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D63" w:rsidRDefault="00135D0E">
      <w:pPr>
        <w:spacing w:after="39" w:line="259" w:lineRule="auto"/>
        <w:ind w:left="108"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5B3D63" w:rsidRDefault="00135D0E">
      <w:pPr>
        <w:spacing w:after="53" w:line="259" w:lineRule="auto"/>
        <w:ind w:left="108" w:firstLine="0"/>
        <w:jc w:val="left"/>
      </w:pPr>
      <w:r>
        <w:rPr>
          <w:sz w:val="14"/>
        </w:rPr>
        <w:t xml:space="preserve"> </w:t>
      </w:r>
      <w:r>
        <w:rPr>
          <w:sz w:val="14"/>
        </w:rPr>
        <w:tab/>
        <w:t xml:space="preserve"> </w:t>
      </w:r>
      <w:r>
        <w:rPr>
          <w:sz w:val="14"/>
        </w:rPr>
        <w:tab/>
        <w:t xml:space="preserve"> </w:t>
      </w:r>
      <w:r>
        <w:rPr>
          <w:sz w:val="14"/>
        </w:rPr>
        <w:tab/>
        <w:t xml:space="preserve"> </w:t>
      </w:r>
    </w:p>
    <w:p w:rsidR="005B3D63" w:rsidRDefault="00135D0E">
      <w:pPr>
        <w:tabs>
          <w:tab w:val="center" w:pos="1123"/>
          <w:tab w:val="center" w:pos="3961"/>
          <w:tab w:val="center" w:pos="5778"/>
          <w:tab w:val="center" w:pos="7055"/>
        </w:tabs>
        <w:spacing w:after="26" w:line="249" w:lineRule="auto"/>
        <w:ind w:left="0" w:firstLine="0"/>
        <w:jc w:val="left"/>
      </w:pPr>
      <w:r>
        <w:rPr>
          <w:rFonts w:ascii="Calibri" w:eastAsia="Calibri" w:hAnsi="Calibri" w:cs="Calibri"/>
        </w:rPr>
        <w:tab/>
      </w:r>
      <w:r>
        <w:rPr>
          <w:sz w:val="24"/>
        </w:rPr>
        <w:t xml:space="preserve"> </w:t>
      </w:r>
      <w:r>
        <w:rPr>
          <w:sz w:val="24"/>
        </w:rPr>
        <w:tab/>
      </w:r>
      <w:r>
        <w:rPr>
          <w:b/>
          <w:sz w:val="24"/>
        </w:rPr>
        <w:t xml:space="preserve">                   ACTA </w:t>
      </w:r>
      <w:r>
        <w:rPr>
          <w:b/>
          <w:sz w:val="24"/>
        </w:rPr>
        <w:tab/>
      </w:r>
      <w:r>
        <w:rPr>
          <w:sz w:val="21"/>
          <w:vertAlign w:val="superscript"/>
        </w:rPr>
        <w:t xml:space="preserve"> </w:t>
      </w:r>
      <w:r>
        <w:rPr>
          <w:sz w:val="21"/>
          <w:vertAlign w:val="superscript"/>
        </w:rPr>
        <w:tab/>
        <w:t xml:space="preserve"> </w:t>
      </w:r>
    </w:p>
    <w:p w:rsidR="005B3D63" w:rsidRDefault="00135D0E">
      <w:pPr>
        <w:spacing w:after="0" w:line="259" w:lineRule="auto"/>
        <w:ind w:left="0"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98359" name="Group 98359"/>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11" name="Shape 111"/>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8359" style="width:477pt;height:2.04pt;mso-position-horizontal-relative:char;mso-position-vertical-relative:line" coordsize="60579,259">
                <v:shape id="Shape 111" style="position:absolute;width:60579;height:0;left:0;top:0;" coordsize="6057900,0" path="m0,0l6057900,0">
                  <v:stroke weight="2.04pt" endcap="square" joinstyle="miter" miterlimit="10" on="true" color="#993366"/>
                  <v:fill on="false" color="#000000" opacity="0"/>
                </v:shape>
              </v:group>
            </w:pict>
          </mc:Fallback>
        </mc:AlternateContent>
      </w:r>
    </w:p>
    <w:p w:rsidR="005B3D63" w:rsidRDefault="00135D0E">
      <w:pPr>
        <w:spacing w:after="0" w:line="259" w:lineRule="auto"/>
        <w:ind w:left="0" w:right="2" w:firstLine="0"/>
        <w:jc w:val="center"/>
      </w:pPr>
      <w:r>
        <w:rPr>
          <w:b/>
        </w:rPr>
        <w:t xml:space="preserve"> </w:t>
      </w:r>
    </w:p>
    <w:p w:rsidR="005B3D63" w:rsidRDefault="00135D0E">
      <w:pPr>
        <w:spacing w:after="0" w:line="259" w:lineRule="auto"/>
        <w:ind w:left="0" w:right="2" w:firstLine="0"/>
        <w:jc w:val="center"/>
      </w:pPr>
      <w:r>
        <w:rPr>
          <w:b/>
        </w:rPr>
        <w:t xml:space="preserve"> </w:t>
      </w:r>
    </w:p>
    <w:p w:rsidR="005B3D63" w:rsidRDefault="00135D0E">
      <w:pPr>
        <w:pStyle w:val="Ttulo1"/>
        <w:ind w:left="10" w:right="69"/>
      </w:pPr>
      <w:r>
        <w:t>DE LA SESIÓN ORDINARIA CELEBRADA POR EL AYUNTAMIENTO PLENO EL DÍA 28 DE DICIEMBRE DE  2020. SESIÓN Nº12/2020</w:t>
      </w:r>
      <w:r>
        <w:rPr>
          <w:rFonts w:ascii="Times New Roman" w:eastAsia="Times New Roman" w:hAnsi="Times New Roman" w:cs="Times New Roman"/>
          <w:b w:val="0"/>
        </w:rPr>
        <w:t xml:space="preserve"> </w:t>
      </w:r>
    </w:p>
    <w:p w:rsidR="005B3D63" w:rsidRDefault="00135D0E">
      <w:pPr>
        <w:spacing w:after="0" w:line="259" w:lineRule="auto"/>
        <w:ind w:left="0" w:firstLine="0"/>
        <w:jc w:val="left"/>
      </w:pPr>
      <w:r>
        <w:rPr>
          <w:sz w:val="24"/>
        </w:rPr>
        <w:t xml:space="preserve"> </w:t>
      </w:r>
    </w:p>
    <w:p w:rsidR="005B3D63" w:rsidRDefault="00135D0E">
      <w:pPr>
        <w:spacing w:after="0" w:line="259" w:lineRule="auto"/>
        <w:ind w:left="0" w:firstLine="0"/>
        <w:jc w:val="left"/>
      </w:pPr>
      <w:r>
        <w:rPr>
          <w:sz w:val="24"/>
        </w:rPr>
        <w:t xml:space="preserve"> </w:t>
      </w:r>
    </w:p>
    <w:p w:rsidR="005B3D63" w:rsidRDefault="00135D0E">
      <w:pPr>
        <w:spacing w:after="0" w:line="259" w:lineRule="auto"/>
        <w:ind w:left="3" w:firstLine="0"/>
        <w:jc w:val="center"/>
      </w:pPr>
      <w:r>
        <w:rPr>
          <w:sz w:val="24"/>
        </w:rPr>
        <w:t xml:space="preserve"> </w:t>
      </w:r>
    </w:p>
    <w:p w:rsidR="005B3D63" w:rsidRDefault="00135D0E">
      <w:pPr>
        <w:spacing w:after="0" w:line="259" w:lineRule="auto"/>
        <w:ind w:right="62"/>
        <w:jc w:val="center"/>
      </w:pPr>
      <w:r>
        <w:rPr>
          <w:b/>
          <w:sz w:val="24"/>
        </w:rPr>
        <w:t xml:space="preserve">SEÑORES ASISTENTES: </w:t>
      </w:r>
    </w:p>
    <w:p w:rsidR="005B3D63" w:rsidRDefault="00135D0E">
      <w:pPr>
        <w:spacing w:after="0" w:line="259" w:lineRule="auto"/>
        <w:ind w:left="2816" w:firstLine="0"/>
        <w:jc w:val="left"/>
      </w:pPr>
      <w:r>
        <w:rPr>
          <w:b/>
        </w:rPr>
        <w:t xml:space="preserve"> </w:t>
      </w:r>
    </w:p>
    <w:p w:rsidR="005B3D63" w:rsidRDefault="00135D0E">
      <w:pPr>
        <w:spacing w:after="0" w:line="259" w:lineRule="auto"/>
        <w:ind w:left="2816" w:firstLine="0"/>
        <w:jc w:val="left"/>
      </w:pPr>
      <w:r>
        <w:rPr>
          <w:b/>
        </w:rPr>
        <w:t xml:space="preserve"> </w:t>
      </w:r>
    </w:p>
    <w:p w:rsidR="005B3D63" w:rsidRDefault="00135D0E">
      <w:pPr>
        <w:spacing w:after="11"/>
        <w:ind w:left="-5" w:right="174"/>
      </w:pPr>
      <w:r>
        <w:rPr>
          <w:b/>
        </w:rPr>
        <w:t xml:space="preserve">                                        Alcaldesa-</w:t>
      </w:r>
      <w:r>
        <w:rPr>
          <w:b/>
        </w:rPr>
        <w:t xml:space="preserve">Presidenta: </w:t>
      </w:r>
      <w:r>
        <w:t>Dª María Concepción Brito Núñez</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right="2" w:firstLine="0"/>
        <w:jc w:val="center"/>
      </w:pPr>
      <w:r>
        <w:rPr>
          <w:b/>
        </w:rPr>
        <w:t xml:space="preserve"> </w:t>
      </w:r>
    </w:p>
    <w:p w:rsidR="005B3D63" w:rsidRDefault="00135D0E">
      <w:pPr>
        <w:spacing w:after="4" w:line="245" w:lineRule="auto"/>
        <w:ind w:left="-5"/>
        <w:jc w:val="left"/>
      </w:pPr>
      <w:r>
        <w:rPr>
          <w:b/>
        </w:rPr>
        <w:t xml:space="preserve">               Grupo Socialista</w:t>
      </w:r>
      <w:r>
        <w:t>: D. Jorge Baute Delgado, Dª Olivia Concepción Pérez Díaz, D. José Francisco Pinto Ramos, Dª Hilaria Cecilia Otazo González, D. Airam Pérez Chinea, Dª Margarita Eva Tendero Bar</w:t>
      </w:r>
      <w:r>
        <w:t xml:space="preserve">roso, D. Manuel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11"/>
        <w:ind w:left="-5"/>
      </w:pPr>
      <w:r>
        <w:rPr>
          <w:b/>
        </w:rPr>
        <w:t xml:space="preserve">               Grupo Popular: </w:t>
      </w:r>
      <w:r>
        <w:t xml:space="preserve">D. Juan Miguel Olivera González, D. Jacobo López Fariña, Dª Raquel </w:t>
      </w:r>
    </w:p>
    <w:p w:rsidR="005B3D63" w:rsidRDefault="00135D0E">
      <w:pPr>
        <w:spacing w:after="11"/>
        <w:ind w:left="-5" w:right="174"/>
      </w:pPr>
      <w:r>
        <w:t>Martín Ca</w:t>
      </w:r>
      <w:r>
        <w:t>stro</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98354" name="Group 98354"/>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8354"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19"/>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98360" name="Group 98360"/>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14" name="Rectangle 11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15" name="Rectangle 115"/>
                        <wps:cNvSpPr/>
                        <wps:spPr>
                          <a:xfrm rot="-5399999">
                            <a:off x="-2014050" y="1306220"/>
                            <a:ext cx="4293726"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1 de 97 </w:t>
                              </w:r>
                            </w:p>
                          </w:txbxContent>
                        </wps:txbx>
                        <wps:bodyPr horzOverflow="overflow" vert="horz" lIns="0" tIns="0" rIns="0" bIns="0" rtlCol="0">
                          <a:noAutofit/>
                        </wps:bodyPr>
                      </wps:wsp>
                    </wpg:wgp>
                  </a:graphicData>
                </a:graphic>
              </wp:anchor>
            </w:drawing>
          </mc:Choice>
          <mc:Fallback xmlns:a="http://schemas.openxmlformats.org/drawingml/2006/main">
            <w:pict>
              <v:group id="Group 98360" style="width:12.7031pt;height:276.354pt;position:absolute;mso-position-horizontal-relative:page;mso-position-horizontal:absolute;margin-left:682.278pt;mso-position-vertical-relative:page;margin-top:535.566pt;" coordsize="1613,35096">
                <v:rect id="Rectangle 11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15" style="position:absolute;width:42937;height:1132;left:-20140;top:130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97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98362" name="Group 98362"/>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16" name="Shape 116"/>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17" name="Shape 117"/>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8362" style="width:29pt;height:466.28pt;position:absolute;mso-position-horizontal-relative:page;mso-position-horizontal:absolute;margin-left:20pt;mso-position-vertical-relative:page;margin-top:110pt;" coordsize="3683,59217">
                <v:shape id="Shape 116" style="position:absolute;width:3683;height:29291;left:0;top:0;" coordsize="368300,2929128" path="m0,2929128l368300,2929128l368300,0l0,0x">
                  <v:stroke weight="0.5pt" endcap="flat" joinstyle="miter" miterlimit="10" on="true" color="#808080"/>
                  <v:fill on="false" color="#000000" opacity="0"/>
                </v:shape>
                <v:shape id="Shape 117"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5B3D63" w:rsidRDefault="00135D0E">
      <w:pPr>
        <w:spacing w:after="0"/>
        <w:ind w:left="-5" w:right="64"/>
      </w:pPr>
      <w:r>
        <w:rPr>
          <w:b/>
        </w:rPr>
        <w:t xml:space="preserve">               Grupo Mixto:</w:t>
      </w:r>
      <w:r>
        <w:t xml:space="preserve"> Dª </w:t>
      </w:r>
      <w:r>
        <w:t>María del Carmen Coello González y D. Antonio Delgado García (Si Se Puede) Dª Ángela Cruz Perera (Coalición Canaria Partido Nacionalista Canario), D. Pedro Manuel Pérez Viña (Ciudadanos Partido de la Ciudadanía) y Don José Fernando Gómez Martín (Vecinos po</w:t>
      </w:r>
      <w:r>
        <w:t>r Candelaria).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t xml:space="preserve"> </w:t>
      </w:r>
    </w:p>
    <w:p w:rsidR="005B3D63" w:rsidRDefault="00135D0E">
      <w:pPr>
        <w:spacing w:after="11"/>
        <w:ind w:left="-5" w:right="174"/>
      </w:pPr>
      <w:r>
        <w:rPr>
          <w:b/>
        </w:rPr>
        <w:t xml:space="preserve">                Secretario General: </w:t>
      </w:r>
      <w:r>
        <w:t>D. Octavio Manuel Fernández Hernández</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11"/>
        <w:ind w:left="-5" w:right="174"/>
      </w:pPr>
      <w:r>
        <w:rPr>
          <w:b/>
        </w:rPr>
        <w:t xml:space="preserve">                Interventor:  </w:t>
      </w:r>
      <w:r>
        <w:t>D. Nicolás Rojo Garnica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3963"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261" w:line="259" w:lineRule="auto"/>
        <w:ind w:left="0" w:firstLine="0"/>
        <w:jc w:val="left"/>
      </w:pPr>
      <w:r>
        <w:t xml:space="preserve"> </w:t>
      </w:r>
    </w:p>
    <w:p w:rsidR="005B3D63" w:rsidRDefault="00135D0E">
      <w:pPr>
        <w:spacing w:after="0"/>
        <w:ind w:left="-5" w:right="61"/>
      </w:pPr>
      <w:r>
        <w:t xml:space="preserve">      </w:t>
      </w:r>
      <w:r>
        <w:t xml:space="preserve">En Candelaria, a 28 de diciembre de 2020, siendo las 9:00 horas, se constituyó el Ayuntamiento Pleno en el Salón de Sesiones de la Casa Consistorial con asistencia de los Sres. Concejales expresados al margen, y al objeto de celebrar sesión ordinaria para </w:t>
      </w:r>
      <w:r>
        <w:t>tratar los asuntos comprendidos en el orden del día de la convocatoria.</w:t>
      </w:r>
      <w:r>
        <w:rPr>
          <w:rFonts w:ascii="Times New Roman" w:eastAsia="Times New Roman" w:hAnsi="Times New Roman" w:cs="Times New Roman"/>
          <w:sz w:val="24"/>
        </w:rPr>
        <w:t xml:space="preserve"> </w:t>
      </w:r>
    </w:p>
    <w:p w:rsidR="005B3D63" w:rsidRDefault="00135D0E">
      <w:pPr>
        <w:spacing w:after="0" w:line="259" w:lineRule="auto"/>
        <w:ind w:left="0" w:right="2" w:firstLine="0"/>
        <w:jc w:val="center"/>
      </w:pPr>
      <w:r>
        <w:rPr>
          <w:b/>
        </w:rPr>
        <w:t xml:space="preserve"> </w:t>
      </w:r>
    </w:p>
    <w:p w:rsidR="005B3D63" w:rsidRDefault="00135D0E">
      <w:pPr>
        <w:spacing w:after="621" w:line="259" w:lineRule="auto"/>
        <w:ind w:left="3963" w:firstLine="0"/>
        <w:jc w:val="left"/>
      </w:pPr>
      <w:r>
        <w:rPr>
          <w:sz w:val="20"/>
        </w:rPr>
        <w:t xml:space="preserve"> </w:t>
      </w:r>
    </w:p>
    <w:p w:rsidR="005B3D63" w:rsidRDefault="00135D0E">
      <w:pPr>
        <w:spacing w:after="0" w:line="259" w:lineRule="auto"/>
        <w:ind w:left="0" w:right="337"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98357" name="Group 9835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8357"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5B3D63" w:rsidRDefault="00135D0E">
      <w:pPr>
        <w:spacing w:after="89" w:line="241" w:lineRule="auto"/>
        <w:ind w:left="1964" w:right="1989" w:firstLine="0"/>
        <w:jc w:val="center"/>
      </w:pPr>
      <w:r>
        <w:rPr>
          <w:sz w:val="14"/>
        </w:rPr>
        <w:t xml:space="preserve">Avenida Constitución Nº 7. Código postal: 38530, Candelaria. Teléfono: 922.500.800. </w:t>
      </w:r>
      <w:r>
        <w:rPr>
          <w:b/>
          <w:sz w:val="14"/>
        </w:rPr>
        <w:t xml:space="preserve">www. candelaria. es </w:t>
      </w:r>
    </w:p>
    <w:p w:rsidR="005B3D63" w:rsidRDefault="00135D0E">
      <w:pPr>
        <w:spacing w:after="0" w:line="259" w:lineRule="auto"/>
        <w:ind w:left="0" w:firstLine="0"/>
        <w:jc w:val="left"/>
      </w:pP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rFonts w:ascii="Times New Roman" w:eastAsia="Times New Roman" w:hAnsi="Times New Roman" w:cs="Times New Roman"/>
          <w:sz w:val="24"/>
        </w:rPr>
        <w:t xml:space="preserve"> </w:t>
      </w:r>
    </w:p>
    <w:p w:rsidR="005B3D63" w:rsidRDefault="00135D0E">
      <w:pPr>
        <w:pStyle w:val="Ttulo2"/>
        <w:spacing w:after="0"/>
        <w:ind w:left="531" w:right="582"/>
      </w:pPr>
      <w:r>
        <w:t xml:space="preserve">ORDEN DEL DÍA </w:t>
      </w:r>
    </w:p>
    <w:p w:rsidR="005B3D63" w:rsidRDefault="00135D0E">
      <w:pPr>
        <w:spacing w:after="0" w:line="259" w:lineRule="auto"/>
        <w:ind w:left="0" w:right="2" w:firstLine="0"/>
        <w:jc w:val="center"/>
      </w:pPr>
      <w:r>
        <w:rPr>
          <w:b/>
        </w:rPr>
        <w:t xml:space="preserve"> </w:t>
      </w:r>
    </w:p>
    <w:p w:rsidR="005B3D63" w:rsidRDefault="00135D0E">
      <w:pPr>
        <w:spacing w:after="0" w:line="259" w:lineRule="auto"/>
        <w:ind w:left="0" w:right="2" w:firstLine="0"/>
        <w:jc w:val="center"/>
      </w:pPr>
      <w:r>
        <w:rPr>
          <w:b/>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355"/>
        <w:jc w:val="left"/>
      </w:pPr>
      <w:r>
        <w:rPr>
          <w:b/>
        </w:rPr>
        <w:t xml:space="preserve">A) </w:t>
      </w:r>
      <w:r>
        <w:rPr>
          <w:b/>
          <w:sz w:val="24"/>
          <w:u w:val="single" w:color="000000"/>
        </w:rPr>
        <w:t>Parte Resolutiva de la Sesión.</w:t>
      </w:r>
      <w:r>
        <w:rPr>
          <w:b/>
          <w:sz w:val="24"/>
        </w:rPr>
        <w:t xml:space="preserve"> </w:t>
      </w:r>
    </w:p>
    <w:p w:rsidR="005B3D63" w:rsidRDefault="00135D0E">
      <w:pPr>
        <w:spacing w:after="0" w:line="259" w:lineRule="auto"/>
        <w:ind w:left="0" w:firstLine="0"/>
        <w:jc w:val="left"/>
      </w:pPr>
      <w:r>
        <w:rPr>
          <w:b/>
          <w:sz w:val="24"/>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 xml:space="preserve">1.- </w:t>
      </w:r>
      <w:r>
        <w:rPr>
          <w:b/>
        </w:rPr>
        <w:t>Aprobación del actas de las sesión extraordinaria de 15 de junio de 2020 y de las sesiones ordinarias de 25 de junio de 2020, de 31 de julio de 2020, de 24 de septiembre de 2020 y de 29 de octubre de 2020.</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2.- Expediente 9782/2020. Propuesta de la Alcal</w:t>
      </w:r>
      <w:r>
        <w:rPr>
          <w:b/>
        </w:rPr>
        <w:t xml:space="preserve">desa-Presidenta de fecha 22 de diciembre de 2020 de fijación de los criterios del cumplimiento de objetivos del complemento de productividad de los empleados públicos municipales del Ayuntamiento de Candelaria.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 xml:space="preserve">3.- Expediente 8821/2020. Propuesta de la </w:t>
      </w:r>
      <w:r>
        <w:rPr>
          <w:b/>
        </w:rPr>
        <w:t xml:space="preserve">Alcaldesa-Presidenta de fecha 3 de diciembre de 2020 al Pleno sobre la aprobación de la adhesión del Ayuntamiento de Candelaria a la Red de Entidades Locales para los ODS (Objetivos de Desarrollo Sostenible) de la Agenda 2030 de la FEMP.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98540" name="Group 98540"/>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276" name="Rectangle 276"/>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w:t>
                              </w:r>
                              <w:r>
                                <w:rPr>
                                  <w:sz w:val="12"/>
                                </w:rPr>
                                <w:t xml:space="preserve">ión: 32XCL6FEXGC3Q7J9RFFPZ6FME | Verificación: https://candelaria.sedelectronica.es/ </w:t>
                              </w:r>
                            </w:p>
                          </w:txbxContent>
                        </wps:txbx>
                        <wps:bodyPr horzOverflow="overflow" vert="horz" lIns="0" tIns="0" rIns="0" bIns="0" rtlCol="0">
                          <a:noAutofit/>
                        </wps:bodyPr>
                      </wps:wsp>
                      <wps:wsp>
                        <wps:cNvPr id="277" name="Rectangle 277"/>
                        <wps:cNvSpPr/>
                        <wps:spPr>
                          <a:xfrm rot="-5399999">
                            <a:off x="-2014050" y="1306220"/>
                            <a:ext cx="4293726"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2 de 97 </w:t>
                              </w:r>
                            </w:p>
                          </w:txbxContent>
                        </wps:txbx>
                        <wps:bodyPr horzOverflow="overflow" vert="horz" lIns="0" tIns="0" rIns="0" bIns="0" rtlCol="0">
                          <a:noAutofit/>
                        </wps:bodyPr>
                      </wps:wsp>
                    </wpg:wgp>
                  </a:graphicData>
                </a:graphic>
              </wp:anchor>
            </w:drawing>
          </mc:Choice>
          <mc:Fallback xmlns:a="http://schemas.openxmlformats.org/drawingml/2006/main">
            <w:pict>
              <v:group id="Group 98540" style="width:12.7031pt;height:276.354pt;position:absolute;mso-position-horizontal-relative:page;mso-position-horizontal:absolute;margin-left:682.278pt;mso-position-vertical-relative:page;margin-top:535.566pt;" coordsize="1613,35096">
                <v:rect id="Rectangle 276"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277" style="position:absolute;width:42937;height:1132;left:-20140;top:130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97 </w:t>
                        </w:r>
                      </w:p>
                    </w:txbxContent>
                  </v:textbox>
                </v:rect>
                <w10:wrap type="square"/>
              </v:group>
            </w:pict>
          </mc:Fallback>
        </mc:AlternateContent>
      </w:r>
      <w:r>
        <w:rPr>
          <w:b/>
        </w:rPr>
        <w:t>4.- Expediente 9868/2020. Moción del Grupo Mixto con nº de Registro de entra</w:t>
      </w:r>
      <w:r>
        <w:rPr>
          <w:b/>
        </w:rPr>
        <w:t>da (2020-E-RE3015) de 16 de diciembre 2020 para culminar la Urbanización ASU 1-b (UA CO-04) Punta Larga que incluye el Parque Urbano de Punta Larga.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5.- Urgencias.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t xml:space="preserve"> </w:t>
      </w:r>
    </w:p>
    <w:p w:rsidR="005B3D63" w:rsidRDefault="00135D0E">
      <w:pPr>
        <w:numPr>
          <w:ilvl w:val="0"/>
          <w:numId w:val="1"/>
        </w:numPr>
        <w:spacing w:after="0" w:line="259" w:lineRule="auto"/>
        <w:ind w:hanging="360"/>
        <w:jc w:val="left"/>
      </w:pPr>
      <w:r>
        <w:rPr>
          <w:b/>
          <w:sz w:val="24"/>
          <w:u w:val="single" w:color="000000"/>
        </w:rPr>
        <w:t>Control y Fiscalización de los Órganos de Gobierno</w:t>
      </w:r>
      <w:r>
        <w:rPr>
          <w:sz w:val="24"/>
        </w:rPr>
        <w:t>.</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6.- </w:t>
      </w:r>
      <w:r>
        <w:rPr>
          <w:b/>
        </w:rPr>
        <w:t xml:space="preserve">Dación de Cuenta de los Decretos de la Alcaldía-Presidencia y de los Concejales delegados.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130"/>
      </w:pPr>
      <w:r>
        <w:rPr>
          <w:b/>
        </w:rPr>
        <w:t>7.- Informe del Interventor en su caso de las resoluciones adoptadas por la Presidenta de la Corporación Local contrarias a los reparos efectuados en cumplimiento</w:t>
      </w:r>
      <w:r>
        <w:rPr>
          <w:b/>
        </w:rPr>
        <w:t xml:space="preserve"> de la Ley 27/2013, de 27 de diciembre de racionalización y sostenibilidad de la Administración Local</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t xml:space="preserve"> </w:t>
      </w:r>
    </w:p>
    <w:p w:rsidR="005B3D63" w:rsidRDefault="00135D0E">
      <w:pPr>
        <w:numPr>
          <w:ilvl w:val="0"/>
          <w:numId w:val="1"/>
        </w:numPr>
        <w:spacing w:after="0" w:line="259" w:lineRule="auto"/>
        <w:ind w:hanging="360"/>
        <w:jc w:val="left"/>
      </w:pPr>
      <w:r>
        <w:rPr>
          <w:b/>
          <w:sz w:val="24"/>
          <w:u w:val="single" w:color="000000"/>
        </w:rPr>
        <w:t>Ruegos y preguntas</w:t>
      </w:r>
      <w:r>
        <w:rPr>
          <w:b/>
          <w:sz w:val="24"/>
        </w:rPr>
        <w:t>.</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lastRenderedPageBreak/>
        <w:t xml:space="preserve"> </w:t>
      </w:r>
    </w:p>
    <w:p w:rsidR="005B3D63" w:rsidRDefault="00135D0E">
      <w:pPr>
        <w:spacing w:after="5" w:line="248" w:lineRule="auto"/>
        <w:ind w:left="-5" w:right="49"/>
      </w:pPr>
      <w:r>
        <w:rPr>
          <w:b/>
        </w:rPr>
        <w:t xml:space="preserve">8.- Ruegos y preguntas.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355"/>
        <w:jc w:val="left"/>
      </w:pPr>
      <w:r>
        <w:rPr>
          <w:b/>
        </w:rPr>
        <w:t xml:space="preserve">A) </w:t>
      </w:r>
      <w:r>
        <w:rPr>
          <w:b/>
          <w:sz w:val="24"/>
          <w:u w:val="single" w:color="000000"/>
        </w:rPr>
        <w:t>Parte Resolutiva de la Sesión.</w:t>
      </w:r>
      <w:r>
        <w:rPr>
          <w:b/>
          <w:sz w:val="24"/>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11"/>
        <w:ind w:left="-5" w:right="174"/>
      </w:pPr>
      <w:r>
        <w:t xml:space="preserve">           </w:t>
      </w:r>
      <w:r>
        <w:t>El debate íntegro está grabado en la siguiente dirección:</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r>
        <w:rPr>
          <w:color w:val="0000FF"/>
          <w:u w:val="single" w:color="0000FF"/>
        </w:rPr>
        <w:t>https://www.youtube.com/watch?v=-PulU1Bz_NI</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33" w:line="259" w:lineRule="auto"/>
        <w:ind w:left="0" w:firstLine="0"/>
        <w:jc w:val="left"/>
      </w:pPr>
      <w:r>
        <w:t xml:space="preserve"> </w:t>
      </w:r>
    </w:p>
    <w:p w:rsidR="005B3D63" w:rsidRDefault="00135D0E">
      <w:pPr>
        <w:spacing w:after="51" w:line="249" w:lineRule="auto"/>
        <w:ind w:left="-5" w:right="46"/>
      </w:pPr>
      <w:r>
        <w:rPr>
          <w:b/>
          <w:sz w:val="28"/>
        </w:rPr>
        <w:t>1.- Aprobación de las actas de la sesión extraordinaria de 15 de junio de 2020 y de las sesiones ordinarias de 25 de junio de 2020, d</w:t>
      </w:r>
      <w:r>
        <w:rPr>
          <w:b/>
          <w:sz w:val="28"/>
        </w:rPr>
        <w:t xml:space="preserve">e 31 de julio de 2020, de 24 de septiembre de 2020 y de 29 de octubre de 2020. </w:t>
      </w:r>
    </w:p>
    <w:p w:rsidR="005B3D63" w:rsidRDefault="00135D0E">
      <w:pPr>
        <w:spacing w:after="79" w:line="259" w:lineRule="auto"/>
        <w:ind w:left="0" w:firstLine="0"/>
        <w:jc w:val="left"/>
      </w:pPr>
      <w:r>
        <w:rPr>
          <w:b/>
          <w:sz w:val="24"/>
        </w:rPr>
        <w:t xml:space="preserve"> </w:t>
      </w:r>
    </w:p>
    <w:p w:rsidR="005B3D63" w:rsidRDefault="00135D0E">
      <w:pPr>
        <w:spacing w:line="248" w:lineRule="auto"/>
        <w:ind w:left="2847" w:right="49"/>
      </w:pPr>
      <w:r>
        <w:rPr>
          <w:b/>
        </w:rPr>
        <w:t>VOTACIÓN EN EL PLENO</w:t>
      </w:r>
      <w:r>
        <w:t xml:space="preserve"> </w:t>
      </w:r>
    </w:p>
    <w:p w:rsidR="005B3D63" w:rsidRDefault="00135D0E">
      <w:pPr>
        <w:ind w:left="-5" w:right="174"/>
      </w:pPr>
      <w:r>
        <w:t xml:space="preserve">Votos a favor: 18. </w:t>
      </w:r>
    </w:p>
    <w:p w:rsidR="005B3D63" w:rsidRDefault="00135D0E">
      <w:pPr>
        <w:spacing w:after="11"/>
        <w:ind w:left="-5"/>
      </w:pPr>
      <w:r>
        <w:t xml:space="preserve">11 concejales del Grupo Socialista: Doña María Concepción Brito Núñez, Don Jorge Baute Delgado, </w:t>
      </w:r>
    </w:p>
    <w:p w:rsidR="005B3D63" w:rsidRDefault="00135D0E">
      <w:pPr>
        <w:ind w:left="-5" w:right="61"/>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98298" name="Group 98298"/>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405" name="Rectangle 405"/>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406" name="Rectangle 406"/>
                        <wps:cNvSpPr/>
                        <wps:spPr>
                          <a:xfrm rot="-5399999">
                            <a:off x="-2014050" y="1306220"/>
                            <a:ext cx="4293726"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3 de 97 </w:t>
                              </w:r>
                            </w:p>
                          </w:txbxContent>
                        </wps:txbx>
                        <wps:bodyPr horzOverflow="overflow" vert="horz" lIns="0" tIns="0" rIns="0" bIns="0" rtlCol="0">
                          <a:noAutofit/>
                        </wps:bodyPr>
                      </wps:wsp>
                    </wpg:wgp>
                  </a:graphicData>
                </a:graphic>
              </wp:anchor>
            </w:drawing>
          </mc:Choice>
          <mc:Fallback xmlns:a="http://schemas.openxmlformats.org/drawingml/2006/main">
            <w:pict>
              <v:group id="Group 98298" style="width:12.7031pt;height:276.354pt;position:absolute;mso-position-horizontal-relative:page;mso-position-horizontal:absolute;margin-left:682.278pt;mso-position-vertical-relative:page;margin-top:535.566pt;" coordsize="1613,35096">
                <v:rect id="Rectangle 405"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406" style="position:absolute;width:42937;height:1132;left:-20140;top:130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97 </w:t>
                        </w:r>
                      </w:p>
                    </w:txbxContent>
                  </v:textbox>
                </v:rect>
                <w10:wrap type="square"/>
              </v:group>
            </w:pict>
          </mc:Fallback>
        </mc:AlternateContent>
      </w:r>
      <w:r>
        <w:t>Doña Olivia Concepción Pérez Díaz, Don José Francisco Pinto Ramo</w:t>
      </w:r>
      <w:r>
        <w:t xml:space="preserve">s, Doña Hilaria Cecilia Otazo González, Don Airam Pérez Chinea, Doña Margarita Eva Tendero Barroso, Don Manuel Alberto González Pestano, Doña María del Carmen Clemente Díaz, Don Olegario Francisco Alonso Bello y Don Reinaldo José Triviño Blanco. </w:t>
      </w:r>
    </w:p>
    <w:p w:rsidR="005B3D63" w:rsidRDefault="00135D0E">
      <w:pPr>
        <w:numPr>
          <w:ilvl w:val="0"/>
          <w:numId w:val="2"/>
        </w:numPr>
      </w:pPr>
      <w:r>
        <w:t>concejale</w:t>
      </w:r>
      <w:r>
        <w:t xml:space="preserve">s del Grupo Popular: Don Juan Miguel Olivera González, Don Jacobo López Fariña y Doña Raquel Martín Castro. </w:t>
      </w:r>
    </w:p>
    <w:p w:rsidR="005B3D63" w:rsidRDefault="00135D0E">
      <w:pPr>
        <w:numPr>
          <w:ilvl w:val="0"/>
          <w:numId w:val="2"/>
        </w:numPr>
      </w:pPr>
      <w:r>
        <w:t>concejales del Grupo Mixto: Doña María del Carmen Coello González (SSP), Don Antonio Delgado García (SSP), Doña Ángela Cruz Perera (CC-</w:t>
      </w:r>
      <w:r>
        <w:t xml:space="preserve">PNC), Don Pedro Manuel Pérez Viña (Cs). </w:t>
      </w:r>
    </w:p>
    <w:p w:rsidR="005B3D63" w:rsidRDefault="00135D0E">
      <w:pPr>
        <w:spacing w:after="100" w:line="259" w:lineRule="auto"/>
        <w:ind w:left="0" w:firstLine="0"/>
        <w:jc w:val="left"/>
      </w:pPr>
      <w:r>
        <w:t xml:space="preserve"> </w:t>
      </w:r>
    </w:p>
    <w:p w:rsidR="005B3D63" w:rsidRDefault="00135D0E">
      <w:pPr>
        <w:ind w:left="-5" w:right="174"/>
      </w:pPr>
      <w:r>
        <w:t xml:space="preserve">Votos en contra: 0. </w:t>
      </w:r>
    </w:p>
    <w:p w:rsidR="005B3D63" w:rsidRDefault="00135D0E">
      <w:pPr>
        <w:spacing w:after="98" w:line="259" w:lineRule="auto"/>
        <w:ind w:left="0" w:firstLine="0"/>
        <w:jc w:val="left"/>
      </w:pPr>
      <w:r>
        <w:t xml:space="preserve"> </w:t>
      </w:r>
    </w:p>
    <w:p w:rsidR="005B3D63" w:rsidRDefault="00135D0E">
      <w:pPr>
        <w:ind w:left="-5" w:right="174"/>
      </w:pPr>
      <w:r>
        <w:t xml:space="preserve">Abstenciones: 1 </w:t>
      </w:r>
    </w:p>
    <w:p w:rsidR="005B3D63" w:rsidRDefault="00135D0E">
      <w:pPr>
        <w:ind w:left="-5" w:right="174"/>
      </w:pPr>
      <w:r>
        <w:t xml:space="preserve">1 del concejal del Grupo Mixto (VxC), Don José Fernando Gómez Martín. </w:t>
      </w:r>
    </w:p>
    <w:p w:rsidR="005B3D63" w:rsidRDefault="00135D0E">
      <w:pPr>
        <w:spacing w:after="100" w:line="259" w:lineRule="auto"/>
        <w:ind w:left="0" w:firstLine="0"/>
        <w:jc w:val="left"/>
      </w:pPr>
      <w:r>
        <w:t xml:space="preserve"> </w:t>
      </w:r>
    </w:p>
    <w:p w:rsidR="005B3D63" w:rsidRDefault="00135D0E">
      <w:pPr>
        <w:spacing w:after="95" w:line="259" w:lineRule="auto"/>
        <w:ind w:left="0" w:firstLine="0"/>
        <w:jc w:val="left"/>
      </w:pPr>
      <w:r>
        <w:t xml:space="preserve"> </w:t>
      </w:r>
    </w:p>
    <w:p w:rsidR="005B3D63" w:rsidRDefault="00135D0E">
      <w:pPr>
        <w:spacing w:after="129" w:line="248" w:lineRule="auto"/>
        <w:ind w:left="2847" w:right="49"/>
      </w:pPr>
      <w:r>
        <w:rPr>
          <w:b/>
        </w:rPr>
        <w:t>ACUERDO DEL PLENO</w:t>
      </w:r>
      <w:r>
        <w:t xml:space="preserve"> </w:t>
      </w:r>
    </w:p>
    <w:p w:rsidR="005B3D63" w:rsidRDefault="00135D0E">
      <w:pPr>
        <w:spacing w:after="92" w:line="249" w:lineRule="auto"/>
        <w:ind w:left="-5" w:right="55"/>
      </w:pPr>
      <w:r>
        <w:rPr>
          <w:b/>
          <w:sz w:val="24"/>
        </w:rPr>
        <w:t>Aprobación de las actas de la sesión extraordinaria de 15 de junio de 2020 y de</w:t>
      </w:r>
      <w:r>
        <w:rPr>
          <w:b/>
          <w:sz w:val="24"/>
        </w:rPr>
        <w:t xml:space="preserve"> las sesiones ordinarias de 25 de junio de 2020, de 31 de julio de 2020, de 24 de septiembre de 2020 y de 29 de octubre de 2020.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33" w:line="259" w:lineRule="auto"/>
        <w:ind w:left="0" w:firstLine="0"/>
        <w:jc w:val="left"/>
      </w:pPr>
      <w:r>
        <w:t xml:space="preserve"> </w:t>
      </w:r>
    </w:p>
    <w:p w:rsidR="005B3D63" w:rsidRDefault="00135D0E">
      <w:pPr>
        <w:spacing w:after="51" w:line="249" w:lineRule="auto"/>
        <w:ind w:left="-5" w:right="46"/>
      </w:pPr>
      <w:r>
        <w:rPr>
          <w:b/>
          <w:sz w:val="28"/>
        </w:rPr>
        <w:t>2.- Expediente 9782/2020. Propuesta de la Alcaldesa-</w:t>
      </w:r>
      <w:r>
        <w:rPr>
          <w:b/>
          <w:sz w:val="28"/>
        </w:rPr>
        <w:t xml:space="preserve">Presidenta de fecha 17 de diciembre de 2020 de fijación de los criterios del cumplimiento de objetivos del complemento de productividad de los empleados públicos municipales del Ayuntamiento de Candelaria. </w:t>
      </w:r>
    </w:p>
    <w:p w:rsidR="005B3D63" w:rsidRDefault="00135D0E">
      <w:pPr>
        <w:spacing w:after="98" w:line="259" w:lineRule="auto"/>
        <w:ind w:left="0" w:firstLine="0"/>
        <w:jc w:val="left"/>
      </w:pPr>
      <w:r>
        <w:rPr>
          <w:b/>
        </w:rPr>
        <w:t xml:space="preserve"> </w:t>
      </w:r>
    </w:p>
    <w:p w:rsidR="005B3D63" w:rsidRDefault="00135D0E">
      <w:pPr>
        <w:spacing w:after="5" w:line="248" w:lineRule="auto"/>
        <w:ind w:left="-15" w:right="49" w:firstLine="708"/>
      </w:pPr>
      <w:r>
        <w:rPr>
          <w:b/>
        </w:rPr>
        <w:t>Consta en el expediente Informe de Intervención</w:t>
      </w:r>
      <w:r>
        <w:rPr>
          <w:b/>
        </w:rPr>
        <w:t xml:space="preserve"> emitido por Don Nicolás Rojo Garnica, que desempeña el puesto de trabajo de Interventor Municipal, de 16 de diciembre de 2020, del siguiente tenor literal: </w:t>
      </w:r>
    </w:p>
    <w:p w:rsidR="005B3D63" w:rsidRDefault="00135D0E">
      <w:pPr>
        <w:spacing w:after="100" w:line="259" w:lineRule="auto"/>
        <w:ind w:left="0" w:firstLine="0"/>
        <w:jc w:val="left"/>
      </w:pPr>
      <w:r>
        <w:rPr>
          <w:b/>
        </w:rPr>
        <w:t xml:space="preserve"> </w:t>
      </w:r>
    </w:p>
    <w:p w:rsidR="005B3D63" w:rsidRDefault="00135D0E">
      <w:pPr>
        <w:spacing w:after="159" w:line="259" w:lineRule="auto"/>
        <w:ind w:left="0" w:firstLine="0"/>
        <w:jc w:val="left"/>
      </w:pPr>
      <w:r>
        <w:rPr>
          <w:b/>
        </w:rPr>
        <w:t xml:space="preserve"> </w:t>
      </w:r>
    </w:p>
    <w:p w:rsidR="005B3D63" w:rsidRDefault="00135D0E">
      <w:pPr>
        <w:pStyle w:val="Ttulo1"/>
        <w:ind w:left="10" w:right="64"/>
      </w:pPr>
      <w:r>
        <w:t xml:space="preserve">“INFORME DE INTERVENCIÓN </w:t>
      </w:r>
    </w:p>
    <w:p w:rsidR="005B3D63" w:rsidRDefault="00135D0E">
      <w:pPr>
        <w:spacing w:after="0" w:line="259" w:lineRule="auto"/>
        <w:ind w:left="0" w:firstLine="0"/>
        <w:jc w:val="left"/>
      </w:pPr>
      <w:r>
        <w:rPr>
          <w:b/>
          <w:sz w:val="24"/>
        </w:rPr>
        <w:t xml:space="preserve"> </w:t>
      </w:r>
    </w:p>
    <w:p w:rsidR="005B3D63" w:rsidRDefault="00135D0E">
      <w:pPr>
        <w:spacing w:after="0" w:line="249" w:lineRule="auto"/>
        <w:ind w:left="-5" w:right="55"/>
      </w:pPr>
      <w:r>
        <w:rPr>
          <w:b/>
          <w:sz w:val="24"/>
        </w:rPr>
        <w:t xml:space="preserve">Asunto: Propuesta de Complemento de Productividad a los Empleados </w:t>
      </w:r>
      <w:r>
        <w:rPr>
          <w:b/>
          <w:sz w:val="24"/>
        </w:rPr>
        <w:t>Municipales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98579" name="Group 98579"/>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521" name="Shape 521"/>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8579" style="width:477.1pt;height:2.04pt;mso-position-horizontal-relative:char;mso-position-vertical-relative:line" coordsize="60591,259">
                <v:shape id="Shape 521" style="position:absolute;width:60591;height:0;left:0;top:0;" coordsize="6059170,0" path="m0,0l6059170,0">
                  <v:stroke weight="2.04pt" endcap="square" joinstyle="miter" miterlimit="10" on="true" color="#993366"/>
                  <v:fill on="false" color="#000000" opacity="0"/>
                </v:shape>
              </v:group>
            </w:pict>
          </mc:Fallback>
        </mc:AlternateContent>
      </w:r>
    </w:p>
    <w:p w:rsidR="005B3D63" w:rsidRDefault="00135D0E">
      <w:pPr>
        <w:spacing w:after="98" w:line="259" w:lineRule="auto"/>
        <w:ind w:left="0" w:firstLine="0"/>
        <w:jc w:val="left"/>
      </w:pPr>
      <w:r>
        <w:rPr>
          <w:sz w:val="24"/>
        </w:rPr>
        <w:t xml:space="preserve"> </w:t>
      </w:r>
    </w:p>
    <w:p w:rsidR="005B3D63" w:rsidRDefault="00135D0E">
      <w:pPr>
        <w:ind w:left="-5" w:right="63"/>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98580" name="Group 98580"/>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524" name="Rectangle 52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525" name="Rectangle 525"/>
                        <wps:cNvSpPr/>
                        <wps:spPr>
                          <a:xfrm rot="-5399999">
                            <a:off x="-2014050" y="1306220"/>
                            <a:ext cx="4293726"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4 de 97 </w:t>
                              </w:r>
                            </w:p>
                          </w:txbxContent>
                        </wps:txbx>
                        <wps:bodyPr horzOverflow="overflow" vert="horz" lIns="0" tIns="0" rIns="0" bIns="0" rtlCol="0">
                          <a:noAutofit/>
                        </wps:bodyPr>
                      </wps:wsp>
                    </wpg:wgp>
                  </a:graphicData>
                </a:graphic>
              </wp:anchor>
            </w:drawing>
          </mc:Choice>
          <mc:Fallback xmlns:a="http://schemas.openxmlformats.org/drawingml/2006/main">
            <w:pict>
              <v:group id="Group 98580" style="width:12.7031pt;height:276.354pt;position:absolute;mso-position-horizontal-relative:page;mso-position-horizontal:absolute;margin-left:682.278pt;mso-position-vertical-relative:page;margin-top:535.566pt;" coordsize="1613,35096">
                <v:rect id="Rectangle 52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525" style="position:absolute;width:42937;height:1132;left:-20140;top:130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97 </w:t>
                        </w:r>
                      </w:p>
                    </w:txbxContent>
                  </v:textbox>
                </v:rect>
                <w10:wrap type="square"/>
              </v:group>
            </w:pict>
          </mc:Fallback>
        </mc:AlternateContent>
      </w:r>
      <w:r>
        <w:rPr>
          <w:sz w:val="24"/>
        </w:rPr>
        <w:t xml:space="preserve"> </w:t>
      </w:r>
      <w:r>
        <w:t xml:space="preserve">Vista la solicitud de la Concejalía de Recursos Humanos del Ayuntamiento de Candelaria de la viabilidad legal y presupuestaria de abono del Complemento de Productividad a los empleados municipales, este Interventor INFORMA: </w:t>
      </w:r>
    </w:p>
    <w:p w:rsidR="005B3D63" w:rsidRDefault="00135D0E">
      <w:pPr>
        <w:spacing w:after="98" w:line="259" w:lineRule="auto"/>
        <w:ind w:left="0" w:firstLine="0"/>
        <w:jc w:val="left"/>
      </w:pPr>
      <w:r>
        <w:t xml:space="preserve"> </w:t>
      </w:r>
    </w:p>
    <w:p w:rsidR="005B3D63" w:rsidRDefault="00135D0E">
      <w:pPr>
        <w:ind w:left="-5" w:right="61"/>
      </w:pPr>
      <w:r>
        <w:rPr>
          <w:b/>
        </w:rPr>
        <w:t xml:space="preserve">PRIMERO: </w:t>
      </w:r>
      <w:r>
        <w:t>Según dispone el art</w:t>
      </w:r>
      <w:r>
        <w:t>ículo 24.c) del Texto Refundido del Estatuto Básico del Empleado Público, el complemento de productividad, «tiene por objeto remunerar el grado de interés, iniciativa o esfuerzo con que el funcionario desempeña su trabajo, y el resultado o resultados obten</w:t>
      </w:r>
      <w:r>
        <w:t xml:space="preserve">idos».  </w:t>
      </w:r>
    </w:p>
    <w:p w:rsidR="005B3D63" w:rsidRDefault="00135D0E">
      <w:pPr>
        <w:spacing w:after="101" w:line="259" w:lineRule="auto"/>
        <w:ind w:left="0" w:firstLine="0"/>
        <w:jc w:val="left"/>
      </w:pPr>
      <w:r>
        <w:t xml:space="preserve"> </w:t>
      </w:r>
    </w:p>
    <w:p w:rsidR="005B3D63" w:rsidRDefault="00135D0E">
      <w:pPr>
        <w:ind w:left="-15" w:right="58" w:firstLine="708"/>
      </w:pPr>
      <w:r>
        <w:t xml:space="preserve">El Real Decreto –Ley 2/2020 de 21 de enero de 2020, por el que se aprueban medidas urgentes en materia de retribuciones en el ámbito del sector público, </w:t>
      </w:r>
      <w:r>
        <w:rPr>
          <w:i/>
        </w:rPr>
        <w:t xml:space="preserve">en su artículo </w:t>
      </w:r>
      <w:r>
        <w:t>3</w:t>
      </w:r>
      <w:r>
        <w:rPr>
          <w:i/>
        </w:rPr>
        <w:t>, dispone, en los siguientes apartados, que:</w:t>
      </w:r>
      <w:r>
        <w:t xml:space="preserve"> </w:t>
      </w:r>
    </w:p>
    <w:p w:rsidR="005B3D63" w:rsidRDefault="00135D0E">
      <w:pPr>
        <w:spacing w:after="98" w:line="259" w:lineRule="auto"/>
        <w:ind w:left="0" w:firstLine="0"/>
        <w:jc w:val="left"/>
      </w:pPr>
      <w:r>
        <w:t xml:space="preserve"> </w:t>
      </w:r>
    </w:p>
    <w:p w:rsidR="005B3D63" w:rsidRDefault="00135D0E">
      <w:pPr>
        <w:ind w:left="-5" w:right="59"/>
      </w:pPr>
      <w:r>
        <w:rPr>
          <w:b/>
          <w:i/>
        </w:rPr>
        <w:t xml:space="preserve">Dos. </w:t>
      </w:r>
      <w:r>
        <w:t>En el año 2020, las retribuciones del personal al servicio del sector público no podrán experimentar un incremento global superior al 2 por ciento respecto a las vigentes a 31 de diciembre de 2019, en términos de homogeneidad para los dos períodos de la co</w:t>
      </w:r>
      <w:r>
        <w:t>mparación, tanto por lo que respecta a efectivos de personal como a la antigüedad del mismo. A estos efectos, en las retribuciones de 2019 el incremento del 0,25 por ciento vinculado a la evolución del PIB se considerará, en cómputo anual. Los gastos de ac</w:t>
      </w:r>
      <w:r>
        <w:t xml:space="preserve">ción social, en términos globales, no podrán experimentar ningún incremento en 2020 respecto a los de 2019. A este respecto, se considera que los gastos en concepto de acción social son beneficios, complementos o mejoras distintos a las contraprestaciones </w:t>
      </w:r>
      <w:r>
        <w:t xml:space="preserve">por el trabajo realizado cuya finalidad es satisfacer determinadas necesidades consecuencia de circunstancias personales del citado personal al servicio del sector público. </w:t>
      </w:r>
    </w:p>
    <w:p w:rsidR="005B3D63" w:rsidRDefault="00135D0E">
      <w:pPr>
        <w:ind w:left="-15" w:right="61" w:firstLine="708"/>
      </w:pPr>
      <w:r>
        <w:t xml:space="preserve">Además, se podrá autorizar un incremento adicional del 0,30 por ciento de la masa </w:t>
      </w:r>
      <w:r>
        <w:t>salarial para, entre otras medidas, la implantación de planes o proyectos de mejora de la productividad o la eficiencia, la revisión de complementos específicos entre puestos con funciones equiparables, la homologación de complementos de destino o la aport</w:t>
      </w:r>
      <w:r>
        <w:t xml:space="preserve">ación a planes de pensiones. </w:t>
      </w:r>
    </w:p>
    <w:p w:rsidR="005B3D63" w:rsidRDefault="00135D0E">
      <w:pPr>
        <w:spacing w:after="98" w:line="259" w:lineRule="auto"/>
        <w:ind w:left="0" w:firstLine="0"/>
        <w:jc w:val="left"/>
      </w:pPr>
      <w:r>
        <w:t xml:space="preserve"> </w:t>
      </w:r>
    </w:p>
    <w:p w:rsidR="005B3D63" w:rsidRDefault="00135D0E">
      <w:pPr>
        <w:spacing w:line="248" w:lineRule="auto"/>
        <w:ind w:right="49"/>
      </w:pPr>
      <w:r>
        <w:rPr>
          <w:b/>
        </w:rPr>
        <w:t>SEGUNDO:</w:t>
      </w:r>
      <w:r>
        <w:rPr>
          <w:b/>
          <w:i/>
        </w:rPr>
        <w:t xml:space="preserve"> </w:t>
      </w:r>
      <w:r>
        <w:rPr>
          <w:i/>
        </w:rPr>
        <w:t>La masa salarial del personal laboral, que se incrementará en el porcentaje máximo previsto en el apartado dos de este artículo, está integrada por el conjunto de las retribuciones salariales y extrasalariales y los gastos de acción social devengados por d</w:t>
      </w:r>
      <w:r>
        <w:rPr>
          <w:i/>
        </w:rPr>
        <w:t>icho personal en el año anterior, en términos de homogeneidad para los dos períodos objeto de comparación.</w:t>
      </w:r>
      <w:r>
        <w:t xml:space="preserve">  </w:t>
      </w:r>
    </w:p>
    <w:p w:rsidR="005B3D63" w:rsidRDefault="00135D0E">
      <w:pPr>
        <w:spacing w:after="100" w:line="259" w:lineRule="auto"/>
        <w:ind w:left="0" w:firstLine="0"/>
        <w:jc w:val="left"/>
      </w:pPr>
      <w:r>
        <w:t xml:space="preserve"> </w:t>
      </w:r>
    </w:p>
    <w:p w:rsidR="005B3D63" w:rsidRDefault="00135D0E">
      <w:pPr>
        <w:spacing w:after="122" w:line="239" w:lineRule="auto"/>
        <w:ind w:left="-5" w:right="43"/>
      </w:pPr>
      <w:r>
        <w:rPr>
          <w:b/>
          <w:i/>
        </w:rPr>
        <w:t xml:space="preserve">Siete. </w:t>
      </w:r>
      <w:r>
        <w:rPr>
          <w:i/>
        </w:rPr>
        <w:t xml:space="preserve">Lo dispuesto en los apartados anteriores </w:t>
      </w:r>
      <w:r>
        <w:rPr>
          <w:b/>
          <w:i/>
        </w:rPr>
        <w:t>debe entenderse sin perjuicio de las adecuaciones retributivas que, con carácter singular y excep</w:t>
      </w:r>
      <w:r>
        <w:rPr>
          <w:b/>
          <w:i/>
        </w:rPr>
        <w:t>cional, resulten imprescindibles por el contenido de los puestos de trabajo, por la variación del número de efectivos asignados a cada programa o por el grado de consecución de los objetivos fijados al mismo.</w:t>
      </w:r>
      <w:r>
        <w:t xml:space="preserve"> </w:t>
      </w:r>
    </w:p>
    <w:p w:rsidR="005B3D63" w:rsidRDefault="00135D0E">
      <w:pPr>
        <w:spacing w:after="96" w:line="259" w:lineRule="auto"/>
        <w:ind w:left="0" w:firstLine="0"/>
        <w:jc w:val="left"/>
      </w:pPr>
      <w:r>
        <w:t xml:space="preserve"> </w:t>
      </w:r>
    </w:p>
    <w:p w:rsidR="005B3D63" w:rsidRDefault="00135D0E">
      <w:pPr>
        <w:spacing w:after="145"/>
        <w:ind w:left="-5" w:right="62"/>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98780" name="Group 98780"/>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645" name="Rectangle 645"/>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32XCL6FEXGC3Q7J9RFFPZ6FM</w:t>
                              </w:r>
                              <w:r>
                                <w:rPr>
                                  <w:sz w:val="12"/>
                                </w:rPr>
                                <w:t xml:space="preserve">E | Verificación: https://candelaria.sedelectronica.es/ </w:t>
                              </w:r>
                            </w:p>
                          </w:txbxContent>
                        </wps:txbx>
                        <wps:bodyPr horzOverflow="overflow" vert="horz" lIns="0" tIns="0" rIns="0" bIns="0" rtlCol="0">
                          <a:noAutofit/>
                        </wps:bodyPr>
                      </wps:wsp>
                      <wps:wsp>
                        <wps:cNvPr id="646" name="Rectangle 646"/>
                        <wps:cNvSpPr/>
                        <wps:spPr>
                          <a:xfrm rot="-5399999">
                            <a:off x="-2014050" y="1306220"/>
                            <a:ext cx="4293726"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5 de 97 </w:t>
                              </w:r>
                            </w:p>
                          </w:txbxContent>
                        </wps:txbx>
                        <wps:bodyPr horzOverflow="overflow" vert="horz" lIns="0" tIns="0" rIns="0" bIns="0" rtlCol="0">
                          <a:noAutofit/>
                        </wps:bodyPr>
                      </wps:wsp>
                    </wpg:wgp>
                  </a:graphicData>
                </a:graphic>
              </wp:anchor>
            </w:drawing>
          </mc:Choice>
          <mc:Fallback xmlns:a="http://schemas.openxmlformats.org/drawingml/2006/main">
            <w:pict>
              <v:group id="Group 98780" style="width:12.7031pt;height:276.354pt;position:absolute;mso-position-horizontal-relative:page;mso-position-horizontal:absolute;margin-left:682.278pt;mso-position-vertical-relative:page;margin-top:535.566pt;" coordsize="1613,35096">
                <v:rect id="Rectangle 645"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646" style="position:absolute;width:42937;height:1132;left:-20140;top:130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97 </w:t>
                        </w:r>
                      </w:p>
                    </w:txbxContent>
                  </v:textbox>
                </v:rect>
                <w10:wrap type="square"/>
              </v:group>
            </w:pict>
          </mc:Fallback>
        </mc:AlternateContent>
      </w:r>
      <w:r>
        <w:rPr>
          <w:b/>
        </w:rPr>
        <w:t xml:space="preserve">Ocho. </w:t>
      </w:r>
      <w:r>
        <w:t>Los acuerdos, convenios o pactos que impliquen crecimientos retributivos superiores a los fijados e</w:t>
      </w:r>
      <w:r>
        <w:t xml:space="preserve">n el apartado dos deberán experimentar la oportuna adecuación, deviniendo inaplicables las cláusulas que se opongan al mismo. </w:t>
      </w:r>
    </w:p>
    <w:p w:rsidR="005B3D63" w:rsidRDefault="00135D0E">
      <w:pPr>
        <w:ind w:left="-5"/>
      </w:pPr>
      <w:r>
        <w:t xml:space="preserve"> </w:t>
      </w:r>
      <w:r>
        <w:tab/>
        <w:t>Por su parte el artículo 5 del Real Decreto 861/1986 de 25 de abril, por el que se establece el régimen de retribuciones de los</w:t>
      </w:r>
      <w:r>
        <w:t xml:space="preserve"> funcionarios de Administración Local señala que : </w:t>
      </w:r>
    </w:p>
    <w:p w:rsidR="005B3D63" w:rsidRDefault="00135D0E">
      <w:pPr>
        <w:ind w:left="-5"/>
      </w:pPr>
      <w:r>
        <w:t xml:space="preserve">«1.-El complemento de productividad está destinado a retribuir el especial rendimiento, la actividad extraordinaria y el interés e iniciativa con que el funcionario desempeña su trabajo. </w:t>
      </w:r>
    </w:p>
    <w:p w:rsidR="005B3D63" w:rsidRDefault="00135D0E">
      <w:pPr>
        <w:ind w:left="-5"/>
      </w:pPr>
      <w:r>
        <w:t>2.-La apreciació</w:t>
      </w:r>
      <w:r>
        <w:t xml:space="preserve">n de la productividad deberá realizarse en función de circunstancias objetivas relacionadas directamente con el desempeño del puesto de trabajo y objetivos asignados al mismo. </w:t>
      </w:r>
    </w:p>
    <w:p w:rsidR="005B3D63" w:rsidRDefault="00135D0E">
      <w:pPr>
        <w:ind w:left="-5" w:right="61"/>
      </w:pPr>
      <w:r>
        <w:t>3.-En ningún caso las cuantías asignadas por complemento de productividad duran</w:t>
      </w:r>
      <w:r>
        <w:t xml:space="preserve">te un periodo de tiempo originarán ningún tipo de derecho individual respecto a las valoraciones o apreciaciones correspondientes a periodos sucesivos.» </w:t>
      </w:r>
    </w:p>
    <w:p w:rsidR="005B3D63" w:rsidRDefault="00135D0E">
      <w:pPr>
        <w:spacing w:after="95" w:line="259" w:lineRule="auto"/>
        <w:ind w:left="0" w:firstLine="0"/>
        <w:jc w:val="left"/>
      </w:pPr>
      <w:r>
        <w:t xml:space="preserve"> </w:t>
      </w:r>
    </w:p>
    <w:p w:rsidR="005B3D63" w:rsidRDefault="00135D0E">
      <w:pPr>
        <w:spacing w:after="5" w:line="248" w:lineRule="auto"/>
        <w:ind w:left="-5" w:right="49"/>
      </w:pPr>
      <w:r>
        <w:t xml:space="preserve"> De lo anterior puede </w:t>
      </w:r>
      <w:r>
        <w:rPr>
          <w:b/>
        </w:rPr>
        <w:t xml:space="preserve">determinarse que el complemento de productividad, no está tanto destinado a retribuir el trabajo en sí, como la forma de desarrollarlo. Además, la vinculación al cumplimiento de objetivos, implica necesariamente el establecimiento y delimitación de dichos </w:t>
      </w:r>
      <w:r>
        <w:rPr>
          <w:b/>
        </w:rPr>
        <w:t>objetivos, por cuanto, no puede pretenderse una consecución extraordinaria de los mismos si éstos no se determinan y cuantifican previamente. Los objetivos deben ser evaluables y medibles con criterios objetivos, referidos a actuaciones desarrolladas o a d</w:t>
      </w:r>
      <w:r>
        <w:rPr>
          <w:b/>
        </w:rPr>
        <w:t>esarrollar sobre el cómputo de referencia. Es decir, a t</w:t>
      </w:r>
      <w:r>
        <w:t>í</w:t>
      </w:r>
      <w:r>
        <w:rPr>
          <w:b/>
        </w:rPr>
        <w:t>tulo de ejemplo simplista, podríamos hablar de concepto objetivo para establecer el com</w:t>
      </w:r>
      <w:r>
        <w:t>plemento de productividad, el nú</w:t>
      </w:r>
      <w:r>
        <w:rPr>
          <w:b/>
        </w:rPr>
        <w:t>mero de expedientes tramitados por un funcionario en menor plazo de tiempo con r</w:t>
      </w:r>
      <w:r>
        <w:rPr>
          <w:b/>
        </w:rPr>
        <w:t>eferencia al año anterior, en lugar de la mera referencia a mayor número de expedientes tramitados.</w:t>
      </w:r>
      <w:r>
        <w:t xml:space="preserve"> </w:t>
      </w:r>
    </w:p>
    <w:p w:rsidR="005B3D63" w:rsidRDefault="00135D0E">
      <w:pPr>
        <w:spacing w:after="114" w:line="245" w:lineRule="auto"/>
        <w:ind w:left="-5"/>
        <w:jc w:val="left"/>
      </w:pPr>
      <w:r>
        <w:rPr>
          <w:b/>
        </w:rPr>
        <w:t>SEGUNDO:</w:t>
      </w:r>
      <w:r>
        <w:t xml:space="preserve"> En el Acuerdo Mixto de las Condiciones de Trabajo de los/as Empleados/as Públicos/as del Ayuntamiento de Candelaria, se regula el Complemento de P</w:t>
      </w:r>
      <w:r>
        <w:t xml:space="preserve">roductividad, en diferentes artículos: </w:t>
      </w:r>
    </w:p>
    <w:p w:rsidR="005B3D63" w:rsidRDefault="00135D0E">
      <w:pPr>
        <w:spacing w:after="98" w:line="259" w:lineRule="auto"/>
        <w:ind w:left="0" w:firstLine="0"/>
        <w:jc w:val="left"/>
      </w:pPr>
      <w:r>
        <w:t xml:space="preserve"> </w:t>
      </w:r>
    </w:p>
    <w:p w:rsidR="005B3D63" w:rsidRDefault="00135D0E">
      <w:pPr>
        <w:spacing w:line="248" w:lineRule="auto"/>
        <w:ind w:left="-5" w:right="49"/>
      </w:pPr>
      <w:r>
        <w:rPr>
          <w:b/>
        </w:rPr>
        <w:t>Artículo 19.-</w:t>
      </w:r>
      <w:r>
        <w:t xml:space="preserve"> </w:t>
      </w:r>
      <w:r>
        <w:rPr>
          <w:b/>
        </w:rPr>
        <w:t>Evaluación del desempeño:</w:t>
      </w:r>
      <w:r>
        <w:t xml:space="preserve">  </w:t>
      </w:r>
    </w:p>
    <w:p w:rsidR="005B3D63" w:rsidRDefault="00135D0E">
      <w:pPr>
        <w:spacing w:after="101" w:line="259" w:lineRule="auto"/>
        <w:ind w:left="0" w:firstLine="0"/>
        <w:jc w:val="left"/>
      </w:pPr>
      <w:r>
        <w:t xml:space="preserve"> </w:t>
      </w:r>
    </w:p>
    <w:p w:rsidR="005B3D63" w:rsidRDefault="00135D0E">
      <w:pPr>
        <w:numPr>
          <w:ilvl w:val="0"/>
          <w:numId w:val="3"/>
        </w:numPr>
        <w:spacing w:after="0"/>
        <w:ind w:right="60" w:hanging="360"/>
      </w:pPr>
      <w:r>
        <w:t xml:space="preserve">La evaluación del desempeño es el procedimiento mediante el cual se mide y valora la conducta profesional, el rendimiento y el logro de resultados. </w:t>
      </w:r>
    </w:p>
    <w:p w:rsidR="005B3D63" w:rsidRDefault="00135D0E">
      <w:pPr>
        <w:spacing w:after="98" w:line="259" w:lineRule="auto"/>
        <w:ind w:left="0" w:firstLine="0"/>
        <w:jc w:val="left"/>
      </w:pPr>
      <w:r>
        <w:t xml:space="preserve"> </w:t>
      </w:r>
    </w:p>
    <w:p w:rsidR="005B3D63" w:rsidRDefault="00135D0E">
      <w:pPr>
        <w:numPr>
          <w:ilvl w:val="0"/>
          <w:numId w:val="3"/>
        </w:numPr>
        <w:spacing w:after="0"/>
        <w:ind w:right="60" w:hanging="360"/>
      </w:pPr>
      <w:r>
        <w:t>Los sistemas de eva</w:t>
      </w:r>
      <w:r>
        <w:t>luación del desempeño que se determinen contribuirán al desarrollo profesional de los/as empleados/as, así como para la adecuación de su formación y motivación, la consecución de los objetivos propuestos, la mejora del rendimiento y la reducción del absent</w:t>
      </w:r>
      <w:r>
        <w:t xml:space="preserve">ismo.  </w:t>
      </w:r>
    </w:p>
    <w:p w:rsidR="005B3D63" w:rsidRDefault="00135D0E">
      <w:pPr>
        <w:spacing w:after="98" w:line="259" w:lineRule="auto"/>
        <w:ind w:left="0" w:firstLine="0"/>
        <w:jc w:val="left"/>
      </w:pPr>
      <w:r>
        <w:t xml:space="preserve"> </w:t>
      </w:r>
    </w:p>
    <w:p w:rsidR="005B3D63" w:rsidRDefault="00135D0E">
      <w:pPr>
        <w:numPr>
          <w:ilvl w:val="0"/>
          <w:numId w:val="3"/>
        </w:numPr>
        <w:spacing w:after="0"/>
        <w:ind w:right="60" w:hanging="360"/>
      </w:pPr>
      <w:r>
        <w:t xml:space="preserve">Hasta la entrada en vigor de la regulación concreta sobre el sistema de evaluación del desempeño en la Ley sobre función Pública de la Comunidad Autónoma de Canarias, el Ayuntamiento podrá establecer, </w:t>
      </w:r>
      <w:r>
        <w:rPr>
          <w:b/>
        </w:rPr>
        <w:t>previa la negociación correspondiente con los representantes de los trabajadores</w:t>
      </w:r>
      <w:r>
        <w:t xml:space="preserve">, un sistema de evaluación que permita determinar, de forma objetiva, </w:t>
      </w:r>
      <w:r>
        <w:rPr>
          <w:b/>
        </w:rPr>
        <w:t>la percepción del complemento de productividad</w:t>
      </w:r>
      <w:r>
        <w:t>, sin perjuicio, además, de su consideración a los efectos d</w:t>
      </w:r>
      <w:r>
        <w:t xml:space="preserve">e formación y provisión de puestos de trabajo.  </w:t>
      </w:r>
    </w:p>
    <w:p w:rsidR="005B3D63" w:rsidRDefault="00135D0E">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1909" name="Group 101909"/>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753" name="Rectangle 753"/>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754" name="Rectangle 754"/>
                        <wps:cNvSpPr/>
                        <wps:spPr>
                          <a:xfrm rot="-5399999">
                            <a:off x="-2014050" y="1306220"/>
                            <a:ext cx="4293726"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6 de 97 </w:t>
                              </w:r>
                            </w:p>
                          </w:txbxContent>
                        </wps:txbx>
                        <wps:bodyPr horzOverflow="overflow" vert="horz" lIns="0" tIns="0" rIns="0" bIns="0" rtlCol="0">
                          <a:noAutofit/>
                        </wps:bodyPr>
                      </wps:wsp>
                    </wpg:wgp>
                  </a:graphicData>
                </a:graphic>
              </wp:anchor>
            </w:drawing>
          </mc:Choice>
          <mc:Fallback xmlns:a="http://schemas.openxmlformats.org/drawingml/2006/main">
            <w:pict>
              <v:group id="Group 101909" style="width:12.7031pt;height:276.354pt;position:absolute;mso-position-horizontal-relative:page;mso-position-horizontal:absolute;margin-left:682.278pt;mso-position-vertical-relative:page;margin-top:535.566pt;" coordsize="1613,35096">
                <v:rect id="Rectangle 753"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754" style="position:absolute;width:42937;height:1132;left:-20140;top:130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97 </w:t>
                        </w:r>
                      </w:p>
                    </w:txbxContent>
                  </v:textbox>
                </v:rect>
                <w10:wrap type="square"/>
              </v:group>
            </w:pict>
          </mc:Fallback>
        </mc:AlternateContent>
      </w:r>
      <w:r>
        <w:t xml:space="preserve"> </w:t>
      </w:r>
    </w:p>
    <w:p w:rsidR="005B3D63" w:rsidRDefault="00135D0E">
      <w:pPr>
        <w:spacing w:after="98" w:line="259" w:lineRule="auto"/>
        <w:ind w:left="0" w:firstLine="0"/>
        <w:jc w:val="left"/>
      </w:pPr>
      <w:r>
        <w:t xml:space="preserve"> </w:t>
      </w:r>
    </w:p>
    <w:p w:rsidR="005B3D63" w:rsidRDefault="00135D0E">
      <w:pPr>
        <w:spacing w:after="98" w:line="259" w:lineRule="auto"/>
        <w:ind w:left="0" w:firstLine="0"/>
        <w:jc w:val="left"/>
      </w:pPr>
      <w:r>
        <w:t xml:space="preserve"> </w:t>
      </w:r>
    </w:p>
    <w:p w:rsidR="005B3D63" w:rsidRDefault="00135D0E">
      <w:pPr>
        <w:spacing w:after="108" w:line="248" w:lineRule="auto"/>
        <w:ind w:left="-5" w:right="49"/>
      </w:pPr>
      <w:r>
        <w:rPr>
          <w:b/>
        </w:rPr>
        <w:t xml:space="preserve">Artículo 32.- Estructura retributiva </w:t>
      </w:r>
      <w:r>
        <w:t xml:space="preserve"> </w:t>
      </w:r>
    </w:p>
    <w:p w:rsidR="005B3D63" w:rsidRDefault="00135D0E">
      <w:pPr>
        <w:spacing w:after="5" w:line="248" w:lineRule="auto"/>
        <w:ind w:left="-5" w:right="49"/>
      </w:pPr>
      <w:r>
        <w:rPr>
          <w:b/>
        </w:rPr>
        <w:t xml:space="preserve">. </w:t>
      </w:r>
    </w:p>
    <w:p w:rsidR="005B3D63" w:rsidRDefault="00135D0E">
      <w:pPr>
        <w:ind w:left="-5" w:right="9443"/>
      </w:pPr>
      <w:r>
        <w:rPr>
          <w:b/>
        </w:rPr>
        <w:t xml:space="preserve">. </w:t>
      </w:r>
      <w:r>
        <w:t xml:space="preserve">. </w:t>
      </w:r>
    </w:p>
    <w:p w:rsidR="005B3D63" w:rsidRDefault="00135D0E">
      <w:pPr>
        <w:ind w:left="-5" w:right="62"/>
      </w:pPr>
      <w:r>
        <w:t>C1) Complemento de productividad o retribución por cumplimiento de objetivos: Es el que se percibe en función de la dedicación, el rendimiento de los puestos de trabajo y/o por la consecución de determinados o</w:t>
      </w:r>
      <w:r>
        <w:t>bjetivos. Los criterios para el establecimiento del Complemento de Productividad o de la retribución por cumplimiento de objetivos, los baremos de valoración a aplicar, la determinación de los objetivos y los importes que, en su caso, se pudieran asignar s</w:t>
      </w:r>
      <w:r>
        <w:t xml:space="preserve">erán negociados con las organizaciones sindicales legitimadas.  </w:t>
      </w:r>
    </w:p>
    <w:p w:rsidR="005B3D63" w:rsidRDefault="00135D0E">
      <w:pPr>
        <w:spacing w:after="95" w:line="259" w:lineRule="auto"/>
        <w:ind w:left="0" w:firstLine="0"/>
        <w:jc w:val="left"/>
      </w:pPr>
      <w:r>
        <w:t xml:space="preserve"> </w:t>
      </w:r>
    </w:p>
    <w:p w:rsidR="005B3D63" w:rsidRDefault="00135D0E">
      <w:pPr>
        <w:spacing w:line="248" w:lineRule="auto"/>
        <w:ind w:left="-5" w:right="49"/>
      </w:pPr>
      <w:r>
        <w:rPr>
          <w:b/>
        </w:rPr>
        <w:t xml:space="preserve">Artículo 1 del Anexo II .- Sistema Retributivo del Personal Laboral:  </w:t>
      </w:r>
    </w:p>
    <w:p w:rsidR="005B3D63" w:rsidRDefault="00135D0E">
      <w:pPr>
        <w:spacing w:after="100" w:line="259" w:lineRule="auto"/>
        <w:ind w:left="0" w:firstLine="0"/>
        <w:jc w:val="left"/>
      </w:pPr>
      <w:r>
        <w:rPr>
          <w:b/>
        </w:rPr>
        <w:t xml:space="preserve"> </w:t>
      </w:r>
    </w:p>
    <w:p w:rsidR="005B3D63" w:rsidRDefault="00135D0E">
      <w:pPr>
        <w:ind w:left="-5" w:right="58"/>
      </w:pPr>
      <w:r>
        <w:t xml:space="preserve"> </w:t>
      </w:r>
      <w:r>
        <w:t xml:space="preserve">Al personal Laboral incluido en el ámbito de aplicación de este Acuerdo, se le aplicará el sistema retributivo legalmente establecido para el personal funcionario de las Corporaciones locales. </w:t>
      </w:r>
    </w:p>
    <w:p w:rsidR="005B3D63" w:rsidRDefault="00135D0E">
      <w:pPr>
        <w:spacing w:after="112" w:line="248" w:lineRule="auto"/>
        <w:ind w:left="-5" w:right="49"/>
      </w:pPr>
      <w:r>
        <w:rPr>
          <w:b/>
        </w:rPr>
        <w:t xml:space="preserve">Artículo 4 del Anexo II .- </w:t>
      </w:r>
      <w:r>
        <w:t xml:space="preserve"> </w:t>
      </w:r>
      <w:r>
        <w:rPr>
          <w:b/>
        </w:rPr>
        <w:t>Fondo para Retribuir el Cumplimien</w:t>
      </w:r>
      <w:r>
        <w:rPr>
          <w:b/>
        </w:rPr>
        <w:t xml:space="preserve">to de Objetivos: </w:t>
      </w:r>
      <w:r>
        <w:t xml:space="preserve"> </w:t>
      </w:r>
    </w:p>
    <w:p w:rsidR="005B3D63" w:rsidRDefault="00135D0E">
      <w:pPr>
        <w:spacing w:after="98" w:line="259" w:lineRule="auto"/>
        <w:ind w:left="0" w:firstLine="0"/>
        <w:jc w:val="left"/>
      </w:pPr>
      <w:r>
        <w:t xml:space="preserve"> </w:t>
      </w:r>
    </w:p>
    <w:p w:rsidR="005B3D63" w:rsidRDefault="00135D0E">
      <w:pPr>
        <w:ind w:left="-5" w:right="61"/>
      </w:pPr>
      <w:r>
        <w:t xml:space="preserve"> Establecer como fondo mínimo para retribuir el cumplimiento de objetivos del personal laboral de obras y servicios y jardines, que no percibían Plus de Toxicidad y Peligrosidad, de acuerdo con el Convenio Colectivo del Personal labora</w:t>
      </w:r>
      <w:r>
        <w:t>l del año 2002, 12.975,77 Euros y cuya distribución se realizará conforme al Reglamento correspondiente y de conformidad con el cumplimiento de los objetivos previstos en la respectiva carta de servicios y en los procesos de aplicación. Condicionado a apro</w:t>
      </w:r>
      <w:r>
        <w:t xml:space="preserve">bación de Acuerdo Mixto y el reglamento para retribuir por el cumplimiento de objetivos. </w:t>
      </w:r>
    </w:p>
    <w:p w:rsidR="005B3D63" w:rsidRDefault="00135D0E">
      <w:pPr>
        <w:spacing w:after="95" w:line="259" w:lineRule="auto"/>
        <w:ind w:left="0" w:firstLine="0"/>
        <w:jc w:val="left"/>
      </w:pPr>
      <w:r>
        <w:t xml:space="preserve"> </w:t>
      </w:r>
    </w:p>
    <w:p w:rsidR="005B3D63" w:rsidRDefault="00135D0E">
      <w:pPr>
        <w:ind w:left="-5" w:right="59"/>
      </w:pPr>
      <w:r>
        <w:rPr>
          <w:b/>
        </w:rPr>
        <w:t>TERCERO:</w:t>
      </w:r>
      <w:r>
        <w:t xml:space="preserve"> El artículo 22.2 de la Ley 7/1985, de 2 de abril, Reguladora de las Bases del Régimen Local (LBRL) estable las competencias del Pleno, y dice que “Correspo</w:t>
      </w:r>
      <w:r>
        <w:t>nden, en todo caso, al Pleno municipal en los Ayuntamientos, y a la Asamblea vecinal en el régimen de Concejo Abierto, las siguientes atribuciones: i) La aprobación de la plantilla de personal y de la relación de puestos de trabajo, la fijación de la cuant</w:t>
      </w:r>
      <w:r>
        <w:t xml:space="preserve">ía de las retribuciones complementarias fijas y periódicas de los funcionarios y el número y régimen del personal eventual.” </w:t>
      </w:r>
    </w:p>
    <w:p w:rsidR="005B3D63" w:rsidRDefault="00135D0E">
      <w:pPr>
        <w:spacing w:after="98" w:line="259" w:lineRule="auto"/>
        <w:ind w:left="0" w:firstLine="0"/>
        <w:jc w:val="left"/>
      </w:pPr>
      <w:r>
        <w:t xml:space="preserve"> </w:t>
      </w:r>
    </w:p>
    <w:p w:rsidR="005B3D63" w:rsidRDefault="00135D0E">
      <w:pPr>
        <w:ind w:left="-5"/>
      </w:pPr>
      <w:r>
        <w:t xml:space="preserve"> </w:t>
      </w:r>
      <w:r>
        <w:tab/>
        <w:t>Por lo tanto, la fijación de la cuantía de las retribuciones complementarias fijas y periódicas de los funcionarios correspond</w:t>
      </w:r>
      <w:r>
        <w:t>e al Pleno y no al Alcalde</w:t>
      </w:r>
      <w:r>
        <w:rPr>
          <w:u w:val="single" w:color="000000"/>
        </w:rPr>
        <w:t>.</w:t>
      </w:r>
      <w:r>
        <w:t xml:space="preserve"> </w:t>
      </w:r>
    </w:p>
    <w:p w:rsidR="005B3D63" w:rsidRDefault="00135D0E">
      <w:pPr>
        <w:spacing w:after="98" w:line="259" w:lineRule="auto"/>
        <w:ind w:lef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1991" name="Group 101991"/>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862" name="Rectangle 862"/>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863" name="Rectangle 863"/>
                        <wps:cNvSpPr/>
                        <wps:spPr>
                          <a:xfrm rot="-5399999">
                            <a:off x="-2014050" y="1306220"/>
                            <a:ext cx="4293726"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7 de 97 </w:t>
                              </w:r>
                            </w:p>
                          </w:txbxContent>
                        </wps:txbx>
                        <wps:bodyPr horzOverflow="overflow" vert="horz" lIns="0" tIns="0" rIns="0" bIns="0" rtlCol="0">
                          <a:noAutofit/>
                        </wps:bodyPr>
                      </wps:wsp>
                    </wpg:wgp>
                  </a:graphicData>
                </a:graphic>
              </wp:anchor>
            </w:drawing>
          </mc:Choice>
          <mc:Fallback xmlns:a="http://schemas.openxmlformats.org/drawingml/2006/main">
            <w:pict>
              <v:group id="Group 101991" style="width:12.7031pt;height:276.354pt;position:absolute;mso-position-horizontal-relative:page;mso-position-horizontal:absolute;margin-left:682.278pt;mso-position-vertical-relative:page;margin-top:535.566pt;" coordsize="1613,35096">
                <v:rect id="Rectangle 862"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863" style="position:absolute;width:42937;height:1132;left:-20140;top:130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97 </w:t>
                        </w:r>
                      </w:p>
                    </w:txbxContent>
                  </v:textbox>
                </v:rect>
                <w10:wrap type="square"/>
              </v:group>
            </w:pict>
          </mc:Fallback>
        </mc:AlternateContent>
      </w:r>
      <w:r>
        <w:t xml:space="preserve"> </w:t>
      </w:r>
    </w:p>
    <w:p w:rsidR="005B3D63" w:rsidRDefault="00135D0E">
      <w:pPr>
        <w:ind w:left="-5" w:right="62"/>
      </w:pPr>
      <w:r>
        <w:rPr>
          <w:b/>
        </w:rPr>
        <w:t xml:space="preserve"> </w:t>
      </w:r>
      <w:r>
        <w:t xml:space="preserve">También el Artículo 6.º del </w:t>
      </w:r>
      <w:r>
        <w:rPr>
          <w:color w:val="0000FF"/>
          <w:u w:val="single" w:color="0000FF"/>
        </w:rPr>
        <w:t>R</w:t>
      </w:r>
      <w:r>
        <w:rPr>
          <w:color w:val="0000FF"/>
          <w:u w:val="single" w:color="0000FF"/>
        </w:rPr>
        <w:t>eal Decreto 861/1986, de 25 de abril</w:t>
      </w:r>
      <w:r>
        <w:t xml:space="preserve">, por el que se establece el régimen de las retribuciones de los funcionarios de Administración Local, regula las gratificaciones, señalando que: </w:t>
      </w:r>
    </w:p>
    <w:p w:rsidR="005B3D63" w:rsidRDefault="00135D0E">
      <w:pPr>
        <w:spacing w:after="98" w:line="259" w:lineRule="auto"/>
        <w:ind w:left="0" w:firstLine="0"/>
        <w:jc w:val="left"/>
      </w:pPr>
      <w:r>
        <w:t xml:space="preserve"> </w:t>
      </w:r>
    </w:p>
    <w:p w:rsidR="005B3D63" w:rsidRDefault="00135D0E">
      <w:pPr>
        <w:ind w:left="-5" w:right="63"/>
      </w:pPr>
      <w:r>
        <w:t xml:space="preserve">1.- </w:t>
      </w:r>
      <w:r>
        <w:t xml:space="preserve">Corresponde al Pleno de la Corporación determinar en el presupuesto la cantidad global destinada a la asignación de gratificaciones a los funcionarios dentro de los límites máximos señalados en el artículo 7.2, c), de este Real Decreto. </w:t>
      </w:r>
    </w:p>
    <w:p w:rsidR="005B3D63" w:rsidRDefault="00135D0E">
      <w:pPr>
        <w:spacing w:after="101" w:line="259" w:lineRule="auto"/>
        <w:ind w:left="0" w:firstLine="0"/>
        <w:jc w:val="left"/>
      </w:pPr>
      <w:r>
        <w:t xml:space="preserve"> </w:t>
      </w:r>
    </w:p>
    <w:p w:rsidR="005B3D63" w:rsidRDefault="00135D0E">
      <w:pPr>
        <w:ind w:left="-5" w:right="58"/>
      </w:pPr>
      <w:r>
        <w:t xml:space="preserve">2.- </w:t>
      </w:r>
      <w:r>
        <w:t xml:space="preserve">Corresponde al Alcalde o Presidente de la Corporación la asignación individual, con sujeción a los criterios que, en su caso, haya establecido el Pleno, sin perjuicio de las delegaciones que pueda conferir conforme a lo establecido en la </w:t>
      </w:r>
      <w:r>
        <w:rPr>
          <w:color w:val="0000FF"/>
          <w:u w:val="single" w:color="0000FF"/>
        </w:rPr>
        <w:t>Ley 7/1985, de 2 d</w:t>
      </w:r>
      <w:r>
        <w:rPr>
          <w:color w:val="0000FF"/>
          <w:u w:val="single" w:color="0000FF"/>
        </w:rPr>
        <w:t>e abril</w:t>
      </w:r>
      <w:r>
        <w:t xml:space="preserve">. </w:t>
      </w:r>
    </w:p>
    <w:p w:rsidR="005B3D63" w:rsidRDefault="00135D0E">
      <w:pPr>
        <w:spacing w:after="98" w:line="259" w:lineRule="auto"/>
        <w:ind w:left="0" w:firstLine="0"/>
        <w:jc w:val="left"/>
      </w:pPr>
      <w:r>
        <w:t xml:space="preserve"> </w:t>
      </w:r>
    </w:p>
    <w:p w:rsidR="005B3D63" w:rsidRDefault="00135D0E">
      <w:pPr>
        <w:spacing w:after="98" w:line="259" w:lineRule="auto"/>
        <w:ind w:left="0" w:firstLine="0"/>
        <w:jc w:val="left"/>
      </w:pPr>
      <w:r>
        <w:t xml:space="preserve"> </w:t>
      </w:r>
    </w:p>
    <w:p w:rsidR="005B3D63" w:rsidRDefault="00135D0E">
      <w:pPr>
        <w:ind w:left="-5" w:right="59"/>
      </w:pPr>
      <w:r>
        <w:rPr>
          <w:b/>
        </w:rPr>
        <w:t>CUARTO:</w:t>
      </w:r>
      <w:r>
        <w:t xml:space="preserve"> Para la aplicación del complemento de productividad, hay que verificar el cumplimiento del límite legal a aplicar a la MASA RETRIBUTIVA GLOBAL del personal del Ayuntamiento de Candelaria en el Presupuesto General del ejercicio 2020, q</w:t>
      </w:r>
      <w:r>
        <w:t xml:space="preserve">ue asciende a NUEVE MILLONES QUINIENTOS OCHENTA Y CUATRO MIL SEISCIENTOS SETENTA Y NUEVE EUROS CON NOVENTA Y SIETE CÉNTIMOS (9.584.679,97 Euros),  </w:t>
      </w:r>
    </w:p>
    <w:p w:rsidR="005B3D63" w:rsidRDefault="00135D0E">
      <w:pPr>
        <w:spacing w:after="0" w:line="259" w:lineRule="auto"/>
        <w:ind w:left="0" w:firstLine="0"/>
        <w:jc w:val="left"/>
      </w:pPr>
      <w:r>
        <w:t xml:space="preserve"> </w:t>
      </w:r>
    </w:p>
    <w:p w:rsidR="005B3D63" w:rsidRDefault="00135D0E">
      <w:pPr>
        <w:spacing w:after="100" w:line="259" w:lineRule="auto"/>
        <w:ind w:left="0" w:firstLine="0"/>
        <w:jc w:val="left"/>
      </w:pPr>
      <w:r>
        <w:t xml:space="preserve"> </w:t>
      </w:r>
    </w:p>
    <w:p w:rsidR="005B3D63" w:rsidRDefault="00135D0E">
      <w:pPr>
        <w:spacing w:after="95" w:line="259" w:lineRule="auto"/>
        <w:ind w:left="0" w:firstLine="0"/>
        <w:jc w:val="left"/>
      </w:pPr>
      <w:r>
        <w:t xml:space="preserve"> </w:t>
      </w:r>
    </w:p>
    <w:p w:rsidR="005B3D63" w:rsidRDefault="00135D0E">
      <w:pPr>
        <w:spacing w:after="108" w:line="248" w:lineRule="auto"/>
        <w:ind w:left="-5" w:right="49"/>
      </w:pPr>
      <w:r>
        <w:rPr>
          <w:b/>
        </w:rPr>
        <w:t xml:space="preserve"> En efecto, el artículo 7 del Real Decreto 861/1986, de 25 de abril, por el que se establece el Régime</w:t>
      </w:r>
      <w:r>
        <w:rPr>
          <w:b/>
        </w:rPr>
        <w:t xml:space="preserve">n de las Retribuciones de los Funcionarios de Administración Local, que fija los límites a las cuantías presupuestadas en los presupuestos municipales de las retribuciones complementarias, lo son con respecto a los funcionarios y no al  personal laboral,  </w:t>
      </w:r>
      <w:r>
        <w:rPr>
          <w:b/>
        </w:rPr>
        <w:t>es decir, que se  excluye de la masa retributiva global presupuestada para cada ejercicio económico  la referida al personal laboral, recogiendo los l</w:t>
      </w:r>
      <w:r>
        <w:t>ímites a la cuantía global de los complementos específicos, de productividad y gratificaciones, al dispone</w:t>
      </w:r>
      <w:r>
        <w:t xml:space="preserve">r que: </w:t>
      </w:r>
    </w:p>
    <w:p w:rsidR="005B3D63" w:rsidRDefault="00135D0E">
      <w:pPr>
        <w:numPr>
          <w:ilvl w:val="0"/>
          <w:numId w:val="4"/>
        </w:numPr>
        <w:ind w:right="118" w:hanging="247"/>
      </w:pPr>
      <w:r>
        <w:t>Los créditos destinados a complemento específico, complemento de productividad, gratificaciones y, en su caso, complementos personales transitorios, serán los que resulten de restar a la masa retributiva global presupuestada para cada ejercicio eco</w:t>
      </w:r>
      <w:r>
        <w:t xml:space="preserve">nómico, excluida la referida al personal laboral, la suma de las cantidades que al personal funcionario le correspondan por los conceptos de retribuciones básicas, ayuda familiar y complemento de destino. </w:t>
      </w:r>
    </w:p>
    <w:p w:rsidR="005B3D63" w:rsidRDefault="00135D0E">
      <w:pPr>
        <w:spacing w:after="95" w:line="259" w:lineRule="auto"/>
        <w:ind w:left="0" w:firstLine="0"/>
        <w:jc w:val="left"/>
      </w:pPr>
      <w:r>
        <w:t xml:space="preserve"> </w:t>
      </w:r>
    </w:p>
    <w:p w:rsidR="005B3D63" w:rsidRDefault="00135D0E">
      <w:pPr>
        <w:numPr>
          <w:ilvl w:val="0"/>
          <w:numId w:val="4"/>
        </w:numPr>
        <w:spacing w:after="162"/>
        <w:ind w:right="118" w:hanging="247"/>
      </w:pPr>
      <w:r>
        <w:t xml:space="preserve">La cantidad que resulte, con arreglo a lo dispuesto en el número anterior, se destinará: </w:t>
      </w:r>
    </w:p>
    <w:p w:rsidR="005B3D63" w:rsidRDefault="00135D0E">
      <w:pPr>
        <w:numPr>
          <w:ilvl w:val="1"/>
          <w:numId w:val="4"/>
        </w:numPr>
        <w:spacing w:after="42"/>
        <w:ind w:right="174" w:hanging="283"/>
      </w:pPr>
      <w:r>
        <w:rPr>
          <w:b/>
        </w:rPr>
        <w:t>a)</w:t>
      </w:r>
      <w:r>
        <w:t xml:space="preserve"> Hasta un máximo del 75 por 100 para complemento específico, en cualquiera de sus modalidades, incluyendo el de penosidad o peligrosidad para la Policía Municipal y</w:t>
      </w:r>
      <w:r>
        <w:t xml:space="preserve"> Servicio de Extinción de Incendios. </w:t>
      </w:r>
    </w:p>
    <w:p w:rsidR="005B3D63" w:rsidRDefault="00135D0E">
      <w:pPr>
        <w:numPr>
          <w:ilvl w:val="1"/>
          <w:numId w:val="4"/>
        </w:numPr>
        <w:spacing w:after="11"/>
        <w:ind w:right="174" w:hanging="283"/>
      </w:pPr>
      <w:r>
        <w:rPr>
          <w:b/>
        </w:rPr>
        <w:t>b)</w:t>
      </w:r>
      <w:r>
        <w:t xml:space="preserve"> Hasta un máximo del 30 por 100 para complemento de productividad. </w:t>
      </w:r>
    </w:p>
    <w:p w:rsidR="005B3D63" w:rsidRDefault="00135D0E">
      <w:pPr>
        <w:numPr>
          <w:ilvl w:val="1"/>
          <w:numId w:val="4"/>
        </w:numPr>
        <w:spacing w:after="11"/>
        <w:ind w:right="174" w:hanging="283"/>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3238" name="Group 103238"/>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018" name="Rectangle 101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019" name="Rectangle 1019"/>
                        <wps:cNvSpPr/>
                        <wps:spPr>
                          <a:xfrm rot="-5399999">
                            <a:off x="-2014050" y="1306220"/>
                            <a:ext cx="4293726" cy="113224"/>
                          </a:xfrm>
                          <a:prstGeom prst="rect">
                            <a:avLst/>
                          </a:prstGeom>
                          <a:ln>
                            <a:noFill/>
                          </a:ln>
                        </wps:spPr>
                        <wps:txbx>
                          <w:txbxContent>
                            <w:p w:rsidR="005B3D63" w:rsidRDefault="00135D0E">
                              <w:pPr>
                                <w:spacing w:after="160" w:line="259" w:lineRule="auto"/>
                                <w:ind w:left="0" w:firstLine="0"/>
                                <w:jc w:val="left"/>
                              </w:pPr>
                              <w:r>
                                <w:rPr>
                                  <w:sz w:val="12"/>
                                </w:rPr>
                                <w:t>Documento firmado electrónicamente desde la p</w:t>
                              </w:r>
                              <w:r>
                                <w:rPr>
                                  <w:sz w:val="12"/>
                                </w:rPr>
                                <w:t xml:space="preserve">lataforma esPublico Gestiona | Página 8 de 97 </w:t>
                              </w:r>
                            </w:p>
                          </w:txbxContent>
                        </wps:txbx>
                        <wps:bodyPr horzOverflow="overflow" vert="horz" lIns="0" tIns="0" rIns="0" bIns="0" rtlCol="0">
                          <a:noAutofit/>
                        </wps:bodyPr>
                      </wps:wsp>
                    </wpg:wgp>
                  </a:graphicData>
                </a:graphic>
              </wp:anchor>
            </w:drawing>
          </mc:Choice>
          <mc:Fallback xmlns:a="http://schemas.openxmlformats.org/drawingml/2006/main">
            <w:pict>
              <v:group id="Group 103238" style="width:12.7031pt;height:276.354pt;position:absolute;mso-position-horizontal-relative:page;mso-position-horizontal:absolute;margin-left:682.278pt;mso-position-vertical-relative:page;margin-top:535.566pt;" coordsize="1613,35096">
                <v:rect id="Rectangle 101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019" style="position:absolute;width:42937;height:1132;left:-20140;top:130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97 </w:t>
                        </w:r>
                      </w:p>
                    </w:txbxContent>
                  </v:textbox>
                </v:rect>
                <w10:wrap type="square"/>
              </v:group>
            </w:pict>
          </mc:Fallback>
        </mc:AlternateContent>
      </w:r>
      <w:r>
        <w:rPr>
          <w:b/>
        </w:rPr>
        <w:t>c)</w:t>
      </w:r>
      <w:r>
        <w:t xml:space="preserve"> Hasta un máximo del 10 por 100 para gratificaciones. </w:t>
      </w:r>
    </w:p>
    <w:p w:rsidR="005B3D63" w:rsidRDefault="00135D0E">
      <w:pPr>
        <w:spacing w:after="100" w:line="259" w:lineRule="auto"/>
        <w:ind w:left="276" w:firstLine="0"/>
        <w:jc w:val="left"/>
      </w:pPr>
      <w:r>
        <w:t xml:space="preserve"> </w:t>
      </w:r>
    </w:p>
    <w:p w:rsidR="005B3D63" w:rsidRDefault="00135D0E">
      <w:pPr>
        <w:ind w:left="286"/>
      </w:pPr>
      <w:r>
        <w:t xml:space="preserve"> En el Presupuesto del ejercicio 2020, tiene el capítulo de personal distribuído en los siguientes conceptos: </w:t>
      </w:r>
    </w:p>
    <w:p w:rsidR="005B3D63" w:rsidRDefault="00135D0E">
      <w:pPr>
        <w:spacing w:after="98" w:line="259" w:lineRule="auto"/>
        <w:ind w:left="276" w:firstLine="0"/>
        <w:jc w:val="left"/>
      </w:pPr>
      <w:r>
        <w:t xml:space="preserve"> </w:t>
      </w:r>
    </w:p>
    <w:p w:rsidR="005B3D63" w:rsidRDefault="00135D0E">
      <w:pPr>
        <w:ind w:left="286" w:right="174"/>
      </w:pPr>
      <w:r>
        <w:t xml:space="preserve">1.- </w:t>
      </w:r>
      <w:r>
        <w:t xml:space="preserve">Retribuciones Básicas: 1.892.820,64 Euros. </w:t>
      </w:r>
    </w:p>
    <w:p w:rsidR="005B3D63" w:rsidRDefault="00135D0E">
      <w:pPr>
        <w:ind w:left="286" w:right="174"/>
      </w:pPr>
      <w:r>
        <w:t xml:space="preserve">2.- Complemento de Destino: 618.227,98 Euros. </w:t>
      </w:r>
    </w:p>
    <w:p w:rsidR="005B3D63" w:rsidRDefault="00135D0E">
      <w:pPr>
        <w:ind w:left="286" w:right="174"/>
      </w:pPr>
      <w:r>
        <w:t xml:space="preserve">3.- Otros Complemento: 279.756,18 Euros. </w:t>
      </w:r>
    </w:p>
    <w:p w:rsidR="005B3D63" w:rsidRDefault="00135D0E">
      <w:pPr>
        <w:ind w:left="286" w:right="174"/>
      </w:pPr>
      <w:r>
        <w:t xml:space="preserve">4.- Complementos de Sustituciones: 2.000,00 Euros. </w:t>
      </w:r>
    </w:p>
    <w:p w:rsidR="005B3D63" w:rsidRDefault="00135D0E">
      <w:pPr>
        <w:ind w:left="286" w:right="174"/>
      </w:pPr>
      <w:r>
        <w:t xml:space="preserve">5.- Complemento Específico: 722.629,51 Euros. </w:t>
      </w:r>
    </w:p>
    <w:p w:rsidR="005B3D63" w:rsidRDefault="00135D0E">
      <w:pPr>
        <w:ind w:left="286" w:right="174"/>
      </w:pPr>
      <w:r>
        <w:t>6.- Seguridad Social: 2.</w:t>
      </w:r>
      <w:r>
        <w:t xml:space="preserve">185.207,75 Euros. </w:t>
      </w:r>
    </w:p>
    <w:p w:rsidR="005B3D63" w:rsidRDefault="00135D0E">
      <w:pPr>
        <w:ind w:left="286" w:right="174"/>
      </w:pPr>
      <w:r>
        <w:t xml:space="preserve">7.- Personal Laboral: 2.435.038,33 Euros. </w:t>
      </w:r>
    </w:p>
    <w:p w:rsidR="005B3D63" w:rsidRDefault="00135D0E">
      <w:pPr>
        <w:ind w:left="286" w:right="174"/>
      </w:pPr>
      <w:r>
        <w:t xml:space="preserve">8.- Personal Político y de Confianza: 587.999,58 Euros. </w:t>
      </w:r>
    </w:p>
    <w:p w:rsidR="005B3D63" w:rsidRDefault="00135D0E">
      <w:pPr>
        <w:ind w:left="286" w:right="174"/>
      </w:pPr>
      <w:r>
        <w:t xml:space="preserve">9.- Otro Personal: 404.500,00 Euros. </w:t>
      </w:r>
    </w:p>
    <w:p w:rsidR="005B3D63" w:rsidRDefault="00135D0E">
      <w:pPr>
        <w:ind w:left="286"/>
      </w:pPr>
      <w:r>
        <w:t>10.- Gratificaciones: 157.900,00 Euros. De esta cantidad, 121.000,00 Euros se corresponde con el pe</w:t>
      </w:r>
      <w:r>
        <w:t xml:space="preserve">rsonal funcionario, 64.000,00 Euros para personal laboral. </w:t>
      </w:r>
    </w:p>
    <w:p w:rsidR="005B3D63" w:rsidRDefault="00135D0E">
      <w:pPr>
        <w:ind w:left="286"/>
      </w:pPr>
      <w:r>
        <w:t xml:space="preserve">11.- Productividad: 271.500,00. De esta cantidad, 85.850,00 Euros se corresponde con el personal funcionario, 185.650,00 Euros para personal laboral. </w:t>
      </w:r>
    </w:p>
    <w:p w:rsidR="005B3D63" w:rsidRDefault="005B3D63">
      <w:pPr>
        <w:sectPr w:rsidR="005B3D63">
          <w:headerReference w:type="even" r:id="rId20"/>
          <w:headerReference w:type="default" r:id="rId21"/>
          <w:footerReference w:type="even" r:id="rId22"/>
          <w:footerReference w:type="default" r:id="rId23"/>
          <w:headerReference w:type="first" r:id="rId24"/>
          <w:footerReference w:type="first" r:id="rId25"/>
          <w:pgSz w:w="14174" w:h="16838"/>
          <w:pgMar w:top="2837" w:right="1995" w:bottom="572" w:left="2553" w:header="720" w:footer="720" w:gutter="0"/>
          <w:cols w:space="720"/>
          <w:titlePg/>
        </w:sectPr>
      </w:pPr>
    </w:p>
    <w:p w:rsidR="005B3D63" w:rsidRDefault="00135D0E">
      <w:pPr>
        <w:spacing w:after="100" w:line="259" w:lineRule="auto"/>
        <w:ind w:left="0" w:firstLine="0"/>
        <w:jc w:val="left"/>
      </w:pPr>
      <w:r>
        <w:t xml:space="preserve"> </w:t>
      </w:r>
    </w:p>
    <w:p w:rsidR="005B3D63" w:rsidRDefault="00135D0E">
      <w:pPr>
        <w:ind w:left="-5" w:right="174"/>
      </w:pPr>
      <w:r>
        <w:t xml:space="preserve"> Así, nos queda un margen de UN MILLÓN DOSCIESNTOS ONCE MIL DOSCIENTOS TREINTA Y CINCO EUROS CON SESENT</w:t>
      </w:r>
      <w:r>
        <w:t>A Y NUEVE CÉNTIMOS (1.211.235,69 Euros), para su destino a complemento específico, productividad y gratificaciones, de acuerdo con el Real Decreto 861/1986. Así, para el complemento específico, el límite es de 908.426,77 Euros (previsión de 722.629,51 Euro</w:t>
      </w:r>
      <w:r>
        <w:t>s); para gratificaciones, 121.123,57 Euros (previsión de 121.000,00 Euros) y para productividad, 363.370,07 Euros (previsión de 85.850,00 Euros). No obstante, el importe de complemento de productividad no puede superar el límite es de 367.606,18 Euros, que</w:t>
      </w:r>
      <w:r>
        <w:t xml:space="preserve"> es la cantidad resultante de detraer al margen de 1.211.235,69 Euros, las cantidades destinadas a complemento específico y gratificaciones. </w:t>
      </w:r>
    </w:p>
    <w:p w:rsidR="005B3D63" w:rsidRDefault="00135D0E">
      <w:pPr>
        <w:spacing w:after="115" w:line="248" w:lineRule="auto"/>
        <w:ind w:left="-5" w:right="182"/>
      </w:pPr>
      <w:r>
        <w:t xml:space="preserve"> Pero estos límites establecidos en </w:t>
      </w:r>
      <w:r>
        <w:rPr>
          <w:b/>
        </w:rPr>
        <w:t>el artículo 7 del Real Decreto 861/1986, de 25 de abril, por el que se estable</w:t>
      </w:r>
      <w:r>
        <w:rPr>
          <w:b/>
        </w:rPr>
        <w:t>ce el Régimen de las Retribuciones de los Funcionarios de Administración Local, son aplicables únicamente para el personal funcionario.</w:t>
      </w:r>
      <w:r>
        <w:t xml:space="preserve"> </w:t>
      </w:r>
    </w:p>
    <w:p w:rsidR="005B3D63" w:rsidRDefault="00135D0E">
      <w:pPr>
        <w:spacing w:after="95" w:line="259" w:lineRule="auto"/>
        <w:ind w:left="0" w:firstLine="0"/>
        <w:jc w:val="left"/>
      </w:pPr>
      <w:r>
        <w:t xml:space="preserve"> </w:t>
      </w:r>
    </w:p>
    <w:p w:rsidR="005B3D63" w:rsidRDefault="00135D0E">
      <w:pPr>
        <w:ind w:left="-5" w:right="174"/>
      </w:pPr>
      <w:r>
        <w:rPr>
          <w:b/>
        </w:rPr>
        <w:t>QUINTO:</w:t>
      </w:r>
      <w:r>
        <w:t xml:space="preserve"> </w:t>
      </w:r>
      <w:r>
        <w:t xml:space="preserve">Con respecto a la posibilidad de que el personal laboral, pueda devengar el complemento de productividad, tenemos que: </w:t>
      </w:r>
    </w:p>
    <w:p w:rsidR="005B3D63" w:rsidRDefault="00135D0E">
      <w:pPr>
        <w:spacing w:after="98" w:line="259" w:lineRule="auto"/>
        <w:ind w:left="0" w:firstLine="0"/>
        <w:jc w:val="left"/>
      </w:pPr>
      <w:r>
        <w:t xml:space="preserve"> </w:t>
      </w:r>
    </w:p>
    <w:p w:rsidR="005B3D63" w:rsidRDefault="00135D0E">
      <w:pPr>
        <w:ind w:left="-5" w:right="174"/>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2958" name="Group 102958"/>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123" name="Rectangle 1123"/>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124" name="Rectangle 1124"/>
                        <wps:cNvSpPr/>
                        <wps:spPr>
                          <a:xfrm rot="-5399999">
                            <a:off x="-2014050" y="1306220"/>
                            <a:ext cx="4293726"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9 de 97 </w:t>
                              </w:r>
                            </w:p>
                          </w:txbxContent>
                        </wps:txbx>
                        <wps:bodyPr horzOverflow="overflow" vert="horz" lIns="0" tIns="0" rIns="0" bIns="0" rtlCol="0">
                          <a:noAutofit/>
                        </wps:bodyPr>
                      </wps:wsp>
                    </wpg:wgp>
                  </a:graphicData>
                </a:graphic>
              </wp:anchor>
            </w:drawing>
          </mc:Choice>
          <mc:Fallback xmlns:a="http://schemas.openxmlformats.org/drawingml/2006/main">
            <w:pict>
              <v:group id="Group 102958" style="width:12.7031pt;height:276.354pt;position:absolute;mso-position-horizontal-relative:page;mso-position-horizontal:absolute;margin-left:682.278pt;mso-position-vertical-relative:page;margin-top:535.566pt;" coordsize="1613,35096">
                <v:rect id="Rectangle 1123"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124" style="position:absolute;width:42937;height:1132;left:-20140;top:1306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97 </w:t>
                        </w:r>
                      </w:p>
                    </w:txbxContent>
                  </v:textbox>
                </v:rect>
                <w10:wrap type="square"/>
              </v:group>
            </w:pict>
          </mc:Fallback>
        </mc:AlternateContent>
      </w:r>
      <w:r>
        <w:t>1.- El artículo 177.2 del Real Decreto Legislativo 781/1986, de 18 de abril, por el que se aprueba el Texto Refundido de las Disposiciones Legales vigentes en mater</w:t>
      </w:r>
      <w:r>
        <w:t xml:space="preserve">ia de Régimen Local (TRRL) establece que el régimen del personal laboral de las Entidades Locales será, en su integridad, el establecido en las normas de Derecho Laboral. </w:t>
      </w:r>
    </w:p>
    <w:p w:rsidR="005B3D63" w:rsidRDefault="00135D0E">
      <w:pPr>
        <w:spacing w:after="98" w:line="259" w:lineRule="auto"/>
        <w:ind w:left="0" w:firstLine="0"/>
        <w:jc w:val="left"/>
      </w:pPr>
      <w:r>
        <w:t xml:space="preserve"> </w:t>
      </w:r>
    </w:p>
    <w:p w:rsidR="005B3D63" w:rsidRDefault="00135D0E">
      <w:pPr>
        <w:ind w:left="-5" w:right="174"/>
      </w:pPr>
      <w:r>
        <w:t>2.- Por su parte, el artículo 7 del Real Decreto Legislativo 5/2015, de 30 de octu</w:t>
      </w:r>
      <w:r>
        <w:t>bre, por el que se aprueba el texto refundido de la Ley del Estatuto Básico del Empleado Público, establece que el personal laboral al servicio de las Administraciones Públicas se rige, además de por la Legislación laboral y por las demás normas convencion</w:t>
      </w:r>
      <w:r>
        <w:t xml:space="preserve">almente aplicables, por los preceptos de este Estatuto que así lo dispongan. </w:t>
      </w:r>
    </w:p>
    <w:p w:rsidR="005B3D63" w:rsidRDefault="00135D0E">
      <w:pPr>
        <w:spacing w:after="101" w:line="259" w:lineRule="auto"/>
        <w:ind w:left="0" w:firstLine="0"/>
        <w:jc w:val="left"/>
      </w:pPr>
      <w:r>
        <w:t xml:space="preserve"> </w:t>
      </w:r>
    </w:p>
    <w:p w:rsidR="005B3D63" w:rsidRDefault="00135D0E">
      <w:pPr>
        <w:spacing w:after="98" w:line="259" w:lineRule="auto"/>
        <w:ind w:left="0" w:firstLine="0"/>
        <w:jc w:val="left"/>
      </w:pPr>
      <w:r>
        <w:t xml:space="preserve"> </w:t>
      </w:r>
    </w:p>
    <w:p w:rsidR="005B3D63" w:rsidRDefault="00135D0E">
      <w:pPr>
        <w:ind w:left="-5" w:right="174"/>
      </w:pPr>
      <w:r>
        <w:t>3.- El artículo 27 del Real Decreto Legislativo 5/2015, de 30 de octubre, relativo a las retribuciones del personal laboral, señala que las retribuciones del personal laboral</w:t>
      </w:r>
      <w:r>
        <w:t xml:space="preserve"> se determinarán de acuerdo con la Legislación laboral, el convenio colectivo que sea aplicable y el contrato de trabajo, respetando en todo caso lo establecido en el artículo 21 del presente Estatuto. </w:t>
      </w:r>
    </w:p>
    <w:p w:rsidR="005B3D63" w:rsidRDefault="00135D0E">
      <w:pPr>
        <w:spacing w:after="100" w:line="259" w:lineRule="auto"/>
        <w:ind w:left="0" w:firstLine="0"/>
        <w:jc w:val="left"/>
      </w:pPr>
      <w:r>
        <w:t xml:space="preserve"> </w:t>
      </w:r>
    </w:p>
    <w:p w:rsidR="005B3D63" w:rsidRDefault="00135D0E">
      <w:pPr>
        <w:ind w:left="-5" w:right="174"/>
      </w:pPr>
      <w:r>
        <w:t>4.- El artículo 3.1 del Real Decreto Legislativo 2/</w:t>
      </w:r>
      <w:r>
        <w:t xml:space="preserve">2015, de 23 de octubre, por el que se aprueba el Texto Refundido de la Ley del Estatuto de los Trabajadores, relativo a las fuentes de la relación laboral, indica que los derechos y obligaciones concernientes a la relación laboral se regulan: </w:t>
      </w:r>
    </w:p>
    <w:p w:rsidR="005B3D63" w:rsidRDefault="00135D0E">
      <w:pPr>
        <w:spacing w:after="98" w:line="259" w:lineRule="auto"/>
        <w:ind w:left="0" w:firstLine="0"/>
        <w:jc w:val="left"/>
      </w:pPr>
      <w:r>
        <w:t xml:space="preserve"> </w:t>
      </w:r>
    </w:p>
    <w:p w:rsidR="005B3D63" w:rsidRDefault="00135D0E">
      <w:pPr>
        <w:numPr>
          <w:ilvl w:val="0"/>
          <w:numId w:val="5"/>
        </w:numPr>
        <w:ind w:right="174" w:hanging="259"/>
      </w:pPr>
      <w:r>
        <w:t xml:space="preserve">Por las Disposiciones Legales y reglamentarias del Estado. </w:t>
      </w:r>
    </w:p>
    <w:p w:rsidR="005B3D63" w:rsidRDefault="00135D0E">
      <w:pPr>
        <w:numPr>
          <w:ilvl w:val="0"/>
          <w:numId w:val="5"/>
        </w:numPr>
        <w:ind w:right="174" w:hanging="259"/>
      </w:pPr>
      <w:r>
        <w:t xml:space="preserve">Por los convenios colectivos. </w:t>
      </w:r>
    </w:p>
    <w:p w:rsidR="005B3D63" w:rsidRDefault="00135D0E">
      <w:pPr>
        <w:numPr>
          <w:ilvl w:val="0"/>
          <w:numId w:val="5"/>
        </w:numPr>
        <w:ind w:right="174" w:hanging="259"/>
      </w:pPr>
      <w:r>
        <w:t>Por la voluntad de las partes, manifestada en el contrato de trabajo, siendo su objeto lícito y sin que en ningún caso puedan establecerse en perjuicio del trabajado</w:t>
      </w:r>
      <w:r>
        <w:t xml:space="preserve">r condiciones menos favorables o contrarias a las Disposiciones Legales y convenios colectivos antes expresados. d) Por los usos y costumbres locales y profesionales. </w:t>
      </w:r>
    </w:p>
    <w:p w:rsidR="005B3D63" w:rsidRDefault="00135D0E">
      <w:pPr>
        <w:spacing w:after="98" w:line="259" w:lineRule="auto"/>
        <w:ind w:left="0" w:firstLine="0"/>
        <w:jc w:val="left"/>
      </w:pPr>
      <w:r>
        <w:t xml:space="preserve"> </w:t>
      </w:r>
    </w:p>
    <w:p w:rsidR="005B3D63" w:rsidRDefault="00135D0E">
      <w:pPr>
        <w:ind w:left="-5" w:right="174"/>
      </w:pPr>
      <w:r>
        <w:t xml:space="preserve"> Pues bien, el artículo 26.3 del Real Decreto Legislativo 2/2015, de 23 de octubre, po</w:t>
      </w:r>
      <w:r>
        <w:t>r el que se aprueba el Texto Refundido de la Ley del Estatuto de los Trabajadores, estipula que mediante la negociación colectiva o, en su defecto, el contrato individual, se determinará la estructura del salario, que deberá comprender el salario base, com</w:t>
      </w:r>
      <w:r>
        <w:t xml:space="preserve">o retribución fijada por unidad de tiempo o de obra y, en su caso, complementos salariales fijados en función de circunstancias relativas a las condiciones personales del trabajador, </w:t>
      </w:r>
      <w:r>
        <w:rPr>
          <w:u w:val="single" w:color="000000"/>
        </w:rPr>
        <w:t>al trabajo realizado o a la situación y</w:t>
      </w:r>
      <w:r>
        <w:t xml:space="preserve"> </w:t>
      </w:r>
      <w:r>
        <w:rPr>
          <w:u w:val="single" w:color="000000"/>
        </w:rPr>
        <w:t xml:space="preserve">resultados de la empresa, que se </w:t>
      </w:r>
      <w:r>
        <w:rPr>
          <w:u w:val="single" w:color="000000"/>
        </w:rPr>
        <w:t>calcularán conforme a los criterios que a tal efecto se pacten</w:t>
      </w:r>
      <w:r>
        <w:t xml:space="preserve">. Igualmente se pactará el carácter consolidable o no de dichos complementos salariales, no teniendo el carácter de consolidables, salvo acuerdo en contrario, los que estén vinculados al puesto </w:t>
      </w:r>
      <w:r>
        <w:t xml:space="preserve">de trabajo o a la situación y resultados de la empresa. </w:t>
      </w:r>
    </w:p>
    <w:p w:rsidR="005B3D63" w:rsidRDefault="00135D0E">
      <w:pPr>
        <w:spacing w:after="98" w:line="259" w:lineRule="auto"/>
        <w:ind w:left="0" w:firstLine="0"/>
        <w:jc w:val="left"/>
      </w:pPr>
      <w:r>
        <w:t xml:space="preserve"> </w:t>
      </w:r>
    </w:p>
    <w:p w:rsidR="005B3D63" w:rsidRDefault="00135D0E">
      <w:pPr>
        <w:ind w:left="-5" w:right="174"/>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3153" name="Group 103153"/>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253" name="Rectangle 1253"/>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254" name="Rectangle 1254"/>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10 de 97 </w:t>
                              </w:r>
                            </w:p>
                          </w:txbxContent>
                        </wps:txbx>
                        <wps:bodyPr horzOverflow="overflow" vert="horz" lIns="0" tIns="0" rIns="0" bIns="0" rtlCol="0">
                          <a:noAutofit/>
                        </wps:bodyPr>
                      </wps:wsp>
                    </wpg:wgp>
                  </a:graphicData>
                </a:graphic>
              </wp:anchor>
            </w:drawing>
          </mc:Choice>
          <mc:Fallback xmlns:a="http://schemas.openxmlformats.org/drawingml/2006/main">
            <w:pict>
              <v:group id="Group 103153" style="width:12.7031pt;height:276.354pt;position:absolute;mso-position-horizontal-relative:page;mso-position-horizontal:absolute;margin-left:682.278pt;mso-position-vertical-relative:page;margin-top:535.566pt;" coordsize="1613,35096">
                <v:rect id="Rectangle 1253"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254"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97 </w:t>
                        </w:r>
                      </w:p>
                    </w:txbxContent>
                  </v:textbox>
                </v:rect>
                <w10:wrap type="square"/>
              </v:group>
            </w:pict>
          </mc:Fallback>
        </mc:AlternateContent>
      </w:r>
      <w:r>
        <w:t xml:space="preserve"> </w:t>
      </w:r>
      <w:r>
        <w:t xml:space="preserve">Tal y como afirma la </w:t>
      </w:r>
      <w:r>
        <w:rPr>
          <w:b/>
        </w:rPr>
        <w:t>Sentencia número 258/2002 de 17 mayo del Juzgado de lo Social número 1 de León</w:t>
      </w:r>
      <w:r>
        <w:t xml:space="preserve">, el complemento de actividad es un concepto integrante de los denominados complementos salariales a los que se refiere el artículo 26.3 del Estatuto de los </w:t>
      </w:r>
      <w:r>
        <w:t xml:space="preserve">Trabajadores, puesto que así lo denominan los actores en el hecho segundo de la demanda y así aparece reflejado en el apartado correspondiente a los complementos salariales de las nóminas aportadas. Como es sabido estos complementos </w:t>
      </w:r>
      <w:r>
        <w:rPr>
          <w:u w:val="single" w:color="000000"/>
        </w:rPr>
        <w:t>retribuyen una mejor ca</w:t>
      </w:r>
      <w:r>
        <w:rPr>
          <w:u w:val="single" w:color="000000"/>
        </w:rPr>
        <w:t>lidad o mayor cantidad</w:t>
      </w:r>
      <w:r>
        <w:t xml:space="preserve"> </w:t>
      </w:r>
      <w:r>
        <w:rPr>
          <w:u w:val="single" w:color="000000"/>
        </w:rPr>
        <w:t>de trabajo</w:t>
      </w:r>
      <w:r>
        <w:t>, vayan o no unidos a un sistema de retribución por rendimiento. Su característica principal es que su abono se condiciona a que se alcance el objetivo que se pretende, pues lo que se retribuye es el trabajo realizado, valo</w:t>
      </w:r>
      <w:r>
        <w:t>rado cualitativa o cuantitativamente (</w:t>
      </w:r>
      <w:r>
        <w:rPr>
          <w:b/>
        </w:rPr>
        <w:t>Sentencia del Tribunal Central de Trabajo de 21 de abril de 1978</w:t>
      </w:r>
      <w:r>
        <w:t>. Por tanto, no procede su abono en tiempos improductivos (</w:t>
      </w:r>
      <w:r>
        <w:rPr>
          <w:b/>
        </w:rPr>
        <w:t>Sentencia del Tribunal Supremo de 4 de marzo de 1974</w:t>
      </w:r>
      <w:r>
        <w:t xml:space="preserve">). </w:t>
      </w:r>
    </w:p>
    <w:p w:rsidR="005B3D63" w:rsidRDefault="00135D0E">
      <w:pPr>
        <w:spacing w:after="100" w:line="259" w:lineRule="auto"/>
        <w:ind w:left="0" w:firstLine="0"/>
        <w:jc w:val="left"/>
      </w:pPr>
      <w:r>
        <w:t xml:space="preserve"> </w:t>
      </w:r>
    </w:p>
    <w:p w:rsidR="005B3D63" w:rsidRDefault="00135D0E">
      <w:pPr>
        <w:spacing w:after="113" w:line="249" w:lineRule="auto"/>
        <w:ind w:left="-5" w:right="184"/>
      </w:pPr>
      <w:r>
        <w:t xml:space="preserve"> </w:t>
      </w:r>
      <w:r>
        <w:rPr>
          <w:u w:val="single" w:color="000000"/>
        </w:rPr>
        <w:t>En vista de lo anterior se puede sen</w:t>
      </w:r>
      <w:r>
        <w:rPr>
          <w:u w:val="single" w:color="000000"/>
        </w:rPr>
        <w:t>tar una primera conclusión como es que es posible</w:t>
      </w:r>
      <w:r>
        <w:t xml:space="preserve"> </w:t>
      </w:r>
      <w:r>
        <w:rPr>
          <w:u w:val="single" w:color="000000"/>
        </w:rPr>
        <w:t>establecer un complemento de productividad para el personal laboral encargado de</w:t>
      </w:r>
      <w:r>
        <w:t xml:space="preserve"> </w:t>
      </w:r>
      <w:r>
        <w:rPr>
          <w:u w:val="single" w:color="000000"/>
        </w:rPr>
        <w:t>determinadas tareas con la finalidad de retribuir una mejor calidad o mayor cantidad de trabajo</w:t>
      </w:r>
      <w:r>
        <w:t xml:space="preserve">. </w:t>
      </w:r>
    </w:p>
    <w:p w:rsidR="005B3D63" w:rsidRDefault="00135D0E">
      <w:pPr>
        <w:spacing w:after="95" w:line="259" w:lineRule="auto"/>
        <w:ind w:left="0" w:firstLine="0"/>
        <w:jc w:val="left"/>
      </w:pPr>
      <w:r>
        <w:t xml:space="preserve"> </w:t>
      </w:r>
    </w:p>
    <w:p w:rsidR="005B3D63" w:rsidRDefault="00135D0E">
      <w:pPr>
        <w:ind w:left="-5" w:right="174"/>
      </w:pPr>
      <w:r>
        <w:t xml:space="preserve"> </w:t>
      </w:r>
      <w:r>
        <w:t xml:space="preserve">De hecho, el artículo 73 de la </w:t>
      </w:r>
      <w:r>
        <w:rPr>
          <w:b/>
        </w:rPr>
        <w:t>Resolución de 3 de noviembre de 2009, de la Dirección General de Trabajo, por la que se registra y publica el III Convenio colectivo único para el personal laboral de la Administración General del Estado</w:t>
      </w:r>
      <w:r>
        <w:t xml:space="preserve"> (</w:t>
      </w:r>
      <w:r>
        <w:rPr>
          <w:b/>
        </w:rPr>
        <w:t xml:space="preserve">Boletín Oficial del </w:t>
      </w:r>
      <w:r>
        <w:rPr>
          <w:b/>
        </w:rPr>
        <w:t>Estado</w:t>
      </w:r>
      <w:r>
        <w:t xml:space="preserve"> número 273 jueves 12 de noviembre de 2009), relativo a «otras retribuciones de carácter personal y complementos salariales» define en su apartado 6 los complementos por cantidad o calidad de trabajo como todos aquellos que se perciben en función de </w:t>
      </w:r>
      <w:r>
        <w:t>la realización circunstancial de una mayor jornada de trabajo, del rendimiento, del desempeño de los puestos de trabajo y de la consecución de determinados objetivos o resultados y que la modalidad de productividad o incentivos de producción retribuye el e</w:t>
      </w:r>
      <w:r>
        <w:t xml:space="preserve">special rendimiento en el desempeño de los puestos de trabajo o la consecución de ciertos objetivos o resultados a determinar por los respectivos Departamentos u Organismos a tenor del apartado 6.2 del citado artículo. </w:t>
      </w:r>
    </w:p>
    <w:p w:rsidR="005B3D63" w:rsidRDefault="00135D0E">
      <w:pPr>
        <w:spacing w:after="0" w:line="259" w:lineRule="auto"/>
        <w:ind w:left="0" w:firstLine="0"/>
        <w:jc w:val="left"/>
      </w:pPr>
      <w:r>
        <w:t xml:space="preserve"> </w:t>
      </w:r>
    </w:p>
    <w:p w:rsidR="005B3D63" w:rsidRDefault="00135D0E">
      <w:pPr>
        <w:ind w:left="-5" w:right="174"/>
      </w:pPr>
      <w:r>
        <w:rPr>
          <w:b/>
        </w:rPr>
        <w:t>SEXTO:</w:t>
      </w:r>
      <w:r>
        <w:t xml:space="preserve"> Es materia objeto de negoci</w:t>
      </w:r>
      <w:r>
        <w:t>ación, conforme el artículo 37.1 del Real Decreto Legislativo 5/2015, de 30 de octubre, por el que se aprueba el texto refundido de la Ley del Estatuto Básico del Empleado Público, que señala que “Serán objeto de negociación, en su ámbito respectivo y en r</w:t>
      </w:r>
      <w:r>
        <w:t xml:space="preserve">elación con las competencias de cada Administración Pública y con el alcance que legalmente proceda en cada caso, las materias siguientes: </w:t>
      </w:r>
    </w:p>
    <w:p w:rsidR="005B3D63" w:rsidRDefault="00135D0E">
      <w:pPr>
        <w:spacing w:after="98" w:line="259" w:lineRule="auto"/>
        <w:ind w:left="0" w:firstLine="0"/>
        <w:jc w:val="left"/>
      </w:pPr>
      <w:r>
        <w:t xml:space="preserve"> </w:t>
      </w:r>
    </w:p>
    <w:p w:rsidR="005B3D63" w:rsidRDefault="00135D0E">
      <w:pPr>
        <w:ind w:left="-5" w:right="174"/>
      </w:pPr>
      <w:r>
        <w:rPr>
          <w:b/>
        </w:rPr>
        <w:t xml:space="preserve">d) </w:t>
      </w:r>
      <w:r>
        <w:t>Las normas que fijen los criterios y mecanismos generales en materia de evaluación del desempeño”.</w:t>
      </w:r>
      <w:r>
        <w:rPr>
          <w:color w:val="222222"/>
        </w:rPr>
        <w:t xml:space="preserve"> </w:t>
      </w:r>
      <w:r>
        <w:t xml:space="preserve"> </w:t>
      </w:r>
    </w:p>
    <w:p w:rsidR="005B3D63" w:rsidRDefault="00135D0E">
      <w:pPr>
        <w:spacing w:after="95" w:line="259" w:lineRule="auto"/>
        <w:ind w:left="0" w:firstLine="0"/>
        <w:jc w:val="left"/>
      </w:pPr>
      <w:r>
        <w:t xml:space="preserve"> </w:t>
      </w:r>
    </w:p>
    <w:p w:rsidR="005B3D63" w:rsidRDefault="00135D0E">
      <w:pPr>
        <w:spacing w:after="108" w:line="248" w:lineRule="auto"/>
        <w:ind w:left="-5" w:right="49"/>
      </w:pPr>
      <w:r>
        <w:rPr>
          <w:b/>
        </w:rPr>
        <w:t xml:space="preserve">CONCLUSIONES </w:t>
      </w:r>
    </w:p>
    <w:p w:rsidR="005B3D63" w:rsidRDefault="00135D0E">
      <w:pPr>
        <w:spacing w:after="100" w:line="259" w:lineRule="auto"/>
        <w:ind w:left="0" w:firstLine="0"/>
        <w:jc w:val="left"/>
      </w:pPr>
      <w:r>
        <w:rPr>
          <w:b/>
        </w:rPr>
        <w:t xml:space="preserve"> </w:t>
      </w:r>
    </w:p>
    <w:p w:rsidR="005B3D63" w:rsidRDefault="00135D0E">
      <w:pPr>
        <w:ind w:left="-5" w:right="174"/>
      </w:pPr>
      <w:r>
        <w:rPr>
          <w:b/>
        </w:rPr>
        <w:t xml:space="preserve">Primero: </w:t>
      </w:r>
      <w:r>
        <w:t>Para el establecimiento de un complemento de productividad por objetivos a los empleados municipales, se exceptúan del cómputo de la limitación del incremento de la masa salarial, aquellas adecuaciones retributivas que, con carácte</w:t>
      </w:r>
      <w:r>
        <w:t xml:space="preserve">r singular y excepcional, resulten imprescindibles, y que se produzcan por alguna de las siguientes circunstancias: </w:t>
      </w:r>
    </w:p>
    <w:p w:rsidR="005B3D63" w:rsidRDefault="00135D0E">
      <w:pPr>
        <w:spacing w:after="103" w:line="259" w:lineRule="auto"/>
        <w:ind w:left="0" w:firstLine="0"/>
        <w:jc w:val="left"/>
      </w:pPr>
      <w:r>
        <w:rPr>
          <w:b/>
        </w:rPr>
        <w:t xml:space="preserve"> </w:t>
      </w:r>
    </w:p>
    <w:p w:rsidR="005B3D63" w:rsidRDefault="00135D0E">
      <w:pPr>
        <w:ind w:left="-5" w:right="174"/>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3207" name="Group 103207"/>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358" name="Rectangle 135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359" name="Rectangle 1359"/>
                        <wps:cNvSpPr/>
                        <wps:spPr>
                          <a:xfrm rot="-5399999">
                            <a:off x="-2038475" y="1281796"/>
                            <a:ext cx="43425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11 de 97 </w:t>
                              </w:r>
                            </w:p>
                          </w:txbxContent>
                        </wps:txbx>
                        <wps:bodyPr horzOverflow="overflow" vert="horz" lIns="0" tIns="0" rIns="0" bIns="0" rtlCol="0">
                          <a:noAutofit/>
                        </wps:bodyPr>
                      </wps:wsp>
                    </wpg:wgp>
                  </a:graphicData>
                </a:graphic>
              </wp:anchor>
            </w:drawing>
          </mc:Choice>
          <mc:Fallback xmlns:a="http://schemas.openxmlformats.org/drawingml/2006/main">
            <w:pict>
              <v:group id="Group 103207" style="width:12.7031pt;height:276.354pt;position:absolute;mso-position-horizontal-relative:page;mso-position-horizontal:absolute;margin-left:682.278pt;mso-position-vertical-relative:page;margin-top:535.566pt;" coordsize="1613,35096">
                <v:rect id="Rectangle 135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359" style="position:absolute;width:43425;height:1132;left:-20384;top:1281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97 </w:t>
                        </w:r>
                      </w:p>
                    </w:txbxContent>
                  </v:textbox>
                </v:rect>
                <w10:wrap type="square"/>
              </v:group>
            </w:pict>
          </mc:Fallback>
        </mc:AlternateContent>
      </w:r>
      <w:r>
        <w:t>1.- Adecuaciones retributivas por el contenido del puesto de trabajo. En todos aquellos casos en que se produzca una modificación de las condiciones de un puesto d</w:t>
      </w:r>
      <w:r>
        <w:t>e trabajo, o la reclasificación del mismo, normalmente mediante una rectificación de la RPT de la corporación, que suponga una nueva valoración del puesto y por lo tanto una adecuación retributiva; en estos supuestos el límite del 2 por ciento de subida sa</w:t>
      </w:r>
      <w:r>
        <w:t xml:space="preserve">larial estará excluido, y el importe aplicable a la masa salarial total será la que resulte de esa nueva valoración. </w:t>
      </w:r>
    </w:p>
    <w:p w:rsidR="005B3D63" w:rsidRDefault="00135D0E">
      <w:pPr>
        <w:spacing w:after="100" w:line="259" w:lineRule="auto"/>
        <w:ind w:left="0" w:firstLine="0"/>
        <w:jc w:val="left"/>
      </w:pPr>
      <w:r>
        <w:t xml:space="preserve"> </w:t>
      </w:r>
    </w:p>
    <w:p w:rsidR="005B3D63" w:rsidRDefault="00135D0E">
      <w:pPr>
        <w:ind w:left="-5" w:right="174"/>
      </w:pPr>
      <w:r>
        <w:t xml:space="preserve">2.- Por el grado de consecución de los objetivos fijados al puesto de trabajo, cuando así esté establecido. </w:t>
      </w:r>
    </w:p>
    <w:p w:rsidR="005B3D63" w:rsidRDefault="00135D0E">
      <w:pPr>
        <w:spacing w:after="100" w:line="259" w:lineRule="auto"/>
        <w:ind w:left="0" w:firstLine="0"/>
        <w:jc w:val="left"/>
      </w:pPr>
      <w:r>
        <w:t xml:space="preserve"> </w:t>
      </w:r>
    </w:p>
    <w:p w:rsidR="005B3D63" w:rsidRDefault="00135D0E">
      <w:pPr>
        <w:ind w:left="-5" w:right="174"/>
      </w:pPr>
      <w:r>
        <w:t xml:space="preserve"> Dichas medidas singulare</w:t>
      </w:r>
      <w:r>
        <w:t>s y excepcionales pertenecen al ámbito de la potestad de autoorganización administrativa de las corporaciones locales, y puede generar incrementos retributivos superiores al 2 por ciento; si bien, puesto que se trata de una excepción a la norma, deberá jus</w:t>
      </w:r>
      <w:r>
        <w:t xml:space="preserve">tificarse en todo caso su necesidad. </w:t>
      </w:r>
    </w:p>
    <w:p w:rsidR="005B3D63" w:rsidRDefault="00135D0E">
      <w:pPr>
        <w:spacing w:after="98" w:line="259" w:lineRule="auto"/>
        <w:ind w:left="0" w:firstLine="0"/>
        <w:jc w:val="left"/>
      </w:pPr>
      <w:r>
        <w:t xml:space="preserve"> </w:t>
      </w:r>
    </w:p>
    <w:p w:rsidR="005B3D63" w:rsidRDefault="00135D0E">
      <w:pPr>
        <w:ind w:left="-5" w:right="174"/>
      </w:pPr>
      <w:r>
        <w:rPr>
          <w:b/>
        </w:rPr>
        <w:t xml:space="preserve">Segundo: </w:t>
      </w:r>
      <w:r>
        <w:t>Que toda asignación de un complemento de productividad en el ámbito municipal, que</w:t>
      </w:r>
      <w:r>
        <w:rPr>
          <w:b/>
        </w:rPr>
        <w:t xml:space="preserve"> </w:t>
      </w:r>
      <w:r>
        <w:t>no está tanto destinado a retribuir el trabajo en sí ni su contenido, como la forma de desarrollarlo, implica necesariamente</w:t>
      </w:r>
      <w:r>
        <w:t xml:space="preserve"> el establecimiento y delimitación de unos objetivos, aprobados por acuerdo plenario</w:t>
      </w:r>
      <w:r>
        <w:rPr>
          <w:b/>
        </w:rPr>
        <w:t xml:space="preserve"> </w:t>
      </w:r>
      <w:r>
        <w:t>y ha de realizarse su distribución, por la Alcaldía en base a los concretos criterios objetivos a que alude el propio precepto: especial rendimiento, la actividad extraord</w:t>
      </w:r>
      <w:r>
        <w:t>inaria y el interés e iniciativa con que el funcionario desempeña su trabajo, habiendo, por tanto, de aparecer motivada en tales criterios objetivos la resolución a través de la que la Alcaldesa decide, el derecho a la percepción del complemento de product</w:t>
      </w:r>
      <w:r>
        <w:t xml:space="preserve">ividad en una cuantía concreta y determinada. </w:t>
      </w:r>
    </w:p>
    <w:p w:rsidR="005B3D63" w:rsidRDefault="00135D0E">
      <w:pPr>
        <w:spacing w:after="0" w:line="259" w:lineRule="auto"/>
        <w:ind w:left="0" w:firstLine="0"/>
        <w:jc w:val="left"/>
      </w:pPr>
      <w:r>
        <w:t xml:space="preserve"> </w:t>
      </w:r>
    </w:p>
    <w:p w:rsidR="005B3D63" w:rsidRDefault="00135D0E">
      <w:pPr>
        <w:ind w:left="-5" w:right="174"/>
      </w:pPr>
      <w:r>
        <w:rPr>
          <w:b/>
        </w:rPr>
        <w:t>Tercero:</w:t>
      </w:r>
      <w:r>
        <w:t xml:space="preserve"> Que, el artículo 7 del Real Decreto 861/1986, de 25 de abril, por el que se establece el Régimen de las Retribuciones de los Funcionarios de Administración Local, que fija los límites a las cuantías</w:t>
      </w:r>
      <w:r>
        <w:t xml:space="preserve"> presupuestadas en los presupuestos municipales de las retribuciones complementarias, lo son con respecto a los funcionarios, que asciende a 367.606,18 Euros y no al personal laboral. </w:t>
      </w:r>
    </w:p>
    <w:p w:rsidR="005B3D63" w:rsidRDefault="00135D0E">
      <w:pPr>
        <w:spacing w:after="98" w:line="259" w:lineRule="auto"/>
        <w:ind w:left="0" w:firstLine="0"/>
        <w:jc w:val="left"/>
      </w:pPr>
      <w:r>
        <w:t xml:space="preserve"> </w:t>
      </w:r>
    </w:p>
    <w:p w:rsidR="005B3D63" w:rsidRDefault="00135D0E">
      <w:pPr>
        <w:ind w:left="-5" w:right="174"/>
      </w:pPr>
      <w:r>
        <w:rPr>
          <w:b/>
        </w:rPr>
        <w:t xml:space="preserve">Cuarto: </w:t>
      </w:r>
      <w:r>
        <w:t>El pago del complemento de productividad durante un periodo d</w:t>
      </w:r>
      <w:r>
        <w:t>e tiempo no origina un derecho individual ni respecto a las valoraciones o apreciaciones correspondientes a periodos sucesivos, pero no puede dejar de abonarse sin que se motive la causa (</w:t>
      </w:r>
      <w:r>
        <w:rPr>
          <w:i/>
        </w:rPr>
        <w:t>Sentencia del Tribunal Superior de Justicia de Madrid del 9 de marzo</w:t>
      </w:r>
      <w:r>
        <w:rPr>
          <w:i/>
        </w:rPr>
        <w:t xml:space="preserve"> de 2001 </w:t>
      </w:r>
      <w:r>
        <w:t xml:space="preserve">en relación con el artículo 5.3 del Real Decreto 861/1986, de 25 de abril, por el que se establece el Régimen de las Retribuciones de los Funcionarios de la Administración Local). </w:t>
      </w:r>
    </w:p>
    <w:p w:rsidR="005B3D63" w:rsidRDefault="00135D0E">
      <w:pPr>
        <w:spacing w:after="98" w:line="259" w:lineRule="auto"/>
        <w:ind w:left="0" w:firstLine="0"/>
        <w:jc w:val="left"/>
      </w:pPr>
      <w:r>
        <w:t xml:space="preserve"> </w:t>
      </w:r>
    </w:p>
    <w:p w:rsidR="005B3D63" w:rsidRDefault="00135D0E">
      <w:pPr>
        <w:ind w:left="-5" w:right="174"/>
      </w:pPr>
      <w:r>
        <w:rPr>
          <w:b/>
        </w:rPr>
        <w:t xml:space="preserve">Quinto: </w:t>
      </w:r>
      <w:r>
        <w:t>Que existe consignación presupuestaria en el ejercicio 2</w:t>
      </w:r>
      <w:r>
        <w:t>020 para el abono del complemento de productividad</w:t>
      </w:r>
      <w:r>
        <w:rPr>
          <w:b/>
        </w:rPr>
        <w:t xml:space="preserve">, </w:t>
      </w:r>
      <w:r>
        <w:t xml:space="preserve">por importe de 271.500,00, de los que se ha imputado un gasto total de 211.274,33 Euros, correspondientes a la productividad del ejercicio 2019. </w:t>
      </w:r>
    </w:p>
    <w:p w:rsidR="005B3D63" w:rsidRDefault="00135D0E">
      <w:pPr>
        <w:ind w:left="-5" w:right="174"/>
      </w:pPr>
      <w:r>
        <w:t xml:space="preserve"> La productividad para el ejercicio 2020, deberá abonarse </w:t>
      </w:r>
      <w:r>
        <w:t xml:space="preserve">con cargo a los presupuestos del ejercicio 2021. </w:t>
      </w:r>
    </w:p>
    <w:p w:rsidR="005B3D63" w:rsidRDefault="00135D0E">
      <w:pPr>
        <w:spacing w:after="95" w:line="259" w:lineRule="auto"/>
        <w:ind w:left="0" w:firstLine="0"/>
        <w:jc w:val="left"/>
      </w:pPr>
      <w:r>
        <w:t xml:space="preserve"> </w:t>
      </w:r>
    </w:p>
    <w:p w:rsidR="005B3D63" w:rsidRDefault="00135D0E">
      <w:pPr>
        <w:ind w:left="-5" w:right="174"/>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3301" name="Group 103301"/>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475" name="Rectangle 1475"/>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476" name="Rectangle 1476"/>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12 de 97 </w:t>
                              </w:r>
                            </w:p>
                          </w:txbxContent>
                        </wps:txbx>
                        <wps:bodyPr horzOverflow="overflow" vert="horz" lIns="0" tIns="0" rIns="0" bIns="0" rtlCol="0">
                          <a:noAutofit/>
                        </wps:bodyPr>
                      </wps:wsp>
                    </wpg:wgp>
                  </a:graphicData>
                </a:graphic>
              </wp:anchor>
            </w:drawing>
          </mc:Choice>
          <mc:Fallback xmlns:a="http://schemas.openxmlformats.org/drawingml/2006/main">
            <w:pict>
              <v:group id="Group 103301" style="width:12.7031pt;height:276.354pt;position:absolute;mso-position-horizontal-relative:page;mso-position-horizontal:absolute;margin-left:682.278pt;mso-position-vertical-relative:page;margin-top:535.566pt;" coordsize="1613,35096">
                <v:rect id="Rectangle 1475"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476"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97 </w:t>
                        </w:r>
                      </w:p>
                    </w:txbxContent>
                  </v:textbox>
                </v:rect>
                <w10:wrap type="square"/>
              </v:group>
            </w:pict>
          </mc:Fallback>
        </mc:AlternateContent>
      </w:r>
      <w:r>
        <w:rPr>
          <w:b/>
        </w:rPr>
        <w:t xml:space="preserve">Sexto: </w:t>
      </w:r>
      <w:r>
        <w:t>Que el margen presupuestario para dar cobertura al complemento de productividad, una vez restado de la masa retributiva global, destinado a específico, productividad y gratificaciones, asciende a 367.606,18 Euros, que constituye el límite máximo para el co</w:t>
      </w:r>
      <w:r>
        <w:t xml:space="preserve">mplemento de productividad, si bien el gasto a devengar va a ser muy inferior. </w:t>
      </w:r>
    </w:p>
    <w:p w:rsidR="005B3D63" w:rsidRDefault="00135D0E">
      <w:pPr>
        <w:spacing w:after="98" w:line="259" w:lineRule="auto"/>
        <w:ind w:left="0" w:firstLine="0"/>
        <w:jc w:val="left"/>
      </w:pPr>
      <w:r>
        <w:t xml:space="preserve"> </w:t>
      </w:r>
    </w:p>
    <w:p w:rsidR="005B3D63" w:rsidRDefault="00135D0E">
      <w:pPr>
        <w:ind w:left="-5" w:right="174"/>
      </w:pPr>
      <w:r>
        <w:t xml:space="preserve"> Para el ejercicio 2021, en caso de prorrogarse el presupuesto,</w:t>
      </w:r>
      <w:r>
        <w:rPr>
          <w:b/>
        </w:rPr>
        <w:t xml:space="preserve"> </w:t>
      </w:r>
      <w:r>
        <w:t xml:space="preserve">se prorrogan las cantidades previstas inicialmente en el Presupuesto General, con cargo a las diferentes aplicaciones presupuestadas de cada subprograma en la que se estructura el documento presupuestario y que ascienden a 85.850,00 Euros para el personal </w:t>
      </w:r>
      <w:r>
        <w:t xml:space="preserve">funcionario y 185.650,00 Euros para el personal laboral.” </w:t>
      </w:r>
    </w:p>
    <w:p w:rsidR="005B3D63" w:rsidRDefault="00135D0E">
      <w:pPr>
        <w:spacing w:after="117" w:line="259" w:lineRule="auto"/>
        <w:ind w:left="0" w:firstLine="0"/>
        <w:jc w:val="left"/>
      </w:pPr>
      <w:r>
        <w:rPr>
          <w:b/>
        </w:rPr>
        <w:t xml:space="preserve"> </w:t>
      </w:r>
    </w:p>
    <w:p w:rsidR="005B3D63" w:rsidRDefault="00135D0E">
      <w:pPr>
        <w:spacing w:after="118" w:line="243" w:lineRule="auto"/>
        <w:ind w:left="0" w:right="9429" w:firstLine="0"/>
        <w:jc w:val="left"/>
      </w:pPr>
      <w:r>
        <w:rPr>
          <w:rFonts w:ascii="Times New Roman" w:eastAsia="Times New Roman" w:hAnsi="Times New Roman" w:cs="Times New Roman"/>
          <w:b/>
          <w:sz w:val="24"/>
        </w:rPr>
        <w:t xml:space="preserve"> </w:t>
      </w:r>
      <w:r>
        <w:rPr>
          <w:b/>
        </w:rPr>
        <w:t xml:space="preserve"> </w:t>
      </w:r>
    </w:p>
    <w:p w:rsidR="005B3D63" w:rsidRDefault="00135D0E">
      <w:pPr>
        <w:spacing w:after="98" w:line="259" w:lineRule="auto"/>
        <w:ind w:left="0" w:firstLine="0"/>
        <w:jc w:val="left"/>
      </w:pPr>
      <w:r>
        <w:rPr>
          <w:b/>
        </w:rPr>
        <w:t xml:space="preserve"> </w:t>
      </w:r>
    </w:p>
    <w:p w:rsidR="005B3D63" w:rsidRDefault="00135D0E">
      <w:pPr>
        <w:spacing w:after="100" w:line="259" w:lineRule="auto"/>
        <w:ind w:left="0" w:firstLine="0"/>
        <w:jc w:val="left"/>
      </w:pPr>
      <w:r>
        <w:rPr>
          <w:b/>
        </w:rPr>
        <w:t xml:space="preserve"> </w:t>
      </w:r>
    </w:p>
    <w:p w:rsidR="005B3D63" w:rsidRDefault="00135D0E">
      <w:pPr>
        <w:spacing w:after="98" w:line="259" w:lineRule="auto"/>
        <w:ind w:left="0" w:firstLine="0"/>
        <w:jc w:val="left"/>
      </w:pPr>
      <w:r>
        <w:rPr>
          <w:b/>
        </w:rPr>
        <w:t xml:space="preserve"> </w:t>
      </w:r>
    </w:p>
    <w:p w:rsidR="005B3D63" w:rsidRDefault="00135D0E">
      <w:pPr>
        <w:spacing w:after="100" w:line="259" w:lineRule="auto"/>
        <w:ind w:left="0" w:firstLine="0"/>
        <w:jc w:val="left"/>
      </w:pPr>
      <w:r>
        <w:rPr>
          <w:b/>
        </w:rPr>
        <w:t xml:space="preserve"> </w:t>
      </w:r>
    </w:p>
    <w:p w:rsidR="005B3D63" w:rsidRDefault="00135D0E">
      <w:pPr>
        <w:spacing w:after="98" w:line="259" w:lineRule="auto"/>
        <w:ind w:left="0" w:firstLine="0"/>
        <w:jc w:val="left"/>
      </w:pPr>
      <w:r>
        <w:rPr>
          <w:b/>
        </w:rPr>
        <w:t xml:space="preserve"> </w:t>
      </w:r>
    </w:p>
    <w:p w:rsidR="005B3D63" w:rsidRDefault="00135D0E">
      <w:pPr>
        <w:spacing w:after="98"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130" w:line="248" w:lineRule="auto"/>
        <w:ind w:left="-15" w:right="184" w:firstLine="708"/>
      </w:pPr>
      <w:r>
        <w:rPr>
          <w:b/>
        </w:rPr>
        <w:t xml:space="preserve">Consta en el expediente informe jurídico emitido por Doña María del Pilar Chico Delgado, que desempeña el puesto de Técnica Administración General, de 22 de diciembre de 2020, </w:t>
      </w:r>
      <w:r>
        <w:rPr>
          <w:b/>
        </w:rPr>
        <w:t>del siguiente tenor literal:</w:t>
      </w:r>
      <w: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pStyle w:val="Ttulo2"/>
        <w:ind w:left="531" w:right="0"/>
      </w:pPr>
      <w:r>
        <w:t xml:space="preserve">“INFORME </w:t>
      </w:r>
    </w:p>
    <w:p w:rsidR="005B3D63" w:rsidRDefault="00135D0E">
      <w:pPr>
        <w:spacing w:after="98" w:line="259" w:lineRule="auto"/>
        <w:ind w:left="585" w:firstLine="0"/>
        <w:jc w:val="center"/>
      </w:pPr>
      <w:r>
        <w:rPr>
          <w:b/>
        </w:rPr>
        <w:t xml:space="preserve"> </w:t>
      </w:r>
    </w:p>
    <w:p w:rsidR="005B3D63" w:rsidRDefault="00135D0E">
      <w:pPr>
        <w:spacing w:line="248" w:lineRule="auto"/>
        <w:ind w:left="-15" w:right="49" w:firstLine="708"/>
      </w:pPr>
      <w:r>
        <w:t xml:space="preserve"> </w:t>
      </w:r>
      <w:r>
        <w:rPr>
          <w:b/>
        </w:rPr>
        <w:t xml:space="preserve">Visto el expediente antedicho, la funcionaria, María del Pilar Chico Delgado, Técnico de Administración General, emite el siguiente informe: </w:t>
      </w:r>
      <w:r>
        <w:t xml:space="preserve"> </w:t>
      </w:r>
    </w:p>
    <w:p w:rsidR="005B3D63" w:rsidRDefault="00135D0E">
      <w:pPr>
        <w:spacing w:after="100" w:line="259" w:lineRule="auto"/>
        <w:ind w:left="708" w:firstLine="0"/>
        <w:jc w:val="left"/>
      </w:pPr>
      <w:r>
        <w:rPr>
          <w:b/>
        </w:rPr>
        <w:t xml:space="preserve"> </w:t>
      </w:r>
    </w:p>
    <w:p w:rsidR="005B3D63" w:rsidRDefault="00135D0E">
      <w:pPr>
        <w:ind w:left="-15" w:right="174" w:firstLine="708"/>
      </w:pPr>
      <w:r>
        <w:t>Primero.- Vista la Aprobación definitiva del reglamento para imp</w:t>
      </w:r>
      <w:r>
        <w:t xml:space="preserve">lantar sistema normalizado para el establecimiento de la retribución por cumplimiento de objetivos publicada en el BOP de 24 de abril de 2015.  </w:t>
      </w:r>
    </w:p>
    <w:p w:rsidR="005B3D63" w:rsidRDefault="00135D0E">
      <w:pPr>
        <w:ind w:left="-15" w:right="174" w:firstLine="708"/>
      </w:pPr>
      <w:r>
        <w:t xml:space="preserve">Segundo.- </w:t>
      </w:r>
      <w:r>
        <w:t xml:space="preserve">Vista certificación emitida por el Secretario de la Mesa General de Negociación, celebrada el pasado día 11/12/2020, del siguiente tenor literal: </w:t>
      </w:r>
    </w:p>
    <w:p w:rsidR="005B3D63" w:rsidRDefault="00135D0E">
      <w:pPr>
        <w:spacing w:after="98" w:line="259" w:lineRule="auto"/>
        <w:ind w:left="708" w:firstLine="0"/>
        <w:jc w:val="left"/>
      </w:pPr>
      <w:r>
        <w:rPr>
          <w:b/>
        </w:rPr>
        <w:t xml:space="preserve"> </w:t>
      </w:r>
    </w:p>
    <w:p w:rsidR="005B3D63" w:rsidRDefault="00135D0E">
      <w:pPr>
        <w:spacing w:after="130" w:line="259" w:lineRule="auto"/>
        <w:ind w:left="708" w:firstLine="0"/>
        <w:jc w:val="left"/>
      </w:pPr>
      <w:r>
        <w:rPr>
          <w:b/>
        </w:rPr>
        <w:t xml:space="preserve"> </w:t>
      </w:r>
    </w:p>
    <w:p w:rsidR="005B3D63" w:rsidRDefault="00135D0E">
      <w:pPr>
        <w:pStyle w:val="Ttulo3"/>
        <w:spacing w:after="100"/>
        <w:ind w:left="531" w:right="705"/>
      </w:pPr>
      <w:r>
        <w:rPr>
          <w:u w:val="none"/>
        </w:rPr>
        <w:t xml:space="preserve">“Retribución por cumplimiento de objetivos (año 2020) </w:t>
      </w:r>
    </w:p>
    <w:p w:rsidR="005B3D63" w:rsidRDefault="00135D0E">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98769" name="Group 98769"/>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600" name="Rectangle 1600"/>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32XCL6FEXGC3Q7J9RFFPZ6FME | Ve</w:t>
                              </w:r>
                              <w:r>
                                <w:rPr>
                                  <w:sz w:val="12"/>
                                </w:rPr>
                                <w:t xml:space="preserve">rificación: https://candelaria.sedelectronica.es/ </w:t>
                              </w:r>
                            </w:p>
                          </w:txbxContent>
                        </wps:txbx>
                        <wps:bodyPr horzOverflow="overflow" vert="horz" lIns="0" tIns="0" rIns="0" bIns="0" rtlCol="0">
                          <a:noAutofit/>
                        </wps:bodyPr>
                      </wps:wsp>
                      <wps:wsp>
                        <wps:cNvPr id="1601" name="Rectangle 1601"/>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13 de 97 </w:t>
                              </w:r>
                            </w:p>
                          </w:txbxContent>
                        </wps:txbx>
                        <wps:bodyPr horzOverflow="overflow" vert="horz" lIns="0" tIns="0" rIns="0" bIns="0" rtlCol="0">
                          <a:noAutofit/>
                        </wps:bodyPr>
                      </wps:wsp>
                    </wpg:wgp>
                  </a:graphicData>
                </a:graphic>
              </wp:anchor>
            </w:drawing>
          </mc:Choice>
          <mc:Fallback xmlns:a="http://schemas.openxmlformats.org/drawingml/2006/main">
            <w:pict>
              <v:group id="Group 98769" style="width:12.7031pt;height:276.354pt;position:absolute;mso-position-horizontal-relative:page;mso-position-horizontal:absolute;margin-left:682.278pt;mso-position-vertical-relative:page;margin-top:535.566pt;" coordsize="1613,35096">
                <v:rect id="Rectangle 1600"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601"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97 </w:t>
                        </w:r>
                      </w:p>
                    </w:txbxContent>
                  </v:textbox>
                </v:rect>
                <w10:wrap type="square"/>
              </v:group>
            </w:pict>
          </mc:Fallback>
        </mc:AlternateContent>
      </w:r>
      <w:r>
        <w:rPr>
          <w:b/>
        </w:rPr>
        <w:t xml:space="preserve"> </w:t>
      </w:r>
    </w:p>
    <w:p w:rsidR="005B3D63" w:rsidRDefault="00135D0E">
      <w:pPr>
        <w:ind w:left="-15" w:right="174" w:firstLine="708"/>
      </w:pPr>
      <w:r>
        <w:t xml:space="preserve">Vista la Aprobación definitiva del reglamento para implantar sistema normalizado para el establecimiento de </w:t>
      </w:r>
      <w:r>
        <w:t xml:space="preserve">la retribución por cumplimiento de objetivos publicada en el BOP de 24 de abril de 2015. </w:t>
      </w:r>
    </w:p>
    <w:p w:rsidR="005B3D63" w:rsidRDefault="00135D0E">
      <w:pPr>
        <w:spacing w:after="100" w:line="259" w:lineRule="auto"/>
        <w:ind w:left="0" w:firstLine="0"/>
        <w:jc w:val="left"/>
      </w:pPr>
      <w:r>
        <w:t xml:space="preserve"> </w:t>
      </w:r>
    </w:p>
    <w:p w:rsidR="005B3D63" w:rsidRDefault="00135D0E">
      <w:pPr>
        <w:ind w:left="-5" w:right="174"/>
      </w:pPr>
      <w:r>
        <w:t>En relación a las competencias referidas a las áreas de gobierno municipal, los OBJETIVOS (y/o metas) que se establecen con CARÁCTER GENERAL para todas las áreas en</w:t>
      </w:r>
      <w:r>
        <w:t xml:space="preserve"> el año 2020 son los siguientes: </w:t>
      </w:r>
    </w:p>
    <w:p w:rsidR="005B3D63" w:rsidRDefault="00135D0E">
      <w:pPr>
        <w:spacing w:after="0"/>
        <w:ind w:left="-5" w:right="174"/>
      </w:pPr>
      <w:r>
        <w:t xml:space="preserve">1.- </w:t>
      </w:r>
      <w:r>
        <w:rPr>
          <w:color w:val="222222"/>
        </w:rPr>
        <w:t xml:space="preserve">Tramitación de los expedientes de las acciones previstas en el presupuesto del año 2020, impulsadas desde la dirección de cada área, en coherencia con la </w:t>
      </w:r>
      <w:r>
        <w:t>estrategia de desarrollo urbano sostenible e integral (EDUSI), c</w:t>
      </w:r>
      <w:r>
        <w:t>on los proyectos aprobados y/o en proceso de redacción, así como los incluidos en planes, estrategias, acuerdos o convenios suscritos con otras administraciones, y con las disposiciones normativas correspondientes en cada caso.</w:t>
      </w:r>
      <w:r>
        <w:rPr>
          <w:vertAlign w:val="subscript"/>
        </w:rPr>
        <w:t xml:space="preserve"> </w:t>
      </w:r>
    </w:p>
    <w:p w:rsidR="005B3D63" w:rsidRDefault="00135D0E">
      <w:pPr>
        <w:spacing w:after="0" w:line="259" w:lineRule="auto"/>
        <w:ind w:left="0" w:firstLine="0"/>
        <w:jc w:val="left"/>
      </w:pPr>
      <w:r>
        <w:t xml:space="preserve"> </w:t>
      </w:r>
    </w:p>
    <w:p w:rsidR="005B3D63" w:rsidRDefault="00135D0E">
      <w:pPr>
        <w:spacing w:after="5" w:line="249" w:lineRule="auto"/>
        <w:ind w:left="-5" w:right="174"/>
      </w:pPr>
      <w:r>
        <w:rPr>
          <w:color w:val="222222"/>
        </w:rPr>
        <w:t xml:space="preserve">2.- </w:t>
      </w:r>
      <w:r>
        <w:rPr>
          <w:color w:val="222222"/>
        </w:rPr>
        <w:t xml:space="preserve">Cumplimiento de las funciones de cada empleada o empleado público recogidas en la ficha de la Relación de Puestos de Trabajo que resulte de aplicación en cada caso. </w:t>
      </w:r>
    </w:p>
    <w:p w:rsidR="005B3D63" w:rsidRDefault="00135D0E">
      <w:pPr>
        <w:spacing w:after="0" w:line="259" w:lineRule="auto"/>
        <w:ind w:left="0" w:firstLine="0"/>
        <w:jc w:val="left"/>
      </w:pPr>
      <w:r>
        <w:t xml:space="preserve"> </w:t>
      </w:r>
    </w:p>
    <w:p w:rsidR="005B3D63" w:rsidRDefault="00135D0E">
      <w:pPr>
        <w:spacing w:after="5" w:line="249" w:lineRule="auto"/>
        <w:ind w:left="-5" w:right="174"/>
      </w:pPr>
      <w:r>
        <w:rPr>
          <w:color w:val="222222"/>
        </w:rPr>
        <w:t>3.- Ejecución del plan normativo.</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 xml:space="preserve">4.- </w:t>
      </w:r>
      <w:r>
        <w:rPr>
          <w:color w:val="222222"/>
        </w:rPr>
        <w:t xml:space="preserve">Ahorro en tiempos o en medios para la ejecución de actuaciones sin disminuir la calidad de los servicios. Dicho ahorro se traduce principalmente en: </w:t>
      </w:r>
    </w:p>
    <w:p w:rsidR="005B3D63" w:rsidRDefault="00135D0E">
      <w:pPr>
        <w:spacing w:after="0" w:line="259" w:lineRule="auto"/>
        <w:ind w:left="0" w:firstLine="0"/>
        <w:jc w:val="left"/>
      </w:pPr>
      <w:r>
        <w:rPr>
          <w:color w:val="222222"/>
        </w:rPr>
        <w:t xml:space="preserve"> </w:t>
      </w:r>
    </w:p>
    <w:p w:rsidR="005B3D63" w:rsidRDefault="00135D0E">
      <w:pPr>
        <w:tabs>
          <w:tab w:val="center" w:pos="3938"/>
        </w:tabs>
        <w:spacing w:after="5" w:line="249" w:lineRule="auto"/>
        <w:ind w:left="-15" w:firstLine="0"/>
        <w:jc w:val="left"/>
      </w:pPr>
      <w:r>
        <w:rPr>
          <w:color w:val="222222"/>
        </w:rPr>
        <w:t xml:space="preserve"> </w:t>
      </w:r>
      <w:r>
        <w:rPr>
          <w:color w:val="222222"/>
        </w:rPr>
        <w:tab/>
        <w:t>4.1.- Mejora de los tiempos de respuesta con los medios actuales.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4.2.- Simplificación y/o eliminac</w:t>
      </w:r>
      <w:r>
        <w:rPr>
          <w:color w:val="222222"/>
        </w:rPr>
        <w:t>ión de trámites o procedimientos innecesarios.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 xml:space="preserve">4.3.- Mejora de la prestación de servicios sin que ello suponga incremento de costes. </w:t>
      </w:r>
    </w:p>
    <w:p w:rsidR="005B3D63" w:rsidRDefault="00135D0E">
      <w:pPr>
        <w:spacing w:after="5" w:line="249" w:lineRule="auto"/>
        <w:ind w:left="718" w:right="174"/>
      </w:pPr>
      <w:r>
        <w:rPr>
          <w:color w:val="222222"/>
        </w:rPr>
        <w:t xml:space="preserve">4.4.- Implementación de nuevas formas de prestación de trabajo </w:t>
      </w:r>
    </w:p>
    <w:p w:rsidR="005B3D63" w:rsidRDefault="00135D0E">
      <w:pPr>
        <w:spacing w:after="0" w:line="259" w:lineRule="auto"/>
        <w:ind w:left="708" w:firstLine="0"/>
        <w:jc w:val="left"/>
      </w:pPr>
      <w:r>
        <w:rPr>
          <w:color w:val="222222"/>
        </w:rPr>
        <w:t xml:space="preserve"> </w:t>
      </w:r>
    </w:p>
    <w:p w:rsidR="005B3D63" w:rsidRDefault="00135D0E">
      <w:pPr>
        <w:spacing w:after="5" w:line="249" w:lineRule="auto"/>
        <w:ind w:left="-15" w:right="174" w:firstLine="708"/>
      </w:pPr>
      <w:r>
        <w:rPr>
          <w:color w:val="222222"/>
        </w:rPr>
        <w:t>4.5.- Implementación continua de la administración el</w:t>
      </w:r>
      <w:r>
        <w:rPr>
          <w:color w:val="222222"/>
        </w:rPr>
        <w:t xml:space="preserve">ectrónica, así como otras herramientas  </w:t>
      </w:r>
    </w:p>
    <w:p w:rsidR="005B3D63" w:rsidRDefault="00135D0E">
      <w:pPr>
        <w:spacing w:after="0" w:line="259" w:lineRule="auto"/>
        <w:ind w:left="708" w:firstLine="0"/>
        <w:jc w:val="left"/>
      </w:pPr>
      <w:r>
        <w:rPr>
          <w:color w:val="222222"/>
        </w:rPr>
        <w:t xml:space="preserve"> </w:t>
      </w:r>
    </w:p>
    <w:p w:rsidR="005B3D63" w:rsidRDefault="00135D0E">
      <w:pPr>
        <w:spacing w:after="5" w:line="249" w:lineRule="auto"/>
        <w:ind w:left="718" w:right="174"/>
      </w:pPr>
      <w:r>
        <w:rPr>
          <w:color w:val="222222"/>
        </w:rPr>
        <w:t>4.6.- Optimización del uso de materiales y herramientas de trabajo.</w:t>
      </w:r>
      <w:r>
        <w:rPr>
          <w:vertAlign w:val="subscript"/>
        </w:rPr>
        <w:t xml:space="preserve"> </w:t>
      </w:r>
    </w:p>
    <w:p w:rsidR="005B3D63" w:rsidRDefault="00135D0E">
      <w:pPr>
        <w:spacing w:after="0" w:line="259" w:lineRule="auto"/>
        <w:ind w:left="708" w:firstLine="0"/>
        <w:jc w:val="left"/>
      </w:pPr>
      <w:r>
        <w:t xml:space="preserve"> </w:t>
      </w:r>
    </w:p>
    <w:p w:rsidR="005B3D63" w:rsidRDefault="00135D0E">
      <w:pPr>
        <w:spacing w:after="5" w:line="249" w:lineRule="auto"/>
        <w:ind w:left="718" w:right="174"/>
      </w:pPr>
      <w:r>
        <w:rPr>
          <w:color w:val="222222"/>
        </w:rPr>
        <w:t>4.7.- Actualización permanente en el uso de herramientas tecnológicas.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4.8.- Implantación de medidas para ahorro energético.</w:t>
      </w:r>
      <w:r>
        <w:rPr>
          <w:vertAlign w:val="subscript"/>
        </w:rPr>
        <w:t xml:space="preserve"> </w:t>
      </w:r>
    </w:p>
    <w:p w:rsidR="005B3D63" w:rsidRDefault="00135D0E">
      <w:pPr>
        <w:spacing w:after="0" w:line="259" w:lineRule="auto"/>
        <w:ind w:left="708" w:firstLine="0"/>
        <w:jc w:val="left"/>
      </w:pPr>
      <w: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 xml:space="preserve">5.- </w:t>
      </w:r>
      <w:r>
        <w:rPr>
          <w:color w:val="222222"/>
        </w:rPr>
        <w:t>Disponibilidad y predisposición positiva en su trabajo.</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6.- Coordinación inter e intradepartamental.</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7.- Archivo y tratamiento documental.</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8.- Contribución a mejorar los contenidos del Portal de Transparencia.</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0835" name="Group 100835"/>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772" name="Rectangle 1772"/>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w:t>
                              </w:r>
                              <w:r>
                                <w:rPr>
                                  <w:sz w:val="12"/>
                                </w:rPr>
                                <w:t xml:space="preserve">J9RFFPZ6FME | Verificación: https://candelaria.sedelectronica.es/ </w:t>
                              </w:r>
                            </w:p>
                          </w:txbxContent>
                        </wps:txbx>
                        <wps:bodyPr horzOverflow="overflow" vert="horz" lIns="0" tIns="0" rIns="0" bIns="0" rtlCol="0">
                          <a:noAutofit/>
                        </wps:bodyPr>
                      </wps:wsp>
                      <wps:wsp>
                        <wps:cNvPr id="1773" name="Rectangle 1773"/>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14 de 97 </w:t>
                              </w:r>
                            </w:p>
                          </w:txbxContent>
                        </wps:txbx>
                        <wps:bodyPr horzOverflow="overflow" vert="horz" lIns="0" tIns="0" rIns="0" bIns="0" rtlCol="0">
                          <a:noAutofit/>
                        </wps:bodyPr>
                      </wps:wsp>
                    </wpg:wgp>
                  </a:graphicData>
                </a:graphic>
              </wp:anchor>
            </w:drawing>
          </mc:Choice>
          <mc:Fallback xmlns:a="http://schemas.openxmlformats.org/drawingml/2006/main">
            <w:pict>
              <v:group id="Group 100835" style="width:12.7031pt;height:276.354pt;position:absolute;mso-position-horizontal-relative:page;mso-position-horizontal:absolute;margin-left:682.278pt;mso-position-vertical-relative:page;margin-top:535.566pt;" coordsize="1613,35096">
                <v:rect id="Rectangle 1772"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773"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97 </w:t>
                        </w:r>
                      </w:p>
                    </w:txbxContent>
                  </v:textbox>
                </v:rect>
                <w10:wrap type="square"/>
              </v:group>
            </w:pict>
          </mc:Fallback>
        </mc:AlternateContent>
      </w:r>
      <w:r>
        <w:rPr>
          <w:color w:val="222222"/>
        </w:rPr>
        <w:t xml:space="preserve">9.- </w:t>
      </w:r>
      <w:r>
        <w:rPr>
          <w:color w:val="222222"/>
        </w:rPr>
        <w:t>Contribución a la mejora de los puestos de trabajo (por aplicación de la Ley de Prevención de Riesgos Laborales), a la actividad preventiva y con ello, a la minoración de los riesgos que se ocasionen con motivo de la realización de la actividad profesional</w:t>
      </w:r>
      <w:r>
        <w:rPr>
          <w:color w:val="222222"/>
        </w:rPr>
        <w:t>.</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10.- Implantación de la oficina de compras.</w:t>
      </w:r>
      <w:r>
        <w:rPr>
          <w:vertAlign w:val="subscript"/>
        </w:rPr>
        <w:t xml:space="preserve"> </w:t>
      </w:r>
    </w:p>
    <w:p w:rsidR="005B3D63" w:rsidRDefault="00135D0E">
      <w:pPr>
        <w:spacing w:after="263" w:line="259" w:lineRule="auto"/>
        <w:ind w:left="0" w:firstLine="0"/>
        <w:jc w:val="left"/>
      </w:pPr>
      <w:r>
        <w:rPr>
          <w:b/>
          <w:color w:val="222222"/>
        </w:rPr>
        <w:t xml:space="preserve">  </w:t>
      </w:r>
    </w:p>
    <w:p w:rsidR="005B3D63" w:rsidRDefault="00135D0E">
      <w:pPr>
        <w:spacing w:after="278"/>
        <w:ind w:left="-5" w:right="174"/>
      </w:pPr>
      <w:r>
        <w:t>Vistos los INDICADORES Y LAS CUANTÍAS para el total de las empleadas y empleados públicos del Ayuntamiento de Candelaria para la evaluación del cumplimiento de los objetivos propuestos anteriormente son los negociados en la Mesa Negociadora de 5 de noviemb</w:t>
      </w:r>
      <w:r>
        <w:t xml:space="preserve">re de 2018: </w:t>
      </w:r>
    </w:p>
    <w:p w:rsidR="005B3D63" w:rsidRDefault="00135D0E">
      <w:pPr>
        <w:spacing w:after="272"/>
        <w:ind w:left="-5" w:right="174"/>
      </w:pPr>
      <w:r>
        <w:t xml:space="preserve"> Los objetivos a cumplir son los siguientes: </w:t>
      </w:r>
      <w:r>
        <w:rPr>
          <w:vertAlign w:val="subscript"/>
        </w:rPr>
        <w:t xml:space="preserve"> </w:t>
      </w:r>
    </w:p>
    <w:p w:rsidR="005B3D63" w:rsidRDefault="00135D0E">
      <w:pPr>
        <w:spacing w:after="274" w:line="249" w:lineRule="auto"/>
        <w:ind w:left="-5"/>
      </w:pPr>
      <w:r>
        <w:rPr>
          <w:u w:val="single" w:color="000000"/>
        </w:rPr>
        <w:t>Objetivos personal técnico y administración</w:t>
      </w:r>
      <w:r>
        <w:t xml:space="preserve"> </w:t>
      </w:r>
    </w:p>
    <w:p w:rsidR="005B3D63" w:rsidRDefault="00135D0E">
      <w:pPr>
        <w:spacing w:after="275"/>
        <w:ind w:left="-5" w:right="174"/>
      </w:pPr>
      <w:r>
        <w:t>1.- Interés e iniciativa en el servicio: 15%</w:t>
      </w:r>
      <w:r>
        <w:rPr>
          <w:vertAlign w:val="subscript"/>
        </w:rPr>
        <w:t xml:space="preserve"> </w:t>
      </w:r>
    </w:p>
    <w:p w:rsidR="005B3D63" w:rsidRDefault="00135D0E">
      <w:pPr>
        <w:spacing w:after="272"/>
        <w:ind w:left="-5" w:right="174"/>
      </w:pPr>
      <w:r>
        <w:t>2.- Cumplimiento de órdenes legales orientadas a la consecución de objetivos fijados: 15%</w:t>
      </w:r>
      <w:r>
        <w:rPr>
          <w:vertAlign w:val="subscript"/>
        </w:rPr>
        <w:t xml:space="preserve"> </w:t>
      </w:r>
    </w:p>
    <w:p w:rsidR="005B3D63" w:rsidRDefault="00135D0E">
      <w:pPr>
        <w:spacing w:after="272"/>
        <w:ind w:left="-5" w:right="174"/>
      </w:pPr>
      <w:r>
        <w:t>3.- Corrección</w:t>
      </w:r>
      <w:r>
        <w:t xml:space="preserve"> de trato a la ciudadanía, compañeros/as de trabajo y corporación: 15% </w:t>
      </w:r>
    </w:p>
    <w:p w:rsidR="005B3D63" w:rsidRDefault="00135D0E">
      <w:pPr>
        <w:ind w:left="-5" w:right="174"/>
      </w:pPr>
      <w:r>
        <w:t xml:space="preserve">4.- Disposición para trabajar en situaciones de urgencia y/o acumulación de expedientes: 25% </w:t>
      </w:r>
    </w:p>
    <w:p w:rsidR="005B3D63" w:rsidRDefault="00135D0E">
      <w:pPr>
        <w:spacing w:after="274"/>
        <w:ind w:left="-5" w:right="174"/>
      </w:pPr>
      <w:r>
        <w:t xml:space="preserve">5.- Disponibilidad para la atención al público y administrados 10% </w:t>
      </w:r>
    </w:p>
    <w:p w:rsidR="005B3D63" w:rsidRDefault="00135D0E">
      <w:pPr>
        <w:spacing w:after="272"/>
        <w:ind w:left="-5" w:right="174"/>
      </w:pPr>
      <w:r>
        <w:t xml:space="preserve">6.- </w:t>
      </w:r>
      <w:r>
        <w:t xml:space="preserve">Asesoramiento y colaboración con el resto de áreas 10% </w:t>
      </w:r>
    </w:p>
    <w:p w:rsidR="005B3D63" w:rsidRDefault="00135D0E">
      <w:pPr>
        <w:spacing w:after="11"/>
        <w:ind w:left="-5" w:right="174"/>
      </w:pPr>
      <w:r>
        <w:t xml:space="preserve">7.- Asistencia cursos de formación mínimo de 20 horas: 10%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0" w:line="259" w:lineRule="auto"/>
        <w:ind w:left="0" w:firstLine="0"/>
        <w:jc w:val="left"/>
      </w:pPr>
      <w:r>
        <w:rPr>
          <w:b/>
        </w:rPr>
        <w:t xml:space="preserve"> </w:t>
      </w:r>
    </w:p>
    <w:p w:rsidR="005B3D63" w:rsidRDefault="00135D0E">
      <w:pPr>
        <w:spacing w:after="274" w:line="249" w:lineRule="auto"/>
        <w:ind w:left="-5"/>
      </w:pPr>
      <w:r>
        <w:rPr>
          <w:b/>
        </w:rPr>
        <w:t xml:space="preserve"> </w:t>
      </w:r>
      <w:r>
        <w:rPr>
          <w:u w:val="single" w:color="000000"/>
        </w:rPr>
        <w:t>Objetivos personal de oficios</w:t>
      </w:r>
      <w:r>
        <w:rPr>
          <w:vertAlign w:val="subscript"/>
        </w:rPr>
        <w:t xml:space="preserve"> </w:t>
      </w:r>
    </w:p>
    <w:p w:rsidR="005B3D63" w:rsidRDefault="00135D0E">
      <w:pPr>
        <w:spacing w:after="231"/>
        <w:ind w:left="-5" w:right="174"/>
      </w:pPr>
      <w:r>
        <w:t xml:space="preserve"> 1.- Interés e iniciativ</w:t>
      </w:r>
      <w:r>
        <w:t>a en el servicio: 15%</w:t>
      </w:r>
      <w:r>
        <w:rPr>
          <w:vertAlign w:val="subscript"/>
        </w:rPr>
        <w:t xml:space="preserve"> </w:t>
      </w:r>
    </w:p>
    <w:p w:rsidR="005B3D63" w:rsidRDefault="00135D0E">
      <w:pPr>
        <w:spacing w:after="272"/>
        <w:ind w:left="-5" w:right="174"/>
      </w:pPr>
      <w:r>
        <w:t xml:space="preserve">2.- Cumplimiento de órdenes legales orientadas a la consecución de objetivos fijados: 20% </w:t>
      </w:r>
    </w:p>
    <w:p w:rsidR="005B3D63" w:rsidRDefault="00135D0E">
      <w:pPr>
        <w:spacing w:after="272"/>
        <w:ind w:left="-5" w:right="174"/>
      </w:pPr>
      <w:r>
        <w:t xml:space="preserve">3.-Corrección de trato a la ciudadanía, compañeros/as de trabajo y corporación: 15% </w:t>
      </w:r>
    </w:p>
    <w:p w:rsidR="005B3D63" w:rsidRDefault="00135D0E">
      <w:pPr>
        <w:spacing w:after="274"/>
        <w:ind w:left="-5" w:right="174"/>
      </w:pPr>
      <w:r>
        <w:t xml:space="preserve">4.- Disposición para trabajar en situaciones de urgencia </w:t>
      </w:r>
      <w:r>
        <w:t xml:space="preserve">y/o acumulación de tareas: 25% </w:t>
      </w:r>
    </w:p>
    <w:p w:rsidR="005B3D63" w:rsidRDefault="00135D0E">
      <w:pPr>
        <w:spacing w:after="272"/>
        <w:ind w:left="-5" w:right="174"/>
      </w:pPr>
      <w:r>
        <w:t xml:space="preserve">5.- Cuidado del material y herramientas a su cargo: 15% </w:t>
      </w:r>
    </w:p>
    <w:p w:rsidR="005B3D63" w:rsidRDefault="00135D0E">
      <w:pPr>
        <w:spacing w:after="272"/>
        <w:ind w:left="-5" w:right="174"/>
      </w:pPr>
      <w:r>
        <w:t xml:space="preserve">6.- Asistencia cursos de formación mínimo de 20 horas: 10%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262" w:line="259" w:lineRule="auto"/>
        <w:ind w:left="0"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0730" name="Group 100730"/>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907" name="Rectangle 1907"/>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908" name="Rectangle 1908"/>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15 de 97 </w:t>
                              </w:r>
                            </w:p>
                          </w:txbxContent>
                        </wps:txbx>
                        <wps:bodyPr horzOverflow="overflow" vert="horz" lIns="0" tIns="0" rIns="0" bIns="0" rtlCol="0">
                          <a:noAutofit/>
                        </wps:bodyPr>
                      </wps:wsp>
                    </wpg:wgp>
                  </a:graphicData>
                </a:graphic>
              </wp:anchor>
            </w:drawing>
          </mc:Choice>
          <mc:Fallback xmlns:a="http://schemas.openxmlformats.org/drawingml/2006/main">
            <w:pict>
              <v:group id="Group 100730" style="width:12.7031pt;height:276.354pt;position:absolute;mso-position-horizontal-relative:page;mso-position-horizontal:absolute;margin-left:682.278pt;mso-position-vertical-relative:page;margin-top:535.566pt;" coordsize="1613,35096">
                <v:rect id="Rectangle 1907"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908"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97 </w:t>
                        </w:r>
                      </w:p>
                    </w:txbxContent>
                  </v:textbox>
                </v:rect>
                <w10:wrap type="square"/>
              </v:group>
            </w:pict>
          </mc:Fallback>
        </mc:AlternateContent>
      </w:r>
      <w:r>
        <w:t xml:space="preserve"> </w:t>
      </w:r>
    </w:p>
    <w:p w:rsidR="005B3D63" w:rsidRDefault="00135D0E">
      <w:pPr>
        <w:spacing w:after="274" w:line="249" w:lineRule="auto"/>
        <w:ind w:left="-5"/>
      </w:pPr>
      <w:r>
        <w:rPr>
          <w:b/>
        </w:rPr>
        <w:t xml:space="preserve"> </w:t>
      </w:r>
      <w:r>
        <w:rPr>
          <w:u w:val="single" w:color="000000"/>
        </w:rPr>
        <w:t>Objetivos Policía Local</w:t>
      </w:r>
      <w:r>
        <w:rPr>
          <w:vertAlign w:val="subscript"/>
        </w:rPr>
        <w:t xml:space="preserve"> </w:t>
      </w:r>
    </w:p>
    <w:p w:rsidR="005B3D63" w:rsidRDefault="00135D0E">
      <w:pPr>
        <w:spacing w:after="231"/>
        <w:ind w:left="-5" w:right="174"/>
      </w:pPr>
      <w:r>
        <w:t xml:space="preserve"> 1.- Interés e iniciativa en el ser</w:t>
      </w:r>
      <w:r>
        <w:t>vicio: 10%</w:t>
      </w:r>
      <w:r>
        <w:rPr>
          <w:vertAlign w:val="subscript"/>
        </w:rPr>
        <w:t xml:space="preserve"> </w:t>
      </w:r>
    </w:p>
    <w:p w:rsidR="005B3D63" w:rsidRDefault="00135D0E">
      <w:pPr>
        <w:spacing w:after="272"/>
        <w:ind w:left="-5" w:right="174"/>
      </w:pPr>
      <w:r>
        <w:t xml:space="preserve">2.- Cumplimiento de órdenes legales orientadas a la consecución de objetivos fijados 15% </w:t>
      </w:r>
    </w:p>
    <w:p w:rsidR="005B3D63" w:rsidRDefault="00135D0E">
      <w:pPr>
        <w:spacing w:after="273"/>
        <w:ind w:left="-5" w:right="174"/>
      </w:pPr>
      <w:r>
        <w:t xml:space="preserve">3.- Corrección de trato a la ciudadanía, compañeros/as de trabajo y corporación 15% </w:t>
      </w:r>
    </w:p>
    <w:p w:rsidR="005B3D63" w:rsidRDefault="00135D0E">
      <w:pPr>
        <w:spacing w:after="274"/>
        <w:ind w:left="-5" w:right="174"/>
      </w:pPr>
      <w:r>
        <w:t>4.- Cumplimiento de tiempo de activación y respuesta al servicio: 10%</w:t>
      </w:r>
      <w:r>
        <w:t xml:space="preserve"> </w:t>
      </w:r>
    </w:p>
    <w:p w:rsidR="005B3D63" w:rsidRDefault="00135D0E">
      <w:pPr>
        <w:spacing w:after="272"/>
        <w:ind w:left="-5" w:right="174"/>
      </w:pPr>
      <w:r>
        <w:t xml:space="preserve">5.- Cuidado del material de dotación profesional: 5% </w:t>
      </w:r>
    </w:p>
    <w:p w:rsidR="005B3D63" w:rsidRDefault="00135D0E">
      <w:pPr>
        <w:spacing w:after="272"/>
        <w:ind w:left="-5" w:right="174"/>
      </w:pPr>
      <w:r>
        <w:t xml:space="preserve">6.- Asistencia a las reuniones de trabajo fuera del horario laboral: 10% </w:t>
      </w:r>
    </w:p>
    <w:p w:rsidR="005B3D63" w:rsidRDefault="00135D0E">
      <w:pPr>
        <w:spacing w:after="274"/>
        <w:ind w:left="-5" w:right="174"/>
      </w:pPr>
      <w:r>
        <w:t xml:space="preserve">7.- Asistencia a los actos oficiales de la institución: 5% </w:t>
      </w:r>
    </w:p>
    <w:p w:rsidR="005B3D63" w:rsidRDefault="00135D0E">
      <w:pPr>
        <w:spacing w:after="270"/>
        <w:ind w:left="-5" w:right="174"/>
      </w:pPr>
      <w:r>
        <w:t xml:space="preserve">8.- Asistencia cursos de formación 20 horas: 10% </w:t>
      </w:r>
    </w:p>
    <w:p w:rsidR="005B3D63" w:rsidRDefault="00135D0E">
      <w:pPr>
        <w:spacing w:after="274" w:line="248" w:lineRule="auto"/>
        <w:ind w:left="-5" w:right="49"/>
      </w:pPr>
      <w:r>
        <w:rPr>
          <w:b/>
        </w:rPr>
        <w:t>(Se tendrán en cuenta los cursos que se realicen on line y de manera presencial)</w:t>
      </w:r>
      <w:r>
        <w:rPr>
          <w:vertAlign w:val="subscript"/>
        </w:rPr>
        <w:t xml:space="preserve"> </w:t>
      </w:r>
    </w:p>
    <w:p w:rsidR="005B3D63" w:rsidRDefault="00135D0E">
      <w:pPr>
        <w:ind w:left="-5" w:right="174"/>
      </w:pPr>
      <w:r>
        <w:t xml:space="preserve">9.- Refuerzo efectivo del servicio: 10 % </w:t>
      </w:r>
    </w:p>
    <w:p w:rsidR="005B3D63" w:rsidRDefault="00135D0E">
      <w:pPr>
        <w:spacing w:after="273"/>
        <w:ind w:left="-5" w:right="174"/>
      </w:pPr>
      <w:r>
        <w:t xml:space="preserve">10.- Realización de revisión médica y valoración de forma física: 10% </w:t>
      </w:r>
    </w:p>
    <w:p w:rsidR="005B3D63" w:rsidRDefault="00135D0E">
      <w:pPr>
        <w:spacing w:after="274" w:line="249" w:lineRule="auto"/>
        <w:ind w:left="-5"/>
      </w:pPr>
      <w:r>
        <w:rPr>
          <w:b/>
          <w:u w:val="single" w:color="000000"/>
        </w:rPr>
        <w:t xml:space="preserve"> </w:t>
      </w:r>
      <w:r>
        <w:rPr>
          <w:u w:val="single" w:color="000000"/>
        </w:rPr>
        <w:t>Cuantías aprobadas:</w:t>
      </w:r>
      <w:r>
        <w:rPr>
          <w:vertAlign w:val="subscript"/>
        </w:rPr>
        <w:t xml:space="preserve"> </w:t>
      </w:r>
    </w:p>
    <w:p w:rsidR="005B3D63" w:rsidRDefault="00135D0E">
      <w:pPr>
        <w:spacing w:after="274"/>
        <w:ind w:left="-5" w:right="174"/>
      </w:pPr>
      <w:r>
        <w:t xml:space="preserve"> Grupo A1 1300 euros</w:t>
      </w:r>
      <w:r>
        <w:rPr>
          <w:vertAlign w:val="subscript"/>
        </w:rPr>
        <w:t xml:space="preserve"> </w:t>
      </w:r>
    </w:p>
    <w:p w:rsidR="005B3D63" w:rsidRDefault="00135D0E">
      <w:pPr>
        <w:spacing w:after="277"/>
        <w:ind w:left="-5" w:right="174"/>
      </w:pPr>
      <w:r>
        <w:t xml:space="preserve"> </w:t>
      </w:r>
      <w:r>
        <w:t>Grupo A2 1250 euros</w:t>
      </w:r>
      <w:r>
        <w:rPr>
          <w:vertAlign w:val="subscript"/>
        </w:rPr>
        <w:t xml:space="preserve"> </w:t>
      </w:r>
    </w:p>
    <w:p w:rsidR="005B3D63" w:rsidRDefault="00135D0E">
      <w:pPr>
        <w:spacing w:after="0" w:line="506" w:lineRule="auto"/>
        <w:ind w:left="-5" w:right="6598"/>
      </w:pPr>
      <w:r>
        <w:t xml:space="preserve"> Grupo C1 1200 euros </w:t>
      </w:r>
      <w:r>
        <w:rPr>
          <w:vertAlign w:val="subscript"/>
        </w:rPr>
        <w:t xml:space="preserve"> </w:t>
      </w:r>
      <w:r>
        <w:t xml:space="preserve">Grupo C2 1150 euros </w:t>
      </w:r>
    </w:p>
    <w:p w:rsidR="005B3D63" w:rsidRDefault="00135D0E">
      <w:pPr>
        <w:spacing w:after="274"/>
        <w:ind w:left="-5" w:right="174"/>
      </w:pPr>
      <w:r>
        <w:t xml:space="preserve">Grupo AP   1100 euros </w:t>
      </w:r>
    </w:p>
    <w:p w:rsidR="005B3D63" w:rsidRDefault="00135D0E">
      <w:pPr>
        <w:spacing w:after="275"/>
        <w:ind w:left="-5" w:right="174"/>
      </w:pPr>
      <w:r>
        <w:t>Las cantidades reconocidas indicadas anteriormente quedan a expensas de informe favorable de la Intervención Municipal, sobre la procedencia de las subidas que se prevea</w:t>
      </w:r>
      <w:r>
        <w:t xml:space="preserve">n por las Leyes de Presupuestos Generales del Estado para cada ejercicio o normativa de aplicación. </w:t>
      </w:r>
    </w:p>
    <w:p w:rsidR="005B3D63" w:rsidRDefault="00135D0E">
      <w:pPr>
        <w:spacing w:after="108" w:line="248" w:lineRule="auto"/>
        <w:ind w:left="-5" w:right="49"/>
      </w:pPr>
      <w:r>
        <w:rPr>
          <w:b/>
        </w:rPr>
        <w:t xml:space="preserve">1.- Legislación básica de aplicación: </w:t>
      </w:r>
    </w:p>
    <w:p w:rsidR="005B3D63" w:rsidRDefault="00135D0E">
      <w:pPr>
        <w:spacing w:after="113" w:line="248" w:lineRule="auto"/>
        <w:ind w:left="-5" w:right="185"/>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0834" name="Group 100834"/>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2029" name="Rectangle 2029"/>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2030" name="Rectangle 2030"/>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Documento fir</w:t>
                              </w:r>
                              <w:r>
                                <w:rPr>
                                  <w:sz w:val="12"/>
                                </w:rPr>
                                <w:t xml:space="preserve">mado electrónicamente desde la plataforma esPublico Gestiona | Página 16 de 97 </w:t>
                              </w:r>
                            </w:p>
                          </w:txbxContent>
                        </wps:txbx>
                        <wps:bodyPr horzOverflow="overflow" vert="horz" lIns="0" tIns="0" rIns="0" bIns="0" rtlCol="0">
                          <a:noAutofit/>
                        </wps:bodyPr>
                      </wps:wsp>
                    </wpg:wgp>
                  </a:graphicData>
                </a:graphic>
              </wp:anchor>
            </w:drawing>
          </mc:Choice>
          <mc:Fallback xmlns:a="http://schemas.openxmlformats.org/drawingml/2006/main">
            <w:pict>
              <v:group id="Group 100834" style="width:12.7031pt;height:276.354pt;position:absolute;mso-position-horizontal-relative:page;mso-position-horizontal:absolute;margin-left:682.278pt;mso-position-vertical-relative:page;margin-top:535.566pt;" coordsize="1613,35096">
                <v:rect id="Rectangle 2029"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2030"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97 </w:t>
                        </w:r>
                      </w:p>
                    </w:txbxContent>
                  </v:textbox>
                </v:rect>
                <w10:wrap type="square"/>
              </v:group>
            </w:pict>
          </mc:Fallback>
        </mc:AlternateContent>
      </w:r>
      <w:r>
        <w:rPr>
          <w:b/>
        </w:rPr>
        <w:t>Es de aplicación el artículo 5 del Reglamento de retribuciones de los funcionarios de Administración local aprobado por Real Decreto 681/1986, de 25 de abril (RRFAL) por el que</w:t>
      </w:r>
      <w:r>
        <w:rPr>
          <w:b/>
        </w:rPr>
        <w:t xml:space="preserve"> se regula el complemento de productividad en los siguientes términos: </w:t>
      </w:r>
    </w:p>
    <w:p w:rsidR="005B3D63" w:rsidRDefault="00135D0E">
      <w:pPr>
        <w:spacing w:after="183"/>
        <w:ind w:left="718" w:right="174"/>
      </w:pPr>
      <w:r>
        <w:t xml:space="preserve">Artículo 5.º Complemento de productividad. </w:t>
      </w:r>
    </w:p>
    <w:p w:rsidR="005B3D63" w:rsidRDefault="00135D0E">
      <w:pPr>
        <w:numPr>
          <w:ilvl w:val="0"/>
          <w:numId w:val="6"/>
        </w:numPr>
        <w:spacing w:after="180" w:line="238" w:lineRule="auto"/>
        <w:ind w:right="178" w:firstLine="350"/>
      </w:pPr>
      <w:r>
        <w:rPr>
          <w:rFonts w:ascii="Times New Roman" w:eastAsia="Times New Roman" w:hAnsi="Times New Roman" w:cs="Times New Roman"/>
          <w:sz w:val="24"/>
        </w:rPr>
        <w:t xml:space="preserve">El complemento de productividad está destinado a retribuir el especial rendimiento, la actividad extraordinaria y el interés e iniciativa con que el funcionario desempeña su trabajo. </w:t>
      </w:r>
    </w:p>
    <w:p w:rsidR="005B3D63" w:rsidRDefault="00135D0E">
      <w:pPr>
        <w:numPr>
          <w:ilvl w:val="0"/>
          <w:numId w:val="6"/>
        </w:numPr>
        <w:spacing w:after="180" w:line="238" w:lineRule="auto"/>
        <w:ind w:right="178" w:firstLine="350"/>
      </w:pPr>
      <w:r>
        <w:rPr>
          <w:rFonts w:ascii="Times New Roman" w:eastAsia="Times New Roman" w:hAnsi="Times New Roman" w:cs="Times New Roman"/>
          <w:sz w:val="24"/>
        </w:rPr>
        <w:t>La apreciación de la productividad deberá realizarse en función de circu</w:t>
      </w:r>
      <w:r>
        <w:rPr>
          <w:rFonts w:ascii="Times New Roman" w:eastAsia="Times New Roman" w:hAnsi="Times New Roman" w:cs="Times New Roman"/>
          <w:sz w:val="24"/>
        </w:rPr>
        <w:t xml:space="preserve">nstancias objetivas relacionadas directamente con el desempeño del puesto de trabajo y objetivos asignados al mismo. </w:t>
      </w:r>
    </w:p>
    <w:p w:rsidR="005B3D63" w:rsidRDefault="00135D0E">
      <w:pPr>
        <w:numPr>
          <w:ilvl w:val="0"/>
          <w:numId w:val="6"/>
        </w:numPr>
        <w:spacing w:after="180" w:line="238" w:lineRule="auto"/>
        <w:ind w:right="178" w:firstLine="350"/>
      </w:pPr>
      <w:r>
        <w:rPr>
          <w:rFonts w:ascii="Times New Roman" w:eastAsia="Times New Roman" w:hAnsi="Times New Roman" w:cs="Times New Roman"/>
          <w:sz w:val="24"/>
        </w:rPr>
        <w:t>En ningún caso las cuantías asignadas por complemento de productividad durante un período de tiempo originarán ningún tipo de derecho indi</w:t>
      </w:r>
      <w:r>
        <w:rPr>
          <w:rFonts w:ascii="Times New Roman" w:eastAsia="Times New Roman" w:hAnsi="Times New Roman" w:cs="Times New Roman"/>
          <w:sz w:val="24"/>
        </w:rPr>
        <w:t xml:space="preserve">vidual respecto a las valoraciones o apreciaciones correspondientes a períodos sucesivos. </w:t>
      </w:r>
    </w:p>
    <w:p w:rsidR="005B3D63" w:rsidRDefault="00135D0E">
      <w:pPr>
        <w:numPr>
          <w:ilvl w:val="0"/>
          <w:numId w:val="6"/>
        </w:numPr>
        <w:spacing w:after="180" w:line="238" w:lineRule="auto"/>
        <w:ind w:right="178" w:firstLine="350"/>
      </w:pPr>
      <w:r>
        <w:rPr>
          <w:rFonts w:ascii="Times New Roman" w:eastAsia="Times New Roman" w:hAnsi="Times New Roman" w:cs="Times New Roman"/>
          <w:sz w:val="24"/>
        </w:rPr>
        <w:t>Las cantidades que perciba cada funcionario por este concepto serán de conocimiento público, tanto de los demás funcionarios de la Corporación como de los representa</w:t>
      </w:r>
      <w:r>
        <w:rPr>
          <w:rFonts w:ascii="Times New Roman" w:eastAsia="Times New Roman" w:hAnsi="Times New Roman" w:cs="Times New Roman"/>
          <w:sz w:val="24"/>
        </w:rPr>
        <w:t xml:space="preserve">ntes sindicales. </w:t>
      </w:r>
    </w:p>
    <w:p w:rsidR="005B3D63" w:rsidRDefault="00135D0E">
      <w:pPr>
        <w:numPr>
          <w:ilvl w:val="0"/>
          <w:numId w:val="6"/>
        </w:numPr>
        <w:spacing w:after="180" w:line="238" w:lineRule="auto"/>
        <w:ind w:right="178" w:firstLine="350"/>
      </w:pPr>
      <w:r>
        <w:rPr>
          <w:rFonts w:ascii="Times New Roman" w:eastAsia="Times New Roman" w:hAnsi="Times New Roman" w:cs="Times New Roman"/>
          <w:sz w:val="24"/>
        </w:rPr>
        <w:t xml:space="preserve">Corresponde al Pleno de cada Corporación determinar en el presupuesto la cantidad global destinada a la asignación de complemento de productividad a los funcionarios dentro de los límites máximos señalados en el artículo 7.2, b), de esta </w:t>
      </w:r>
      <w:r>
        <w:rPr>
          <w:rFonts w:ascii="Times New Roman" w:eastAsia="Times New Roman" w:hAnsi="Times New Roman" w:cs="Times New Roman"/>
          <w:sz w:val="24"/>
        </w:rPr>
        <w:t xml:space="preserve">norma. </w:t>
      </w:r>
    </w:p>
    <w:p w:rsidR="005B3D63" w:rsidRDefault="00135D0E">
      <w:pPr>
        <w:numPr>
          <w:ilvl w:val="0"/>
          <w:numId w:val="6"/>
        </w:numPr>
        <w:spacing w:after="180" w:line="238" w:lineRule="auto"/>
        <w:ind w:right="178" w:firstLine="350"/>
      </w:pPr>
      <w:r>
        <w:rPr>
          <w:rFonts w:ascii="Times New Roman" w:eastAsia="Times New Roman" w:hAnsi="Times New Roman" w:cs="Times New Roman"/>
          <w:sz w:val="24"/>
        </w:rPr>
        <w:t>Corresponde al Alcalde o al Presidente de la Corporación la distribución de dicha cuantía entre los diferentes programas o áreas y la asignación individual del complemento de productividad, con sujeción a los criterios que en su caso haya estableci</w:t>
      </w:r>
      <w:r>
        <w:rPr>
          <w:rFonts w:ascii="Times New Roman" w:eastAsia="Times New Roman" w:hAnsi="Times New Roman" w:cs="Times New Roman"/>
          <w:sz w:val="24"/>
        </w:rPr>
        <w:t xml:space="preserve">do el Pleno, sin perjuicio de las delegaciones que pueda conferir conforme a lo establecido en la Ley 7/1985, de 2 de abril. </w:t>
      </w:r>
    </w:p>
    <w:p w:rsidR="005B3D63" w:rsidRDefault="00135D0E">
      <w:pPr>
        <w:spacing w:after="113" w:line="248" w:lineRule="auto"/>
        <w:ind w:left="-5" w:right="49"/>
      </w:pPr>
      <w:r>
        <w:rPr>
          <w:b/>
        </w:rPr>
        <w:t xml:space="preserve">Es de aplicación el Reglamento de la productividad del Ayuntamiento de Candelaria que establece expresamente: </w:t>
      </w:r>
    </w:p>
    <w:p w:rsidR="005B3D63" w:rsidRDefault="00135D0E">
      <w:pPr>
        <w:ind w:left="-15" w:right="174" w:firstLine="360"/>
      </w:pPr>
      <w:r>
        <w:t>Fase 7: “Los/as emp</w:t>
      </w:r>
      <w:r>
        <w:t>leados/as públicos de cada Área de Gobierno deben conocer y aceptar y suscribir el “acuerdo de objetivos” para su ámbito de actuación. En el acuerdo se especificará la relación nominal de los miembros de la unidad o equipo de trabajo, su categoría y vincul</w:t>
      </w:r>
      <w:r>
        <w:t xml:space="preserve">ación laboral, así como los objetivos comunes y específicos, en su caso, a conseguir en el periodo correspondiente” </w:t>
      </w:r>
    </w:p>
    <w:p w:rsidR="005B3D63" w:rsidRDefault="00135D0E">
      <w:pPr>
        <w:ind w:left="-15" w:right="174" w:firstLine="360"/>
      </w:pPr>
      <w:r>
        <w:t xml:space="preserve">Por tanto, que cada Área determine los objetivos para su evaluación por la empleada o empleado público de mayor cualificación de la misma. </w:t>
      </w:r>
    </w:p>
    <w:p w:rsidR="005B3D63" w:rsidRDefault="00135D0E">
      <w:pPr>
        <w:spacing w:after="98" w:line="259" w:lineRule="auto"/>
        <w:ind w:left="0" w:firstLine="0"/>
        <w:jc w:val="left"/>
      </w:pPr>
      <w:r>
        <w:t xml:space="preserve"> </w:t>
      </w:r>
    </w:p>
    <w:p w:rsidR="005B3D63" w:rsidRDefault="00135D0E">
      <w:pPr>
        <w:spacing w:after="108" w:line="248" w:lineRule="auto"/>
        <w:ind w:left="-5" w:right="49"/>
      </w:pPr>
      <w:r>
        <w:rPr>
          <w:b/>
        </w:rPr>
        <w:t xml:space="preserve">2.- Calendario de procedimiento: </w:t>
      </w:r>
    </w:p>
    <w:p w:rsidR="005B3D63" w:rsidRDefault="00135D0E">
      <w:pPr>
        <w:spacing w:line="248" w:lineRule="auto"/>
        <w:ind w:left="-5" w:right="49"/>
      </w:pPr>
      <w:r>
        <w:rPr>
          <w:b/>
        </w:rPr>
        <w:t xml:space="preserve">Calendario del procedimiento administrativo para el abono del complemento de productividad del año 2020: </w:t>
      </w:r>
    </w:p>
    <w:p w:rsidR="005B3D63" w:rsidRDefault="00135D0E">
      <w:pPr>
        <w:spacing w:after="100" w:line="259" w:lineRule="auto"/>
        <w:ind w:left="360" w:firstLine="0"/>
        <w:jc w:val="left"/>
      </w:pPr>
      <w:r>
        <w:rPr>
          <w:b/>
        </w:rPr>
        <w:t xml:space="preserve"> </w:t>
      </w:r>
    </w:p>
    <w:p w:rsidR="005B3D63" w:rsidRDefault="00135D0E">
      <w:pPr>
        <w:spacing w:after="138"/>
        <w:ind w:left="-5" w:right="174"/>
      </w:pPr>
      <w:r>
        <w:t>Es competente la Alcaldía-Presidencia para fijar el calendario de abono de la productividad conforme lo dispues</w:t>
      </w:r>
      <w:r>
        <w:t xml:space="preserve">to en el artículo 5.6 del RRFAL: </w:t>
      </w:r>
    </w:p>
    <w:p w:rsidR="005B3D63" w:rsidRDefault="00135D0E">
      <w:pPr>
        <w:ind w:left="-5" w:right="174"/>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1093" name="Group 101093"/>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2174" name="Rectangle 217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2175" name="Rectangle 2175"/>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17 de 97 </w:t>
                              </w:r>
                            </w:p>
                          </w:txbxContent>
                        </wps:txbx>
                        <wps:bodyPr horzOverflow="overflow" vert="horz" lIns="0" tIns="0" rIns="0" bIns="0" rtlCol="0">
                          <a:noAutofit/>
                        </wps:bodyPr>
                      </wps:wsp>
                    </wpg:wgp>
                  </a:graphicData>
                </a:graphic>
              </wp:anchor>
            </w:drawing>
          </mc:Choice>
          <mc:Fallback xmlns:a="http://schemas.openxmlformats.org/drawingml/2006/main">
            <w:pict>
              <v:group id="Group 101093" style="width:12.7031pt;height:276.354pt;position:absolute;mso-position-horizontal-relative:page;mso-position-horizontal:absolute;margin-left:682.278pt;mso-position-vertical-relative:page;margin-top:535.566pt;" coordsize="1613,35096">
                <v:rect id="Rectangle 217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2175"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97 </w:t>
                        </w:r>
                      </w:p>
                    </w:txbxContent>
                  </v:textbox>
                </v:rect>
                <w10:wrap type="square"/>
              </v:group>
            </w:pict>
          </mc:Fallback>
        </mc:AlternateContent>
      </w:r>
      <w:r>
        <w:t xml:space="preserve">“ Corresponde al Alcalde o al Presidente de la Corporación la distribución de dicha cuantía entre los diferentes programas o áreas y la asignación individual del complemento de productividad, con sujeción a los criterios que en su caso haya establecido el </w:t>
      </w:r>
      <w:r>
        <w:t xml:space="preserve">Pleno, sin perjuicio de las delegaciones que pueda conferir conforme a lo establecido en la Ley 7/1985, de 2 de abril </w:t>
      </w:r>
    </w:p>
    <w:p w:rsidR="005B3D63" w:rsidRDefault="00135D0E">
      <w:pPr>
        <w:spacing w:after="98" w:line="259" w:lineRule="auto"/>
        <w:ind w:left="360" w:firstLine="0"/>
        <w:jc w:val="left"/>
      </w:pPr>
      <w:r>
        <w:rPr>
          <w:b/>
        </w:rPr>
        <w:t xml:space="preserve"> </w:t>
      </w:r>
    </w:p>
    <w:p w:rsidR="005B3D63" w:rsidRDefault="00135D0E">
      <w:pPr>
        <w:spacing w:after="112" w:line="248" w:lineRule="auto"/>
        <w:ind w:left="370" w:right="49"/>
      </w:pPr>
      <w:r>
        <w:rPr>
          <w:b/>
        </w:rPr>
        <w:t xml:space="preserve">Se establecerá un calendario con la siguiente subdivisión: </w:t>
      </w:r>
    </w:p>
    <w:p w:rsidR="005B3D63" w:rsidRDefault="00135D0E">
      <w:pPr>
        <w:ind w:left="370" w:right="174"/>
      </w:pPr>
      <w:r>
        <w:t xml:space="preserve">1.- Negociación colectiva previa </w:t>
      </w:r>
    </w:p>
    <w:p w:rsidR="005B3D63" w:rsidRDefault="00135D0E">
      <w:pPr>
        <w:ind w:left="370" w:right="174"/>
      </w:pPr>
      <w:r>
        <w:t xml:space="preserve">2.- Aprobación Ayuntamiento Pleno </w:t>
      </w:r>
    </w:p>
    <w:p w:rsidR="005B3D63" w:rsidRDefault="00135D0E">
      <w:pPr>
        <w:ind w:left="370" w:right="174"/>
      </w:pPr>
      <w:r>
        <w:t>3.- Fi</w:t>
      </w:r>
      <w:r>
        <w:t xml:space="preserve">rma de objetivos de cada Área </w:t>
      </w:r>
    </w:p>
    <w:p w:rsidR="005B3D63" w:rsidRDefault="00135D0E">
      <w:pPr>
        <w:ind w:left="-15" w:right="174" w:firstLine="360"/>
      </w:pPr>
      <w:r>
        <w:t xml:space="preserve">4.- Designación de empleadas y empleados que ostentan el rol de evaluadoras y evaluadores. Evaluación de las empleadas y empleados públicos por la empleada o empleado público designado </w:t>
      </w:r>
    </w:p>
    <w:p w:rsidR="005B3D63" w:rsidRDefault="00135D0E">
      <w:pPr>
        <w:spacing w:after="2" w:line="352" w:lineRule="auto"/>
        <w:ind w:left="370" w:right="174"/>
      </w:pPr>
      <w:r>
        <w:t>5.- Informe del Secretario, Interventor</w:t>
      </w:r>
      <w:r>
        <w:t xml:space="preserve"> y Tesorero o del Subinspector sobre dicha evaluación 6.- Evaluación del Secretario, Interventor y Tesorero y del Subinspector </w:t>
      </w:r>
    </w:p>
    <w:p w:rsidR="005B3D63" w:rsidRDefault="00135D0E">
      <w:pPr>
        <w:ind w:left="-15" w:right="174" w:firstLine="360"/>
      </w:pPr>
      <w:r>
        <w:t xml:space="preserve">7.- Remisión de los objetivos firmados y de las evaluaciones realizadas al Servicio de Recursos Humanos </w:t>
      </w:r>
    </w:p>
    <w:p w:rsidR="005B3D63" w:rsidRDefault="00135D0E">
      <w:pPr>
        <w:ind w:left="370" w:right="174"/>
      </w:pPr>
      <w:r>
        <w:t xml:space="preserve">8.- Informe jurídico y </w:t>
      </w:r>
      <w:r>
        <w:t xml:space="preserve">decreto con plazo de alegaciones para las interesadas e interesados </w:t>
      </w:r>
    </w:p>
    <w:p w:rsidR="005B3D63" w:rsidRDefault="00135D0E">
      <w:pPr>
        <w:ind w:left="370" w:right="174"/>
      </w:pPr>
      <w:r>
        <w:t xml:space="preserve">9.- Plazo de alegaciones a las interesadas e interesados (10 días) </w:t>
      </w:r>
    </w:p>
    <w:p w:rsidR="005B3D63" w:rsidRDefault="00135D0E">
      <w:pPr>
        <w:ind w:left="-15" w:right="174" w:firstLine="360"/>
      </w:pPr>
      <w:r>
        <w:t xml:space="preserve">10.- </w:t>
      </w:r>
      <w:r>
        <w:t xml:space="preserve">Tramitación del expediente de abono de la productividad: informe de Nóminas, informe jurídico, informe del Interventor y Decreto de la Alcaldía y publicación del mismo y abono. </w:t>
      </w:r>
    </w:p>
    <w:p w:rsidR="005B3D63" w:rsidRDefault="00135D0E">
      <w:pPr>
        <w:spacing w:after="108" w:line="248" w:lineRule="auto"/>
        <w:ind w:left="-5" w:right="49"/>
      </w:pPr>
      <w:r>
        <w:rPr>
          <w:b/>
        </w:rPr>
        <w:t xml:space="preserve">3.- Criterios a tener en cuenta en la evaluación: </w:t>
      </w:r>
    </w:p>
    <w:p w:rsidR="005B3D63" w:rsidRDefault="00135D0E">
      <w:pPr>
        <w:spacing w:after="100" w:line="259" w:lineRule="auto"/>
        <w:ind w:left="0" w:firstLine="0"/>
        <w:jc w:val="left"/>
      </w:pPr>
      <w:r>
        <w:rPr>
          <w:b/>
        </w:rPr>
        <w:t xml:space="preserve"> </w:t>
      </w:r>
    </w:p>
    <w:p w:rsidR="005B3D63" w:rsidRDefault="00135D0E">
      <w:pPr>
        <w:ind w:left="-5" w:right="174"/>
      </w:pPr>
      <w:r>
        <w:t>En todos los casos, las e</w:t>
      </w:r>
      <w:r>
        <w:t>mpleadas y empleados que se nombren en calidad de evaluadoras y evaluadores, deberán cumplimentar el correspondiente Anexo a la presente propuesta, evaluando de forma individualizada cada uno de los indicadores que se establecen para cada grupo de empleada</w:t>
      </w:r>
      <w:r>
        <w:t xml:space="preserve">s y empleados </w:t>
      </w:r>
    </w:p>
    <w:p w:rsidR="005B3D63" w:rsidRDefault="00135D0E">
      <w:pPr>
        <w:spacing w:after="100" w:line="259" w:lineRule="auto"/>
        <w:ind w:left="0" w:firstLine="0"/>
        <w:jc w:val="left"/>
      </w:pPr>
      <w:r>
        <w:t xml:space="preserve"> </w:t>
      </w:r>
    </w:p>
    <w:p w:rsidR="005B3D63" w:rsidRDefault="00135D0E">
      <w:pPr>
        <w:spacing w:after="274" w:line="249" w:lineRule="auto"/>
        <w:ind w:left="-5"/>
      </w:pPr>
      <w:r>
        <w:rPr>
          <w:u w:val="single" w:color="000000"/>
        </w:rPr>
        <w:t>Objetivos personal técnico y administración</w:t>
      </w:r>
      <w:r>
        <w:t xml:space="preserve"> </w:t>
      </w:r>
    </w:p>
    <w:p w:rsidR="005B3D63" w:rsidRDefault="00135D0E">
      <w:pPr>
        <w:spacing w:after="272"/>
        <w:ind w:left="-5" w:right="174"/>
      </w:pPr>
      <w:r>
        <w:t>1.- Interés e iniciativa en el servicio: 15%</w:t>
      </w:r>
      <w:r>
        <w:rPr>
          <w:vertAlign w:val="subscript"/>
        </w:rPr>
        <w:t xml:space="preserve"> </w:t>
      </w:r>
    </w:p>
    <w:p w:rsidR="005B3D63" w:rsidRDefault="00135D0E">
      <w:pPr>
        <w:spacing w:after="272"/>
        <w:ind w:left="-5" w:right="174"/>
      </w:pPr>
      <w:r>
        <w:t>2.- Cumplimiento de órdenes legales orientadas a la consecución de objetivos fijados: 15%</w:t>
      </w:r>
      <w:r>
        <w:rPr>
          <w:vertAlign w:val="subscript"/>
        </w:rPr>
        <w:t xml:space="preserve"> </w:t>
      </w:r>
    </w:p>
    <w:p w:rsidR="005B3D63" w:rsidRDefault="00135D0E">
      <w:pPr>
        <w:spacing w:after="274"/>
        <w:ind w:left="-5" w:right="174"/>
      </w:pPr>
      <w:r>
        <w:t>3.- Corrección de trato a la ciudadanía, compañeros/as de</w:t>
      </w:r>
      <w:r>
        <w:t xml:space="preserve"> trabajo y corporación: 15% </w:t>
      </w:r>
    </w:p>
    <w:p w:rsidR="005B3D63" w:rsidRDefault="00135D0E">
      <w:pPr>
        <w:spacing w:after="272"/>
        <w:ind w:left="-5" w:right="174"/>
      </w:pPr>
      <w:r>
        <w:t xml:space="preserve">4.- Disposición para trabajar en situaciones de urgencia y/o acumulación de expedientes: 25% </w:t>
      </w:r>
    </w:p>
    <w:p w:rsidR="005B3D63" w:rsidRDefault="00135D0E">
      <w:pPr>
        <w:spacing w:after="272"/>
        <w:ind w:left="-5" w:right="174"/>
      </w:pPr>
      <w:r>
        <w:t xml:space="preserve">5.- Disponibilidad para la atención al público y administrados 10% </w:t>
      </w:r>
    </w:p>
    <w:p w:rsidR="005B3D63" w:rsidRDefault="00135D0E">
      <w:pPr>
        <w:spacing w:after="274"/>
        <w:ind w:left="-5" w:right="174"/>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1222" name="Group 101222"/>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2298" name="Rectangle 229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32XCL6FEXGC3Q7J9RFFPZ6FME | Verificación: htt</w:t>
                              </w:r>
                              <w:r>
                                <w:rPr>
                                  <w:sz w:val="12"/>
                                </w:rPr>
                                <w:t xml:space="preserve">ps://candelaria.sedelectronica.es/ </w:t>
                              </w:r>
                            </w:p>
                          </w:txbxContent>
                        </wps:txbx>
                        <wps:bodyPr horzOverflow="overflow" vert="horz" lIns="0" tIns="0" rIns="0" bIns="0" rtlCol="0">
                          <a:noAutofit/>
                        </wps:bodyPr>
                      </wps:wsp>
                      <wps:wsp>
                        <wps:cNvPr id="2299" name="Rectangle 229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18 de 97 </w:t>
                              </w:r>
                            </w:p>
                          </w:txbxContent>
                        </wps:txbx>
                        <wps:bodyPr horzOverflow="overflow" vert="horz" lIns="0" tIns="0" rIns="0" bIns="0" rtlCol="0">
                          <a:noAutofit/>
                        </wps:bodyPr>
                      </wps:wsp>
                    </wpg:wgp>
                  </a:graphicData>
                </a:graphic>
              </wp:anchor>
            </w:drawing>
          </mc:Choice>
          <mc:Fallback xmlns:a="http://schemas.openxmlformats.org/drawingml/2006/main">
            <w:pict>
              <v:group id="Group 101222" style="width:12.7031pt;height:276.354pt;position:absolute;mso-position-horizontal-relative:page;mso-position-horizontal:absolute;margin-left:682.278pt;mso-position-vertical-relative:page;margin-top:535.566pt;" coordsize="1613,35096">
                <v:rect id="Rectangle 229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229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97 </w:t>
                        </w:r>
                      </w:p>
                    </w:txbxContent>
                  </v:textbox>
                </v:rect>
                <w10:wrap type="square"/>
              </v:group>
            </w:pict>
          </mc:Fallback>
        </mc:AlternateContent>
      </w:r>
      <w:r>
        <w:t xml:space="preserve">6.- Asesoramiento y colaboración con el resto de áreas 10% </w:t>
      </w:r>
    </w:p>
    <w:p w:rsidR="005B3D63" w:rsidRDefault="00135D0E">
      <w:pPr>
        <w:spacing w:after="11"/>
        <w:ind w:left="-5" w:right="174"/>
      </w:pPr>
      <w:r>
        <w:t xml:space="preserve">7.- Asistencia cursos de formación mínimo de 20 horas: 10%  </w:t>
      </w:r>
    </w:p>
    <w:p w:rsidR="005B3D63" w:rsidRDefault="00135D0E">
      <w:pPr>
        <w:spacing w:after="5" w:line="248" w:lineRule="auto"/>
        <w:ind w:left="-5" w:right="49"/>
      </w:pPr>
      <w:r>
        <w:rPr>
          <w:b/>
        </w:rPr>
        <w:t xml:space="preserve">(se acredita con la diploma o certificación expedida al efecto)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0" w:line="259" w:lineRule="auto"/>
        <w:ind w:left="0" w:firstLine="0"/>
        <w:jc w:val="left"/>
      </w:pPr>
      <w:r>
        <w:t xml:space="preserve"> </w:t>
      </w:r>
    </w:p>
    <w:p w:rsidR="005B3D63" w:rsidRDefault="00135D0E">
      <w:pPr>
        <w:spacing w:after="262" w:line="259" w:lineRule="auto"/>
        <w:ind w:left="0" w:firstLine="0"/>
        <w:jc w:val="left"/>
      </w:pPr>
      <w:r>
        <w:t xml:space="preserve"> </w:t>
      </w:r>
    </w:p>
    <w:p w:rsidR="005B3D63" w:rsidRDefault="00135D0E">
      <w:pPr>
        <w:spacing w:after="274" w:line="249" w:lineRule="auto"/>
        <w:ind w:left="-5"/>
      </w:pPr>
      <w:r>
        <w:rPr>
          <w:b/>
        </w:rPr>
        <w:t xml:space="preserve"> </w:t>
      </w:r>
      <w:r>
        <w:rPr>
          <w:u w:val="single" w:color="000000"/>
        </w:rPr>
        <w:t>Objetivos personal de oficios</w:t>
      </w:r>
      <w:r>
        <w:rPr>
          <w:vertAlign w:val="subscript"/>
        </w:rPr>
        <w:t xml:space="preserve"> </w:t>
      </w:r>
    </w:p>
    <w:p w:rsidR="005B3D63" w:rsidRDefault="00135D0E">
      <w:pPr>
        <w:spacing w:after="231"/>
        <w:ind w:left="-5" w:right="174"/>
      </w:pPr>
      <w:r>
        <w:t xml:space="preserve"> 1.- Interés e iniciativa en el servicio: 15%</w:t>
      </w:r>
      <w:r>
        <w:rPr>
          <w:vertAlign w:val="subscript"/>
        </w:rPr>
        <w:t xml:space="preserve"> </w:t>
      </w:r>
    </w:p>
    <w:p w:rsidR="005B3D63" w:rsidRDefault="00135D0E">
      <w:pPr>
        <w:spacing w:after="272"/>
        <w:ind w:left="-5" w:right="174"/>
      </w:pPr>
      <w:r>
        <w:t>2.- Cumplimiento de órdene</w:t>
      </w:r>
      <w:r>
        <w:t xml:space="preserve">s legales orientadas a la consecución de objetivos fijados: 20% </w:t>
      </w:r>
    </w:p>
    <w:p w:rsidR="005B3D63" w:rsidRDefault="00135D0E">
      <w:pPr>
        <w:spacing w:after="274"/>
        <w:ind w:left="-5" w:right="174"/>
      </w:pPr>
      <w:r>
        <w:t xml:space="preserve">3.-Corrección de trato a la ciudadanía, compañeros/as de trabajo y corporación: 15% </w:t>
      </w:r>
    </w:p>
    <w:p w:rsidR="005B3D63" w:rsidRDefault="00135D0E">
      <w:pPr>
        <w:spacing w:after="272"/>
        <w:ind w:left="-5" w:right="174"/>
      </w:pPr>
      <w:r>
        <w:t xml:space="preserve">4.- Disposición para trabajar en situaciones de urgencia y/o acumulación de tareas: 25% </w:t>
      </w:r>
    </w:p>
    <w:p w:rsidR="005B3D63" w:rsidRDefault="00135D0E">
      <w:pPr>
        <w:spacing w:after="272"/>
        <w:ind w:left="-5" w:right="174"/>
      </w:pPr>
      <w:r>
        <w:t xml:space="preserve">5.- </w:t>
      </w:r>
      <w:r>
        <w:t xml:space="preserve">Cuidado del material y herramientas a su cargo: 15% </w:t>
      </w:r>
    </w:p>
    <w:p w:rsidR="005B3D63" w:rsidRDefault="00135D0E">
      <w:pPr>
        <w:spacing w:after="11"/>
        <w:ind w:left="-5" w:right="174"/>
      </w:pPr>
      <w:r>
        <w:t xml:space="preserve">6.- Asistencia cursos de formación mínimo de 20 horas: 10% </w:t>
      </w:r>
    </w:p>
    <w:p w:rsidR="005B3D63" w:rsidRDefault="00135D0E">
      <w:pPr>
        <w:spacing w:after="5" w:line="248" w:lineRule="auto"/>
        <w:ind w:left="-5" w:right="49"/>
      </w:pPr>
      <w:r>
        <w:rPr>
          <w:b/>
        </w:rPr>
        <w:t>(se acredita con la diploma o certificación expedida al efecto)</w:t>
      </w:r>
      <w:r>
        <w:rPr>
          <w:vertAlign w:val="subscript"/>
        </w:rPr>
        <w:t xml:space="preserve"> </w:t>
      </w:r>
    </w:p>
    <w:p w:rsidR="005B3D63" w:rsidRDefault="00135D0E">
      <w:pPr>
        <w:spacing w:after="274" w:line="248" w:lineRule="auto"/>
        <w:ind w:left="-5" w:right="49"/>
      </w:pPr>
      <w:r>
        <w:rPr>
          <w:b/>
        </w:rPr>
        <w:t xml:space="preserve">(Se tendrán en cuenta los cursos que se realicen on line y de manera presencial)  </w:t>
      </w:r>
      <w:r>
        <w:rPr>
          <w:u w:val="single" w:color="000000"/>
        </w:rPr>
        <w:t>Objetivos Policía Local (ANEXO III)</w:t>
      </w:r>
      <w:r>
        <w:rPr>
          <w:vertAlign w:val="subscript"/>
        </w:rPr>
        <w:t xml:space="preserve"> </w:t>
      </w:r>
    </w:p>
    <w:p w:rsidR="005B3D63" w:rsidRDefault="00135D0E">
      <w:pPr>
        <w:spacing w:after="231"/>
        <w:ind w:left="-5" w:right="174"/>
      </w:pPr>
      <w:r>
        <w:t>1.- Interés e iniciativa en el servicio: 10%</w:t>
      </w:r>
      <w:r>
        <w:rPr>
          <w:vertAlign w:val="subscript"/>
        </w:rPr>
        <w:t xml:space="preserve"> </w:t>
      </w:r>
    </w:p>
    <w:p w:rsidR="005B3D63" w:rsidRDefault="00135D0E">
      <w:pPr>
        <w:spacing w:after="273"/>
        <w:ind w:left="-5" w:right="174"/>
      </w:pPr>
      <w:r>
        <w:t xml:space="preserve">2.- Cumplimiento de órdenes legales orientadas a la consecución de objetivos fijados 15% </w:t>
      </w:r>
    </w:p>
    <w:p w:rsidR="005B3D63" w:rsidRDefault="00135D0E">
      <w:pPr>
        <w:spacing w:after="272"/>
        <w:ind w:left="-5" w:right="174"/>
      </w:pPr>
      <w:r>
        <w:t>3</w:t>
      </w:r>
      <w:r>
        <w:t xml:space="preserve">.- Corrección de trato a la ciudadanía, compañeros/as de trabajo y corporación 15% </w:t>
      </w:r>
    </w:p>
    <w:p w:rsidR="005B3D63" w:rsidRDefault="00135D0E">
      <w:pPr>
        <w:spacing w:after="274"/>
        <w:ind w:left="-5" w:right="174"/>
      </w:pPr>
      <w:r>
        <w:t xml:space="preserve">4.- Cumplimiento de tiempo de activación y respuesta al servicio: 10% </w:t>
      </w:r>
    </w:p>
    <w:p w:rsidR="005B3D63" w:rsidRDefault="00135D0E">
      <w:pPr>
        <w:spacing w:after="272"/>
        <w:ind w:left="-5" w:right="174"/>
      </w:pPr>
      <w:r>
        <w:t xml:space="preserve">5.- Cuidado del material de dotación profesional: 5% </w:t>
      </w:r>
    </w:p>
    <w:p w:rsidR="005B3D63" w:rsidRDefault="00135D0E">
      <w:pPr>
        <w:spacing w:after="272"/>
        <w:ind w:left="-5" w:right="174"/>
      </w:pPr>
      <w:r>
        <w:t>6.- Asistencia a las reuniones de trabajo fuera</w:t>
      </w:r>
      <w:r>
        <w:t xml:space="preserve"> del horario laboral: 10% </w:t>
      </w:r>
    </w:p>
    <w:p w:rsidR="005B3D63" w:rsidRDefault="00135D0E">
      <w:pPr>
        <w:spacing w:after="274"/>
        <w:ind w:left="-5" w:right="174"/>
      </w:pPr>
      <w:r>
        <w:t xml:space="preserve">7.- Asistencia a los actos oficiales de la institución: 5% </w:t>
      </w:r>
    </w:p>
    <w:p w:rsidR="005B3D63" w:rsidRDefault="00135D0E">
      <w:pPr>
        <w:spacing w:after="11"/>
        <w:ind w:left="-5" w:right="174"/>
      </w:pPr>
      <w:r>
        <w:t xml:space="preserve">8.- Asistencia cursos de formación 20 horas: 10% </w:t>
      </w:r>
    </w:p>
    <w:p w:rsidR="005B3D63" w:rsidRDefault="00135D0E">
      <w:pPr>
        <w:spacing w:after="5" w:line="248" w:lineRule="auto"/>
        <w:ind w:left="-5" w:right="49"/>
      </w:pPr>
      <w:r>
        <w:rPr>
          <w:b/>
        </w:rPr>
        <w:t>(se acredita con la diploma o certificación expedida al efecto)</w:t>
      </w:r>
      <w:r>
        <w:rPr>
          <w:vertAlign w:val="subscript"/>
        </w:rPr>
        <w:t xml:space="preserve"> </w:t>
      </w:r>
    </w:p>
    <w:p w:rsidR="005B3D63" w:rsidRDefault="00135D0E">
      <w:pPr>
        <w:spacing w:after="5" w:line="248" w:lineRule="auto"/>
        <w:ind w:left="-5" w:right="49"/>
      </w:pPr>
      <w:r>
        <w:rPr>
          <w:b/>
        </w:rPr>
        <w:t>(Se tendrán en cuenta los cursos que se realicen on li</w:t>
      </w:r>
      <w:r>
        <w:rPr>
          <w:b/>
        </w:rPr>
        <w:t xml:space="preserve">ne y de manera presencial) </w:t>
      </w:r>
    </w:p>
    <w:p w:rsidR="005B3D63" w:rsidRDefault="00135D0E">
      <w:pPr>
        <w:spacing w:after="261" w:line="259" w:lineRule="auto"/>
        <w:ind w:left="0" w:firstLine="0"/>
        <w:jc w:val="left"/>
      </w:pPr>
      <w:r>
        <w:t xml:space="preserve"> </w:t>
      </w:r>
    </w:p>
    <w:p w:rsidR="005B3D63" w:rsidRDefault="00135D0E">
      <w:pPr>
        <w:spacing w:after="274"/>
        <w:ind w:left="-5" w:right="174"/>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1383" name="Group 101383"/>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2438" name="Rectangle 243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2439" name="Rectangle 243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19 de 97 </w:t>
                              </w:r>
                            </w:p>
                          </w:txbxContent>
                        </wps:txbx>
                        <wps:bodyPr horzOverflow="overflow" vert="horz" lIns="0" tIns="0" rIns="0" bIns="0" rtlCol="0">
                          <a:noAutofit/>
                        </wps:bodyPr>
                      </wps:wsp>
                    </wpg:wgp>
                  </a:graphicData>
                </a:graphic>
              </wp:anchor>
            </w:drawing>
          </mc:Choice>
          <mc:Fallback xmlns:a="http://schemas.openxmlformats.org/drawingml/2006/main">
            <w:pict>
              <v:group id="Group 101383" style="width:12.7031pt;height:276.354pt;position:absolute;mso-position-horizontal-relative:page;mso-position-horizontal:absolute;margin-left:682.278pt;mso-position-vertical-relative:page;margin-top:535.566pt;" coordsize="1613,35096">
                <v:rect id="Rectangle 243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243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97 </w:t>
                        </w:r>
                      </w:p>
                    </w:txbxContent>
                  </v:textbox>
                </v:rect>
                <w10:wrap type="square"/>
              </v:group>
            </w:pict>
          </mc:Fallback>
        </mc:AlternateContent>
      </w:r>
      <w:r>
        <w:t xml:space="preserve">9.- </w:t>
      </w:r>
      <w:r>
        <w:t xml:space="preserve">Refuerzo efectivo del servicio: 10 </w:t>
      </w:r>
    </w:p>
    <w:p w:rsidR="005B3D63" w:rsidRDefault="00135D0E">
      <w:pPr>
        <w:spacing w:after="11"/>
        <w:ind w:left="-5" w:right="174"/>
      </w:pPr>
      <w:r>
        <w:t xml:space="preserve">10.- Realización de revisión médica y valoración de forma física: 10% </w:t>
      </w:r>
    </w:p>
    <w:p w:rsidR="005B3D63" w:rsidRDefault="00135D0E">
      <w:pPr>
        <w:spacing w:after="5" w:line="248" w:lineRule="auto"/>
        <w:ind w:left="-5" w:right="49"/>
      </w:pPr>
      <w:r>
        <w:rPr>
          <w:b/>
        </w:rPr>
        <w:t xml:space="preserve">(Se evalúa con informe del Servicio de Prevención que acredite la realización de reconocimiento médico). </w:t>
      </w:r>
    </w:p>
    <w:p w:rsidR="005B3D63" w:rsidRDefault="00135D0E">
      <w:pPr>
        <w:spacing w:after="98" w:line="259" w:lineRule="auto"/>
        <w:ind w:left="0" w:firstLine="0"/>
        <w:jc w:val="left"/>
      </w:pPr>
      <w:r>
        <w:t xml:space="preserve"> </w:t>
      </w:r>
    </w:p>
    <w:p w:rsidR="005B3D63" w:rsidRDefault="00135D0E">
      <w:pPr>
        <w:spacing w:after="98" w:line="259" w:lineRule="auto"/>
        <w:ind w:left="0" w:firstLine="0"/>
        <w:jc w:val="left"/>
      </w:pPr>
      <w:r>
        <w:t xml:space="preserve"> </w:t>
      </w:r>
    </w:p>
    <w:p w:rsidR="005B3D63" w:rsidRDefault="00135D0E">
      <w:pPr>
        <w:spacing w:after="111" w:line="248" w:lineRule="auto"/>
        <w:ind w:left="-5" w:right="49"/>
      </w:pPr>
      <w:r>
        <w:rPr>
          <w:b/>
        </w:rPr>
        <w:t>4.- Criterios a tener en cuenta en la c</w:t>
      </w:r>
      <w:r>
        <w:rPr>
          <w:b/>
        </w:rPr>
        <w:t xml:space="preserve">uantificación/valoración económica: </w:t>
      </w:r>
    </w:p>
    <w:p w:rsidR="005B3D63" w:rsidRDefault="00135D0E">
      <w:pPr>
        <w:spacing w:after="0" w:line="259" w:lineRule="auto"/>
        <w:ind w:left="0" w:firstLine="0"/>
        <w:jc w:val="left"/>
      </w:pPr>
      <w:r>
        <w:t xml:space="preserve"> </w:t>
      </w:r>
    </w:p>
    <w:p w:rsidR="005B3D63" w:rsidRDefault="00135D0E">
      <w:pPr>
        <w:spacing w:after="0"/>
        <w:ind w:left="-5" w:right="174"/>
      </w:pPr>
      <w:r>
        <w:t xml:space="preserve">1º.- Se relacionan todas/os las empleadas/os que tuvieron alta en el año 2020 y a las/os que sea de aplicación el Acuerdo sobre productividad. </w:t>
      </w:r>
    </w:p>
    <w:p w:rsidR="005B3D63" w:rsidRDefault="00135D0E">
      <w:pPr>
        <w:spacing w:after="0" w:line="259" w:lineRule="auto"/>
        <w:ind w:left="0" w:firstLine="0"/>
        <w:jc w:val="left"/>
      </w:pPr>
      <w:r>
        <w:t xml:space="preserve"> </w:t>
      </w:r>
    </w:p>
    <w:p w:rsidR="005B3D63" w:rsidRDefault="00135D0E">
      <w:pPr>
        <w:spacing w:after="0"/>
        <w:ind w:left="-5" w:right="174"/>
      </w:pPr>
      <w:r>
        <w:t>Los empleados que se hayan encontrado en situación de baja médica compl</w:t>
      </w:r>
      <w:r>
        <w:t xml:space="preserve">ementando el 100% del total de sus retribuciones, tendrán derecho al abono de la totalidad de la productividad correspondiente al tiempo en que se haya encontrado en situación de incapacidad temporal (I.T.). </w:t>
      </w:r>
    </w:p>
    <w:p w:rsidR="005B3D63" w:rsidRDefault="00135D0E">
      <w:pPr>
        <w:spacing w:after="0" w:line="259" w:lineRule="auto"/>
        <w:ind w:left="0" w:firstLine="0"/>
        <w:jc w:val="left"/>
      </w:pPr>
      <w:r>
        <w:t xml:space="preserve"> </w:t>
      </w:r>
    </w:p>
    <w:p w:rsidR="005B3D63" w:rsidRDefault="00135D0E">
      <w:pPr>
        <w:spacing w:after="0"/>
        <w:ind w:left="-5" w:right="174"/>
      </w:pPr>
      <w:r>
        <w:t>2º.- Se establece como el 100% del concepto p</w:t>
      </w:r>
      <w:r>
        <w:t xml:space="preserve">roductividad los 365 días correspondientes al año 2020 (desde el 01/01/2020 al 31/12/2020).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ind w:left="-5" w:right="174"/>
      </w:pPr>
      <w:r>
        <w:t xml:space="preserve">3º.- Incidencias que afectan al cómputo total del concepto, motivados por el Covid-19: </w:t>
      </w:r>
    </w:p>
    <w:p w:rsidR="005B3D63" w:rsidRDefault="00135D0E">
      <w:pPr>
        <w:spacing w:after="0"/>
        <w:ind w:left="-5" w:right="1"/>
      </w:pPr>
      <w:r>
        <w:t xml:space="preserve">3º.1.- </w:t>
      </w:r>
      <w:r>
        <w:rPr>
          <w:u w:val="single" w:color="000000"/>
        </w:rPr>
        <w:t>NO procederá descontar</w:t>
      </w:r>
      <w:r>
        <w:t xml:space="preserve"> </w:t>
      </w:r>
      <w:r>
        <w:t xml:space="preserve">del concepto de productividad (complemento por cumplimiento de objetivos) en las </w:t>
      </w:r>
      <w:r>
        <w:rPr>
          <w:u w:val="single" w:color="000000"/>
        </w:rPr>
        <w:t>situaciones de aislamiento con baja médica</w:t>
      </w:r>
      <w:r>
        <w:t xml:space="preserve"> (tanto con resultados positivos como negativos en las pruebas realizadas).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49" w:lineRule="auto"/>
        <w:ind w:left="-5"/>
      </w:pPr>
      <w:r>
        <w:t>3º.2.- N</w:t>
      </w:r>
      <w:r>
        <w:rPr>
          <w:u w:val="single" w:color="000000"/>
        </w:rPr>
        <w:t>O procederá descontar</w:t>
      </w:r>
      <w:r>
        <w:t xml:space="preserve"> </w:t>
      </w:r>
      <w:r>
        <w:t xml:space="preserve">del concepto de productividad (complemento por cumplimiento de objetivos) en los casos de </w:t>
      </w:r>
      <w:r>
        <w:rPr>
          <w:u w:val="single" w:color="000000"/>
        </w:rPr>
        <w:t>aislamiento preventivo con baja médica en los casos de los trabajadores</w:t>
      </w:r>
      <w:r>
        <w:t xml:space="preserve"> </w:t>
      </w:r>
      <w:r>
        <w:rPr>
          <w:u w:val="single" w:color="000000"/>
        </w:rPr>
        <w:t>especialmente sensibles por enfermedad o edad</w:t>
      </w:r>
      <w:r>
        <w:t>.</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pPr>
      <w:r>
        <w:t>3º.3.- En los supuestos de empleadas y emple</w:t>
      </w:r>
      <w:r>
        <w:t xml:space="preserve">ados que hayan solicitado el </w:t>
      </w:r>
      <w:r>
        <w:rPr>
          <w:u w:val="single" w:color="000000"/>
        </w:rPr>
        <w:t>Permiso por Deber</w:t>
      </w:r>
      <w:r>
        <w:t xml:space="preserve"> </w:t>
      </w:r>
      <w:r>
        <w:rPr>
          <w:u w:val="single" w:color="000000"/>
        </w:rPr>
        <w:t>Inexcusable, vinculado al Covid-19</w:t>
      </w:r>
      <w:r>
        <w:t>, se acuerda: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6"/>
      </w:pPr>
      <w:r>
        <w:t xml:space="preserve">.- Si </w:t>
      </w:r>
      <w:r>
        <w:rPr>
          <w:u w:val="single" w:color="000000"/>
        </w:rPr>
        <w:t>se justifica</w:t>
      </w:r>
      <w:r>
        <w:t xml:space="preserve"> con la documentación que se solicite en base a los acuerdos que se tomen en la negociación colectiva, </w:t>
      </w:r>
      <w:r>
        <w:rPr>
          <w:u w:val="single" w:color="000000"/>
        </w:rPr>
        <w:t>NO procederá descontar</w:t>
      </w:r>
      <w:r>
        <w:t xml:space="preserve"> del concepto d</w:t>
      </w:r>
      <w:r>
        <w:t>e productividad (complemento por cumplimiento de objetivos) los tiempos en los que la empleada o empleado se haya encontrado en ese permiso.</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7"/>
      </w:pPr>
      <w:r>
        <w:t xml:space="preserve">.- A las empleadas o empleados que hayan solicitado dicho permiso y se hayan encontrado realizando </w:t>
      </w:r>
      <w:r>
        <w:rPr>
          <w:u w:val="single" w:color="000000"/>
        </w:rPr>
        <w:t>teletrabajo o</w:t>
      </w:r>
      <w:r>
        <w:rPr>
          <w:u w:val="single" w:color="000000"/>
        </w:rPr>
        <w:t xml:space="preserve"> trabajo a distancia</w:t>
      </w:r>
      <w:r>
        <w:t xml:space="preserve">, </w:t>
      </w:r>
      <w:r>
        <w:rPr>
          <w:u w:val="single" w:color="000000"/>
        </w:rPr>
        <w:t>NO procederá descontar</w:t>
      </w:r>
      <w:r>
        <w:t xml:space="preserve"> del concepto de productividad (complemento por cumplimiento de objetivos) los tiempos en los que la empleada o empleado se haya encontrado en ese permiso.</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4"/>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2515" name="Group 102515"/>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2641" name="Rectangle 2641"/>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32XCL6FEXGC3Q7J9RFFPZ6FME | Verif</w:t>
                              </w:r>
                              <w:r>
                                <w:rPr>
                                  <w:sz w:val="12"/>
                                </w:rPr>
                                <w:t xml:space="preserve">icación: https://candelaria.sedelectronica.es/ </w:t>
                              </w:r>
                            </w:p>
                          </w:txbxContent>
                        </wps:txbx>
                        <wps:bodyPr horzOverflow="overflow" vert="horz" lIns="0" tIns="0" rIns="0" bIns="0" rtlCol="0">
                          <a:noAutofit/>
                        </wps:bodyPr>
                      </wps:wsp>
                      <wps:wsp>
                        <wps:cNvPr id="2642" name="Rectangle 2642"/>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20 de 97 </w:t>
                              </w:r>
                            </w:p>
                          </w:txbxContent>
                        </wps:txbx>
                        <wps:bodyPr horzOverflow="overflow" vert="horz" lIns="0" tIns="0" rIns="0" bIns="0" rtlCol="0">
                          <a:noAutofit/>
                        </wps:bodyPr>
                      </wps:wsp>
                    </wpg:wgp>
                  </a:graphicData>
                </a:graphic>
              </wp:anchor>
            </w:drawing>
          </mc:Choice>
          <mc:Fallback xmlns:a="http://schemas.openxmlformats.org/drawingml/2006/main">
            <w:pict>
              <v:group id="Group 102515" style="width:12.7031pt;height:276.354pt;position:absolute;mso-position-horizontal-relative:page;mso-position-horizontal:absolute;margin-left:682.278pt;mso-position-vertical-relative:page;margin-top:535.566pt;" coordsize="1613,35096">
                <v:rect id="Rectangle 2641"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2642"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97 </w:t>
                        </w:r>
                      </w:p>
                    </w:txbxContent>
                  </v:textbox>
                </v:rect>
                <w10:wrap type="square"/>
              </v:group>
            </w:pict>
          </mc:Fallback>
        </mc:AlternateContent>
      </w:r>
      <w:r>
        <w:t xml:space="preserve">.- Si </w:t>
      </w:r>
      <w:r>
        <w:rPr>
          <w:u w:val="single" w:color="000000"/>
        </w:rPr>
        <w:t>NO se justifica</w:t>
      </w:r>
      <w:r>
        <w:t xml:space="preserve"> </w:t>
      </w:r>
      <w:r>
        <w:t xml:space="preserve">con la documentación que se solicite en base a los acuerdos que se tomen en la negociación colectiva, </w:t>
      </w:r>
      <w:r>
        <w:rPr>
          <w:u w:val="single" w:color="000000"/>
        </w:rPr>
        <w:t>procederá el descuento proporcional</w:t>
      </w:r>
      <w:r>
        <w:t xml:space="preserve"> en 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4"/>
      </w:pPr>
      <w:r>
        <w:t>En cuanto a este apartado 3º.3, se sol</w:t>
      </w:r>
      <w:r>
        <w:t xml:space="preserve">icitará a cada Concejalía la emisión de informe en el que se acredite la situación de cada empleada o empleado en relación con la recuperación del permiso retribuido recuperable). </w:t>
      </w:r>
    </w:p>
    <w:p w:rsidR="005B3D63" w:rsidRDefault="00135D0E">
      <w:pPr>
        <w:spacing w:after="0" w:line="259" w:lineRule="auto"/>
        <w:ind w:left="0" w:firstLine="0"/>
        <w:jc w:val="left"/>
      </w:pPr>
      <w:r>
        <w:t xml:space="preserve"> </w:t>
      </w:r>
    </w:p>
    <w:p w:rsidR="005B3D63" w:rsidRDefault="00135D0E">
      <w:pPr>
        <w:spacing w:after="0"/>
        <w:ind w:left="-5" w:right="174"/>
      </w:pPr>
      <w:r>
        <w:t>3º.4.- No se descuentan los tiempos en los que las/os empleadas/os se hay</w:t>
      </w:r>
      <w:r>
        <w:t xml:space="preserve">an encontrado en situación de baja por accidentes de trabajo o por maternidad/paternidad. </w:t>
      </w:r>
    </w:p>
    <w:p w:rsidR="005B3D63" w:rsidRDefault="00135D0E">
      <w:pPr>
        <w:spacing w:after="0" w:line="259" w:lineRule="auto"/>
        <w:ind w:left="0" w:firstLine="0"/>
        <w:jc w:val="left"/>
      </w:pPr>
      <w:r>
        <w:t xml:space="preserve"> </w:t>
      </w:r>
    </w:p>
    <w:p w:rsidR="005B3D63" w:rsidRDefault="00135D0E">
      <w:pPr>
        <w:spacing w:after="0"/>
        <w:ind w:left="-5"/>
      </w:pPr>
      <w:r>
        <w:t xml:space="preserve">4º.- En los supuestos de empleadas y empleados que hayan disfrutado el </w:t>
      </w:r>
      <w:r>
        <w:rPr>
          <w:u w:val="single" w:color="000000"/>
        </w:rPr>
        <w:t>Permiso Retribuido</w:t>
      </w:r>
      <w:r>
        <w:t xml:space="preserve"> </w:t>
      </w:r>
      <w:r>
        <w:rPr>
          <w:u w:val="single" w:color="000000"/>
        </w:rPr>
        <w:t>Recuperable</w:t>
      </w:r>
      <w:r>
        <w:t>, se acuerda: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8"/>
      </w:pPr>
      <w:r>
        <w:t xml:space="preserve">.- Si </w:t>
      </w:r>
      <w:r>
        <w:rPr>
          <w:u w:val="single" w:color="000000"/>
        </w:rPr>
        <w:t>se acredita</w:t>
      </w:r>
      <w:r>
        <w:t xml:space="preserve"> la recuperación de los tiem</w:t>
      </w:r>
      <w:r>
        <w:t xml:space="preserve">pos no trabajados, en base a los criterios que se negocien en la negociación colectiva, </w:t>
      </w:r>
      <w:r>
        <w:rPr>
          <w:u w:val="single" w:color="000000"/>
        </w:rPr>
        <w:t>NO procederá descontar</w:t>
      </w:r>
      <w:r>
        <w:t xml:space="preserve"> del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2"/>
      </w:pPr>
      <w:r>
        <w:t xml:space="preserve">.- Si </w:t>
      </w:r>
      <w:r>
        <w:rPr>
          <w:u w:val="single" w:color="000000"/>
        </w:rPr>
        <w:t>NO se acredita</w:t>
      </w:r>
      <w:r>
        <w:t xml:space="preserve"> </w:t>
      </w:r>
      <w:r>
        <w:t xml:space="preserve">la recuperación de los tiempos no trabajados, en base a los criterios que se negocien en la negociación colectiva, </w:t>
      </w:r>
      <w:r>
        <w:rPr>
          <w:u w:val="single" w:color="000000"/>
        </w:rPr>
        <w:t>procederá el descuento proporcional</w:t>
      </w:r>
      <w:r>
        <w:t xml:space="preserve"> en 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174"/>
      </w:pPr>
      <w:r>
        <w:t>5º.- Para las/os empleadas</w:t>
      </w:r>
      <w:r>
        <w:t xml:space="preserve">/os con contratos de trabajo a tiempo parcial, sobre la jornada habitual, se aplica el porcentaje de disponibilidad de sus respectivos contratos para el cálculo del importe final del concepto de productividad. </w:t>
      </w:r>
    </w:p>
    <w:p w:rsidR="005B3D63" w:rsidRDefault="00135D0E">
      <w:pPr>
        <w:spacing w:after="0" w:line="259" w:lineRule="auto"/>
        <w:ind w:left="0" w:firstLine="0"/>
        <w:jc w:val="left"/>
      </w:pPr>
      <w:r>
        <w:t xml:space="preserve"> </w:t>
      </w:r>
    </w:p>
    <w:p w:rsidR="005B3D63" w:rsidRDefault="00135D0E">
      <w:pPr>
        <w:spacing w:after="0"/>
        <w:ind w:left="-5" w:right="174"/>
      </w:pPr>
      <w:r>
        <w:t>6.- Para las/os empleadas/os que hayan inic</w:t>
      </w:r>
      <w:r>
        <w:t xml:space="preserve">iado o finalizado su relación laboral/funcionarial dentro del año 2020, el cálculo se realizará por los tiempos efectivamente trabajados. </w:t>
      </w:r>
    </w:p>
    <w:p w:rsidR="005B3D63" w:rsidRDefault="00135D0E">
      <w:pPr>
        <w:spacing w:after="0" w:line="259" w:lineRule="auto"/>
        <w:ind w:left="0" w:firstLine="0"/>
        <w:jc w:val="left"/>
      </w:pPr>
      <w:r>
        <w:t xml:space="preserve"> </w:t>
      </w:r>
    </w:p>
    <w:p w:rsidR="005B3D63" w:rsidRDefault="00135D0E">
      <w:pPr>
        <w:spacing w:after="4" w:line="245" w:lineRule="auto"/>
        <w:ind w:left="-5"/>
        <w:jc w:val="left"/>
      </w:pPr>
      <w:r>
        <w:t xml:space="preserve">7º.- En el </w:t>
      </w:r>
      <w:r>
        <w:t>caso de trabajadores que por sentencia o resolución se les reconozca durante todo el año 2020, el ejercicio de puestos de superior categoría, se establece como importe base para el cálculo del concepto de productividad, la cuantía aprobada para el subgrupo</w:t>
      </w:r>
      <w:r>
        <w:t xml:space="preserve"> de dicha categoría superior de forma proporcional y en relación con el desempeño de dicha superior categoría. </w:t>
      </w:r>
    </w:p>
    <w:p w:rsidR="005B3D63" w:rsidRDefault="00135D0E">
      <w:pPr>
        <w:spacing w:after="0" w:line="259" w:lineRule="auto"/>
        <w:ind w:left="0" w:firstLine="0"/>
        <w:jc w:val="left"/>
      </w:pPr>
      <w:r>
        <w:t xml:space="preserve"> </w:t>
      </w:r>
    </w:p>
    <w:p w:rsidR="005B3D63" w:rsidRDefault="00135D0E">
      <w:pPr>
        <w:spacing w:after="0"/>
        <w:ind w:left="-5" w:right="174"/>
      </w:pPr>
      <w:r>
        <w:t>8º.- Se tendrán en cuenta para la justificación de asistencia a acciones formativas realizadas dentro del año 2020, los diplomas o certificaci</w:t>
      </w:r>
      <w:r>
        <w:t xml:space="preserve">ones que acrediten la realización de dichas acciones formativas entre el 01 de enero y el 31 de diciembre de 2020 </w:t>
      </w:r>
    </w:p>
    <w:p w:rsidR="005B3D63" w:rsidRDefault="00135D0E">
      <w:pPr>
        <w:spacing w:after="0" w:line="259" w:lineRule="auto"/>
        <w:ind w:left="0" w:firstLine="0"/>
        <w:jc w:val="left"/>
      </w:pPr>
      <w:r>
        <w:t xml:space="preserve"> </w:t>
      </w:r>
    </w:p>
    <w:p w:rsidR="005B3D63" w:rsidRDefault="00135D0E">
      <w:pPr>
        <w:spacing w:after="0"/>
        <w:ind w:left="-5" w:right="174"/>
      </w:pPr>
      <w:r>
        <w:t>9º.- Para las/os empleadas/os que hayan suspendido su relación con el ayuntamiento (principalmente para los casos de excedencia), dentro de</w:t>
      </w:r>
      <w:r>
        <w:t xml:space="preserve">l año, con incorporación antes de la finalización del mismo, se realizarán dos cálculos, uno para el período anterior a la suspensión y otro para el período siguiente a dicha suspensión.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pStyle w:val="Ttulo3"/>
        <w:spacing w:after="0"/>
      </w:pPr>
      <w:r>
        <w:t>Fundamentos de derecho</w:t>
      </w:r>
      <w:r>
        <w:rPr>
          <w:u w:val="none"/>
        </w:rPr>
        <w:t xml:space="preserve"> </w:t>
      </w:r>
    </w:p>
    <w:p w:rsidR="005B3D63" w:rsidRDefault="00135D0E">
      <w:pPr>
        <w:spacing w:after="0" w:line="259" w:lineRule="auto"/>
        <w:ind w:left="0" w:firstLine="0"/>
        <w:jc w:val="left"/>
      </w:pPr>
      <w:r>
        <w:t xml:space="preserve"> </w:t>
      </w:r>
    </w:p>
    <w:p w:rsidR="005B3D63" w:rsidRDefault="00135D0E">
      <w:pPr>
        <w:spacing w:after="0"/>
        <w:ind w:left="-5" w:right="174"/>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1742" name="Group 101742"/>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2765" name="Rectangle 2765"/>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32XCL6FEXGC3Q7J9</w:t>
                              </w:r>
                              <w:r>
                                <w:rPr>
                                  <w:sz w:val="12"/>
                                </w:rPr>
                                <w:t xml:space="preserve">RFFPZ6FME | Verificación: https://candelaria.sedelectronica.es/ </w:t>
                              </w:r>
                            </w:p>
                          </w:txbxContent>
                        </wps:txbx>
                        <wps:bodyPr horzOverflow="overflow" vert="horz" lIns="0" tIns="0" rIns="0" bIns="0" rtlCol="0">
                          <a:noAutofit/>
                        </wps:bodyPr>
                      </wps:wsp>
                      <wps:wsp>
                        <wps:cNvPr id="2766" name="Rectangle 2766"/>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21 de 97 </w:t>
                              </w:r>
                            </w:p>
                          </w:txbxContent>
                        </wps:txbx>
                        <wps:bodyPr horzOverflow="overflow" vert="horz" lIns="0" tIns="0" rIns="0" bIns="0" rtlCol="0">
                          <a:noAutofit/>
                        </wps:bodyPr>
                      </wps:wsp>
                    </wpg:wgp>
                  </a:graphicData>
                </a:graphic>
              </wp:anchor>
            </w:drawing>
          </mc:Choice>
          <mc:Fallback xmlns:a="http://schemas.openxmlformats.org/drawingml/2006/main">
            <w:pict>
              <v:group id="Group 101742" style="width:12.7031pt;height:276.354pt;position:absolute;mso-position-horizontal-relative:page;mso-position-horizontal:absolute;margin-left:682.278pt;mso-position-vertical-relative:page;margin-top:535.566pt;" coordsize="1613,35096">
                <v:rect id="Rectangle 2765"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2766"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97 </w:t>
                        </w:r>
                      </w:p>
                    </w:txbxContent>
                  </v:textbox>
                </v:rect>
                <w10:wrap type="square"/>
              </v:group>
            </w:pict>
          </mc:Fallback>
        </mc:AlternateContent>
      </w:r>
      <w:r>
        <w:rPr>
          <w:b/>
          <w:u w:val="single" w:color="000000"/>
        </w:rPr>
        <w:t>Primero</w:t>
      </w:r>
      <w:r>
        <w:t>. Es de aplicación el artículo 5 del Reglamento de retribuciones de los funcionarios de A</w:t>
      </w:r>
      <w:r>
        <w:t xml:space="preserve">dministración local aprobado por Real Decreto 681/1986, de 25 de abril (RRFAL) por el que se regula el complemento de productividad en los siguientes términos: </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11"/>
        <w:ind w:left="-5" w:right="174"/>
      </w:pPr>
      <w:r>
        <w:t xml:space="preserve">Artículo 5.º Complemento de productividad.  </w:t>
      </w:r>
    </w:p>
    <w:p w:rsidR="005B3D63" w:rsidRDefault="00135D0E">
      <w:pPr>
        <w:spacing w:after="0" w:line="259" w:lineRule="auto"/>
        <w:ind w:left="0" w:firstLine="0"/>
        <w:jc w:val="left"/>
      </w:pPr>
      <w:r>
        <w:t xml:space="preserve"> </w:t>
      </w:r>
    </w:p>
    <w:p w:rsidR="005B3D63" w:rsidRDefault="00135D0E">
      <w:pPr>
        <w:numPr>
          <w:ilvl w:val="0"/>
          <w:numId w:val="7"/>
        </w:numPr>
        <w:spacing w:after="0"/>
        <w:ind w:right="174"/>
      </w:pPr>
      <w:r>
        <w:t xml:space="preserve">El complemento de productividad está destinado a retribuir el especial rendimiento, la actividad extraordinaria y el interés e iniciativa con que el funcionario desempeña su trabajo.  </w:t>
      </w:r>
    </w:p>
    <w:p w:rsidR="005B3D63" w:rsidRDefault="00135D0E">
      <w:pPr>
        <w:spacing w:after="0" w:line="259" w:lineRule="auto"/>
        <w:ind w:left="0" w:firstLine="0"/>
        <w:jc w:val="left"/>
      </w:pPr>
      <w:r>
        <w:t xml:space="preserve"> </w:t>
      </w:r>
    </w:p>
    <w:p w:rsidR="005B3D63" w:rsidRDefault="00135D0E">
      <w:pPr>
        <w:numPr>
          <w:ilvl w:val="0"/>
          <w:numId w:val="7"/>
        </w:numPr>
        <w:spacing w:after="0"/>
        <w:ind w:right="174"/>
      </w:pPr>
      <w:r>
        <w:t>La apreciación de la productividad deberá realizarse en función de ci</w:t>
      </w:r>
      <w:r>
        <w:t>rcunstancias objetiv</w:t>
      </w:r>
      <w:r>
        <w:rPr>
          <w:b/>
        </w:rPr>
        <w:t>a</w:t>
      </w:r>
      <w:r>
        <w:t xml:space="preserve">s relacionadas directamente con el desempeño del puesto de trabajo y objetivos asignados al mismo. </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numPr>
          <w:ilvl w:val="0"/>
          <w:numId w:val="7"/>
        </w:numPr>
        <w:spacing w:after="0"/>
        <w:ind w:right="174"/>
      </w:pPr>
      <w:r>
        <w:t xml:space="preserve">En ningún caso las cuantías asignadas por complemento de productividad durante un período de tiempo originarán ningún tipo de </w:t>
      </w:r>
      <w:r>
        <w:t xml:space="preserve">derecho individual respecto a las valoraciones o apreciaciones correspondientes a períodos sucesivos.  </w:t>
      </w:r>
    </w:p>
    <w:p w:rsidR="005B3D63" w:rsidRDefault="00135D0E">
      <w:pPr>
        <w:spacing w:after="0" w:line="259" w:lineRule="auto"/>
        <w:ind w:left="0" w:firstLine="0"/>
        <w:jc w:val="left"/>
      </w:pPr>
      <w:r>
        <w:t xml:space="preserve"> </w:t>
      </w:r>
    </w:p>
    <w:p w:rsidR="005B3D63" w:rsidRDefault="00135D0E">
      <w:pPr>
        <w:numPr>
          <w:ilvl w:val="0"/>
          <w:numId w:val="7"/>
        </w:numPr>
        <w:spacing w:after="0"/>
        <w:ind w:right="174"/>
      </w:pPr>
      <w:r>
        <w:t>Las cantidades que perciba cada funcionario por este concepto serán de conocimiento público, tanto de los demás funcionarios de la Corporación como de</w:t>
      </w:r>
      <w:r>
        <w:t xml:space="preserve"> los representantes sindicales.  </w:t>
      </w:r>
    </w:p>
    <w:p w:rsidR="005B3D63" w:rsidRDefault="00135D0E">
      <w:pPr>
        <w:spacing w:after="0" w:line="259" w:lineRule="auto"/>
        <w:ind w:left="0" w:firstLine="0"/>
        <w:jc w:val="left"/>
      </w:pPr>
      <w:r>
        <w:t xml:space="preserve"> </w:t>
      </w:r>
    </w:p>
    <w:p w:rsidR="005B3D63" w:rsidRDefault="00135D0E">
      <w:pPr>
        <w:numPr>
          <w:ilvl w:val="0"/>
          <w:numId w:val="7"/>
        </w:numPr>
        <w:spacing w:after="0"/>
        <w:ind w:right="174"/>
      </w:pPr>
      <w:r>
        <w:t>Corresponde al Pleno de cada Corporación determinar en el presupuesto la cantidad global destinada a la asignación de complemento de productividad a los funcionarios dentro de los límites máximos señalados en el artículo</w:t>
      </w:r>
      <w:r>
        <w:t xml:space="preserve"> 7.2, b), de esta norma.  </w:t>
      </w:r>
    </w:p>
    <w:p w:rsidR="005B3D63" w:rsidRDefault="00135D0E">
      <w:pPr>
        <w:spacing w:after="0" w:line="259" w:lineRule="auto"/>
        <w:ind w:left="0" w:firstLine="0"/>
        <w:jc w:val="left"/>
      </w:pPr>
      <w:r>
        <w:t xml:space="preserve"> </w:t>
      </w:r>
    </w:p>
    <w:p w:rsidR="005B3D63" w:rsidRDefault="00135D0E">
      <w:pPr>
        <w:numPr>
          <w:ilvl w:val="0"/>
          <w:numId w:val="7"/>
        </w:numPr>
        <w:spacing w:after="0"/>
        <w:ind w:right="174"/>
      </w:pPr>
      <w:r>
        <w:t>Corresponde al Alcalde o al Presidente de la Corporación la distribución de dicha cuantía entre los diferentes programas o áreas y la asignación individual del complemento de productividad, con sujeción a los criterios que en s</w:t>
      </w:r>
      <w:r>
        <w:t xml:space="preserve">u caso haya establecido el Pleno, sin perjuicio de las delegaciones que pueda conferir conforme a lo establecido en la Ley 7/1985, de 2 de abril.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ind w:left="-5" w:right="174"/>
      </w:pPr>
      <w:r>
        <w:rPr>
          <w:b/>
          <w:u w:val="single" w:color="000000"/>
        </w:rPr>
        <w:t>Segundo.</w:t>
      </w:r>
      <w:r>
        <w:t xml:space="preserve"> Es de aplicación el Reglamento de la productividad del Ayuntamiento de Candelaria que establece </w:t>
      </w:r>
      <w:r>
        <w:t xml:space="preserve">expresamente: </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1"/>
        <w:ind w:left="-5" w:right="174"/>
      </w:pPr>
      <w:r>
        <w:t>Fase 7: “Los/as empleados/as públicos de cada Área de Gobierno deben conocer y aceptar y suscribir el “acuerdo de objetivos” para su ámbito de actuación. En el acuerdo se especificará la relación nominal de los miembros de la unidad o equ</w:t>
      </w:r>
      <w:r>
        <w:t xml:space="preserve">ipo de trabajo, su categoría y vinculación laboral, así como los objetivos comunes y específicos, en su caso, a conseguir en el periodo correspondiente”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pStyle w:val="Ttulo2"/>
        <w:spacing w:after="0"/>
        <w:ind w:left="531" w:right="704"/>
      </w:pPr>
      <w:r>
        <w:t xml:space="preserve">PROPUESTA DE RESOLUCIÓN </w:t>
      </w:r>
    </w:p>
    <w:p w:rsidR="005B3D63" w:rsidRDefault="00135D0E">
      <w:pPr>
        <w:spacing w:after="0" w:line="259" w:lineRule="auto"/>
        <w:ind w:left="0" w:firstLine="0"/>
        <w:jc w:val="left"/>
      </w:pPr>
      <w:r>
        <w:t xml:space="preserve"> </w:t>
      </w:r>
    </w:p>
    <w:p w:rsidR="005B3D63" w:rsidRDefault="00135D0E">
      <w:pPr>
        <w:spacing w:after="25"/>
        <w:ind w:left="-5" w:right="174"/>
      </w:pPr>
      <w:r>
        <w:t xml:space="preserve">Elevar a aprobación por el Pleno el texto aprobado en negociación colectiva del Retribución por cumplimiento de objetivos (año 2020).” </w:t>
      </w:r>
    </w:p>
    <w:p w:rsidR="005B3D63" w:rsidRDefault="00135D0E">
      <w:pPr>
        <w:spacing w:after="0" w:line="259" w:lineRule="auto"/>
        <w:ind w:left="0" w:firstLine="0"/>
        <w:jc w:val="left"/>
      </w:pPr>
      <w:r>
        <w:rPr>
          <w:b/>
        </w:rPr>
        <w:t xml:space="preserve"> </w:t>
      </w:r>
    </w:p>
    <w:p w:rsidR="005B3D63" w:rsidRDefault="00135D0E">
      <w:pPr>
        <w:spacing w:after="98" w:line="259" w:lineRule="auto"/>
        <w:ind w:left="0" w:firstLine="0"/>
        <w:jc w:val="left"/>
      </w:pPr>
      <w:r>
        <w:t xml:space="preserve"> </w:t>
      </w:r>
    </w:p>
    <w:p w:rsidR="005B3D63" w:rsidRDefault="00135D0E">
      <w:pPr>
        <w:spacing w:after="98" w:line="259" w:lineRule="auto"/>
        <w:ind w:left="0" w:firstLine="0"/>
        <w:jc w:val="left"/>
      </w:pPr>
      <w: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6801688</wp:posOffset>
                </wp:positionV>
                <wp:extent cx="161330" cy="3509696"/>
                <wp:effectExtent l="0" t="0" r="0" b="0"/>
                <wp:wrapTopAndBottom/>
                <wp:docPr id="101323" name="Group 101323"/>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2866" name="Rectangle 2866"/>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2867" name="Rectangle 2867"/>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w:t>
                              </w:r>
                              <w:r>
                                <w:rPr>
                                  <w:sz w:val="12"/>
                                </w:rPr>
                                <w:t xml:space="preserve">umento firmado electrónicamente desde la plataforma esPublico Gestiona | Página 22 de 97 </w:t>
                              </w:r>
                            </w:p>
                          </w:txbxContent>
                        </wps:txbx>
                        <wps:bodyPr horzOverflow="overflow" vert="horz" lIns="0" tIns="0" rIns="0" bIns="0" rtlCol="0">
                          <a:noAutofit/>
                        </wps:bodyPr>
                      </wps:wsp>
                    </wpg:wgp>
                  </a:graphicData>
                </a:graphic>
              </wp:anchor>
            </w:drawing>
          </mc:Choice>
          <mc:Fallback xmlns:a="http://schemas.openxmlformats.org/drawingml/2006/main">
            <w:pict>
              <v:group id="Group 101323" style="width:12.7031pt;height:276.354pt;position:absolute;mso-position-horizontal-relative:page;mso-position-horizontal:absolute;margin-left:682.278pt;mso-position-vertical-relative:page;margin-top:535.566pt;" coordsize="1613,35096">
                <v:rect id="Rectangle 2866"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2867"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97 </w:t>
                        </w:r>
                      </w:p>
                    </w:txbxContent>
                  </v:textbox>
                </v:rect>
                <w10:wrap type="topAndBottom"/>
              </v:group>
            </w:pict>
          </mc:Fallback>
        </mc:AlternateContent>
      </w: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 xml:space="preserve"> Consta en el expediente propuesta de la Alcaldesa-</w:t>
      </w:r>
      <w:r>
        <w:rPr>
          <w:b/>
        </w:rPr>
        <w:t xml:space="preserve">Presidenta, de fecha 22 de diciembre de 2020, cuyo tenor literal es el siguiente: </w:t>
      </w:r>
    </w:p>
    <w:p w:rsidR="005B3D63" w:rsidRDefault="00135D0E">
      <w:pPr>
        <w:spacing w:after="0" w:line="259" w:lineRule="auto"/>
        <w:ind w:left="0" w:firstLine="0"/>
        <w:jc w:val="left"/>
      </w:pPr>
      <w:r>
        <w:rPr>
          <w:b/>
        </w:rPr>
        <w:t xml:space="preserve"> </w:t>
      </w:r>
    </w:p>
    <w:p w:rsidR="005B3D63" w:rsidRDefault="00135D0E">
      <w:pPr>
        <w:spacing w:after="135" w:line="259" w:lineRule="auto"/>
        <w:ind w:left="0" w:firstLine="0"/>
        <w:jc w:val="left"/>
      </w:pPr>
      <w:r>
        <w:t xml:space="preserve"> </w:t>
      </w:r>
    </w:p>
    <w:p w:rsidR="005B3D63" w:rsidRDefault="00135D0E">
      <w:pPr>
        <w:pStyle w:val="Ttulo2"/>
        <w:ind w:left="531" w:right="708"/>
      </w:pPr>
      <w:r>
        <w:t xml:space="preserve">“PROPUESTA </w:t>
      </w:r>
    </w:p>
    <w:p w:rsidR="005B3D63" w:rsidRDefault="00135D0E">
      <w:pPr>
        <w:ind w:left="-5" w:right="174"/>
      </w:pPr>
      <w:r>
        <w:t>María Concepción Brito Núñez, Alcaldesa Presidenta del Ayuntamiento de la Villa de Candelaria, al amparo de lo dispuesto en el Reglamento de Organización, Funcionamiento y Régimen Jurídico de las Entidades Locales, así como en la Ley 7/85, de 2 de abril, R</w:t>
      </w:r>
      <w:r>
        <w:t xml:space="preserve">eguladora de las Bases de Régimen Local, tiene el honor de someter a la consideración del Pleno de la Corporación. </w:t>
      </w:r>
    </w:p>
    <w:p w:rsidR="005B3D63" w:rsidRDefault="00135D0E">
      <w:pPr>
        <w:spacing w:after="98" w:line="259" w:lineRule="auto"/>
        <w:ind w:left="0" w:firstLine="0"/>
        <w:jc w:val="left"/>
      </w:pPr>
      <w:r>
        <w:t xml:space="preserve"> </w:t>
      </w:r>
    </w:p>
    <w:p w:rsidR="005B3D63" w:rsidRDefault="00135D0E">
      <w:pPr>
        <w:ind w:left="-5" w:right="174"/>
      </w:pPr>
      <w:r>
        <w:t xml:space="preserve">1º.- Visto informe jurídico del siguiente tenor literal: </w:t>
      </w:r>
    </w:p>
    <w:p w:rsidR="005B3D63" w:rsidRDefault="00135D0E">
      <w:pPr>
        <w:spacing w:after="132" w:line="259" w:lineRule="auto"/>
        <w:ind w:left="0"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1683" name="Group 101683"/>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2959" name="Rectangle 2959"/>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32XCL6FEXGC3Q7J9RFFPZ6FME | Verificación: https://candelaria</w:t>
                              </w:r>
                              <w:r>
                                <w:rPr>
                                  <w:sz w:val="12"/>
                                </w:rPr>
                                <w:t xml:space="preserve">.sedelectronica.es/ </w:t>
                              </w:r>
                            </w:p>
                          </w:txbxContent>
                        </wps:txbx>
                        <wps:bodyPr horzOverflow="overflow" vert="horz" lIns="0" tIns="0" rIns="0" bIns="0" rtlCol="0">
                          <a:noAutofit/>
                        </wps:bodyPr>
                      </wps:wsp>
                      <wps:wsp>
                        <wps:cNvPr id="2960" name="Rectangle 2960"/>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23 de 97 </w:t>
                              </w:r>
                            </w:p>
                          </w:txbxContent>
                        </wps:txbx>
                        <wps:bodyPr horzOverflow="overflow" vert="horz" lIns="0" tIns="0" rIns="0" bIns="0" rtlCol="0">
                          <a:noAutofit/>
                        </wps:bodyPr>
                      </wps:wsp>
                    </wpg:wgp>
                  </a:graphicData>
                </a:graphic>
              </wp:anchor>
            </w:drawing>
          </mc:Choice>
          <mc:Fallback xmlns:a="http://schemas.openxmlformats.org/drawingml/2006/main">
            <w:pict>
              <v:group id="Group 101683" style="width:12.7031pt;height:276.354pt;position:absolute;mso-position-horizontal-relative:page;mso-position-horizontal:absolute;margin-left:682.278pt;mso-position-vertical-relative:page;margin-top:535.566pt;" coordsize="1613,35096">
                <v:rect id="Rectangle 2959"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2960"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97 </w:t>
                        </w:r>
                      </w:p>
                    </w:txbxContent>
                  </v:textbox>
                </v:rect>
                <w10:wrap type="square"/>
              </v:group>
            </w:pict>
          </mc:Fallback>
        </mc:AlternateContent>
      </w:r>
      <w:r>
        <w:t xml:space="preserve"> </w:t>
      </w:r>
    </w:p>
    <w:p w:rsidR="005B3D63" w:rsidRDefault="00135D0E">
      <w:pPr>
        <w:pStyle w:val="Ttulo2"/>
        <w:ind w:left="531" w:right="706"/>
      </w:pPr>
      <w:r>
        <w:t>“INFORME</w:t>
      </w:r>
      <w:r>
        <w:rPr>
          <w:b w:val="0"/>
        </w:rPr>
        <w:t xml:space="preserve"> </w:t>
      </w:r>
    </w:p>
    <w:p w:rsidR="005B3D63" w:rsidRDefault="00135D0E">
      <w:pPr>
        <w:spacing w:after="111" w:line="248" w:lineRule="auto"/>
        <w:ind w:left="-5" w:right="49"/>
      </w:pPr>
      <w:r>
        <w:rPr>
          <w:b/>
        </w:rPr>
        <w:t xml:space="preserve">Visto el expediente antedicho, la funcionaria, María del Pilar Chico Delgado, Técnico de Administración General, emite el siguiente informe: </w:t>
      </w:r>
    </w:p>
    <w:p w:rsidR="005B3D63" w:rsidRDefault="00135D0E">
      <w:pPr>
        <w:spacing w:after="103" w:line="259" w:lineRule="auto"/>
        <w:ind w:left="0" w:firstLine="0"/>
        <w:jc w:val="left"/>
      </w:pPr>
      <w:r>
        <w:rPr>
          <w:b/>
        </w:rPr>
        <w:t xml:space="preserve"> </w:t>
      </w:r>
    </w:p>
    <w:p w:rsidR="005B3D63" w:rsidRDefault="00135D0E">
      <w:pPr>
        <w:spacing w:after="114" w:line="245" w:lineRule="auto"/>
        <w:ind w:left="-5"/>
        <w:jc w:val="left"/>
      </w:pPr>
      <w:r>
        <w:t>Primero.- Vista la Aprobación definitiva del reglamento para implantar sistema normalizado para el establecimien</w:t>
      </w:r>
      <w:r>
        <w:t xml:space="preserve">to de la retribución por cumplimiento de objetivos publicada en el BOP de 24 de abril de 2015. </w:t>
      </w:r>
    </w:p>
    <w:p w:rsidR="005B3D63" w:rsidRDefault="00135D0E">
      <w:pPr>
        <w:spacing w:after="150"/>
        <w:ind w:left="-5" w:right="174"/>
      </w:pPr>
      <w:r>
        <w:t xml:space="preserve">Segundo.- Vista certificación emitida por el Secretario de la Mesa General de Negociación, celebrada el pasado día 11/12/2020, del siguiente tenor literal: </w:t>
      </w:r>
    </w:p>
    <w:p w:rsidR="005B3D63" w:rsidRDefault="00135D0E">
      <w:pPr>
        <w:pStyle w:val="Ttulo3"/>
        <w:spacing w:after="100"/>
        <w:ind w:left="531" w:right="708"/>
      </w:pPr>
      <w:r>
        <w:rPr>
          <w:u w:val="none"/>
        </w:rPr>
        <w:t xml:space="preserve">“Retribución por cumplimiento de objetivos (año 2020) </w:t>
      </w:r>
    </w:p>
    <w:p w:rsidR="005B3D63" w:rsidRDefault="00135D0E">
      <w:pPr>
        <w:spacing w:after="103" w:line="259" w:lineRule="auto"/>
        <w:ind w:left="0" w:firstLine="0"/>
        <w:jc w:val="left"/>
      </w:pPr>
      <w:r>
        <w:rPr>
          <w:b/>
        </w:rPr>
        <w:t xml:space="preserve"> </w:t>
      </w:r>
    </w:p>
    <w:p w:rsidR="005B3D63" w:rsidRDefault="00135D0E">
      <w:pPr>
        <w:ind w:left="-15" w:right="174" w:firstLine="708"/>
      </w:pPr>
      <w:r>
        <w:t xml:space="preserve">Vista la Aprobación definitiva del reglamento para implantar sistema normalizado para el establecimiento de la retribución por cumplimiento de objetivos publicada en el BOP de 24 de abril de 2015. </w:t>
      </w:r>
    </w:p>
    <w:p w:rsidR="005B3D63" w:rsidRDefault="00135D0E">
      <w:pPr>
        <w:spacing w:after="98" w:line="259" w:lineRule="auto"/>
        <w:ind w:left="0" w:firstLine="0"/>
        <w:jc w:val="left"/>
      </w:pPr>
      <w:r>
        <w:t xml:space="preserve"> </w:t>
      </w:r>
    </w:p>
    <w:p w:rsidR="005B3D63" w:rsidRDefault="00135D0E">
      <w:pPr>
        <w:ind w:left="-5" w:right="174"/>
      </w:pPr>
      <w:r>
        <w:t xml:space="preserve">En relación a las competencias referidas a las áreas de gobierno municipal, los OBJETIVOS (y/o metas) que se establecen con CARÁCTER GENERAL para todas las áreas en el año 2020 son los siguientes: </w:t>
      </w:r>
    </w:p>
    <w:p w:rsidR="005B3D63" w:rsidRDefault="00135D0E">
      <w:pPr>
        <w:spacing w:after="0"/>
        <w:ind w:left="-5" w:right="174"/>
      </w:pPr>
      <w:r>
        <w:t xml:space="preserve">1.- </w:t>
      </w:r>
      <w:r>
        <w:rPr>
          <w:color w:val="222222"/>
        </w:rPr>
        <w:t>Tramitación de los expedientes de las acciones previs</w:t>
      </w:r>
      <w:r>
        <w:rPr>
          <w:color w:val="222222"/>
        </w:rPr>
        <w:t xml:space="preserve">tas en el presupuesto del año 2020, impulsadas desde la dirección de cada área, en coherencia con la </w:t>
      </w:r>
      <w:r>
        <w:t>estrategia de desarrollo urbano sostenible e integral (EDUSI), con los proyectos aprobados y/o en proceso de redacción, así como los incluidos en planes, e</w:t>
      </w:r>
      <w:r>
        <w:t>strategias, acuerdos o convenios suscritos con otras administraciones, y con las disposiciones normativas correspondientes en cada caso.</w:t>
      </w:r>
      <w:r>
        <w:rPr>
          <w:vertAlign w:val="subscript"/>
        </w:rPr>
        <w:t xml:space="preserve"> </w:t>
      </w:r>
    </w:p>
    <w:p w:rsidR="005B3D63" w:rsidRDefault="00135D0E">
      <w:pPr>
        <w:spacing w:after="0" w:line="259" w:lineRule="auto"/>
        <w:ind w:left="0" w:firstLine="0"/>
        <w:jc w:val="left"/>
      </w:pPr>
      <w:r>
        <w:t xml:space="preserve"> </w:t>
      </w:r>
    </w:p>
    <w:p w:rsidR="005B3D63" w:rsidRDefault="00135D0E">
      <w:pPr>
        <w:spacing w:after="5" w:line="249" w:lineRule="auto"/>
        <w:ind w:left="-5" w:right="174"/>
      </w:pPr>
      <w:r>
        <w:rPr>
          <w:color w:val="222222"/>
        </w:rPr>
        <w:t xml:space="preserve">2.- </w:t>
      </w:r>
      <w:r>
        <w:rPr>
          <w:color w:val="222222"/>
        </w:rPr>
        <w:t xml:space="preserve">Cumplimiento de las funciones de cada empleada o empleado público recogidas en la ficha de la Relación de Puestos de Trabajo que resulte de aplicación en cada caso. </w:t>
      </w:r>
    </w:p>
    <w:p w:rsidR="005B3D63" w:rsidRDefault="00135D0E">
      <w:pPr>
        <w:spacing w:after="0" w:line="259" w:lineRule="auto"/>
        <w:ind w:left="0" w:firstLine="0"/>
        <w:jc w:val="left"/>
      </w:pPr>
      <w:r>
        <w:t xml:space="preserve"> </w:t>
      </w:r>
    </w:p>
    <w:p w:rsidR="005B3D63" w:rsidRDefault="00135D0E">
      <w:pPr>
        <w:spacing w:after="5" w:line="249" w:lineRule="auto"/>
        <w:ind w:left="-5" w:right="174"/>
      </w:pPr>
      <w:r>
        <w:rPr>
          <w:color w:val="222222"/>
        </w:rPr>
        <w:t>3.- Ejecución del plan normativo.</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4.- Ahorro en tiempos o en medios para la ejecución</w:t>
      </w:r>
      <w:r>
        <w:rPr>
          <w:color w:val="222222"/>
        </w:rPr>
        <w:t xml:space="preserve"> de actuaciones sin disminuir la calidad de los servicios. Dicho ahorro se traduce principalmente en: </w:t>
      </w:r>
    </w:p>
    <w:p w:rsidR="005B3D63" w:rsidRDefault="00135D0E">
      <w:pPr>
        <w:spacing w:after="0" w:line="259" w:lineRule="auto"/>
        <w:ind w:left="0" w:firstLine="0"/>
        <w:jc w:val="left"/>
      </w:pPr>
      <w:r>
        <w:rPr>
          <w:color w:val="222222"/>
        </w:rPr>
        <w:t xml:space="preserve"> </w:t>
      </w:r>
    </w:p>
    <w:p w:rsidR="005B3D63" w:rsidRDefault="00135D0E">
      <w:pPr>
        <w:tabs>
          <w:tab w:val="center" w:pos="3937"/>
        </w:tabs>
        <w:spacing w:after="5" w:line="249" w:lineRule="auto"/>
        <w:ind w:left="-15" w:firstLine="0"/>
        <w:jc w:val="left"/>
      </w:pPr>
      <w:r>
        <w:rPr>
          <w:color w:val="222222"/>
        </w:rPr>
        <w:t xml:space="preserve"> </w:t>
      </w:r>
      <w:r>
        <w:rPr>
          <w:color w:val="222222"/>
        </w:rPr>
        <w:tab/>
        <w:t>4.1.- Mejora de los tiempos de respuesta con los medios actuales.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4.2.- Simplificación y/o eliminación de trámites o procedimientos innecesarios.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 xml:space="preserve">4.3.- Mejora de la prestación de servicios sin que ello suponga incremento de costes. </w:t>
      </w:r>
    </w:p>
    <w:p w:rsidR="005B3D63" w:rsidRDefault="00135D0E">
      <w:pPr>
        <w:spacing w:after="5" w:line="249" w:lineRule="auto"/>
        <w:ind w:left="718" w:right="174"/>
      </w:pPr>
      <w:r>
        <w:rPr>
          <w:color w:val="222222"/>
        </w:rPr>
        <w:t xml:space="preserve">4.4.- Implementación de nuevas formas de prestación de trabajo </w:t>
      </w:r>
    </w:p>
    <w:p w:rsidR="005B3D63" w:rsidRDefault="00135D0E">
      <w:pPr>
        <w:spacing w:after="0" w:line="259" w:lineRule="auto"/>
        <w:ind w:left="708" w:firstLine="0"/>
        <w:jc w:val="left"/>
      </w:pPr>
      <w:r>
        <w:rPr>
          <w:color w:val="222222"/>
        </w:rPr>
        <w:t xml:space="preserve"> </w:t>
      </w:r>
    </w:p>
    <w:p w:rsidR="005B3D63" w:rsidRDefault="00135D0E">
      <w:pPr>
        <w:spacing w:after="5" w:line="249" w:lineRule="auto"/>
        <w:ind w:left="-15" w:right="174" w:firstLine="708"/>
      </w:pPr>
      <w:r>
        <w:rPr>
          <w:color w:val="222222"/>
        </w:rPr>
        <w:t xml:space="preserve">4.5.- Implementación continua de la administración electrónica, así como otras herramientas  </w:t>
      </w:r>
    </w:p>
    <w:p w:rsidR="005B3D63" w:rsidRDefault="00135D0E">
      <w:pPr>
        <w:spacing w:after="0" w:line="259" w:lineRule="auto"/>
        <w:ind w:left="708" w:firstLine="0"/>
        <w:jc w:val="left"/>
      </w:pPr>
      <w:r>
        <w:rPr>
          <w:color w:val="222222"/>
        </w:rPr>
        <w:t xml:space="preserve"> </w:t>
      </w:r>
    </w:p>
    <w:p w:rsidR="005B3D63" w:rsidRDefault="00135D0E">
      <w:pPr>
        <w:spacing w:after="5" w:line="249" w:lineRule="auto"/>
        <w:ind w:left="718" w:right="174"/>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98789" name="Group 98789"/>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3153" name="Rectangle 3153"/>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3154" name="Rectangle 3154"/>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24 de 97 </w:t>
                              </w:r>
                            </w:p>
                          </w:txbxContent>
                        </wps:txbx>
                        <wps:bodyPr horzOverflow="overflow" vert="horz" lIns="0" tIns="0" rIns="0" bIns="0" rtlCol="0">
                          <a:noAutofit/>
                        </wps:bodyPr>
                      </wps:wsp>
                    </wpg:wgp>
                  </a:graphicData>
                </a:graphic>
              </wp:anchor>
            </w:drawing>
          </mc:Choice>
          <mc:Fallback xmlns:a="http://schemas.openxmlformats.org/drawingml/2006/main">
            <w:pict>
              <v:group id="Group 98789" style="width:12.7031pt;height:276.354pt;position:absolute;mso-position-horizontal-relative:page;mso-position-horizontal:absolute;margin-left:682.278pt;mso-position-vertical-relative:page;margin-top:535.566pt;" coordsize="1613,35096">
                <v:rect id="Rectangle 3153"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3154"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97 </w:t>
                        </w:r>
                      </w:p>
                    </w:txbxContent>
                  </v:textbox>
                </v:rect>
                <w10:wrap type="square"/>
              </v:group>
            </w:pict>
          </mc:Fallback>
        </mc:AlternateContent>
      </w:r>
      <w:r>
        <w:rPr>
          <w:color w:val="222222"/>
        </w:rPr>
        <w:t>4.6.- Optimización del uso de materiales y herramientas de trab</w:t>
      </w:r>
      <w:r>
        <w:rPr>
          <w:color w:val="222222"/>
        </w:rPr>
        <w:t>ajo.</w:t>
      </w:r>
      <w:r>
        <w:rPr>
          <w:vertAlign w:val="subscript"/>
        </w:rPr>
        <w:t xml:space="preserve"> </w:t>
      </w:r>
    </w:p>
    <w:p w:rsidR="005B3D63" w:rsidRDefault="00135D0E">
      <w:pPr>
        <w:spacing w:after="0" w:line="259" w:lineRule="auto"/>
        <w:ind w:left="708" w:firstLine="0"/>
        <w:jc w:val="left"/>
      </w:pPr>
      <w:r>
        <w:t xml:space="preserve"> </w:t>
      </w:r>
    </w:p>
    <w:p w:rsidR="005B3D63" w:rsidRDefault="00135D0E">
      <w:pPr>
        <w:spacing w:after="5" w:line="249" w:lineRule="auto"/>
        <w:ind w:left="718" w:right="174"/>
      </w:pPr>
      <w:r>
        <w:rPr>
          <w:color w:val="222222"/>
        </w:rPr>
        <w:t>4.7.- Actualización permanente en el uso de herramientas tecnológicas.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4.8.- Implantación de medidas para ahorro energético.</w:t>
      </w:r>
      <w:r>
        <w:rPr>
          <w:vertAlign w:val="subscript"/>
        </w:rPr>
        <w:t xml:space="preserve"> </w:t>
      </w:r>
    </w:p>
    <w:p w:rsidR="005B3D63" w:rsidRDefault="00135D0E">
      <w:pPr>
        <w:spacing w:after="0" w:line="259" w:lineRule="auto"/>
        <w:ind w:left="708" w:firstLine="0"/>
        <w:jc w:val="left"/>
      </w:pPr>
      <w: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5.- Disponibilidad y predisposición positiva en su trabajo.</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6.- Coordinación inter e intradepartamental.</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 xml:space="preserve">7.- </w:t>
      </w:r>
      <w:r>
        <w:rPr>
          <w:color w:val="222222"/>
        </w:rPr>
        <w:t>Archivo y tratamiento documental.</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8.- Contribución a mejorar los contenidos del Portal de Transparencia.</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 xml:space="preserve">9.- </w:t>
      </w:r>
      <w:r>
        <w:rPr>
          <w:color w:val="222222"/>
        </w:rPr>
        <w:t>Contribución a la mejora de los puestos de trabajo (por aplicación de la Ley de Prevención de Riesgos Laborales), a la actividad preventiva y con ello, a la minoración de los riesgos que se ocasionen con motivo de la realización de la actividad profesional</w:t>
      </w:r>
      <w:r>
        <w:rPr>
          <w:color w:val="222222"/>
        </w:rPr>
        <w:t>.</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10.- Implantación de la oficina de compras.</w:t>
      </w:r>
      <w:r>
        <w:rPr>
          <w:vertAlign w:val="subscript"/>
        </w:rPr>
        <w:t xml:space="preserve"> </w:t>
      </w:r>
    </w:p>
    <w:p w:rsidR="005B3D63" w:rsidRDefault="00135D0E">
      <w:pPr>
        <w:spacing w:after="266" w:line="259" w:lineRule="auto"/>
        <w:ind w:left="0" w:firstLine="0"/>
        <w:jc w:val="left"/>
      </w:pPr>
      <w:r>
        <w:rPr>
          <w:b/>
          <w:color w:val="222222"/>
        </w:rPr>
        <w:t xml:space="preserve">  </w:t>
      </w:r>
    </w:p>
    <w:p w:rsidR="005B3D63" w:rsidRDefault="00135D0E">
      <w:pPr>
        <w:spacing w:after="273"/>
        <w:ind w:left="-5" w:right="174"/>
      </w:pPr>
      <w:r>
        <w:t xml:space="preserve">Vistos los INDICADORES Y LAS CUANTÍAS para el total de las empleadas y empleados públicos del Ayuntamiento de Candelaria para la evaluación del cumplimiento de los objetivos propuestos anteriormente son </w:t>
      </w:r>
      <w:r>
        <w:t xml:space="preserve">los negociados en la Mesa Negociadora de 5 de noviembre de 2018: </w:t>
      </w:r>
    </w:p>
    <w:p w:rsidR="005B3D63" w:rsidRDefault="00135D0E">
      <w:pPr>
        <w:spacing w:after="272"/>
        <w:ind w:left="-5" w:right="174"/>
      </w:pPr>
      <w:r>
        <w:t xml:space="preserve"> Los objetivos a cumplir son los siguientes: </w:t>
      </w:r>
      <w:r>
        <w:rPr>
          <w:vertAlign w:val="subscript"/>
        </w:rPr>
        <w:t xml:space="preserve"> </w:t>
      </w:r>
    </w:p>
    <w:p w:rsidR="005B3D63" w:rsidRDefault="00135D0E">
      <w:pPr>
        <w:spacing w:after="274" w:line="249" w:lineRule="auto"/>
        <w:ind w:left="-5"/>
      </w:pPr>
      <w:r>
        <w:rPr>
          <w:u w:val="single" w:color="000000"/>
        </w:rPr>
        <w:t>Objetivos personal técnico y administración</w:t>
      </w:r>
      <w:r>
        <w:t xml:space="preserve"> </w:t>
      </w:r>
    </w:p>
    <w:p w:rsidR="005B3D63" w:rsidRDefault="00135D0E">
      <w:pPr>
        <w:spacing w:after="272"/>
        <w:ind w:left="-5" w:right="174"/>
      </w:pPr>
      <w:r>
        <w:t>1.- Interés e iniciativa en el servicio: 15%</w:t>
      </w:r>
      <w:r>
        <w:rPr>
          <w:vertAlign w:val="subscript"/>
        </w:rPr>
        <w:t xml:space="preserve"> </w:t>
      </w:r>
    </w:p>
    <w:p w:rsidR="005B3D63" w:rsidRDefault="00135D0E">
      <w:pPr>
        <w:spacing w:after="272"/>
        <w:ind w:left="-5" w:right="174"/>
      </w:pPr>
      <w:r>
        <w:t xml:space="preserve">2.- Cumplimiento de órdenes legales orientadas a la </w:t>
      </w:r>
      <w:r>
        <w:t>consecución de objetivos fijados: 15%</w:t>
      </w:r>
      <w:r>
        <w:rPr>
          <w:vertAlign w:val="subscript"/>
        </w:rPr>
        <w:t xml:space="preserve"> </w:t>
      </w:r>
    </w:p>
    <w:p w:rsidR="005B3D63" w:rsidRDefault="00135D0E">
      <w:pPr>
        <w:spacing w:after="274"/>
        <w:ind w:left="-5" w:right="174"/>
      </w:pPr>
      <w:r>
        <w:t xml:space="preserve">3.- Corrección de trato a la ciudadanía, compañeros/as de trabajo y corporación: 15% </w:t>
      </w:r>
    </w:p>
    <w:p w:rsidR="005B3D63" w:rsidRDefault="00135D0E">
      <w:pPr>
        <w:spacing w:after="272"/>
        <w:ind w:left="-5" w:right="174"/>
      </w:pPr>
      <w:r>
        <w:t xml:space="preserve">4.- Disposición para trabajar en situaciones de urgencia y/o acumulación de expedientes: 25% </w:t>
      </w:r>
    </w:p>
    <w:p w:rsidR="005B3D63" w:rsidRDefault="00135D0E">
      <w:pPr>
        <w:spacing w:after="272"/>
        <w:ind w:left="-5" w:right="174"/>
      </w:pPr>
      <w:r>
        <w:t>5.- Disponibilidad para la atención a</w:t>
      </w:r>
      <w:r>
        <w:t xml:space="preserve">l público y administrados 10% </w:t>
      </w:r>
    </w:p>
    <w:p w:rsidR="005B3D63" w:rsidRDefault="00135D0E">
      <w:pPr>
        <w:spacing w:after="275"/>
        <w:ind w:left="-5" w:right="174"/>
      </w:pPr>
      <w:r>
        <w:t xml:space="preserve">6.- Asesoramiento y colaboración con el resto de áreas 10% </w:t>
      </w:r>
    </w:p>
    <w:p w:rsidR="005B3D63" w:rsidRDefault="00135D0E">
      <w:pPr>
        <w:spacing w:after="11"/>
        <w:ind w:left="-5" w:right="174"/>
      </w:pPr>
      <w:r>
        <w:t xml:space="preserve">7.- Asistencia cursos de formación mínimo de 20 horas: 10%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0" w:line="259" w:lineRule="auto"/>
        <w:ind w:left="0" w:firstLine="0"/>
        <w:jc w:val="left"/>
      </w:pPr>
      <w:r>
        <w:rPr>
          <w:b/>
        </w:rPr>
        <w:t xml:space="preserve"> </w:t>
      </w:r>
    </w:p>
    <w:p w:rsidR="005B3D63" w:rsidRDefault="00135D0E">
      <w:pPr>
        <w:spacing w:after="274" w:line="249" w:lineRule="auto"/>
        <w:ind w:left="-5"/>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3830" name="Group 103830"/>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3289" name="Rectangle 3289"/>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3290" name="Rectangle 3290"/>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25 de 97 </w:t>
                              </w:r>
                            </w:p>
                          </w:txbxContent>
                        </wps:txbx>
                        <wps:bodyPr horzOverflow="overflow" vert="horz" lIns="0" tIns="0" rIns="0" bIns="0" rtlCol="0">
                          <a:noAutofit/>
                        </wps:bodyPr>
                      </wps:wsp>
                    </wpg:wgp>
                  </a:graphicData>
                </a:graphic>
              </wp:anchor>
            </w:drawing>
          </mc:Choice>
          <mc:Fallback xmlns:a="http://schemas.openxmlformats.org/drawingml/2006/main">
            <w:pict>
              <v:group id="Group 103830" style="width:12.7031pt;height:276.354pt;position:absolute;mso-position-horizontal-relative:page;mso-position-horizontal:absolute;margin-left:682.278pt;mso-position-vertical-relative:page;margin-top:535.566pt;" coordsize="1613,35096">
                <v:rect id="Rectangle 3289"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3290"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97 </w:t>
                        </w:r>
                      </w:p>
                    </w:txbxContent>
                  </v:textbox>
                </v:rect>
                <w10:wrap type="square"/>
              </v:group>
            </w:pict>
          </mc:Fallback>
        </mc:AlternateContent>
      </w:r>
      <w:r>
        <w:rPr>
          <w:b/>
        </w:rPr>
        <w:t xml:space="preserve"> </w:t>
      </w:r>
      <w:r>
        <w:rPr>
          <w:u w:val="single" w:color="000000"/>
        </w:rPr>
        <w:t>Objetivos personal de oficios</w:t>
      </w:r>
      <w:r>
        <w:rPr>
          <w:vertAlign w:val="subscript"/>
        </w:rPr>
        <w:t xml:space="preserve"> </w:t>
      </w:r>
    </w:p>
    <w:p w:rsidR="005B3D63" w:rsidRDefault="00135D0E">
      <w:pPr>
        <w:tabs>
          <w:tab w:val="center" w:pos="2702"/>
        </w:tabs>
        <w:spacing w:after="239"/>
        <w:ind w:left="-15" w:firstLine="0"/>
        <w:jc w:val="left"/>
      </w:pPr>
      <w:r>
        <w:t xml:space="preserve">  </w:t>
      </w:r>
      <w:r>
        <w:tab/>
        <w:t xml:space="preserve">1.- Interés e iniciativa en </w:t>
      </w:r>
      <w:r>
        <w:t>el servicio: 15%</w:t>
      </w:r>
      <w:r>
        <w:rPr>
          <w:vertAlign w:val="subscript"/>
        </w:rPr>
        <w:t xml:space="preserve"> </w:t>
      </w:r>
    </w:p>
    <w:p w:rsidR="005B3D63" w:rsidRDefault="00135D0E">
      <w:pPr>
        <w:spacing w:after="272"/>
        <w:ind w:left="-5" w:right="174"/>
      </w:pPr>
      <w:r>
        <w:t xml:space="preserve">2.- Cumplimiento de órdenes legales orientadas a la consecución de objetivos fijados: 20% </w:t>
      </w:r>
    </w:p>
    <w:p w:rsidR="005B3D63" w:rsidRDefault="00135D0E">
      <w:pPr>
        <w:spacing w:after="272"/>
        <w:ind w:left="-5" w:right="174"/>
      </w:pPr>
      <w:r>
        <w:t xml:space="preserve">3.-Corrección de trato a la ciudadanía, compañeros/as de trabajo y corporación: 15% </w:t>
      </w:r>
    </w:p>
    <w:p w:rsidR="005B3D63" w:rsidRDefault="00135D0E">
      <w:pPr>
        <w:spacing w:after="273"/>
        <w:ind w:left="-5" w:right="174"/>
      </w:pPr>
      <w:r>
        <w:t xml:space="preserve">4.- </w:t>
      </w:r>
      <w:r>
        <w:t xml:space="preserve">Disposición para trabajar en situaciones de urgencia y/o acumulación de tareas: 25% </w:t>
      </w:r>
    </w:p>
    <w:p w:rsidR="005B3D63" w:rsidRDefault="00135D0E">
      <w:pPr>
        <w:spacing w:after="274"/>
        <w:ind w:left="-5" w:right="174"/>
      </w:pPr>
      <w:r>
        <w:t xml:space="preserve">5.- Cuidado del material y herramientas a su cargo: 15% </w:t>
      </w:r>
    </w:p>
    <w:p w:rsidR="005B3D63" w:rsidRDefault="00135D0E">
      <w:pPr>
        <w:spacing w:after="272"/>
        <w:ind w:left="-5" w:right="174"/>
      </w:pPr>
      <w:r>
        <w:t xml:space="preserve">6.- Asistencia cursos de formación mínimo de 20 horas: 10%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262" w:line="259" w:lineRule="auto"/>
        <w:ind w:left="0" w:firstLine="0"/>
        <w:jc w:val="left"/>
      </w:pPr>
      <w:r>
        <w:t xml:space="preserve"> </w:t>
      </w:r>
    </w:p>
    <w:p w:rsidR="005B3D63" w:rsidRDefault="00135D0E">
      <w:pPr>
        <w:spacing w:after="274" w:line="249" w:lineRule="auto"/>
        <w:ind w:left="-5"/>
      </w:pPr>
      <w:r>
        <w:rPr>
          <w:b/>
        </w:rPr>
        <w:t xml:space="preserve"> </w:t>
      </w:r>
      <w:r>
        <w:rPr>
          <w:u w:val="single" w:color="000000"/>
        </w:rPr>
        <w:t>Objetivos Policía Local</w:t>
      </w:r>
      <w:r>
        <w:rPr>
          <w:vertAlign w:val="subscript"/>
        </w:rPr>
        <w:t xml:space="preserve"> </w:t>
      </w:r>
    </w:p>
    <w:p w:rsidR="005B3D63" w:rsidRDefault="00135D0E">
      <w:pPr>
        <w:tabs>
          <w:tab w:val="center" w:pos="2702"/>
        </w:tabs>
        <w:spacing w:after="236"/>
        <w:ind w:left="-15" w:firstLine="0"/>
        <w:jc w:val="left"/>
      </w:pPr>
      <w:r>
        <w:t xml:space="preserve">  </w:t>
      </w:r>
      <w:r>
        <w:tab/>
        <w:t>1.- Interés e iniciativa en el servicio: 10%</w:t>
      </w:r>
      <w:r>
        <w:rPr>
          <w:vertAlign w:val="subscript"/>
        </w:rPr>
        <w:t xml:space="preserve"> </w:t>
      </w:r>
    </w:p>
    <w:p w:rsidR="005B3D63" w:rsidRDefault="00135D0E">
      <w:pPr>
        <w:spacing w:after="275"/>
        <w:ind w:left="-5" w:right="174"/>
      </w:pPr>
      <w:r>
        <w:t xml:space="preserve">2.- Cumplimiento de órdenes legales orientadas a la consecución de objetivos fijados 15% </w:t>
      </w:r>
    </w:p>
    <w:p w:rsidR="005B3D63" w:rsidRDefault="00135D0E">
      <w:pPr>
        <w:ind w:left="-5" w:right="174"/>
      </w:pPr>
      <w:r>
        <w:t>3.- Cor</w:t>
      </w:r>
      <w:r>
        <w:t xml:space="preserve">rección de trato a la ciudadanía, compañeros/as de trabajo y corporación 15% </w:t>
      </w:r>
    </w:p>
    <w:p w:rsidR="005B3D63" w:rsidRDefault="00135D0E">
      <w:pPr>
        <w:spacing w:after="274"/>
        <w:ind w:left="-5" w:right="174"/>
      </w:pPr>
      <w:r>
        <w:t xml:space="preserve">4.- Cumplimiento de tiempo de activación y respuesta al servicio: 10% </w:t>
      </w:r>
    </w:p>
    <w:p w:rsidR="005B3D63" w:rsidRDefault="00135D0E">
      <w:pPr>
        <w:spacing w:after="272"/>
        <w:ind w:left="-5" w:right="174"/>
      </w:pPr>
      <w:r>
        <w:t xml:space="preserve">5.- Cuidado del material de dotación profesional: 5% </w:t>
      </w:r>
    </w:p>
    <w:p w:rsidR="005B3D63" w:rsidRDefault="00135D0E">
      <w:pPr>
        <w:spacing w:after="272"/>
        <w:ind w:left="-5" w:right="174"/>
      </w:pPr>
      <w:r>
        <w:t>6.- Asistencia a las reuniones de trabajo fuera del h</w:t>
      </w:r>
      <w:r>
        <w:t xml:space="preserve">orario laboral: 10% </w:t>
      </w:r>
    </w:p>
    <w:p w:rsidR="005B3D63" w:rsidRDefault="00135D0E">
      <w:pPr>
        <w:spacing w:after="275"/>
        <w:ind w:left="-5" w:right="174"/>
      </w:pPr>
      <w:r>
        <w:t xml:space="preserve">7.- Asistencia a los actos oficiales de la institución: 5% </w:t>
      </w:r>
    </w:p>
    <w:p w:rsidR="005B3D63" w:rsidRDefault="00135D0E">
      <w:pPr>
        <w:spacing w:after="270"/>
        <w:ind w:left="-5" w:right="174"/>
      </w:pPr>
      <w:r>
        <w:t xml:space="preserve">8.- Asistencia cursos de formación 20 horas: 10% </w:t>
      </w:r>
    </w:p>
    <w:p w:rsidR="005B3D63" w:rsidRDefault="00135D0E">
      <w:pPr>
        <w:spacing w:after="273" w:line="248" w:lineRule="auto"/>
        <w:ind w:left="-5" w:right="49"/>
      </w:pPr>
      <w:r>
        <w:rPr>
          <w:b/>
        </w:rPr>
        <w:t>(Se tendrán en cuenta los cursos que se realicen on line y de manera presencial)</w:t>
      </w:r>
      <w:r>
        <w:rPr>
          <w:vertAlign w:val="subscript"/>
        </w:rPr>
        <w:t xml:space="preserve"> </w:t>
      </w:r>
    </w:p>
    <w:p w:rsidR="005B3D63" w:rsidRDefault="00135D0E">
      <w:pPr>
        <w:spacing w:after="274"/>
        <w:ind w:left="-5" w:right="174"/>
      </w:pPr>
      <w:r>
        <w:t xml:space="preserve">9.- Refuerzo efectivo del servicio: 10 % </w:t>
      </w:r>
    </w:p>
    <w:p w:rsidR="005B3D63" w:rsidRDefault="00135D0E">
      <w:pPr>
        <w:spacing w:after="272"/>
        <w:ind w:left="-5" w:right="174"/>
      </w:pPr>
      <w:r>
        <w:t xml:space="preserve">10.- Realización de revisión médica y valoración de forma física: 10% </w:t>
      </w:r>
    </w:p>
    <w:p w:rsidR="005B3D63" w:rsidRDefault="00135D0E">
      <w:pPr>
        <w:spacing w:after="260" w:line="259" w:lineRule="auto"/>
        <w:ind w:left="0" w:firstLine="0"/>
        <w:jc w:val="left"/>
      </w:pPr>
      <w:r>
        <w:t xml:space="preserve"> </w:t>
      </w:r>
    </w:p>
    <w:p w:rsidR="005B3D63" w:rsidRDefault="00135D0E">
      <w:pPr>
        <w:spacing w:after="274" w:line="249" w:lineRule="auto"/>
        <w:ind w:left="-5"/>
      </w:pPr>
      <w:r>
        <w:rPr>
          <w:b/>
          <w:u w:val="single" w:color="000000"/>
        </w:rPr>
        <w:t xml:space="preserve"> </w:t>
      </w:r>
      <w:r>
        <w:rPr>
          <w:u w:val="single" w:color="000000"/>
        </w:rPr>
        <w:t>Cuantías aprobadas:</w:t>
      </w:r>
      <w:r>
        <w:rPr>
          <w:vertAlign w:val="subscript"/>
        </w:rPr>
        <w:t xml:space="preserve"> </w:t>
      </w:r>
    </w:p>
    <w:p w:rsidR="005B3D63" w:rsidRDefault="00135D0E">
      <w:pPr>
        <w:spacing w:after="276"/>
        <w:ind w:left="-5" w:right="174"/>
      </w:pPr>
      <w:r>
        <w:t xml:space="preserve"> Grupo A1 1300 euros</w:t>
      </w:r>
      <w:r>
        <w:rPr>
          <w:vertAlign w:val="subscript"/>
        </w:rPr>
        <w:t xml:space="preserve"> </w:t>
      </w:r>
    </w:p>
    <w:p w:rsidR="005B3D63" w:rsidRDefault="00135D0E">
      <w:pPr>
        <w:spacing w:after="274"/>
        <w:ind w:left="-5" w:right="174"/>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98784" name="Group 98784"/>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3409" name="Rectangle 3409"/>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3410" name="Rectangle 3410"/>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Documento firmado electrónicamente d</w:t>
                              </w:r>
                              <w:r>
                                <w:rPr>
                                  <w:sz w:val="12"/>
                                </w:rPr>
                                <w:t xml:space="preserve">esde la plataforma esPublico Gestiona | Página 26 de 97 </w:t>
                              </w:r>
                            </w:p>
                          </w:txbxContent>
                        </wps:txbx>
                        <wps:bodyPr horzOverflow="overflow" vert="horz" lIns="0" tIns="0" rIns="0" bIns="0" rtlCol="0">
                          <a:noAutofit/>
                        </wps:bodyPr>
                      </wps:wsp>
                    </wpg:wgp>
                  </a:graphicData>
                </a:graphic>
              </wp:anchor>
            </w:drawing>
          </mc:Choice>
          <mc:Fallback xmlns:a="http://schemas.openxmlformats.org/drawingml/2006/main">
            <w:pict>
              <v:group id="Group 98784" style="width:12.7031pt;height:276.354pt;position:absolute;mso-position-horizontal-relative:page;mso-position-horizontal:absolute;margin-left:682.278pt;mso-position-vertical-relative:page;margin-top:535.566pt;" coordsize="1613,35096">
                <v:rect id="Rectangle 3409"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3410"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97 </w:t>
                        </w:r>
                      </w:p>
                    </w:txbxContent>
                  </v:textbox>
                </v:rect>
                <w10:wrap type="square"/>
              </v:group>
            </w:pict>
          </mc:Fallback>
        </mc:AlternateContent>
      </w:r>
      <w:r>
        <w:t xml:space="preserve"> Grupo A2 1250 euros</w:t>
      </w:r>
      <w:r>
        <w:rPr>
          <w:vertAlign w:val="subscript"/>
        </w:rPr>
        <w:t xml:space="preserve"> </w:t>
      </w:r>
    </w:p>
    <w:p w:rsidR="005B3D63" w:rsidRDefault="00135D0E">
      <w:pPr>
        <w:spacing w:after="2" w:line="506" w:lineRule="auto"/>
        <w:ind w:left="-5" w:right="6598"/>
      </w:pPr>
      <w:r>
        <w:t xml:space="preserve"> Grupo C1 1200 euros </w:t>
      </w:r>
      <w:r>
        <w:rPr>
          <w:vertAlign w:val="subscript"/>
        </w:rPr>
        <w:t xml:space="preserve"> </w:t>
      </w:r>
      <w:r>
        <w:t xml:space="preserve">Grupo C2 1150 euros </w:t>
      </w:r>
    </w:p>
    <w:p w:rsidR="005B3D63" w:rsidRDefault="00135D0E">
      <w:pPr>
        <w:spacing w:after="272"/>
        <w:ind w:left="-5" w:right="174"/>
      </w:pPr>
      <w:r>
        <w:t xml:space="preserve">Grupo AP   1100 euros </w:t>
      </w:r>
    </w:p>
    <w:p w:rsidR="005B3D63" w:rsidRDefault="00135D0E">
      <w:pPr>
        <w:spacing w:after="272"/>
        <w:ind w:left="-5" w:right="174"/>
      </w:pPr>
      <w:r>
        <w:t>Las cantidades reconocidas indicadas anteriormente quedan a expensas de informe favorable de la Intervención Mu</w:t>
      </w:r>
      <w:r>
        <w:t xml:space="preserve">nicipal, sobre la procedencia de las subidas que se prevean por las Leyes de Presupuestos Generales del Estado para cada ejercicio o normativa de aplicación. </w:t>
      </w:r>
    </w:p>
    <w:p w:rsidR="005B3D63" w:rsidRDefault="00135D0E">
      <w:pPr>
        <w:spacing w:line="248" w:lineRule="auto"/>
        <w:ind w:left="-5" w:right="49"/>
      </w:pPr>
      <w:r>
        <w:rPr>
          <w:b/>
        </w:rPr>
        <w:t xml:space="preserve">1.- Legislación básica de aplicación: </w:t>
      </w:r>
    </w:p>
    <w:p w:rsidR="005B3D63" w:rsidRDefault="00135D0E">
      <w:pPr>
        <w:spacing w:after="115" w:line="248" w:lineRule="auto"/>
        <w:ind w:left="-5" w:right="185"/>
      </w:pPr>
      <w:r>
        <w:rPr>
          <w:b/>
        </w:rPr>
        <w:t xml:space="preserve">Es de aplicación el artículo 5 del Reglamento de retribuciones de los funcionarios de Administración local aprobado por Real Decreto 681/1986, de 25 de abril (RRFAL) por el que se regula el complemento de productividad en los siguientes términos: </w:t>
      </w:r>
    </w:p>
    <w:p w:rsidR="005B3D63" w:rsidRDefault="00135D0E">
      <w:pPr>
        <w:spacing w:after="169"/>
        <w:ind w:left="718" w:right="174"/>
      </w:pPr>
      <w:r>
        <w:t>Artículo</w:t>
      </w:r>
      <w:r>
        <w:t xml:space="preserve"> 5.º Complemento de productividad. </w:t>
      </w:r>
    </w:p>
    <w:p w:rsidR="005B3D63" w:rsidRDefault="00135D0E">
      <w:pPr>
        <w:numPr>
          <w:ilvl w:val="0"/>
          <w:numId w:val="8"/>
        </w:numPr>
        <w:spacing w:after="172"/>
        <w:ind w:right="174" w:firstLine="360"/>
      </w:pPr>
      <w:r>
        <w:t xml:space="preserve">El complemento de productividad está destinado a retribuir el especial rendimiento, la actividad extraordinaria y el interés e iniciativa con que el funcionario desempeña su trabajo. </w:t>
      </w:r>
    </w:p>
    <w:p w:rsidR="005B3D63" w:rsidRDefault="00135D0E">
      <w:pPr>
        <w:numPr>
          <w:ilvl w:val="0"/>
          <w:numId w:val="8"/>
        </w:numPr>
        <w:ind w:right="174" w:firstLine="360"/>
      </w:pPr>
      <w:r>
        <w:t>La apreciación de la productividad d</w:t>
      </w:r>
      <w:r>
        <w:t xml:space="preserve">eberá realizarse en función de circunstancias objetivas relacionadas directamente con el desempeño del puesto de trabajo y objetivos asignados al mismo. </w:t>
      </w:r>
    </w:p>
    <w:p w:rsidR="005B3D63" w:rsidRDefault="00135D0E">
      <w:pPr>
        <w:numPr>
          <w:ilvl w:val="0"/>
          <w:numId w:val="8"/>
        </w:numPr>
        <w:spacing w:after="172"/>
        <w:ind w:right="174" w:firstLine="360"/>
      </w:pPr>
      <w:r>
        <w:t xml:space="preserve">En ningún caso las cuantías asignadas por complemento de productividad durante un período de tiempo originarán ningún tipo de derecho individual respecto a las valoraciones o apreciaciones correspondientes a períodos sucesivos. </w:t>
      </w:r>
    </w:p>
    <w:p w:rsidR="005B3D63" w:rsidRDefault="00135D0E">
      <w:pPr>
        <w:numPr>
          <w:ilvl w:val="0"/>
          <w:numId w:val="8"/>
        </w:numPr>
        <w:spacing w:after="175"/>
        <w:ind w:right="174" w:firstLine="360"/>
      </w:pPr>
      <w:r>
        <w:t xml:space="preserve">Las cantidades que perciba </w:t>
      </w:r>
      <w:r>
        <w:t xml:space="preserve">cada funcionario por este concepto serán de conocimiento público, tanto de los demás funcionarios de la Corporación como de los representantes sindicales. </w:t>
      </w:r>
    </w:p>
    <w:p w:rsidR="005B3D63" w:rsidRDefault="00135D0E">
      <w:pPr>
        <w:numPr>
          <w:ilvl w:val="0"/>
          <w:numId w:val="8"/>
        </w:numPr>
        <w:spacing w:after="174" w:line="245" w:lineRule="auto"/>
        <w:ind w:right="174" w:firstLine="360"/>
      </w:pPr>
      <w:r>
        <w:t>Corresponde al Pleno de cada Corporación determinar en el presupuesto la cantidad global destinada a</w:t>
      </w:r>
      <w:r>
        <w:t xml:space="preserve"> la asignación de complemento de productividad a los funcionarios dentro de los límites máximos señalados en el artículo 7.2, b), de esta norma. </w:t>
      </w:r>
    </w:p>
    <w:p w:rsidR="005B3D63" w:rsidRDefault="00135D0E">
      <w:pPr>
        <w:numPr>
          <w:ilvl w:val="0"/>
          <w:numId w:val="8"/>
        </w:numPr>
        <w:spacing w:after="176" w:line="245" w:lineRule="auto"/>
        <w:ind w:right="174" w:firstLine="360"/>
      </w:pPr>
      <w:r>
        <w:t>Corresponde al Alcalde o al Presidente de la Corporación la distribución de dicha cuantía entre los diferentes</w:t>
      </w:r>
      <w:r>
        <w:t xml:space="preserve"> programas o áreas y la asignación individual del complemento de productividad, con sujeción a los criterios que en su caso haya establecido el Pleno, sin perjuicio de las delegaciones que pueda conferir conforme a lo establecido en la Ley 7/1985, de 2 de </w:t>
      </w:r>
      <w:r>
        <w:t xml:space="preserve">abril. </w:t>
      </w:r>
    </w:p>
    <w:p w:rsidR="005B3D63" w:rsidRDefault="00135D0E">
      <w:pPr>
        <w:spacing w:after="95" w:line="259" w:lineRule="auto"/>
        <w:ind w:left="0" w:firstLine="0"/>
        <w:jc w:val="left"/>
      </w:pPr>
      <w:r>
        <w:t xml:space="preserve"> </w:t>
      </w:r>
    </w:p>
    <w:p w:rsidR="005B3D63" w:rsidRDefault="00135D0E">
      <w:pPr>
        <w:spacing w:after="115" w:line="248" w:lineRule="auto"/>
        <w:ind w:left="-5" w:right="49"/>
      </w:pPr>
      <w:r>
        <w:rPr>
          <w:b/>
        </w:rPr>
        <w:t xml:space="preserve">Es de aplicación el Reglamento de la productividad del Ayuntamiento de Candelaria que establece expresamente: </w:t>
      </w:r>
    </w:p>
    <w:p w:rsidR="005B3D63" w:rsidRDefault="00135D0E">
      <w:pPr>
        <w:ind w:left="-15" w:right="174" w:firstLine="360"/>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99681" name="Group 99681"/>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3538" name="Rectangle 353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3539" name="Rectangle 353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27 de 97 </w:t>
                              </w:r>
                            </w:p>
                          </w:txbxContent>
                        </wps:txbx>
                        <wps:bodyPr horzOverflow="overflow" vert="horz" lIns="0" tIns="0" rIns="0" bIns="0" rtlCol="0">
                          <a:noAutofit/>
                        </wps:bodyPr>
                      </wps:wsp>
                    </wpg:wgp>
                  </a:graphicData>
                </a:graphic>
              </wp:anchor>
            </w:drawing>
          </mc:Choice>
          <mc:Fallback xmlns:a="http://schemas.openxmlformats.org/drawingml/2006/main">
            <w:pict>
              <v:group id="Group 99681" style="width:12.7031pt;height:276.354pt;position:absolute;mso-position-horizontal-relative:page;mso-position-horizontal:absolute;margin-left:682.278pt;mso-position-vertical-relative:page;margin-top:535.566pt;" coordsize="1613,35096">
                <v:rect id="Rectangle 353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353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97 </w:t>
                        </w:r>
                      </w:p>
                    </w:txbxContent>
                  </v:textbox>
                </v:rect>
                <w10:wrap type="square"/>
              </v:group>
            </w:pict>
          </mc:Fallback>
        </mc:AlternateContent>
      </w:r>
      <w:r>
        <w:t>Fase 7: “Los/as empleados/as públicos de cada Área de Gobierno deben conocer y aceptar y suscribir el “acuerdo de objetivos” para su ámbito de actuación. En el acu</w:t>
      </w:r>
      <w:r>
        <w:t xml:space="preserve">erdo se especificará la relación nominal de los miembros de la unidad o equipo de trabajo, su categoría y vinculación laboral, así como los objetivos comunes y específicos, en su caso, a conseguir en el periodo correspondiente” </w:t>
      </w:r>
    </w:p>
    <w:p w:rsidR="005B3D63" w:rsidRDefault="00135D0E">
      <w:pPr>
        <w:ind w:left="-15" w:right="174" w:firstLine="360"/>
      </w:pPr>
      <w:r>
        <w:t>Por tanto, que cada Área de</w:t>
      </w:r>
      <w:r>
        <w:t xml:space="preserve">termine los objetivos para su evaluación por la empleada o empleado público de mayor cualificación de la misma. </w:t>
      </w:r>
    </w:p>
    <w:p w:rsidR="005B3D63" w:rsidRDefault="00135D0E">
      <w:pPr>
        <w:spacing w:after="95" w:line="259" w:lineRule="auto"/>
        <w:ind w:left="0" w:firstLine="0"/>
        <w:jc w:val="left"/>
      </w:pPr>
      <w:r>
        <w:t xml:space="preserve"> </w:t>
      </w:r>
    </w:p>
    <w:p w:rsidR="005B3D63" w:rsidRDefault="00135D0E">
      <w:pPr>
        <w:spacing w:after="108" w:line="248" w:lineRule="auto"/>
        <w:ind w:left="-5" w:right="49"/>
      </w:pPr>
      <w:r>
        <w:rPr>
          <w:b/>
        </w:rPr>
        <w:t xml:space="preserve">2.- Calendario de procedimiento: </w:t>
      </w:r>
    </w:p>
    <w:p w:rsidR="005B3D63" w:rsidRDefault="00135D0E">
      <w:pPr>
        <w:spacing w:after="111" w:line="248" w:lineRule="auto"/>
        <w:ind w:left="-5" w:right="49"/>
      </w:pPr>
      <w:r>
        <w:rPr>
          <w:b/>
        </w:rPr>
        <w:t xml:space="preserve">Calendario del procedimiento administrativo para el abono del complemento de productividad del año 2020: </w:t>
      </w:r>
    </w:p>
    <w:p w:rsidR="005B3D63" w:rsidRDefault="00135D0E">
      <w:pPr>
        <w:spacing w:after="103" w:line="259" w:lineRule="auto"/>
        <w:ind w:left="360" w:firstLine="0"/>
        <w:jc w:val="left"/>
      </w:pPr>
      <w:r>
        <w:rPr>
          <w:b/>
        </w:rPr>
        <w:t xml:space="preserve"> </w:t>
      </w:r>
    </w:p>
    <w:p w:rsidR="005B3D63" w:rsidRDefault="00135D0E">
      <w:pPr>
        <w:ind w:left="-5" w:right="174"/>
      </w:pPr>
      <w:r>
        <w:t xml:space="preserve">Es competente la Alcaldía-Presidencia para fijar el calendario de abono de la productividad conforme lo dispuesto en el artículo 5.6 del RRFAL: </w:t>
      </w:r>
    </w:p>
    <w:p w:rsidR="005B3D63" w:rsidRDefault="00135D0E">
      <w:pPr>
        <w:ind w:left="-5" w:right="174"/>
      </w:pPr>
      <w:r>
        <w:t>“ Corresponde al Alcalde o al Presidente de la Corporación la distribución de dicha cuantía entre los diferent</w:t>
      </w:r>
      <w:r>
        <w:t>es programas o áreas y la asignación individual del complemento de productividad, con sujeción a los criterios que en su caso haya establecido el Pleno, sin perjuicio de las delegaciones que pueda conferir conforme a lo establecido en la Ley 7/1985, de 2 d</w:t>
      </w:r>
      <w:r>
        <w:t xml:space="preserve">e abril </w:t>
      </w:r>
    </w:p>
    <w:p w:rsidR="005B3D63" w:rsidRDefault="00135D0E">
      <w:pPr>
        <w:spacing w:after="100" w:line="259" w:lineRule="auto"/>
        <w:ind w:left="360" w:firstLine="0"/>
        <w:jc w:val="left"/>
      </w:pPr>
      <w:r>
        <w:rPr>
          <w:b/>
        </w:rPr>
        <w:t xml:space="preserve"> </w:t>
      </w:r>
    </w:p>
    <w:p w:rsidR="005B3D63" w:rsidRDefault="00135D0E">
      <w:pPr>
        <w:spacing w:line="248" w:lineRule="auto"/>
        <w:ind w:left="370" w:right="49"/>
      </w:pPr>
      <w:r>
        <w:rPr>
          <w:b/>
        </w:rPr>
        <w:t xml:space="preserve">Se establecerá un calendario con la siguiente subdivisión: </w:t>
      </w:r>
    </w:p>
    <w:p w:rsidR="005B3D63" w:rsidRDefault="00135D0E">
      <w:pPr>
        <w:ind w:left="370" w:right="174"/>
      </w:pPr>
      <w:r>
        <w:t xml:space="preserve">1.- Negociación colectiva previa </w:t>
      </w:r>
    </w:p>
    <w:p w:rsidR="005B3D63" w:rsidRDefault="00135D0E">
      <w:pPr>
        <w:ind w:left="370" w:right="174"/>
      </w:pPr>
      <w:r>
        <w:t xml:space="preserve">2.- Aprobación Ayuntamiento Pleno </w:t>
      </w:r>
    </w:p>
    <w:p w:rsidR="005B3D63" w:rsidRDefault="00135D0E">
      <w:pPr>
        <w:ind w:left="370" w:right="174"/>
      </w:pPr>
      <w:r>
        <w:t xml:space="preserve">3.- Firma de objetivos de cada Área </w:t>
      </w:r>
    </w:p>
    <w:p w:rsidR="005B3D63" w:rsidRDefault="00135D0E">
      <w:pPr>
        <w:ind w:left="-15" w:right="174" w:firstLine="360"/>
      </w:pPr>
      <w:r>
        <w:t xml:space="preserve">4.- </w:t>
      </w:r>
      <w:r>
        <w:t xml:space="preserve">Designación de empleadas y empleados que ostentan el rol de evaluadoras y evaluadores. Evaluación de las empleadas y empleados públicos por la empleada o empleado público designado </w:t>
      </w:r>
    </w:p>
    <w:p w:rsidR="005B3D63" w:rsidRDefault="00135D0E">
      <w:pPr>
        <w:spacing w:after="0" w:line="354" w:lineRule="auto"/>
        <w:ind w:left="370" w:right="174"/>
      </w:pPr>
      <w:r>
        <w:t>5.- Informe del Secretario, Interventor y Tesorero o del Subinspector sobr</w:t>
      </w:r>
      <w:r>
        <w:t xml:space="preserve">e dicha evaluación 6.- Evaluación del Secretario, Interventor y Tesorero y del Subinspector </w:t>
      </w:r>
    </w:p>
    <w:p w:rsidR="005B3D63" w:rsidRDefault="00135D0E">
      <w:pPr>
        <w:ind w:left="-15" w:right="174" w:firstLine="360"/>
      </w:pPr>
      <w:r>
        <w:t xml:space="preserve">7.- Remisión de los objetivos firmados y de las evaluaciones realizadas al Servicio de Recursos Humanos </w:t>
      </w:r>
    </w:p>
    <w:p w:rsidR="005B3D63" w:rsidRDefault="00135D0E">
      <w:pPr>
        <w:spacing w:after="99" w:line="259" w:lineRule="auto"/>
        <w:ind w:right="2"/>
        <w:jc w:val="center"/>
      </w:pPr>
      <w:r>
        <w:t>8.- Informe jurídico y decreto con plazo de alegaciones pa</w:t>
      </w:r>
      <w:r>
        <w:t xml:space="preserve">ra las interesadas e interesados </w:t>
      </w:r>
    </w:p>
    <w:p w:rsidR="005B3D63" w:rsidRDefault="00135D0E">
      <w:pPr>
        <w:ind w:left="370" w:right="174"/>
      </w:pPr>
      <w:r>
        <w:t xml:space="preserve">9.- Plazo de alegaciones a las interesadas e interesados (10 días) </w:t>
      </w:r>
    </w:p>
    <w:p w:rsidR="005B3D63" w:rsidRDefault="00135D0E">
      <w:pPr>
        <w:ind w:left="-15" w:right="174" w:firstLine="360"/>
      </w:pPr>
      <w:r>
        <w:t>10.- Tramitación del expediente de abono de la productividad: informe de Nóminas, informe jurídico, informe del Interventor y Decreto de la Alcaldía y pub</w:t>
      </w:r>
      <w:r>
        <w:t xml:space="preserve">licación del mismo y abono. </w:t>
      </w:r>
    </w:p>
    <w:p w:rsidR="005B3D63" w:rsidRDefault="00135D0E">
      <w:pPr>
        <w:spacing w:after="95" w:line="259" w:lineRule="auto"/>
        <w:ind w:left="0" w:firstLine="0"/>
        <w:jc w:val="left"/>
      </w:pPr>
      <w:r>
        <w:t xml:space="preserve"> </w:t>
      </w:r>
    </w:p>
    <w:p w:rsidR="005B3D63" w:rsidRDefault="00135D0E">
      <w:pPr>
        <w:spacing w:line="248" w:lineRule="auto"/>
        <w:ind w:left="-5" w:right="49"/>
      </w:pPr>
      <w:r>
        <w:rPr>
          <w:b/>
        </w:rPr>
        <w:t xml:space="preserve">3.- Criterios a tener en cuenta en la evaluación: </w:t>
      </w:r>
    </w:p>
    <w:p w:rsidR="005B3D63" w:rsidRDefault="00135D0E">
      <w:pPr>
        <w:spacing w:after="100" w:line="259" w:lineRule="auto"/>
        <w:ind w:left="0" w:firstLine="0"/>
        <w:jc w:val="left"/>
      </w:pPr>
      <w:r>
        <w:rPr>
          <w:b/>
        </w:rPr>
        <w:t xml:space="preserve"> </w:t>
      </w:r>
    </w:p>
    <w:p w:rsidR="005B3D63" w:rsidRDefault="00135D0E">
      <w:pPr>
        <w:ind w:left="-5" w:right="174"/>
      </w:pPr>
      <w:r>
        <w:t>En todos los casos, las empleadas y empleados que se nombren en calidad de evaluadoras y evaluadores, deberán cumplimentar el correspondiente Anexo a la presente propuesta,</w:t>
      </w:r>
      <w:r>
        <w:t xml:space="preserve"> evaluando de forma individualizada cada uno de los indicadores que se establecen para cada grupo de empleadas y empleados </w:t>
      </w:r>
    </w:p>
    <w:p w:rsidR="005B3D63" w:rsidRDefault="00135D0E">
      <w:pPr>
        <w:spacing w:after="98" w:line="259" w:lineRule="auto"/>
        <w:ind w:left="0"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98864" name="Group 98864"/>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3681" name="Rectangle 3681"/>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3682" name="Rectangle 3682"/>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28 de 97 </w:t>
                              </w:r>
                            </w:p>
                          </w:txbxContent>
                        </wps:txbx>
                        <wps:bodyPr horzOverflow="overflow" vert="horz" lIns="0" tIns="0" rIns="0" bIns="0" rtlCol="0">
                          <a:noAutofit/>
                        </wps:bodyPr>
                      </wps:wsp>
                    </wpg:wgp>
                  </a:graphicData>
                </a:graphic>
              </wp:anchor>
            </w:drawing>
          </mc:Choice>
          <mc:Fallback xmlns:a="http://schemas.openxmlformats.org/drawingml/2006/main">
            <w:pict>
              <v:group id="Group 98864" style="width:12.7031pt;height:276.354pt;position:absolute;mso-position-horizontal-relative:page;mso-position-horizontal:absolute;margin-left:682.278pt;mso-position-vertical-relative:page;margin-top:535.566pt;" coordsize="1613,35096">
                <v:rect id="Rectangle 3681"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3682"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97 </w:t>
                        </w:r>
                      </w:p>
                    </w:txbxContent>
                  </v:textbox>
                </v:rect>
                <w10:wrap type="square"/>
              </v:group>
            </w:pict>
          </mc:Fallback>
        </mc:AlternateContent>
      </w:r>
      <w:r>
        <w:t xml:space="preserve"> </w:t>
      </w:r>
    </w:p>
    <w:p w:rsidR="005B3D63" w:rsidRDefault="00135D0E">
      <w:pPr>
        <w:spacing w:after="274" w:line="249" w:lineRule="auto"/>
        <w:ind w:left="-5"/>
      </w:pPr>
      <w:r>
        <w:rPr>
          <w:u w:val="single" w:color="000000"/>
        </w:rPr>
        <w:t>Objetivos personal técnico y administración</w:t>
      </w:r>
      <w:r>
        <w:t xml:space="preserve"> </w:t>
      </w:r>
    </w:p>
    <w:p w:rsidR="005B3D63" w:rsidRDefault="00135D0E">
      <w:pPr>
        <w:spacing w:after="275"/>
        <w:ind w:left="-5" w:right="174"/>
      </w:pPr>
      <w:r>
        <w:t>1.- Interés e iniciativa en el servicio: 15%</w:t>
      </w:r>
      <w:r>
        <w:rPr>
          <w:vertAlign w:val="subscript"/>
        </w:rPr>
        <w:t xml:space="preserve"> </w:t>
      </w:r>
    </w:p>
    <w:p w:rsidR="005B3D63" w:rsidRDefault="00135D0E">
      <w:pPr>
        <w:spacing w:after="272"/>
        <w:ind w:left="-5" w:right="174"/>
      </w:pPr>
      <w:r>
        <w:t>2.- Cumplimiento de órdenes legales orientadas a la consecución de obj</w:t>
      </w:r>
      <w:r>
        <w:t>etivos fijados: 15%</w:t>
      </w:r>
      <w:r>
        <w:rPr>
          <w:vertAlign w:val="subscript"/>
        </w:rPr>
        <w:t xml:space="preserve"> </w:t>
      </w:r>
    </w:p>
    <w:p w:rsidR="005B3D63" w:rsidRDefault="00135D0E">
      <w:pPr>
        <w:spacing w:after="273"/>
        <w:ind w:left="-5" w:right="174"/>
      </w:pPr>
      <w:r>
        <w:t xml:space="preserve">3.- Corrección de trato a la ciudadanía, compañeros/as de trabajo y corporación: 15% </w:t>
      </w:r>
    </w:p>
    <w:p w:rsidR="005B3D63" w:rsidRDefault="00135D0E">
      <w:pPr>
        <w:spacing w:after="274"/>
        <w:ind w:left="-5" w:right="174"/>
      </w:pPr>
      <w:r>
        <w:t xml:space="preserve">4.- Disposición para trabajar en situaciones de urgencia y/o acumulación de expedientes: 25% </w:t>
      </w:r>
    </w:p>
    <w:p w:rsidR="005B3D63" w:rsidRDefault="00135D0E">
      <w:pPr>
        <w:spacing w:after="272"/>
        <w:ind w:left="-5" w:right="174"/>
      </w:pPr>
      <w:r>
        <w:t xml:space="preserve">5.- </w:t>
      </w:r>
      <w:r>
        <w:t xml:space="preserve">Disponibilidad para la atención al público y administrados 10% </w:t>
      </w:r>
    </w:p>
    <w:p w:rsidR="005B3D63" w:rsidRDefault="00135D0E">
      <w:pPr>
        <w:spacing w:after="272"/>
        <w:ind w:left="-5" w:right="174"/>
      </w:pPr>
      <w:r>
        <w:t xml:space="preserve">6.- Asesoramiento y colaboración con el resto de áreas 10% </w:t>
      </w:r>
    </w:p>
    <w:p w:rsidR="005B3D63" w:rsidRDefault="00135D0E">
      <w:pPr>
        <w:spacing w:after="11"/>
        <w:ind w:left="-5" w:right="174"/>
      </w:pPr>
      <w:r>
        <w:t xml:space="preserve">7.- Asistencia cursos de formación mínimo de 20 horas: 10%  </w:t>
      </w:r>
    </w:p>
    <w:p w:rsidR="005B3D63" w:rsidRDefault="00135D0E">
      <w:pPr>
        <w:spacing w:after="5" w:line="248" w:lineRule="auto"/>
        <w:ind w:left="-5" w:right="49"/>
      </w:pPr>
      <w:r>
        <w:rPr>
          <w:b/>
        </w:rPr>
        <w:t xml:space="preserve">(se acredita con la diploma o certificación expedida al efecto)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266" w:line="259" w:lineRule="auto"/>
        <w:ind w:left="0" w:firstLine="0"/>
        <w:jc w:val="left"/>
      </w:pPr>
      <w:r>
        <w:rPr>
          <w:b/>
        </w:rPr>
        <w:t xml:space="preserve"> </w:t>
      </w:r>
    </w:p>
    <w:p w:rsidR="005B3D63" w:rsidRDefault="00135D0E">
      <w:pPr>
        <w:spacing w:after="274" w:line="249" w:lineRule="auto"/>
        <w:ind w:left="-5"/>
      </w:pPr>
      <w:r>
        <w:rPr>
          <w:u w:val="single" w:color="000000"/>
        </w:rPr>
        <w:t>Objetivos personal de oficios</w:t>
      </w:r>
      <w:r>
        <w:t xml:space="preserve"> </w:t>
      </w:r>
    </w:p>
    <w:p w:rsidR="005B3D63" w:rsidRDefault="00135D0E">
      <w:pPr>
        <w:ind w:left="-5" w:right="174"/>
      </w:pPr>
      <w:r>
        <w:t xml:space="preserve"> 1.- Interés e iniciativa en el servicio: 15%</w:t>
      </w:r>
      <w:r>
        <w:rPr>
          <w:vertAlign w:val="subscript"/>
        </w:rPr>
        <w:t xml:space="preserve"> </w:t>
      </w:r>
    </w:p>
    <w:p w:rsidR="005B3D63" w:rsidRDefault="00135D0E">
      <w:pPr>
        <w:spacing w:after="274"/>
        <w:ind w:left="-5" w:right="174"/>
      </w:pPr>
      <w:r>
        <w:t xml:space="preserve">2.- Cumplimiento de órdenes legales orientadas a la consecución de objetivos fijados: 20% </w:t>
      </w:r>
    </w:p>
    <w:p w:rsidR="005B3D63" w:rsidRDefault="00135D0E">
      <w:pPr>
        <w:spacing w:after="272"/>
        <w:ind w:left="-5" w:right="174"/>
      </w:pPr>
      <w:r>
        <w:t>3.-</w:t>
      </w:r>
      <w:r>
        <w:t xml:space="preserve">Corrección de trato a la ciudadanía, compañeros/as de trabajo y corporación: 15% </w:t>
      </w:r>
    </w:p>
    <w:p w:rsidR="005B3D63" w:rsidRDefault="00135D0E">
      <w:pPr>
        <w:spacing w:after="272"/>
        <w:ind w:left="-5" w:right="174"/>
      </w:pPr>
      <w:r>
        <w:t xml:space="preserve">4.- Disposición para trabajar en situaciones de urgencia y/o acumulación de tareas: 25% </w:t>
      </w:r>
    </w:p>
    <w:p w:rsidR="005B3D63" w:rsidRDefault="00135D0E">
      <w:pPr>
        <w:spacing w:after="275"/>
        <w:ind w:left="-5" w:right="174"/>
      </w:pPr>
      <w:r>
        <w:t xml:space="preserve">5.- Cuidado del material y herramientas a su cargo: 15% </w:t>
      </w:r>
    </w:p>
    <w:p w:rsidR="005B3D63" w:rsidRDefault="00135D0E">
      <w:pPr>
        <w:spacing w:after="11"/>
        <w:ind w:left="-5" w:right="174"/>
      </w:pPr>
      <w:r>
        <w:t>6.- Asistencia cursos de for</w:t>
      </w:r>
      <w:r>
        <w:t xml:space="preserve">mación mínimo de 20 horas: 10% </w:t>
      </w:r>
    </w:p>
    <w:p w:rsidR="005B3D63" w:rsidRDefault="00135D0E">
      <w:pPr>
        <w:spacing w:after="5" w:line="248" w:lineRule="auto"/>
        <w:ind w:left="-5" w:right="49"/>
      </w:pPr>
      <w:r>
        <w:rPr>
          <w:b/>
        </w:rPr>
        <w:t>(se acredita con la diploma o certificación expedida al efecto)</w:t>
      </w:r>
      <w:r>
        <w:rPr>
          <w:vertAlign w:val="subscript"/>
        </w:rPr>
        <w:t xml:space="preserve">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262" w:line="259" w:lineRule="auto"/>
        <w:ind w:left="0" w:firstLine="0"/>
        <w:jc w:val="left"/>
      </w:pPr>
      <w:r>
        <w:t xml:space="preserve"> </w:t>
      </w:r>
    </w:p>
    <w:p w:rsidR="005B3D63" w:rsidRDefault="00135D0E">
      <w:pPr>
        <w:spacing w:after="274" w:line="249" w:lineRule="auto"/>
        <w:ind w:left="-5"/>
      </w:pPr>
      <w:r>
        <w:rPr>
          <w:b/>
        </w:rPr>
        <w:t xml:space="preserve"> </w:t>
      </w:r>
      <w:r>
        <w:rPr>
          <w:u w:val="single" w:color="000000"/>
        </w:rPr>
        <w:t>Objetivos Policía Local (ANEXO III)</w:t>
      </w:r>
      <w:r>
        <w:rPr>
          <w:vertAlign w:val="subscript"/>
        </w:rPr>
        <w:t xml:space="preserve"> </w:t>
      </w:r>
    </w:p>
    <w:p w:rsidR="005B3D63" w:rsidRDefault="00135D0E">
      <w:pPr>
        <w:spacing w:after="229"/>
        <w:ind w:left="-5" w:right="174"/>
      </w:pPr>
      <w:r>
        <w:t xml:space="preserve"> 1.- </w:t>
      </w:r>
      <w:r>
        <w:t>Interés e iniciativa en el servicio: 10%</w:t>
      </w:r>
      <w:r>
        <w:rPr>
          <w:vertAlign w:val="subscript"/>
        </w:rPr>
        <w:t xml:space="preserve"> </w:t>
      </w:r>
    </w:p>
    <w:p w:rsidR="005B3D63" w:rsidRDefault="00135D0E">
      <w:pPr>
        <w:spacing w:after="274"/>
        <w:ind w:left="-5" w:right="174"/>
      </w:pPr>
      <w:r>
        <w:t xml:space="preserve">2.- Cumplimiento de órdenes legales orientadas a la consecución de objetivos fijados 15% </w:t>
      </w:r>
    </w:p>
    <w:p w:rsidR="005B3D63" w:rsidRDefault="00135D0E">
      <w:pPr>
        <w:spacing w:after="272"/>
        <w:ind w:left="-5" w:right="174"/>
      </w:pPr>
      <w:r>
        <w:t xml:space="preserve">3.- Corrección de trato a la ciudadanía, compañeros/as de trabajo y corporación 15% </w:t>
      </w:r>
    </w:p>
    <w:p w:rsidR="005B3D63" w:rsidRDefault="00135D0E">
      <w:pPr>
        <w:spacing w:after="272"/>
        <w:ind w:left="-5" w:right="174"/>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99680" name="Group 99680"/>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3823" name="Rectangle 3823"/>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32XCL6FEXGC3Q7J9RFF</w:t>
                              </w:r>
                              <w:r>
                                <w:rPr>
                                  <w:sz w:val="12"/>
                                </w:rPr>
                                <w:t xml:space="preserve">PZ6FME | Verificación: https://candelaria.sedelectronica.es/ </w:t>
                              </w:r>
                            </w:p>
                          </w:txbxContent>
                        </wps:txbx>
                        <wps:bodyPr horzOverflow="overflow" vert="horz" lIns="0" tIns="0" rIns="0" bIns="0" rtlCol="0">
                          <a:noAutofit/>
                        </wps:bodyPr>
                      </wps:wsp>
                      <wps:wsp>
                        <wps:cNvPr id="3824" name="Rectangle 3824"/>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29 de 97 </w:t>
                              </w:r>
                            </w:p>
                          </w:txbxContent>
                        </wps:txbx>
                        <wps:bodyPr horzOverflow="overflow" vert="horz" lIns="0" tIns="0" rIns="0" bIns="0" rtlCol="0">
                          <a:noAutofit/>
                        </wps:bodyPr>
                      </wps:wsp>
                    </wpg:wgp>
                  </a:graphicData>
                </a:graphic>
              </wp:anchor>
            </w:drawing>
          </mc:Choice>
          <mc:Fallback xmlns:a="http://schemas.openxmlformats.org/drawingml/2006/main">
            <w:pict>
              <v:group id="Group 99680" style="width:12.7031pt;height:276.354pt;position:absolute;mso-position-horizontal-relative:page;mso-position-horizontal:absolute;margin-left:682.278pt;mso-position-vertical-relative:page;margin-top:535.566pt;" coordsize="1613,35096">
                <v:rect id="Rectangle 3823"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3824"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97 </w:t>
                        </w:r>
                      </w:p>
                    </w:txbxContent>
                  </v:textbox>
                </v:rect>
                <w10:wrap type="square"/>
              </v:group>
            </w:pict>
          </mc:Fallback>
        </mc:AlternateContent>
      </w:r>
      <w:r>
        <w:t xml:space="preserve">4.- Cumplimiento de tiempo de activación y respuesta al servicio: 10% </w:t>
      </w:r>
    </w:p>
    <w:p w:rsidR="005B3D63" w:rsidRDefault="00135D0E">
      <w:pPr>
        <w:spacing w:after="274"/>
        <w:ind w:left="-5" w:right="174"/>
      </w:pPr>
      <w:r>
        <w:t xml:space="preserve">5.- Cuidado del material de </w:t>
      </w:r>
      <w:r>
        <w:t xml:space="preserve">dotación profesional: 5% </w:t>
      </w:r>
    </w:p>
    <w:p w:rsidR="005B3D63" w:rsidRDefault="00135D0E">
      <w:pPr>
        <w:spacing w:after="272"/>
        <w:ind w:left="-5" w:right="174"/>
      </w:pPr>
      <w:r>
        <w:t xml:space="preserve">6.- Asistencia a las reuniones de trabajo fuera del horario laboral: 10% </w:t>
      </w:r>
    </w:p>
    <w:p w:rsidR="005B3D63" w:rsidRDefault="00135D0E">
      <w:pPr>
        <w:spacing w:after="272"/>
        <w:ind w:left="-5" w:right="174"/>
      </w:pPr>
      <w:r>
        <w:t xml:space="preserve">7.- Asistencia a los actos oficiales de la institución: 5% </w:t>
      </w:r>
    </w:p>
    <w:p w:rsidR="005B3D63" w:rsidRDefault="00135D0E">
      <w:pPr>
        <w:spacing w:after="11"/>
        <w:ind w:left="-5" w:right="174"/>
      </w:pPr>
      <w:r>
        <w:t xml:space="preserve">8.- Asistencia cursos de formación 20 horas: 10% </w:t>
      </w:r>
    </w:p>
    <w:p w:rsidR="005B3D63" w:rsidRDefault="00135D0E">
      <w:pPr>
        <w:spacing w:after="5" w:line="248" w:lineRule="auto"/>
        <w:ind w:left="-5" w:right="49"/>
      </w:pPr>
      <w:r>
        <w:rPr>
          <w:b/>
        </w:rPr>
        <w:t>(se acredita con la diploma o certificación ex</w:t>
      </w:r>
      <w:r>
        <w:rPr>
          <w:b/>
        </w:rPr>
        <w:t>pedida al efecto)</w:t>
      </w:r>
      <w:r>
        <w:rPr>
          <w:vertAlign w:val="subscript"/>
        </w:rPr>
        <w:t xml:space="preserve">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0" w:line="259" w:lineRule="auto"/>
        <w:ind w:left="0" w:firstLine="0"/>
        <w:jc w:val="left"/>
      </w:pPr>
      <w:r>
        <w:rPr>
          <w:b/>
        </w:rPr>
        <w:t xml:space="preserve"> </w:t>
      </w:r>
    </w:p>
    <w:p w:rsidR="005B3D63" w:rsidRDefault="00135D0E">
      <w:pPr>
        <w:spacing w:after="272"/>
        <w:ind w:left="-5" w:right="174"/>
      </w:pPr>
      <w:r>
        <w:t xml:space="preserve">9.- Refuerzo efectivo del servicio: 10 </w:t>
      </w:r>
    </w:p>
    <w:p w:rsidR="005B3D63" w:rsidRDefault="00135D0E">
      <w:pPr>
        <w:spacing w:after="11"/>
        <w:ind w:left="-5" w:right="174"/>
      </w:pPr>
      <w:r>
        <w:t xml:space="preserve">10.- Realización de revisión médica y valoración de forma física: 10% </w:t>
      </w:r>
    </w:p>
    <w:p w:rsidR="005B3D63" w:rsidRDefault="00135D0E">
      <w:pPr>
        <w:spacing w:after="5" w:line="248" w:lineRule="auto"/>
        <w:ind w:left="-5" w:right="49"/>
      </w:pPr>
      <w:r>
        <w:rPr>
          <w:b/>
        </w:rPr>
        <w:t xml:space="preserve">(Se evalúa con informe del Servicio de Prevención que acredite la realización de reconocimiento médico). </w:t>
      </w:r>
    </w:p>
    <w:p w:rsidR="005B3D63" w:rsidRDefault="00135D0E">
      <w:pPr>
        <w:spacing w:after="98" w:line="259" w:lineRule="auto"/>
        <w:ind w:left="0" w:firstLine="0"/>
        <w:jc w:val="left"/>
      </w:pPr>
      <w:r>
        <w:t xml:space="preserve"> </w:t>
      </w:r>
    </w:p>
    <w:p w:rsidR="005B3D63" w:rsidRDefault="00135D0E">
      <w:pPr>
        <w:spacing w:line="248" w:lineRule="auto"/>
        <w:ind w:left="-5" w:right="49"/>
      </w:pPr>
      <w:r>
        <w:rPr>
          <w:b/>
        </w:rPr>
        <w:t xml:space="preserve">4.- Criterios a tener en cuenta en la cuantificación/valoración económica: </w:t>
      </w:r>
    </w:p>
    <w:p w:rsidR="005B3D63" w:rsidRDefault="00135D0E">
      <w:pPr>
        <w:spacing w:after="0" w:line="259" w:lineRule="auto"/>
        <w:ind w:left="0" w:firstLine="0"/>
        <w:jc w:val="left"/>
      </w:pPr>
      <w:r>
        <w:t xml:space="preserve"> </w:t>
      </w:r>
    </w:p>
    <w:p w:rsidR="005B3D63" w:rsidRDefault="00135D0E">
      <w:pPr>
        <w:spacing w:after="0"/>
        <w:ind w:left="-5" w:right="174"/>
      </w:pPr>
      <w:r>
        <w:t>1º.- Se relacionan todas/os las empleadas/os que tuvieron alta en el a</w:t>
      </w:r>
      <w:r>
        <w:t xml:space="preserve">ño 2020 y a las/os que sea de aplicación el Acuerdo sobre productividad. </w:t>
      </w:r>
    </w:p>
    <w:p w:rsidR="005B3D63" w:rsidRDefault="00135D0E">
      <w:pPr>
        <w:spacing w:after="0" w:line="259" w:lineRule="auto"/>
        <w:ind w:left="0" w:firstLine="0"/>
        <w:jc w:val="left"/>
      </w:pPr>
      <w:r>
        <w:t xml:space="preserve"> </w:t>
      </w:r>
    </w:p>
    <w:p w:rsidR="005B3D63" w:rsidRDefault="00135D0E">
      <w:pPr>
        <w:spacing w:after="0"/>
        <w:ind w:left="-5" w:right="174"/>
      </w:pPr>
      <w:r>
        <w:t>Los empleados que se hayan encontrado en situación de baja médica complementando el 100% del total de sus retribuciones, tendrán derecho al abono de la totalidad de la productivida</w:t>
      </w:r>
      <w:r>
        <w:t xml:space="preserve">d correspondiente al tiempo en que se haya encontrado en situación de incapacidad temporal (I.T.). </w:t>
      </w:r>
    </w:p>
    <w:p w:rsidR="005B3D63" w:rsidRDefault="00135D0E">
      <w:pPr>
        <w:spacing w:after="0" w:line="259" w:lineRule="auto"/>
        <w:ind w:left="0" w:firstLine="0"/>
        <w:jc w:val="left"/>
      </w:pPr>
      <w:r>
        <w:t xml:space="preserve"> </w:t>
      </w:r>
    </w:p>
    <w:p w:rsidR="005B3D63" w:rsidRDefault="00135D0E">
      <w:pPr>
        <w:spacing w:after="0"/>
        <w:ind w:left="-5" w:right="174"/>
      </w:pPr>
      <w:r>
        <w:t xml:space="preserve">2º.- Se establece como el 100% del concepto productividad los 365 días correspondientes al año 2020 (desde el 01/01/2020 al 31/12/2020).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11"/>
        <w:ind w:left="-5" w:right="174"/>
      </w:pPr>
      <w:r>
        <w:t>3º.- Inciden</w:t>
      </w:r>
      <w:r>
        <w:t xml:space="preserve">cias que afectan al cómputo total del concepto, motivados por el Covid-19: </w:t>
      </w:r>
    </w:p>
    <w:p w:rsidR="005B3D63" w:rsidRDefault="00135D0E">
      <w:pPr>
        <w:spacing w:after="0" w:line="259" w:lineRule="auto"/>
        <w:ind w:left="0" w:firstLine="0"/>
        <w:jc w:val="left"/>
      </w:pPr>
      <w:r>
        <w:t xml:space="preserve"> </w:t>
      </w:r>
    </w:p>
    <w:p w:rsidR="005B3D63" w:rsidRDefault="00135D0E">
      <w:pPr>
        <w:spacing w:after="0"/>
        <w:ind w:left="-5" w:right="1"/>
      </w:pPr>
      <w:r>
        <w:t xml:space="preserve">3º.1.- </w:t>
      </w:r>
      <w:r>
        <w:rPr>
          <w:u w:val="single" w:color="000000"/>
        </w:rPr>
        <w:t>NO procederá descontar</w:t>
      </w:r>
      <w:r>
        <w:t xml:space="preserve"> del concepto de productividad (complemento por cumplimiento de objetivos) en las </w:t>
      </w:r>
      <w:r>
        <w:rPr>
          <w:u w:val="single" w:color="000000"/>
        </w:rPr>
        <w:t>situaciones de aislamiento con baja médica</w:t>
      </w:r>
      <w:r>
        <w:t xml:space="preserve"> (tanto con resultados po</w:t>
      </w:r>
      <w:r>
        <w:t>sitivos como negativos en las pruebas realizadas).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49" w:lineRule="auto"/>
        <w:ind w:left="-5"/>
      </w:pPr>
      <w:r>
        <w:t>3º.2.- N</w:t>
      </w:r>
      <w:r>
        <w:rPr>
          <w:u w:val="single" w:color="000000"/>
        </w:rPr>
        <w:t>O procederá descontar</w:t>
      </w:r>
      <w:r>
        <w:t xml:space="preserve"> del concepto de productividad (complemento por cumplimiento de objetivos) en los casos de </w:t>
      </w:r>
      <w:r>
        <w:rPr>
          <w:u w:val="single" w:color="000000"/>
        </w:rPr>
        <w:t>aislamiento preventivo con baja médica en los casos de los trabajadores</w:t>
      </w:r>
      <w:r>
        <w:t xml:space="preserve"> </w:t>
      </w:r>
      <w:r>
        <w:rPr>
          <w:u w:val="single" w:color="000000"/>
        </w:rPr>
        <w:t>especialmente sensibles por enfermedad o edad</w:t>
      </w:r>
      <w:r>
        <w:t>.</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pPr>
      <w:r>
        <w:t xml:space="preserve">3º.3.- En los supuestos de empleadas y empleados que hayan solicitado el </w:t>
      </w:r>
      <w:r>
        <w:rPr>
          <w:u w:val="single" w:color="000000"/>
        </w:rPr>
        <w:t>Permiso por Deber</w:t>
      </w:r>
      <w:r>
        <w:t xml:space="preserve"> </w:t>
      </w:r>
      <w:r>
        <w:rPr>
          <w:u w:val="single" w:color="000000"/>
        </w:rPr>
        <w:t>Inexcusable, vinculado al Covid-19</w:t>
      </w:r>
      <w:r>
        <w:t>, se acuerda: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3"/>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4972" name="Group 104972"/>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4022" name="Rectangle 4022"/>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32XCL6FEXGC3Q7J9RFFPZ6FME | Verificación: ht</w:t>
                              </w:r>
                              <w:r>
                                <w:rPr>
                                  <w:sz w:val="12"/>
                                </w:rPr>
                                <w:t xml:space="preserve">tps://candelaria.sedelectronica.es/ </w:t>
                              </w:r>
                            </w:p>
                          </w:txbxContent>
                        </wps:txbx>
                        <wps:bodyPr horzOverflow="overflow" vert="horz" lIns="0" tIns="0" rIns="0" bIns="0" rtlCol="0">
                          <a:noAutofit/>
                        </wps:bodyPr>
                      </wps:wsp>
                      <wps:wsp>
                        <wps:cNvPr id="4023" name="Rectangle 4023"/>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30 de 97 </w:t>
                              </w:r>
                            </w:p>
                          </w:txbxContent>
                        </wps:txbx>
                        <wps:bodyPr horzOverflow="overflow" vert="horz" lIns="0" tIns="0" rIns="0" bIns="0" rtlCol="0">
                          <a:noAutofit/>
                        </wps:bodyPr>
                      </wps:wsp>
                    </wpg:wgp>
                  </a:graphicData>
                </a:graphic>
              </wp:anchor>
            </w:drawing>
          </mc:Choice>
          <mc:Fallback xmlns:a="http://schemas.openxmlformats.org/drawingml/2006/main">
            <w:pict>
              <v:group id="Group 104972" style="width:12.7031pt;height:276.354pt;position:absolute;mso-position-horizontal-relative:page;mso-position-horizontal:absolute;margin-left:682.278pt;mso-position-vertical-relative:page;margin-top:535.566pt;" coordsize="1613,35096">
                <v:rect id="Rectangle 4022"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4023"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97 </w:t>
                        </w:r>
                      </w:p>
                    </w:txbxContent>
                  </v:textbox>
                </v:rect>
                <w10:wrap type="square"/>
              </v:group>
            </w:pict>
          </mc:Fallback>
        </mc:AlternateContent>
      </w:r>
      <w:r>
        <w:t xml:space="preserve">.- Si </w:t>
      </w:r>
      <w:r>
        <w:rPr>
          <w:u w:val="single" w:color="000000"/>
        </w:rPr>
        <w:t>se justifica</w:t>
      </w:r>
      <w:r>
        <w:t xml:space="preserve"> con la documentación que se solicite en base a los acuerdos que se tomen en la negociación colectiva, </w:t>
      </w:r>
      <w:r>
        <w:rPr>
          <w:u w:val="single" w:color="000000"/>
        </w:rPr>
        <w:t xml:space="preserve">NO </w:t>
      </w:r>
      <w:r>
        <w:rPr>
          <w:u w:val="single" w:color="000000"/>
        </w:rPr>
        <w:t>procederá descontar</w:t>
      </w:r>
      <w:r>
        <w:t xml:space="preserve"> del concepto de productividad (complemento por cumplimiento de objetivos) los tiempos en los que la empleada o empleado se haya encontrado en ese permiso.</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7"/>
      </w:pPr>
      <w:r>
        <w:t>.- A las empleadas o empleados que hayan solicitado dicho permiso y se hayan e</w:t>
      </w:r>
      <w:r>
        <w:t xml:space="preserve">ncontrado realizando </w:t>
      </w:r>
      <w:r>
        <w:rPr>
          <w:u w:val="single" w:color="000000"/>
        </w:rPr>
        <w:t>teletrabajo o trabajo a distancia</w:t>
      </w:r>
      <w:r>
        <w:t xml:space="preserve">, </w:t>
      </w:r>
      <w:r>
        <w:rPr>
          <w:u w:val="single" w:color="000000"/>
        </w:rPr>
        <w:t>NO procederá descontar</w:t>
      </w:r>
      <w:r>
        <w:t xml:space="preserve"> del concepto de productividad (complemento por cumplimiento de objetivos) los tiempos en los que la empleada o empleado se haya encontrado en ese permiso.</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4"/>
      </w:pPr>
      <w:r>
        <w:t xml:space="preserve">.- Si </w:t>
      </w:r>
      <w:r>
        <w:rPr>
          <w:u w:val="single" w:color="000000"/>
        </w:rPr>
        <w:t>NO se justifica</w:t>
      </w:r>
      <w:r>
        <w:t xml:space="preserve"> con la documentación que se solicite en base a los acuerdos que se tomen en la negociación colectiva, </w:t>
      </w:r>
      <w:r>
        <w:rPr>
          <w:u w:val="single" w:color="000000"/>
        </w:rPr>
        <w:t>procederá el descuento proporcional</w:t>
      </w:r>
      <w:r>
        <w:t xml:space="preserve"> en 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2"/>
      </w:pPr>
      <w:r>
        <w:t xml:space="preserve">En cuanto a este apartado 3º.3, se solicitará a cada Concejalía la emisión de informe en el que se acredite la situación de cada empleada o empleado en relación con la recuperación del permiso retribuido recuperable). </w:t>
      </w:r>
    </w:p>
    <w:p w:rsidR="005B3D63" w:rsidRDefault="00135D0E">
      <w:pPr>
        <w:spacing w:after="0" w:line="259" w:lineRule="auto"/>
        <w:ind w:left="0" w:firstLine="0"/>
        <w:jc w:val="left"/>
      </w:pPr>
      <w:r>
        <w:t xml:space="preserve"> </w:t>
      </w:r>
    </w:p>
    <w:p w:rsidR="005B3D63" w:rsidRDefault="00135D0E">
      <w:pPr>
        <w:spacing w:after="0"/>
        <w:ind w:left="-5" w:right="174"/>
      </w:pPr>
      <w:r>
        <w:t>3º.4.- No se descuentan los tiempos</w:t>
      </w:r>
      <w:r>
        <w:t xml:space="preserve"> en los que las/os empleadas/os se hayan encontrado en situación de baja por accidentes de trabajo o por maternidad/paternidad. </w:t>
      </w:r>
    </w:p>
    <w:p w:rsidR="005B3D63" w:rsidRDefault="00135D0E">
      <w:pPr>
        <w:spacing w:after="0" w:line="259" w:lineRule="auto"/>
        <w:ind w:left="0" w:firstLine="0"/>
        <w:jc w:val="left"/>
      </w:pPr>
      <w:r>
        <w:t xml:space="preserve"> </w:t>
      </w:r>
    </w:p>
    <w:p w:rsidR="005B3D63" w:rsidRDefault="00135D0E">
      <w:pPr>
        <w:spacing w:after="0"/>
        <w:ind w:left="-5"/>
      </w:pPr>
      <w:r>
        <w:t xml:space="preserve">4º.- En los supuestos de empleadas y empleados que hayan disfrutado el </w:t>
      </w:r>
      <w:r>
        <w:rPr>
          <w:u w:val="single" w:color="000000"/>
        </w:rPr>
        <w:t>Permiso Retribuido</w:t>
      </w:r>
      <w:r>
        <w:t xml:space="preserve"> </w:t>
      </w:r>
      <w:r>
        <w:rPr>
          <w:u w:val="single" w:color="000000"/>
        </w:rPr>
        <w:t>Recuperable</w:t>
      </w:r>
      <w:r>
        <w:t>, se acuerda: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8"/>
      </w:pPr>
      <w:r>
        <w:t xml:space="preserve">.- Si </w:t>
      </w:r>
      <w:r>
        <w:rPr>
          <w:u w:val="single" w:color="000000"/>
        </w:rPr>
        <w:t>s</w:t>
      </w:r>
      <w:r>
        <w:rPr>
          <w:u w:val="single" w:color="000000"/>
        </w:rPr>
        <w:t>e acredita</w:t>
      </w:r>
      <w:r>
        <w:t xml:space="preserve"> la recuperación de los tiempos no trabajados, en base a los criterios que se negocien en la negociación colectiva, </w:t>
      </w:r>
      <w:r>
        <w:rPr>
          <w:u w:val="single" w:color="000000"/>
        </w:rPr>
        <w:t>NO procederá descontar</w:t>
      </w:r>
      <w:r>
        <w:t xml:space="preserve"> del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2"/>
      </w:pPr>
      <w:r>
        <w:t xml:space="preserve">.- Si </w:t>
      </w:r>
      <w:r>
        <w:rPr>
          <w:u w:val="single" w:color="000000"/>
        </w:rPr>
        <w:t>NO se acredita</w:t>
      </w:r>
      <w:r>
        <w:t xml:space="preserve"> la recupe</w:t>
      </w:r>
      <w:r>
        <w:t xml:space="preserve">ración de los tiempos no trabajados, en base a los criterios que se negocien en la negociación colectiva, </w:t>
      </w:r>
      <w:r>
        <w:rPr>
          <w:u w:val="single" w:color="000000"/>
        </w:rPr>
        <w:t>procederá el descuento proporcional</w:t>
      </w:r>
      <w:r>
        <w:t xml:space="preserve"> en 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174"/>
      </w:pPr>
      <w:r>
        <w:t>5º.- Para las/os empleadas/os con c</w:t>
      </w:r>
      <w:r>
        <w:t xml:space="preserve">ontratos de trabajo a tiempo parcial, sobre la jornada habitual, se aplica el porcentaje de disponibilidad de sus respectivos contratos para el cálculo del importe final del concepto de productividad. </w:t>
      </w:r>
    </w:p>
    <w:p w:rsidR="005B3D63" w:rsidRDefault="00135D0E">
      <w:pPr>
        <w:spacing w:after="0" w:line="259" w:lineRule="auto"/>
        <w:ind w:left="0" w:firstLine="0"/>
        <w:jc w:val="left"/>
      </w:pPr>
      <w:r>
        <w:t xml:space="preserve"> </w:t>
      </w:r>
    </w:p>
    <w:p w:rsidR="005B3D63" w:rsidRDefault="00135D0E">
      <w:pPr>
        <w:spacing w:after="0"/>
        <w:ind w:left="-5" w:right="174"/>
      </w:pPr>
      <w:r>
        <w:t>6.- Para las/os empleadas/os que hayan iniciado o fi</w:t>
      </w:r>
      <w:r>
        <w:t xml:space="preserve">nalizado su relación laboral/funcionarial dentro del año 2020, el cálculo se realizará por los tiempos efectivamente trabajados. </w:t>
      </w:r>
    </w:p>
    <w:p w:rsidR="005B3D63" w:rsidRDefault="00135D0E">
      <w:pPr>
        <w:spacing w:after="0" w:line="259" w:lineRule="auto"/>
        <w:ind w:left="0" w:firstLine="0"/>
        <w:jc w:val="left"/>
      </w:pPr>
      <w:r>
        <w:t xml:space="preserve"> </w:t>
      </w:r>
    </w:p>
    <w:p w:rsidR="005B3D63" w:rsidRDefault="00135D0E">
      <w:pPr>
        <w:spacing w:after="4" w:line="245" w:lineRule="auto"/>
        <w:ind w:left="-5"/>
        <w:jc w:val="left"/>
      </w:pPr>
      <w:r>
        <w:t>7º.- En el caso de trabajadores que por sentencia o resolución se les reconozca durante todo el año 2020, el ejercicio de pu</w:t>
      </w:r>
      <w:r>
        <w:t xml:space="preserve">estos de superior categoría, se establece como importe base para el cálculo del concepto de productividad, la cuantía aprobada para el subgrupo de dicha categoría superior de forma proporcional y en relación con el desempeño de dicha superior categoría. </w:t>
      </w:r>
    </w:p>
    <w:p w:rsidR="005B3D63" w:rsidRDefault="00135D0E">
      <w:pPr>
        <w:spacing w:after="0" w:line="259" w:lineRule="auto"/>
        <w:ind w:left="0" w:firstLine="0"/>
        <w:jc w:val="left"/>
      </w:pPr>
      <w:r>
        <w:t xml:space="preserve"> </w:t>
      </w:r>
    </w:p>
    <w:p w:rsidR="005B3D63" w:rsidRDefault="00135D0E">
      <w:pPr>
        <w:spacing w:after="0"/>
        <w:ind w:left="-5" w:right="174"/>
      </w:pPr>
      <w:r>
        <w:t>8º.- Se tendrán en cuenta para la justificación de asistencia a acciones formativas realizadas dentro del año 2020, los diplomas o certificaciones que acrediten la realización de dichas acciones formativas entre el 01 de enero y el 31 de diciembre de 2020</w:t>
      </w:r>
      <w:r>
        <w:t xml:space="preserve"> </w:t>
      </w:r>
    </w:p>
    <w:p w:rsidR="005B3D63" w:rsidRDefault="00135D0E">
      <w:pPr>
        <w:spacing w:after="0" w:line="259" w:lineRule="auto"/>
        <w:ind w:left="0" w:firstLine="0"/>
        <w:jc w:val="left"/>
      </w:pPr>
      <w:r>
        <w:t xml:space="preserve"> </w:t>
      </w:r>
    </w:p>
    <w:p w:rsidR="005B3D63" w:rsidRDefault="00135D0E">
      <w:pPr>
        <w:spacing w:after="4"/>
        <w:ind w:left="-5" w:right="174"/>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99425" name="Group 99425"/>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4158" name="Rectangle 415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4159" name="Rectangle 415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31 de 97 </w:t>
                              </w:r>
                            </w:p>
                          </w:txbxContent>
                        </wps:txbx>
                        <wps:bodyPr horzOverflow="overflow" vert="horz" lIns="0" tIns="0" rIns="0" bIns="0" rtlCol="0">
                          <a:noAutofit/>
                        </wps:bodyPr>
                      </wps:wsp>
                    </wpg:wgp>
                  </a:graphicData>
                </a:graphic>
              </wp:anchor>
            </w:drawing>
          </mc:Choice>
          <mc:Fallback xmlns:a="http://schemas.openxmlformats.org/drawingml/2006/main">
            <w:pict>
              <v:group id="Group 99425" style="width:12.7031pt;height:276.354pt;position:absolute;mso-position-horizontal-relative:page;mso-position-horizontal:absolute;margin-left:682.278pt;mso-position-vertical-relative:page;margin-top:535.566pt;" coordsize="1613,35096">
                <v:rect id="Rectangle 415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415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97 </w:t>
                        </w:r>
                      </w:p>
                    </w:txbxContent>
                  </v:textbox>
                </v:rect>
                <w10:wrap type="square"/>
              </v:group>
            </w:pict>
          </mc:Fallback>
        </mc:AlternateContent>
      </w:r>
      <w:r>
        <w:t xml:space="preserve">9º.- </w:t>
      </w:r>
      <w:r>
        <w:t>Para las/os empleadas/os que hayan suspendido su relación con el ayuntamiento (principalmente para los casos de excedencia), dentro del año, con incorporación antes de la finalización del mismo, se realizarán dos cálculos, uno para el período anterior a la</w:t>
      </w:r>
      <w:r>
        <w:t xml:space="preserve"> suspensión y otro para el período siguiente a dicha suspensión.” </w:t>
      </w:r>
    </w:p>
    <w:p w:rsidR="005B3D63" w:rsidRDefault="00135D0E">
      <w:pPr>
        <w:spacing w:after="98" w:line="259" w:lineRule="auto"/>
        <w:ind w:left="0" w:firstLine="0"/>
        <w:jc w:val="left"/>
      </w:pPr>
      <w:r>
        <w:t xml:space="preserve"> </w:t>
      </w:r>
    </w:p>
    <w:p w:rsidR="005B3D63" w:rsidRDefault="00135D0E">
      <w:pPr>
        <w:pStyle w:val="Ttulo3"/>
      </w:pPr>
      <w:r>
        <w:t>Fundamentos de derecho</w:t>
      </w:r>
      <w:r>
        <w:rPr>
          <w:u w:val="none"/>
        </w:rPr>
        <w:t xml:space="preserve">  </w:t>
      </w:r>
    </w:p>
    <w:p w:rsidR="005B3D63" w:rsidRDefault="00135D0E">
      <w:pPr>
        <w:ind w:left="-5" w:right="174"/>
      </w:pPr>
      <w:r>
        <w:rPr>
          <w:b/>
          <w:u w:val="single" w:color="000000"/>
        </w:rPr>
        <w:t>Primero.</w:t>
      </w:r>
      <w:r>
        <w:rPr>
          <w:b/>
        </w:rPr>
        <w:t xml:space="preserve"> </w:t>
      </w:r>
      <w:r>
        <w:t xml:space="preserve">Es de aplicación el artículo 5 del Reglamento de retribuciones de los funcionarios de Administración local aprobado por Real Decreto 681/1986, de 25 de abril (RRFAL) por el que se regula el complemento de productividad en los siguientes términos:  </w:t>
      </w:r>
    </w:p>
    <w:p w:rsidR="005B3D63" w:rsidRDefault="00135D0E">
      <w:pPr>
        <w:ind w:left="-5" w:right="174"/>
      </w:pPr>
      <w:r>
        <w:t>Artícul</w:t>
      </w:r>
      <w:r>
        <w:t xml:space="preserve">o 5.º Complemento de productividad.  </w:t>
      </w:r>
    </w:p>
    <w:p w:rsidR="005B3D63" w:rsidRDefault="00135D0E">
      <w:pPr>
        <w:numPr>
          <w:ilvl w:val="0"/>
          <w:numId w:val="9"/>
        </w:numPr>
        <w:ind w:right="174"/>
      </w:pPr>
      <w:r>
        <w:t xml:space="preserve">El complemento de productividad está destinado a retribuir el especial rendimiento, la actividad extraordinaria y el interés e iniciativa con que el funcionario desempeña su trabajo.  </w:t>
      </w:r>
    </w:p>
    <w:p w:rsidR="005B3D63" w:rsidRDefault="00135D0E">
      <w:pPr>
        <w:numPr>
          <w:ilvl w:val="0"/>
          <w:numId w:val="9"/>
        </w:numPr>
        <w:ind w:right="174"/>
      </w:pPr>
      <w:r>
        <w:t>La apreciación de la productivida</w:t>
      </w:r>
      <w:r>
        <w:t xml:space="preserve">d deberá realizarse en función de circunstancias objetivas relacionadas directamente con el desempeño del puesto de trabajo y objetivos asignados al mismo.  </w:t>
      </w:r>
    </w:p>
    <w:p w:rsidR="005B3D63" w:rsidRDefault="00135D0E">
      <w:pPr>
        <w:numPr>
          <w:ilvl w:val="0"/>
          <w:numId w:val="9"/>
        </w:numPr>
        <w:ind w:right="174"/>
      </w:pPr>
      <w:r>
        <w:t>En ningún caso las cuantías asignadas por complemento de productividad durante un período de tiemp</w:t>
      </w:r>
      <w:r>
        <w:t xml:space="preserve">o originarán ningún tipo de derecho individual respecto a las valoraciones o apreciaciones correspondientes a períodos sucesivos.  </w:t>
      </w:r>
    </w:p>
    <w:p w:rsidR="005B3D63" w:rsidRDefault="00135D0E">
      <w:pPr>
        <w:numPr>
          <w:ilvl w:val="0"/>
          <w:numId w:val="9"/>
        </w:numPr>
        <w:ind w:right="174"/>
      </w:pPr>
      <w:r>
        <w:t>Las cantidades que perciba cada funcionario por este concepto serán de conocimiento público, tanto de los demás funcionarios</w:t>
      </w:r>
      <w:r>
        <w:t xml:space="preserve"> de la Corporación como de los representantes sindicales. </w:t>
      </w:r>
    </w:p>
    <w:p w:rsidR="005B3D63" w:rsidRDefault="00135D0E">
      <w:pPr>
        <w:numPr>
          <w:ilvl w:val="0"/>
          <w:numId w:val="9"/>
        </w:numPr>
        <w:ind w:right="174"/>
      </w:pPr>
      <w:r>
        <w:t>Corresponde al Pleno de cada Corporación determinar en el presupuesto la cantidad global destinada a la asignación de complemento de productividad a los funcionarios dentro de los límites máximos s</w:t>
      </w:r>
      <w:r>
        <w:t xml:space="preserve">eñalados en el artículo 7.2, b), de esta norma.  </w:t>
      </w:r>
    </w:p>
    <w:p w:rsidR="005B3D63" w:rsidRDefault="00135D0E">
      <w:pPr>
        <w:numPr>
          <w:ilvl w:val="0"/>
          <w:numId w:val="9"/>
        </w:numPr>
        <w:ind w:right="174"/>
      </w:pPr>
      <w:r>
        <w:t>Corresponde al Alcalde o al Presidente de la Corporación la distribución de dicha cuantía entre los diferentes programas o áreas y la asignación individual del complemento de productividad, con sujeción a l</w:t>
      </w:r>
      <w:r>
        <w:t xml:space="preserve">os criterios que en su caso haya establecido el Pleno, sin perjuicio de las delegaciones que pueda conferir conforme a lo establecido en la Ley 7/1985, de 2 de abril.  </w:t>
      </w:r>
    </w:p>
    <w:p w:rsidR="005B3D63" w:rsidRDefault="00135D0E">
      <w:pPr>
        <w:spacing w:after="132"/>
        <w:ind w:left="-5" w:right="174"/>
      </w:pPr>
      <w:r>
        <w:rPr>
          <w:b/>
        </w:rPr>
        <w:t>Segundo</w:t>
      </w:r>
      <w:r>
        <w:t>. Es de aplicación el Reglamento de la productividad del Ayuntamiento de Candela</w:t>
      </w:r>
      <w:r>
        <w:t xml:space="preserve">ria que establece expresamente:  </w:t>
      </w:r>
    </w:p>
    <w:p w:rsidR="005B3D63" w:rsidRDefault="00135D0E">
      <w:pPr>
        <w:ind w:left="-5" w:right="174"/>
      </w:pPr>
      <w:r>
        <w:t>Fase 7: “Los/as empleados/as públicos de cada Área de Gobierno deben conocer y aceptar y suscribir el “acuerdo de objetivos” para su ámbito de actuación. En el acuerdo se especificará la relación nominal de los miembros de</w:t>
      </w:r>
      <w:r>
        <w:t xml:space="preserve"> la unidad o equipo de trabajo, su categoría y vinculación laboral, así como los objetivos comunes y específicos, en su caso, a conseguir en el periodo correspondiente”“ </w:t>
      </w:r>
    </w:p>
    <w:p w:rsidR="005B3D63" w:rsidRDefault="00135D0E">
      <w:pPr>
        <w:spacing w:after="98" w:line="259" w:lineRule="auto"/>
        <w:ind w:left="0" w:firstLine="0"/>
        <w:jc w:val="left"/>
      </w:pPr>
      <w:r>
        <w:t xml:space="preserve"> </w:t>
      </w:r>
    </w:p>
    <w:p w:rsidR="005B3D63" w:rsidRDefault="00135D0E">
      <w:pPr>
        <w:ind w:left="-5" w:right="174"/>
      </w:pPr>
      <w:r>
        <w:t xml:space="preserve">2º.- Visto el informe del Interventor Municipal, en el que se lee textualmente: </w:t>
      </w:r>
    </w:p>
    <w:p w:rsidR="005B3D63" w:rsidRDefault="00135D0E">
      <w:pPr>
        <w:spacing w:after="0" w:line="259" w:lineRule="auto"/>
        <w:ind w:left="0" w:firstLine="0"/>
        <w:jc w:val="left"/>
      </w:pPr>
      <w:r>
        <w:t xml:space="preserve"> </w:t>
      </w:r>
    </w:p>
    <w:p w:rsidR="005B3D63" w:rsidRDefault="00135D0E">
      <w:pPr>
        <w:pStyle w:val="Ttulo2"/>
        <w:spacing w:after="0"/>
        <w:ind w:left="531" w:right="707"/>
      </w:pPr>
      <w:r>
        <w:rPr>
          <w:b w:val="0"/>
        </w:rPr>
        <w:t>“</w:t>
      </w:r>
      <w:r>
        <w:t>INFORME DE INTERVENCIÓN</w:t>
      </w:r>
      <w:r>
        <w:rPr>
          <w:rFonts w:ascii="Courier New" w:eastAsia="Courier New" w:hAnsi="Courier New" w:cs="Courier New"/>
          <w:b w:val="0"/>
          <w:sz w:val="31"/>
          <w:vertAlign w:val="subscript"/>
        </w:rPr>
        <w:t xml:space="preserve">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Asunto: Propuesta de Complemento de Productividad a los Empleados Muncipales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b/>
        </w:rPr>
        <w:t xml:space="preserve"> </w:t>
      </w:r>
    </w:p>
    <w:p w:rsidR="005B3D63" w:rsidRDefault="00135D0E">
      <w:pPr>
        <w:spacing w:after="98" w:line="259" w:lineRule="auto"/>
        <w:ind w:left="0" w:firstLine="0"/>
        <w:jc w:val="left"/>
      </w:pPr>
      <w:r>
        <w:t xml:space="preserve"> </w:t>
      </w:r>
    </w:p>
    <w:p w:rsidR="005B3D63" w:rsidRDefault="00135D0E">
      <w:pPr>
        <w:ind w:left="-5" w:right="174"/>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5527" name="Group 105527"/>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4291" name="Rectangle 4291"/>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4292" name="Rectangle 4292"/>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Documento firmado electrónicamente desde la</w:t>
                              </w:r>
                              <w:r>
                                <w:rPr>
                                  <w:sz w:val="12"/>
                                </w:rPr>
                                <w:t xml:space="preserve"> plataforma esPublico Gestiona | Página 32 de 97 </w:t>
                              </w:r>
                            </w:p>
                          </w:txbxContent>
                        </wps:txbx>
                        <wps:bodyPr horzOverflow="overflow" vert="horz" lIns="0" tIns="0" rIns="0" bIns="0" rtlCol="0">
                          <a:noAutofit/>
                        </wps:bodyPr>
                      </wps:wsp>
                    </wpg:wgp>
                  </a:graphicData>
                </a:graphic>
              </wp:anchor>
            </w:drawing>
          </mc:Choice>
          <mc:Fallback xmlns:a="http://schemas.openxmlformats.org/drawingml/2006/main">
            <w:pict>
              <v:group id="Group 105527" style="width:12.7031pt;height:276.354pt;position:absolute;mso-position-horizontal-relative:page;mso-position-horizontal:absolute;margin-left:682.278pt;mso-position-vertical-relative:page;margin-top:535.566pt;" coordsize="1613,35096">
                <v:rect id="Rectangle 4291"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4292"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97 </w:t>
                        </w:r>
                      </w:p>
                    </w:txbxContent>
                  </v:textbox>
                </v:rect>
                <w10:wrap type="square"/>
              </v:group>
            </w:pict>
          </mc:Fallback>
        </mc:AlternateContent>
      </w:r>
      <w:r>
        <w:t xml:space="preserve"> Vista la solicitud de la Concejalía de Recursos Humanos del Ayuntamiento de Candelaria de la viabilidad legal y presupuestaria de abono del Complemento de Productividad a los empleados municipales, este In</w:t>
      </w:r>
      <w:r>
        <w:t xml:space="preserve">terventor INFORMA: </w:t>
      </w:r>
    </w:p>
    <w:p w:rsidR="005B3D63" w:rsidRDefault="00135D0E">
      <w:pPr>
        <w:spacing w:after="98" w:line="259" w:lineRule="auto"/>
        <w:ind w:left="0" w:firstLine="0"/>
        <w:jc w:val="left"/>
      </w:pPr>
      <w:r>
        <w:t xml:space="preserve"> </w:t>
      </w:r>
    </w:p>
    <w:p w:rsidR="005B3D63" w:rsidRDefault="00135D0E">
      <w:pPr>
        <w:ind w:left="-5" w:right="174"/>
      </w:pPr>
      <w:r>
        <w:rPr>
          <w:b/>
        </w:rPr>
        <w:t xml:space="preserve">PRIMERO: </w:t>
      </w:r>
      <w:r>
        <w:t>Según dispone el artículo 24.c) del Texto Refundido del Estatuto Básico del Empleado Público, el complemento de productividad, «tiene por objeto remunerar el grado de interés, iniciativa o esfuerzo con que el funcionario dese</w:t>
      </w:r>
      <w:r>
        <w:t xml:space="preserve">mpeña su trabajo, y el resultado o resultados obtenidos».  </w:t>
      </w:r>
    </w:p>
    <w:p w:rsidR="005B3D63" w:rsidRDefault="00135D0E">
      <w:pPr>
        <w:spacing w:after="101" w:line="259" w:lineRule="auto"/>
        <w:ind w:left="0" w:firstLine="0"/>
        <w:jc w:val="left"/>
      </w:pPr>
      <w:r>
        <w:t xml:space="preserve"> </w:t>
      </w:r>
    </w:p>
    <w:p w:rsidR="005B3D63" w:rsidRDefault="00135D0E">
      <w:pPr>
        <w:ind w:left="-15" w:right="174" w:firstLine="708"/>
      </w:pPr>
      <w:r>
        <w:t xml:space="preserve">El Real Decreto –Ley 2/2020 de 21 de enero de 2020, por el que se aprueban medidas urgentes en materia de retribuciones en el ámbito del sector público, </w:t>
      </w:r>
      <w:r>
        <w:rPr>
          <w:i/>
        </w:rPr>
        <w:t xml:space="preserve">en su artículo </w:t>
      </w:r>
      <w:r>
        <w:t>3</w:t>
      </w:r>
      <w:r>
        <w:rPr>
          <w:i/>
        </w:rPr>
        <w:t>, dispone, en los siguientes apartados, que:</w:t>
      </w:r>
      <w:r>
        <w:t xml:space="preserve"> </w:t>
      </w:r>
    </w:p>
    <w:p w:rsidR="005B3D63" w:rsidRDefault="00135D0E">
      <w:pPr>
        <w:spacing w:after="98" w:line="259" w:lineRule="auto"/>
        <w:ind w:left="0" w:firstLine="0"/>
        <w:jc w:val="left"/>
      </w:pPr>
      <w:r>
        <w:t xml:space="preserve"> </w:t>
      </w:r>
    </w:p>
    <w:p w:rsidR="005B3D63" w:rsidRDefault="00135D0E">
      <w:pPr>
        <w:ind w:left="-5" w:right="174"/>
      </w:pPr>
      <w:r>
        <w:rPr>
          <w:b/>
          <w:i/>
        </w:rPr>
        <w:t xml:space="preserve">Dos. </w:t>
      </w:r>
      <w:r>
        <w:t>En el año 2020, las retribuciones del personal al servicio del sector público no podrán experimentar un incremento global superior al 2 por ciento respecto a las vigentes a 31 de diciembre de 2019, en té</w:t>
      </w:r>
      <w:r>
        <w:t>rminos de homogeneidad para los dos períodos de la comparación, tanto por lo que respecta a efectivos de personal como a la antigüedad del mismo. A estos efectos, en las retribuciones de 2019 el incremento del 0,25 por ciento vinculado a la evolución del P</w:t>
      </w:r>
      <w:r>
        <w:t>IB se considerará, en cómputo anual. Los gastos de acción social, en términos globales, no podrán experimentar ningún incremento en 2020 respecto a los de 2019. A este respecto, se considera que los gastos en concepto de acción social son beneficios, compl</w:t>
      </w:r>
      <w:r>
        <w:t xml:space="preserve">ementos o mejoras distintos a las contraprestaciones por el trabajo realizado cuya finalidad es satisfacer determinadas necesidades consecuencia de circunstancias personales del citado personal al servicio del sector público. </w:t>
      </w:r>
    </w:p>
    <w:p w:rsidR="005B3D63" w:rsidRDefault="00135D0E">
      <w:pPr>
        <w:ind w:left="-15" w:right="174" w:firstLine="708"/>
      </w:pPr>
      <w:r>
        <w:t>Además, se podrá autorizar un</w:t>
      </w:r>
      <w:r>
        <w:t xml:space="preserve"> incremento adicional del 0,30 por ciento de la masa salarial para, entre otras medidas, la implantación de planes o proyectos de mejora de la productividad o la eficiencia, la revisión de complementos específicos entre puestos con funciones equiparables, </w:t>
      </w:r>
      <w:r>
        <w:t xml:space="preserve">la homologación de complementos de destino o la aportación a planes de pensiones. </w:t>
      </w:r>
    </w:p>
    <w:p w:rsidR="005B3D63" w:rsidRDefault="00135D0E">
      <w:pPr>
        <w:spacing w:after="98" w:line="259" w:lineRule="auto"/>
        <w:ind w:left="0" w:firstLine="0"/>
        <w:jc w:val="left"/>
      </w:pPr>
      <w:r>
        <w:t xml:space="preserve"> </w:t>
      </w:r>
    </w:p>
    <w:p w:rsidR="005B3D63" w:rsidRDefault="00135D0E">
      <w:pPr>
        <w:spacing w:line="248" w:lineRule="auto"/>
        <w:ind w:right="182"/>
      </w:pPr>
      <w:r>
        <w:rPr>
          <w:b/>
        </w:rPr>
        <w:t>SEGUNDO:</w:t>
      </w:r>
      <w:r>
        <w:rPr>
          <w:b/>
          <w:i/>
        </w:rPr>
        <w:t xml:space="preserve"> </w:t>
      </w:r>
      <w:r>
        <w:rPr>
          <w:i/>
        </w:rPr>
        <w:t>La masa salarial del personal laboral, que se incrementará en el porcentaje máximo previsto en el apartado dos de este artículo, está integrada por el conjunto de</w:t>
      </w:r>
      <w:r>
        <w:rPr>
          <w:i/>
        </w:rPr>
        <w:t xml:space="preserve"> las retribuciones salariales y extrasalariales y los gastos de acción social devengados por dicho personal en el año anterior, en términos de homogeneidad para los dos períodos objeto de comparación.</w:t>
      </w:r>
      <w:r>
        <w:t xml:space="preserve">  </w:t>
      </w:r>
    </w:p>
    <w:p w:rsidR="005B3D63" w:rsidRDefault="00135D0E">
      <w:pPr>
        <w:spacing w:after="100" w:line="259" w:lineRule="auto"/>
        <w:ind w:left="0" w:firstLine="0"/>
        <w:jc w:val="left"/>
      </w:pPr>
      <w:r>
        <w:t xml:space="preserve"> </w:t>
      </w:r>
    </w:p>
    <w:p w:rsidR="005B3D63" w:rsidRDefault="00135D0E">
      <w:pPr>
        <w:spacing w:after="122" w:line="239" w:lineRule="auto"/>
        <w:ind w:left="-5" w:right="184"/>
      </w:pPr>
      <w:r>
        <w:rPr>
          <w:b/>
          <w:i/>
        </w:rPr>
        <w:t xml:space="preserve">Siete. </w:t>
      </w:r>
      <w:r>
        <w:rPr>
          <w:i/>
        </w:rPr>
        <w:t xml:space="preserve">Lo dispuesto en los apartados anteriores </w:t>
      </w:r>
      <w:r>
        <w:rPr>
          <w:b/>
          <w:i/>
        </w:rPr>
        <w:t>deb</w:t>
      </w:r>
      <w:r>
        <w:rPr>
          <w:b/>
          <w:i/>
        </w:rPr>
        <w:t xml:space="preserve">e entenderse sin perjuicio de las adecuaciones retributivas que, con carácter singular y excepcional, resulten imprescindibles por el contenido de los puestos de trabajo, por la variación del número de efectivos asignados a cada programa o por el grado de </w:t>
      </w:r>
      <w:r>
        <w:rPr>
          <w:b/>
          <w:i/>
        </w:rPr>
        <w:t>consecución de los objetivos fijados al mismo.</w:t>
      </w:r>
      <w:r>
        <w:t xml:space="preserve"> </w:t>
      </w:r>
    </w:p>
    <w:p w:rsidR="005B3D63" w:rsidRDefault="00135D0E">
      <w:pPr>
        <w:spacing w:after="96" w:line="259" w:lineRule="auto"/>
        <w:ind w:left="0" w:firstLine="0"/>
        <w:jc w:val="left"/>
      </w:pPr>
      <w:r>
        <w:t xml:space="preserve"> </w:t>
      </w:r>
    </w:p>
    <w:p w:rsidR="005B3D63" w:rsidRDefault="00135D0E">
      <w:pPr>
        <w:spacing w:after="145"/>
        <w:ind w:left="-5" w:right="174"/>
      </w:pPr>
      <w:r>
        <w:rPr>
          <w:b/>
        </w:rPr>
        <w:t xml:space="preserve">Ocho. </w:t>
      </w:r>
      <w:r>
        <w:t xml:space="preserve">Los acuerdos, convenios o pactos que impliquen crecimientos retributivos superiores a los fijados en el apartado dos deberán experimentar la oportuna adecuación, deviniendo inaplicables las cláusulas </w:t>
      </w:r>
      <w:r>
        <w:t xml:space="preserve">que se opongan al mismo. </w:t>
      </w:r>
    </w:p>
    <w:p w:rsidR="005B3D63" w:rsidRDefault="00135D0E">
      <w:pPr>
        <w:ind w:left="-5" w:right="174"/>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4033" name="Group 104033"/>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4413" name="Rectangle 4413"/>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4414" name="Rectangle 4414"/>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33 de 97 </w:t>
                              </w:r>
                            </w:p>
                          </w:txbxContent>
                        </wps:txbx>
                        <wps:bodyPr horzOverflow="overflow" vert="horz" lIns="0" tIns="0" rIns="0" bIns="0" rtlCol="0">
                          <a:noAutofit/>
                        </wps:bodyPr>
                      </wps:wsp>
                    </wpg:wgp>
                  </a:graphicData>
                </a:graphic>
              </wp:anchor>
            </w:drawing>
          </mc:Choice>
          <mc:Fallback xmlns:a="http://schemas.openxmlformats.org/drawingml/2006/main">
            <w:pict>
              <v:group id="Group 104033" style="width:12.7031pt;height:276.354pt;position:absolute;mso-position-horizontal-relative:page;mso-position-horizontal:absolute;margin-left:682.278pt;mso-position-vertical-relative:page;margin-top:535.566pt;" coordsize="1613,35096">
                <v:rect id="Rectangle 4413"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4414"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97 </w:t>
                        </w:r>
                      </w:p>
                    </w:txbxContent>
                  </v:textbox>
                </v:rect>
                <w10:wrap type="square"/>
              </v:group>
            </w:pict>
          </mc:Fallback>
        </mc:AlternateContent>
      </w:r>
      <w:r>
        <w:t xml:space="preserve"> </w:t>
      </w:r>
      <w:r>
        <w:t xml:space="preserve">Por su parte el artículo 5 del Real Decreto 861/1986 de 25 de abril, por el que se establece el régimen de retribuciones de los funcionarios de Administración Local señala que : </w:t>
      </w:r>
    </w:p>
    <w:p w:rsidR="005B3D63" w:rsidRDefault="00135D0E">
      <w:pPr>
        <w:ind w:left="-5" w:right="174"/>
      </w:pPr>
      <w:r>
        <w:t>«1.-El complemento de productividad está destinado a retribuir el especial re</w:t>
      </w:r>
      <w:r>
        <w:t xml:space="preserve">ndimiento, la actividad extraordinaria y el interés e iniciativa con que el funcionario desempeña su trabajo. </w:t>
      </w:r>
    </w:p>
    <w:p w:rsidR="005B3D63" w:rsidRDefault="00135D0E">
      <w:pPr>
        <w:ind w:left="-5" w:right="174"/>
      </w:pPr>
      <w:r>
        <w:t>2.-La apreciación de la productividad deberá realizarse en función de circunstancias objetivas relacionadas directamente con el desempeño del pue</w:t>
      </w:r>
      <w:r>
        <w:t xml:space="preserve">sto de trabajo y objetivos asignados al mismo. </w:t>
      </w:r>
    </w:p>
    <w:p w:rsidR="005B3D63" w:rsidRDefault="00135D0E">
      <w:pPr>
        <w:ind w:left="-5" w:right="174"/>
      </w:pPr>
      <w:r>
        <w:t>3.-En ningún caso las cuantías asignadas por complemento de productividad durante un periodo de tiempo originarán ningún tipo de derecho individual respecto a las valoraciones o apreciaciones correspondientes</w:t>
      </w:r>
      <w:r>
        <w:t xml:space="preserve"> a periodos sucesivos.» </w:t>
      </w:r>
    </w:p>
    <w:p w:rsidR="005B3D63" w:rsidRDefault="00135D0E">
      <w:pPr>
        <w:spacing w:after="95" w:line="259" w:lineRule="auto"/>
        <w:ind w:left="0" w:firstLine="0"/>
        <w:jc w:val="left"/>
      </w:pPr>
      <w:r>
        <w:t xml:space="preserve"> </w:t>
      </w:r>
    </w:p>
    <w:p w:rsidR="005B3D63" w:rsidRDefault="00135D0E">
      <w:pPr>
        <w:spacing w:after="5" w:line="248" w:lineRule="auto"/>
        <w:ind w:left="-5" w:right="179"/>
      </w:pPr>
      <w:r>
        <w:t xml:space="preserve"> De lo anterior puede </w:t>
      </w:r>
      <w:r>
        <w:rPr>
          <w:b/>
        </w:rPr>
        <w:t>determinarse que el complemento de productividad, no está tanto destinado a retribuir el trabajo en sí, como la forma de desarrollarlo. Además, la vinculación al cumplimiento de objetivos, implica necesariam</w:t>
      </w:r>
      <w:r>
        <w:rPr>
          <w:b/>
        </w:rPr>
        <w:t>ente el establecimiento y delimitación de dichos objetivos, por cuanto, no puede pretenderse una consecución extraordinaria de los mismos si éstos no se determinan y cuantifican previamente. Los objetivos deben ser evaluables y medibles con criterios objet</w:t>
      </w:r>
      <w:r>
        <w:rPr>
          <w:b/>
        </w:rPr>
        <w:t>ivos, referidos a actuaciones desarrolladas o a desarrollar sobre el cómputo de referencia. Es decir, a t</w:t>
      </w:r>
      <w:r>
        <w:t>í</w:t>
      </w:r>
      <w:r>
        <w:rPr>
          <w:b/>
        </w:rPr>
        <w:t>tulo de ejemplo simplista, podríamos hablar de concepto objetivo para establecer el com</w:t>
      </w:r>
      <w:r>
        <w:t>plemento de productividad, el nú</w:t>
      </w:r>
      <w:r>
        <w:rPr>
          <w:b/>
        </w:rPr>
        <w:t xml:space="preserve">mero de expedientes tramitados </w:t>
      </w:r>
      <w:r>
        <w:rPr>
          <w:b/>
        </w:rPr>
        <w:t>por un funcionario en menor plazo de tiempo con referencia al año anterior, en lugar de la mera referencia a mayor número de expedientes tramitados.</w:t>
      </w:r>
      <w:r>
        <w:t xml:space="preserve"> </w:t>
      </w:r>
    </w:p>
    <w:p w:rsidR="005B3D63" w:rsidRDefault="00135D0E">
      <w:pPr>
        <w:spacing w:after="98" w:line="259" w:lineRule="auto"/>
        <w:ind w:left="0" w:firstLine="0"/>
        <w:jc w:val="left"/>
      </w:pPr>
      <w:r>
        <w:t xml:space="preserve"> </w:t>
      </w:r>
    </w:p>
    <w:p w:rsidR="005B3D63" w:rsidRDefault="00135D0E">
      <w:pPr>
        <w:spacing w:after="116" w:line="245" w:lineRule="auto"/>
        <w:ind w:left="-5"/>
        <w:jc w:val="left"/>
      </w:pPr>
      <w:r>
        <w:rPr>
          <w:b/>
        </w:rPr>
        <w:t>SEGUNDO:</w:t>
      </w:r>
      <w:r>
        <w:t xml:space="preserve"> En el Acuerdo Mixto de las Condiciones de Trabajo de los/as Empleados/as Públicos/as del Ayunta</w:t>
      </w:r>
      <w:r>
        <w:t xml:space="preserve">miento de Candelaria, se regula el Complemento de Productividad, en diferentes artículos: </w:t>
      </w:r>
    </w:p>
    <w:p w:rsidR="005B3D63" w:rsidRDefault="00135D0E">
      <w:pPr>
        <w:spacing w:after="95" w:line="259" w:lineRule="auto"/>
        <w:ind w:left="0" w:firstLine="0"/>
        <w:jc w:val="left"/>
      </w:pPr>
      <w:r>
        <w:t xml:space="preserve"> </w:t>
      </w:r>
    </w:p>
    <w:p w:rsidR="005B3D63" w:rsidRDefault="00135D0E">
      <w:pPr>
        <w:spacing w:after="113" w:line="248" w:lineRule="auto"/>
        <w:ind w:left="-5" w:right="49"/>
      </w:pPr>
      <w:r>
        <w:rPr>
          <w:b/>
        </w:rPr>
        <w:t>Artículo 19.-</w:t>
      </w:r>
      <w:r>
        <w:t xml:space="preserve"> </w:t>
      </w:r>
      <w:r>
        <w:rPr>
          <w:b/>
        </w:rPr>
        <w:t>Evaluación del desempeño:</w:t>
      </w:r>
      <w:r>
        <w:t xml:space="preserve">  </w:t>
      </w:r>
    </w:p>
    <w:p w:rsidR="005B3D63" w:rsidRDefault="00135D0E">
      <w:pPr>
        <w:spacing w:after="98" w:line="259" w:lineRule="auto"/>
        <w:ind w:left="0" w:firstLine="0"/>
        <w:jc w:val="left"/>
      </w:pPr>
      <w:r>
        <w:t xml:space="preserve"> </w:t>
      </w:r>
    </w:p>
    <w:p w:rsidR="005B3D63" w:rsidRDefault="00135D0E">
      <w:pPr>
        <w:numPr>
          <w:ilvl w:val="0"/>
          <w:numId w:val="10"/>
        </w:numPr>
        <w:spacing w:after="0"/>
        <w:ind w:right="174" w:hanging="360"/>
      </w:pPr>
      <w:r>
        <w:t>La evaluación del desempeño es el procedimiento mediante el cual se mide y valora la conducta profesional, el rendimien</w:t>
      </w:r>
      <w:r>
        <w:t xml:space="preserve">to y el logro de resultados. </w:t>
      </w:r>
    </w:p>
    <w:p w:rsidR="005B3D63" w:rsidRDefault="00135D0E">
      <w:pPr>
        <w:spacing w:after="98" w:line="259" w:lineRule="auto"/>
        <w:ind w:left="0" w:firstLine="0"/>
        <w:jc w:val="left"/>
      </w:pPr>
      <w:r>
        <w:t xml:space="preserve"> </w:t>
      </w:r>
    </w:p>
    <w:p w:rsidR="005B3D63" w:rsidRDefault="00135D0E">
      <w:pPr>
        <w:numPr>
          <w:ilvl w:val="0"/>
          <w:numId w:val="10"/>
        </w:numPr>
        <w:spacing w:after="0"/>
        <w:ind w:right="174" w:hanging="360"/>
      </w:pPr>
      <w:r>
        <w:t>Los sistemas de evaluación del desempeño que se determinen contribuirán al desarrollo profesional de los/as empleados/as, así como para la adecuación de su formación y motivación, la consecución de los objetivos propuestos, la mejora del rendimiento y la r</w:t>
      </w:r>
      <w:r>
        <w:t xml:space="preserve">educción del absentismo.  </w:t>
      </w:r>
    </w:p>
    <w:p w:rsidR="005B3D63" w:rsidRDefault="00135D0E">
      <w:pPr>
        <w:spacing w:after="98" w:line="259" w:lineRule="auto"/>
        <w:ind w:left="0" w:firstLine="0"/>
        <w:jc w:val="left"/>
      </w:pPr>
      <w:r>
        <w:t xml:space="preserve"> </w:t>
      </w:r>
    </w:p>
    <w:p w:rsidR="005B3D63" w:rsidRDefault="00135D0E">
      <w:pPr>
        <w:numPr>
          <w:ilvl w:val="0"/>
          <w:numId w:val="10"/>
        </w:numPr>
        <w:spacing w:after="0"/>
        <w:ind w:right="174" w:hanging="360"/>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5787" name="Group 105787"/>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4519" name="Rectangle 4519"/>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4520" name="Rectangle 4520"/>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34 de 97 </w:t>
                              </w:r>
                            </w:p>
                          </w:txbxContent>
                        </wps:txbx>
                        <wps:bodyPr horzOverflow="overflow" vert="horz" lIns="0" tIns="0" rIns="0" bIns="0" rtlCol="0">
                          <a:noAutofit/>
                        </wps:bodyPr>
                      </wps:wsp>
                    </wpg:wgp>
                  </a:graphicData>
                </a:graphic>
              </wp:anchor>
            </w:drawing>
          </mc:Choice>
          <mc:Fallback xmlns:a="http://schemas.openxmlformats.org/drawingml/2006/main">
            <w:pict>
              <v:group id="Group 105787" style="width:12.7031pt;height:276.354pt;position:absolute;mso-position-horizontal-relative:page;mso-position-horizontal:absolute;margin-left:682.278pt;mso-position-vertical-relative:page;margin-top:535.566pt;" coordsize="1613,35096">
                <v:rect id="Rectangle 4519"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4520"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97 </w:t>
                        </w:r>
                      </w:p>
                    </w:txbxContent>
                  </v:textbox>
                </v:rect>
                <w10:wrap type="square"/>
              </v:group>
            </w:pict>
          </mc:Fallback>
        </mc:AlternateContent>
      </w:r>
      <w:r>
        <w:t xml:space="preserve">Hasta la entrada en vigor de la regulación concreta sobre el sistema de evaluación del desempeño en la Ley sobre función Pública de la Comunidad Autónoma de Canarias, el Ayuntamiento podrá establecer, </w:t>
      </w:r>
      <w:r>
        <w:rPr>
          <w:b/>
        </w:rPr>
        <w:t>previa la negociación correspondiente con los represent</w:t>
      </w:r>
      <w:r>
        <w:rPr>
          <w:b/>
        </w:rPr>
        <w:t>antes de los trabajadores</w:t>
      </w:r>
      <w:r>
        <w:t xml:space="preserve">, un sistema de evaluación que permita determinar, de forma objetiva, </w:t>
      </w:r>
      <w:r>
        <w:rPr>
          <w:b/>
        </w:rPr>
        <w:t>la percepción del complemento de productividad</w:t>
      </w:r>
      <w:r>
        <w:t xml:space="preserve">, sin perjuicio, además, de su consideración a los efectos de formación y provisión de puestos de trabajo.  </w:t>
      </w:r>
    </w:p>
    <w:p w:rsidR="005B3D63" w:rsidRDefault="00135D0E">
      <w:pPr>
        <w:spacing w:after="98" w:line="259" w:lineRule="auto"/>
        <w:ind w:left="0" w:firstLine="0"/>
        <w:jc w:val="left"/>
      </w:pPr>
      <w:r>
        <w:t xml:space="preserve"> </w:t>
      </w:r>
    </w:p>
    <w:p w:rsidR="005B3D63" w:rsidRDefault="00135D0E">
      <w:pPr>
        <w:spacing w:after="98" w:line="259" w:lineRule="auto"/>
        <w:ind w:left="0" w:firstLine="0"/>
        <w:jc w:val="left"/>
      </w:pPr>
      <w:r>
        <w:t xml:space="preserve"> </w:t>
      </w:r>
    </w:p>
    <w:p w:rsidR="005B3D63" w:rsidRDefault="00135D0E">
      <w:pPr>
        <w:spacing w:after="108" w:line="248" w:lineRule="auto"/>
        <w:ind w:left="-5" w:right="49"/>
      </w:pPr>
      <w:r>
        <w:rPr>
          <w:b/>
        </w:rPr>
        <w:t>Ar</w:t>
      </w:r>
      <w:r>
        <w:rPr>
          <w:b/>
        </w:rPr>
        <w:t xml:space="preserve">tículo 32.- Estructura retributiva </w:t>
      </w:r>
      <w:r>
        <w:t xml:space="preserve"> </w:t>
      </w:r>
    </w:p>
    <w:p w:rsidR="005B3D63" w:rsidRDefault="00135D0E">
      <w:pPr>
        <w:spacing w:after="5" w:line="248" w:lineRule="auto"/>
        <w:ind w:left="-5" w:right="49"/>
      </w:pPr>
      <w:r>
        <w:rPr>
          <w:b/>
        </w:rPr>
        <w:t xml:space="preserve">. </w:t>
      </w:r>
    </w:p>
    <w:p w:rsidR="005B3D63" w:rsidRDefault="00135D0E">
      <w:pPr>
        <w:ind w:left="-5" w:right="9308"/>
      </w:pPr>
      <w:r>
        <w:rPr>
          <w:b/>
        </w:rPr>
        <w:t xml:space="preserve">. </w:t>
      </w:r>
      <w:r>
        <w:t xml:space="preserve">. </w:t>
      </w:r>
    </w:p>
    <w:p w:rsidR="005B3D63" w:rsidRDefault="00135D0E">
      <w:pPr>
        <w:ind w:left="-5" w:right="174"/>
      </w:pPr>
      <w:r>
        <w:t>C1) Complemento de productividad o retribución por cumplimiento de objetivos: Es el que se percibe en función de la dedicación, el rendimiento de los puestos de trabajo y/o por la consecución de determinados obj</w:t>
      </w:r>
      <w:r>
        <w:t>etivos. Los criterios para el establecimiento del Complemento de Productividad o de la retribución por cumplimiento de objetivos, los baremos de valoración a aplicar, la determinación de los objetivos y los importes que, en su caso, se pudieran asignar ser</w:t>
      </w:r>
      <w:r>
        <w:t xml:space="preserve">án negociados con las organizaciones sindicales legitimadas.  </w:t>
      </w:r>
    </w:p>
    <w:p w:rsidR="005B3D63" w:rsidRDefault="00135D0E">
      <w:pPr>
        <w:spacing w:after="95" w:line="259" w:lineRule="auto"/>
        <w:ind w:left="0" w:firstLine="0"/>
        <w:jc w:val="left"/>
      </w:pPr>
      <w:r>
        <w:t xml:space="preserve"> </w:t>
      </w:r>
    </w:p>
    <w:p w:rsidR="005B3D63" w:rsidRDefault="00135D0E">
      <w:pPr>
        <w:spacing w:line="248" w:lineRule="auto"/>
        <w:ind w:left="-5" w:right="49"/>
      </w:pPr>
      <w:r>
        <w:rPr>
          <w:b/>
        </w:rPr>
        <w:t xml:space="preserve">Artículo 1 del Anexo II .- Sistema Retributivo del Personal Laboral:  </w:t>
      </w:r>
    </w:p>
    <w:p w:rsidR="005B3D63" w:rsidRDefault="00135D0E">
      <w:pPr>
        <w:spacing w:after="100" w:line="259" w:lineRule="auto"/>
        <w:ind w:left="0" w:firstLine="0"/>
        <w:jc w:val="left"/>
      </w:pPr>
      <w:r>
        <w:rPr>
          <w:b/>
        </w:rPr>
        <w:t xml:space="preserve"> </w:t>
      </w:r>
    </w:p>
    <w:p w:rsidR="005B3D63" w:rsidRDefault="00135D0E">
      <w:pPr>
        <w:ind w:left="-5" w:right="174"/>
      </w:pPr>
      <w:r>
        <w:t xml:space="preserve"> </w:t>
      </w:r>
      <w:r>
        <w:t xml:space="preserve">Al personal Laboral incluido en el ámbito de aplicación de este Acuerdo, se le aplicará el sistema retributivo legalmente establecido para el personal funcionario de las Corporaciones locales. </w:t>
      </w:r>
    </w:p>
    <w:p w:rsidR="005B3D63" w:rsidRDefault="00135D0E">
      <w:pPr>
        <w:spacing w:after="0" w:line="259" w:lineRule="auto"/>
        <w:ind w:left="0" w:firstLine="0"/>
        <w:jc w:val="left"/>
      </w:pPr>
      <w:r>
        <w:t xml:space="preserve"> </w:t>
      </w:r>
    </w:p>
    <w:p w:rsidR="005B3D63" w:rsidRDefault="00135D0E">
      <w:pPr>
        <w:spacing w:after="112" w:line="248" w:lineRule="auto"/>
        <w:ind w:left="-5" w:right="49"/>
      </w:pPr>
      <w:r>
        <w:rPr>
          <w:b/>
        </w:rPr>
        <w:t xml:space="preserve">Artículo 4 del Anexo II .- </w:t>
      </w:r>
      <w:r>
        <w:t xml:space="preserve"> </w:t>
      </w:r>
      <w:r>
        <w:rPr>
          <w:b/>
        </w:rPr>
        <w:t>Fondo para Retribuir el Cumplimi</w:t>
      </w:r>
      <w:r>
        <w:rPr>
          <w:b/>
        </w:rPr>
        <w:t xml:space="preserve">ento de Objetivos: </w:t>
      </w:r>
      <w:r>
        <w:t xml:space="preserve"> </w:t>
      </w:r>
    </w:p>
    <w:p w:rsidR="005B3D63" w:rsidRDefault="00135D0E">
      <w:pPr>
        <w:spacing w:after="98" w:line="259" w:lineRule="auto"/>
        <w:ind w:left="0" w:firstLine="0"/>
        <w:jc w:val="left"/>
      </w:pPr>
      <w:r>
        <w:t xml:space="preserve"> </w:t>
      </w:r>
    </w:p>
    <w:p w:rsidR="005B3D63" w:rsidRDefault="00135D0E">
      <w:pPr>
        <w:ind w:left="-5" w:right="174"/>
      </w:pPr>
      <w:r>
        <w:t xml:space="preserve"> Establecer como fondo mínimo para retribuir el cumplimiento de objetivos del personal laboral de obras y servicios y jardines, que no percibían Plus de Toxicidad y Peligrosidad, de acuerdo con el Convenio Colectivo del Personal labo</w:t>
      </w:r>
      <w:r>
        <w:t>ral del año 2002, 12.975,77 Euros y cuya distribución se realizará conforme al Reglamento correspondiente y de conformidad con el cumplimiento de los objetivos previstos en la respectiva carta de servicios y en los procesos de aplicación. Condicionado a ap</w:t>
      </w:r>
      <w:r>
        <w:t xml:space="preserve">robación de Acuerdo Mixto y el reglamento para retribuir por el cumplimiento de objetivos. </w:t>
      </w:r>
    </w:p>
    <w:p w:rsidR="005B3D63" w:rsidRDefault="00135D0E">
      <w:pPr>
        <w:spacing w:after="95" w:line="259" w:lineRule="auto"/>
        <w:ind w:left="0" w:firstLine="0"/>
        <w:jc w:val="left"/>
      </w:pPr>
      <w:r>
        <w:t xml:space="preserve"> </w:t>
      </w:r>
    </w:p>
    <w:p w:rsidR="005B3D63" w:rsidRDefault="00135D0E">
      <w:pPr>
        <w:ind w:left="-5" w:right="174"/>
      </w:pPr>
      <w:r>
        <w:rPr>
          <w:b/>
        </w:rPr>
        <w:t>TERCERO:</w:t>
      </w:r>
      <w:r>
        <w:t xml:space="preserve"> El artículo 22.2 de la Ley 7/1985, de 2 de abril, Reguladora de las Bases del Régimen Local (LBRL) estable las competencias del Pleno, y dice que “Corres</w:t>
      </w:r>
      <w:r>
        <w:t>ponden, en todo caso, al Pleno municipal en los Ayuntamientos, y a la Asamblea vecinal en el régimen de Concejo Abierto, las siguientes atribuciones: i) La aprobación de la plantilla de personal y de la relación de puestos de trabajo, la fijación de la cua</w:t>
      </w:r>
      <w:r>
        <w:t xml:space="preserve">ntía de las retribuciones complementarias fijas y periódicas de los funcionarios y el número y régimen del personal eventual.” </w:t>
      </w:r>
    </w:p>
    <w:p w:rsidR="005B3D63" w:rsidRDefault="00135D0E">
      <w:pPr>
        <w:spacing w:after="98" w:line="259" w:lineRule="auto"/>
        <w:ind w:left="0" w:firstLine="0"/>
        <w:jc w:val="left"/>
      </w:pPr>
      <w:r>
        <w:t xml:space="preserve"> </w:t>
      </w:r>
    </w:p>
    <w:p w:rsidR="005B3D63" w:rsidRDefault="00135D0E">
      <w:pPr>
        <w:ind w:left="-5" w:right="174"/>
      </w:pPr>
      <w:r>
        <w:t xml:space="preserve"> Por lo tanto, la fijación de la cuantía de las retribuciones complementarias fijas y periódicas de los funcionarios correspon</w:t>
      </w:r>
      <w:r>
        <w:t>de al Pleno y no al Alcalde</w:t>
      </w:r>
      <w:r>
        <w:rPr>
          <w:u w:val="single" w:color="000000"/>
        </w:rPr>
        <w:t>.</w:t>
      </w:r>
      <w:r>
        <w:t xml:space="preserve"> </w:t>
      </w:r>
    </w:p>
    <w:p w:rsidR="005B3D63" w:rsidRDefault="00135D0E">
      <w:pPr>
        <w:spacing w:after="98" w:line="259" w:lineRule="auto"/>
        <w:ind w:left="0" w:firstLine="0"/>
        <w:jc w:val="left"/>
      </w:pPr>
      <w:r>
        <w:t xml:space="preserve"> </w:t>
      </w:r>
    </w:p>
    <w:p w:rsidR="005B3D63" w:rsidRDefault="00135D0E">
      <w:pPr>
        <w:ind w:left="-5" w:right="174"/>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5377" name="Group 105377"/>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4631" name="Rectangle 4631"/>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4632" name="Rectangle 4632"/>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35 de 97 </w:t>
                              </w:r>
                            </w:p>
                          </w:txbxContent>
                        </wps:txbx>
                        <wps:bodyPr horzOverflow="overflow" vert="horz" lIns="0" tIns="0" rIns="0" bIns="0" rtlCol="0">
                          <a:noAutofit/>
                        </wps:bodyPr>
                      </wps:wsp>
                    </wpg:wgp>
                  </a:graphicData>
                </a:graphic>
              </wp:anchor>
            </w:drawing>
          </mc:Choice>
          <mc:Fallback xmlns:a="http://schemas.openxmlformats.org/drawingml/2006/main">
            <w:pict>
              <v:group id="Group 105377" style="width:12.7031pt;height:276.354pt;position:absolute;mso-position-horizontal-relative:page;mso-position-horizontal:absolute;margin-left:682.278pt;mso-position-vertical-relative:page;margin-top:535.566pt;" coordsize="1613,35096">
                <v:rect id="Rectangle 4631"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4632"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97 </w:t>
                        </w:r>
                      </w:p>
                    </w:txbxContent>
                  </v:textbox>
                </v:rect>
                <w10:wrap type="square"/>
              </v:group>
            </w:pict>
          </mc:Fallback>
        </mc:AlternateContent>
      </w:r>
      <w:r>
        <w:rPr>
          <w:b/>
        </w:rPr>
        <w:t xml:space="preserve"> </w:t>
      </w:r>
      <w:r>
        <w:t xml:space="preserve">También el Artículo 6.º del </w:t>
      </w:r>
      <w:r>
        <w:rPr>
          <w:color w:val="0000FF"/>
          <w:u w:val="single" w:color="0000FF"/>
        </w:rPr>
        <w:t>Real Decreto 861/1986, de 25 de abril</w:t>
      </w:r>
      <w:r>
        <w:t xml:space="preserve">, por el que se establece el régimen de las retribuciones de los funcionarios de Administración Local, regula las gratificaciones, señalando que: </w:t>
      </w:r>
    </w:p>
    <w:p w:rsidR="005B3D63" w:rsidRDefault="00135D0E">
      <w:pPr>
        <w:spacing w:after="98" w:line="259" w:lineRule="auto"/>
        <w:ind w:left="0" w:firstLine="0"/>
        <w:jc w:val="left"/>
      </w:pPr>
      <w:r>
        <w:t xml:space="preserve"> </w:t>
      </w:r>
    </w:p>
    <w:p w:rsidR="005B3D63" w:rsidRDefault="00135D0E">
      <w:pPr>
        <w:ind w:left="-5" w:right="174"/>
      </w:pPr>
      <w:r>
        <w:t>1.- Corresponde al Pleno de la Corporación</w:t>
      </w:r>
      <w:r>
        <w:t xml:space="preserve"> determinar en el presupuesto la cantidad global destinada a la asignación de gratificaciones a los funcionarios dentro de los límites máximos señalados en el artículo 7.2, c), de este Real Decreto. </w:t>
      </w:r>
    </w:p>
    <w:p w:rsidR="005B3D63" w:rsidRDefault="00135D0E">
      <w:pPr>
        <w:spacing w:after="101" w:line="259" w:lineRule="auto"/>
        <w:ind w:left="0" w:firstLine="0"/>
        <w:jc w:val="left"/>
      </w:pPr>
      <w:r>
        <w:t xml:space="preserve"> </w:t>
      </w:r>
    </w:p>
    <w:p w:rsidR="005B3D63" w:rsidRDefault="00135D0E">
      <w:pPr>
        <w:ind w:left="-5" w:right="174"/>
      </w:pPr>
      <w:r>
        <w:t xml:space="preserve">2.- </w:t>
      </w:r>
      <w:r>
        <w:t xml:space="preserve">Corresponde al Alcalde o Presidente de la Corporación la asignación individual, con sujeción a los criterios que, en su caso, haya establecido el Pleno, sin perjuicio de las delegaciones que pueda conferir conforme a lo establecido en la </w:t>
      </w:r>
      <w:r>
        <w:rPr>
          <w:color w:val="0000FF"/>
          <w:u w:val="single" w:color="0000FF"/>
        </w:rPr>
        <w:t>Ley 7/1985, de 2 d</w:t>
      </w:r>
      <w:r>
        <w:rPr>
          <w:color w:val="0000FF"/>
          <w:u w:val="single" w:color="0000FF"/>
        </w:rPr>
        <w:t>e abril</w:t>
      </w:r>
      <w:r>
        <w:t xml:space="preserve">. </w:t>
      </w:r>
    </w:p>
    <w:p w:rsidR="005B3D63" w:rsidRDefault="00135D0E">
      <w:pPr>
        <w:spacing w:after="98" w:line="259" w:lineRule="auto"/>
        <w:ind w:left="0" w:firstLine="0"/>
        <w:jc w:val="left"/>
      </w:pPr>
      <w:r>
        <w:t xml:space="preserve"> </w:t>
      </w:r>
    </w:p>
    <w:p w:rsidR="005B3D63" w:rsidRDefault="00135D0E">
      <w:pPr>
        <w:spacing w:after="98" w:line="259" w:lineRule="auto"/>
        <w:ind w:left="0" w:firstLine="0"/>
        <w:jc w:val="left"/>
      </w:pPr>
      <w:r>
        <w:t xml:space="preserve"> </w:t>
      </w:r>
    </w:p>
    <w:p w:rsidR="005B3D63" w:rsidRDefault="00135D0E">
      <w:pPr>
        <w:ind w:left="-5" w:right="174"/>
      </w:pPr>
      <w:r>
        <w:rPr>
          <w:b/>
        </w:rPr>
        <w:t>CUARTO:</w:t>
      </w:r>
      <w:r>
        <w:t xml:space="preserve"> Para la aplicación del complemento de productividad, hay que verificar el cumplimiento del límite legal a aplicar a la MASA RETRIBUTIVA GLOBAL del personal del Ayuntamiento de Candelaria en el Presupuesto General del ejercicio 2020, q</w:t>
      </w:r>
      <w:r>
        <w:t xml:space="preserve">ue asciende a NUEVE MILLONES QUINIENTOS OCHENTA Y CUATRO MIL SEISCIENTOS SETENTA Y NUEVE EUROS CON NOVENTA Y SIETE CÉNTIMOS (9.584.679,97 Euros),  </w:t>
      </w:r>
    </w:p>
    <w:p w:rsidR="005B3D63" w:rsidRDefault="00135D0E">
      <w:pPr>
        <w:spacing w:after="95" w:line="259" w:lineRule="auto"/>
        <w:ind w:left="0" w:firstLine="0"/>
        <w:jc w:val="left"/>
      </w:pPr>
      <w:r>
        <w:t xml:space="preserve"> </w:t>
      </w:r>
    </w:p>
    <w:p w:rsidR="005B3D63" w:rsidRDefault="00135D0E">
      <w:pPr>
        <w:spacing w:after="113" w:line="248" w:lineRule="auto"/>
        <w:ind w:left="-5" w:right="49"/>
      </w:pPr>
      <w:r>
        <w:rPr>
          <w:b/>
        </w:rPr>
        <w:t xml:space="preserve"> </w:t>
      </w:r>
      <w:r>
        <w:rPr>
          <w:b/>
        </w:rPr>
        <w:tab/>
        <w:t>En efecto, el artículo 7 del Real Decreto 861/1986, de 25 de abril, por el que se establece el Régimen d</w:t>
      </w:r>
      <w:r>
        <w:rPr>
          <w:b/>
        </w:rPr>
        <w:t xml:space="preserve">e las Retribuciones de los Funcionarios de Administración Local, que fija los límites a las cuantías presupuestadas en los presupuestos municipales de las retribuciones complementarias, lo son con respecto a los funcionarios y no al  personal laboral,  es </w:t>
      </w:r>
      <w:r>
        <w:rPr>
          <w:b/>
        </w:rPr>
        <w:t>decir, que se  excluye de la masa retributiva global presupuestada para cada ejercicio económico  la referida al personal laboral, recogiendo los l</w:t>
      </w:r>
      <w:r>
        <w:t>ímites a la cuantía global de los complementos específicos, de productividad y gratificaciones, al disponer q</w:t>
      </w:r>
      <w:r>
        <w:t xml:space="preserve">ue: </w:t>
      </w:r>
    </w:p>
    <w:p w:rsidR="005B3D63" w:rsidRDefault="00135D0E">
      <w:pPr>
        <w:spacing w:after="96" w:line="259" w:lineRule="auto"/>
        <w:ind w:left="0" w:firstLine="0"/>
        <w:jc w:val="left"/>
      </w:pPr>
      <w:r>
        <w:t xml:space="preserve"> </w:t>
      </w:r>
    </w:p>
    <w:p w:rsidR="005B3D63" w:rsidRDefault="00135D0E">
      <w:pPr>
        <w:numPr>
          <w:ilvl w:val="0"/>
          <w:numId w:val="11"/>
        </w:numPr>
        <w:ind w:right="174" w:hanging="247"/>
      </w:pPr>
      <w:r>
        <w:t xml:space="preserve">Los créditos destinados a complemento específico, complemento de productividad, gratificaciones y, en su caso, complementos personales transitorios, serán los que resulten de restar a la masa retributiva global presupuestada para cada ejercicio económico, </w:t>
      </w:r>
      <w:r>
        <w:t xml:space="preserve">excluida la referida al personal laboral, la suma de las cantidades que al personal funcionario le correspondan por los conceptos de retribuciones básicas, ayuda familiar y complemento de destino. </w:t>
      </w:r>
    </w:p>
    <w:p w:rsidR="005B3D63" w:rsidRDefault="00135D0E">
      <w:pPr>
        <w:spacing w:after="95" w:line="259" w:lineRule="auto"/>
        <w:ind w:left="0" w:firstLine="0"/>
        <w:jc w:val="left"/>
      </w:pPr>
      <w:r>
        <w:t xml:space="preserve"> </w:t>
      </w:r>
    </w:p>
    <w:p w:rsidR="005B3D63" w:rsidRDefault="00135D0E">
      <w:pPr>
        <w:numPr>
          <w:ilvl w:val="0"/>
          <w:numId w:val="11"/>
        </w:numPr>
        <w:spacing w:after="160"/>
        <w:ind w:right="174" w:hanging="247"/>
      </w:pPr>
      <w:r>
        <w:t>La cantidad que resulte, con arreglo a lo dispuesto en e</w:t>
      </w:r>
      <w:r>
        <w:t xml:space="preserve">l número anterior, se destinará: </w:t>
      </w:r>
    </w:p>
    <w:p w:rsidR="005B3D63" w:rsidRDefault="00135D0E">
      <w:pPr>
        <w:numPr>
          <w:ilvl w:val="1"/>
          <w:numId w:val="11"/>
        </w:numPr>
        <w:spacing w:after="40"/>
        <w:ind w:right="174" w:hanging="283"/>
      </w:pPr>
      <w:r>
        <w:rPr>
          <w:b/>
        </w:rPr>
        <w:t>a)</w:t>
      </w:r>
      <w:r>
        <w:t xml:space="preserve"> Hasta un máximo del 75 por 100 para complemento específico, en cualquiera de sus modalidades, incluyendo el de penosidad o peligrosidad para la Policía Municipal y Servicio de Extinción de Incendios. </w:t>
      </w:r>
    </w:p>
    <w:p w:rsidR="005B3D63" w:rsidRDefault="00135D0E">
      <w:pPr>
        <w:numPr>
          <w:ilvl w:val="1"/>
          <w:numId w:val="11"/>
        </w:numPr>
        <w:spacing w:after="11"/>
        <w:ind w:right="174" w:hanging="283"/>
      </w:pPr>
      <w:r>
        <w:rPr>
          <w:b/>
        </w:rPr>
        <w:t>b)</w:t>
      </w:r>
      <w:r>
        <w:t xml:space="preserve"> Hasta un máximo</w:t>
      </w:r>
      <w:r>
        <w:t xml:space="preserve"> del 30 por 100 para complemento de productividad. </w:t>
      </w:r>
    </w:p>
    <w:p w:rsidR="005B3D63" w:rsidRDefault="00135D0E">
      <w:pPr>
        <w:numPr>
          <w:ilvl w:val="1"/>
          <w:numId w:val="11"/>
        </w:numPr>
        <w:spacing w:after="11"/>
        <w:ind w:right="174" w:hanging="283"/>
      </w:pPr>
      <w:r>
        <w:rPr>
          <w:b/>
        </w:rPr>
        <w:t>c)</w:t>
      </w:r>
      <w:r>
        <w:t xml:space="preserve"> Hasta un máximo del 10 por 100 para gratificaciones.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5215" name="Group 105215"/>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4790" name="Rectangle 4790"/>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4791" name="Rectangle 4791"/>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Documento firmado electrónicamente desde l</w:t>
                              </w:r>
                              <w:r>
                                <w:rPr>
                                  <w:sz w:val="12"/>
                                </w:rPr>
                                <w:t xml:space="preserve">a plataforma esPublico Gestiona | Página 36 de 97 </w:t>
                              </w:r>
                            </w:p>
                          </w:txbxContent>
                        </wps:txbx>
                        <wps:bodyPr horzOverflow="overflow" vert="horz" lIns="0" tIns="0" rIns="0" bIns="0" rtlCol="0">
                          <a:noAutofit/>
                        </wps:bodyPr>
                      </wps:wsp>
                    </wpg:wgp>
                  </a:graphicData>
                </a:graphic>
              </wp:anchor>
            </w:drawing>
          </mc:Choice>
          <mc:Fallback xmlns:a="http://schemas.openxmlformats.org/drawingml/2006/main">
            <w:pict>
              <v:group id="Group 105215" style="width:12.7031pt;height:276.354pt;position:absolute;mso-position-horizontal-relative:page;mso-position-horizontal:absolute;margin-left:682.278pt;mso-position-vertical-relative:page;margin-top:535.566pt;" coordsize="1613,35096">
                <v:rect id="Rectangle 4790"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4791"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97 </w:t>
                        </w:r>
                      </w:p>
                    </w:txbxContent>
                  </v:textbox>
                </v:rect>
                <w10:wrap type="square"/>
              </v:group>
            </w:pict>
          </mc:Fallback>
        </mc:AlternateContent>
      </w:r>
      <w:r>
        <w:t xml:space="preserve"> </w:t>
      </w:r>
    </w:p>
    <w:p w:rsidR="005B3D63" w:rsidRDefault="00135D0E">
      <w:pPr>
        <w:ind w:left="-5" w:right="174"/>
      </w:pPr>
      <w:r>
        <w:t xml:space="preserve"> En el Presupuesto del ejercicio 2020, tiene el capítulo de personal distribuído en los siguientes conceptos: </w:t>
      </w:r>
    </w:p>
    <w:p w:rsidR="005B3D63" w:rsidRDefault="00135D0E">
      <w:pPr>
        <w:spacing w:after="98" w:line="259" w:lineRule="auto"/>
        <w:ind w:left="0" w:firstLine="0"/>
        <w:jc w:val="left"/>
      </w:pPr>
      <w:r>
        <w:t xml:space="preserve"> </w:t>
      </w:r>
    </w:p>
    <w:p w:rsidR="005B3D63" w:rsidRDefault="00135D0E">
      <w:pPr>
        <w:ind w:left="-5" w:right="174"/>
      </w:pPr>
      <w:r>
        <w:t xml:space="preserve">1.- Retribuciones Básicas: 1.892.820,64 Euros. </w:t>
      </w:r>
    </w:p>
    <w:p w:rsidR="005B3D63" w:rsidRDefault="00135D0E">
      <w:pPr>
        <w:ind w:left="-5" w:right="174"/>
      </w:pPr>
      <w:r>
        <w:t xml:space="preserve">2.- </w:t>
      </w:r>
      <w:r>
        <w:t xml:space="preserve">Complemento de Destino: 618.227,98 Euros. </w:t>
      </w:r>
    </w:p>
    <w:p w:rsidR="005B3D63" w:rsidRDefault="00135D0E">
      <w:pPr>
        <w:ind w:left="-5" w:right="174"/>
      </w:pPr>
      <w:r>
        <w:t xml:space="preserve">3.- Otros Complemento: 279.756,18 Euros. </w:t>
      </w:r>
    </w:p>
    <w:p w:rsidR="005B3D63" w:rsidRDefault="00135D0E">
      <w:pPr>
        <w:ind w:left="-5" w:right="174"/>
      </w:pPr>
      <w:r>
        <w:t xml:space="preserve">4.- Complementos de Sustituciones: 2.000,00 Euros. </w:t>
      </w:r>
    </w:p>
    <w:p w:rsidR="005B3D63" w:rsidRDefault="00135D0E">
      <w:pPr>
        <w:ind w:left="-5" w:right="174"/>
      </w:pPr>
      <w:r>
        <w:t xml:space="preserve">5.- Complemento Específico: 722.629,51 Euros. </w:t>
      </w:r>
    </w:p>
    <w:p w:rsidR="005B3D63" w:rsidRDefault="00135D0E">
      <w:pPr>
        <w:ind w:left="-5" w:right="174"/>
      </w:pPr>
      <w:r>
        <w:t xml:space="preserve">6.- Seguridad Social: 2.185.207,75 Euros. </w:t>
      </w:r>
    </w:p>
    <w:p w:rsidR="005B3D63" w:rsidRDefault="00135D0E">
      <w:pPr>
        <w:ind w:left="-5" w:right="174"/>
      </w:pPr>
      <w:r>
        <w:t>7.- Personal Laboral: 2.435.0</w:t>
      </w:r>
      <w:r>
        <w:t xml:space="preserve">38,33 Euros. </w:t>
      </w:r>
    </w:p>
    <w:p w:rsidR="005B3D63" w:rsidRDefault="00135D0E">
      <w:pPr>
        <w:ind w:left="-5" w:right="174"/>
      </w:pPr>
      <w:r>
        <w:t xml:space="preserve">8.- Personal Político y de Confianza: 587.999,58 Euros. </w:t>
      </w:r>
    </w:p>
    <w:p w:rsidR="005B3D63" w:rsidRDefault="00135D0E">
      <w:pPr>
        <w:ind w:left="-5" w:right="174"/>
      </w:pPr>
      <w:r>
        <w:t xml:space="preserve">9.- Otro Personal: 404.500,00 Euros. </w:t>
      </w:r>
    </w:p>
    <w:p w:rsidR="005B3D63" w:rsidRDefault="00135D0E">
      <w:pPr>
        <w:ind w:left="-5" w:right="174"/>
      </w:pPr>
      <w:r>
        <w:t>10.- Gratificaciones: 157.900,00 Euros. De esta cantidad, 121.000,00 Euros se corresponde con el personal funcionario, 64.000,00 Euros para persona</w:t>
      </w:r>
      <w:r>
        <w:t xml:space="preserve">l laboral. </w:t>
      </w:r>
    </w:p>
    <w:p w:rsidR="005B3D63" w:rsidRDefault="00135D0E">
      <w:pPr>
        <w:ind w:left="-5" w:right="174"/>
      </w:pPr>
      <w:r>
        <w:t xml:space="preserve">11.- Productividad: 271.500,00. De esta cantidad, 85.850,00 Euros se corresponde con el personal funcionario, 185.650,00 Euros para personal laboral. </w:t>
      </w:r>
    </w:p>
    <w:p w:rsidR="005B3D63" w:rsidRDefault="00135D0E">
      <w:pPr>
        <w:ind w:left="-5" w:right="174"/>
      </w:pPr>
      <w:r>
        <w:t xml:space="preserve"> </w:t>
      </w:r>
      <w:r>
        <w:tab/>
        <w:t>Así, nos queda un margen de UN MILLÓN DOSCIESNTOS ONCE MIL DOSCIENTOS TREINTA Y CINCO EUROS</w:t>
      </w:r>
      <w:r>
        <w:t xml:space="preserve"> CON SESENTA Y NUEVE CÉNTIMOS (1.211.235,69 Euros), para su destino a complemento específico, productividad y gratificaciones, de acuerdo con el Real Decreto 861/1986. Así, para el complemento específico, el límite es de 908.426,77 Euros (previsión de 722.</w:t>
      </w:r>
      <w:r>
        <w:t>629,51 Euros); para gratificaciones, 121.123,57 Euros (previsión de 121.000,00 Euros) y para productividad, 363.370,07 Euros (previsión de 85.850,00 Euros). No obstante, el importe de complemento de productividad no puede superar el límite es de 367.606,18</w:t>
      </w:r>
      <w:r>
        <w:t xml:space="preserve"> Euros, que es la cantidad resultante de detraer al margen de 1.211.235,69 Euros, las cantidades destinadas a complemento específico y gratificaciones. </w:t>
      </w:r>
    </w:p>
    <w:p w:rsidR="005B3D63" w:rsidRDefault="00135D0E">
      <w:pPr>
        <w:spacing w:after="115" w:line="248" w:lineRule="auto"/>
        <w:ind w:left="-5" w:right="184"/>
      </w:pPr>
      <w:r>
        <w:t xml:space="preserve"> Pero estos límites establecidos en </w:t>
      </w:r>
      <w:r>
        <w:rPr>
          <w:b/>
        </w:rPr>
        <w:t>el artículo 7 del Real Decreto 861/1986, de 25 de abril, por el que</w:t>
      </w:r>
      <w:r>
        <w:rPr>
          <w:b/>
        </w:rPr>
        <w:t xml:space="preserve"> se establece el Régimen de las Retribuciones de los Funcionarios de Administración Local, son aplicables únicamente para el personal funcionario.</w:t>
      </w:r>
      <w:r>
        <w:t xml:space="preserve"> </w:t>
      </w:r>
    </w:p>
    <w:p w:rsidR="005B3D63" w:rsidRDefault="00135D0E">
      <w:pPr>
        <w:spacing w:after="95" w:line="259" w:lineRule="auto"/>
        <w:ind w:left="0" w:firstLine="0"/>
        <w:jc w:val="left"/>
      </w:pPr>
      <w:r>
        <w:t xml:space="preserve"> </w:t>
      </w:r>
    </w:p>
    <w:p w:rsidR="005B3D63" w:rsidRDefault="00135D0E">
      <w:pPr>
        <w:ind w:left="-5" w:right="174"/>
      </w:pPr>
      <w:r>
        <w:rPr>
          <w:b/>
        </w:rPr>
        <w:t>QUINTO:</w:t>
      </w:r>
      <w:r>
        <w:t xml:space="preserve"> </w:t>
      </w:r>
      <w:r>
        <w:t xml:space="preserve">Con respecto a la posibilidad de que el personal laboral, pueda devengar el complemento de productividad, tenemos que: </w:t>
      </w:r>
    </w:p>
    <w:p w:rsidR="005B3D63" w:rsidRDefault="00135D0E">
      <w:pPr>
        <w:spacing w:after="98" w:line="259" w:lineRule="auto"/>
        <w:ind w:left="0" w:firstLine="0"/>
        <w:jc w:val="left"/>
      </w:pPr>
      <w:r>
        <w:t xml:space="preserve"> </w:t>
      </w:r>
    </w:p>
    <w:p w:rsidR="005B3D63" w:rsidRDefault="00135D0E">
      <w:pPr>
        <w:ind w:left="-5" w:right="174"/>
      </w:pPr>
      <w:r>
        <w:t>1.- El artículo 177.2 del Real Decreto Legislativo 781/1986, de 18 de abril, por el que se aprueba el Texto Refundido de las Disposici</w:t>
      </w:r>
      <w:r>
        <w:t xml:space="preserve">ones Legales vigentes en materia de Régimen Local (TRRL) establece que el régimen del personal laboral de las Entidades Locales será, en su integridad, el establecido en las normas de Derecho Laboral. </w:t>
      </w:r>
    </w:p>
    <w:p w:rsidR="005B3D63" w:rsidRDefault="00135D0E">
      <w:pPr>
        <w:spacing w:after="98" w:line="259" w:lineRule="auto"/>
        <w:ind w:left="0" w:firstLine="0"/>
        <w:jc w:val="left"/>
      </w:pPr>
      <w:r>
        <w:t xml:space="preserve"> </w:t>
      </w:r>
    </w:p>
    <w:p w:rsidR="005B3D63" w:rsidRDefault="00135D0E">
      <w:pPr>
        <w:ind w:left="-5" w:right="174"/>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4695" name="Group 104695"/>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4893" name="Rectangle 4893"/>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4894" name="Rectangle 4894"/>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37 de 97 </w:t>
                              </w:r>
                            </w:p>
                          </w:txbxContent>
                        </wps:txbx>
                        <wps:bodyPr horzOverflow="overflow" vert="horz" lIns="0" tIns="0" rIns="0" bIns="0" rtlCol="0">
                          <a:noAutofit/>
                        </wps:bodyPr>
                      </wps:wsp>
                    </wpg:wgp>
                  </a:graphicData>
                </a:graphic>
              </wp:anchor>
            </w:drawing>
          </mc:Choice>
          <mc:Fallback xmlns:a="http://schemas.openxmlformats.org/drawingml/2006/main">
            <w:pict>
              <v:group id="Group 104695" style="width:12.7031pt;height:276.354pt;position:absolute;mso-position-horizontal-relative:page;mso-position-horizontal:absolute;margin-left:682.278pt;mso-position-vertical-relative:page;margin-top:535.566pt;" coordsize="1613,35096">
                <v:rect id="Rectangle 4893"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4894"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97 </w:t>
                        </w:r>
                      </w:p>
                    </w:txbxContent>
                  </v:textbox>
                </v:rect>
                <w10:wrap type="square"/>
              </v:group>
            </w:pict>
          </mc:Fallback>
        </mc:AlternateContent>
      </w:r>
      <w:r>
        <w:t>2.- Por su parte, el artículo 7 del Real Decreto Legislativo 5/</w:t>
      </w:r>
      <w:r>
        <w:t>2015, de 30 de octubre, por el que se aprueba el texto refundido de la Ley del Estatuto Básico del Empleado Público, establece que el personal laboral al servicio de las Administraciones Públicas se rige, además de por la Legislación laboral y por las demá</w:t>
      </w:r>
      <w:r>
        <w:t xml:space="preserve">s normas convencionalmente aplicables, por los preceptos de este Estatuto que así lo dispongan. </w:t>
      </w:r>
    </w:p>
    <w:p w:rsidR="005B3D63" w:rsidRDefault="00135D0E">
      <w:pPr>
        <w:spacing w:after="100" w:line="259" w:lineRule="auto"/>
        <w:ind w:left="0" w:firstLine="0"/>
        <w:jc w:val="left"/>
      </w:pPr>
      <w:r>
        <w:t xml:space="preserve"> </w:t>
      </w:r>
    </w:p>
    <w:p w:rsidR="005B3D63" w:rsidRDefault="00135D0E">
      <w:pPr>
        <w:ind w:left="-5" w:right="174"/>
      </w:pPr>
      <w:r>
        <w:t>3.- El artículo 27 del Real Decreto Legislativo 5/2015, de 30 de octubre, relativo a las retribuciones del personal laboral, señala que las retribuciones del</w:t>
      </w:r>
      <w:r>
        <w:t xml:space="preserve"> personal laboral se determinarán de acuerdo con la Legislación laboral, el convenio colectivo que sea aplicable y el contrato de trabajo, respetando en todo caso lo establecido en el artículo 21 del presente Estatuto. </w:t>
      </w:r>
    </w:p>
    <w:p w:rsidR="005B3D63" w:rsidRDefault="00135D0E">
      <w:pPr>
        <w:spacing w:after="98" w:line="259" w:lineRule="auto"/>
        <w:ind w:left="0" w:firstLine="0"/>
        <w:jc w:val="left"/>
      </w:pPr>
      <w:r>
        <w:t xml:space="preserve"> </w:t>
      </w:r>
    </w:p>
    <w:p w:rsidR="005B3D63" w:rsidRDefault="00135D0E">
      <w:pPr>
        <w:ind w:left="-5" w:right="174"/>
      </w:pPr>
      <w:r>
        <w:t>4.- El artículo 3.1 del Real Decre</w:t>
      </w:r>
      <w:r>
        <w:t>to Legislativo 2/2015, de 23 de octubre, por el que se aprueba el Texto Refundido de la Ley del Estatuto de los Trabajadores, relativo a las fuentes de la relación laboral, indica que los derechos y obligaciones concernientes a la relación laboral se regul</w:t>
      </w:r>
      <w:r>
        <w:t xml:space="preserve">an: </w:t>
      </w:r>
    </w:p>
    <w:p w:rsidR="005B3D63" w:rsidRDefault="00135D0E">
      <w:pPr>
        <w:spacing w:after="98" w:line="259" w:lineRule="auto"/>
        <w:ind w:left="0" w:firstLine="0"/>
        <w:jc w:val="left"/>
      </w:pPr>
      <w:r>
        <w:t xml:space="preserve"> </w:t>
      </w:r>
    </w:p>
    <w:p w:rsidR="005B3D63" w:rsidRDefault="00135D0E">
      <w:pPr>
        <w:numPr>
          <w:ilvl w:val="0"/>
          <w:numId w:val="12"/>
        </w:numPr>
        <w:ind w:right="174" w:hanging="259"/>
      </w:pPr>
      <w:r>
        <w:t xml:space="preserve">Por las Disposiciones Legales y reglamentarias del Estado. </w:t>
      </w:r>
    </w:p>
    <w:p w:rsidR="005B3D63" w:rsidRDefault="00135D0E">
      <w:pPr>
        <w:numPr>
          <w:ilvl w:val="0"/>
          <w:numId w:val="12"/>
        </w:numPr>
        <w:ind w:right="174" w:hanging="259"/>
      </w:pPr>
      <w:r>
        <w:t xml:space="preserve">Por los convenios colectivos. </w:t>
      </w:r>
    </w:p>
    <w:p w:rsidR="005B3D63" w:rsidRDefault="00135D0E">
      <w:pPr>
        <w:numPr>
          <w:ilvl w:val="0"/>
          <w:numId w:val="12"/>
        </w:numPr>
        <w:ind w:right="174" w:hanging="259"/>
      </w:pPr>
      <w:r>
        <w:t>Por la voluntad de las partes, manifestada en el contrato de trabajo, siendo su objeto lícito y sin que en ningún caso puedan establecerse en perjuicio del tr</w:t>
      </w:r>
      <w:r>
        <w:t xml:space="preserve">abajador condiciones menos favorables o contrarias a las Disposiciones Legales y convenios colectivos antes expresados. </w:t>
      </w:r>
    </w:p>
    <w:p w:rsidR="005B3D63" w:rsidRDefault="00135D0E">
      <w:pPr>
        <w:numPr>
          <w:ilvl w:val="0"/>
          <w:numId w:val="12"/>
        </w:numPr>
        <w:ind w:right="174" w:hanging="259"/>
      </w:pPr>
      <w:r>
        <w:t xml:space="preserve">Por los usos y costumbres locales y profesionales. </w:t>
      </w:r>
    </w:p>
    <w:p w:rsidR="005B3D63" w:rsidRDefault="00135D0E">
      <w:pPr>
        <w:spacing w:after="98" w:line="259" w:lineRule="auto"/>
        <w:ind w:left="0" w:firstLine="0"/>
        <w:jc w:val="left"/>
      </w:pPr>
      <w:r>
        <w:t xml:space="preserve"> </w:t>
      </w:r>
    </w:p>
    <w:p w:rsidR="005B3D63" w:rsidRDefault="00135D0E">
      <w:pPr>
        <w:ind w:left="-5" w:right="174"/>
      </w:pPr>
      <w:r>
        <w:t xml:space="preserve"> Pues bien, el artículo 26.3 del Real Decreto Legislativo 2/2015, de 23 de octubr</w:t>
      </w:r>
      <w:r>
        <w:t>e, por el que se aprueba el Texto Refundido de la Ley del Estatuto de los Trabajadores, estipula que mediante la negociación colectiva o, en su defecto, el contrato individual, se determinará la estructura del salario, que deberá comprender el salario base</w:t>
      </w:r>
      <w:r>
        <w:t xml:space="preserve">, como retribución fijada por unidad de tiempo o de obra y, en su caso, complementos salariales fijados en función de circunstancias relativas a las condiciones personales del trabajador, </w:t>
      </w:r>
      <w:r>
        <w:rPr>
          <w:u w:val="single" w:color="000000"/>
        </w:rPr>
        <w:t>al trabajo realizado o a la situación y</w:t>
      </w:r>
      <w:r>
        <w:t xml:space="preserve"> </w:t>
      </w:r>
      <w:r>
        <w:rPr>
          <w:u w:val="single" w:color="000000"/>
        </w:rPr>
        <w:t>resultados de la empresa, qu</w:t>
      </w:r>
      <w:r>
        <w:rPr>
          <w:u w:val="single" w:color="000000"/>
        </w:rPr>
        <w:t>e se calcularán conforme a los criterios que a tal efecto se pacten</w:t>
      </w:r>
      <w:r>
        <w:t>. Igualmente se pactará el carácter consolidable o no de dichos complementos salariales, no teniendo el carácter de consolidables, salvo acuerdo en contrario, los que estén vinculados al pu</w:t>
      </w:r>
      <w:r>
        <w:t xml:space="preserve">esto de trabajo o a la situación y resultados de la empresa. </w:t>
      </w:r>
    </w:p>
    <w:p w:rsidR="005B3D63" w:rsidRDefault="00135D0E">
      <w:pPr>
        <w:spacing w:after="98" w:line="259" w:lineRule="auto"/>
        <w:ind w:left="0" w:firstLine="0"/>
        <w:jc w:val="left"/>
      </w:pPr>
      <w:r>
        <w:t xml:space="preserve"> </w:t>
      </w:r>
    </w:p>
    <w:p w:rsidR="005B3D63" w:rsidRDefault="00135D0E">
      <w:pPr>
        <w:ind w:left="-5" w:right="174"/>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4697" name="Group 104697"/>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5025" name="Rectangle 5025"/>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5026" name="Rectangle 5026"/>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38 de 97 </w:t>
                              </w:r>
                            </w:p>
                          </w:txbxContent>
                        </wps:txbx>
                        <wps:bodyPr horzOverflow="overflow" vert="horz" lIns="0" tIns="0" rIns="0" bIns="0" rtlCol="0">
                          <a:noAutofit/>
                        </wps:bodyPr>
                      </wps:wsp>
                    </wpg:wgp>
                  </a:graphicData>
                </a:graphic>
              </wp:anchor>
            </w:drawing>
          </mc:Choice>
          <mc:Fallback xmlns:a="http://schemas.openxmlformats.org/drawingml/2006/main">
            <w:pict>
              <v:group id="Group 104697" style="width:12.7031pt;height:276.354pt;position:absolute;mso-position-horizontal-relative:page;mso-position-horizontal:absolute;margin-left:682.278pt;mso-position-vertical-relative:page;margin-top:535.566pt;" coordsize="1613,35096">
                <v:rect id="Rectangle 5025"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5026"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97 </w:t>
                        </w:r>
                      </w:p>
                    </w:txbxContent>
                  </v:textbox>
                </v:rect>
                <w10:wrap type="square"/>
              </v:group>
            </w:pict>
          </mc:Fallback>
        </mc:AlternateContent>
      </w:r>
      <w:r>
        <w:t xml:space="preserve"> Tal y como afirma la </w:t>
      </w:r>
      <w:r>
        <w:rPr>
          <w:b/>
        </w:rPr>
        <w:t>Sentencia número 258/2002 de 17 mayo del Juzgado de lo Social número 1 de León</w:t>
      </w:r>
      <w:r>
        <w:t xml:space="preserve">, el complemento de actividad es un concepto integrante de los </w:t>
      </w:r>
      <w:r>
        <w:t xml:space="preserve">denominados complementos salariales a los que se refiere el artículo 26.3 del Estatuto de los Trabajadores, puesto que así lo denominan los actores en el hecho segundo de la demanda y así aparece reflejado en el apartado correspondiente a los complementos </w:t>
      </w:r>
      <w:r>
        <w:t xml:space="preserve">salariales de las nóminas aportadas. Como es sabido estos complementos </w:t>
      </w:r>
      <w:r>
        <w:rPr>
          <w:u w:val="single" w:color="000000"/>
        </w:rPr>
        <w:t>retribuyen una mejor calidad o mayor cantidad</w:t>
      </w:r>
      <w:r>
        <w:t xml:space="preserve"> </w:t>
      </w:r>
      <w:r>
        <w:rPr>
          <w:u w:val="single" w:color="000000"/>
        </w:rPr>
        <w:t>de trabajo</w:t>
      </w:r>
      <w:r>
        <w:t xml:space="preserve">, vayan o no unidos a un sistema de retribución por rendimiento. Su característica principal es que su abono se condiciona a que </w:t>
      </w:r>
      <w:r>
        <w:t>se alcance el objetivo que se pretende, pues lo que se retribuye es el trabajo realizado, valorado cualitativa o cuantitativamente (</w:t>
      </w:r>
      <w:r>
        <w:rPr>
          <w:b/>
        </w:rPr>
        <w:t>Sentencia del Tribunal Central de Trabajo de 21 de abril de 1978</w:t>
      </w:r>
      <w:r>
        <w:t>. Por tanto, no procede su abono en tiempos improductivos (</w:t>
      </w:r>
      <w:r>
        <w:rPr>
          <w:b/>
        </w:rPr>
        <w:t>S</w:t>
      </w:r>
      <w:r>
        <w:rPr>
          <w:b/>
        </w:rPr>
        <w:t>entencia del Tribunal Supremo de 4 de marzo de 1974</w:t>
      </w:r>
      <w:r>
        <w:t xml:space="preserve">). </w:t>
      </w:r>
    </w:p>
    <w:p w:rsidR="005B3D63" w:rsidRDefault="00135D0E">
      <w:pPr>
        <w:spacing w:after="98" w:line="259" w:lineRule="auto"/>
        <w:ind w:left="0" w:firstLine="0"/>
        <w:jc w:val="left"/>
      </w:pPr>
      <w:r>
        <w:t xml:space="preserve"> </w:t>
      </w:r>
    </w:p>
    <w:p w:rsidR="005B3D63" w:rsidRDefault="00135D0E">
      <w:pPr>
        <w:spacing w:after="112" w:line="249" w:lineRule="auto"/>
        <w:ind w:left="-5" w:right="184"/>
      </w:pPr>
      <w:r>
        <w:rPr>
          <w:u w:val="single" w:color="000000"/>
        </w:rPr>
        <w:t xml:space="preserve"> En vista de lo anterior se puede sentar una primera conclusión como es que es posible</w:t>
      </w:r>
      <w:r>
        <w:t xml:space="preserve"> </w:t>
      </w:r>
      <w:r>
        <w:rPr>
          <w:u w:val="single" w:color="000000"/>
        </w:rPr>
        <w:t>establecer un complemento de productividad para el personal laboral encargado de</w:t>
      </w:r>
      <w:r>
        <w:t xml:space="preserve"> </w:t>
      </w:r>
      <w:r>
        <w:rPr>
          <w:u w:val="single" w:color="000000"/>
        </w:rPr>
        <w:t>determinadas tareas con la fina</w:t>
      </w:r>
      <w:r>
        <w:rPr>
          <w:u w:val="single" w:color="000000"/>
        </w:rPr>
        <w:t>lidad de retribuir una mejor calidad o mayor cantidad de trabajo</w:t>
      </w:r>
      <w:r>
        <w:t xml:space="preserve">. </w:t>
      </w:r>
    </w:p>
    <w:p w:rsidR="005B3D63" w:rsidRDefault="00135D0E">
      <w:pPr>
        <w:spacing w:after="96" w:line="259" w:lineRule="auto"/>
        <w:ind w:left="0" w:firstLine="0"/>
        <w:jc w:val="left"/>
      </w:pPr>
      <w:r>
        <w:t xml:space="preserve"> </w:t>
      </w:r>
    </w:p>
    <w:p w:rsidR="005B3D63" w:rsidRDefault="00135D0E">
      <w:pPr>
        <w:ind w:left="-5" w:right="174"/>
      </w:pPr>
      <w:r>
        <w:t xml:space="preserve"> De hecho, el artículo 73 de la </w:t>
      </w:r>
      <w:r>
        <w:rPr>
          <w:b/>
        </w:rPr>
        <w:t>Resolución de 3 de noviembre de 2009, de la Dirección General de Trabajo, por la que se registra y publica el III Convenio colectivo único para el personal</w:t>
      </w:r>
      <w:r>
        <w:rPr>
          <w:b/>
        </w:rPr>
        <w:t xml:space="preserve"> laboral de la Administración General del Estado</w:t>
      </w:r>
      <w:r>
        <w:t xml:space="preserve"> (</w:t>
      </w:r>
      <w:r>
        <w:rPr>
          <w:b/>
        </w:rPr>
        <w:t>Boletín Oficial del Estado</w:t>
      </w:r>
      <w:r>
        <w:t xml:space="preserve"> número 273 jueves 12 de noviembre de 2009), relativo a «otras retribuciones de carácter personal y complementos salariales» define en su apartado 6 los complementos por cantidad o</w:t>
      </w:r>
      <w:r>
        <w:t xml:space="preserve"> calidad de trabajo como todos aquellos que se perciben en función de la realización circunstancial de una mayor jornada de trabajo, del rendimiento, del desempeño de los puestos de trabajo y de la consecución de determinados objetivos o resultados y que l</w:t>
      </w:r>
      <w:r>
        <w:t>a modalidad de productividad o incentivos de producción retribuye el especial rendimiento en el desempeño de los puestos de trabajo o la consecución de ciertos objetivos o resultados a determinar por los respectivos Departamentos u Organismos a tenor del a</w:t>
      </w:r>
      <w:r>
        <w:t xml:space="preserve">partado 6.2 del citado artículo. </w:t>
      </w:r>
    </w:p>
    <w:p w:rsidR="005B3D63" w:rsidRDefault="00135D0E">
      <w:pPr>
        <w:spacing w:after="96" w:line="259" w:lineRule="auto"/>
        <w:ind w:left="0" w:firstLine="0"/>
        <w:jc w:val="left"/>
      </w:pPr>
      <w:r>
        <w:t xml:space="preserve"> </w:t>
      </w:r>
    </w:p>
    <w:p w:rsidR="005B3D63" w:rsidRDefault="00135D0E">
      <w:pPr>
        <w:ind w:left="-5" w:right="174"/>
      </w:pPr>
      <w:r>
        <w:rPr>
          <w:b/>
        </w:rPr>
        <w:t>SEXTO:</w:t>
      </w:r>
      <w:r>
        <w:t xml:space="preserve"> Es materia objeto de </w:t>
      </w:r>
      <w:r>
        <w:t xml:space="preserve">negociación, conforme el artículo 37.1 del Real Decreto Legislativo 5/2015, de 30 de octubre, por el que se aprueba el texto refundido de la Ley del Estatuto Básico del Empleado Público, que señala que “Serán objeto de negociación, en su ámbito respectivo </w:t>
      </w:r>
      <w:r>
        <w:t xml:space="preserve">y en relación con las competencias de cada Administración Pública y con el alcance que legalmente proceda en cada caso, las materias siguientes: </w:t>
      </w:r>
    </w:p>
    <w:p w:rsidR="005B3D63" w:rsidRDefault="00135D0E">
      <w:pPr>
        <w:spacing w:after="95" w:line="259" w:lineRule="auto"/>
        <w:ind w:left="0" w:firstLine="0"/>
        <w:jc w:val="left"/>
      </w:pPr>
      <w:r>
        <w:t xml:space="preserve"> </w:t>
      </w:r>
    </w:p>
    <w:p w:rsidR="005B3D63" w:rsidRDefault="00135D0E">
      <w:pPr>
        <w:ind w:left="-5" w:right="174"/>
      </w:pPr>
      <w:r>
        <w:rPr>
          <w:b/>
        </w:rPr>
        <w:t xml:space="preserve">d) </w:t>
      </w:r>
      <w:r>
        <w:t>Las normas que fijen los criterios y mecanismos generales en materia de evaluación del desempeño”.</w:t>
      </w:r>
      <w:r>
        <w:rPr>
          <w:color w:val="222222"/>
        </w:rPr>
        <w:t xml:space="preserve"> </w:t>
      </w:r>
      <w:r>
        <w:t xml:space="preserve"> </w:t>
      </w:r>
    </w:p>
    <w:p w:rsidR="005B3D63" w:rsidRDefault="00135D0E">
      <w:pPr>
        <w:spacing w:after="98" w:line="259" w:lineRule="auto"/>
        <w:ind w:left="0" w:firstLine="0"/>
        <w:jc w:val="left"/>
      </w:pPr>
      <w:r>
        <w:t xml:space="preserve"> </w:t>
      </w:r>
    </w:p>
    <w:p w:rsidR="005B3D63" w:rsidRDefault="00135D0E">
      <w:pPr>
        <w:spacing w:after="108" w:line="248" w:lineRule="auto"/>
        <w:ind w:left="-5" w:right="49"/>
      </w:pPr>
      <w:r>
        <w:rPr>
          <w:b/>
        </w:rPr>
        <w:t>CO</w:t>
      </w:r>
      <w:r>
        <w:rPr>
          <w:b/>
        </w:rPr>
        <w:t xml:space="preserve">NCLUSIONES </w:t>
      </w:r>
    </w:p>
    <w:p w:rsidR="005B3D63" w:rsidRDefault="00135D0E">
      <w:pPr>
        <w:spacing w:after="100" w:line="259" w:lineRule="auto"/>
        <w:ind w:left="0" w:firstLine="0"/>
        <w:jc w:val="left"/>
      </w:pPr>
      <w:r>
        <w:rPr>
          <w:b/>
        </w:rPr>
        <w:t xml:space="preserve"> </w:t>
      </w:r>
    </w:p>
    <w:p w:rsidR="005B3D63" w:rsidRDefault="00135D0E">
      <w:pPr>
        <w:ind w:left="-5" w:right="174"/>
      </w:pPr>
      <w:r>
        <w:rPr>
          <w:b/>
        </w:rPr>
        <w:t xml:space="preserve">Primero: </w:t>
      </w:r>
      <w:r>
        <w:t>Para el establecimiento de un complemento de productividad por objetivos a los empleados municipales, se exceptúan del cómputo de la limitación del incremento de la masa salarial, aquellas adecuaciones retributivas que, con carácter singular y excepcional,</w:t>
      </w:r>
      <w:r>
        <w:t xml:space="preserve"> resulten imprescindibles, y que se produzcan por alguna de las siguientes circunstancias: </w:t>
      </w:r>
    </w:p>
    <w:p w:rsidR="005B3D63" w:rsidRDefault="00135D0E">
      <w:pPr>
        <w:spacing w:after="103" w:line="259" w:lineRule="auto"/>
        <w:ind w:left="0" w:firstLine="0"/>
        <w:jc w:val="left"/>
      </w:pPr>
      <w:r>
        <w:rPr>
          <w:b/>
        </w:rPr>
        <w:t xml:space="preserve"> </w:t>
      </w:r>
    </w:p>
    <w:p w:rsidR="005B3D63" w:rsidRDefault="00135D0E">
      <w:pPr>
        <w:ind w:left="-5" w:right="174"/>
      </w:pPr>
      <w:r>
        <w:t xml:space="preserve">1.- Adecuaciones retributivas por el contenido del puesto de trabajo. En todos aquellos casos en que se produzca una modificación de las condiciones de un puesto </w:t>
      </w:r>
      <w:r>
        <w:t>de trabajo, o la reclasificación del mismo, normalmente mediante una rectificación de la RPT de la corporación, que suponga una nueva valoración del puesto y por lo tanto una adecuación retributiva; en estos supuestos el límite del 2 por ciento de subida s</w:t>
      </w:r>
      <w:r>
        <w:t xml:space="preserve">alarial estará excluido, y el importe aplicable a la masa salarial total será la que resulte de esa nueva valoración. </w:t>
      </w:r>
    </w:p>
    <w:p w:rsidR="005B3D63" w:rsidRDefault="00135D0E">
      <w:pPr>
        <w:spacing w:after="98" w:line="259" w:lineRule="auto"/>
        <w:ind w:left="0"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6309" name="Group 106309"/>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5135" name="Rectangle 5135"/>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5136" name="Rectangle 5136"/>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Documento firmado electrónicamente</w:t>
                              </w:r>
                              <w:r>
                                <w:rPr>
                                  <w:sz w:val="12"/>
                                </w:rPr>
                                <w:t xml:space="preserve"> desde la plataforma esPublico Gestiona | Página 39 de 97 </w:t>
                              </w:r>
                            </w:p>
                          </w:txbxContent>
                        </wps:txbx>
                        <wps:bodyPr horzOverflow="overflow" vert="horz" lIns="0" tIns="0" rIns="0" bIns="0" rtlCol="0">
                          <a:noAutofit/>
                        </wps:bodyPr>
                      </wps:wsp>
                    </wpg:wgp>
                  </a:graphicData>
                </a:graphic>
              </wp:anchor>
            </w:drawing>
          </mc:Choice>
          <mc:Fallback xmlns:a="http://schemas.openxmlformats.org/drawingml/2006/main">
            <w:pict>
              <v:group id="Group 106309" style="width:12.7031pt;height:276.354pt;position:absolute;mso-position-horizontal-relative:page;mso-position-horizontal:absolute;margin-left:682.278pt;mso-position-vertical-relative:page;margin-top:535.566pt;" coordsize="1613,35096">
                <v:rect id="Rectangle 5135"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5136"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97 </w:t>
                        </w:r>
                      </w:p>
                    </w:txbxContent>
                  </v:textbox>
                </v:rect>
                <w10:wrap type="square"/>
              </v:group>
            </w:pict>
          </mc:Fallback>
        </mc:AlternateContent>
      </w:r>
      <w:r>
        <w:t xml:space="preserve"> </w:t>
      </w:r>
    </w:p>
    <w:p w:rsidR="005B3D63" w:rsidRDefault="00135D0E">
      <w:pPr>
        <w:ind w:left="-5" w:right="174"/>
      </w:pPr>
      <w:r>
        <w:t xml:space="preserve">2.- Por el grado de consecución de los objetivos fijados al puesto de trabajo, cuando así esté establecido. </w:t>
      </w:r>
    </w:p>
    <w:p w:rsidR="005B3D63" w:rsidRDefault="00135D0E">
      <w:pPr>
        <w:spacing w:after="100" w:line="259" w:lineRule="auto"/>
        <w:ind w:left="0" w:firstLine="0"/>
        <w:jc w:val="left"/>
      </w:pPr>
      <w:r>
        <w:t xml:space="preserve"> </w:t>
      </w:r>
    </w:p>
    <w:p w:rsidR="005B3D63" w:rsidRDefault="00135D0E">
      <w:pPr>
        <w:ind w:left="-5" w:right="174"/>
      </w:pPr>
      <w:r>
        <w:t xml:space="preserve"> Dichas medidas singulares y excepcionales pertenecen al ámbito de la potestad de au</w:t>
      </w:r>
      <w:r>
        <w:t xml:space="preserve">toorganización administrativa de las corporaciones locales, y puede generar incrementos retributivos superiores al 2 por ciento; si bien, puesto que se trata de una excepción a la norma, deberá justificarse en todo caso su necesidad. </w:t>
      </w:r>
    </w:p>
    <w:p w:rsidR="005B3D63" w:rsidRDefault="00135D0E">
      <w:pPr>
        <w:spacing w:after="98" w:line="259" w:lineRule="auto"/>
        <w:ind w:left="0" w:firstLine="0"/>
        <w:jc w:val="left"/>
      </w:pPr>
      <w:r>
        <w:t xml:space="preserve"> </w:t>
      </w:r>
    </w:p>
    <w:p w:rsidR="005B3D63" w:rsidRDefault="00135D0E">
      <w:pPr>
        <w:ind w:left="-5" w:right="174"/>
      </w:pPr>
      <w:r>
        <w:rPr>
          <w:b/>
        </w:rPr>
        <w:t xml:space="preserve">Segundo: </w:t>
      </w:r>
      <w:r>
        <w:t>Que toda a</w:t>
      </w:r>
      <w:r>
        <w:t>signación de un complemento de productividad en el ámbito municipal, que</w:t>
      </w:r>
      <w:r>
        <w:rPr>
          <w:b/>
        </w:rPr>
        <w:t xml:space="preserve"> </w:t>
      </w:r>
      <w:r>
        <w:t>no está tanto destinado a retribuir el trabajo en sí ni su contenido, como la forma de desarrollarlo, implica necesariamente el establecimiento y delimitación de unos objetivos, aprob</w:t>
      </w:r>
      <w:r>
        <w:t>ados por acuerdo plenario</w:t>
      </w:r>
      <w:r>
        <w:rPr>
          <w:b/>
        </w:rPr>
        <w:t xml:space="preserve"> </w:t>
      </w:r>
      <w:r>
        <w:t>y ha de realizarse su distribución, por la Alcaldía en base a los concretos criterios objetivos a que alude el propio precepto: especial rendimiento, la actividad extraordinaria y el interés e iniciativa con que el funcionario des</w:t>
      </w:r>
      <w:r>
        <w:t xml:space="preserve">empeña su trabajo, habiendo, por tanto, de aparecer motivada en tales criterios objetivos la resolución a través de la que la Alcaldesa decide, el derecho a la percepción del complemento de productividad en una cuantía concreta y determinada. </w:t>
      </w:r>
    </w:p>
    <w:p w:rsidR="005B3D63" w:rsidRDefault="00135D0E">
      <w:pPr>
        <w:spacing w:after="98" w:line="259" w:lineRule="auto"/>
        <w:ind w:left="0" w:firstLine="0"/>
        <w:jc w:val="left"/>
      </w:pPr>
      <w:r>
        <w:t xml:space="preserve"> </w:t>
      </w:r>
    </w:p>
    <w:p w:rsidR="005B3D63" w:rsidRDefault="00135D0E">
      <w:pPr>
        <w:ind w:left="-5" w:right="174"/>
      </w:pPr>
      <w:r>
        <w:rPr>
          <w:b/>
        </w:rPr>
        <w:t>Tercero:</w:t>
      </w:r>
      <w:r>
        <w:t xml:space="preserve"> Q</w:t>
      </w:r>
      <w:r>
        <w:t>ue, el artículo 7 del Real Decreto 861/1986, de 25 de abril, por el que se establece el Régimen de las Retribuciones de los Funcionarios de Administración Local, que fija los límites a las cuantías presupuestadas en los presupuestos municipales de las retr</w:t>
      </w:r>
      <w:r>
        <w:t xml:space="preserve">ibuciones complementarias, lo son con respecto a los funcionarios, que asciende a 367.606,18 Euros y no al personal laboral. </w:t>
      </w:r>
    </w:p>
    <w:p w:rsidR="005B3D63" w:rsidRDefault="00135D0E">
      <w:pPr>
        <w:spacing w:after="95" w:line="259" w:lineRule="auto"/>
        <w:ind w:left="0" w:firstLine="0"/>
        <w:jc w:val="left"/>
      </w:pPr>
      <w:r>
        <w:t xml:space="preserve"> </w:t>
      </w:r>
    </w:p>
    <w:p w:rsidR="005B3D63" w:rsidRDefault="00135D0E">
      <w:pPr>
        <w:ind w:left="-5" w:right="174"/>
      </w:pPr>
      <w:r>
        <w:rPr>
          <w:b/>
        </w:rPr>
        <w:t xml:space="preserve">Cuarto: </w:t>
      </w:r>
      <w:r>
        <w:t>El pago del complemento de productividad durante un periodo de tiempo no origina un derecho individual ni respecto a las valoraciones o apreciaciones correspondientes a periodos sucesivos, pero no puede dejar de abonarse sin que se motive la causa (</w:t>
      </w:r>
      <w:r>
        <w:rPr>
          <w:i/>
        </w:rPr>
        <w:t>Sentenc</w:t>
      </w:r>
      <w:r>
        <w:rPr>
          <w:i/>
        </w:rPr>
        <w:t xml:space="preserve">ia del Tribunal Superior de Justicia de Madrid del 9 de marzo de 2001 </w:t>
      </w:r>
      <w:r>
        <w:t xml:space="preserve">en relación con el artículo 5.3 del Real Decreto 861/1986, de 25 de abril, por el que se establece el Régimen de las Retribuciones de los Funcionarios de la Administración Local). </w:t>
      </w:r>
    </w:p>
    <w:p w:rsidR="005B3D63" w:rsidRDefault="00135D0E">
      <w:pPr>
        <w:spacing w:after="95" w:line="259" w:lineRule="auto"/>
        <w:ind w:left="0" w:firstLine="0"/>
        <w:jc w:val="left"/>
      </w:pPr>
      <w:r>
        <w:t xml:space="preserve"> </w:t>
      </w:r>
    </w:p>
    <w:p w:rsidR="005B3D63" w:rsidRDefault="00135D0E">
      <w:pPr>
        <w:ind w:left="-5" w:right="174"/>
      </w:pPr>
      <w:r>
        <w:rPr>
          <w:b/>
        </w:rPr>
        <w:t>Qui</w:t>
      </w:r>
      <w:r>
        <w:rPr>
          <w:b/>
        </w:rPr>
        <w:t xml:space="preserve">nto: </w:t>
      </w:r>
      <w:r>
        <w:t>Que existe consignación presupuestaria en el ejercicio 2020 para el abono del complemento de productividad</w:t>
      </w:r>
      <w:r>
        <w:rPr>
          <w:b/>
        </w:rPr>
        <w:t xml:space="preserve">, </w:t>
      </w:r>
      <w:r>
        <w:t>por importe de 271.500,00, de los que se ha imputado un gasto total de 211.274,33 Euros, correspondientes a la productividad del ejercicio 2019</w:t>
      </w:r>
      <w:r>
        <w:t xml:space="preserve">. </w:t>
      </w:r>
    </w:p>
    <w:p w:rsidR="005B3D63" w:rsidRDefault="00135D0E">
      <w:pPr>
        <w:ind w:left="-5" w:right="174"/>
      </w:pPr>
      <w:r>
        <w:t xml:space="preserve"> La productividad para el ejercicio 2020, deberá abonarse con cargo a los presupuestos del ejercicio 2021. </w:t>
      </w:r>
    </w:p>
    <w:p w:rsidR="005B3D63" w:rsidRDefault="00135D0E">
      <w:pPr>
        <w:spacing w:after="98" w:line="259" w:lineRule="auto"/>
        <w:ind w:left="0" w:firstLine="0"/>
        <w:jc w:val="left"/>
      </w:pPr>
      <w:r>
        <w:t xml:space="preserve"> </w:t>
      </w:r>
    </w:p>
    <w:p w:rsidR="005B3D63" w:rsidRDefault="00135D0E">
      <w:pPr>
        <w:ind w:left="-5" w:right="174"/>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4089" name="Group 104089"/>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5262" name="Rectangle 5262"/>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5263" name="Rectangle 5263"/>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Documento firmado electrónicamente desde</w:t>
                              </w:r>
                              <w:r>
                                <w:rPr>
                                  <w:sz w:val="12"/>
                                </w:rPr>
                                <w:t xml:space="preserve"> la plataforma esPublico Gestiona | Página 40 de 97 </w:t>
                              </w:r>
                            </w:p>
                          </w:txbxContent>
                        </wps:txbx>
                        <wps:bodyPr horzOverflow="overflow" vert="horz" lIns="0" tIns="0" rIns="0" bIns="0" rtlCol="0">
                          <a:noAutofit/>
                        </wps:bodyPr>
                      </wps:wsp>
                    </wpg:wgp>
                  </a:graphicData>
                </a:graphic>
              </wp:anchor>
            </w:drawing>
          </mc:Choice>
          <mc:Fallback xmlns:a="http://schemas.openxmlformats.org/drawingml/2006/main">
            <w:pict>
              <v:group id="Group 104089" style="width:12.7031pt;height:276.354pt;position:absolute;mso-position-horizontal-relative:page;mso-position-horizontal:absolute;margin-left:682.278pt;mso-position-vertical-relative:page;margin-top:535.566pt;" coordsize="1613,35096">
                <v:rect id="Rectangle 5262"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5263"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97 </w:t>
                        </w:r>
                      </w:p>
                    </w:txbxContent>
                  </v:textbox>
                </v:rect>
                <w10:wrap type="square"/>
              </v:group>
            </w:pict>
          </mc:Fallback>
        </mc:AlternateContent>
      </w:r>
      <w:r>
        <w:rPr>
          <w:b/>
        </w:rPr>
        <w:t xml:space="preserve">Sexto: </w:t>
      </w:r>
      <w:r>
        <w:t xml:space="preserve">Que el margen presupuestario para dar cobertura al complemento de productividad, una vez restado de la masa retributiva global, destinado a específico, productividad y gratificaciones, asciende a </w:t>
      </w:r>
      <w:r>
        <w:t xml:space="preserve">367.606,18 Euros, que constituye el límite máximo para el complemento de productividad, si bien el gasto a devengar va a ser muy inferior. </w:t>
      </w:r>
    </w:p>
    <w:p w:rsidR="005B3D63" w:rsidRDefault="00135D0E">
      <w:pPr>
        <w:spacing w:after="100" w:line="259" w:lineRule="auto"/>
        <w:ind w:left="0" w:firstLine="0"/>
        <w:jc w:val="left"/>
      </w:pPr>
      <w:r>
        <w:t xml:space="preserve"> </w:t>
      </w:r>
    </w:p>
    <w:p w:rsidR="005B3D63" w:rsidRDefault="00135D0E">
      <w:pPr>
        <w:ind w:left="-5" w:right="174"/>
      </w:pPr>
      <w:r>
        <w:t xml:space="preserve"> Para el ejercicio 2021, en caso de prorrogarse el presupuesto,</w:t>
      </w:r>
      <w:r>
        <w:rPr>
          <w:b/>
        </w:rPr>
        <w:t xml:space="preserve"> </w:t>
      </w:r>
      <w:r>
        <w:t>se prorrogan las cantidades previstas inicialmente</w:t>
      </w:r>
      <w:r>
        <w:t xml:space="preserve"> en el Presupuesto General, con cargo a las diferentes aplicaciones presupuestadas de cada subprograma en la que se estructura el documento presupuestario y que ascienden a 85.850,00 Euros para el personal funcionario y 185.650,00 Euros para el personal la</w:t>
      </w:r>
      <w:r>
        <w:t xml:space="preserve">boral.” </w:t>
      </w:r>
    </w:p>
    <w:p w:rsidR="005B3D63" w:rsidRDefault="00135D0E">
      <w:pPr>
        <w:spacing w:after="98" w:line="259" w:lineRule="auto"/>
        <w:ind w:left="0" w:firstLine="0"/>
        <w:jc w:val="left"/>
      </w:pPr>
      <w:r>
        <w:t xml:space="preserve"> </w:t>
      </w:r>
    </w:p>
    <w:p w:rsidR="005B3D63" w:rsidRDefault="00135D0E">
      <w:pPr>
        <w:spacing w:after="11"/>
        <w:ind w:left="-5" w:right="174"/>
      </w:pPr>
      <w:r>
        <w:t xml:space="preserve">3º.- Visto el texto acordado en negociación colectiva, según certificación de la reunión de la Mesa </w:t>
      </w:r>
    </w:p>
    <w:p w:rsidR="005B3D63" w:rsidRDefault="00135D0E">
      <w:pPr>
        <w:ind w:left="-5" w:right="174"/>
      </w:pPr>
      <w:r>
        <w:t xml:space="preserve">General de Negociación de fecha 11 de diciembre de 2020 </w:t>
      </w:r>
    </w:p>
    <w:p w:rsidR="005B3D63" w:rsidRDefault="00135D0E">
      <w:pPr>
        <w:spacing w:after="98" w:line="259" w:lineRule="auto"/>
        <w:ind w:left="0" w:firstLine="0"/>
        <w:jc w:val="left"/>
      </w:pPr>
      <w:r>
        <w:t xml:space="preserve"> </w:t>
      </w:r>
    </w:p>
    <w:p w:rsidR="005B3D63" w:rsidRDefault="00135D0E">
      <w:pPr>
        <w:ind w:left="-5" w:right="174"/>
      </w:pPr>
      <w:r>
        <w:t>Según lo expuesto con anterioridad y atendiendo al informe jurídico y de Intervención transcrito, SE PROPONE elevar al Pleno de la Corporación de para la toma de acuerdo, si procede, de los indicadores de productividad del personal al servicio del Ayuntami</w:t>
      </w:r>
      <w:r>
        <w:t xml:space="preserve">ento de Candelaria, correspondiente al año 2019, con el siguiente contenido: </w:t>
      </w:r>
    </w:p>
    <w:p w:rsidR="005B3D63" w:rsidRDefault="00135D0E">
      <w:pPr>
        <w:spacing w:after="100" w:line="259" w:lineRule="auto"/>
        <w:ind w:left="0" w:firstLine="0"/>
        <w:jc w:val="left"/>
      </w:pPr>
      <w:r>
        <w:t xml:space="preserve"> </w:t>
      </w:r>
    </w:p>
    <w:p w:rsidR="005B3D63" w:rsidRDefault="00135D0E">
      <w:pPr>
        <w:spacing w:after="117" w:line="245" w:lineRule="auto"/>
        <w:ind w:left="-5"/>
        <w:jc w:val="left"/>
      </w:pPr>
      <w:r>
        <w:t xml:space="preserve">Primero.- Vista la Aprobación definitiva del reglamento para implantar sistema normalizado para el establecimiento de la retribución por cumplimiento de objetivos publicada en </w:t>
      </w:r>
      <w:r>
        <w:t xml:space="preserve">el BOP de 24 de abril de 2015. </w:t>
      </w:r>
    </w:p>
    <w:p w:rsidR="005B3D63" w:rsidRDefault="00135D0E">
      <w:pPr>
        <w:ind w:left="-5" w:right="174"/>
      </w:pPr>
      <w:r>
        <w:t xml:space="preserve">Segundo.- Vista certificación emitida por el Secretario de la Mesa General de Negociación, celebrada el pasado día 11/12/2020, del siguiente tenor literal: </w:t>
      </w:r>
    </w:p>
    <w:p w:rsidR="005B3D63" w:rsidRDefault="00135D0E">
      <w:pPr>
        <w:spacing w:after="100" w:line="259" w:lineRule="auto"/>
        <w:ind w:left="0" w:firstLine="0"/>
        <w:jc w:val="left"/>
      </w:pPr>
      <w:r>
        <w:t xml:space="preserve"> </w:t>
      </w:r>
    </w:p>
    <w:p w:rsidR="005B3D63" w:rsidRDefault="00135D0E">
      <w:pPr>
        <w:spacing w:after="134" w:line="259" w:lineRule="auto"/>
        <w:ind w:left="0" w:firstLine="0"/>
        <w:jc w:val="left"/>
      </w:pPr>
      <w:r>
        <w:t xml:space="preserve"> </w:t>
      </w:r>
    </w:p>
    <w:p w:rsidR="005B3D63" w:rsidRDefault="00135D0E">
      <w:pPr>
        <w:pStyle w:val="Ttulo3"/>
        <w:spacing w:after="100"/>
        <w:ind w:left="531" w:right="708"/>
      </w:pPr>
      <w:r>
        <w:rPr>
          <w:u w:val="none"/>
        </w:rPr>
        <w:t xml:space="preserve">“Retribución por cumplimiento de objetivos (año 2020) </w:t>
      </w:r>
    </w:p>
    <w:p w:rsidR="005B3D63" w:rsidRDefault="00135D0E">
      <w:pPr>
        <w:spacing w:after="103" w:line="259" w:lineRule="auto"/>
        <w:ind w:left="0" w:firstLine="0"/>
        <w:jc w:val="left"/>
      </w:pPr>
      <w:r>
        <w:rPr>
          <w:b/>
        </w:rPr>
        <w:t xml:space="preserve"> </w:t>
      </w:r>
    </w:p>
    <w:p w:rsidR="005B3D63" w:rsidRDefault="00135D0E">
      <w:pPr>
        <w:ind w:left="-15" w:right="174" w:firstLine="708"/>
      </w:pPr>
      <w:r>
        <w:t xml:space="preserve">Vista </w:t>
      </w:r>
      <w:r>
        <w:t xml:space="preserve">la Aprobación definitiva del reglamento para implantar sistema normalizado para el establecimiento de la retribución por cumplimiento de objetivos publicada en el BOP de 24 de abril de 2015. </w:t>
      </w:r>
    </w:p>
    <w:p w:rsidR="005B3D63" w:rsidRDefault="00135D0E">
      <w:pPr>
        <w:spacing w:after="100" w:line="259" w:lineRule="auto"/>
        <w:ind w:left="0" w:firstLine="0"/>
        <w:jc w:val="left"/>
      </w:pPr>
      <w:r>
        <w:t xml:space="preserve"> </w:t>
      </w:r>
    </w:p>
    <w:p w:rsidR="005B3D63" w:rsidRDefault="00135D0E">
      <w:pPr>
        <w:ind w:left="-5" w:right="174"/>
      </w:pPr>
      <w:r>
        <w:t>En relación a las competencias referidas a las áreas de gobier</w:t>
      </w:r>
      <w:r>
        <w:t xml:space="preserve">no municipal, los OBJETIVOS (y/o metas) que se establecen con CARÁCTER GENERAL para todas las áreas en el año 2020 son los siguientes: </w:t>
      </w:r>
    </w:p>
    <w:p w:rsidR="005B3D63" w:rsidRDefault="00135D0E">
      <w:pPr>
        <w:spacing w:after="0"/>
        <w:ind w:left="-5" w:right="174"/>
      </w:pPr>
      <w:r>
        <w:t xml:space="preserve">1.- </w:t>
      </w:r>
      <w:r>
        <w:rPr>
          <w:color w:val="222222"/>
        </w:rPr>
        <w:t>Tramitación de los expedientes de las acciones previstas en el presupuesto del año 2020, impulsadas desde la direcci</w:t>
      </w:r>
      <w:r>
        <w:rPr>
          <w:color w:val="222222"/>
        </w:rPr>
        <w:t xml:space="preserve">ón de cada área, en coherencia con la </w:t>
      </w:r>
      <w:r>
        <w:t>estrategia de desarrollo urbano sostenible e integral (EDUSI), con los proyectos aprobados y/o en proceso de redacción, así como los incluidos en planes, estrategias, acuerdos o convenios suscritos con otras administra</w:t>
      </w:r>
      <w:r>
        <w:t>ciones, y con las disposiciones normativas correspondientes en cada caso.</w:t>
      </w:r>
      <w:r>
        <w:rPr>
          <w:vertAlign w:val="subscript"/>
        </w:rPr>
        <w:t xml:space="preserve"> </w:t>
      </w:r>
    </w:p>
    <w:p w:rsidR="005B3D63" w:rsidRDefault="00135D0E">
      <w:pPr>
        <w:spacing w:after="0" w:line="259" w:lineRule="auto"/>
        <w:ind w:left="0" w:firstLine="0"/>
        <w:jc w:val="left"/>
      </w:pPr>
      <w:r>
        <w:t xml:space="preserve"> </w:t>
      </w:r>
    </w:p>
    <w:p w:rsidR="005B3D63" w:rsidRDefault="00135D0E">
      <w:pPr>
        <w:spacing w:after="5" w:line="249" w:lineRule="auto"/>
        <w:ind w:left="-5" w:right="174"/>
      </w:pPr>
      <w:r>
        <w:rPr>
          <w:color w:val="222222"/>
        </w:rPr>
        <w:t xml:space="preserve">2.- Cumplimiento de las funciones de cada empleada o empleado público recogidas en la ficha de la Relación de Puestos de Trabajo que resulte de aplicación en cada caso. </w:t>
      </w:r>
    </w:p>
    <w:p w:rsidR="005B3D63" w:rsidRDefault="00135D0E">
      <w:pPr>
        <w:spacing w:after="0" w:line="259" w:lineRule="auto"/>
        <w:ind w:left="0" w:firstLine="0"/>
        <w:jc w:val="left"/>
      </w:pPr>
      <w:r>
        <w:t xml:space="preserve"> </w:t>
      </w:r>
    </w:p>
    <w:p w:rsidR="005B3D63" w:rsidRDefault="00135D0E">
      <w:pPr>
        <w:spacing w:after="5" w:line="249" w:lineRule="auto"/>
        <w:ind w:left="-5" w:right="174"/>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4032" name="Group 104032"/>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5428" name="Rectangle 542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5429" name="Rectangle 542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41 de 97 </w:t>
                              </w:r>
                            </w:p>
                          </w:txbxContent>
                        </wps:txbx>
                        <wps:bodyPr horzOverflow="overflow" vert="horz" lIns="0" tIns="0" rIns="0" bIns="0" rtlCol="0">
                          <a:noAutofit/>
                        </wps:bodyPr>
                      </wps:wsp>
                    </wpg:wgp>
                  </a:graphicData>
                </a:graphic>
              </wp:anchor>
            </w:drawing>
          </mc:Choice>
          <mc:Fallback xmlns:a="http://schemas.openxmlformats.org/drawingml/2006/main">
            <w:pict>
              <v:group id="Group 104032" style="width:12.7031pt;height:276.354pt;position:absolute;mso-position-horizontal-relative:page;mso-position-horizontal:absolute;margin-left:682.278pt;mso-position-vertical-relative:page;margin-top:535.566pt;" coordsize="1613,35096">
                <v:rect id="Rectangle 542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542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97 </w:t>
                        </w:r>
                      </w:p>
                    </w:txbxContent>
                  </v:textbox>
                </v:rect>
                <w10:wrap type="square"/>
              </v:group>
            </w:pict>
          </mc:Fallback>
        </mc:AlternateContent>
      </w:r>
      <w:r>
        <w:rPr>
          <w:color w:val="222222"/>
        </w:rPr>
        <w:t>3.- Ejecución del plan normativo.</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4.- Ahorro en tiempos o en</w:t>
      </w:r>
      <w:r>
        <w:rPr>
          <w:color w:val="222222"/>
        </w:rPr>
        <w:t xml:space="preserve"> medios para la ejecución de actuaciones sin disminuir la calidad de los servicios. Dicho ahorro se traduce principalmente en: </w:t>
      </w:r>
    </w:p>
    <w:p w:rsidR="005B3D63" w:rsidRDefault="00135D0E">
      <w:pPr>
        <w:spacing w:after="0" w:line="259" w:lineRule="auto"/>
        <w:ind w:left="0" w:firstLine="0"/>
        <w:jc w:val="left"/>
      </w:pPr>
      <w:r>
        <w:rPr>
          <w:color w:val="222222"/>
        </w:rPr>
        <w:t xml:space="preserve"> </w:t>
      </w:r>
    </w:p>
    <w:p w:rsidR="005B3D63" w:rsidRDefault="00135D0E">
      <w:pPr>
        <w:tabs>
          <w:tab w:val="center" w:pos="3937"/>
        </w:tabs>
        <w:spacing w:after="5" w:line="249" w:lineRule="auto"/>
        <w:ind w:left="-15" w:firstLine="0"/>
        <w:jc w:val="left"/>
      </w:pPr>
      <w:r>
        <w:rPr>
          <w:color w:val="222222"/>
        </w:rPr>
        <w:t xml:space="preserve"> </w:t>
      </w:r>
      <w:r>
        <w:rPr>
          <w:color w:val="222222"/>
        </w:rPr>
        <w:tab/>
        <w:t>4.1.- Mejora de los tiempos de respuesta con los medios actuales.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4.2.- Simplificación y/o eliminación de trámites o proc</w:t>
      </w:r>
      <w:r>
        <w:rPr>
          <w:color w:val="222222"/>
        </w:rPr>
        <w:t>edimientos innecesarios.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 xml:space="preserve">4.3.- Mejora de la prestación de servicios sin que ello suponga incremento de costes. </w:t>
      </w:r>
    </w:p>
    <w:p w:rsidR="005B3D63" w:rsidRDefault="00135D0E">
      <w:pPr>
        <w:spacing w:after="5" w:line="249" w:lineRule="auto"/>
        <w:ind w:left="718" w:right="174"/>
      </w:pPr>
      <w:r>
        <w:rPr>
          <w:color w:val="222222"/>
        </w:rPr>
        <w:t xml:space="preserve">4.4.- Implementación de nuevas formas de prestación de trabajo </w:t>
      </w:r>
    </w:p>
    <w:p w:rsidR="005B3D63" w:rsidRDefault="00135D0E">
      <w:pPr>
        <w:spacing w:after="0" w:line="259" w:lineRule="auto"/>
        <w:ind w:left="708" w:firstLine="0"/>
        <w:jc w:val="left"/>
      </w:pPr>
      <w:r>
        <w:rPr>
          <w:color w:val="222222"/>
        </w:rPr>
        <w:t xml:space="preserve"> </w:t>
      </w:r>
    </w:p>
    <w:p w:rsidR="005B3D63" w:rsidRDefault="00135D0E">
      <w:pPr>
        <w:spacing w:after="5" w:line="249" w:lineRule="auto"/>
        <w:ind w:left="-15" w:right="174" w:firstLine="708"/>
      </w:pPr>
      <w:r>
        <w:rPr>
          <w:color w:val="222222"/>
        </w:rPr>
        <w:t xml:space="preserve">4.5.- </w:t>
      </w:r>
      <w:r>
        <w:rPr>
          <w:color w:val="222222"/>
        </w:rPr>
        <w:t xml:space="preserve">Implementación continua de la administración electrónica, así como otras herramientas  </w:t>
      </w:r>
    </w:p>
    <w:p w:rsidR="005B3D63" w:rsidRDefault="00135D0E">
      <w:pPr>
        <w:spacing w:after="0" w:line="259" w:lineRule="auto"/>
        <w:ind w:left="708" w:firstLine="0"/>
        <w:jc w:val="left"/>
      </w:pPr>
      <w:r>
        <w:rPr>
          <w:color w:val="222222"/>
        </w:rPr>
        <w:t xml:space="preserve"> </w:t>
      </w:r>
    </w:p>
    <w:p w:rsidR="005B3D63" w:rsidRDefault="00135D0E">
      <w:pPr>
        <w:spacing w:after="5" w:line="249" w:lineRule="auto"/>
        <w:ind w:left="718" w:right="174"/>
      </w:pPr>
      <w:r>
        <w:rPr>
          <w:color w:val="222222"/>
        </w:rPr>
        <w:t>4.6.- Optimización del uso de materiales y herramientas de trabajo.</w:t>
      </w:r>
      <w:r>
        <w:rPr>
          <w:vertAlign w:val="subscript"/>
        </w:rPr>
        <w:t xml:space="preserve"> </w:t>
      </w:r>
    </w:p>
    <w:p w:rsidR="005B3D63" w:rsidRDefault="00135D0E">
      <w:pPr>
        <w:spacing w:after="0" w:line="259" w:lineRule="auto"/>
        <w:ind w:left="708" w:firstLine="0"/>
        <w:jc w:val="left"/>
      </w:pPr>
      <w:r>
        <w:t xml:space="preserve"> </w:t>
      </w:r>
    </w:p>
    <w:p w:rsidR="005B3D63" w:rsidRDefault="00135D0E">
      <w:pPr>
        <w:spacing w:after="5" w:line="249" w:lineRule="auto"/>
        <w:ind w:left="718" w:right="174"/>
      </w:pPr>
      <w:r>
        <w:rPr>
          <w:color w:val="222222"/>
        </w:rPr>
        <w:t>4.7.- Actualización permanente en el uso de herramientas tecnológicas.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4.8.- Implantación de</w:t>
      </w:r>
      <w:r>
        <w:rPr>
          <w:color w:val="222222"/>
        </w:rPr>
        <w:t xml:space="preserve"> medidas para ahorro energético.</w:t>
      </w:r>
      <w:r>
        <w:rPr>
          <w:vertAlign w:val="subscript"/>
        </w:rPr>
        <w:t xml:space="preserve"> </w:t>
      </w:r>
    </w:p>
    <w:p w:rsidR="005B3D63" w:rsidRDefault="00135D0E">
      <w:pPr>
        <w:spacing w:after="0" w:line="259" w:lineRule="auto"/>
        <w:ind w:left="708" w:firstLine="0"/>
        <w:jc w:val="left"/>
      </w:pPr>
      <w: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5.- Disponibilidad y predisposición positiva en su trabajo.</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6.- Coordinación inter e intradepartamental.</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7.- Archivo y tratamiento documental.</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8.- Contribución a mejorar los contenidos del Portal de Transparen</w:t>
      </w:r>
      <w:r>
        <w:rPr>
          <w:color w:val="222222"/>
        </w:rPr>
        <w:t>cia.</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9.- Contribución a la mejora de los puestos de trabajo (por aplicación de la Ley de Prevención de Riesgos Laborales), a la actividad preventiva y con ello, a la minoración de los riesgos que se ocasionen con motivo de la realización de la actividad</w:t>
      </w:r>
      <w:r>
        <w:rPr>
          <w:color w:val="222222"/>
        </w:rPr>
        <w:t xml:space="preserve"> profesional.</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10.- Implantación de la oficina de compras.</w:t>
      </w:r>
      <w:r>
        <w:rPr>
          <w:vertAlign w:val="subscript"/>
        </w:rPr>
        <w:t xml:space="preserve"> </w:t>
      </w:r>
    </w:p>
    <w:p w:rsidR="005B3D63" w:rsidRDefault="00135D0E">
      <w:pPr>
        <w:spacing w:after="266" w:line="259" w:lineRule="auto"/>
        <w:ind w:left="0" w:firstLine="0"/>
        <w:jc w:val="left"/>
      </w:pPr>
      <w:r>
        <w:rPr>
          <w:b/>
          <w:color w:val="222222"/>
        </w:rPr>
        <w:t xml:space="preserve">  </w:t>
      </w:r>
    </w:p>
    <w:p w:rsidR="005B3D63" w:rsidRDefault="00135D0E">
      <w:pPr>
        <w:spacing w:after="275"/>
        <w:ind w:left="-5" w:right="174"/>
      </w:pPr>
      <w:r>
        <w:t>Vistos los INDICADORES Y LAS CUANTÍAS para el total de las empleadas y empleados públicos del Ayuntamiento de Candelaria para la evaluación del cumplimiento de los objetivos propuestos anteriormente son los negociados en la Mesa Negociadora de 5 de noviemb</w:t>
      </w:r>
      <w:r>
        <w:t xml:space="preserve">re de 2018: </w:t>
      </w:r>
    </w:p>
    <w:p w:rsidR="005B3D63" w:rsidRDefault="00135D0E">
      <w:pPr>
        <w:spacing w:after="275"/>
        <w:ind w:left="-5" w:right="174"/>
      </w:pPr>
      <w:r>
        <w:t xml:space="preserve"> Los objetivos a cumplir son los siguientes: </w:t>
      </w:r>
      <w:r>
        <w:rPr>
          <w:vertAlign w:val="subscript"/>
        </w:rPr>
        <w:t xml:space="preserve"> </w:t>
      </w:r>
    </w:p>
    <w:p w:rsidR="005B3D63" w:rsidRDefault="00135D0E">
      <w:pPr>
        <w:spacing w:after="274" w:line="249" w:lineRule="auto"/>
        <w:ind w:left="-5"/>
      </w:pPr>
      <w:r>
        <w:rPr>
          <w:u w:val="single" w:color="000000"/>
        </w:rPr>
        <w:t>Objetivos personal técnico y administración</w:t>
      </w:r>
      <w:r>
        <w:t xml:space="preserve"> </w:t>
      </w:r>
    </w:p>
    <w:p w:rsidR="005B3D63" w:rsidRDefault="00135D0E">
      <w:pPr>
        <w:spacing w:after="272"/>
        <w:ind w:left="-5" w:right="174"/>
      </w:pPr>
      <w:r>
        <w:t>1.- Interés e iniciativa en el servicio: 15%</w:t>
      </w:r>
      <w:r>
        <w:rPr>
          <w:vertAlign w:val="subscript"/>
        </w:rPr>
        <w:t xml:space="preserve"> </w:t>
      </w:r>
    </w:p>
    <w:p w:rsidR="005B3D63" w:rsidRDefault="00135D0E">
      <w:pPr>
        <w:spacing w:after="272"/>
        <w:ind w:left="-5" w:right="174"/>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6726" name="Group 106726"/>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5574" name="Rectangle 557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5575" name="Rectangle 5575"/>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w:t>
                              </w:r>
                              <w:r>
                                <w:rPr>
                                  <w:sz w:val="12"/>
                                </w:rPr>
                                <w:t xml:space="preserve">cumento firmado electrónicamente desde la plataforma esPublico Gestiona | Página 42 de 97 </w:t>
                              </w:r>
                            </w:p>
                          </w:txbxContent>
                        </wps:txbx>
                        <wps:bodyPr horzOverflow="overflow" vert="horz" lIns="0" tIns="0" rIns="0" bIns="0" rtlCol="0">
                          <a:noAutofit/>
                        </wps:bodyPr>
                      </wps:wsp>
                    </wpg:wgp>
                  </a:graphicData>
                </a:graphic>
              </wp:anchor>
            </w:drawing>
          </mc:Choice>
          <mc:Fallback xmlns:a="http://schemas.openxmlformats.org/drawingml/2006/main">
            <w:pict>
              <v:group id="Group 106726" style="width:12.7031pt;height:276.354pt;position:absolute;mso-position-horizontal-relative:page;mso-position-horizontal:absolute;margin-left:682.278pt;mso-position-vertical-relative:page;margin-top:535.566pt;" coordsize="1613,35096">
                <v:rect id="Rectangle 557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5575"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97 </w:t>
                        </w:r>
                      </w:p>
                    </w:txbxContent>
                  </v:textbox>
                </v:rect>
                <w10:wrap type="square"/>
              </v:group>
            </w:pict>
          </mc:Fallback>
        </mc:AlternateContent>
      </w:r>
      <w:r>
        <w:t>2.- Cumplimiento de órdenes legales orientadas a la consecución de objetivos fijados: 15%</w:t>
      </w:r>
      <w:r>
        <w:rPr>
          <w:vertAlign w:val="subscript"/>
        </w:rPr>
        <w:t xml:space="preserve"> </w:t>
      </w:r>
    </w:p>
    <w:p w:rsidR="005B3D63" w:rsidRDefault="00135D0E">
      <w:pPr>
        <w:spacing w:after="274"/>
        <w:ind w:left="-5" w:right="174"/>
      </w:pPr>
      <w:r>
        <w:t>3.- Corrección de trato a la ciudadanía, compañeros/as de trabajo y corpor</w:t>
      </w:r>
      <w:r>
        <w:t xml:space="preserve">ación: 15% </w:t>
      </w:r>
    </w:p>
    <w:p w:rsidR="005B3D63" w:rsidRDefault="00135D0E">
      <w:pPr>
        <w:spacing w:after="272"/>
        <w:ind w:left="-5" w:right="174"/>
      </w:pPr>
      <w:r>
        <w:t xml:space="preserve">4.- Disposición para trabajar en situaciones de urgencia y/o acumulación de expedientes: 25% </w:t>
      </w:r>
    </w:p>
    <w:p w:rsidR="005B3D63" w:rsidRDefault="00135D0E">
      <w:pPr>
        <w:spacing w:after="272"/>
        <w:ind w:left="-5" w:right="174"/>
      </w:pPr>
      <w:r>
        <w:t xml:space="preserve">5.- Disponibilidad para la atención al público y administrados 10% </w:t>
      </w:r>
    </w:p>
    <w:p w:rsidR="005B3D63" w:rsidRDefault="00135D0E">
      <w:pPr>
        <w:spacing w:after="275"/>
        <w:ind w:left="-5" w:right="174"/>
      </w:pPr>
      <w:r>
        <w:t xml:space="preserve">6.- Asesoramiento y colaboración con el resto de áreas 10% </w:t>
      </w:r>
    </w:p>
    <w:p w:rsidR="005B3D63" w:rsidRDefault="00135D0E">
      <w:pPr>
        <w:spacing w:after="11"/>
        <w:ind w:left="-5" w:right="174"/>
      </w:pPr>
      <w:r>
        <w:t xml:space="preserve">7.- </w:t>
      </w:r>
      <w:r>
        <w:t xml:space="preserve">Asistencia cursos de formación mínimo de 20 horas: 10%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0" w:line="259" w:lineRule="auto"/>
        <w:ind w:left="0" w:firstLine="0"/>
        <w:jc w:val="left"/>
      </w:pPr>
      <w:r>
        <w:rPr>
          <w:b/>
        </w:rPr>
        <w:t xml:space="preserve"> </w:t>
      </w:r>
    </w:p>
    <w:p w:rsidR="005B3D63" w:rsidRDefault="00135D0E">
      <w:pPr>
        <w:spacing w:after="274" w:line="249" w:lineRule="auto"/>
        <w:ind w:left="-5"/>
      </w:pPr>
      <w:r>
        <w:rPr>
          <w:b/>
        </w:rPr>
        <w:t xml:space="preserve"> </w:t>
      </w:r>
      <w:r>
        <w:rPr>
          <w:u w:val="single" w:color="000000"/>
        </w:rPr>
        <w:t>Objetivos personal de oficios</w:t>
      </w:r>
      <w:r>
        <w:rPr>
          <w:vertAlign w:val="subscript"/>
        </w:rPr>
        <w:t xml:space="preserve"> </w:t>
      </w:r>
    </w:p>
    <w:p w:rsidR="005B3D63" w:rsidRDefault="00135D0E">
      <w:pPr>
        <w:tabs>
          <w:tab w:val="center" w:pos="2702"/>
        </w:tabs>
        <w:spacing w:after="239"/>
        <w:ind w:left="-15" w:firstLine="0"/>
        <w:jc w:val="left"/>
      </w:pPr>
      <w:r>
        <w:t xml:space="preserve">  </w:t>
      </w:r>
      <w:r>
        <w:tab/>
        <w:t>1.- Interés e iniciativa en el servicio: 15%</w:t>
      </w:r>
      <w:r>
        <w:rPr>
          <w:vertAlign w:val="subscript"/>
        </w:rPr>
        <w:t xml:space="preserve"> </w:t>
      </w:r>
    </w:p>
    <w:p w:rsidR="005B3D63" w:rsidRDefault="00135D0E">
      <w:pPr>
        <w:spacing w:after="272"/>
        <w:ind w:left="-5" w:right="174"/>
      </w:pPr>
      <w:r>
        <w:t>2.- Cumplimiento de órdenes legales</w:t>
      </w:r>
      <w:r>
        <w:t xml:space="preserve"> orientadas a la consecución de objetivos fijados: 20% </w:t>
      </w:r>
    </w:p>
    <w:p w:rsidR="005B3D63" w:rsidRDefault="00135D0E">
      <w:pPr>
        <w:spacing w:after="272"/>
        <w:ind w:left="-5" w:right="174"/>
      </w:pPr>
      <w:r>
        <w:t xml:space="preserve">3.-Corrección de trato a la ciudadanía, compañeros/as de trabajo y corporación: 15% </w:t>
      </w:r>
    </w:p>
    <w:p w:rsidR="005B3D63" w:rsidRDefault="00135D0E">
      <w:pPr>
        <w:spacing w:after="274"/>
        <w:ind w:left="-5" w:right="174"/>
      </w:pPr>
      <w:r>
        <w:t xml:space="preserve">4.- Disposición para trabajar en situaciones de urgencia y/o acumulación de tareas: 25% </w:t>
      </w:r>
    </w:p>
    <w:p w:rsidR="005B3D63" w:rsidRDefault="00135D0E">
      <w:pPr>
        <w:ind w:left="-5" w:right="174"/>
      </w:pPr>
      <w:r>
        <w:t>5.- Cuidado del material y</w:t>
      </w:r>
      <w:r>
        <w:t xml:space="preserve"> herramientas a su cargo: 15% </w:t>
      </w:r>
    </w:p>
    <w:p w:rsidR="005B3D63" w:rsidRDefault="00135D0E">
      <w:pPr>
        <w:spacing w:after="272"/>
        <w:ind w:left="-5" w:right="174"/>
      </w:pPr>
      <w:r>
        <w:t xml:space="preserve">6.- Asistencia cursos de formación mínimo de 20 horas: 10%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262" w:line="259" w:lineRule="auto"/>
        <w:ind w:left="0" w:firstLine="0"/>
        <w:jc w:val="left"/>
      </w:pPr>
      <w:r>
        <w:t xml:space="preserve"> </w:t>
      </w:r>
    </w:p>
    <w:p w:rsidR="005B3D63" w:rsidRDefault="00135D0E">
      <w:pPr>
        <w:spacing w:after="274" w:line="249" w:lineRule="auto"/>
        <w:ind w:left="-5"/>
      </w:pPr>
      <w:r>
        <w:rPr>
          <w:b/>
        </w:rPr>
        <w:t xml:space="preserve"> </w:t>
      </w:r>
      <w:r>
        <w:rPr>
          <w:u w:val="single" w:color="000000"/>
        </w:rPr>
        <w:t>Objetivos Policía Local</w:t>
      </w:r>
      <w:r>
        <w:rPr>
          <w:vertAlign w:val="subscript"/>
        </w:rPr>
        <w:t xml:space="preserve"> </w:t>
      </w:r>
    </w:p>
    <w:p w:rsidR="005B3D63" w:rsidRDefault="00135D0E">
      <w:pPr>
        <w:tabs>
          <w:tab w:val="center" w:pos="2702"/>
        </w:tabs>
        <w:spacing w:after="239"/>
        <w:ind w:left="-15" w:firstLine="0"/>
        <w:jc w:val="left"/>
      </w:pPr>
      <w:r>
        <w:t xml:space="preserve">  </w:t>
      </w:r>
      <w:r>
        <w:tab/>
        <w:t>1.- Interés e iniciativa en el servicio: 10%</w:t>
      </w:r>
      <w:r>
        <w:rPr>
          <w:vertAlign w:val="subscript"/>
        </w:rPr>
        <w:t xml:space="preserve"> </w:t>
      </w:r>
    </w:p>
    <w:p w:rsidR="005B3D63" w:rsidRDefault="00135D0E">
      <w:pPr>
        <w:spacing w:after="272"/>
        <w:ind w:left="-5" w:right="174"/>
      </w:pPr>
      <w:r>
        <w:t xml:space="preserve">2.- </w:t>
      </w:r>
      <w:r>
        <w:t xml:space="preserve">Cumplimiento de órdenes legales orientadas a la consecución de objetivos fijados 15% </w:t>
      </w:r>
    </w:p>
    <w:p w:rsidR="005B3D63" w:rsidRDefault="00135D0E">
      <w:pPr>
        <w:spacing w:after="274"/>
        <w:ind w:left="-5" w:right="174"/>
      </w:pPr>
      <w:r>
        <w:t xml:space="preserve">3.- Corrección de trato a la ciudadanía, compañeros/as de trabajo y corporación 15% </w:t>
      </w:r>
    </w:p>
    <w:p w:rsidR="005B3D63" w:rsidRDefault="00135D0E">
      <w:pPr>
        <w:spacing w:after="272"/>
        <w:ind w:left="-5" w:right="174"/>
      </w:pPr>
      <w:r>
        <w:t xml:space="preserve">4.- Cumplimiento de tiempo de activación y respuesta al servicio: 10% </w:t>
      </w:r>
    </w:p>
    <w:p w:rsidR="005B3D63" w:rsidRDefault="00135D0E">
      <w:pPr>
        <w:spacing w:after="272"/>
        <w:ind w:left="-5" w:right="174"/>
      </w:pPr>
      <w:r>
        <w:t>5.- Cuidado de</w:t>
      </w:r>
      <w:r>
        <w:t xml:space="preserve">l material de dotación profesional: 5% </w:t>
      </w:r>
    </w:p>
    <w:p w:rsidR="005B3D63" w:rsidRDefault="00135D0E">
      <w:pPr>
        <w:spacing w:after="272"/>
        <w:ind w:left="-5" w:right="174"/>
      </w:pPr>
      <w:r>
        <w:t xml:space="preserve">6.- Asistencia a las reuniones de trabajo fuera del horario laboral: 10% </w:t>
      </w:r>
    </w:p>
    <w:p w:rsidR="005B3D63" w:rsidRDefault="00135D0E">
      <w:pPr>
        <w:spacing w:after="274"/>
        <w:ind w:left="-5" w:right="174"/>
      </w:pPr>
      <w:r>
        <w:t xml:space="preserve">7.- Asistencia a los actos oficiales de la institución: 5% </w:t>
      </w:r>
    </w:p>
    <w:p w:rsidR="005B3D63" w:rsidRDefault="00135D0E">
      <w:pPr>
        <w:spacing w:after="270"/>
        <w:ind w:left="-5" w:right="174"/>
      </w:pPr>
      <w:r>
        <w:t xml:space="preserve">8.- Asistencia cursos de formación 20 horas: 10% </w:t>
      </w:r>
    </w:p>
    <w:p w:rsidR="005B3D63" w:rsidRDefault="00135D0E">
      <w:pPr>
        <w:spacing w:after="273" w:line="248" w:lineRule="auto"/>
        <w:ind w:left="-5" w:right="49"/>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6725" name="Group 106725"/>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5697" name="Rectangle 5697"/>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w:t>
                              </w:r>
                              <w:r>
                                <w:rPr>
                                  <w:sz w:val="12"/>
                                </w:rPr>
                                <w:t xml:space="preserve">Q7J9RFFPZ6FME | Verificación: https://candelaria.sedelectronica.es/ </w:t>
                              </w:r>
                            </w:p>
                          </w:txbxContent>
                        </wps:txbx>
                        <wps:bodyPr horzOverflow="overflow" vert="horz" lIns="0" tIns="0" rIns="0" bIns="0" rtlCol="0">
                          <a:noAutofit/>
                        </wps:bodyPr>
                      </wps:wsp>
                      <wps:wsp>
                        <wps:cNvPr id="5698" name="Rectangle 5698"/>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43 de 97 </w:t>
                              </w:r>
                            </w:p>
                          </w:txbxContent>
                        </wps:txbx>
                        <wps:bodyPr horzOverflow="overflow" vert="horz" lIns="0" tIns="0" rIns="0" bIns="0" rtlCol="0">
                          <a:noAutofit/>
                        </wps:bodyPr>
                      </wps:wsp>
                    </wpg:wgp>
                  </a:graphicData>
                </a:graphic>
              </wp:anchor>
            </w:drawing>
          </mc:Choice>
          <mc:Fallback xmlns:a="http://schemas.openxmlformats.org/drawingml/2006/main">
            <w:pict>
              <v:group id="Group 106725" style="width:12.7031pt;height:276.354pt;position:absolute;mso-position-horizontal-relative:page;mso-position-horizontal:absolute;margin-left:682.278pt;mso-position-vertical-relative:page;margin-top:535.566pt;" coordsize="1613,35096">
                <v:rect id="Rectangle 5697"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5698"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97 </w:t>
                        </w:r>
                      </w:p>
                    </w:txbxContent>
                  </v:textbox>
                </v:rect>
                <w10:wrap type="square"/>
              </v:group>
            </w:pict>
          </mc:Fallback>
        </mc:AlternateContent>
      </w:r>
      <w:r>
        <w:rPr>
          <w:b/>
        </w:rPr>
        <w:t>(Se tendrán en cuenta los cursos que se realicen on line y de manera presencial)</w:t>
      </w:r>
      <w:r>
        <w:rPr>
          <w:vertAlign w:val="subscript"/>
        </w:rPr>
        <w:t xml:space="preserve"> </w:t>
      </w:r>
    </w:p>
    <w:p w:rsidR="005B3D63" w:rsidRDefault="00135D0E">
      <w:pPr>
        <w:spacing w:after="274"/>
        <w:ind w:left="-5" w:right="174"/>
      </w:pPr>
      <w:r>
        <w:t xml:space="preserve">9.- </w:t>
      </w:r>
      <w:r>
        <w:t xml:space="preserve">Refuerzo efectivo del servicio: 10 % </w:t>
      </w:r>
    </w:p>
    <w:p w:rsidR="005B3D63" w:rsidRDefault="00135D0E">
      <w:pPr>
        <w:spacing w:after="272"/>
        <w:ind w:left="-5" w:right="174"/>
      </w:pPr>
      <w:r>
        <w:t xml:space="preserve">10.- Realización de revisión médica y valoración de forma física: 10% </w:t>
      </w:r>
    </w:p>
    <w:p w:rsidR="005B3D63" w:rsidRDefault="00135D0E">
      <w:pPr>
        <w:spacing w:after="261" w:line="259" w:lineRule="auto"/>
        <w:ind w:left="0" w:firstLine="0"/>
        <w:jc w:val="left"/>
      </w:pPr>
      <w:r>
        <w:t xml:space="preserve"> </w:t>
      </w:r>
    </w:p>
    <w:p w:rsidR="005B3D63" w:rsidRDefault="00135D0E">
      <w:pPr>
        <w:spacing w:after="274" w:line="249" w:lineRule="auto"/>
        <w:ind w:left="-5"/>
      </w:pPr>
      <w:r>
        <w:rPr>
          <w:b/>
          <w:u w:val="single" w:color="000000"/>
        </w:rPr>
        <w:t xml:space="preserve"> </w:t>
      </w:r>
      <w:r>
        <w:rPr>
          <w:u w:val="single" w:color="000000"/>
        </w:rPr>
        <w:t>Cuantías aprobadas:</w:t>
      </w:r>
      <w:r>
        <w:rPr>
          <w:vertAlign w:val="subscript"/>
        </w:rPr>
        <w:t xml:space="preserve"> </w:t>
      </w:r>
    </w:p>
    <w:p w:rsidR="005B3D63" w:rsidRDefault="00135D0E">
      <w:pPr>
        <w:spacing w:after="274"/>
        <w:ind w:left="-5" w:right="174"/>
      </w:pPr>
      <w:r>
        <w:t xml:space="preserve"> Grupo A1 1300 euros</w:t>
      </w:r>
      <w:r>
        <w:rPr>
          <w:vertAlign w:val="subscript"/>
        </w:rPr>
        <w:t xml:space="preserve"> </w:t>
      </w:r>
    </w:p>
    <w:p w:rsidR="005B3D63" w:rsidRDefault="00135D0E">
      <w:pPr>
        <w:spacing w:after="274"/>
        <w:ind w:left="-5" w:right="174"/>
      </w:pPr>
      <w:r>
        <w:t xml:space="preserve"> Grupo A2 1250 euros</w:t>
      </w:r>
      <w:r>
        <w:rPr>
          <w:vertAlign w:val="subscript"/>
        </w:rPr>
        <w:t xml:space="preserve"> </w:t>
      </w:r>
    </w:p>
    <w:p w:rsidR="005B3D63" w:rsidRDefault="00135D0E">
      <w:pPr>
        <w:spacing w:after="0" w:line="508" w:lineRule="auto"/>
        <w:ind w:left="-5" w:right="6598"/>
      </w:pPr>
      <w:r>
        <w:t xml:space="preserve"> Grupo C1 1200 euros </w:t>
      </w:r>
      <w:r>
        <w:rPr>
          <w:vertAlign w:val="subscript"/>
        </w:rPr>
        <w:t xml:space="preserve"> </w:t>
      </w:r>
      <w:r>
        <w:t xml:space="preserve">Grupo C2 1150 euros </w:t>
      </w:r>
    </w:p>
    <w:p w:rsidR="005B3D63" w:rsidRDefault="00135D0E">
      <w:pPr>
        <w:spacing w:after="272"/>
        <w:ind w:left="-5" w:right="174"/>
      </w:pPr>
      <w:r>
        <w:t xml:space="preserve">Grupo AP   1100 euros </w:t>
      </w:r>
    </w:p>
    <w:p w:rsidR="005B3D63" w:rsidRDefault="00135D0E">
      <w:pPr>
        <w:ind w:left="-5" w:right="174"/>
      </w:pPr>
      <w:r>
        <w:t>Las cantidades reconocidas indicadas anteriormente quedan a expensas de informe favorable de la Intervención Municipal, sobre la procedencia de las subidas que se prevean por las Leyes de Presupuestos Generales del Estado para cada ejercicio o normativa de</w:t>
      </w:r>
      <w:r>
        <w:t xml:space="preserve"> aplicación. </w:t>
      </w:r>
    </w:p>
    <w:p w:rsidR="005B3D63" w:rsidRDefault="00135D0E">
      <w:pPr>
        <w:spacing w:line="248" w:lineRule="auto"/>
        <w:ind w:left="-5" w:right="49"/>
      </w:pPr>
      <w:r>
        <w:rPr>
          <w:b/>
        </w:rPr>
        <w:t xml:space="preserve">1.- Legislación básica de aplicación: </w:t>
      </w:r>
    </w:p>
    <w:p w:rsidR="005B3D63" w:rsidRDefault="00135D0E">
      <w:pPr>
        <w:spacing w:after="115" w:line="248" w:lineRule="auto"/>
        <w:ind w:left="-5" w:right="185"/>
      </w:pPr>
      <w:r>
        <w:rPr>
          <w:b/>
        </w:rPr>
        <w:t>Es de aplicación el artículo 5 del Reglamento de retribuciones de los funcionarios de Administración local aprobado por Real Decreto 681/1986, de 25 de abril (RRFAL) por el que se regula el complemento d</w:t>
      </w:r>
      <w:r>
        <w:rPr>
          <w:b/>
        </w:rPr>
        <w:t xml:space="preserve">e productividad en los siguientes términos: </w:t>
      </w:r>
    </w:p>
    <w:p w:rsidR="005B3D63" w:rsidRDefault="00135D0E">
      <w:pPr>
        <w:spacing w:after="169"/>
        <w:ind w:left="718" w:right="174"/>
      </w:pPr>
      <w:r>
        <w:t xml:space="preserve">Artículo 5.º Complemento de productividad. </w:t>
      </w:r>
    </w:p>
    <w:p w:rsidR="005B3D63" w:rsidRDefault="00135D0E">
      <w:pPr>
        <w:numPr>
          <w:ilvl w:val="0"/>
          <w:numId w:val="13"/>
        </w:numPr>
        <w:spacing w:after="171"/>
        <w:ind w:right="174" w:firstLine="360"/>
      </w:pPr>
      <w:r>
        <w:t xml:space="preserve">El complemento de productividad está destinado a retribuir el especial rendimiento, la actividad extraordinaria y el interés e iniciativa con que el funcionario desempeña su trabajo. </w:t>
      </w:r>
    </w:p>
    <w:p w:rsidR="005B3D63" w:rsidRDefault="00135D0E">
      <w:pPr>
        <w:numPr>
          <w:ilvl w:val="0"/>
          <w:numId w:val="13"/>
        </w:numPr>
        <w:spacing w:after="172"/>
        <w:ind w:right="174" w:firstLine="360"/>
      </w:pPr>
      <w:r>
        <w:t>La apreciación de la productividad deberá realizarse en función de circu</w:t>
      </w:r>
      <w:r>
        <w:t xml:space="preserve">nstancias objetivas relacionadas directamente con el desempeño del puesto de trabajo y objetivos asignados al mismo. </w:t>
      </w:r>
    </w:p>
    <w:p w:rsidR="005B3D63" w:rsidRDefault="00135D0E">
      <w:pPr>
        <w:numPr>
          <w:ilvl w:val="0"/>
          <w:numId w:val="13"/>
        </w:numPr>
        <w:spacing w:after="174"/>
        <w:ind w:right="174" w:firstLine="360"/>
      </w:pPr>
      <w:r>
        <w:t>En ningún caso las cuantías asignadas por complemento de productividad durante un período de tiempo originarán ningún tipo de derecho indi</w:t>
      </w:r>
      <w:r>
        <w:t xml:space="preserve">vidual respecto a las valoraciones o apreciaciones correspondientes a períodos sucesivos. </w:t>
      </w:r>
    </w:p>
    <w:p w:rsidR="005B3D63" w:rsidRDefault="00135D0E">
      <w:pPr>
        <w:numPr>
          <w:ilvl w:val="0"/>
          <w:numId w:val="13"/>
        </w:numPr>
        <w:spacing w:after="175"/>
        <w:ind w:right="174" w:firstLine="360"/>
      </w:pPr>
      <w:r>
        <w:t>Las cantidades que perciba cada funcionario por este concepto serán de conocimiento público, tanto de los demás funcionarios de la Corporación como de los representa</w:t>
      </w:r>
      <w:r>
        <w:t xml:space="preserve">ntes sindicales. </w:t>
      </w:r>
    </w:p>
    <w:p w:rsidR="005B3D63" w:rsidRDefault="00135D0E">
      <w:pPr>
        <w:numPr>
          <w:ilvl w:val="0"/>
          <w:numId w:val="13"/>
        </w:numPr>
        <w:spacing w:after="174" w:line="245" w:lineRule="auto"/>
        <w:ind w:right="174" w:firstLine="360"/>
      </w:pPr>
      <w:r>
        <w:t xml:space="preserve">Corresponde al Pleno de cada Corporación determinar en el presupuesto la cantidad global destinada a la asignación de complemento de productividad a los funcionarios dentro de los límites máximos señalados en el artículo 7.2, b), de esta </w:t>
      </w:r>
      <w:r>
        <w:t xml:space="preserve">norma. </w:t>
      </w:r>
    </w:p>
    <w:p w:rsidR="005B3D63" w:rsidRDefault="00135D0E">
      <w:pPr>
        <w:numPr>
          <w:ilvl w:val="0"/>
          <w:numId w:val="13"/>
        </w:numPr>
        <w:spacing w:after="176" w:line="245" w:lineRule="auto"/>
        <w:ind w:right="174" w:firstLine="360"/>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7058" name="Group 107058"/>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5818" name="Rectangle 581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5819" name="Rectangle 581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44 de 97 </w:t>
                              </w:r>
                            </w:p>
                          </w:txbxContent>
                        </wps:txbx>
                        <wps:bodyPr horzOverflow="overflow" vert="horz" lIns="0" tIns="0" rIns="0" bIns="0" rtlCol="0">
                          <a:noAutofit/>
                        </wps:bodyPr>
                      </wps:wsp>
                    </wpg:wgp>
                  </a:graphicData>
                </a:graphic>
              </wp:anchor>
            </w:drawing>
          </mc:Choice>
          <mc:Fallback xmlns:a="http://schemas.openxmlformats.org/drawingml/2006/main">
            <w:pict>
              <v:group id="Group 107058" style="width:12.7031pt;height:276.354pt;position:absolute;mso-position-horizontal-relative:page;mso-position-horizontal:absolute;margin-left:682.278pt;mso-position-vertical-relative:page;margin-top:535.566pt;" coordsize="1613,35096">
                <v:rect id="Rectangle 581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581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97 </w:t>
                        </w:r>
                      </w:p>
                    </w:txbxContent>
                  </v:textbox>
                </v:rect>
                <w10:wrap type="square"/>
              </v:group>
            </w:pict>
          </mc:Fallback>
        </mc:AlternateContent>
      </w:r>
      <w:r>
        <w:t>Corresponde al Alcalde o al Presidente de la Corpora</w:t>
      </w:r>
      <w:r>
        <w:t>ción la distribución de dicha cuantía entre los diferentes programas o áreas y la asignación individual del complemento de productividad, con sujeción a los criterios que en su caso haya establecido el Pleno, sin perjuicio de las delegaciones que pueda con</w:t>
      </w:r>
      <w:r>
        <w:t xml:space="preserve">ferir conforme a lo establecido en la Ley 7/1985, de 2 de abril. </w:t>
      </w:r>
    </w:p>
    <w:p w:rsidR="005B3D63" w:rsidRDefault="00135D0E">
      <w:pPr>
        <w:spacing w:after="95" w:line="259" w:lineRule="auto"/>
        <w:ind w:left="0" w:firstLine="0"/>
        <w:jc w:val="left"/>
      </w:pPr>
      <w:r>
        <w:t xml:space="preserve"> </w:t>
      </w:r>
    </w:p>
    <w:p w:rsidR="005B3D63" w:rsidRDefault="00135D0E">
      <w:pPr>
        <w:spacing w:after="116" w:line="248" w:lineRule="auto"/>
        <w:ind w:left="-5" w:right="49"/>
      </w:pPr>
      <w:r>
        <w:rPr>
          <w:b/>
        </w:rPr>
        <w:t xml:space="preserve">Es de aplicación el Reglamento de la productividad del Ayuntamiento de Candelaria que establece expresamente: </w:t>
      </w:r>
    </w:p>
    <w:p w:rsidR="005B3D63" w:rsidRDefault="00135D0E">
      <w:pPr>
        <w:ind w:left="-15" w:right="174" w:firstLine="360"/>
      </w:pPr>
      <w:r>
        <w:t>Fase 7: “Los/as empleados/as públicos de cada Área de Gobierno deben conocer y aceptar y suscribir el “acuerdo de objetivos” para su ámbito de actuación. En el acuerdo se especificará la relación nominal de los miembros de la unidad o equipo de trabajo, su</w:t>
      </w:r>
      <w:r>
        <w:t xml:space="preserve"> categoría y vinculación laboral, así como los objetivos comunes y específicos, en su caso, a conseguir en el periodo correspondiente” </w:t>
      </w:r>
    </w:p>
    <w:p w:rsidR="005B3D63" w:rsidRDefault="00135D0E">
      <w:pPr>
        <w:ind w:left="-15" w:right="174" w:firstLine="360"/>
      </w:pPr>
      <w:r>
        <w:t>Por tanto, que cada Área determine los objetivos para su evaluación por la empleada o empleado público de mayor cualific</w:t>
      </w:r>
      <w:r>
        <w:t xml:space="preserve">ación de la misma. </w:t>
      </w:r>
    </w:p>
    <w:p w:rsidR="005B3D63" w:rsidRDefault="00135D0E">
      <w:pPr>
        <w:spacing w:after="95" w:line="259" w:lineRule="auto"/>
        <w:ind w:left="0" w:firstLine="0"/>
        <w:jc w:val="left"/>
      </w:pPr>
      <w:r>
        <w:t xml:space="preserve"> </w:t>
      </w:r>
    </w:p>
    <w:p w:rsidR="005B3D63" w:rsidRDefault="00135D0E">
      <w:pPr>
        <w:spacing w:line="248" w:lineRule="auto"/>
        <w:ind w:left="-5" w:right="49"/>
      </w:pPr>
      <w:r>
        <w:rPr>
          <w:b/>
        </w:rPr>
        <w:t xml:space="preserve">2.- Calendario de procedimiento: </w:t>
      </w:r>
    </w:p>
    <w:p w:rsidR="005B3D63" w:rsidRDefault="00135D0E">
      <w:pPr>
        <w:spacing w:after="111" w:line="248" w:lineRule="auto"/>
        <w:ind w:left="-5" w:right="49"/>
      </w:pPr>
      <w:r>
        <w:rPr>
          <w:b/>
        </w:rPr>
        <w:t xml:space="preserve">Calendario del procedimiento administrativo para el abono del complemento de productividad del año 2020: </w:t>
      </w:r>
    </w:p>
    <w:p w:rsidR="005B3D63" w:rsidRDefault="00135D0E">
      <w:pPr>
        <w:spacing w:after="103" w:line="259" w:lineRule="auto"/>
        <w:ind w:left="360" w:firstLine="0"/>
        <w:jc w:val="left"/>
      </w:pPr>
      <w:r>
        <w:rPr>
          <w:b/>
        </w:rPr>
        <w:t xml:space="preserve"> </w:t>
      </w:r>
    </w:p>
    <w:p w:rsidR="005B3D63" w:rsidRDefault="00135D0E">
      <w:pPr>
        <w:ind w:left="-5" w:right="174"/>
      </w:pPr>
      <w:r>
        <w:t xml:space="preserve">Es competente la Alcaldía-Presidencia para fijar el calendario de abono de la productividad </w:t>
      </w:r>
      <w:r>
        <w:t xml:space="preserve">conforme lo dispuesto en el artículo 5.6 del RRFAL: </w:t>
      </w:r>
    </w:p>
    <w:p w:rsidR="005B3D63" w:rsidRDefault="00135D0E">
      <w:pPr>
        <w:ind w:left="-5" w:right="174"/>
      </w:pPr>
      <w:r>
        <w:t>“ Corresponde al Alcalde o al Presidente de la Corporación la distribución de dicha cuantía entre los diferentes programas o áreas y la asignación individual del complemento de productividad, con sujeció</w:t>
      </w:r>
      <w:r>
        <w:t xml:space="preserve">n a los criterios que en su caso haya establecido el Pleno, sin perjuicio de las delegaciones que pueda conferir conforme a lo establecido en la Ley 7/1985, de 2 de abril </w:t>
      </w:r>
    </w:p>
    <w:p w:rsidR="005B3D63" w:rsidRDefault="00135D0E">
      <w:pPr>
        <w:spacing w:after="101" w:line="259" w:lineRule="auto"/>
        <w:ind w:left="360" w:firstLine="0"/>
        <w:jc w:val="left"/>
      </w:pPr>
      <w:r>
        <w:rPr>
          <w:b/>
        </w:rPr>
        <w:t xml:space="preserve"> </w:t>
      </w:r>
    </w:p>
    <w:p w:rsidR="005B3D63" w:rsidRDefault="00135D0E">
      <w:pPr>
        <w:spacing w:line="248" w:lineRule="auto"/>
        <w:ind w:left="370" w:right="49"/>
      </w:pPr>
      <w:r>
        <w:rPr>
          <w:b/>
        </w:rPr>
        <w:t xml:space="preserve">Se establecerá un calendario con la siguiente subdivisión: </w:t>
      </w:r>
    </w:p>
    <w:p w:rsidR="005B3D63" w:rsidRDefault="00135D0E">
      <w:pPr>
        <w:ind w:left="370" w:right="174"/>
      </w:pPr>
      <w:r>
        <w:t xml:space="preserve">1.- </w:t>
      </w:r>
      <w:r>
        <w:t xml:space="preserve">Negociación colectiva previa </w:t>
      </w:r>
    </w:p>
    <w:p w:rsidR="005B3D63" w:rsidRDefault="00135D0E">
      <w:pPr>
        <w:ind w:left="370" w:right="174"/>
      </w:pPr>
      <w:r>
        <w:t xml:space="preserve">2.- Aprobación Ayuntamiento Pleno </w:t>
      </w:r>
    </w:p>
    <w:p w:rsidR="005B3D63" w:rsidRDefault="00135D0E">
      <w:pPr>
        <w:ind w:left="370" w:right="174"/>
      </w:pPr>
      <w:r>
        <w:t xml:space="preserve">3.- Firma de objetivos de cada Área </w:t>
      </w:r>
    </w:p>
    <w:p w:rsidR="005B3D63" w:rsidRDefault="00135D0E">
      <w:pPr>
        <w:ind w:left="-15" w:right="174" w:firstLine="360"/>
      </w:pPr>
      <w:r>
        <w:t>4.- Designación de empleadas y empleados que ostentan el rol de evaluadoras y evaluadores. Evaluación de las empleadas y empleados públicos por la emplead</w:t>
      </w:r>
      <w:r>
        <w:t xml:space="preserve">a o empleado público designado </w:t>
      </w:r>
    </w:p>
    <w:p w:rsidR="005B3D63" w:rsidRDefault="00135D0E">
      <w:pPr>
        <w:ind w:left="370" w:right="174"/>
      </w:pPr>
      <w:r>
        <w:t xml:space="preserve">5.- Informe del Secretario, Interventor y Tesorero o del Subinspector sobre dicha evaluación </w:t>
      </w:r>
    </w:p>
    <w:p w:rsidR="005B3D63" w:rsidRDefault="00135D0E">
      <w:pPr>
        <w:ind w:left="370" w:right="174"/>
      </w:pPr>
      <w:r>
        <w:t xml:space="preserve">6.- Evaluación del Secretario, Interventor y Tesorero y del Subinspector </w:t>
      </w:r>
    </w:p>
    <w:p w:rsidR="005B3D63" w:rsidRDefault="00135D0E">
      <w:pPr>
        <w:ind w:left="-15" w:right="174" w:firstLine="360"/>
      </w:pPr>
      <w:r>
        <w:t>7.- Remisión de los objetivos firmados y de las evaluaci</w:t>
      </w:r>
      <w:r>
        <w:t xml:space="preserve">ones realizadas al Servicio de Recursos Humanos </w:t>
      </w:r>
    </w:p>
    <w:p w:rsidR="005B3D63" w:rsidRDefault="00135D0E">
      <w:pPr>
        <w:ind w:left="370" w:right="174"/>
      </w:pPr>
      <w:r>
        <w:t xml:space="preserve">8.- Informe jurídico y decreto con plazo de alegaciones para las interesadas e interesados </w:t>
      </w:r>
    </w:p>
    <w:p w:rsidR="005B3D63" w:rsidRDefault="00135D0E">
      <w:pPr>
        <w:ind w:left="370" w:right="174"/>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4261" name="Group 104261"/>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5966" name="Rectangle 5966"/>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5967" name="Rectangle 5967"/>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45 de 97 </w:t>
                              </w:r>
                            </w:p>
                          </w:txbxContent>
                        </wps:txbx>
                        <wps:bodyPr horzOverflow="overflow" vert="horz" lIns="0" tIns="0" rIns="0" bIns="0" rtlCol="0">
                          <a:noAutofit/>
                        </wps:bodyPr>
                      </wps:wsp>
                    </wpg:wgp>
                  </a:graphicData>
                </a:graphic>
              </wp:anchor>
            </w:drawing>
          </mc:Choice>
          <mc:Fallback xmlns:a="http://schemas.openxmlformats.org/drawingml/2006/main">
            <w:pict>
              <v:group id="Group 104261" style="width:12.7031pt;height:276.354pt;position:absolute;mso-position-horizontal-relative:page;mso-position-horizontal:absolute;margin-left:682.278pt;mso-position-vertical-relative:page;margin-top:535.566pt;" coordsize="1613,35096">
                <v:rect id="Rectangle 5966"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5967"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97 </w:t>
                        </w:r>
                      </w:p>
                    </w:txbxContent>
                  </v:textbox>
                </v:rect>
                <w10:wrap type="square"/>
              </v:group>
            </w:pict>
          </mc:Fallback>
        </mc:AlternateContent>
      </w:r>
      <w:r>
        <w:t xml:space="preserve">9.- Plazo de alegaciones a las interesadas e interesados (10 días) </w:t>
      </w:r>
    </w:p>
    <w:p w:rsidR="005B3D63" w:rsidRDefault="00135D0E">
      <w:pPr>
        <w:ind w:left="-15" w:right="174" w:firstLine="360"/>
      </w:pPr>
      <w:r>
        <w:t>10.- Tramitación del expediente de abono de la productividad: informe de Nóminas, informe juríd</w:t>
      </w:r>
      <w:r>
        <w:t xml:space="preserve">ico, informe del Interventor y Decreto de la Alcaldía y publicación del mismo y abono. </w:t>
      </w:r>
    </w:p>
    <w:p w:rsidR="005B3D63" w:rsidRDefault="00135D0E">
      <w:pPr>
        <w:spacing w:after="95" w:line="259" w:lineRule="auto"/>
        <w:ind w:left="0" w:firstLine="0"/>
        <w:jc w:val="left"/>
      </w:pPr>
      <w:r>
        <w:t xml:space="preserve"> </w:t>
      </w:r>
    </w:p>
    <w:p w:rsidR="005B3D63" w:rsidRDefault="00135D0E">
      <w:pPr>
        <w:spacing w:line="248" w:lineRule="auto"/>
        <w:ind w:left="-5" w:right="49"/>
      </w:pPr>
      <w:r>
        <w:rPr>
          <w:b/>
        </w:rPr>
        <w:t xml:space="preserve">3.- Criterios a tener en cuenta en la evaluación: </w:t>
      </w:r>
    </w:p>
    <w:p w:rsidR="005B3D63" w:rsidRDefault="00135D0E">
      <w:pPr>
        <w:spacing w:after="100" w:line="259" w:lineRule="auto"/>
        <w:ind w:left="0" w:firstLine="0"/>
        <w:jc w:val="left"/>
      </w:pPr>
      <w:r>
        <w:rPr>
          <w:b/>
        </w:rPr>
        <w:t xml:space="preserve"> </w:t>
      </w:r>
    </w:p>
    <w:p w:rsidR="005B3D63" w:rsidRDefault="00135D0E">
      <w:pPr>
        <w:ind w:left="-5" w:right="174"/>
      </w:pPr>
      <w:r>
        <w:t>En todos los casos, las empleadas y empleados que se nombren en calidad de evaluadoras y evaluadores, deberán cumplimentar el correspondiente Anexo a la presente propuesta, evaluando de forma individualizada cada uno de los indicadores que se establecen pa</w:t>
      </w:r>
      <w:r>
        <w:t xml:space="preserve">ra cada grupo de empleadas y empleados </w:t>
      </w:r>
    </w:p>
    <w:p w:rsidR="005B3D63" w:rsidRDefault="00135D0E">
      <w:pPr>
        <w:spacing w:after="98" w:line="259" w:lineRule="auto"/>
        <w:ind w:left="0" w:firstLine="0"/>
        <w:jc w:val="left"/>
      </w:pPr>
      <w:r>
        <w:t xml:space="preserve"> </w:t>
      </w:r>
    </w:p>
    <w:p w:rsidR="005B3D63" w:rsidRDefault="00135D0E">
      <w:pPr>
        <w:spacing w:after="274" w:line="249" w:lineRule="auto"/>
        <w:ind w:left="-5"/>
      </w:pPr>
      <w:r>
        <w:rPr>
          <w:u w:val="single" w:color="000000"/>
        </w:rPr>
        <w:t>Objetivos personal técnico y administración</w:t>
      </w:r>
      <w:r>
        <w:t xml:space="preserve"> </w:t>
      </w:r>
    </w:p>
    <w:p w:rsidR="005B3D63" w:rsidRDefault="00135D0E">
      <w:pPr>
        <w:spacing w:after="275"/>
        <w:ind w:left="-5" w:right="174"/>
      </w:pPr>
      <w:r>
        <w:t>1.- Interés e iniciativa en el servicio: 15%</w:t>
      </w:r>
      <w:r>
        <w:rPr>
          <w:vertAlign w:val="subscript"/>
        </w:rPr>
        <w:t xml:space="preserve"> </w:t>
      </w:r>
    </w:p>
    <w:p w:rsidR="005B3D63" w:rsidRDefault="00135D0E">
      <w:pPr>
        <w:spacing w:after="272"/>
        <w:ind w:left="-5" w:right="174"/>
      </w:pPr>
      <w:r>
        <w:t>2.- Cumplimiento de órdenes legales orientadas a la consecución de objetivos fijados: 15%</w:t>
      </w:r>
      <w:r>
        <w:rPr>
          <w:vertAlign w:val="subscript"/>
        </w:rPr>
        <w:t xml:space="preserve"> </w:t>
      </w:r>
    </w:p>
    <w:p w:rsidR="005B3D63" w:rsidRDefault="00135D0E">
      <w:pPr>
        <w:spacing w:after="272"/>
        <w:ind w:left="-5" w:right="174"/>
      </w:pPr>
      <w:r>
        <w:t>3.- Corrección de trato a la ciu</w:t>
      </w:r>
      <w:r>
        <w:t xml:space="preserve">dadanía, compañeros/as de trabajo y corporación: 15% </w:t>
      </w:r>
    </w:p>
    <w:p w:rsidR="005B3D63" w:rsidRDefault="00135D0E">
      <w:pPr>
        <w:ind w:left="-5" w:right="174"/>
      </w:pPr>
      <w:r>
        <w:t xml:space="preserve">4.- Disposición para trabajar en situaciones de urgencia y/o acumulación de expedientes: 25% </w:t>
      </w:r>
    </w:p>
    <w:p w:rsidR="005B3D63" w:rsidRDefault="00135D0E">
      <w:pPr>
        <w:spacing w:after="274"/>
        <w:ind w:left="-5" w:right="174"/>
      </w:pPr>
      <w:r>
        <w:t xml:space="preserve">5.- Disponibilidad para la atención al público y administrados 10% </w:t>
      </w:r>
    </w:p>
    <w:p w:rsidR="005B3D63" w:rsidRDefault="00135D0E">
      <w:pPr>
        <w:spacing w:after="272"/>
        <w:ind w:left="-5" w:right="174"/>
      </w:pPr>
      <w:r>
        <w:t xml:space="preserve">6.- Asesoramiento y colaboración con el </w:t>
      </w:r>
      <w:r>
        <w:t xml:space="preserve">resto de áreas 10% </w:t>
      </w:r>
    </w:p>
    <w:p w:rsidR="005B3D63" w:rsidRDefault="00135D0E">
      <w:pPr>
        <w:spacing w:after="11"/>
        <w:ind w:left="-5" w:right="174"/>
      </w:pPr>
      <w:r>
        <w:t xml:space="preserve">7.- Asistencia cursos de formación mínimo de 20 horas: 10%  </w:t>
      </w:r>
    </w:p>
    <w:p w:rsidR="005B3D63" w:rsidRDefault="00135D0E">
      <w:pPr>
        <w:spacing w:after="5" w:line="248" w:lineRule="auto"/>
        <w:ind w:left="-5" w:right="49"/>
      </w:pPr>
      <w:r>
        <w:rPr>
          <w:b/>
        </w:rPr>
        <w:t xml:space="preserve">(se acredita con la diploma o certificación expedida al efecto)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263" w:line="259" w:lineRule="auto"/>
        <w:ind w:left="0" w:firstLine="0"/>
        <w:jc w:val="left"/>
      </w:pPr>
      <w:r>
        <w:rPr>
          <w:b/>
        </w:rPr>
        <w:t xml:space="preserve"> </w:t>
      </w:r>
    </w:p>
    <w:p w:rsidR="005B3D63" w:rsidRDefault="00135D0E">
      <w:pPr>
        <w:spacing w:after="274" w:line="249" w:lineRule="auto"/>
        <w:ind w:left="-5"/>
      </w:pPr>
      <w:r>
        <w:rPr>
          <w:u w:val="single" w:color="000000"/>
        </w:rPr>
        <w:t>Objetivos personal de oficios</w:t>
      </w:r>
      <w:r>
        <w:t xml:space="preserve"> </w:t>
      </w:r>
    </w:p>
    <w:p w:rsidR="005B3D63" w:rsidRDefault="00135D0E">
      <w:pPr>
        <w:spacing w:after="229"/>
        <w:ind w:left="-5" w:right="174"/>
      </w:pPr>
      <w:r>
        <w:t xml:space="preserve"> 1.- Interés e iniciativa en el servicio: 15%</w:t>
      </w:r>
      <w:r>
        <w:rPr>
          <w:vertAlign w:val="subscript"/>
        </w:rPr>
        <w:t xml:space="preserve"> </w:t>
      </w:r>
    </w:p>
    <w:p w:rsidR="005B3D63" w:rsidRDefault="00135D0E">
      <w:pPr>
        <w:spacing w:after="272"/>
        <w:ind w:left="-5" w:right="174"/>
      </w:pPr>
      <w:r>
        <w:t xml:space="preserve">2.- Cumplimiento de órdenes legales orientadas a la consecución de objetivos fijados: 20% </w:t>
      </w:r>
    </w:p>
    <w:p w:rsidR="005B3D63" w:rsidRDefault="00135D0E">
      <w:pPr>
        <w:spacing w:after="274"/>
        <w:ind w:left="-5" w:right="174"/>
      </w:pPr>
      <w:r>
        <w:t xml:space="preserve">3.-Corrección de trato a la ciudadanía, compañeros/as de trabajo y corporación: 15% </w:t>
      </w:r>
    </w:p>
    <w:p w:rsidR="005B3D63" w:rsidRDefault="00135D0E">
      <w:pPr>
        <w:spacing w:after="272"/>
        <w:ind w:left="-5" w:right="174"/>
      </w:pPr>
      <w:r>
        <w:t>4.</w:t>
      </w:r>
      <w:r>
        <w:t xml:space="preserve">- Disposición para trabajar en situaciones de urgencia y/o acumulación de tareas: 25% </w:t>
      </w:r>
    </w:p>
    <w:p w:rsidR="005B3D63" w:rsidRDefault="00135D0E">
      <w:pPr>
        <w:spacing w:after="272"/>
        <w:ind w:left="-5" w:right="174"/>
      </w:pPr>
      <w:r>
        <w:t xml:space="preserve">5.- Cuidado del material y herramientas a su cargo: 15% </w:t>
      </w:r>
    </w:p>
    <w:p w:rsidR="005B3D63" w:rsidRDefault="00135D0E">
      <w:pPr>
        <w:spacing w:after="11"/>
        <w:ind w:left="-5" w:right="174"/>
      </w:pPr>
      <w:r>
        <w:t xml:space="preserve">6.- Asistencia cursos de formación mínimo de 20 horas: 10% </w:t>
      </w:r>
    </w:p>
    <w:p w:rsidR="005B3D63" w:rsidRDefault="00135D0E">
      <w:pPr>
        <w:spacing w:after="5" w:line="248" w:lineRule="auto"/>
        <w:ind w:left="-5" w:right="49"/>
      </w:pPr>
      <w:r>
        <w:rPr>
          <w:b/>
        </w:rPr>
        <w:t>(se acredita con la diploma o certificación expedida</w:t>
      </w:r>
      <w:r>
        <w:rPr>
          <w:b/>
        </w:rPr>
        <w:t xml:space="preserve"> al efecto)</w:t>
      </w:r>
      <w:r>
        <w:rPr>
          <w:vertAlign w:val="subscript"/>
        </w:rPr>
        <w:t xml:space="preserve"> </w:t>
      </w:r>
    </w:p>
    <w:p w:rsidR="005B3D63" w:rsidRDefault="00135D0E">
      <w:pPr>
        <w:spacing w:after="5" w:line="248" w:lineRule="auto"/>
        <w:ind w:left="-5" w:right="49"/>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4694" name="Group 104694"/>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6107" name="Rectangle 6107"/>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6108" name="Rectangle 6108"/>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46 de 97 </w:t>
                              </w:r>
                            </w:p>
                          </w:txbxContent>
                        </wps:txbx>
                        <wps:bodyPr horzOverflow="overflow" vert="horz" lIns="0" tIns="0" rIns="0" bIns="0" rtlCol="0">
                          <a:noAutofit/>
                        </wps:bodyPr>
                      </wps:wsp>
                    </wpg:wgp>
                  </a:graphicData>
                </a:graphic>
              </wp:anchor>
            </w:drawing>
          </mc:Choice>
          <mc:Fallback xmlns:a="http://schemas.openxmlformats.org/drawingml/2006/main">
            <w:pict>
              <v:group id="Group 104694" style="width:12.7031pt;height:276.354pt;position:absolute;mso-position-horizontal-relative:page;mso-position-horizontal:absolute;margin-left:682.278pt;mso-position-vertical-relative:page;margin-top:535.566pt;" coordsize="1613,35096">
                <v:rect id="Rectangle 6107"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6108"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97 </w:t>
                        </w:r>
                      </w:p>
                    </w:txbxContent>
                  </v:textbox>
                </v:rect>
                <w10:wrap type="square"/>
              </v:group>
            </w:pict>
          </mc:Fallback>
        </mc:AlternateContent>
      </w:r>
      <w:r>
        <w:rPr>
          <w:b/>
        </w:rPr>
        <w:t>(Se tendrán en cuenta los cursos que se realice</w:t>
      </w:r>
      <w:r>
        <w:rPr>
          <w:b/>
        </w:rPr>
        <w:t xml:space="preserve">n on line y de manera presencial) </w:t>
      </w:r>
    </w:p>
    <w:p w:rsidR="005B3D63" w:rsidRDefault="00135D0E">
      <w:pPr>
        <w:spacing w:after="259" w:line="259" w:lineRule="auto"/>
        <w:ind w:left="0" w:firstLine="0"/>
        <w:jc w:val="left"/>
      </w:pPr>
      <w:r>
        <w:t xml:space="preserve"> </w:t>
      </w:r>
    </w:p>
    <w:p w:rsidR="005B3D63" w:rsidRDefault="00135D0E">
      <w:pPr>
        <w:spacing w:after="274" w:line="249" w:lineRule="auto"/>
        <w:ind w:left="-5"/>
      </w:pPr>
      <w:r>
        <w:rPr>
          <w:b/>
        </w:rPr>
        <w:t xml:space="preserve"> </w:t>
      </w:r>
      <w:r>
        <w:rPr>
          <w:u w:val="single" w:color="000000"/>
        </w:rPr>
        <w:t>Objetivos Policía Local (ANEXO III)</w:t>
      </w:r>
      <w:r>
        <w:rPr>
          <w:vertAlign w:val="subscript"/>
        </w:rPr>
        <w:t xml:space="preserve"> </w:t>
      </w:r>
    </w:p>
    <w:p w:rsidR="005B3D63" w:rsidRDefault="00135D0E">
      <w:pPr>
        <w:spacing w:after="229"/>
        <w:ind w:left="-5" w:right="174"/>
      </w:pPr>
      <w:r>
        <w:t xml:space="preserve"> 1.- Interés e iniciativa en el servicio: 10%</w:t>
      </w:r>
      <w:r>
        <w:rPr>
          <w:vertAlign w:val="subscript"/>
        </w:rPr>
        <w:t xml:space="preserve"> </w:t>
      </w:r>
    </w:p>
    <w:p w:rsidR="005B3D63" w:rsidRDefault="00135D0E">
      <w:pPr>
        <w:spacing w:after="273"/>
        <w:ind w:left="-5" w:right="174"/>
      </w:pPr>
      <w:r>
        <w:t xml:space="preserve">2.- Cumplimiento de órdenes legales orientadas a la consecución de objetivos fijados 15% </w:t>
      </w:r>
    </w:p>
    <w:p w:rsidR="005B3D63" w:rsidRDefault="00135D0E">
      <w:pPr>
        <w:spacing w:after="274"/>
        <w:ind w:left="-5" w:right="174"/>
      </w:pPr>
      <w:r>
        <w:t xml:space="preserve">3.- </w:t>
      </w:r>
      <w:r>
        <w:t xml:space="preserve">Corrección de trato a la ciudadanía, compañeros/as de trabajo y corporación 15% </w:t>
      </w:r>
    </w:p>
    <w:p w:rsidR="005B3D63" w:rsidRDefault="00135D0E">
      <w:pPr>
        <w:spacing w:after="272"/>
        <w:ind w:left="-5" w:right="174"/>
      </w:pPr>
      <w:r>
        <w:t xml:space="preserve">4.- Cumplimiento de tiempo de activación y respuesta al servicio: 10% </w:t>
      </w:r>
    </w:p>
    <w:p w:rsidR="005B3D63" w:rsidRDefault="00135D0E">
      <w:pPr>
        <w:spacing w:after="272"/>
        <w:ind w:left="-5" w:right="174"/>
      </w:pPr>
      <w:r>
        <w:t xml:space="preserve">5.- Cuidado del material de dotación profesional: 5% </w:t>
      </w:r>
    </w:p>
    <w:p w:rsidR="005B3D63" w:rsidRDefault="00135D0E">
      <w:pPr>
        <w:spacing w:after="274"/>
        <w:ind w:left="-5" w:right="174"/>
      </w:pPr>
      <w:r>
        <w:t>6.- Asistencia a las reuniones de trabajo fuera de</w:t>
      </w:r>
      <w:r>
        <w:t xml:space="preserve">l horario laboral: 10% </w:t>
      </w:r>
    </w:p>
    <w:p w:rsidR="005B3D63" w:rsidRDefault="00135D0E">
      <w:pPr>
        <w:spacing w:after="272"/>
        <w:ind w:left="-5" w:right="174"/>
      </w:pPr>
      <w:r>
        <w:t xml:space="preserve">7.- Asistencia a los actos oficiales de la institución: 5% </w:t>
      </w:r>
    </w:p>
    <w:p w:rsidR="005B3D63" w:rsidRDefault="00135D0E">
      <w:pPr>
        <w:spacing w:after="11"/>
        <w:ind w:left="-5" w:right="174"/>
      </w:pPr>
      <w:r>
        <w:t xml:space="preserve">8.- Asistencia cursos de formación 20 horas: 10% </w:t>
      </w:r>
    </w:p>
    <w:p w:rsidR="005B3D63" w:rsidRDefault="00135D0E">
      <w:pPr>
        <w:spacing w:after="5" w:line="248" w:lineRule="auto"/>
        <w:ind w:left="-5" w:right="49"/>
      </w:pPr>
      <w:r>
        <w:rPr>
          <w:b/>
        </w:rPr>
        <w:t>(se acredita con la diploma o certificación expedida al efecto)</w:t>
      </w:r>
      <w:r>
        <w:rPr>
          <w:vertAlign w:val="subscript"/>
        </w:rPr>
        <w:t xml:space="preserve"> </w:t>
      </w:r>
    </w:p>
    <w:p w:rsidR="005B3D63" w:rsidRDefault="00135D0E">
      <w:pPr>
        <w:spacing w:after="5" w:line="248" w:lineRule="auto"/>
        <w:ind w:left="-5" w:right="49"/>
      </w:pPr>
      <w:r>
        <w:rPr>
          <w:b/>
        </w:rPr>
        <w:t xml:space="preserve">(Se tendrán en cuenta los cursos que se realicen on line </w:t>
      </w:r>
      <w:r>
        <w:rPr>
          <w:b/>
        </w:rPr>
        <w:t xml:space="preserve">y de manera presencial) </w:t>
      </w:r>
    </w:p>
    <w:p w:rsidR="005B3D63" w:rsidRDefault="00135D0E">
      <w:pPr>
        <w:spacing w:after="0" w:line="259" w:lineRule="auto"/>
        <w:ind w:left="0" w:firstLine="0"/>
        <w:jc w:val="left"/>
      </w:pPr>
      <w:r>
        <w:rPr>
          <w:b/>
        </w:rPr>
        <w:t xml:space="preserve"> </w:t>
      </w:r>
    </w:p>
    <w:p w:rsidR="005B3D63" w:rsidRDefault="00135D0E">
      <w:pPr>
        <w:ind w:left="-5" w:right="174"/>
      </w:pPr>
      <w:r>
        <w:t xml:space="preserve">9.- Refuerzo efectivo del servicio: 10 </w:t>
      </w:r>
    </w:p>
    <w:p w:rsidR="005B3D63" w:rsidRDefault="00135D0E">
      <w:pPr>
        <w:spacing w:after="11"/>
        <w:ind w:left="-5" w:right="174"/>
      </w:pPr>
      <w:r>
        <w:t xml:space="preserve">10.- Realización de revisión médica y valoración de forma física: 10% </w:t>
      </w:r>
    </w:p>
    <w:p w:rsidR="005B3D63" w:rsidRDefault="00135D0E">
      <w:pPr>
        <w:spacing w:after="5" w:line="248" w:lineRule="auto"/>
        <w:ind w:left="-5" w:right="49"/>
      </w:pPr>
      <w:r>
        <w:rPr>
          <w:b/>
        </w:rPr>
        <w:t xml:space="preserve">(Se evalúa con informe del Servicio de Prevención que acredite la realización de reconocimiento médico). </w:t>
      </w:r>
    </w:p>
    <w:p w:rsidR="005B3D63" w:rsidRDefault="00135D0E">
      <w:pPr>
        <w:spacing w:after="98" w:line="259" w:lineRule="auto"/>
        <w:ind w:left="0" w:firstLine="0"/>
        <w:jc w:val="left"/>
      </w:pPr>
      <w:r>
        <w:t xml:space="preserve"> </w:t>
      </w:r>
    </w:p>
    <w:p w:rsidR="005B3D63" w:rsidRDefault="00135D0E">
      <w:pPr>
        <w:spacing w:line="248" w:lineRule="auto"/>
        <w:ind w:left="-5" w:right="49"/>
      </w:pPr>
      <w:r>
        <w:rPr>
          <w:b/>
        </w:rPr>
        <w:t xml:space="preserve">4.- </w:t>
      </w:r>
      <w:r>
        <w:rPr>
          <w:b/>
        </w:rPr>
        <w:t xml:space="preserve">Criterios a tener en cuenta en la cuantificación/valoración económica: </w:t>
      </w:r>
    </w:p>
    <w:p w:rsidR="005B3D63" w:rsidRDefault="00135D0E">
      <w:pPr>
        <w:spacing w:after="0" w:line="259" w:lineRule="auto"/>
        <w:ind w:left="0" w:firstLine="0"/>
        <w:jc w:val="left"/>
      </w:pPr>
      <w:r>
        <w:t xml:space="preserve"> </w:t>
      </w:r>
    </w:p>
    <w:p w:rsidR="005B3D63" w:rsidRDefault="00135D0E">
      <w:pPr>
        <w:spacing w:after="0"/>
        <w:ind w:left="-5" w:right="174"/>
      </w:pPr>
      <w:r>
        <w:t xml:space="preserve">1º.- Se relacionan todas/os las empleadas/os que tuvieron alta en el año 2020 y a las/os que sea de aplicación el Acuerdo sobre productividad. </w:t>
      </w:r>
    </w:p>
    <w:p w:rsidR="005B3D63" w:rsidRDefault="00135D0E">
      <w:pPr>
        <w:spacing w:after="0" w:line="259" w:lineRule="auto"/>
        <w:ind w:left="0" w:firstLine="0"/>
        <w:jc w:val="left"/>
      </w:pPr>
      <w:r>
        <w:t xml:space="preserve"> </w:t>
      </w:r>
    </w:p>
    <w:p w:rsidR="005B3D63" w:rsidRDefault="00135D0E">
      <w:pPr>
        <w:spacing w:after="0"/>
        <w:ind w:left="-5" w:right="174"/>
      </w:pPr>
      <w:r>
        <w:t>Los empleados que se hayan encontrad</w:t>
      </w:r>
      <w:r>
        <w:t xml:space="preserve">o en situación de baja médica complementando el 100% del total de sus retribuciones, tendrán derecho al abono de la totalidad de la productividad correspondiente al tiempo en que se haya encontrado en situación de incapacidad temporal (I.T.). </w:t>
      </w:r>
    </w:p>
    <w:p w:rsidR="005B3D63" w:rsidRDefault="00135D0E">
      <w:pPr>
        <w:spacing w:after="0" w:line="259" w:lineRule="auto"/>
        <w:ind w:left="0" w:firstLine="0"/>
        <w:jc w:val="left"/>
      </w:pPr>
      <w:r>
        <w:t xml:space="preserve"> </w:t>
      </w:r>
    </w:p>
    <w:p w:rsidR="005B3D63" w:rsidRDefault="00135D0E">
      <w:pPr>
        <w:spacing w:after="0"/>
        <w:ind w:left="-5" w:right="174"/>
      </w:pPr>
      <w:r>
        <w:t>2º.- Se es</w:t>
      </w:r>
      <w:r>
        <w:t xml:space="preserve">tablece como el 100% del concepto productividad los 365 días correspondientes al año 2020 (desde el 01/01/2020 al 31/12/2020).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11"/>
        <w:ind w:left="-5" w:right="174"/>
      </w:pPr>
      <w:r>
        <w:t xml:space="preserve">3º.- Incidencias que afectan al cómputo total del concepto, motivados por el Covid-19: </w:t>
      </w:r>
    </w:p>
    <w:p w:rsidR="005B3D63" w:rsidRDefault="00135D0E">
      <w:pPr>
        <w:spacing w:after="0" w:line="259" w:lineRule="auto"/>
        <w:ind w:left="0" w:firstLine="0"/>
        <w:jc w:val="left"/>
      </w:pPr>
      <w:r>
        <w:t xml:space="preserve"> </w:t>
      </w:r>
    </w:p>
    <w:p w:rsidR="005B3D63" w:rsidRDefault="00135D0E">
      <w:pPr>
        <w:spacing w:after="0"/>
        <w:ind w:left="-5" w:right="1"/>
      </w:pPr>
      <w:r>
        <w:t xml:space="preserve">3º.1.- </w:t>
      </w:r>
      <w:r>
        <w:rPr>
          <w:u w:val="single" w:color="000000"/>
        </w:rPr>
        <w:t>NO procederá descontar</w:t>
      </w:r>
      <w:r>
        <w:t xml:space="preserve"> del </w:t>
      </w:r>
      <w:r>
        <w:t xml:space="preserve">concepto de productividad (complemento por cumplimiento de objetivos) en las </w:t>
      </w:r>
      <w:r>
        <w:rPr>
          <w:u w:val="single" w:color="000000"/>
        </w:rPr>
        <w:t>situaciones de aislamiento con baja médica</w:t>
      </w:r>
      <w:r>
        <w:t xml:space="preserve"> (tanto con resultados positivos como negativos en las pruebas realizadas).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49" w:lineRule="auto"/>
        <w:ind w:left="-5"/>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9770" name="Group 109770"/>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6295" name="Rectangle 6295"/>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6296" name="Rectangle 6296"/>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47 de 97 </w:t>
                              </w:r>
                            </w:p>
                          </w:txbxContent>
                        </wps:txbx>
                        <wps:bodyPr horzOverflow="overflow" vert="horz" lIns="0" tIns="0" rIns="0" bIns="0" rtlCol="0">
                          <a:noAutofit/>
                        </wps:bodyPr>
                      </wps:wsp>
                    </wpg:wgp>
                  </a:graphicData>
                </a:graphic>
              </wp:anchor>
            </w:drawing>
          </mc:Choice>
          <mc:Fallback xmlns:a="http://schemas.openxmlformats.org/drawingml/2006/main">
            <w:pict>
              <v:group id="Group 109770" style="width:12.7031pt;height:276.354pt;position:absolute;mso-position-horizontal-relative:page;mso-position-horizontal:absolute;margin-left:682.278pt;mso-position-vertical-relative:page;margin-top:535.566pt;" coordsize="1613,35096">
                <v:rect id="Rectangle 6295"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6296"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97 </w:t>
                        </w:r>
                      </w:p>
                    </w:txbxContent>
                  </v:textbox>
                </v:rect>
                <w10:wrap type="square"/>
              </v:group>
            </w:pict>
          </mc:Fallback>
        </mc:AlternateContent>
      </w:r>
      <w:r>
        <w:t>3º.2.- N</w:t>
      </w:r>
      <w:r>
        <w:rPr>
          <w:u w:val="single" w:color="000000"/>
        </w:rPr>
        <w:t>O procederá descontar</w:t>
      </w:r>
      <w:r>
        <w:t xml:space="preserve"> del concepto de productividad (co</w:t>
      </w:r>
      <w:r>
        <w:t xml:space="preserve">mplemento por cumplimiento de objetivos) en los casos de </w:t>
      </w:r>
      <w:r>
        <w:rPr>
          <w:u w:val="single" w:color="000000"/>
        </w:rPr>
        <w:t>aislamiento preventivo con baja médica en los casos de los trabajadores</w:t>
      </w:r>
      <w:r>
        <w:t xml:space="preserve"> </w:t>
      </w:r>
      <w:r>
        <w:rPr>
          <w:u w:val="single" w:color="000000"/>
        </w:rPr>
        <w:t>especialmente sensibles por enfermedad o edad</w:t>
      </w:r>
      <w:r>
        <w:t>.</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pPr>
      <w:r>
        <w:t xml:space="preserve">3º.3.- En los supuestos de empleadas y empleados que hayan solicitado el </w:t>
      </w:r>
      <w:r>
        <w:rPr>
          <w:u w:val="single" w:color="000000"/>
        </w:rPr>
        <w:t>Permiso por Deber</w:t>
      </w:r>
      <w:r>
        <w:t xml:space="preserve"> </w:t>
      </w:r>
      <w:r>
        <w:rPr>
          <w:u w:val="single" w:color="000000"/>
        </w:rPr>
        <w:t>Inexcusable, vinculado al Covid-19</w:t>
      </w:r>
      <w:r>
        <w:t>, se acuerda: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6"/>
      </w:pPr>
      <w:r>
        <w:t xml:space="preserve">.- Si </w:t>
      </w:r>
      <w:r>
        <w:rPr>
          <w:u w:val="single" w:color="000000"/>
        </w:rPr>
        <w:t>se justifica</w:t>
      </w:r>
      <w:r>
        <w:t xml:space="preserve"> con la documentación que se solicite en base a los acuerdos que se tomen en la negociación colectiva, </w:t>
      </w:r>
      <w:r>
        <w:rPr>
          <w:u w:val="single" w:color="000000"/>
        </w:rPr>
        <w:t>NO procederá descontar</w:t>
      </w:r>
      <w:r>
        <w:t xml:space="preserve"> del concepto de productividad (complemento </w:t>
      </w:r>
      <w:r>
        <w:t>por cumplimiento de objetivos) los tiempos en los que la empleada o empleado se haya encontrado en ese permiso.</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5"/>
      </w:pPr>
      <w:r>
        <w:t xml:space="preserve">.- A las empleadas o empleados que hayan solicitado dicho permiso y se hayan encontrado realizando </w:t>
      </w:r>
      <w:r>
        <w:rPr>
          <w:u w:val="single" w:color="000000"/>
        </w:rPr>
        <w:t>teletrabajo o trabajo a distancia</w:t>
      </w:r>
      <w:r>
        <w:t xml:space="preserve">, </w:t>
      </w:r>
      <w:r>
        <w:rPr>
          <w:u w:val="single" w:color="000000"/>
        </w:rPr>
        <w:t>NO proc</w:t>
      </w:r>
      <w:r>
        <w:rPr>
          <w:u w:val="single" w:color="000000"/>
        </w:rPr>
        <w:t>ederá descontar</w:t>
      </w:r>
      <w:r>
        <w:t xml:space="preserve"> del concepto de productividad (complemento por cumplimiento de objetivos) los tiempos en los que la empleada o empleado se haya encontrado en ese permiso.</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4"/>
      </w:pPr>
      <w:r>
        <w:t xml:space="preserve">.- Si </w:t>
      </w:r>
      <w:r>
        <w:rPr>
          <w:u w:val="single" w:color="000000"/>
        </w:rPr>
        <w:t>NO se justifica</w:t>
      </w:r>
      <w:r>
        <w:t xml:space="preserve"> con la documentación que se solicite en base a los acuerdos </w:t>
      </w:r>
      <w:r>
        <w:t xml:space="preserve">que se tomen en la negociación colectiva, </w:t>
      </w:r>
      <w:r>
        <w:rPr>
          <w:u w:val="single" w:color="000000"/>
        </w:rPr>
        <w:t>procederá el descuento proporcional</w:t>
      </w:r>
      <w:r>
        <w:t xml:space="preserve"> en 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ind w:left="-5" w:right="4"/>
      </w:pPr>
      <w:r>
        <w:t>En cuanto a este apartado 3º.3, se solicitará a cada Concejalía la emisión de informe en el que se</w:t>
      </w:r>
      <w:r>
        <w:t xml:space="preserve"> acredite la situación de cada empleada o empleado en relación con la recuperación del permiso retribuido recuperable). </w:t>
      </w:r>
    </w:p>
    <w:p w:rsidR="005B3D63" w:rsidRDefault="00135D0E">
      <w:pPr>
        <w:spacing w:after="0" w:line="259" w:lineRule="auto"/>
        <w:ind w:left="0" w:firstLine="0"/>
        <w:jc w:val="left"/>
      </w:pPr>
      <w:r>
        <w:t xml:space="preserve"> </w:t>
      </w:r>
    </w:p>
    <w:p w:rsidR="005B3D63" w:rsidRDefault="00135D0E">
      <w:pPr>
        <w:spacing w:after="0"/>
        <w:ind w:left="-5" w:right="174"/>
      </w:pPr>
      <w:r>
        <w:t xml:space="preserve">3º.4.- No se descuentan los </w:t>
      </w:r>
      <w:r>
        <w:t xml:space="preserve">tiempos en los que las/os empleadas/os se hayan encontrado en situación de baja por accidentes de trabajo o por maternidad/paternidad. </w:t>
      </w:r>
    </w:p>
    <w:p w:rsidR="005B3D63" w:rsidRDefault="00135D0E">
      <w:pPr>
        <w:spacing w:after="0" w:line="259" w:lineRule="auto"/>
        <w:ind w:left="0" w:firstLine="0"/>
        <w:jc w:val="left"/>
      </w:pPr>
      <w:r>
        <w:t xml:space="preserve"> </w:t>
      </w:r>
    </w:p>
    <w:p w:rsidR="005B3D63" w:rsidRDefault="00135D0E">
      <w:pPr>
        <w:spacing w:after="0"/>
        <w:ind w:left="-5"/>
      </w:pPr>
      <w:r>
        <w:t xml:space="preserve">4º.- En los supuestos de empleadas y empleados que hayan disfrutado el </w:t>
      </w:r>
      <w:r>
        <w:rPr>
          <w:u w:val="single" w:color="000000"/>
        </w:rPr>
        <w:t>Permiso Retribuido</w:t>
      </w:r>
      <w:r>
        <w:t xml:space="preserve"> </w:t>
      </w:r>
      <w:r>
        <w:rPr>
          <w:u w:val="single" w:color="000000"/>
        </w:rPr>
        <w:t>Recuperable</w:t>
      </w:r>
      <w:r>
        <w:t>, se acuerda: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8"/>
      </w:pPr>
      <w:r>
        <w:t xml:space="preserve">.- Si </w:t>
      </w:r>
      <w:r>
        <w:rPr>
          <w:u w:val="single" w:color="000000"/>
        </w:rPr>
        <w:t>se acredita</w:t>
      </w:r>
      <w:r>
        <w:t xml:space="preserve"> la recuperación de los tiempos no trabajados, en base a los criterios que se negocien en la negociación colectiva, </w:t>
      </w:r>
      <w:r>
        <w:rPr>
          <w:u w:val="single" w:color="000000"/>
        </w:rPr>
        <w:t>NO procederá descontar</w:t>
      </w:r>
      <w:r>
        <w:t xml:space="preserve"> del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2"/>
      </w:pPr>
      <w:r>
        <w:t xml:space="preserve">.- Si </w:t>
      </w:r>
      <w:r>
        <w:rPr>
          <w:u w:val="single" w:color="000000"/>
        </w:rPr>
        <w:t>NO se acredita</w:t>
      </w:r>
      <w:r>
        <w:t xml:space="preserve"> la</w:t>
      </w:r>
      <w:r>
        <w:t xml:space="preserve"> recuperación de los tiempos no trabajados, en base a los criterios que se negocien en la negociación colectiva, </w:t>
      </w:r>
      <w:r>
        <w:rPr>
          <w:u w:val="single" w:color="000000"/>
        </w:rPr>
        <w:t>procederá el descuento proporcional</w:t>
      </w:r>
      <w:r>
        <w:t xml:space="preserve"> en 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174"/>
      </w:pPr>
      <w:r>
        <w:t>5º.- Para las/os empleadas/o</w:t>
      </w:r>
      <w:r>
        <w:t xml:space="preserve">s con contratos de trabajo a tiempo parcial, sobre la jornada habitual, se aplica el porcentaje de disponibilidad de sus respectivos contratos para el cálculo del importe final del concepto de productividad. </w:t>
      </w:r>
    </w:p>
    <w:p w:rsidR="005B3D63" w:rsidRDefault="00135D0E">
      <w:pPr>
        <w:spacing w:after="0" w:line="259" w:lineRule="auto"/>
        <w:ind w:left="0" w:firstLine="0"/>
        <w:jc w:val="left"/>
      </w:pPr>
      <w:r>
        <w:t xml:space="preserve"> </w:t>
      </w:r>
    </w:p>
    <w:p w:rsidR="005B3D63" w:rsidRDefault="00135D0E">
      <w:pPr>
        <w:spacing w:after="0"/>
        <w:ind w:left="-5" w:right="174"/>
      </w:pPr>
      <w:r>
        <w:t>6.- Para las/os empleadas/os que hayan inicia</w:t>
      </w:r>
      <w:r>
        <w:t xml:space="preserve">do o finalizado su relación laboral/funcionarial dentro del año 2020, el cálculo se realizará por los tiempos efectivamente trabajados. </w:t>
      </w:r>
    </w:p>
    <w:p w:rsidR="005B3D63" w:rsidRDefault="00135D0E">
      <w:pPr>
        <w:spacing w:after="0" w:line="259" w:lineRule="auto"/>
        <w:ind w:left="0" w:firstLine="0"/>
        <w:jc w:val="left"/>
      </w:pPr>
      <w:r>
        <w:t xml:space="preserve"> </w:t>
      </w:r>
    </w:p>
    <w:p w:rsidR="005B3D63" w:rsidRDefault="00135D0E">
      <w:pPr>
        <w:spacing w:after="4" w:line="245" w:lineRule="auto"/>
        <w:ind w:left="-5"/>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6522" name="Group 106522"/>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6453" name="Rectangle 6453"/>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6454" name="Rectangle 6454"/>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48 de 97 </w:t>
                              </w:r>
                            </w:p>
                          </w:txbxContent>
                        </wps:txbx>
                        <wps:bodyPr horzOverflow="overflow" vert="horz" lIns="0" tIns="0" rIns="0" bIns="0" rtlCol="0">
                          <a:noAutofit/>
                        </wps:bodyPr>
                      </wps:wsp>
                    </wpg:wgp>
                  </a:graphicData>
                </a:graphic>
              </wp:anchor>
            </w:drawing>
          </mc:Choice>
          <mc:Fallback xmlns:a="http://schemas.openxmlformats.org/drawingml/2006/main">
            <w:pict>
              <v:group id="Group 106522" style="width:12.7031pt;height:276.354pt;position:absolute;mso-position-horizontal-relative:page;mso-position-horizontal:absolute;margin-left:682.278pt;mso-position-vertical-relative:page;margin-top:535.566pt;" coordsize="1613,35096">
                <v:rect id="Rectangle 6453"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6454"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97 </w:t>
                        </w:r>
                      </w:p>
                    </w:txbxContent>
                  </v:textbox>
                </v:rect>
                <w10:wrap type="square"/>
              </v:group>
            </w:pict>
          </mc:Fallback>
        </mc:AlternateContent>
      </w:r>
      <w:r>
        <w:t xml:space="preserve">7º.- </w:t>
      </w:r>
      <w:r>
        <w:t>En el caso de trabajadores que por sentencia o resolución se les reconozca durante todo el año 2020, el ejercicio de puestos de superior categoría, se establece como importe base para el cálculo del concepto de productividad, la cuantía aprobada para el su</w:t>
      </w:r>
      <w:r>
        <w:t xml:space="preserve">bgrupo de dicha categoría superior de forma proporcional y en relación con el desempeño de dicha superior categoría. </w:t>
      </w:r>
    </w:p>
    <w:p w:rsidR="005B3D63" w:rsidRDefault="00135D0E">
      <w:pPr>
        <w:spacing w:after="0" w:line="259" w:lineRule="auto"/>
        <w:ind w:left="0" w:firstLine="0"/>
        <w:jc w:val="left"/>
      </w:pPr>
      <w:r>
        <w:t xml:space="preserve"> </w:t>
      </w:r>
    </w:p>
    <w:p w:rsidR="005B3D63" w:rsidRDefault="00135D0E">
      <w:pPr>
        <w:spacing w:after="0"/>
        <w:ind w:left="-5" w:right="174"/>
      </w:pPr>
      <w:r>
        <w:t>8º.- Se tendrán en cuenta para la justificación de asistencia a acciones formativas realizadas dentro del año 2020, los diplomas o certi</w:t>
      </w:r>
      <w:r>
        <w:t xml:space="preserve">ficaciones que acrediten la realización de dichas acciones formativas entre el 01 de enero y el 31 de diciembre de 2020 </w:t>
      </w:r>
    </w:p>
    <w:p w:rsidR="005B3D63" w:rsidRDefault="00135D0E">
      <w:pPr>
        <w:spacing w:after="0" w:line="259" w:lineRule="auto"/>
        <w:ind w:left="0" w:firstLine="0"/>
        <w:jc w:val="left"/>
      </w:pPr>
      <w:r>
        <w:t xml:space="preserve"> </w:t>
      </w:r>
    </w:p>
    <w:p w:rsidR="005B3D63" w:rsidRDefault="00135D0E">
      <w:pPr>
        <w:spacing w:after="4"/>
        <w:ind w:left="-5" w:right="174"/>
      </w:pPr>
      <w:r>
        <w:t>9º.- Para las/os empleadas/os que hayan suspendido su relación con el ayuntamiento (principalmente para los casos de excedencia), den</w:t>
      </w:r>
      <w:r>
        <w:t xml:space="preserve">tro del año, con incorporación antes de la finalización del mismo, se realizarán dos cálculos, uno para el período anterior a la suspensión y otro para el período siguiente a dicha suspensión.” </w:t>
      </w:r>
    </w:p>
    <w:p w:rsidR="005B3D63" w:rsidRDefault="00135D0E">
      <w:pPr>
        <w:spacing w:after="95" w:line="259" w:lineRule="auto"/>
        <w:ind w:left="0" w:firstLine="0"/>
        <w:jc w:val="left"/>
      </w:pPr>
      <w:r>
        <w:t xml:space="preserve"> </w:t>
      </w:r>
    </w:p>
    <w:p w:rsidR="005B3D63" w:rsidRDefault="00135D0E">
      <w:pPr>
        <w:pStyle w:val="Ttulo3"/>
      </w:pPr>
      <w:r>
        <w:t>Fundamentos de derecho</w:t>
      </w:r>
      <w:r>
        <w:rPr>
          <w:u w:val="none"/>
        </w:rPr>
        <w:t xml:space="preserve">  </w:t>
      </w:r>
    </w:p>
    <w:p w:rsidR="005B3D63" w:rsidRDefault="00135D0E">
      <w:pPr>
        <w:ind w:left="-5" w:right="174"/>
      </w:pPr>
      <w:r>
        <w:rPr>
          <w:b/>
          <w:u w:val="single" w:color="000000"/>
        </w:rPr>
        <w:t>Primero.</w:t>
      </w:r>
      <w:r>
        <w:rPr>
          <w:b/>
        </w:rPr>
        <w:t xml:space="preserve"> </w:t>
      </w:r>
      <w:r>
        <w:t>Es de aplicación el artíc</w:t>
      </w:r>
      <w:r>
        <w:t xml:space="preserve">ulo 5 del Reglamento de retribuciones de los funcionarios de Administración local aprobado por Real Decreto 681/1986, de 25 de abril (RRFAL) por el que se regula el complemento de productividad en los siguientes términos:  </w:t>
      </w:r>
    </w:p>
    <w:p w:rsidR="005B3D63" w:rsidRDefault="00135D0E">
      <w:pPr>
        <w:ind w:left="-5" w:right="174"/>
      </w:pPr>
      <w:r>
        <w:t>Artículo 5.º Complemento de prod</w:t>
      </w:r>
      <w:r>
        <w:t xml:space="preserve">uctividad.  </w:t>
      </w:r>
    </w:p>
    <w:p w:rsidR="005B3D63" w:rsidRDefault="00135D0E">
      <w:pPr>
        <w:numPr>
          <w:ilvl w:val="0"/>
          <w:numId w:val="14"/>
        </w:numPr>
        <w:ind w:right="174"/>
      </w:pPr>
      <w:r>
        <w:t xml:space="preserve">El complemento de productividad está destinado a retribuir el especial rendimiento, la actividad extraordinaria y el interés e iniciativa con que el funcionario desempeña su trabajo.  </w:t>
      </w:r>
    </w:p>
    <w:p w:rsidR="005B3D63" w:rsidRDefault="00135D0E">
      <w:pPr>
        <w:numPr>
          <w:ilvl w:val="0"/>
          <w:numId w:val="14"/>
        </w:numPr>
        <w:ind w:right="174"/>
      </w:pPr>
      <w:r>
        <w:t>La apreciación de la productividad deberá realizarse en fu</w:t>
      </w:r>
      <w:r>
        <w:t xml:space="preserve">nción de circunstancias objetivas relacionadas directamente con el desempeño del puesto de trabajo y objetivos asignados al mismo.  </w:t>
      </w:r>
    </w:p>
    <w:p w:rsidR="005B3D63" w:rsidRDefault="00135D0E">
      <w:pPr>
        <w:numPr>
          <w:ilvl w:val="0"/>
          <w:numId w:val="14"/>
        </w:numPr>
        <w:ind w:right="174"/>
      </w:pPr>
      <w:r>
        <w:t xml:space="preserve">En ningún caso las cuantías asignadas por complemento de productividad durante un período de tiempo originarán ningún tipo </w:t>
      </w:r>
      <w:r>
        <w:t xml:space="preserve">de derecho individual respecto a las valoraciones o apreciaciones correspondientes a períodos sucesivos.  </w:t>
      </w:r>
    </w:p>
    <w:p w:rsidR="005B3D63" w:rsidRDefault="00135D0E">
      <w:pPr>
        <w:numPr>
          <w:ilvl w:val="0"/>
          <w:numId w:val="14"/>
        </w:numPr>
        <w:ind w:right="174"/>
      </w:pPr>
      <w:r>
        <w:t>Las cantidades que perciba cada funcionario por este concepto serán de conocimiento público, tanto de los demás funcionarios de la Corporación como d</w:t>
      </w:r>
      <w:r>
        <w:t xml:space="preserve">e los representantes sindicales. </w:t>
      </w:r>
    </w:p>
    <w:p w:rsidR="005B3D63" w:rsidRDefault="00135D0E">
      <w:pPr>
        <w:numPr>
          <w:ilvl w:val="0"/>
          <w:numId w:val="14"/>
        </w:numPr>
        <w:ind w:right="174"/>
      </w:pPr>
      <w:r>
        <w:t>Corresponde al Pleno de cada Corporación determinar en el presupuesto la cantidad global destinada a la asignación de complemento de productividad a los funcionarios dentro de los límites máximos señalados en el artículo 7</w:t>
      </w:r>
      <w:r>
        <w:t xml:space="preserve">.2, b), de esta norma.  </w:t>
      </w:r>
    </w:p>
    <w:p w:rsidR="005B3D63" w:rsidRDefault="00135D0E">
      <w:pPr>
        <w:numPr>
          <w:ilvl w:val="0"/>
          <w:numId w:val="14"/>
        </w:numPr>
        <w:ind w:right="174"/>
      </w:pPr>
      <w:r>
        <w:t>Corresponde al Alcalde o al Presidente de la Corporación la distribución de dicha cuantía entre los diferentes programas o áreas y la asignación individual del complemento de productividad, con sujeción a los criterios que en su ca</w:t>
      </w:r>
      <w:r>
        <w:t xml:space="preserve">so haya establecido el Pleno, sin perjuicio de las delegaciones que pueda conferir conforme a lo establecido en la Ley 7/1985, de 2 de abril.  </w:t>
      </w:r>
    </w:p>
    <w:p w:rsidR="005B3D63" w:rsidRDefault="00135D0E">
      <w:pPr>
        <w:ind w:left="-5" w:right="174"/>
      </w:pPr>
      <w:r>
        <w:rPr>
          <w:b/>
        </w:rPr>
        <w:t>Segundo</w:t>
      </w:r>
      <w:r>
        <w:t>. Es de aplicación el Reglamento de la productividad del Ayuntamiento de Candelaria que establece expresa</w:t>
      </w:r>
      <w:r>
        <w:t xml:space="preserve">mente:  </w:t>
      </w:r>
    </w:p>
    <w:p w:rsidR="005B3D63" w:rsidRDefault="00135D0E">
      <w:pPr>
        <w:ind w:left="-5" w:right="174"/>
      </w:pPr>
      <w:r>
        <w:t>Fase 7: “Los/as empleados/as públicos de cada Área de Gobierno deben conocer y aceptar y suscribir el “acuerdo de objetivos” para su ámbito de actuación. En el acuerdo se especificará la relación nominal de los miembros de la unidad o equipo de trabajo, su</w:t>
      </w:r>
      <w:r>
        <w:t xml:space="preserve"> categoría y vinculación laboral, así como los objetivos comunes y específicos, en su caso, a conseguir en el periodo correspondiente”. </w:t>
      </w:r>
    </w:p>
    <w:p w:rsidR="005B3D63" w:rsidRDefault="00135D0E">
      <w:pPr>
        <w:spacing w:after="0" w:line="352" w:lineRule="auto"/>
        <w:ind w:left="0" w:right="9369" w:firstLine="0"/>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6724" name="Group 106724"/>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6563" name="Rectangle 6563"/>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6564" name="Rectangle 6564"/>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Documento firmad</w:t>
                              </w:r>
                              <w:r>
                                <w:rPr>
                                  <w:sz w:val="12"/>
                                </w:rPr>
                                <w:t xml:space="preserve">o electrónicamente desde la plataforma esPublico Gestiona | Página 49 de 97 </w:t>
                              </w:r>
                            </w:p>
                          </w:txbxContent>
                        </wps:txbx>
                        <wps:bodyPr horzOverflow="overflow" vert="horz" lIns="0" tIns="0" rIns="0" bIns="0" rtlCol="0">
                          <a:noAutofit/>
                        </wps:bodyPr>
                      </wps:wsp>
                    </wpg:wgp>
                  </a:graphicData>
                </a:graphic>
              </wp:anchor>
            </w:drawing>
          </mc:Choice>
          <mc:Fallback xmlns:a="http://schemas.openxmlformats.org/drawingml/2006/main">
            <w:pict>
              <v:group id="Group 106724" style="width:12.7031pt;height:276.354pt;position:absolute;mso-position-horizontal-relative:page;mso-position-horizontal:absolute;margin-left:682.278pt;mso-position-vertical-relative:page;margin-top:535.566pt;" coordsize="1613,35096">
                <v:rect id="Rectangle 6563"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6564"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97 </w:t>
                        </w:r>
                      </w:p>
                    </w:txbxContent>
                  </v:textbox>
                </v:rect>
                <w10:wrap type="square"/>
              </v:group>
            </w:pict>
          </mc:Fallback>
        </mc:AlternateContent>
      </w:r>
      <w:r>
        <w:t xml:space="preserve">   </w:t>
      </w:r>
    </w:p>
    <w:p w:rsidR="005B3D63" w:rsidRDefault="00135D0E">
      <w:pPr>
        <w:ind w:left="-5" w:right="174"/>
      </w:pPr>
      <w:r>
        <w:t xml:space="preserve">Por todo lo expuesto anteriormente, se </w:t>
      </w:r>
      <w:r>
        <w:rPr>
          <w:b/>
          <w:u w:val="single" w:color="000000"/>
        </w:rPr>
        <w:t>PROPONE:</w:t>
      </w:r>
      <w:r>
        <w:t xml:space="preserve">  </w:t>
      </w:r>
    </w:p>
    <w:p w:rsidR="005B3D63" w:rsidRDefault="00135D0E">
      <w:pPr>
        <w:spacing w:after="100" w:line="259" w:lineRule="auto"/>
        <w:ind w:left="0" w:firstLine="0"/>
        <w:jc w:val="left"/>
      </w:pPr>
      <w:r>
        <w:t xml:space="preserve"> </w:t>
      </w:r>
    </w:p>
    <w:p w:rsidR="005B3D63" w:rsidRDefault="00135D0E">
      <w:pPr>
        <w:ind w:left="-5" w:right="174"/>
      </w:pPr>
      <w:r>
        <w:t xml:space="preserve">Aprobación por el Pleno de la Corporación del siguiente texto: </w:t>
      </w:r>
    </w:p>
    <w:p w:rsidR="005B3D63" w:rsidRDefault="00135D0E">
      <w:pPr>
        <w:spacing w:after="98" w:line="259" w:lineRule="auto"/>
        <w:ind w:left="0" w:firstLine="0"/>
        <w:jc w:val="left"/>
      </w:pPr>
      <w:r>
        <w:t xml:space="preserve"> </w:t>
      </w:r>
    </w:p>
    <w:p w:rsidR="005B3D63" w:rsidRDefault="00135D0E">
      <w:pPr>
        <w:spacing w:after="136" w:line="259" w:lineRule="auto"/>
        <w:ind w:left="0" w:firstLine="0"/>
        <w:jc w:val="left"/>
      </w:pPr>
      <w:r>
        <w:t xml:space="preserve"> </w:t>
      </w:r>
    </w:p>
    <w:p w:rsidR="005B3D63" w:rsidRDefault="00135D0E">
      <w:pPr>
        <w:pStyle w:val="Ttulo4"/>
        <w:ind w:left="531" w:right="708"/>
      </w:pPr>
      <w:r>
        <w:t xml:space="preserve">“Retribución por cumplimiento de objetivos (año 2020) </w:t>
      </w:r>
    </w:p>
    <w:p w:rsidR="005B3D63" w:rsidRDefault="00135D0E">
      <w:pPr>
        <w:spacing w:after="103" w:line="259" w:lineRule="auto"/>
        <w:ind w:left="0" w:firstLine="0"/>
        <w:jc w:val="left"/>
      </w:pPr>
      <w:r>
        <w:rPr>
          <w:b/>
        </w:rPr>
        <w:t xml:space="preserve"> </w:t>
      </w:r>
    </w:p>
    <w:p w:rsidR="005B3D63" w:rsidRDefault="00135D0E">
      <w:pPr>
        <w:ind w:left="-15" w:right="174" w:firstLine="708"/>
      </w:pPr>
      <w:r>
        <w:t xml:space="preserve">Vista la Aprobación definitiva del reglamento para implantar sistema normalizado para el establecimiento de la retribución por cumplimiento de objetivos publicada en el BOP de 24 de abril de 2015. </w:t>
      </w:r>
    </w:p>
    <w:p w:rsidR="005B3D63" w:rsidRDefault="00135D0E">
      <w:pPr>
        <w:spacing w:after="98" w:line="259" w:lineRule="auto"/>
        <w:ind w:left="0" w:firstLine="0"/>
        <w:jc w:val="left"/>
      </w:pPr>
      <w:r>
        <w:t xml:space="preserve"> </w:t>
      </w:r>
    </w:p>
    <w:p w:rsidR="005B3D63" w:rsidRDefault="00135D0E">
      <w:pPr>
        <w:ind w:left="-5" w:right="174"/>
      </w:pPr>
      <w:r>
        <w:t>En relación a las competencias referidas a las áreas d</w:t>
      </w:r>
      <w:r>
        <w:t xml:space="preserve">e gobierno municipal, los OBJETIVOS (y/o metas) que se establecen con CARÁCTER GENERAL para todas las áreas en el año 2020 son los siguientes: </w:t>
      </w:r>
    </w:p>
    <w:p w:rsidR="005B3D63" w:rsidRDefault="00135D0E">
      <w:pPr>
        <w:ind w:left="-5" w:right="174"/>
      </w:pPr>
      <w:r>
        <w:t xml:space="preserve">1.- </w:t>
      </w:r>
      <w:r>
        <w:rPr>
          <w:color w:val="222222"/>
        </w:rPr>
        <w:t>Tramitación de los expedientes de las acciones previstas en el presupuesto del año 2020, impulsadas desde la</w:t>
      </w:r>
      <w:r>
        <w:rPr>
          <w:color w:val="222222"/>
        </w:rPr>
        <w:t xml:space="preserve"> dirección de cada área, en coherencia con la </w:t>
      </w:r>
      <w:r>
        <w:t>estrategia de desarrollo urbano sostenible e integral (EDUSI), con los proyectos aprobados y/o en proceso de redacción, así como los incluidos en planes, estrategias, acuerdos o convenios suscritos con otras ad</w:t>
      </w:r>
      <w:r>
        <w:t>ministraciones, y con las disposiciones normativas correspondientes en cada caso.</w:t>
      </w:r>
      <w:r>
        <w:rPr>
          <w:vertAlign w:val="subscript"/>
        </w:rPr>
        <w:t xml:space="preserve"> </w:t>
      </w:r>
    </w:p>
    <w:p w:rsidR="005B3D63" w:rsidRDefault="00135D0E">
      <w:pPr>
        <w:spacing w:after="0" w:line="259" w:lineRule="auto"/>
        <w:ind w:left="0" w:firstLine="0"/>
        <w:jc w:val="left"/>
      </w:pPr>
      <w:r>
        <w:t xml:space="preserve"> </w:t>
      </w:r>
    </w:p>
    <w:p w:rsidR="005B3D63" w:rsidRDefault="00135D0E">
      <w:pPr>
        <w:spacing w:after="5" w:line="249" w:lineRule="auto"/>
        <w:ind w:left="-5" w:right="174"/>
      </w:pPr>
      <w:r>
        <w:rPr>
          <w:color w:val="222222"/>
        </w:rPr>
        <w:t xml:space="preserve">2.- Cumplimiento de las funciones de cada empleada o empleado público recogidas en la ficha de la Relación de Puestos de Trabajo que resulte de aplicación en cada caso. </w:t>
      </w:r>
    </w:p>
    <w:p w:rsidR="005B3D63" w:rsidRDefault="00135D0E">
      <w:pPr>
        <w:spacing w:after="0" w:line="259" w:lineRule="auto"/>
        <w:ind w:left="0" w:firstLine="0"/>
        <w:jc w:val="left"/>
      </w:pPr>
      <w:r>
        <w:t xml:space="preserve"> </w:t>
      </w:r>
    </w:p>
    <w:p w:rsidR="005B3D63" w:rsidRDefault="00135D0E">
      <w:pPr>
        <w:spacing w:after="5" w:line="249" w:lineRule="auto"/>
        <w:ind w:left="-5" w:right="174"/>
      </w:pPr>
      <w:r>
        <w:rPr>
          <w:color w:val="222222"/>
        </w:rPr>
        <w:t>3.- Ejecución del plan normativo.</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 xml:space="preserve">4.- Ahorro en tiempos o en medios para la ejecución de actuaciones sin disminuir la calidad de los servicios. Dicho ahorro se traduce principalmente en: </w:t>
      </w:r>
    </w:p>
    <w:p w:rsidR="005B3D63" w:rsidRDefault="00135D0E">
      <w:pPr>
        <w:spacing w:after="0" w:line="259" w:lineRule="auto"/>
        <w:ind w:left="0" w:firstLine="0"/>
        <w:jc w:val="left"/>
      </w:pPr>
      <w:r>
        <w:rPr>
          <w:color w:val="222222"/>
        </w:rPr>
        <w:t xml:space="preserve"> </w:t>
      </w:r>
    </w:p>
    <w:p w:rsidR="005B3D63" w:rsidRDefault="00135D0E">
      <w:pPr>
        <w:tabs>
          <w:tab w:val="center" w:pos="3937"/>
        </w:tabs>
        <w:spacing w:after="5" w:line="249" w:lineRule="auto"/>
        <w:ind w:left="-15" w:firstLine="0"/>
        <w:jc w:val="left"/>
      </w:pPr>
      <w:r>
        <w:rPr>
          <w:color w:val="222222"/>
        </w:rPr>
        <w:t xml:space="preserve"> </w:t>
      </w:r>
      <w:r>
        <w:rPr>
          <w:color w:val="222222"/>
        </w:rPr>
        <w:tab/>
        <w:t>4.1.- Mejora de los tiempos de respuesta con los medios actu</w:t>
      </w:r>
      <w:r>
        <w:rPr>
          <w:color w:val="222222"/>
        </w:rPr>
        <w:t>ales.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4.2.- Simplificación y/o eliminación de trámites o procedimientos innecesarios.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 xml:space="preserve">4.3.- Mejora de la prestación de servicios sin que ello suponga incremento de costes. </w:t>
      </w:r>
    </w:p>
    <w:p w:rsidR="005B3D63" w:rsidRDefault="00135D0E">
      <w:pPr>
        <w:spacing w:after="5" w:line="249" w:lineRule="auto"/>
        <w:ind w:left="718" w:right="174"/>
      </w:pPr>
      <w:r>
        <w:rPr>
          <w:color w:val="222222"/>
        </w:rPr>
        <w:t xml:space="preserve">4.4.- Implementación de nuevas formas de prestación de trabajo </w:t>
      </w:r>
    </w:p>
    <w:p w:rsidR="005B3D63" w:rsidRDefault="00135D0E">
      <w:pPr>
        <w:spacing w:after="0" w:line="259" w:lineRule="auto"/>
        <w:ind w:left="708" w:firstLine="0"/>
        <w:jc w:val="left"/>
      </w:pPr>
      <w:r>
        <w:rPr>
          <w:color w:val="222222"/>
        </w:rPr>
        <w:t xml:space="preserve"> </w:t>
      </w:r>
    </w:p>
    <w:p w:rsidR="005B3D63" w:rsidRDefault="00135D0E">
      <w:pPr>
        <w:spacing w:after="5" w:line="249" w:lineRule="auto"/>
        <w:ind w:left="-15" w:right="174" w:firstLine="708"/>
      </w:pPr>
      <w:r>
        <w:rPr>
          <w:color w:val="222222"/>
        </w:rPr>
        <w:t xml:space="preserve">4.5.- </w:t>
      </w:r>
      <w:r>
        <w:rPr>
          <w:color w:val="222222"/>
        </w:rPr>
        <w:t xml:space="preserve">Implementación continua de la administración electrónica, así como otras herramientas  </w:t>
      </w:r>
    </w:p>
    <w:p w:rsidR="005B3D63" w:rsidRDefault="00135D0E">
      <w:pPr>
        <w:spacing w:after="0" w:line="259" w:lineRule="auto"/>
        <w:ind w:left="708" w:firstLine="0"/>
        <w:jc w:val="left"/>
      </w:pPr>
      <w:r>
        <w:rPr>
          <w:color w:val="222222"/>
        </w:rPr>
        <w:t xml:space="preserve"> </w:t>
      </w:r>
    </w:p>
    <w:p w:rsidR="005B3D63" w:rsidRDefault="00135D0E">
      <w:pPr>
        <w:spacing w:after="5" w:line="249" w:lineRule="auto"/>
        <w:ind w:left="718" w:right="174"/>
      </w:pPr>
      <w:r>
        <w:rPr>
          <w:color w:val="222222"/>
        </w:rPr>
        <w:t>4.6.- Optimización del uso de materiales y herramientas de trabajo.</w:t>
      </w:r>
      <w:r>
        <w:rPr>
          <w:vertAlign w:val="subscript"/>
        </w:rPr>
        <w:t xml:space="preserve"> </w:t>
      </w:r>
    </w:p>
    <w:p w:rsidR="005B3D63" w:rsidRDefault="00135D0E">
      <w:pPr>
        <w:spacing w:after="0" w:line="259" w:lineRule="auto"/>
        <w:ind w:left="708" w:firstLine="0"/>
        <w:jc w:val="left"/>
      </w:pPr>
      <w:r>
        <w:t xml:space="preserve"> </w:t>
      </w:r>
    </w:p>
    <w:p w:rsidR="005B3D63" w:rsidRDefault="00135D0E">
      <w:pPr>
        <w:spacing w:after="5" w:line="249" w:lineRule="auto"/>
        <w:ind w:left="718" w:right="174"/>
      </w:pPr>
      <w:r>
        <w:rPr>
          <w:color w:val="222222"/>
        </w:rPr>
        <w:t>4.7.- Actualización permanente en el uso de herramientas tecnológicas.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7452" name="Group 107452"/>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6760" name="Rectangle 6760"/>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w:t>
                              </w:r>
                              <w:r>
                                <w:rPr>
                                  <w:sz w:val="12"/>
                                </w:rPr>
                                <w:t xml:space="preserve">2XCL6FEXGC3Q7J9RFFPZ6FME | Verificación: https://candelaria.sedelectronica.es/ </w:t>
                              </w:r>
                            </w:p>
                          </w:txbxContent>
                        </wps:txbx>
                        <wps:bodyPr horzOverflow="overflow" vert="horz" lIns="0" tIns="0" rIns="0" bIns="0" rtlCol="0">
                          <a:noAutofit/>
                        </wps:bodyPr>
                      </wps:wsp>
                      <wps:wsp>
                        <wps:cNvPr id="6761" name="Rectangle 6761"/>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50 de 97 </w:t>
                              </w:r>
                            </w:p>
                          </w:txbxContent>
                        </wps:txbx>
                        <wps:bodyPr horzOverflow="overflow" vert="horz" lIns="0" tIns="0" rIns="0" bIns="0" rtlCol="0">
                          <a:noAutofit/>
                        </wps:bodyPr>
                      </wps:wsp>
                    </wpg:wgp>
                  </a:graphicData>
                </a:graphic>
              </wp:anchor>
            </w:drawing>
          </mc:Choice>
          <mc:Fallback xmlns:a="http://schemas.openxmlformats.org/drawingml/2006/main">
            <w:pict>
              <v:group id="Group 107452" style="width:12.7031pt;height:276.354pt;position:absolute;mso-position-horizontal-relative:page;mso-position-horizontal:absolute;margin-left:682.278pt;mso-position-vertical-relative:page;margin-top:535.566pt;" coordsize="1613,35096">
                <v:rect id="Rectangle 6760"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6761"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97 </w:t>
                        </w:r>
                      </w:p>
                    </w:txbxContent>
                  </v:textbox>
                </v:rect>
                <w10:wrap type="square"/>
              </v:group>
            </w:pict>
          </mc:Fallback>
        </mc:AlternateContent>
      </w:r>
      <w:r>
        <w:rPr>
          <w:color w:val="222222"/>
        </w:rPr>
        <w:t>4.8.- Implantación de medidas para ahorro energético.</w:t>
      </w:r>
      <w:r>
        <w:rPr>
          <w:vertAlign w:val="subscript"/>
        </w:rPr>
        <w:t xml:space="preserve"> </w:t>
      </w:r>
    </w:p>
    <w:p w:rsidR="005B3D63" w:rsidRDefault="00135D0E">
      <w:pPr>
        <w:spacing w:after="0" w:line="259" w:lineRule="auto"/>
        <w:ind w:left="708" w:firstLine="0"/>
        <w:jc w:val="left"/>
      </w:pPr>
      <w: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 xml:space="preserve">5.- </w:t>
      </w:r>
      <w:r>
        <w:rPr>
          <w:color w:val="222222"/>
        </w:rPr>
        <w:t>Disponibilidad y predisposición positiva en su trabajo.</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6.- Coordinación inter e intradepartamental.</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7.- Archivo y tratamiento documental.</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8.- Contribución a mejorar los contenidos del Portal de Transparencia.</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9.- Contribución a la mejora de lo</w:t>
      </w:r>
      <w:r>
        <w:rPr>
          <w:color w:val="222222"/>
        </w:rPr>
        <w:t>s puestos de trabajo (por aplicación de la Ley de Prevención de Riesgos Laborales), a la actividad preventiva y con ello, a la minoración de los riesgos que se ocasionen con motivo de la realización de la actividad profesional.</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 xml:space="preserve">10.- </w:t>
      </w:r>
      <w:r>
        <w:rPr>
          <w:color w:val="222222"/>
        </w:rPr>
        <w:t>Implantación de la oficina de compras.</w:t>
      </w:r>
      <w:r>
        <w:rPr>
          <w:vertAlign w:val="subscript"/>
        </w:rPr>
        <w:t xml:space="preserve"> </w:t>
      </w:r>
    </w:p>
    <w:p w:rsidR="005B3D63" w:rsidRDefault="00135D0E">
      <w:pPr>
        <w:spacing w:after="263" w:line="259" w:lineRule="auto"/>
        <w:ind w:left="0" w:firstLine="0"/>
        <w:jc w:val="left"/>
      </w:pPr>
      <w:r>
        <w:rPr>
          <w:b/>
          <w:color w:val="222222"/>
        </w:rPr>
        <w:t xml:space="preserve">  </w:t>
      </w:r>
    </w:p>
    <w:p w:rsidR="005B3D63" w:rsidRDefault="00135D0E">
      <w:pPr>
        <w:spacing w:after="276"/>
        <w:ind w:left="-5" w:right="174"/>
      </w:pPr>
      <w:r>
        <w:t>Vistos los INDICADORES Y LAS CUANTÍAS para el total de las empleadas y empleados públicos del Ayuntamiento de Candelaria para la evaluación del cumplimiento de los objetivos propuestos anteriormente son los negoci</w:t>
      </w:r>
      <w:r>
        <w:t xml:space="preserve">ados en la Mesa Negociadora de 5 de noviembre de 2018: </w:t>
      </w:r>
    </w:p>
    <w:p w:rsidR="005B3D63" w:rsidRDefault="00135D0E">
      <w:pPr>
        <w:ind w:left="-5" w:right="174"/>
      </w:pPr>
      <w:r>
        <w:t xml:space="preserve"> Los objetivos a cumplir son los siguientes: </w:t>
      </w:r>
      <w:r>
        <w:rPr>
          <w:vertAlign w:val="subscript"/>
        </w:rPr>
        <w:t xml:space="preserve"> </w:t>
      </w:r>
    </w:p>
    <w:p w:rsidR="005B3D63" w:rsidRDefault="00135D0E">
      <w:pPr>
        <w:spacing w:after="274" w:line="249" w:lineRule="auto"/>
        <w:ind w:left="-5"/>
      </w:pPr>
      <w:r>
        <w:rPr>
          <w:u w:val="single" w:color="000000"/>
        </w:rPr>
        <w:t>Objetivos personal técnico y administración</w:t>
      </w:r>
      <w:r>
        <w:t xml:space="preserve"> </w:t>
      </w:r>
    </w:p>
    <w:p w:rsidR="005B3D63" w:rsidRDefault="00135D0E">
      <w:pPr>
        <w:spacing w:after="272"/>
        <w:ind w:left="-5" w:right="174"/>
      </w:pPr>
      <w:r>
        <w:t>1.- Interés e iniciativa en el servicio: 15%</w:t>
      </w:r>
      <w:r>
        <w:rPr>
          <w:vertAlign w:val="subscript"/>
        </w:rPr>
        <w:t xml:space="preserve"> </w:t>
      </w:r>
    </w:p>
    <w:p w:rsidR="005B3D63" w:rsidRDefault="00135D0E">
      <w:pPr>
        <w:spacing w:after="272"/>
        <w:ind w:left="-5" w:right="174"/>
      </w:pPr>
      <w:r>
        <w:t>2.- Cumplimiento de órdenes legales orientadas a la consecució</w:t>
      </w:r>
      <w:r>
        <w:t>n de objetivos fijados: 15%</w:t>
      </w:r>
      <w:r>
        <w:rPr>
          <w:vertAlign w:val="subscript"/>
        </w:rPr>
        <w:t xml:space="preserve"> </w:t>
      </w:r>
    </w:p>
    <w:p w:rsidR="005B3D63" w:rsidRDefault="00135D0E">
      <w:pPr>
        <w:spacing w:after="275"/>
        <w:ind w:left="-5" w:right="174"/>
      </w:pPr>
      <w:r>
        <w:t xml:space="preserve">3.- Corrección de trato a la ciudadanía, compañeros/as de trabajo y corporación: 15% </w:t>
      </w:r>
    </w:p>
    <w:p w:rsidR="005B3D63" w:rsidRDefault="00135D0E">
      <w:pPr>
        <w:spacing w:after="272"/>
        <w:ind w:left="-5" w:right="174"/>
      </w:pPr>
      <w:r>
        <w:t xml:space="preserve">4.- Disposición para trabajar en situaciones de urgencia y/o acumulación de expedientes: 25% </w:t>
      </w:r>
    </w:p>
    <w:p w:rsidR="005B3D63" w:rsidRDefault="00135D0E">
      <w:pPr>
        <w:spacing w:after="272"/>
        <w:ind w:left="-5" w:right="174"/>
      </w:pPr>
      <w:r>
        <w:t xml:space="preserve">5.- </w:t>
      </w:r>
      <w:r>
        <w:t xml:space="preserve">Disponibilidad para la atención al público y administrados 10% </w:t>
      </w:r>
    </w:p>
    <w:p w:rsidR="005B3D63" w:rsidRDefault="00135D0E">
      <w:pPr>
        <w:spacing w:after="274"/>
        <w:ind w:left="-5" w:right="174"/>
      </w:pPr>
      <w:r>
        <w:t xml:space="preserve">6.- Asesoramiento y colaboración con el resto de áreas 10% </w:t>
      </w:r>
    </w:p>
    <w:p w:rsidR="005B3D63" w:rsidRDefault="00135D0E">
      <w:pPr>
        <w:spacing w:after="11"/>
        <w:ind w:left="-5" w:right="174"/>
      </w:pPr>
      <w:r>
        <w:t xml:space="preserve">7.- Asistencia cursos de formación mínimo de 20 horas: 10% </w:t>
      </w:r>
    </w:p>
    <w:p w:rsidR="005B3D63" w:rsidRDefault="00135D0E">
      <w:pPr>
        <w:spacing w:after="5" w:line="248" w:lineRule="auto"/>
        <w:ind w:left="-5" w:right="49"/>
      </w:pPr>
      <w:r>
        <w:rPr>
          <w:b/>
        </w:rPr>
        <w:t>(Se tendrán en cuenta los cursos que se realicen on line y de manera pre</w:t>
      </w:r>
      <w:r>
        <w:rPr>
          <w:b/>
        </w:rPr>
        <w:t xml:space="preserve">sencial) </w:t>
      </w:r>
    </w:p>
    <w:p w:rsidR="005B3D63" w:rsidRDefault="00135D0E">
      <w:pPr>
        <w:spacing w:after="0" w:line="259" w:lineRule="auto"/>
        <w:ind w:left="0" w:firstLine="0"/>
        <w:jc w:val="left"/>
      </w:pPr>
      <w:r>
        <w:rPr>
          <w:b/>
        </w:rPr>
        <w:t xml:space="preserve"> </w:t>
      </w:r>
    </w:p>
    <w:p w:rsidR="005B3D63" w:rsidRDefault="00135D0E">
      <w:pPr>
        <w:spacing w:after="274" w:line="249" w:lineRule="auto"/>
        <w:ind w:left="-5"/>
      </w:pPr>
      <w:r>
        <w:rPr>
          <w:b/>
        </w:rPr>
        <w:t xml:space="preserve"> </w:t>
      </w:r>
      <w:r>
        <w:rPr>
          <w:u w:val="single" w:color="000000"/>
        </w:rPr>
        <w:t>Objetivos personal de oficios</w:t>
      </w:r>
      <w:r>
        <w:rPr>
          <w:vertAlign w:val="subscript"/>
        </w:rPr>
        <w:t xml:space="preserve"> </w:t>
      </w:r>
    </w:p>
    <w:p w:rsidR="005B3D63" w:rsidRDefault="00135D0E">
      <w:pPr>
        <w:tabs>
          <w:tab w:val="center" w:pos="2702"/>
        </w:tabs>
        <w:spacing w:after="236"/>
        <w:ind w:left="-15" w:firstLine="0"/>
        <w:jc w:val="left"/>
      </w:pPr>
      <w:r>
        <w:t xml:space="preserve">  </w:t>
      </w:r>
      <w:r>
        <w:tab/>
        <w:t>1.- Interés e iniciativa en el servicio: 15%</w:t>
      </w:r>
      <w:r>
        <w:rPr>
          <w:vertAlign w:val="subscript"/>
        </w:rPr>
        <w:t xml:space="preserve"> </w:t>
      </w:r>
    </w:p>
    <w:p w:rsidR="005B3D63" w:rsidRDefault="00135D0E">
      <w:pPr>
        <w:spacing w:after="274"/>
        <w:ind w:left="-5" w:right="174"/>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7341" name="Group 107341"/>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6898" name="Rectangle 689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6899" name="Rectangle 689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51 de 97 </w:t>
                              </w:r>
                            </w:p>
                          </w:txbxContent>
                        </wps:txbx>
                        <wps:bodyPr horzOverflow="overflow" vert="horz" lIns="0" tIns="0" rIns="0" bIns="0" rtlCol="0">
                          <a:noAutofit/>
                        </wps:bodyPr>
                      </wps:wsp>
                    </wpg:wgp>
                  </a:graphicData>
                </a:graphic>
              </wp:anchor>
            </w:drawing>
          </mc:Choice>
          <mc:Fallback xmlns:a="http://schemas.openxmlformats.org/drawingml/2006/main">
            <w:pict>
              <v:group id="Group 107341" style="width:12.7031pt;height:276.354pt;position:absolute;mso-position-horizontal-relative:page;mso-position-horizontal:absolute;margin-left:682.278pt;mso-position-vertical-relative:page;margin-top:535.566pt;" coordsize="1613,35096">
                <v:rect id="Rectangle 689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689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97 </w:t>
                        </w:r>
                      </w:p>
                    </w:txbxContent>
                  </v:textbox>
                </v:rect>
                <w10:wrap type="square"/>
              </v:group>
            </w:pict>
          </mc:Fallback>
        </mc:AlternateContent>
      </w:r>
      <w:r>
        <w:t xml:space="preserve">2.- Cumplimiento de órdenes legales orientadas a la consecución de objetivos fijados: 20% </w:t>
      </w:r>
    </w:p>
    <w:p w:rsidR="005B3D63" w:rsidRDefault="00135D0E">
      <w:pPr>
        <w:spacing w:after="272"/>
        <w:ind w:left="-5" w:right="174"/>
      </w:pPr>
      <w:r>
        <w:t>3.-Corrección de trato a la ciudadanía, compañeros/as de trabajo y corpo</w:t>
      </w:r>
      <w:r>
        <w:t xml:space="preserve">ración: 15% </w:t>
      </w:r>
    </w:p>
    <w:p w:rsidR="005B3D63" w:rsidRDefault="00135D0E">
      <w:pPr>
        <w:spacing w:after="272"/>
        <w:ind w:left="-5" w:right="174"/>
      </w:pPr>
      <w:r>
        <w:t xml:space="preserve">4.- Disposición para trabajar en situaciones de urgencia y/o acumulación de tareas: 25% </w:t>
      </w:r>
    </w:p>
    <w:p w:rsidR="005B3D63" w:rsidRDefault="00135D0E">
      <w:pPr>
        <w:spacing w:after="274"/>
        <w:ind w:left="-5" w:right="174"/>
      </w:pPr>
      <w:r>
        <w:t xml:space="preserve">5.- Cuidado del material y herramientas a su cargo: 15% </w:t>
      </w:r>
    </w:p>
    <w:p w:rsidR="005B3D63" w:rsidRDefault="00135D0E">
      <w:pPr>
        <w:spacing w:after="272"/>
        <w:ind w:left="-5" w:right="174"/>
      </w:pPr>
      <w:r>
        <w:t xml:space="preserve">6.- Asistencia cursos de formación mínimo de 20 horas: 10% </w:t>
      </w:r>
    </w:p>
    <w:p w:rsidR="005B3D63" w:rsidRDefault="00135D0E">
      <w:pPr>
        <w:spacing w:after="5" w:line="248" w:lineRule="auto"/>
        <w:ind w:left="-5" w:right="49"/>
      </w:pPr>
      <w:r>
        <w:rPr>
          <w:b/>
        </w:rPr>
        <w:t xml:space="preserve">(Se tendrán en cuenta los cursos que </w:t>
      </w:r>
      <w:r>
        <w:rPr>
          <w:b/>
        </w:rPr>
        <w:t xml:space="preserve">se realicen on line y de manera presencial) </w:t>
      </w:r>
    </w:p>
    <w:p w:rsidR="005B3D63" w:rsidRDefault="00135D0E">
      <w:pPr>
        <w:spacing w:after="262" w:line="259" w:lineRule="auto"/>
        <w:ind w:left="0" w:firstLine="0"/>
        <w:jc w:val="left"/>
      </w:pPr>
      <w:r>
        <w:t xml:space="preserve"> </w:t>
      </w:r>
    </w:p>
    <w:p w:rsidR="005B3D63" w:rsidRDefault="00135D0E">
      <w:pPr>
        <w:spacing w:after="274" w:line="249" w:lineRule="auto"/>
        <w:ind w:left="-5"/>
      </w:pPr>
      <w:r>
        <w:rPr>
          <w:b/>
        </w:rPr>
        <w:t xml:space="preserve"> </w:t>
      </w:r>
      <w:r>
        <w:rPr>
          <w:u w:val="single" w:color="000000"/>
        </w:rPr>
        <w:t>Objetivos Policía Local</w:t>
      </w:r>
      <w:r>
        <w:rPr>
          <w:vertAlign w:val="subscript"/>
        </w:rPr>
        <w:t xml:space="preserve"> </w:t>
      </w:r>
    </w:p>
    <w:p w:rsidR="005B3D63" w:rsidRDefault="00135D0E">
      <w:pPr>
        <w:tabs>
          <w:tab w:val="center" w:pos="2702"/>
        </w:tabs>
        <w:spacing w:after="236"/>
        <w:ind w:left="-15" w:firstLine="0"/>
        <w:jc w:val="left"/>
      </w:pPr>
      <w:r>
        <w:t xml:space="preserve">  </w:t>
      </w:r>
      <w:r>
        <w:tab/>
        <w:t>1.- Interés e iniciativa en el servicio: 10%</w:t>
      </w:r>
      <w:r>
        <w:rPr>
          <w:vertAlign w:val="subscript"/>
        </w:rPr>
        <w:t xml:space="preserve"> </w:t>
      </w:r>
    </w:p>
    <w:p w:rsidR="005B3D63" w:rsidRDefault="00135D0E">
      <w:pPr>
        <w:spacing w:after="274"/>
        <w:ind w:left="-5" w:right="174"/>
      </w:pPr>
      <w:r>
        <w:t xml:space="preserve">2.- Cumplimiento de órdenes legales orientadas a la consecución de objetivos fijados 15% </w:t>
      </w:r>
    </w:p>
    <w:p w:rsidR="005B3D63" w:rsidRDefault="00135D0E">
      <w:pPr>
        <w:spacing w:after="272"/>
        <w:ind w:left="-5" w:right="174"/>
      </w:pPr>
      <w:r>
        <w:t>3.- Corrección de trato a la ciudadanía, com</w:t>
      </w:r>
      <w:r>
        <w:t xml:space="preserve">pañeros/as de trabajo y corporación 15% </w:t>
      </w:r>
    </w:p>
    <w:p w:rsidR="005B3D63" w:rsidRDefault="00135D0E">
      <w:pPr>
        <w:spacing w:after="272"/>
        <w:ind w:left="-5" w:right="174"/>
      </w:pPr>
      <w:r>
        <w:t xml:space="preserve">4.- Cumplimiento de tiempo de activación y respuesta al servicio: 10% </w:t>
      </w:r>
    </w:p>
    <w:p w:rsidR="005B3D63" w:rsidRDefault="00135D0E">
      <w:pPr>
        <w:ind w:left="-5" w:right="174"/>
      </w:pPr>
      <w:r>
        <w:t xml:space="preserve">5.- Cuidado del material de dotación profesional: 5% </w:t>
      </w:r>
    </w:p>
    <w:p w:rsidR="005B3D63" w:rsidRDefault="00135D0E">
      <w:pPr>
        <w:spacing w:after="274"/>
        <w:ind w:left="-5" w:right="174"/>
      </w:pPr>
      <w:r>
        <w:t xml:space="preserve">6.- Asistencia a las reuniones de trabajo fuera del horario laboral: 10% </w:t>
      </w:r>
    </w:p>
    <w:p w:rsidR="005B3D63" w:rsidRDefault="00135D0E">
      <w:pPr>
        <w:spacing w:after="272"/>
        <w:ind w:left="-5" w:right="174"/>
      </w:pPr>
      <w:r>
        <w:t xml:space="preserve">7.- </w:t>
      </w:r>
      <w:r>
        <w:t xml:space="preserve">Asistencia a los actos oficiales de la institución: 5% </w:t>
      </w:r>
    </w:p>
    <w:p w:rsidR="005B3D63" w:rsidRDefault="00135D0E">
      <w:pPr>
        <w:spacing w:after="270"/>
        <w:ind w:left="-5" w:right="174"/>
      </w:pPr>
      <w:r>
        <w:t xml:space="preserve">8.- Asistencia cursos de formación 20 horas: 10% </w:t>
      </w:r>
    </w:p>
    <w:p w:rsidR="005B3D63" w:rsidRDefault="00135D0E">
      <w:pPr>
        <w:spacing w:after="276" w:line="248" w:lineRule="auto"/>
        <w:ind w:left="-5" w:right="49"/>
      </w:pPr>
      <w:r>
        <w:rPr>
          <w:b/>
        </w:rPr>
        <w:t>(Se tendrán en cuenta los cursos que se realicen on line y de manera presencial)</w:t>
      </w:r>
      <w:r>
        <w:rPr>
          <w:vertAlign w:val="subscript"/>
        </w:rPr>
        <w:t xml:space="preserve"> </w:t>
      </w:r>
    </w:p>
    <w:p w:rsidR="005B3D63" w:rsidRDefault="00135D0E">
      <w:pPr>
        <w:spacing w:after="272"/>
        <w:ind w:left="-5" w:right="174"/>
      </w:pPr>
      <w:r>
        <w:t xml:space="preserve">9.- Refuerzo efectivo del servicio: 10 % </w:t>
      </w:r>
    </w:p>
    <w:p w:rsidR="005B3D63" w:rsidRDefault="00135D0E">
      <w:pPr>
        <w:spacing w:after="272"/>
        <w:ind w:left="-5" w:right="174"/>
      </w:pPr>
      <w:r>
        <w:t xml:space="preserve">10.- </w:t>
      </w:r>
      <w:r>
        <w:t xml:space="preserve">Realización de revisión médica y valoración de forma física: 10% </w:t>
      </w:r>
    </w:p>
    <w:p w:rsidR="005B3D63" w:rsidRDefault="00135D0E">
      <w:pPr>
        <w:spacing w:after="262" w:line="259" w:lineRule="auto"/>
        <w:ind w:left="0" w:firstLine="0"/>
        <w:jc w:val="left"/>
      </w:pPr>
      <w:r>
        <w:t xml:space="preserve"> </w:t>
      </w:r>
    </w:p>
    <w:p w:rsidR="005B3D63" w:rsidRDefault="00135D0E">
      <w:pPr>
        <w:spacing w:after="274" w:line="249" w:lineRule="auto"/>
        <w:ind w:left="-5"/>
      </w:pPr>
      <w:r>
        <w:rPr>
          <w:b/>
          <w:u w:val="single" w:color="000000"/>
        </w:rPr>
        <w:t xml:space="preserve"> </w:t>
      </w:r>
      <w:r>
        <w:rPr>
          <w:u w:val="single" w:color="000000"/>
        </w:rPr>
        <w:t>Cuantías aprobadas:</w:t>
      </w:r>
      <w:r>
        <w:rPr>
          <w:vertAlign w:val="subscript"/>
        </w:rPr>
        <w:t xml:space="preserve"> </w:t>
      </w:r>
    </w:p>
    <w:p w:rsidR="005B3D63" w:rsidRDefault="00135D0E">
      <w:pPr>
        <w:spacing w:after="274"/>
        <w:ind w:left="-5" w:right="174"/>
      </w:pPr>
      <w:r>
        <w:t xml:space="preserve"> Grupo A1 1300 euros</w:t>
      </w:r>
      <w:r>
        <w:rPr>
          <w:vertAlign w:val="subscript"/>
        </w:rPr>
        <w:t xml:space="preserve"> </w:t>
      </w:r>
    </w:p>
    <w:p w:rsidR="005B3D63" w:rsidRDefault="00135D0E">
      <w:pPr>
        <w:spacing w:after="274"/>
        <w:ind w:left="-5" w:right="174"/>
      </w:pPr>
      <w:r>
        <w:t xml:space="preserve"> Grupo A2 1250 euros</w:t>
      </w:r>
      <w:r>
        <w:rPr>
          <w:vertAlign w:val="subscript"/>
        </w:rPr>
        <w:t xml:space="preserve"> </w:t>
      </w:r>
    </w:p>
    <w:p w:rsidR="005B3D63" w:rsidRDefault="00135D0E">
      <w:pPr>
        <w:spacing w:after="0" w:line="508" w:lineRule="auto"/>
        <w:ind w:left="-5" w:right="6598"/>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7194" name="Group 107194"/>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7015" name="Rectangle 7015"/>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7016" name="Rectangle 7016"/>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Documento firmado e</w:t>
                              </w:r>
                              <w:r>
                                <w:rPr>
                                  <w:sz w:val="12"/>
                                </w:rPr>
                                <w:t xml:space="preserve">lectrónicamente desde la plataforma esPublico Gestiona | Página 52 de 97 </w:t>
                              </w:r>
                            </w:p>
                          </w:txbxContent>
                        </wps:txbx>
                        <wps:bodyPr horzOverflow="overflow" vert="horz" lIns="0" tIns="0" rIns="0" bIns="0" rtlCol="0">
                          <a:noAutofit/>
                        </wps:bodyPr>
                      </wps:wsp>
                    </wpg:wgp>
                  </a:graphicData>
                </a:graphic>
              </wp:anchor>
            </w:drawing>
          </mc:Choice>
          <mc:Fallback xmlns:a="http://schemas.openxmlformats.org/drawingml/2006/main">
            <w:pict>
              <v:group id="Group 107194" style="width:12.7031pt;height:276.354pt;position:absolute;mso-position-horizontal-relative:page;mso-position-horizontal:absolute;margin-left:682.278pt;mso-position-vertical-relative:page;margin-top:535.566pt;" coordsize="1613,35096">
                <v:rect id="Rectangle 7015"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7016"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97 </w:t>
                        </w:r>
                      </w:p>
                    </w:txbxContent>
                  </v:textbox>
                </v:rect>
                <w10:wrap type="square"/>
              </v:group>
            </w:pict>
          </mc:Fallback>
        </mc:AlternateContent>
      </w:r>
      <w:r>
        <w:t xml:space="preserve"> Grupo C1 1200 euros </w:t>
      </w:r>
      <w:r>
        <w:rPr>
          <w:vertAlign w:val="subscript"/>
        </w:rPr>
        <w:t xml:space="preserve"> </w:t>
      </w:r>
      <w:r>
        <w:t xml:space="preserve">Grupo C2 1150 euros </w:t>
      </w:r>
    </w:p>
    <w:p w:rsidR="005B3D63" w:rsidRDefault="00135D0E">
      <w:pPr>
        <w:spacing w:after="272"/>
        <w:ind w:left="-5" w:right="174"/>
      </w:pPr>
      <w:r>
        <w:t xml:space="preserve">Grupo AP   1100 euros </w:t>
      </w:r>
    </w:p>
    <w:p w:rsidR="005B3D63" w:rsidRDefault="00135D0E">
      <w:pPr>
        <w:spacing w:after="275"/>
        <w:ind w:left="-5" w:right="174"/>
      </w:pPr>
      <w:r>
        <w:t>Las cantidades reconocidas indicadas anteriormente quedan a expensas de informe favorable de la Intervención Municipal, sobre la procedencia de las subidas que se prevean por las Leyes de Presupuestos Generales del Estado para cada ejercicio o normativa de</w:t>
      </w:r>
      <w:r>
        <w:t xml:space="preserve"> aplicación. </w:t>
      </w:r>
    </w:p>
    <w:p w:rsidR="005B3D63" w:rsidRDefault="00135D0E">
      <w:pPr>
        <w:spacing w:after="108" w:line="248" w:lineRule="auto"/>
        <w:ind w:left="-5" w:right="49"/>
      </w:pPr>
      <w:r>
        <w:rPr>
          <w:b/>
        </w:rPr>
        <w:t xml:space="preserve">1.- Legislación básica de aplicación: </w:t>
      </w:r>
    </w:p>
    <w:p w:rsidR="005B3D63" w:rsidRDefault="00135D0E">
      <w:pPr>
        <w:spacing w:after="113" w:line="248" w:lineRule="auto"/>
        <w:ind w:left="-5" w:right="185"/>
      </w:pPr>
      <w:r>
        <w:rPr>
          <w:b/>
        </w:rPr>
        <w:t>Es de aplicación el artículo 5 del Reglamento de retribuciones de los funcionarios de Administración local aprobado por Real Decreto 681/1986, de 25 de abril (RRFAL) por el que se regula el complemento d</w:t>
      </w:r>
      <w:r>
        <w:rPr>
          <w:b/>
        </w:rPr>
        <w:t xml:space="preserve">e productividad en los siguientes términos: </w:t>
      </w:r>
    </w:p>
    <w:p w:rsidR="005B3D63" w:rsidRDefault="00135D0E">
      <w:pPr>
        <w:spacing w:after="171"/>
        <w:ind w:left="718" w:right="174"/>
      </w:pPr>
      <w:r>
        <w:t xml:space="preserve">Artículo 5.º Complemento de productividad. </w:t>
      </w:r>
    </w:p>
    <w:p w:rsidR="005B3D63" w:rsidRDefault="00135D0E">
      <w:pPr>
        <w:numPr>
          <w:ilvl w:val="0"/>
          <w:numId w:val="15"/>
        </w:numPr>
        <w:spacing w:after="172"/>
        <w:ind w:right="174" w:firstLine="360"/>
      </w:pPr>
      <w:r>
        <w:t>El complemento de productividad está destinado a retribuir el especial rendimiento, la actividad extraordinaria y el interés e iniciativa con que el funcionario desemp</w:t>
      </w:r>
      <w:r>
        <w:t xml:space="preserve">eña su trabajo. </w:t>
      </w:r>
    </w:p>
    <w:p w:rsidR="005B3D63" w:rsidRDefault="00135D0E">
      <w:pPr>
        <w:numPr>
          <w:ilvl w:val="0"/>
          <w:numId w:val="15"/>
        </w:numPr>
        <w:spacing w:after="174"/>
        <w:ind w:right="174" w:firstLine="360"/>
      </w:pPr>
      <w:r>
        <w:t xml:space="preserve">La apreciación de la productividad deberá realizarse en función de circunstancias objetivas relacionadas directamente con el desempeño del puesto de trabajo y objetivos asignados al mismo. </w:t>
      </w:r>
    </w:p>
    <w:p w:rsidR="005B3D63" w:rsidRDefault="00135D0E">
      <w:pPr>
        <w:numPr>
          <w:ilvl w:val="0"/>
          <w:numId w:val="15"/>
        </w:numPr>
        <w:ind w:right="174" w:firstLine="360"/>
      </w:pPr>
      <w:r>
        <w:t>En ningún caso las cuantías asignadas por complem</w:t>
      </w:r>
      <w:r>
        <w:t xml:space="preserve">ento de productividad durante un período de tiempo originarán ningún tipo de derecho individual respecto a las valoraciones o apreciaciones correspondientes a períodos sucesivos. </w:t>
      </w:r>
    </w:p>
    <w:p w:rsidR="005B3D63" w:rsidRDefault="00135D0E">
      <w:pPr>
        <w:numPr>
          <w:ilvl w:val="0"/>
          <w:numId w:val="15"/>
        </w:numPr>
        <w:spacing w:after="172"/>
        <w:ind w:right="174" w:firstLine="360"/>
      </w:pPr>
      <w:r>
        <w:t>Las cantidades que perciba cada funcionario por este concepto serán de conoc</w:t>
      </w:r>
      <w:r>
        <w:t xml:space="preserve">imiento público, tanto de los demás funcionarios de la Corporación como de los representantes sindicales. </w:t>
      </w:r>
    </w:p>
    <w:p w:rsidR="005B3D63" w:rsidRDefault="00135D0E">
      <w:pPr>
        <w:numPr>
          <w:ilvl w:val="0"/>
          <w:numId w:val="15"/>
        </w:numPr>
        <w:spacing w:after="177" w:line="245" w:lineRule="auto"/>
        <w:ind w:right="174" w:firstLine="360"/>
      </w:pPr>
      <w:r>
        <w:t xml:space="preserve">Corresponde al Pleno de cada Corporación determinar en el presupuesto la cantidad global destinada a la asignación de complemento de productividad a </w:t>
      </w:r>
      <w:r>
        <w:t xml:space="preserve">los funcionarios dentro de los límites máximos señalados en el artículo 7.2, b), de esta norma. </w:t>
      </w:r>
    </w:p>
    <w:p w:rsidR="005B3D63" w:rsidRDefault="00135D0E">
      <w:pPr>
        <w:numPr>
          <w:ilvl w:val="0"/>
          <w:numId w:val="15"/>
        </w:numPr>
        <w:spacing w:after="174" w:line="245" w:lineRule="auto"/>
        <w:ind w:right="174" w:firstLine="360"/>
      </w:pPr>
      <w:r>
        <w:t>Corresponde al Alcalde o al Presidente de la Corporación la distribución de dicha cuantía entre los diferentes programas o áreas y la asignación individual del</w:t>
      </w:r>
      <w:r>
        <w:t xml:space="preserve"> complemento de productividad, con sujeción a los criterios que en su caso haya establecido el Pleno, sin perjuicio de las delegaciones que pueda conferir conforme a lo establecido en la Ley 7/1985, de 2 de abril. </w:t>
      </w:r>
    </w:p>
    <w:p w:rsidR="005B3D63" w:rsidRDefault="00135D0E">
      <w:pPr>
        <w:spacing w:after="98" w:line="259" w:lineRule="auto"/>
        <w:ind w:left="0" w:firstLine="0"/>
        <w:jc w:val="left"/>
      </w:pPr>
      <w:r>
        <w:t xml:space="preserve"> </w:t>
      </w:r>
    </w:p>
    <w:p w:rsidR="005B3D63" w:rsidRDefault="00135D0E">
      <w:pPr>
        <w:spacing w:after="115" w:line="248" w:lineRule="auto"/>
        <w:ind w:left="-5" w:right="49"/>
      </w:pPr>
      <w:r>
        <w:rPr>
          <w:b/>
        </w:rPr>
        <w:t xml:space="preserve">Es de aplicación el Reglamento de </w:t>
      </w:r>
      <w:r>
        <w:rPr>
          <w:b/>
        </w:rPr>
        <w:t xml:space="preserve">la productividad del Ayuntamiento de Candelaria que establece expresamente: </w:t>
      </w:r>
    </w:p>
    <w:p w:rsidR="005B3D63" w:rsidRDefault="00135D0E">
      <w:pPr>
        <w:ind w:left="-15" w:right="174" w:firstLine="360"/>
      </w:pPr>
      <w:r>
        <w:t>Fase 7: “Los/as empleados/as públicos de cada Área de Gobierno deben conocer y aceptar y suscribir el “acuerdo de objetivos” para su ámbito de actuación. En el acuerdo se especifi</w:t>
      </w:r>
      <w:r>
        <w:t xml:space="preserve">cará la relación nominal de los miembros de la unidad o equipo de trabajo, su categoría y vinculación laboral, así como los objetivos comunes y específicos, en su caso, a conseguir en el periodo correspondiente” </w:t>
      </w:r>
    </w:p>
    <w:p w:rsidR="005B3D63" w:rsidRDefault="00135D0E">
      <w:pPr>
        <w:ind w:left="-15" w:right="174" w:firstLine="360"/>
      </w:pPr>
      <w:r>
        <w:t>Por tanto, que cada Área determine los obje</w:t>
      </w:r>
      <w:r>
        <w:t xml:space="preserve">tivos para su evaluación por la empleada o empleado público de mayor cualificación de la misma. </w:t>
      </w:r>
    </w:p>
    <w:p w:rsidR="005B3D63" w:rsidRDefault="00135D0E">
      <w:pPr>
        <w:spacing w:after="98" w:line="259" w:lineRule="auto"/>
        <w:ind w:left="0"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9393" name="Group 109393"/>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7146" name="Rectangle 7146"/>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7147" name="Rectangle 7147"/>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53 de 97 </w:t>
                              </w:r>
                            </w:p>
                          </w:txbxContent>
                        </wps:txbx>
                        <wps:bodyPr horzOverflow="overflow" vert="horz" lIns="0" tIns="0" rIns="0" bIns="0" rtlCol="0">
                          <a:noAutofit/>
                        </wps:bodyPr>
                      </wps:wsp>
                    </wpg:wgp>
                  </a:graphicData>
                </a:graphic>
              </wp:anchor>
            </w:drawing>
          </mc:Choice>
          <mc:Fallback xmlns:a="http://schemas.openxmlformats.org/drawingml/2006/main">
            <w:pict>
              <v:group id="Group 109393" style="width:12.7031pt;height:276.354pt;position:absolute;mso-position-horizontal-relative:page;mso-position-horizontal:absolute;margin-left:682.278pt;mso-position-vertical-relative:page;margin-top:535.566pt;" coordsize="1613,35096">
                <v:rect id="Rectangle 7146"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7147"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97 </w:t>
                        </w:r>
                      </w:p>
                    </w:txbxContent>
                  </v:textbox>
                </v:rect>
                <w10:wrap type="square"/>
              </v:group>
            </w:pict>
          </mc:Fallback>
        </mc:AlternateContent>
      </w:r>
      <w:r>
        <w:t xml:space="preserve"> </w:t>
      </w:r>
    </w:p>
    <w:p w:rsidR="005B3D63" w:rsidRDefault="00135D0E">
      <w:pPr>
        <w:spacing w:after="108" w:line="248" w:lineRule="auto"/>
        <w:ind w:left="-5" w:right="49"/>
      </w:pPr>
      <w:r>
        <w:rPr>
          <w:b/>
        </w:rPr>
        <w:t xml:space="preserve">2.- Calendario de procedimiento: </w:t>
      </w:r>
    </w:p>
    <w:p w:rsidR="005B3D63" w:rsidRDefault="00135D0E">
      <w:pPr>
        <w:spacing w:line="248" w:lineRule="auto"/>
        <w:ind w:left="-5" w:right="49"/>
      </w:pPr>
      <w:r>
        <w:rPr>
          <w:b/>
        </w:rPr>
        <w:t xml:space="preserve">Calendario del procedimiento administrativo para el abono del complemento de productividad del año 2020: </w:t>
      </w:r>
    </w:p>
    <w:p w:rsidR="005B3D63" w:rsidRDefault="00135D0E">
      <w:pPr>
        <w:spacing w:after="100" w:line="259" w:lineRule="auto"/>
        <w:ind w:left="360" w:firstLine="0"/>
        <w:jc w:val="left"/>
      </w:pPr>
      <w:r>
        <w:rPr>
          <w:b/>
        </w:rPr>
        <w:t xml:space="preserve"> </w:t>
      </w:r>
    </w:p>
    <w:p w:rsidR="005B3D63" w:rsidRDefault="00135D0E">
      <w:pPr>
        <w:ind w:left="-5" w:right="174"/>
      </w:pPr>
      <w:r>
        <w:t>Es competente la Al</w:t>
      </w:r>
      <w:r>
        <w:t xml:space="preserve">caldía-Presidencia para fijar el calendario de abono de la productividad conforme lo dispuesto en el artículo 5.6 del RRFAL: </w:t>
      </w:r>
    </w:p>
    <w:p w:rsidR="005B3D63" w:rsidRDefault="00135D0E">
      <w:pPr>
        <w:ind w:left="-5" w:right="174"/>
      </w:pPr>
      <w:r>
        <w:t>“ Corresponde al Alcalde o al Presidente de la Corporación la distribución de dicha cuantía entre los diferentes programas o áreas</w:t>
      </w:r>
      <w:r>
        <w:t xml:space="preserve"> y la asignación individual del complemento de productividad, con sujeción a los criterios que en su caso haya establecido el Pleno, sin perjuicio de las delegaciones que pueda conferir conforme a lo establecido en la Ley 7/1985, de 2 de abril </w:t>
      </w:r>
    </w:p>
    <w:p w:rsidR="005B3D63" w:rsidRDefault="00135D0E">
      <w:pPr>
        <w:spacing w:after="98" w:line="259" w:lineRule="auto"/>
        <w:ind w:left="360" w:firstLine="0"/>
        <w:jc w:val="left"/>
      </w:pPr>
      <w:r>
        <w:rPr>
          <w:b/>
        </w:rPr>
        <w:t xml:space="preserve"> </w:t>
      </w:r>
    </w:p>
    <w:p w:rsidR="005B3D63" w:rsidRDefault="00135D0E">
      <w:pPr>
        <w:spacing w:after="113" w:line="248" w:lineRule="auto"/>
        <w:ind w:left="370" w:right="49"/>
      </w:pPr>
      <w:r>
        <w:rPr>
          <w:b/>
        </w:rPr>
        <w:t xml:space="preserve">Se establecerá un calendario con la siguiente subdivisión: </w:t>
      </w:r>
    </w:p>
    <w:p w:rsidR="005B3D63" w:rsidRDefault="00135D0E">
      <w:pPr>
        <w:ind w:left="370" w:right="174"/>
      </w:pPr>
      <w:r>
        <w:t xml:space="preserve">1.- Negociación colectiva previa </w:t>
      </w:r>
    </w:p>
    <w:p w:rsidR="005B3D63" w:rsidRDefault="00135D0E">
      <w:pPr>
        <w:ind w:left="370" w:right="174"/>
      </w:pPr>
      <w:r>
        <w:t xml:space="preserve">2.- Aprobación Ayuntamiento Pleno </w:t>
      </w:r>
    </w:p>
    <w:p w:rsidR="005B3D63" w:rsidRDefault="00135D0E">
      <w:pPr>
        <w:ind w:left="370" w:right="174"/>
      </w:pPr>
      <w:r>
        <w:t xml:space="preserve">3.- Firma de objetivos de cada Área </w:t>
      </w:r>
    </w:p>
    <w:p w:rsidR="005B3D63" w:rsidRDefault="00135D0E">
      <w:pPr>
        <w:ind w:left="-15" w:right="174" w:firstLine="360"/>
      </w:pPr>
      <w:r>
        <w:t>4.- Designación de empleadas y empleados que ostentan el rol de evaluadoras y evaluadores.</w:t>
      </w:r>
      <w:r>
        <w:t xml:space="preserve"> Evaluación de las empleadas y empleados públicos por la empleada o empleado público designado </w:t>
      </w:r>
    </w:p>
    <w:p w:rsidR="005B3D63" w:rsidRDefault="00135D0E">
      <w:pPr>
        <w:spacing w:after="0" w:line="354" w:lineRule="auto"/>
        <w:ind w:left="370" w:right="174"/>
      </w:pPr>
      <w:r>
        <w:t>5.- Informe del Secretario, Interventor y Tesorero o del Subinspector sobre dicha evaluación 6.- Evaluación del Secretario, Interventor y Tesorero y del Subinsp</w:t>
      </w:r>
      <w:r>
        <w:t xml:space="preserve">ector </w:t>
      </w:r>
    </w:p>
    <w:p w:rsidR="005B3D63" w:rsidRDefault="00135D0E">
      <w:pPr>
        <w:ind w:left="-15" w:right="174" w:firstLine="360"/>
      </w:pPr>
      <w:r>
        <w:t xml:space="preserve">7.- Remisión de los objetivos firmados y de las evaluaciones realizadas al Servicio de Recursos Humanos </w:t>
      </w:r>
    </w:p>
    <w:p w:rsidR="005B3D63" w:rsidRDefault="00135D0E">
      <w:pPr>
        <w:spacing w:after="99" w:line="259" w:lineRule="auto"/>
        <w:ind w:right="2"/>
        <w:jc w:val="center"/>
      </w:pPr>
      <w:r>
        <w:t xml:space="preserve">8.- Informe jurídico y decreto con plazo de alegaciones para las interesadas e interesados </w:t>
      </w:r>
    </w:p>
    <w:p w:rsidR="005B3D63" w:rsidRDefault="00135D0E">
      <w:pPr>
        <w:ind w:left="370" w:right="174"/>
      </w:pPr>
      <w:r>
        <w:t>9.- Plazo de alegaciones a las interesadas e interes</w:t>
      </w:r>
      <w:r>
        <w:t xml:space="preserve">ados (10 días) </w:t>
      </w:r>
    </w:p>
    <w:p w:rsidR="005B3D63" w:rsidRDefault="00135D0E">
      <w:pPr>
        <w:ind w:left="-15" w:right="174" w:firstLine="360"/>
      </w:pPr>
      <w:r>
        <w:t xml:space="preserve">10.- Tramitación del expediente de abono de la productividad: informe de Nóminas, informe jurídico, informe del Interventor y Decreto de la Alcaldía y publicación del mismo y abono. </w:t>
      </w:r>
    </w:p>
    <w:p w:rsidR="005B3D63" w:rsidRDefault="00135D0E">
      <w:pPr>
        <w:spacing w:after="95" w:line="259" w:lineRule="auto"/>
        <w:ind w:left="0" w:firstLine="0"/>
        <w:jc w:val="left"/>
      </w:pPr>
      <w:r>
        <w:t xml:space="preserve"> </w:t>
      </w:r>
    </w:p>
    <w:p w:rsidR="005B3D63" w:rsidRDefault="00135D0E">
      <w:pPr>
        <w:spacing w:after="108" w:line="248" w:lineRule="auto"/>
        <w:ind w:left="-5" w:right="49"/>
      </w:pPr>
      <w:r>
        <w:rPr>
          <w:b/>
        </w:rPr>
        <w:t xml:space="preserve">3.- Criterios a tener en cuenta en la evaluación: </w:t>
      </w:r>
    </w:p>
    <w:p w:rsidR="005B3D63" w:rsidRDefault="00135D0E">
      <w:pPr>
        <w:spacing w:after="103" w:line="259" w:lineRule="auto"/>
        <w:ind w:left="0" w:firstLine="0"/>
        <w:jc w:val="left"/>
      </w:pPr>
      <w:r>
        <w:rPr>
          <w:b/>
        </w:rPr>
        <w:t xml:space="preserve"> </w:t>
      </w:r>
    </w:p>
    <w:p w:rsidR="005B3D63" w:rsidRDefault="00135D0E">
      <w:pPr>
        <w:ind w:left="-5" w:right="174"/>
      </w:pPr>
      <w:r>
        <w:t>En todos los casos, las empleadas y empleados que se nombren en calidad de evaluadoras y evaluadores, deberán cumplimentar el correspondiente Anexo a la presente propuesta, evaluando de forma individualizada cada uno de los indicadores que se establecen pa</w:t>
      </w:r>
      <w:r>
        <w:t xml:space="preserve">ra cada grupo de empleadas y empleados </w:t>
      </w:r>
    </w:p>
    <w:p w:rsidR="005B3D63" w:rsidRDefault="00135D0E">
      <w:pPr>
        <w:spacing w:after="101" w:line="259" w:lineRule="auto"/>
        <w:ind w:left="0" w:firstLine="0"/>
        <w:jc w:val="left"/>
      </w:pPr>
      <w:r>
        <w:t xml:space="preserve"> </w:t>
      </w:r>
    </w:p>
    <w:p w:rsidR="005B3D63" w:rsidRDefault="00135D0E">
      <w:pPr>
        <w:spacing w:after="274" w:line="249" w:lineRule="auto"/>
        <w:ind w:left="-5"/>
      </w:pPr>
      <w:r>
        <w:rPr>
          <w:u w:val="single" w:color="000000"/>
        </w:rPr>
        <w:t>Objetivos personal técnico y administración</w:t>
      </w:r>
      <w:r>
        <w:t xml:space="preserve"> </w:t>
      </w:r>
    </w:p>
    <w:p w:rsidR="005B3D63" w:rsidRDefault="00135D0E">
      <w:pPr>
        <w:spacing w:after="272"/>
        <w:ind w:left="-5" w:right="174"/>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0354" name="Group 110354"/>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7288" name="Rectangle 728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7289" name="Rectangle 728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Documento firmado electrónicamente desde la plataforma esPublico G</w:t>
                              </w:r>
                              <w:r>
                                <w:rPr>
                                  <w:sz w:val="12"/>
                                </w:rPr>
                                <w:t xml:space="preserve">estiona | Página 54 de 97 </w:t>
                              </w:r>
                            </w:p>
                          </w:txbxContent>
                        </wps:txbx>
                        <wps:bodyPr horzOverflow="overflow" vert="horz" lIns="0" tIns="0" rIns="0" bIns="0" rtlCol="0">
                          <a:noAutofit/>
                        </wps:bodyPr>
                      </wps:wsp>
                    </wpg:wgp>
                  </a:graphicData>
                </a:graphic>
              </wp:anchor>
            </w:drawing>
          </mc:Choice>
          <mc:Fallback xmlns:a="http://schemas.openxmlformats.org/drawingml/2006/main">
            <w:pict>
              <v:group id="Group 110354" style="width:12.7031pt;height:276.354pt;position:absolute;mso-position-horizontal-relative:page;mso-position-horizontal:absolute;margin-left:682.278pt;mso-position-vertical-relative:page;margin-top:535.566pt;" coordsize="1613,35096">
                <v:rect id="Rectangle 728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728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97 </w:t>
                        </w:r>
                      </w:p>
                    </w:txbxContent>
                  </v:textbox>
                </v:rect>
                <w10:wrap type="square"/>
              </v:group>
            </w:pict>
          </mc:Fallback>
        </mc:AlternateContent>
      </w:r>
      <w:r>
        <w:t>1.- Interés e iniciativa en el servicio: 15%</w:t>
      </w:r>
      <w:r>
        <w:rPr>
          <w:vertAlign w:val="subscript"/>
        </w:rPr>
        <w:t xml:space="preserve"> </w:t>
      </w:r>
    </w:p>
    <w:p w:rsidR="005B3D63" w:rsidRDefault="00135D0E">
      <w:pPr>
        <w:spacing w:after="274"/>
        <w:ind w:left="-5" w:right="174"/>
      </w:pPr>
      <w:r>
        <w:t>2.- Cumplimiento de órdenes legales orientadas a la consecución de objetivos fijados: 15%</w:t>
      </w:r>
      <w:r>
        <w:rPr>
          <w:vertAlign w:val="subscript"/>
        </w:rPr>
        <w:t xml:space="preserve"> </w:t>
      </w:r>
    </w:p>
    <w:p w:rsidR="005B3D63" w:rsidRDefault="00135D0E">
      <w:pPr>
        <w:spacing w:after="272"/>
        <w:ind w:left="-5" w:right="174"/>
      </w:pPr>
      <w:r>
        <w:t xml:space="preserve">3.- Corrección de trato a la ciudadanía, compañeros/as de trabajo y corporación: 15% </w:t>
      </w:r>
    </w:p>
    <w:p w:rsidR="005B3D63" w:rsidRDefault="00135D0E">
      <w:pPr>
        <w:spacing w:after="272"/>
        <w:ind w:left="-5" w:right="174"/>
      </w:pPr>
      <w:r>
        <w:t>4.- Di</w:t>
      </w:r>
      <w:r>
        <w:t xml:space="preserve">sposición para trabajar en situaciones de urgencia y/o acumulación de expedientes: 25% </w:t>
      </w:r>
    </w:p>
    <w:p w:rsidR="005B3D63" w:rsidRDefault="00135D0E">
      <w:pPr>
        <w:spacing w:after="275"/>
        <w:ind w:left="-5" w:right="174"/>
      </w:pPr>
      <w:r>
        <w:t xml:space="preserve">5.- Disponibilidad para la atención al público y administrados 10% </w:t>
      </w:r>
    </w:p>
    <w:p w:rsidR="005B3D63" w:rsidRDefault="00135D0E">
      <w:pPr>
        <w:spacing w:after="272"/>
        <w:ind w:left="-5" w:right="174"/>
      </w:pPr>
      <w:r>
        <w:t xml:space="preserve">6.- Asesoramiento y colaboración con el resto de áreas 10% </w:t>
      </w:r>
    </w:p>
    <w:p w:rsidR="005B3D63" w:rsidRDefault="00135D0E">
      <w:pPr>
        <w:spacing w:after="11"/>
        <w:ind w:left="-5" w:right="174"/>
      </w:pPr>
      <w:r>
        <w:t xml:space="preserve">7.- </w:t>
      </w:r>
      <w:r>
        <w:t xml:space="preserve">Asistencia cursos de formación mínimo de 20 horas: 10%  </w:t>
      </w:r>
    </w:p>
    <w:p w:rsidR="005B3D63" w:rsidRDefault="00135D0E">
      <w:pPr>
        <w:spacing w:after="5" w:line="248" w:lineRule="auto"/>
        <w:ind w:left="-5" w:right="49"/>
      </w:pPr>
      <w:r>
        <w:rPr>
          <w:b/>
        </w:rPr>
        <w:t xml:space="preserve">(se acredita con la diploma o certificación expedida al efecto)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266" w:line="259" w:lineRule="auto"/>
        <w:ind w:left="0" w:firstLine="0"/>
        <w:jc w:val="left"/>
      </w:pPr>
      <w:r>
        <w:rPr>
          <w:b/>
        </w:rPr>
        <w:t xml:space="preserve"> </w:t>
      </w:r>
    </w:p>
    <w:p w:rsidR="005B3D63" w:rsidRDefault="00135D0E">
      <w:pPr>
        <w:spacing w:after="274" w:line="249" w:lineRule="auto"/>
        <w:ind w:left="-5"/>
      </w:pPr>
      <w:r>
        <w:rPr>
          <w:u w:val="single" w:color="000000"/>
        </w:rPr>
        <w:t>Objetivos personal de oficios</w:t>
      </w:r>
      <w:r>
        <w:t xml:space="preserve"> </w:t>
      </w:r>
    </w:p>
    <w:p w:rsidR="005B3D63" w:rsidRDefault="00135D0E">
      <w:pPr>
        <w:spacing w:after="229"/>
        <w:ind w:left="-5" w:right="174"/>
      </w:pPr>
      <w:r>
        <w:t xml:space="preserve"> 1.- </w:t>
      </w:r>
      <w:r>
        <w:t>Interés e iniciativa en el servicio: 15%</w:t>
      </w:r>
      <w:r>
        <w:rPr>
          <w:vertAlign w:val="subscript"/>
        </w:rPr>
        <w:t xml:space="preserve"> </w:t>
      </w:r>
    </w:p>
    <w:p w:rsidR="005B3D63" w:rsidRDefault="00135D0E">
      <w:pPr>
        <w:spacing w:after="275"/>
        <w:ind w:left="-5" w:right="174"/>
      </w:pPr>
      <w:r>
        <w:t xml:space="preserve">2.- Cumplimiento de órdenes legales orientadas a la consecución de objetivos fijados: 20% </w:t>
      </w:r>
    </w:p>
    <w:p w:rsidR="005B3D63" w:rsidRDefault="00135D0E">
      <w:pPr>
        <w:ind w:left="-5" w:right="174"/>
      </w:pPr>
      <w:r>
        <w:t xml:space="preserve">3.-Corrección de trato a la ciudadanía, compañeros/as de trabajo y corporación: 15% </w:t>
      </w:r>
    </w:p>
    <w:p w:rsidR="005B3D63" w:rsidRDefault="00135D0E">
      <w:pPr>
        <w:spacing w:after="274"/>
        <w:ind w:left="-5" w:right="174"/>
      </w:pPr>
      <w:r>
        <w:t>4.- Disposición para trabajar en situa</w:t>
      </w:r>
      <w:r>
        <w:t xml:space="preserve">ciones de urgencia y/o acumulación de tareas: 25% </w:t>
      </w:r>
    </w:p>
    <w:p w:rsidR="005B3D63" w:rsidRDefault="00135D0E">
      <w:pPr>
        <w:spacing w:after="272"/>
        <w:ind w:left="-5" w:right="174"/>
      </w:pPr>
      <w:r>
        <w:t xml:space="preserve">5.- Cuidado del material y herramientas a su cargo: 15% </w:t>
      </w:r>
    </w:p>
    <w:p w:rsidR="005B3D63" w:rsidRDefault="00135D0E">
      <w:pPr>
        <w:spacing w:after="11"/>
        <w:ind w:left="-5" w:right="174"/>
      </w:pPr>
      <w:r>
        <w:t xml:space="preserve">6.- Asistencia cursos de formación mínimo de 20 horas: 10% </w:t>
      </w:r>
    </w:p>
    <w:p w:rsidR="005B3D63" w:rsidRDefault="00135D0E">
      <w:pPr>
        <w:spacing w:after="5" w:line="248" w:lineRule="auto"/>
        <w:ind w:left="-5" w:right="49"/>
      </w:pPr>
      <w:r>
        <w:rPr>
          <w:b/>
        </w:rPr>
        <w:t>(se acredita con la diploma o certificación expedida al efecto)</w:t>
      </w:r>
      <w:r>
        <w:rPr>
          <w:vertAlign w:val="subscript"/>
        </w:rPr>
        <w:t xml:space="preserve"> </w:t>
      </w:r>
    </w:p>
    <w:p w:rsidR="005B3D63" w:rsidRDefault="00135D0E">
      <w:pPr>
        <w:spacing w:after="5" w:line="248" w:lineRule="auto"/>
        <w:ind w:left="-5" w:right="49"/>
      </w:pPr>
      <w:r>
        <w:rPr>
          <w:b/>
        </w:rPr>
        <w:t>(Se tendrán en cuenta l</w:t>
      </w:r>
      <w:r>
        <w:rPr>
          <w:b/>
        </w:rPr>
        <w:t xml:space="preserve">os cursos que se realicen on line y de manera presencial) </w:t>
      </w:r>
    </w:p>
    <w:p w:rsidR="005B3D63" w:rsidRDefault="00135D0E">
      <w:pPr>
        <w:spacing w:after="262" w:line="259" w:lineRule="auto"/>
        <w:ind w:left="0" w:firstLine="0"/>
        <w:jc w:val="left"/>
      </w:pPr>
      <w:r>
        <w:t xml:space="preserve"> </w:t>
      </w:r>
    </w:p>
    <w:p w:rsidR="005B3D63" w:rsidRDefault="00135D0E">
      <w:pPr>
        <w:spacing w:after="274" w:line="249" w:lineRule="auto"/>
        <w:ind w:left="-5"/>
      </w:pPr>
      <w:r>
        <w:rPr>
          <w:b/>
        </w:rPr>
        <w:t xml:space="preserve"> </w:t>
      </w:r>
      <w:r>
        <w:rPr>
          <w:u w:val="single" w:color="000000"/>
        </w:rPr>
        <w:t>Objetivos Policía Local (ANEXO III)</w:t>
      </w:r>
      <w:r>
        <w:rPr>
          <w:vertAlign w:val="subscript"/>
        </w:rPr>
        <w:t xml:space="preserve"> </w:t>
      </w:r>
    </w:p>
    <w:p w:rsidR="005B3D63" w:rsidRDefault="00135D0E">
      <w:pPr>
        <w:spacing w:after="231"/>
        <w:ind w:left="-5" w:right="174"/>
      </w:pPr>
      <w:r>
        <w:t xml:space="preserve"> 1.- Interés e iniciativa en el servicio: 10%</w:t>
      </w:r>
      <w:r>
        <w:rPr>
          <w:vertAlign w:val="subscript"/>
        </w:rPr>
        <w:t xml:space="preserve"> </w:t>
      </w:r>
    </w:p>
    <w:p w:rsidR="005B3D63" w:rsidRDefault="00135D0E">
      <w:pPr>
        <w:spacing w:after="272"/>
        <w:ind w:left="-5" w:right="174"/>
      </w:pPr>
      <w:r>
        <w:t xml:space="preserve">2.- Cumplimiento de órdenes legales orientadas a la consecución de objetivos fijados 15% </w:t>
      </w:r>
    </w:p>
    <w:p w:rsidR="005B3D63" w:rsidRDefault="00135D0E">
      <w:pPr>
        <w:spacing w:after="272"/>
        <w:ind w:left="-5" w:right="174"/>
      </w:pPr>
      <w:r>
        <w:t xml:space="preserve">3.- </w:t>
      </w:r>
      <w:r>
        <w:t xml:space="preserve">Corrección de trato a la ciudadanía, compañeros/as de trabajo y corporación 15% </w:t>
      </w:r>
    </w:p>
    <w:p w:rsidR="005B3D63" w:rsidRDefault="00135D0E">
      <w:pPr>
        <w:spacing w:after="274"/>
        <w:ind w:left="-5" w:right="174"/>
      </w:pPr>
      <w:r>
        <w:t xml:space="preserve">4.- Cumplimiento de tiempo de activación y respuesta al servicio: 10% </w:t>
      </w:r>
    </w:p>
    <w:p w:rsidR="005B3D63" w:rsidRDefault="00135D0E">
      <w:pPr>
        <w:spacing w:after="272"/>
        <w:ind w:left="-5" w:right="174"/>
      </w:pPr>
      <w:r>
        <w:t xml:space="preserve">5.- Cuidado del material de dotación profesional: 5% </w:t>
      </w:r>
    </w:p>
    <w:p w:rsidR="005B3D63" w:rsidRDefault="00135D0E">
      <w:pPr>
        <w:spacing w:after="272"/>
        <w:ind w:left="-5" w:right="174"/>
      </w:pPr>
      <w:r>
        <w:t>6.- Asistencia a las reuniones de trabajo fuera de</w:t>
      </w:r>
      <w:r>
        <w:t xml:space="preserve">l horario laboral: 10% </w:t>
      </w:r>
    </w:p>
    <w:p w:rsidR="005B3D63" w:rsidRDefault="00135D0E">
      <w:pPr>
        <w:spacing w:after="274"/>
        <w:ind w:left="-5" w:right="174"/>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0393" name="Group 110393"/>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7433" name="Rectangle 7433"/>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7434" name="Rectangle 7434"/>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55 de 97 </w:t>
                              </w:r>
                            </w:p>
                          </w:txbxContent>
                        </wps:txbx>
                        <wps:bodyPr horzOverflow="overflow" vert="horz" lIns="0" tIns="0" rIns="0" bIns="0" rtlCol="0">
                          <a:noAutofit/>
                        </wps:bodyPr>
                      </wps:wsp>
                    </wpg:wgp>
                  </a:graphicData>
                </a:graphic>
              </wp:anchor>
            </w:drawing>
          </mc:Choice>
          <mc:Fallback xmlns:a="http://schemas.openxmlformats.org/drawingml/2006/main">
            <w:pict>
              <v:group id="Group 110393" style="width:12.7031pt;height:276.354pt;position:absolute;mso-position-horizontal-relative:page;mso-position-horizontal:absolute;margin-left:682.278pt;mso-position-vertical-relative:page;margin-top:535.566pt;" coordsize="1613,35096">
                <v:rect id="Rectangle 7433"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7434"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97 </w:t>
                        </w:r>
                      </w:p>
                    </w:txbxContent>
                  </v:textbox>
                </v:rect>
                <w10:wrap type="square"/>
              </v:group>
            </w:pict>
          </mc:Fallback>
        </mc:AlternateContent>
      </w:r>
      <w:r>
        <w:t>7.- Asistencia a los actos oficiales</w:t>
      </w:r>
      <w:r>
        <w:t xml:space="preserve"> de la institución: 5% </w:t>
      </w:r>
    </w:p>
    <w:p w:rsidR="005B3D63" w:rsidRDefault="00135D0E">
      <w:pPr>
        <w:spacing w:after="11"/>
        <w:ind w:left="-5" w:right="174"/>
      </w:pPr>
      <w:r>
        <w:t xml:space="preserve">8.- Asistencia cursos de formación 20 horas: 10% </w:t>
      </w:r>
    </w:p>
    <w:p w:rsidR="005B3D63" w:rsidRDefault="00135D0E">
      <w:pPr>
        <w:spacing w:after="5" w:line="248" w:lineRule="auto"/>
        <w:ind w:left="-5" w:right="49"/>
      </w:pPr>
      <w:r>
        <w:rPr>
          <w:b/>
        </w:rPr>
        <w:t>(se acredita con la diploma o certificación expedida al efecto)</w:t>
      </w:r>
      <w:r>
        <w:rPr>
          <w:vertAlign w:val="subscript"/>
        </w:rPr>
        <w:t xml:space="preserve">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0" w:line="259" w:lineRule="auto"/>
        <w:ind w:left="0" w:firstLine="0"/>
        <w:jc w:val="left"/>
      </w:pPr>
      <w:r>
        <w:rPr>
          <w:b/>
        </w:rPr>
        <w:t xml:space="preserve"> </w:t>
      </w:r>
    </w:p>
    <w:p w:rsidR="005B3D63" w:rsidRDefault="00135D0E">
      <w:pPr>
        <w:spacing w:after="272"/>
        <w:ind w:left="-5" w:right="174"/>
      </w:pPr>
      <w:r>
        <w:t xml:space="preserve">9.- </w:t>
      </w:r>
      <w:r>
        <w:t xml:space="preserve">Refuerzo efectivo del servicio: 10 </w:t>
      </w:r>
    </w:p>
    <w:p w:rsidR="005B3D63" w:rsidRDefault="00135D0E">
      <w:pPr>
        <w:spacing w:after="11"/>
        <w:ind w:left="-5" w:right="174"/>
      </w:pPr>
      <w:r>
        <w:t xml:space="preserve">10.- Realización de revisión médica y valoración de forma física: 10% </w:t>
      </w:r>
    </w:p>
    <w:p w:rsidR="005B3D63" w:rsidRDefault="00135D0E">
      <w:pPr>
        <w:spacing w:after="5" w:line="248" w:lineRule="auto"/>
        <w:ind w:left="-5" w:right="49"/>
      </w:pPr>
      <w:r>
        <w:rPr>
          <w:b/>
        </w:rPr>
        <w:t xml:space="preserve">(Se evalúa con informe del Servicio de Prevención que acredite la realización de reconocimiento médico). </w:t>
      </w:r>
    </w:p>
    <w:p w:rsidR="005B3D63" w:rsidRDefault="00135D0E">
      <w:pPr>
        <w:spacing w:after="95" w:line="259" w:lineRule="auto"/>
        <w:ind w:left="0" w:firstLine="0"/>
        <w:jc w:val="left"/>
      </w:pPr>
      <w:r>
        <w:t xml:space="preserve"> </w:t>
      </w:r>
    </w:p>
    <w:p w:rsidR="005B3D63" w:rsidRDefault="00135D0E">
      <w:pPr>
        <w:spacing w:after="112" w:line="248" w:lineRule="auto"/>
        <w:ind w:left="-5" w:right="49"/>
      </w:pPr>
      <w:r>
        <w:rPr>
          <w:b/>
        </w:rPr>
        <w:t>4.- Criterios a tener en cuenta en la cua</w:t>
      </w:r>
      <w:r>
        <w:rPr>
          <w:b/>
        </w:rPr>
        <w:t xml:space="preserve">ntificación/valoración económica: </w:t>
      </w:r>
    </w:p>
    <w:p w:rsidR="005B3D63" w:rsidRDefault="00135D0E">
      <w:pPr>
        <w:spacing w:after="0" w:line="259" w:lineRule="auto"/>
        <w:ind w:left="0" w:firstLine="0"/>
        <w:jc w:val="left"/>
      </w:pPr>
      <w:r>
        <w:t xml:space="preserve"> </w:t>
      </w:r>
    </w:p>
    <w:p w:rsidR="005B3D63" w:rsidRDefault="00135D0E">
      <w:pPr>
        <w:spacing w:after="0"/>
        <w:ind w:left="-5" w:right="174"/>
      </w:pPr>
      <w:r>
        <w:t xml:space="preserve">1º.- Se relacionan todas/os las empleadas/os que tuvieron alta en el año 2020 y a las/os que sea de aplicación el Acuerdo sobre productividad. </w:t>
      </w:r>
    </w:p>
    <w:p w:rsidR="005B3D63" w:rsidRDefault="00135D0E">
      <w:pPr>
        <w:spacing w:after="0" w:line="259" w:lineRule="auto"/>
        <w:ind w:left="0" w:firstLine="0"/>
        <w:jc w:val="left"/>
      </w:pPr>
      <w:r>
        <w:t xml:space="preserve"> </w:t>
      </w:r>
    </w:p>
    <w:p w:rsidR="005B3D63" w:rsidRDefault="00135D0E">
      <w:pPr>
        <w:spacing w:after="0"/>
        <w:ind w:left="-5" w:right="174"/>
      </w:pPr>
      <w:r>
        <w:t>Los empleados que se hayan encontrado en situación de baja médica complem</w:t>
      </w:r>
      <w:r>
        <w:t xml:space="preserve">entando el 100% del total de sus retribuciones, tendrán derecho al abono de la totalidad de la productividad correspondiente al tiempo en que se haya encontrado en situación de incapacidad temporal (I.T.). </w:t>
      </w:r>
    </w:p>
    <w:p w:rsidR="005B3D63" w:rsidRDefault="00135D0E">
      <w:pPr>
        <w:spacing w:after="0" w:line="259" w:lineRule="auto"/>
        <w:ind w:left="0" w:firstLine="0"/>
        <w:jc w:val="left"/>
      </w:pPr>
      <w:r>
        <w:t xml:space="preserve"> </w:t>
      </w:r>
    </w:p>
    <w:p w:rsidR="005B3D63" w:rsidRDefault="00135D0E">
      <w:pPr>
        <w:ind w:left="-5" w:right="174"/>
      </w:pPr>
      <w:r>
        <w:t>2º.- Se establece como el 100% del concepto pro</w:t>
      </w:r>
      <w:r>
        <w:t xml:space="preserve">ductividad los 365 días correspondientes al año 2020 (desde el 01/01/2020 al 31/12/2020).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11"/>
        <w:ind w:left="-5" w:right="174"/>
      </w:pPr>
      <w:r>
        <w:t xml:space="preserve">3º.- Incidencias que afectan al cómputo total del concepto, motivados por el Covid-19: </w:t>
      </w:r>
    </w:p>
    <w:p w:rsidR="005B3D63" w:rsidRDefault="00135D0E">
      <w:pPr>
        <w:spacing w:after="0" w:line="259" w:lineRule="auto"/>
        <w:ind w:left="0" w:firstLine="0"/>
        <w:jc w:val="left"/>
      </w:pPr>
      <w:r>
        <w:t xml:space="preserve"> </w:t>
      </w:r>
    </w:p>
    <w:p w:rsidR="005B3D63" w:rsidRDefault="00135D0E">
      <w:pPr>
        <w:spacing w:after="0"/>
        <w:ind w:left="-5" w:right="1"/>
      </w:pPr>
      <w:r>
        <w:t xml:space="preserve">3º.1.- </w:t>
      </w:r>
      <w:r>
        <w:rPr>
          <w:u w:val="single" w:color="000000"/>
        </w:rPr>
        <w:t>NO procederá descontar</w:t>
      </w:r>
      <w:r>
        <w:t xml:space="preserve"> </w:t>
      </w:r>
      <w:r>
        <w:t xml:space="preserve">del concepto de productividad (complemento por cumplimiento de objetivos) en las </w:t>
      </w:r>
      <w:r>
        <w:rPr>
          <w:u w:val="single" w:color="000000"/>
        </w:rPr>
        <w:t>situaciones de aislamiento con baja médica</w:t>
      </w:r>
      <w:r>
        <w:t xml:space="preserve"> (tanto con resultados positivos como negativos en las pruebas realizadas).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49" w:lineRule="auto"/>
        <w:ind w:left="-5"/>
      </w:pPr>
      <w:r>
        <w:t>3º.2.- N</w:t>
      </w:r>
      <w:r>
        <w:rPr>
          <w:u w:val="single" w:color="000000"/>
        </w:rPr>
        <w:t>O procederá descontar</w:t>
      </w:r>
      <w:r>
        <w:t xml:space="preserve"> del concepto de producti</w:t>
      </w:r>
      <w:r>
        <w:t xml:space="preserve">vidad (complemento por cumplimiento de objetivos) en los casos de </w:t>
      </w:r>
      <w:r>
        <w:rPr>
          <w:u w:val="single" w:color="000000"/>
        </w:rPr>
        <w:t>aislamiento preventivo con baja médica en los casos de los trabajadores</w:t>
      </w:r>
      <w:r>
        <w:t xml:space="preserve"> </w:t>
      </w:r>
      <w:r>
        <w:rPr>
          <w:u w:val="single" w:color="000000"/>
        </w:rPr>
        <w:t>especialmente sensibles por enfermedad o edad</w:t>
      </w:r>
      <w:r>
        <w:t>.</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pPr>
      <w:r>
        <w:t>3º.3.- En los supuestos de empleadas y empleados que hayan solicitad</w:t>
      </w:r>
      <w:r>
        <w:t xml:space="preserve">o el </w:t>
      </w:r>
      <w:r>
        <w:rPr>
          <w:u w:val="single" w:color="000000"/>
        </w:rPr>
        <w:t>Permiso por Deber</w:t>
      </w:r>
      <w:r>
        <w:t xml:space="preserve"> </w:t>
      </w:r>
      <w:r>
        <w:rPr>
          <w:u w:val="single" w:color="000000"/>
        </w:rPr>
        <w:t>Inexcusable, vinculado al Covid-19</w:t>
      </w:r>
      <w:r>
        <w:t>, se acuerda: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6"/>
      </w:pPr>
      <w:r>
        <w:t xml:space="preserve">.- Si </w:t>
      </w:r>
      <w:r>
        <w:rPr>
          <w:u w:val="single" w:color="000000"/>
        </w:rPr>
        <w:t>se justifica</w:t>
      </w:r>
      <w:r>
        <w:t xml:space="preserve"> con la documentación que se solicite en base a los acuerdos que se tomen en la negociación colectiva, </w:t>
      </w:r>
      <w:r>
        <w:rPr>
          <w:u w:val="single" w:color="000000"/>
        </w:rPr>
        <w:t>NO procederá descontar</w:t>
      </w:r>
      <w:r>
        <w:t xml:space="preserve"> del concepto de productividad (complem</w:t>
      </w:r>
      <w:r>
        <w:t>ento por cumplimiento de objetivos) los tiempos en los que la empleada o empleado se haya encontrado en ese permiso.</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5"/>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1510" name="Group 111510"/>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7644" name="Rectangle 764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7645" name="Rectangle 7645"/>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Documento firmado electrónicament</w:t>
                              </w:r>
                              <w:r>
                                <w:rPr>
                                  <w:sz w:val="12"/>
                                </w:rPr>
                                <w:t xml:space="preserve">e desde la plataforma esPublico Gestiona | Página 56 de 97 </w:t>
                              </w:r>
                            </w:p>
                          </w:txbxContent>
                        </wps:txbx>
                        <wps:bodyPr horzOverflow="overflow" vert="horz" lIns="0" tIns="0" rIns="0" bIns="0" rtlCol="0">
                          <a:noAutofit/>
                        </wps:bodyPr>
                      </wps:wsp>
                    </wpg:wgp>
                  </a:graphicData>
                </a:graphic>
              </wp:anchor>
            </w:drawing>
          </mc:Choice>
          <mc:Fallback xmlns:a="http://schemas.openxmlformats.org/drawingml/2006/main">
            <w:pict>
              <v:group id="Group 111510" style="width:12.7031pt;height:276.354pt;position:absolute;mso-position-horizontal-relative:page;mso-position-horizontal:absolute;margin-left:682.278pt;mso-position-vertical-relative:page;margin-top:535.566pt;" coordsize="1613,35096">
                <v:rect id="Rectangle 764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7645"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97 </w:t>
                        </w:r>
                      </w:p>
                    </w:txbxContent>
                  </v:textbox>
                </v:rect>
                <w10:wrap type="square"/>
              </v:group>
            </w:pict>
          </mc:Fallback>
        </mc:AlternateContent>
      </w:r>
      <w:r>
        <w:t xml:space="preserve">.- A las empleadas o empleados que hayan solicitado dicho permiso y se hayan encontrado realizando </w:t>
      </w:r>
      <w:r>
        <w:rPr>
          <w:u w:val="single" w:color="000000"/>
        </w:rPr>
        <w:t>teletrabajo o trabajo a distancia</w:t>
      </w:r>
      <w:r>
        <w:t xml:space="preserve">, </w:t>
      </w:r>
      <w:r>
        <w:rPr>
          <w:u w:val="single" w:color="000000"/>
        </w:rPr>
        <w:t>NO procederá descontar</w:t>
      </w:r>
      <w:r>
        <w:t xml:space="preserve"> del concepto de productividad (compleme</w:t>
      </w:r>
      <w:r>
        <w:t>nto por cumplimiento de objetivos) los tiempos en los que la empleada o empleado se haya encontrado en ese permiso.</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4"/>
      </w:pPr>
      <w:r>
        <w:t xml:space="preserve">.- Si </w:t>
      </w:r>
      <w:r>
        <w:rPr>
          <w:u w:val="single" w:color="000000"/>
        </w:rPr>
        <w:t>NO se justifica</w:t>
      </w:r>
      <w:r>
        <w:t xml:space="preserve"> con la documentación que se solicite en base a los acuerdos que se tomen en la negociación colectiva, </w:t>
      </w:r>
      <w:r>
        <w:rPr>
          <w:u w:val="single" w:color="000000"/>
        </w:rPr>
        <w:t xml:space="preserve">procederá el </w:t>
      </w:r>
      <w:r>
        <w:rPr>
          <w:u w:val="single" w:color="000000"/>
        </w:rPr>
        <w:t>descuento proporcional</w:t>
      </w:r>
      <w:r>
        <w:t xml:space="preserve"> en 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4"/>
      </w:pPr>
      <w:r>
        <w:t xml:space="preserve">En cuanto a este apartado 3º.3, se solicitará a cada Concejalía la emisión de informe en el que se acredite la situación de cada empleada o empleado en relación con la recuperación del permiso retribuido recuperable). </w:t>
      </w:r>
    </w:p>
    <w:p w:rsidR="005B3D63" w:rsidRDefault="00135D0E">
      <w:pPr>
        <w:spacing w:after="0" w:line="259" w:lineRule="auto"/>
        <w:ind w:left="0" w:firstLine="0"/>
        <w:jc w:val="left"/>
      </w:pPr>
      <w:r>
        <w:t xml:space="preserve"> </w:t>
      </w:r>
    </w:p>
    <w:p w:rsidR="005B3D63" w:rsidRDefault="00135D0E">
      <w:pPr>
        <w:spacing w:after="0"/>
        <w:ind w:left="-5" w:right="174"/>
      </w:pPr>
      <w:r>
        <w:t>3º.4.- No se descuentan los tiempos</w:t>
      </w:r>
      <w:r>
        <w:t xml:space="preserve"> en los que las/os empleadas/os se hayan encontrado en situación de baja por accidentes de trabajo o por maternidad/paternidad. </w:t>
      </w:r>
    </w:p>
    <w:p w:rsidR="005B3D63" w:rsidRDefault="00135D0E">
      <w:pPr>
        <w:spacing w:after="0" w:line="259" w:lineRule="auto"/>
        <w:ind w:left="0" w:firstLine="0"/>
        <w:jc w:val="left"/>
      </w:pPr>
      <w:r>
        <w:t xml:space="preserve"> </w:t>
      </w:r>
    </w:p>
    <w:p w:rsidR="005B3D63" w:rsidRDefault="00135D0E">
      <w:pPr>
        <w:spacing w:after="0"/>
        <w:ind w:left="-5"/>
      </w:pPr>
      <w:r>
        <w:t xml:space="preserve">4º.- En los supuestos de empleadas y empleados que hayan disfrutado el </w:t>
      </w:r>
      <w:r>
        <w:rPr>
          <w:u w:val="single" w:color="000000"/>
        </w:rPr>
        <w:t>Permiso Retribuido</w:t>
      </w:r>
      <w:r>
        <w:t xml:space="preserve"> </w:t>
      </w:r>
      <w:r>
        <w:rPr>
          <w:u w:val="single" w:color="000000"/>
        </w:rPr>
        <w:t>Recuperable</w:t>
      </w:r>
      <w:r>
        <w:t>, se acuerda: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8"/>
      </w:pPr>
      <w:r>
        <w:t xml:space="preserve">.- Si </w:t>
      </w:r>
      <w:r>
        <w:rPr>
          <w:u w:val="single" w:color="000000"/>
        </w:rPr>
        <w:t>se acredita</w:t>
      </w:r>
      <w:r>
        <w:t xml:space="preserve"> la recuperación de los tiempos no trabajados, en base a los criterios que se negocien en la negociación colectiva, </w:t>
      </w:r>
      <w:r>
        <w:rPr>
          <w:u w:val="single" w:color="000000"/>
        </w:rPr>
        <w:t>NO procederá descontar</w:t>
      </w:r>
      <w:r>
        <w:t xml:space="preserve"> del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2"/>
      </w:pPr>
      <w:r>
        <w:t xml:space="preserve">.- Si </w:t>
      </w:r>
      <w:r>
        <w:rPr>
          <w:u w:val="single" w:color="000000"/>
        </w:rPr>
        <w:t>NO se acredita</w:t>
      </w:r>
      <w:r>
        <w:t xml:space="preserve"> la recup</w:t>
      </w:r>
      <w:r>
        <w:t xml:space="preserve">eración de los tiempos no trabajados, en base a los criterios que se negocien en la negociación colectiva, </w:t>
      </w:r>
      <w:r>
        <w:rPr>
          <w:u w:val="single" w:color="000000"/>
        </w:rPr>
        <w:t>procederá el descuento proporcional</w:t>
      </w:r>
      <w:r>
        <w:t xml:space="preserve"> en 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174"/>
      </w:pPr>
      <w:r>
        <w:t xml:space="preserve">5º.- Para las/os empleadas/os con </w:t>
      </w:r>
      <w:r>
        <w:t xml:space="preserve">contratos de trabajo a tiempo parcial, sobre la jornada habitual, se aplica el porcentaje de disponibilidad de sus respectivos contratos para el cálculo del importe final del concepto de productividad. </w:t>
      </w:r>
    </w:p>
    <w:p w:rsidR="005B3D63" w:rsidRDefault="00135D0E">
      <w:pPr>
        <w:spacing w:after="0" w:line="259" w:lineRule="auto"/>
        <w:ind w:left="0" w:firstLine="0"/>
        <w:jc w:val="left"/>
      </w:pPr>
      <w:r>
        <w:t xml:space="preserve"> </w:t>
      </w:r>
    </w:p>
    <w:p w:rsidR="005B3D63" w:rsidRDefault="00135D0E">
      <w:pPr>
        <w:spacing w:after="0"/>
        <w:ind w:left="-5" w:right="174"/>
      </w:pPr>
      <w:r>
        <w:t>6.- Para las/os empleadas/os que hayan iniciado o f</w:t>
      </w:r>
      <w:r>
        <w:t xml:space="preserve">inalizado su relación laboral/funcionarial dentro del año 2020, el cálculo se realizará por los tiempos efectivamente trabajados. </w:t>
      </w:r>
    </w:p>
    <w:p w:rsidR="005B3D63" w:rsidRDefault="00135D0E">
      <w:pPr>
        <w:spacing w:after="0" w:line="259" w:lineRule="auto"/>
        <w:ind w:left="0" w:firstLine="0"/>
        <w:jc w:val="left"/>
      </w:pPr>
      <w:r>
        <w:t xml:space="preserve"> </w:t>
      </w:r>
    </w:p>
    <w:p w:rsidR="005B3D63" w:rsidRDefault="00135D0E">
      <w:pPr>
        <w:spacing w:after="4" w:line="245" w:lineRule="auto"/>
        <w:ind w:left="-5"/>
        <w:jc w:val="left"/>
      </w:pPr>
      <w:r>
        <w:t>7º.- En el caso de trabajadores que por sentencia o resolución se les reconozca durante todo el año 2020, el ejercicio de p</w:t>
      </w:r>
      <w:r>
        <w:t xml:space="preserve">uestos de superior categoría, se establece como importe base para el cálculo del concepto de productividad, la cuantía aprobada para el subgrupo de dicha categoría superior de forma proporcional y en relación con el desempeño de dicha superior categoría. </w:t>
      </w:r>
    </w:p>
    <w:p w:rsidR="005B3D63" w:rsidRDefault="00135D0E">
      <w:pPr>
        <w:spacing w:after="0" w:line="259" w:lineRule="auto"/>
        <w:ind w:left="0" w:firstLine="0"/>
        <w:jc w:val="left"/>
      </w:pPr>
      <w:r>
        <w:t xml:space="preserve"> </w:t>
      </w:r>
    </w:p>
    <w:p w:rsidR="005B3D63" w:rsidRDefault="00135D0E">
      <w:pPr>
        <w:spacing w:after="0"/>
        <w:ind w:left="-5" w:right="174"/>
      </w:pPr>
      <w:r>
        <w:t>8º.- Se tendrán en cuenta para la justificación de asistencia a acciones formativas realizadas dentro del año 2020, los diplomas o certificaciones que acrediten la realización de dichas acciones formativas entre el 01 de enero y el 31 de diciembre de 202</w:t>
      </w:r>
      <w:r>
        <w:t xml:space="preserve">0 </w:t>
      </w:r>
    </w:p>
    <w:p w:rsidR="005B3D63" w:rsidRDefault="00135D0E">
      <w:pPr>
        <w:spacing w:after="0" w:line="259" w:lineRule="auto"/>
        <w:ind w:left="0" w:firstLine="0"/>
        <w:jc w:val="left"/>
      </w:pPr>
      <w:r>
        <w:t xml:space="preserve"> </w:t>
      </w:r>
    </w:p>
    <w:p w:rsidR="005B3D63" w:rsidRDefault="00135D0E">
      <w:pPr>
        <w:spacing w:after="4"/>
        <w:ind w:left="-5" w:right="174"/>
      </w:pPr>
      <w:r>
        <w:t xml:space="preserve">9º.- </w:t>
      </w:r>
      <w:r>
        <w:t>Para las/os empleadas/os que hayan suspendido su relación con el ayuntamiento (principalmente para los casos de excedencia), dentro del año, con incorporación antes de la finalización del mismo, se realizarán dos cálculos, uno para el período anterior a la</w:t>
      </w:r>
      <w:r>
        <w:t xml:space="preserve"> suspensión y otro para el período siguiente a dicha suspensión.” </w:t>
      </w:r>
    </w:p>
    <w:p w:rsidR="005B3D63" w:rsidRDefault="00135D0E">
      <w:pPr>
        <w:spacing w:after="98" w:line="259" w:lineRule="auto"/>
        <w:ind w:left="0" w:firstLine="0"/>
        <w:jc w:val="left"/>
      </w:pPr>
      <w: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9707" name="Group 109707"/>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7768" name="Rectangle 776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7769" name="Rectangle 776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Documento firmado electrónicamente desde la plataforma esPublico Gestiona | Pági</w:t>
                              </w:r>
                              <w:r>
                                <w:rPr>
                                  <w:sz w:val="12"/>
                                </w:rPr>
                                <w:t xml:space="preserve">na 57 de 97 </w:t>
                              </w:r>
                            </w:p>
                          </w:txbxContent>
                        </wps:txbx>
                        <wps:bodyPr horzOverflow="overflow" vert="horz" lIns="0" tIns="0" rIns="0" bIns="0" rtlCol="0">
                          <a:noAutofit/>
                        </wps:bodyPr>
                      </wps:wsp>
                    </wpg:wgp>
                  </a:graphicData>
                </a:graphic>
              </wp:anchor>
            </w:drawing>
          </mc:Choice>
          <mc:Fallback xmlns:a="http://schemas.openxmlformats.org/drawingml/2006/main">
            <w:pict>
              <v:group id="Group 109707" style="width:12.7031pt;height:276.354pt;position:absolute;mso-position-horizontal-relative:page;mso-position-horizontal:absolute;margin-left:682.278pt;mso-position-vertical-relative:page;margin-top:535.566pt;" coordsize="1613,35096">
                <v:rect id="Rectangle 776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776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97 </w:t>
                        </w:r>
                      </w:p>
                    </w:txbxContent>
                  </v:textbox>
                </v:rect>
                <w10:wrap type="square"/>
              </v:group>
            </w:pict>
          </mc:Fallback>
        </mc:AlternateContent>
      </w:r>
      <w:r>
        <w:rPr>
          <w:b/>
        </w:rPr>
        <w:t xml:space="preserve">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 xml:space="preserve">DICTAMEN FAVORABLE DE LA COMISIÓN INFORMATIVA DE HACIENDA, RECURSOS HUMANOS Y SERVICIOS GENERALES DE FECHA 22 DE DICIEMBRE DE 2020. </w:t>
      </w:r>
    </w:p>
    <w:p w:rsidR="005B3D63" w:rsidRDefault="00135D0E">
      <w:pPr>
        <w:spacing w:after="0" w:line="259" w:lineRule="auto"/>
        <w:ind w:left="0" w:firstLine="0"/>
        <w:jc w:val="left"/>
      </w:pPr>
      <w:r>
        <w:rPr>
          <w:b/>
        </w:rPr>
        <w:t xml:space="preserve"> </w:t>
      </w:r>
    </w:p>
    <w:p w:rsidR="005B3D63" w:rsidRDefault="00135D0E">
      <w:pPr>
        <w:spacing w:after="11"/>
        <w:ind w:left="-5" w:right="174"/>
      </w:pPr>
      <w:r>
        <w:t xml:space="preserve">Votos a favor: 4. </w:t>
      </w:r>
    </w:p>
    <w:p w:rsidR="005B3D63" w:rsidRDefault="00135D0E">
      <w:pPr>
        <w:spacing w:after="0"/>
        <w:ind w:left="-5" w:right="174"/>
      </w:pPr>
      <w:r>
        <w:t>4 concejales del Grupo Socialista: Don Airam Pérez Chinea, Don José Francisco Pinto R</w:t>
      </w:r>
      <w:r>
        <w:t xml:space="preserve">amos, Doña Olivia Concepción Pérez Díaz y Doña Hilaria Cecilia Otazo González. </w:t>
      </w:r>
    </w:p>
    <w:p w:rsidR="005B3D63" w:rsidRDefault="00135D0E">
      <w:pPr>
        <w:spacing w:after="0" w:line="259" w:lineRule="auto"/>
        <w:ind w:left="0" w:firstLine="0"/>
        <w:jc w:val="left"/>
      </w:pPr>
      <w:r>
        <w:t xml:space="preserve"> </w:t>
      </w:r>
    </w:p>
    <w:p w:rsidR="005B3D63" w:rsidRDefault="00135D0E">
      <w:pPr>
        <w:spacing w:after="11"/>
        <w:ind w:left="-5" w:right="174"/>
      </w:pPr>
      <w:r>
        <w:t xml:space="preserve">Votos en contra: 0. </w:t>
      </w:r>
    </w:p>
    <w:p w:rsidR="005B3D63" w:rsidRDefault="00135D0E">
      <w:pPr>
        <w:spacing w:after="0" w:line="259" w:lineRule="auto"/>
        <w:ind w:left="0" w:firstLine="0"/>
        <w:jc w:val="left"/>
      </w:pPr>
      <w:r>
        <w:t xml:space="preserve"> </w:t>
      </w:r>
    </w:p>
    <w:p w:rsidR="005B3D63" w:rsidRDefault="00135D0E">
      <w:pPr>
        <w:spacing w:after="11"/>
        <w:ind w:left="-5" w:right="174"/>
      </w:pPr>
      <w:r>
        <w:t xml:space="preserve">Abstenciones: 3. </w:t>
      </w:r>
    </w:p>
    <w:p w:rsidR="005B3D63" w:rsidRDefault="00135D0E">
      <w:pPr>
        <w:spacing w:after="0" w:line="259" w:lineRule="auto"/>
        <w:ind w:left="0" w:firstLine="0"/>
        <w:jc w:val="left"/>
      </w:pPr>
      <w:r>
        <w:t xml:space="preserve"> </w:t>
      </w:r>
    </w:p>
    <w:p w:rsidR="005B3D63" w:rsidRDefault="00135D0E">
      <w:pPr>
        <w:numPr>
          <w:ilvl w:val="0"/>
          <w:numId w:val="16"/>
        </w:numPr>
        <w:spacing w:after="11"/>
        <w:ind w:right="174" w:hanging="184"/>
      </w:pPr>
      <w:r>
        <w:t xml:space="preserve">de la concejal del Grupo Popular, Doña Raquel Martín Castro. </w:t>
      </w:r>
    </w:p>
    <w:p w:rsidR="005B3D63" w:rsidRDefault="00135D0E">
      <w:pPr>
        <w:spacing w:after="0" w:line="259" w:lineRule="auto"/>
        <w:ind w:left="0" w:firstLine="0"/>
        <w:jc w:val="left"/>
      </w:pPr>
      <w:r>
        <w:t xml:space="preserve"> </w:t>
      </w:r>
    </w:p>
    <w:p w:rsidR="005B3D63" w:rsidRDefault="00135D0E">
      <w:pPr>
        <w:numPr>
          <w:ilvl w:val="0"/>
          <w:numId w:val="16"/>
        </w:numPr>
        <w:spacing w:after="0"/>
        <w:ind w:right="174" w:hanging="184"/>
      </w:pPr>
      <w:r>
        <w:t xml:space="preserve">de los concejales del Grupo Mixto: Doña María del Carmen Coello González (SSP) y Doña Ángela Cruz Perera (CC-PNC).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 xml:space="preserve">JUNTA DE PORTAVOCES DE FECHA 22 DE DICIEMBRE DE 2020.  </w:t>
      </w:r>
    </w:p>
    <w:p w:rsidR="005B3D63" w:rsidRDefault="00135D0E">
      <w:pPr>
        <w:spacing w:after="11"/>
        <w:ind w:left="-5" w:right="174"/>
      </w:pPr>
      <w:r>
        <w:t xml:space="preserve">Quedó oída.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 xml:space="preserve">VOTACIÓN EN EL PLENO DE FECHA 28 DE DICIEMBRE DE 2020.  </w:t>
      </w:r>
    </w:p>
    <w:p w:rsidR="005B3D63" w:rsidRDefault="00135D0E">
      <w:pPr>
        <w:spacing w:after="98" w:line="259" w:lineRule="auto"/>
        <w:ind w:left="0" w:firstLine="0"/>
        <w:jc w:val="left"/>
      </w:pPr>
      <w:r>
        <w:t xml:space="preserve"> </w:t>
      </w:r>
    </w:p>
    <w:p w:rsidR="005B3D63" w:rsidRDefault="00135D0E">
      <w:pPr>
        <w:ind w:left="-5" w:right="174"/>
      </w:pPr>
      <w:r>
        <w:t xml:space="preserve">Votos a favor: La unanimidad de los 19 concejales presentes: </w:t>
      </w:r>
    </w:p>
    <w:p w:rsidR="005B3D63" w:rsidRDefault="00135D0E">
      <w:pPr>
        <w:ind w:left="-5" w:right="174"/>
      </w:pPr>
      <w:r>
        <w:t>11 concejales del Grupo Socialista: Doña María Concepción Brito Núñez, Don Jorge Baute Delgado, Doña Olivia Concepción Pérez Díaz, Don José Francisco Pinto Ramos, Doña Hilaria Cecilia Otazo González, Don Airam Pérez Chinea, Doña Margarita Eva Tendero Barro</w:t>
      </w:r>
      <w:r>
        <w:t xml:space="preserve">so, Don Manuel Alberto González Pestano, Doña María del Carmen Clemente Díaz, Don Olegario Francisco Alonso Bello y Don Reinaldo José Triviño Blanco. </w:t>
      </w:r>
    </w:p>
    <w:p w:rsidR="005B3D63" w:rsidRDefault="00135D0E">
      <w:pPr>
        <w:ind w:left="-5" w:right="174"/>
      </w:pPr>
      <w:r>
        <w:t>3 concejales del Grupo Popular: Don Juan Miguel Olivera González, Don Jacobo López Fariña y Doña Raquel M</w:t>
      </w:r>
      <w:r>
        <w:t xml:space="preserve">artín Castro. </w:t>
      </w:r>
    </w:p>
    <w:p w:rsidR="005B3D63" w:rsidRDefault="00135D0E">
      <w:pPr>
        <w:ind w:left="-5" w:right="174"/>
      </w:pPr>
      <w:r>
        <w:t xml:space="preserve">5 concejales del Grupo Mixto: Doña María del Carmen Coello González (SSP), Don Antonio Delgado García (SSP), Doña Ángela Cruz Perera (CC-PNC), Don Pedro Manuel Pérez Viña (Cs), Don José Fernando Gómez Martín (VxC). </w:t>
      </w:r>
    </w:p>
    <w:p w:rsidR="005B3D63" w:rsidRDefault="00135D0E">
      <w:pPr>
        <w:spacing w:after="95" w:line="259" w:lineRule="auto"/>
        <w:ind w:left="0" w:firstLine="0"/>
        <w:jc w:val="left"/>
      </w:pPr>
      <w: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2837" w:firstLine="0"/>
        <w:jc w:val="left"/>
      </w:pPr>
      <w:r>
        <w:rPr>
          <w:b/>
        </w:rPr>
        <w:t xml:space="preserve"> </w:t>
      </w:r>
    </w:p>
    <w:p w:rsidR="005B3D63" w:rsidRDefault="00135D0E">
      <w:pPr>
        <w:spacing w:after="5" w:line="248" w:lineRule="auto"/>
        <w:ind w:left="2847" w:right="49"/>
      </w:pPr>
      <w:r>
        <w:rPr>
          <w:b/>
        </w:rPr>
        <w:t xml:space="preserve">ACUERDO DEL PLENO  </w:t>
      </w:r>
    </w:p>
    <w:p w:rsidR="005B3D63" w:rsidRDefault="00135D0E">
      <w:pPr>
        <w:spacing w:after="100" w:line="259" w:lineRule="auto"/>
        <w:ind w:left="0" w:firstLine="0"/>
        <w:jc w:val="left"/>
      </w:pPr>
      <w:r>
        <w:rPr>
          <w:b/>
        </w:rPr>
        <w:t xml:space="preserve"> </w:t>
      </w:r>
    </w:p>
    <w:p w:rsidR="005B3D63" w:rsidRDefault="00135D0E">
      <w:pPr>
        <w:spacing w:line="248" w:lineRule="auto"/>
        <w:ind w:left="-5" w:right="185"/>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7594" name="Group 107594"/>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7908" name="Rectangle 790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7909" name="Rectangle 790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58 de 97 </w:t>
                              </w:r>
                            </w:p>
                          </w:txbxContent>
                        </wps:txbx>
                        <wps:bodyPr horzOverflow="overflow" vert="horz" lIns="0" tIns="0" rIns="0" bIns="0" rtlCol="0">
                          <a:noAutofit/>
                        </wps:bodyPr>
                      </wps:wsp>
                    </wpg:wgp>
                  </a:graphicData>
                </a:graphic>
              </wp:anchor>
            </w:drawing>
          </mc:Choice>
          <mc:Fallback xmlns:a="http://schemas.openxmlformats.org/drawingml/2006/main">
            <w:pict>
              <v:group id="Group 107594" style="width:12.7031pt;height:276.354pt;position:absolute;mso-position-horizontal-relative:page;mso-position-horizontal:absolute;margin-left:682.278pt;mso-position-vertical-relative:page;margin-top:535.566pt;" coordsize="1613,35096">
                <v:rect id="Rectangle 790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790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97 </w:t>
                        </w:r>
                      </w:p>
                    </w:txbxContent>
                  </v:textbox>
                </v:rect>
                <w10:wrap type="square"/>
              </v:group>
            </w:pict>
          </mc:Fallback>
        </mc:AlternateContent>
      </w:r>
      <w:r>
        <w:rPr>
          <w:b/>
        </w:rPr>
        <w:t>Aprobar la propuesta de la Alcaldesa-</w:t>
      </w:r>
      <w:r>
        <w:rPr>
          <w:b/>
        </w:rPr>
        <w:t xml:space="preserve">Presidenta de fecha 22 de diciembre de 2020 al Pleno de fijación de los criterios del cumplimiento de objetivos del complemento de productividad de los empleados públicos municipales del Ayuntamiento de Candelaria cuya parte resolutiva dice: </w:t>
      </w:r>
    </w:p>
    <w:p w:rsidR="005B3D63" w:rsidRDefault="00135D0E">
      <w:pPr>
        <w:spacing w:after="19" w:line="259" w:lineRule="auto"/>
        <w:ind w:left="1418" w:firstLine="0"/>
        <w:jc w:val="left"/>
      </w:pPr>
      <w:r>
        <w:rPr>
          <w:b/>
        </w:rPr>
        <w:t xml:space="preserve"> </w:t>
      </w:r>
    </w:p>
    <w:p w:rsidR="005B3D63" w:rsidRDefault="00135D0E">
      <w:pPr>
        <w:spacing w:after="5" w:line="248" w:lineRule="auto"/>
        <w:ind w:left="1428" w:right="49"/>
      </w:pPr>
      <w:r>
        <w:rPr>
          <w:b/>
        </w:rPr>
        <w:t>“Retribució</w:t>
      </w:r>
      <w:r>
        <w:rPr>
          <w:b/>
        </w:rPr>
        <w:t xml:space="preserve">n por cumplimiento de objetivos (año 2020) </w:t>
      </w:r>
    </w:p>
    <w:p w:rsidR="005B3D63" w:rsidRDefault="00135D0E">
      <w:pPr>
        <w:spacing w:after="100" w:line="259" w:lineRule="auto"/>
        <w:ind w:left="0" w:firstLine="0"/>
        <w:jc w:val="left"/>
      </w:pPr>
      <w:r>
        <w:rPr>
          <w:b/>
        </w:rPr>
        <w:t xml:space="preserve"> </w:t>
      </w:r>
    </w:p>
    <w:p w:rsidR="005B3D63" w:rsidRDefault="00135D0E">
      <w:pPr>
        <w:ind w:left="-15" w:right="174" w:firstLine="708"/>
      </w:pPr>
      <w:r>
        <w:t xml:space="preserve">Vista la Aprobación definitiva del reglamento para implantar sistema normalizado para el establecimiento de la retribución por cumplimiento de objetivos publicada en el BOP de 24 de abril de 2015. </w:t>
      </w:r>
    </w:p>
    <w:p w:rsidR="005B3D63" w:rsidRDefault="00135D0E">
      <w:pPr>
        <w:spacing w:after="98" w:line="259" w:lineRule="auto"/>
        <w:ind w:left="0" w:firstLine="0"/>
        <w:jc w:val="left"/>
      </w:pPr>
      <w:r>
        <w:t xml:space="preserve"> </w:t>
      </w:r>
    </w:p>
    <w:p w:rsidR="005B3D63" w:rsidRDefault="00135D0E">
      <w:pPr>
        <w:ind w:left="-5" w:right="174"/>
      </w:pPr>
      <w:r>
        <w:t>En relació</w:t>
      </w:r>
      <w:r>
        <w:t xml:space="preserve">n a las competencias referidas a las áreas de gobierno municipal, los OBJETIVOS (y/o metas) que se establecen con CARÁCTER GENERAL para todas las áreas en el año 2020 son los siguientes: </w:t>
      </w:r>
    </w:p>
    <w:p w:rsidR="005B3D63" w:rsidRDefault="00135D0E">
      <w:pPr>
        <w:spacing w:after="0"/>
        <w:ind w:left="-5" w:right="174"/>
      </w:pPr>
      <w:r>
        <w:t xml:space="preserve">1.- </w:t>
      </w:r>
      <w:r>
        <w:rPr>
          <w:color w:val="222222"/>
        </w:rPr>
        <w:t>Tramitación de los expedientes de las acciones previstas en el p</w:t>
      </w:r>
      <w:r>
        <w:rPr>
          <w:color w:val="222222"/>
        </w:rPr>
        <w:t xml:space="preserve">resupuesto del año 2020, impulsadas desde la dirección de cada área, en coherencia con la </w:t>
      </w:r>
      <w:r>
        <w:t>estrategia de desarrollo urbano sostenible e integral (EDUSI), con los proyectos aprobados y/o en proceso de redacción, así como los incluidos en planes, estrategias,</w:t>
      </w:r>
      <w:r>
        <w:t xml:space="preserve"> acuerdos o convenios suscritos con otras administraciones, y con las disposiciones normativas correspondientes en cada caso.</w:t>
      </w:r>
      <w:r>
        <w:rPr>
          <w:vertAlign w:val="subscript"/>
        </w:rPr>
        <w:t xml:space="preserve"> </w:t>
      </w:r>
    </w:p>
    <w:p w:rsidR="005B3D63" w:rsidRDefault="00135D0E">
      <w:pPr>
        <w:spacing w:after="0" w:line="259" w:lineRule="auto"/>
        <w:ind w:left="0" w:firstLine="0"/>
        <w:jc w:val="left"/>
      </w:pPr>
      <w:r>
        <w:t xml:space="preserve"> </w:t>
      </w:r>
    </w:p>
    <w:p w:rsidR="005B3D63" w:rsidRDefault="00135D0E">
      <w:pPr>
        <w:spacing w:after="5" w:line="249" w:lineRule="auto"/>
        <w:ind w:left="-5" w:right="174"/>
      </w:pPr>
      <w:r>
        <w:rPr>
          <w:color w:val="222222"/>
        </w:rPr>
        <w:t>2.- Cumplimiento de las funciones de cada empleada o empleado público recogidas en la ficha de la Relación de Puestos de Trabaj</w:t>
      </w:r>
      <w:r>
        <w:rPr>
          <w:color w:val="222222"/>
        </w:rPr>
        <w:t xml:space="preserve">o que resulte de aplicación en cada caso. </w:t>
      </w:r>
    </w:p>
    <w:p w:rsidR="005B3D63" w:rsidRDefault="00135D0E">
      <w:pPr>
        <w:spacing w:after="0" w:line="259" w:lineRule="auto"/>
        <w:ind w:left="0" w:firstLine="0"/>
        <w:jc w:val="left"/>
      </w:pPr>
      <w:r>
        <w:t xml:space="preserve"> </w:t>
      </w:r>
    </w:p>
    <w:p w:rsidR="005B3D63" w:rsidRDefault="00135D0E">
      <w:pPr>
        <w:spacing w:after="5" w:line="249" w:lineRule="auto"/>
        <w:ind w:left="-5" w:right="174"/>
      </w:pPr>
      <w:r>
        <w:rPr>
          <w:color w:val="222222"/>
        </w:rPr>
        <w:t>3.- Ejecución del plan normativo.</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 xml:space="preserve">4.- Ahorro en tiempos o en medios para la ejecución de actuaciones sin disminuir la calidad de los servicios. Dicho ahorro se traduce principalmente en: </w:t>
      </w:r>
    </w:p>
    <w:p w:rsidR="005B3D63" w:rsidRDefault="00135D0E">
      <w:pPr>
        <w:spacing w:after="0" w:line="259" w:lineRule="auto"/>
        <w:ind w:left="0" w:firstLine="0"/>
        <w:jc w:val="left"/>
      </w:pPr>
      <w:r>
        <w:rPr>
          <w:color w:val="222222"/>
        </w:rPr>
        <w:t xml:space="preserve"> </w:t>
      </w:r>
    </w:p>
    <w:p w:rsidR="005B3D63" w:rsidRDefault="00135D0E">
      <w:pPr>
        <w:tabs>
          <w:tab w:val="center" w:pos="3937"/>
        </w:tabs>
        <w:spacing w:after="5" w:line="249" w:lineRule="auto"/>
        <w:ind w:left="-15" w:firstLine="0"/>
        <w:jc w:val="left"/>
      </w:pPr>
      <w:r>
        <w:rPr>
          <w:color w:val="222222"/>
        </w:rPr>
        <w:t xml:space="preserve"> </w:t>
      </w:r>
      <w:r>
        <w:rPr>
          <w:color w:val="222222"/>
        </w:rPr>
        <w:tab/>
        <w:t xml:space="preserve">4.1.- </w:t>
      </w:r>
      <w:r>
        <w:rPr>
          <w:color w:val="222222"/>
        </w:rPr>
        <w:t>Mejora de los tiempos de respuesta con los medios actuales.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4.2.- Simplificación y/o eliminación de trámites o procedimientos innecesarios.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 xml:space="preserve">4.3.- Mejora de la prestación de servicios sin que ello suponga incremento de costes. </w:t>
      </w:r>
    </w:p>
    <w:p w:rsidR="005B3D63" w:rsidRDefault="00135D0E">
      <w:pPr>
        <w:spacing w:after="5" w:line="249" w:lineRule="auto"/>
        <w:ind w:left="718" w:right="174"/>
      </w:pPr>
      <w:r>
        <w:rPr>
          <w:color w:val="222222"/>
        </w:rPr>
        <w:t>4.4.- Implementación de</w:t>
      </w:r>
      <w:r>
        <w:rPr>
          <w:color w:val="222222"/>
        </w:rPr>
        <w:t xml:space="preserve"> nuevas formas de prestación de trabajo </w:t>
      </w:r>
    </w:p>
    <w:p w:rsidR="005B3D63" w:rsidRDefault="00135D0E">
      <w:pPr>
        <w:spacing w:after="0" w:line="259" w:lineRule="auto"/>
        <w:ind w:left="708" w:firstLine="0"/>
        <w:jc w:val="left"/>
      </w:pPr>
      <w:r>
        <w:rPr>
          <w:color w:val="222222"/>
        </w:rPr>
        <w:t xml:space="preserve"> </w:t>
      </w:r>
    </w:p>
    <w:p w:rsidR="005B3D63" w:rsidRDefault="00135D0E">
      <w:pPr>
        <w:spacing w:after="5" w:line="249" w:lineRule="auto"/>
        <w:ind w:left="-15" w:right="174" w:firstLine="708"/>
      </w:pPr>
      <w:r>
        <w:rPr>
          <w:color w:val="222222"/>
        </w:rPr>
        <w:t xml:space="preserve">4.5.- Implementación continua de la administración electrónica, así como otras herramientas  </w:t>
      </w:r>
    </w:p>
    <w:p w:rsidR="005B3D63" w:rsidRDefault="00135D0E">
      <w:pPr>
        <w:spacing w:after="0" w:line="259" w:lineRule="auto"/>
        <w:ind w:left="708" w:firstLine="0"/>
        <w:jc w:val="left"/>
      </w:pPr>
      <w:r>
        <w:rPr>
          <w:color w:val="222222"/>
        </w:rPr>
        <w:t xml:space="preserve"> </w:t>
      </w:r>
    </w:p>
    <w:p w:rsidR="005B3D63" w:rsidRDefault="00135D0E">
      <w:pPr>
        <w:spacing w:after="5" w:line="249" w:lineRule="auto"/>
        <w:ind w:left="718" w:right="174"/>
      </w:pPr>
      <w:r>
        <w:rPr>
          <w:color w:val="222222"/>
        </w:rPr>
        <w:t>4.6.- Optimización del uso de materiales y herramientas de trabajo.</w:t>
      </w:r>
      <w:r>
        <w:rPr>
          <w:vertAlign w:val="subscript"/>
        </w:rPr>
        <w:t xml:space="preserve"> </w:t>
      </w:r>
    </w:p>
    <w:p w:rsidR="005B3D63" w:rsidRDefault="00135D0E">
      <w:pPr>
        <w:spacing w:after="0" w:line="259" w:lineRule="auto"/>
        <w:ind w:left="708" w:firstLine="0"/>
        <w:jc w:val="left"/>
      </w:pPr>
      <w:r>
        <w:t xml:space="preserve"> </w:t>
      </w:r>
    </w:p>
    <w:p w:rsidR="005B3D63" w:rsidRDefault="00135D0E">
      <w:pPr>
        <w:spacing w:after="5" w:line="249" w:lineRule="auto"/>
        <w:ind w:left="718" w:right="174"/>
      </w:pPr>
      <w:r>
        <w:rPr>
          <w:color w:val="222222"/>
        </w:rPr>
        <w:t>4.7.- Actualización permanente en el uso de he</w:t>
      </w:r>
      <w:r>
        <w:rPr>
          <w:color w:val="222222"/>
        </w:rPr>
        <w:t>rramientas tecnológicas.</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718" w:right="174"/>
      </w:pPr>
      <w:r>
        <w:rPr>
          <w:color w:val="222222"/>
        </w:rPr>
        <w:t>4.8.- Implantación de medidas para ahorro energético.</w:t>
      </w:r>
      <w:r>
        <w:rPr>
          <w:vertAlign w:val="subscript"/>
        </w:rPr>
        <w:t xml:space="preserve"> </w:t>
      </w:r>
    </w:p>
    <w:p w:rsidR="005B3D63" w:rsidRDefault="00135D0E">
      <w:pPr>
        <w:spacing w:after="0" w:line="259" w:lineRule="auto"/>
        <w:ind w:left="708" w:firstLine="0"/>
        <w:jc w:val="left"/>
      </w:pPr>
      <w: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5.- Disponibilidad y predisposición positiva en su trabajo.</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6.- Coordinación inter e intradepartamental.</w:t>
      </w:r>
      <w:r>
        <w:rPr>
          <w:vertAlign w:val="subscript"/>
        </w:rPr>
        <w:t xml:space="preserve"> </w:t>
      </w:r>
    </w:p>
    <w:p w:rsidR="005B3D63" w:rsidRDefault="00135D0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7476" name="Group 107476"/>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8097" name="Rectangle 8097"/>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8098" name="Rectangle 8098"/>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59 de 97 </w:t>
                              </w:r>
                            </w:p>
                          </w:txbxContent>
                        </wps:txbx>
                        <wps:bodyPr horzOverflow="overflow" vert="horz" lIns="0" tIns="0" rIns="0" bIns="0" rtlCol="0">
                          <a:noAutofit/>
                        </wps:bodyPr>
                      </wps:wsp>
                    </wpg:wgp>
                  </a:graphicData>
                </a:graphic>
              </wp:anchor>
            </w:drawing>
          </mc:Choice>
          <mc:Fallback xmlns:a="http://schemas.openxmlformats.org/drawingml/2006/main">
            <w:pict>
              <v:group id="Group 107476" style="width:12.7031pt;height:276.354pt;position:absolute;mso-position-horizontal-relative:page;mso-position-horizontal:absolute;margin-left:682.278pt;mso-position-vertical-relative:page;margin-top:535.566pt;" coordsize="1613,35096">
                <v:rect id="Rectangle 8097"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8098"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97 </w:t>
                        </w:r>
                      </w:p>
                    </w:txbxContent>
                  </v:textbox>
                </v:rect>
                <w10:wrap type="square"/>
              </v:group>
            </w:pict>
          </mc:Fallback>
        </mc:AlternateContent>
      </w:r>
      <w:r>
        <w:rPr>
          <w:color w:val="222222"/>
        </w:rPr>
        <w:t xml:space="preserve"> </w:t>
      </w:r>
    </w:p>
    <w:p w:rsidR="005B3D63" w:rsidRDefault="00135D0E">
      <w:pPr>
        <w:spacing w:after="5" w:line="249" w:lineRule="auto"/>
        <w:ind w:left="-5" w:right="174"/>
      </w:pPr>
      <w:r>
        <w:rPr>
          <w:color w:val="222222"/>
        </w:rPr>
        <w:t>7.- Archivo y tratamiento documental.</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8.- Contribución a m</w:t>
      </w:r>
      <w:r>
        <w:rPr>
          <w:color w:val="222222"/>
        </w:rPr>
        <w:t>ejorar los contenidos del Portal de Transparencia.</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9.- Contribución a la mejora de los puestos de trabajo (por aplicación de la Ley de Prevención de Riesgos Laborales), a la actividad preventiva y con ello, a la minoración de los riesgos que se ocasione</w:t>
      </w:r>
      <w:r>
        <w:rPr>
          <w:color w:val="222222"/>
        </w:rPr>
        <w:t>n con motivo de la realización de la actividad profesional.</w:t>
      </w:r>
      <w:r>
        <w:rPr>
          <w:vertAlign w:val="subscript"/>
        </w:rPr>
        <w:t xml:space="preserve"> </w:t>
      </w:r>
    </w:p>
    <w:p w:rsidR="005B3D63" w:rsidRDefault="00135D0E">
      <w:pPr>
        <w:spacing w:after="0" w:line="259" w:lineRule="auto"/>
        <w:ind w:left="0" w:firstLine="0"/>
        <w:jc w:val="left"/>
      </w:pPr>
      <w:r>
        <w:rPr>
          <w:color w:val="222222"/>
        </w:rPr>
        <w:t xml:space="preserve"> </w:t>
      </w:r>
    </w:p>
    <w:p w:rsidR="005B3D63" w:rsidRDefault="00135D0E">
      <w:pPr>
        <w:spacing w:after="5" w:line="249" w:lineRule="auto"/>
        <w:ind w:left="-5" w:right="174"/>
      </w:pPr>
      <w:r>
        <w:rPr>
          <w:color w:val="222222"/>
        </w:rPr>
        <w:t>10.- Implantación de la oficina de compras.</w:t>
      </w:r>
      <w:r>
        <w:rPr>
          <w:vertAlign w:val="subscript"/>
        </w:rPr>
        <w:t xml:space="preserve"> </w:t>
      </w:r>
    </w:p>
    <w:p w:rsidR="005B3D63" w:rsidRDefault="00135D0E">
      <w:pPr>
        <w:spacing w:after="263" w:line="259" w:lineRule="auto"/>
        <w:ind w:left="0" w:firstLine="0"/>
        <w:jc w:val="left"/>
      </w:pPr>
      <w:r>
        <w:rPr>
          <w:b/>
          <w:color w:val="222222"/>
        </w:rPr>
        <w:t xml:space="preserve">  </w:t>
      </w:r>
    </w:p>
    <w:p w:rsidR="005B3D63" w:rsidRDefault="00135D0E">
      <w:pPr>
        <w:spacing w:after="278"/>
        <w:ind w:left="-5" w:right="174"/>
      </w:pPr>
      <w:r>
        <w:t>Vistos los INDICADORES Y LAS CUANTÍAS para el total de las empleadas y empleados públicos del Ayuntamiento de Candelaria para la evaluación del cumplimiento de los objetivos propuestos anteriormente son los negociados en la Mesa Negociadora de 5 de noviemb</w:t>
      </w:r>
      <w:r>
        <w:t xml:space="preserve">re de 2018: </w:t>
      </w:r>
    </w:p>
    <w:p w:rsidR="005B3D63" w:rsidRDefault="00135D0E">
      <w:pPr>
        <w:spacing w:after="272"/>
        <w:ind w:left="-5" w:right="174"/>
      </w:pPr>
      <w:r>
        <w:t xml:space="preserve"> Los objetivos a cumplir son los siguientes: </w:t>
      </w:r>
      <w:r>
        <w:rPr>
          <w:vertAlign w:val="subscript"/>
        </w:rPr>
        <w:t xml:space="preserve"> </w:t>
      </w:r>
    </w:p>
    <w:p w:rsidR="005B3D63" w:rsidRDefault="00135D0E">
      <w:pPr>
        <w:spacing w:after="274" w:line="249" w:lineRule="auto"/>
        <w:ind w:left="-5"/>
      </w:pPr>
      <w:r>
        <w:rPr>
          <w:u w:val="single" w:color="000000"/>
        </w:rPr>
        <w:t>Objetivos personal técnico y administración</w:t>
      </w:r>
      <w:r>
        <w:t xml:space="preserve"> </w:t>
      </w:r>
    </w:p>
    <w:p w:rsidR="005B3D63" w:rsidRDefault="00135D0E">
      <w:pPr>
        <w:spacing w:after="275"/>
        <w:ind w:left="-5" w:right="174"/>
      </w:pPr>
      <w:r>
        <w:t>1.- Interés e iniciativa en el servicio: 15%</w:t>
      </w:r>
      <w:r>
        <w:rPr>
          <w:vertAlign w:val="subscript"/>
        </w:rPr>
        <w:t xml:space="preserve"> </w:t>
      </w:r>
    </w:p>
    <w:p w:rsidR="005B3D63" w:rsidRDefault="00135D0E">
      <w:pPr>
        <w:ind w:left="-5" w:right="174"/>
      </w:pPr>
      <w:r>
        <w:t>2.- Cumplimiento de órdenes legales orientadas a la consecución de objetivos fijados: 15%</w:t>
      </w:r>
      <w:r>
        <w:rPr>
          <w:vertAlign w:val="subscript"/>
        </w:rPr>
        <w:t xml:space="preserve"> </w:t>
      </w:r>
    </w:p>
    <w:p w:rsidR="005B3D63" w:rsidRDefault="00135D0E">
      <w:pPr>
        <w:spacing w:after="274"/>
        <w:ind w:left="-5" w:right="174"/>
      </w:pPr>
      <w:r>
        <w:t xml:space="preserve">3.- </w:t>
      </w:r>
      <w:r>
        <w:t xml:space="preserve">Corrección de trato a la ciudadanía, compañeros/as de trabajo y corporación: 15% </w:t>
      </w:r>
    </w:p>
    <w:p w:rsidR="005B3D63" w:rsidRDefault="00135D0E">
      <w:pPr>
        <w:spacing w:after="272"/>
        <w:ind w:left="-5" w:right="174"/>
      </w:pPr>
      <w:r>
        <w:t xml:space="preserve">4.- Disposición para trabajar en situaciones de urgencia y/o acumulación de expedientes: 25% </w:t>
      </w:r>
    </w:p>
    <w:p w:rsidR="005B3D63" w:rsidRDefault="00135D0E">
      <w:pPr>
        <w:spacing w:after="272"/>
        <w:ind w:left="-5" w:right="174"/>
      </w:pPr>
      <w:r>
        <w:t xml:space="preserve">5.- Disponibilidad para la atención al público y administrados 10% </w:t>
      </w:r>
    </w:p>
    <w:p w:rsidR="005B3D63" w:rsidRDefault="00135D0E">
      <w:pPr>
        <w:spacing w:after="275"/>
        <w:ind w:left="-5" w:right="174"/>
      </w:pPr>
      <w:r>
        <w:t>6.- Asesoram</w:t>
      </w:r>
      <w:r>
        <w:t xml:space="preserve">iento y colaboración con el resto de áreas 10% </w:t>
      </w:r>
    </w:p>
    <w:p w:rsidR="005B3D63" w:rsidRDefault="00135D0E">
      <w:pPr>
        <w:spacing w:after="11"/>
        <w:ind w:left="-5" w:right="174"/>
      </w:pPr>
      <w:r>
        <w:t xml:space="preserve">7.- Asistencia cursos de formación mínimo de 20 horas: 10%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0" w:line="259" w:lineRule="auto"/>
        <w:ind w:left="0" w:firstLine="0"/>
        <w:jc w:val="left"/>
      </w:pPr>
      <w:r>
        <w:rPr>
          <w:b/>
        </w:rPr>
        <w:t xml:space="preserve"> </w:t>
      </w:r>
    </w:p>
    <w:p w:rsidR="005B3D63" w:rsidRDefault="00135D0E">
      <w:pPr>
        <w:spacing w:after="274" w:line="249" w:lineRule="auto"/>
        <w:ind w:left="-5"/>
      </w:pPr>
      <w:r>
        <w:rPr>
          <w:b/>
        </w:rPr>
        <w:t xml:space="preserve"> </w:t>
      </w:r>
      <w:r>
        <w:rPr>
          <w:u w:val="single" w:color="000000"/>
        </w:rPr>
        <w:t>Objetivos personal de oficios</w:t>
      </w:r>
      <w:r>
        <w:rPr>
          <w:vertAlign w:val="subscript"/>
        </w:rPr>
        <w:t xml:space="preserve"> </w:t>
      </w:r>
    </w:p>
    <w:p w:rsidR="005B3D63" w:rsidRDefault="00135D0E">
      <w:pPr>
        <w:spacing w:after="229"/>
        <w:ind w:left="-5" w:right="174"/>
      </w:pPr>
      <w:r>
        <w:t xml:space="preserve">1.- </w:t>
      </w:r>
      <w:r>
        <w:t>Interés e iniciativa en el servicio: 15%</w:t>
      </w:r>
      <w:r>
        <w:rPr>
          <w:vertAlign w:val="subscript"/>
        </w:rPr>
        <w:t xml:space="preserve"> </w:t>
      </w:r>
    </w:p>
    <w:p w:rsidR="005B3D63" w:rsidRDefault="00135D0E">
      <w:pPr>
        <w:spacing w:after="274"/>
        <w:ind w:left="-5" w:right="174"/>
      </w:pPr>
      <w:r>
        <w:t xml:space="preserve">2.- Cumplimiento de órdenes legales orientadas a la consecución de objetivos fijados: 20% </w:t>
      </w:r>
    </w:p>
    <w:p w:rsidR="005B3D63" w:rsidRDefault="00135D0E">
      <w:pPr>
        <w:spacing w:after="272"/>
        <w:ind w:left="-5" w:right="174"/>
      </w:pPr>
      <w:r>
        <w:t xml:space="preserve">3.-Corrección de trato a la ciudadanía, compañeros/as de trabajo y corporación: 15% </w:t>
      </w:r>
    </w:p>
    <w:p w:rsidR="005B3D63" w:rsidRDefault="00135D0E">
      <w:pPr>
        <w:spacing w:after="272"/>
        <w:ind w:left="-5" w:right="174"/>
      </w:pPr>
      <w:r>
        <w:t>4.- Disposición para trabajar en situa</w:t>
      </w:r>
      <w:r>
        <w:t xml:space="preserve">ciones de urgencia y/o acumulación de tareas: 25% </w:t>
      </w:r>
    </w:p>
    <w:p w:rsidR="005B3D63" w:rsidRDefault="00135D0E">
      <w:pPr>
        <w:spacing w:after="274"/>
        <w:ind w:left="-5" w:right="174"/>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8308" name="Group 108308"/>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8237" name="Rectangle 8237"/>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8238" name="Rectangle 8238"/>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60 de 97 </w:t>
                              </w:r>
                            </w:p>
                          </w:txbxContent>
                        </wps:txbx>
                        <wps:bodyPr horzOverflow="overflow" vert="horz" lIns="0" tIns="0" rIns="0" bIns="0" rtlCol="0">
                          <a:noAutofit/>
                        </wps:bodyPr>
                      </wps:wsp>
                    </wpg:wgp>
                  </a:graphicData>
                </a:graphic>
              </wp:anchor>
            </w:drawing>
          </mc:Choice>
          <mc:Fallback xmlns:a="http://schemas.openxmlformats.org/drawingml/2006/main">
            <w:pict>
              <v:group id="Group 108308" style="width:12.7031pt;height:276.354pt;position:absolute;mso-position-horizontal-relative:page;mso-position-horizontal:absolute;margin-left:682.278pt;mso-position-vertical-relative:page;margin-top:535.566pt;" coordsize="1613,35096">
                <v:rect id="Rectangle 8237"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8238"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97 </w:t>
                        </w:r>
                      </w:p>
                    </w:txbxContent>
                  </v:textbox>
                </v:rect>
                <w10:wrap type="square"/>
              </v:group>
            </w:pict>
          </mc:Fallback>
        </mc:AlternateContent>
      </w:r>
      <w:r>
        <w:t>5.- Cuida</w:t>
      </w:r>
      <w:r>
        <w:t xml:space="preserve">do del material y herramientas a su cargo: 15% </w:t>
      </w:r>
    </w:p>
    <w:p w:rsidR="005B3D63" w:rsidRDefault="00135D0E">
      <w:pPr>
        <w:spacing w:after="272"/>
        <w:ind w:left="-5" w:right="174"/>
      </w:pPr>
      <w:r>
        <w:t xml:space="preserve">6.- Asistencia cursos de formación mínimo de 20 horas: 10%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262" w:line="259" w:lineRule="auto"/>
        <w:ind w:left="0" w:firstLine="0"/>
        <w:jc w:val="left"/>
      </w:pPr>
      <w:r>
        <w:t xml:space="preserve"> </w:t>
      </w:r>
    </w:p>
    <w:p w:rsidR="005B3D63" w:rsidRDefault="00135D0E">
      <w:pPr>
        <w:spacing w:after="274" w:line="249" w:lineRule="auto"/>
        <w:ind w:left="-5"/>
      </w:pPr>
      <w:r>
        <w:rPr>
          <w:b/>
        </w:rPr>
        <w:t xml:space="preserve"> </w:t>
      </w:r>
      <w:r>
        <w:rPr>
          <w:u w:val="single" w:color="000000"/>
        </w:rPr>
        <w:t>Objetivos Policía Local</w:t>
      </w:r>
      <w:r>
        <w:rPr>
          <w:vertAlign w:val="subscript"/>
        </w:rPr>
        <w:t xml:space="preserve"> </w:t>
      </w:r>
    </w:p>
    <w:p w:rsidR="005B3D63" w:rsidRDefault="00135D0E">
      <w:pPr>
        <w:tabs>
          <w:tab w:val="center" w:pos="2702"/>
        </w:tabs>
        <w:spacing w:after="237"/>
        <w:ind w:left="-15" w:firstLine="0"/>
        <w:jc w:val="left"/>
      </w:pPr>
      <w:r>
        <w:t xml:space="preserve">  </w:t>
      </w:r>
      <w:r>
        <w:tab/>
        <w:t xml:space="preserve">1.- </w:t>
      </w:r>
      <w:r>
        <w:t>Interés e iniciativa en el servicio: 10%</w:t>
      </w:r>
      <w:r>
        <w:rPr>
          <w:vertAlign w:val="subscript"/>
        </w:rPr>
        <w:t xml:space="preserve"> </w:t>
      </w:r>
    </w:p>
    <w:p w:rsidR="005B3D63" w:rsidRDefault="00135D0E">
      <w:pPr>
        <w:spacing w:after="274"/>
        <w:ind w:left="-5" w:right="174"/>
      </w:pPr>
      <w:r>
        <w:t xml:space="preserve">2.- Cumplimiento de órdenes legales orientadas a la consecución de objetivos fijados 15% </w:t>
      </w:r>
    </w:p>
    <w:p w:rsidR="005B3D63" w:rsidRDefault="00135D0E">
      <w:pPr>
        <w:spacing w:after="272"/>
        <w:ind w:left="-5" w:right="174"/>
      </w:pPr>
      <w:r>
        <w:t xml:space="preserve">3.- Corrección de trato a la ciudadanía, compañeros/as de trabajo y corporación 15% </w:t>
      </w:r>
    </w:p>
    <w:p w:rsidR="005B3D63" w:rsidRDefault="00135D0E">
      <w:pPr>
        <w:spacing w:after="272"/>
        <w:ind w:left="-5" w:right="174"/>
      </w:pPr>
      <w:r>
        <w:t>4.- Cumplimiento de tiempo de activació</w:t>
      </w:r>
      <w:r>
        <w:t xml:space="preserve">n y respuesta al servicio: 10% </w:t>
      </w:r>
    </w:p>
    <w:p w:rsidR="005B3D63" w:rsidRDefault="00135D0E">
      <w:pPr>
        <w:spacing w:after="274"/>
        <w:ind w:left="-5" w:right="174"/>
      </w:pPr>
      <w:r>
        <w:t xml:space="preserve">5.- Cuidado del material de dotación profesional: 5% </w:t>
      </w:r>
    </w:p>
    <w:p w:rsidR="005B3D63" w:rsidRDefault="00135D0E">
      <w:pPr>
        <w:spacing w:after="272"/>
        <w:ind w:left="-5" w:right="174"/>
      </w:pPr>
      <w:r>
        <w:t xml:space="preserve">6.- Asistencia a las reuniones de trabajo fuera del horario laboral: 10% </w:t>
      </w:r>
    </w:p>
    <w:p w:rsidR="005B3D63" w:rsidRDefault="00135D0E">
      <w:pPr>
        <w:spacing w:after="272"/>
        <w:ind w:left="-5" w:right="174"/>
      </w:pPr>
      <w:r>
        <w:t xml:space="preserve">7.- Asistencia a los actos oficiales de la institución: 5% </w:t>
      </w:r>
    </w:p>
    <w:p w:rsidR="005B3D63" w:rsidRDefault="00135D0E">
      <w:pPr>
        <w:ind w:left="-5" w:right="174"/>
      </w:pPr>
      <w:r>
        <w:t>8.- Asistencia cursos de formación 2</w:t>
      </w:r>
      <w:r>
        <w:t xml:space="preserve">0 horas: 10% </w:t>
      </w:r>
    </w:p>
    <w:p w:rsidR="005B3D63" w:rsidRDefault="00135D0E">
      <w:pPr>
        <w:spacing w:after="276" w:line="248" w:lineRule="auto"/>
        <w:ind w:left="-5" w:right="49"/>
      </w:pPr>
      <w:r>
        <w:rPr>
          <w:b/>
        </w:rPr>
        <w:t>(Se tendrán en cuenta los cursos que se realicen on line y de manera presencial)</w:t>
      </w:r>
      <w:r>
        <w:rPr>
          <w:vertAlign w:val="subscript"/>
        </w:rPr>
        <w:t xml:space="preserve"> </w:t>
      </w:r>
    </w:p>
    <w:p w:rsidR="005B3D63" w:rsidRDefault="00135D0E">
      <w:pPr>
        <w:spacing w:after="272"/>
        <w:ind w:left="-5" w:right="174"/>
      </w:pPr>
      <w:r>
        <w:t xml:space="preserve">9.- Refuerzo efectivo del servicio: 10 % </w:t>
      </w:r>
    </w:p>
    <w:p w:rsidR="005B3D63" w:rsidRDefault="00135D0E">
      <w:pPr>
        <w:spacing w:after="271"/>
        <w:ind w:left="-5" w:right="174"/>
      </w:pPr>
      <w:r>
        <w:t xml:space="preserve">10.- Realización de revisión médica y valoración de forma física: 10% </w:t>
      </w:r>
    </w:p>
    <w:p w:rsidR="005B3D63" w:rsidRDefault="00135D0E">
      <w:pPr>
        <w:spacing w:after="274" w:line="249" w:lineRule="auto"/>
        <w:ind w:left="-5"/>
      </w:pPr>
      <w:r>
        <w:rPr>
          <w:b/>
          <w:u w:val="single" w:color="000000"/>
        </w:rPr>
        <w:t xml:space="preserve"> </w:t>
      </w:r>
      <w:r>
        <w:rPr>
          <w:u w:val="single" w:color="000000"/>
        </w:rPr>
        <w:t>Cuantías aprobadas:</w:t>
      </w:r>
      <w:r>
        <w:rPr>
          <w:vertAlign w:val="subscript"/>
        </w:rPr>
        <w:t xml:space="preserve"> </w:t>
      </w:r>
    </w:p>
    <w:p w:rsidR="005B3D63" w:rsidRDefault="00135D0E">
      <w:pPr>
        <w:spacing w:after="274"/>
        <w:ind w:left="-5" w:right="174"/>
      </w:pPr>
      <w:r>
        <w:t xml:space="preserve"> Grupo A1 1300 euros</w:t>
      </w:r>
      <w:r>
        <w:rPr>
          <w:vertAlign w:val="subscript"/>
        </w:rPr>
        <w:t xml:space="preserve"> </w:t>
      </w:r>
    </w:p>
    <w:p w:rsidR="005B3D63" w:rsidRDefault="00135D0E">
      <w:pPr>
        <w:spacing w:after="274"/>
        <w:ind w:left="-5" w:right="174"/>
      </w:pPr>
      <w:r>
        <w:t xml:space="preserve"> </w:t>
      </w:r>
      <w:r>
        <w:t>Grupo A2 1250 euros</w:t>
      </w:r>
      <w:r>
        <w:rPr>
          <w:vertAlign w:val="subscript"/>
        </w:rPr>
        <w:t xml:space="preserve"> </w:t>
      </w:r>
    </w:p>
    <w:p w:rsidR="005B3D63" w:rsidRDefault="00135D0E">
      <w:pPr>
        <w:spacing w:after="0" w:line="508" w:lineRule="auto"/>
        <w:ind w:left="-5" w:right="6598"/>
      </w:pPr>
      <w:r>
        <w:t xml:space="preserve"> Grupo C1 1200 euros </w:t>
      </w:r>
      <w:r>
        <w:rPr>
          <w:vertAlign w:val="subscript"/>
        </w:rPr>
        <w:t xml:space="preserve"> </w:t>
      </w:r>
      <w:r>
        <w:t xml:space="preserve">Grupo C2 1150 euros </w:t>
      </w:r>
    </w:p>
    <w:p w:rsidR="005B3D63" w:rsidRDefault="00135D0E">
      <w:pPr>
        <w:spacing w:after="272"/>
        <w:ind w:left="-5" w:right="174"/>
      </w:pPr>
      <w:r>
        <w:t xml:space="preserve">Grupo AP   1100 euros </w:t>
      </w:r>
    </w:p>
    <w:p w:rsidR="005B3D63" w:rsidRDefault="00135D0E">
      <w:pPr>
        <w:spacing w:after="272"/>
        <w:ind w:left="-5" w:right="174"/>
      </w:pPr>
      <w:r>
        <w:t>Las cantidades reconocidas indicadas anteriormente quedan a expensas de informe favorable de la Intervención Municipal, sobre la procedencia de las subidas que se prevean por las Leyes de Presupuestos Generales del Estado para cada ejercicio o normativa de</w:t>
      </w:r>
      <w:r>
        <w:t xml:space="preserve"> aplicación. </w:t>
      </w:r>
    </w:p>
    <w:p w:rsidR="005B3D63" w:rsidRDefault="00135D0E">
      <w:pPr>
        <w:spacing w:line="248" w:lineRule="auto"/>
        <w:ind w:left="-5" w:right="49"/>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8485" name="Group 108485"/>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8354" name="Rectangle 835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8355" name="Rectangle 8355"/>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61 de 97 </w:t>
                              </w:r>
                            </w:p>
                          </w:txbxContent>
                        </wps:txbx>
                        <wps:bodyPr horzOverflow="overflow" vert="horz" lIns="0" tIns="0" rIns="0" bIns="0" rtlCol="0">
                          <a:noAutofit/>
                        </wps:bodyPr>
                      </wps:wsp>
                    </wpg:wgp>
                  </a:graphicData>
                </a:graphic>
              </wp:anchor>
            </w:drawing>
          </mc:Choice>
          <mc:Fallback xmlns:a="http://schemas.openxmlformats.org/drawingml/2006/main">
            <w:pict>
              <v:group id="Group 108485" style="width:12.7031pt;height:276.354pt;position:absolute;mso-position-horizontal-relative:page;mso-position-horizontal:absolute;margin-left:682.278pt;mso-position-vertical-relative:page;margin-top:535.566pt;" coordsize="1613,35096">
                <v:rect id="Rectangle 835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8355"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97 </w:t>
                        </w:r>
                      </w:p>
                    </w:txbxContent>
                  </v:textbox>
                </v:rect>
                <w10:wrap type="square"/>
              </v:group>
            </w:pict>
          </mc:Fallback>
        </mc:AlternateContent>
      </w:r>
      <w:r>
        <w:rPr>
          <w:b/>
        </w:rPr>
        <w:t xml:space="preserve">1.- Legislación básica de aplicación: </w:t>
      </w:r>
    </w:p>
    <w:p w:rsidR="005B3D63" w:rsidRDefault="00135D0E">
      <w:pPr>
        <w:spacing w:after="113" w:line="248" w:lineRule="auto"/>
        <w:ind w:left="-5" w:right="185"/>
      </w:pPr>
      <w:r>
        <w:rPr>
          <w:b/>
        </w:rPr>
        <w:t>Es de a</w:t>
      </w:r>
      <w:r>
        <w:rPr>
          <w:b/>
        </w:rPr>
        <w:t xml:space="preserve">plicación el artículo 5 del Reglamento de retribuciones de los funcionarios de Administración local aprobado por Real Decreto 681/1986, de 25 de abril (RRFAL) por el que se regula el complemento de productividad en los siguientes términos: </w:t>
      </w:r>
    </w:p>
    <w:p w:rsidR="005B3D63" w:rsidRDefault="00135D0E">
      <w:pPr>
        <w:spacing w:after="169"/>
        <w:ind w:left="718" w:right="174"/>
      </w:pPr>
      <w:r>
        <w:t>Artículo 5.º Co</w:t>
      </w:r>
      <w:r>
        <w:t xml:space="preserve">mplemento de productividad. </w:t>
      </w:r>
    </w:p>
    <w:p w:rsidR="005B3D63" w:rsidRDefault="00135D0E">
      <w:pPr>
        <w:numPr>
          <w:ilvl w:val="0"/>
          <w:numId w:val="17"/>
        </w:numPr>
        <w:spacing w:after="172"/>
        <w:ind w:right="174" w:firstLine="360"/>
      </w:pPr>
      <w:r>
        <w:t xml:space="preserve">El complemento de productividad está destinado a retribuir el especial rendimiento, la actividad extraordinaria y el interés e iniciativa con que el funcionario desempeña su trabajo. </w:t>
      </w:r>
    </w:p>
    <w:p w:rsidR="005B3D63" w:rsidRDefault="00135D0E">
      <w:pPr>
        <w:numPr>
          <w:ilvl w:val="0"/>
          <w:numId w:val="17"/>
        </w:numPr>
        <w:spacing w:after="172"/>
        <w:ind w:right="174" w:firstLine="360"/>
      </w:pPr>
      <w:r>
        <w:t>La apreciación de la productividad deberá r</w:t>
      </w:r>
      <w:r>
        <w:t xml:space="preserve">ealizarse en función de circunstancias objetivas relacionadas directamente con el desempeño del puesto de trabajo y objetivos asignados al mismo. </w:t>
      </w:r>
    </w:p>
    <w:p w:rsidR="005B3D63" w:rsidRDefault="00135D0E">
      <w:pPr>
        <w:numPr>
          <w:ilvl w:val="0"/>
          <w:numId w:val="17"/>
        </w:numPr>
        <w:spacing w:after="174"/>
        <w:ind w:right="174" w:firstLine="360"/>
      </w:pPr>
      <w:r>
        <w:t>En ningún caso las cuantías asignadas por complemento de productividad durante un período de tiempo originará</w:t>
      </w:r>
      <w:r>
        <w:t xml:space="preserve">n ningún tipo de derecho individual respecto a las valoraciones o apreciaciones correspondientes a períodos sucesivos. </w:t>
      </w:r>
    </w:p>
    <w:p w:rsidR="005B3D63" w:rsidRDefault="00135D0E">
      <w:pPr>
        <w:numPr>
          <w:ilvl w:val="0"/>
          <w:numId w:val="17"/>
        </w:numPr>
        <w:spacing w:after="174"/>
        <w:ind w:right="174" w:firstLine="360"/>
      </w:pPr>
      <w:r>
        <w:t>Las cantidades que perciba cada funcionario por este concepto serán de conocimiento público, tanto de los demás funcionarios de la Corpo</w:t>
      </w:r>
      <w:r>
        <w:t xml:space="preserve">ración como de los representantes sindicales. </w:t>
      </w:r>
    </w:p>
    <w:p w:rsidR="005B3D63" w:rsidRDefault="00135D0E">
      <w:pPr>
        <w:numPr>
          <w:ilvl w:val="0"/>
          <w:numId w:val="17"/>
        </w:numPr>
        <w:spacing w:after="4" w:line="245" w:lineRule="auto"/>
        <w:ind w:right="174" w:firstLine="360"/>
      </w:pPr>
      <w:r>
        <w:t xml:space="preserve">Corresponde al Pleno de cada Corporación determinar en el presupuesto la cantidad global destinada a la asignación de complemento de productividad a los funcionarios dentro de los límites máximos señalados en el artículo 7.2, b), de esta norma. </w:t>
      </w:r>
    </w:p>
    <w:p w:rsidR="005B3D63" w:rsidRDefault="00135D0E">
      <w:pPr>
        <w:numPr>
          <w:ilvl w:val="0"/>
          <w:numId w:val="17"/>
        </w:numPr>
        <w:spacing w:after="176" w:line="245" w:lineRule="auto"/>
        <w:ind w:right="174" w:firstLine="360"/>
      </w:pPr>
      <w:r>
        <w:t>Correspond</w:t>
      </w:r>
      <w:r>
        <w:t>e al Alcalde o al Presidente de la Corporación la distribución de dicha cuantía entre los diferentes programas o áreas y la asignación individual del complemento de productividad, con sujeción a los criterios que en su caso haya establecido el Pleno, sin p</w:t>
      </w:r>
      <w:r>
        <w:t xml:space="preserve">erjuicio de las delegaciones que pueda conferir conforme a lo establecido en la Ley 7/1985, de 2 de abril. </w:t>
      </w:r>
    </w:p>
    <w:p w:rsidR="005B3D63" w:rsidRDefault="00135D0E">
      <w:pPr>
        <w:spacing w:after="95" w:line="259" w:lineRule="auto"/>
        <w:ind w:left="0" w:firstLine="0"/>
        <w:jc w:val="left"/>
      </w:pPr>
      <w:r>
        <w:t xml:space="preserve"> </w:t>
      </w:r>
    </w:p>
    <w:p w:rsidR="005B3D63" w:rsidRDefault="00135D0E">
      <w:pPr>
        <w:spacing w:after="113" w:line="248" w:lineRule="auto"/>
        <w:ind w:left="-5" w:right="49"/>
      </w:pPr>
      <w:r>
        <w:rPr>
          <w:b/>
        </w:rPr>
        <w:t xml:space="preserve">Es de aplicación el Reglamento de la productividad del Ayuntamiento de Candelaria que establece expresamente: </w:t>
      </w:r>
    </w:p>
    <w:p w:rsidR="005B3D63" w:rsidRDefault="00135D0E">
      <w:pPr>
        <w:ind w:left="-15" w:right="174" w:firstLine="360"/>
      </w:pPr>
      <w:r>
        <w:t>Fase 7: “Los/as empleados/as públic</w:t>
      </w:r>
      <w:r>
        <w:t>os de cada Área de Gobierno deben conocer y aceptar y suscribir el “acuerdo de objetivos” para su ámbito de actuación. En el acuerdo se especificará la relación nominal de los miembros de la unidad o equipo de trabajo, su categoría y vinculación laboral, a</w:t>
      </w:r>
      <w:r>
        <w:t xml:space="preserve">sí como los objetivos comunes y específicos, en su caso, a conseguir en el periodo correspondiente” </w:t>
      </w:r>
    </w:p>
    <w:p w:rsidR="005B3D63" w:rsidRDefault="00135D0E">
      <w:pPr>
        <w:ind w:left="-15" w:right="174" w:firstLine="360"/>
      </w:pPr>
      <w:r>
        <w:t xml:space="preserve">Por tanto, que cada Área determine los objetivos para su evaluación por la empleada o empleado público de mayor cualificación de la misma. </w:t>
      </w:r>
    </w:p>
    <w:p w:rsidR="005B3D63" w:rsidRDefault="00135D0E">
      <w:pPr>
        <w:spacing w:after="95" w:line="259" w:lineRule="auto"/>
        <w:ind w:left="0" w:firstLine="0"/>
        <w:jc w:val="left"/>
      </w:pPr>
      <w:r>
        <w:t xml:space="preserve"> </w:t>
      </w:r>
    </w:p>
    <w:p w:rsidR="005B3D63" w:rsidRDefault="00135D0E">
      <w:pPr>
        <w:spacing w:line="248" w:lineRule="auto"/>
        <w:ind w:left="-5" w:right="49"/>
      </w:pPr>
      <w:r>
        <w:rPr>
          <w:b/>
        </w:rPr>
        <w:t>2.- Calendari</w:t>
      </w:r>
      <w:r>
        <w:rPr>
          <w:b/>
        </w:rPr>
        <w:t xml:space="preserve">o de procedimiento: </w:t>
      </w:r>
    </w:p>
    <w:p w:rsidR="005B3D63" w:rsidRDefault="00135D0E">
      <w:pPr>
        <w:spacing w:after="113" w:line="248" w:lineRule="auto"/>
        <w:ind w:left="-5" w:right="49"/>
      </w:pPr>
      <w:r>
        <w:rPr>
          <w:b/>
        </w:rPr>
        <w:t xml:space="preserve">Calendario del procedimiento administrativo para el abono del complemento de productividad del año 2020: </w:t>
      </w:r>
    </w:p>
    <w:p w:rsidR="005B3D63" w:rsidRDefault="00135D0E">
      <w:pPr>
        <w:spacing w:after="100" w:line="259" w:lineRule="auto"/>
        <w:ind w:left="360" w:firstLine="0"/>
        <w:jc w:val="left"/>
      </w:pPr>
      <w:r>
        <w:rPr>
          <w:b/>
        </w:rPr>
        <w:t xml:space="preserve"> </w:t>
      </w:r>
    </w:p>
    <w:p w:rsidR="005B3D63" w:rsidRDefault="00135D0E">
      <w:pPr>
        <w:ind w:left="-5" w:right="174"/>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8688" name="Group 108688"/>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8494" name="Rectangle 849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8495" name="Rectangle 8495"/>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62 de 97 </w:t>
                              </w:r>
                            </w:p>
                          </w:txbxContent>
                        </wps:txbx>
                        <wps:bodyPr horzOverflow="overflow" vert="horz" lIns="0" tIns="0" rIns="0" bIns="0" rtlCol="0">
                          <a:noAutofit/>
                        </wps:bodyPr>
                      </wps:wsp>
                    </wpg:wgp>
                  </a:graphicData>
                </a:graphic>
              </wp:anchor>
            </w:drawing>
          </mc:Choice>
          <mc:Fallback xmlns:a="http://schemas.openxmlformats.org/drawingml/2006/main">
            <w:pict>
              <v:group id="Group 108688" style="width:12.7031pt;height:276.354pt;position:absolute;mso-position-horizontal-relative:page;mso-position-horizontal:absolute;margin-left:682.278pt;mso-position-vertical-relative:page;margin-top:535.566pt;" coordsize="1613,35096">
                <v:rect id="Rectangle 849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8495"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97 </w:t>
                        </w:r>
                      </w:p>
                    </w:txbxContent>
                  </v:textbox>
                </v:rect>
                <w10:wrap type="square"/>
              </v:group>
            </w:pict>
          </mc:Fallback>
        </mc:AlternateContent>
      </w:r>
      <w:r>
        <w:t xml:space="preserve">Es competente la Alcaldía-Presidencia para fijar el calendario de abono de la productividad conforme lo dispuesto en el artículo 5.6 del RRFAL: </w:t>
      </w:r>
    </w:p>
    <w:p w:rsidR="005B3D63" w:rsidRDefault="00135D0E">
      <w:pPr>
        <w:ind w:left="-5" w:right="174"/>
      </w:pPr>
      <w:r>
        <w:t>“ Corresponde al A</w:t>
      </w:r>
      <w:r>
        <w:t>lcalde o al Presidente de la Corporación la distribución de dicha cuantía entre los diferentes programas o áreas y la asignación individual del complemento de productividad, con sujeción a los criterios que en su caso haya establecido el Pleno, sin perjuic</w:t>
      </w:r>
      <w:r>
        <w:t xml:space="preserve">io de las delegaciones que pueda conferir conforme a lo establecido en la Ley 7/1985, de 2 de abril </w:t>
      </w:r>
    </w:p>
    <w:p w:rsidR="005B3D63" w:rsidRDefault="00135D0E">
      <w:pPr>
        <w:spacing w:after="100" w:line="259" w:lineRule="auto"/>
        <w:ind w:left="360" w:firstLine="0"/>
        <w:jc w:val="left"/>
      </w:pPr>
      <w:r>
        <w:rPr>
          <w:b/>
        </w:rPr>
        <w:t xml:space="preserve"> </w:t>
      </w:r>
    </w:p>
    <w:p w:rsidR="005B3D63" w:rsidRDefault="00135D0E">
      <w:pPr>
        <w:spacing w:after="111" w:line="248" w:lineRule="auto"/>
        <w:ind w:left="370" w:right="49"/>
      </w:pPr>
      <w:r>
        <w:rPr>
          <w:b/>
        </w:rPr>
        <w:t xml:space="preserve">Se establecerá un calendario con la siguiente subdivisión: </w:t>
      </w:r>
    </w:p>
    <w:p w:rsidR="005B3D63" w:rsidRDefault="00135D0E">
      <w:pPr>
        <w:ind w:left="370" w:right="174"/>
      </w:pPr>
      <w:r>
        <w:t xml:space="preserve">1.- Negociación colectiva previa </w:t>
      </w:r>
    </w:p>
    <w:p w:rsidR="005B3D63" w:rsidRDefault="00135D0E">
      <w:pPr>
        <w:ind w:left="370" w:right="174"/>
      </w:pPr>
      <w:r>
        <w:t xml:space="preserve">2.- Aprobación Ayuntamiento Pleno </w:t>
      </w:r>
    </w:p>
    <w:p w:rsidR="005B3D63" w:rsidRDefault="00135D0E">
      <w:pPr>
        <w:ind w:left="370" w:right="174"/>
      </w:pPr>
      <w:r>
        <w:t xml:space="preserve">3.- </w:t>
      </w:r>
      <w:r>
        <w:t xml:space="preserve">Firma de objetivos de cada Área </w:t>
      </w:r>
    </w:p>
    <w:p w:rsidR="005B3D63" w:rsidRDefault="00135D0E">
      <w:pPr>
        <w:ind w:left="-15" w:right="174" w:firstLine="360"/>
      </w:pPr>
      <w:r>
        <w:t xml:space="preserve">4.- Designación de empleadas y empleados que ostentan el rol de evaluadoras y evaluadores. Evaluación de las empleadas y empleados públicos por la empleada o empleado público designado </w:t>
      </w:r>
    </w:p>
    <w:p w:rsidR="005B3D63" w:rsidRDefault="00135D0E">
      <w:pPr>
        <w:ind w:left="370" w:right="174"/>
      </w:pPr>
      <w:r>
        <w:t>5.- Informe del Secretario, Intervent</w:t>
      </w:r>
      <w:r>
        <w:t xml:space="preserve">or y Tesorero o del Subinspector sobre dicha evaluación </w:t>
      </w:r>
    </w:p>
    <w:p w:rsidR="005B3D63" w:rsidRDefault="00135D0E">
      <w:pPr>
        <w:ind w:left="370" w:right="174"/>
      </w:pPr>
      <w:r>
        <w:t xml:space="preserve">6.- Evaluación del Secretario, Interventor y Tesorero y del Subinspector </w:t>
      </w:r>
    </w:p>
    <w:p w:rsidR="005B3D63" w:rsidRDefault="00135D0E">
      <w:pPr>
        <w:ind w:left="-15" w:right="174" w:firstLine="360"/>
      </w:pPr>
      <w:r>
        <w:t xml:space="preserve">7.- Remisión de los objetivos firmados y de las evaluaciones realizadas al Servicio de Recursos Humanos </w:t>
      </w:r>
    </w:p>
    <w:p w:rsidR="005B3D63" w:rsidRDefault="00135D0E">
      <w:pPr>
        <w:ind w:left="370" w:right="174"/>
      </w:pPr>
      <w:r>
        <w:t>8.- Informe jurídico</w:t>
      </w:r>
      <w:r>
        <w:t xml:space="preserve"> y decreto con plazo de alegaciones para las interesadas e interesados </w:t>
      </w:r>
    </w:p>
    <w:p w:rsidR="005B3D63" w:rsidRDefault="00135D0E">
      <w:pPr>
        <w:ind w:left="370" w:right="174"/>
      </w:pPr>
      <w:r>
        <w:t xml:space="preserve">9.- Plazo de alegaciones a las interesadas e interesados (10 días) </w:t>
      </w:r>
    </w:p>
    <w:p w:rsidR="005B3D63" w:rsidRDefault="00135D0E">
      <w:pPr>
        <w:ind w:left="-15" w:right="174" w:firstLine="360"/>
      </w:pPr>
      <w:r>
        <w:t>10.- Tramitación del expediente de abono de la productividad: informe de Nóminas, informe jurídico, informe del Inte</w:t>
      </w:r>
      <w:r>
        <w:t xml:space="preserve">rventor y Decreto de la Alcaldía y publicación del mismo y abono. </w:t>
      </w:r>
    </w:p>
    <w:p w:rsidR="005B3D63" w:rsidRDefault="00135D0E">
      <w:pPr>
        <w:spacing w:after="98" w:line="259" w:lineRule="auto"/>
        <w:ind w:left="0" w:firstLine="0"/>
        <w:jc w:val="left"/>
      </w:pPr>
      <w:r>
        <w:t xml:space="preserve"> </w:t>
      </w:r>
    </w:p>
    <w:p w:rsidR="005B3D63" w:rsidRDefault="00135D0E">
      <w:pPr>
        <w:spacing w:after="108" w:line="248" w:lineRule="auto"/>
        <w:ind w:left="-5" w:right="49"/>
      </w:pPr>
      <w:r>
        <w:rPr>
          <w:b/>
        </w:rPr>
        <w:t xml:space="preserve">3.- Criterios a tener en cuenta en la evaluación: </w:t>
      </w:r>
    </w:p>
    <w:p w:rsidR="005B3D63" w:rsidRDefault="00135D0E">
      <w:pPr>
        <w:spacing w:after="103" w:line="259" w:lineRule="auto"/>
        <w:ind w:left="0" w:firstLine="0"/>
        <w:jc w:val="left"/>
      </w:pPr>
      <w:r>
        <w:rPr>
          <w:b/>
        </w:rPr>
        <w:t xml:space="preserve"> </w:t>
      </w:r>
    </w:p>
    <w:p w:rsidR="005B3D63" w:rsidRDefault="00135D0E">
      <w:pPr>
        <w:ind w:left="-5" w:right="174"/>
      </w:pPr>
      <w:r>
        <w:t>En todos los casos, las empleadas y empleados que se nombren en calidad de evaluadoras y evaluadores, deberán cumplimentar el correspondiente Anexo a la presente propuesta, evaluando de forma individualizada cada uno de los indicadores que se establecen pa</w:t>
      </w:r>
      <w:r>
        <w:t xml:space="preserve">ra cada grupo de empleadas y empleados </w:t>
      </w:r>
    </w:p>
    <w:p w:rsidR="005B3D63" w:rsidRDefault="00135D0E">
      <w:pPr>
        <w:spacing w:after="100" w:line="259" w:lineRule="auto"/>
        <w:ind w:left="0" w:firstLine="0"/>
        <w:jc w:val="left"/>
      </w:pPr>
      <w:r>
        <w:t xml:space="preserve"> </w:t>
      </w:r>
    </w:p>
    <w:p w:rsidR="005B3D63" w:rsidRDefault="00135D0E">
      <w:pPr>
        <w:spacing w:after="274" w:line="249" w:lineRule="auto"/>
        <w:ind w:left="-5"/>
      </w:pPr>
      <w:r>
        <w:rPr>
          <w:u w:val="single" w:color="000000"/>
        </w:rPr>
        <w:t>Objetivos personal técnico y administración</w:t>
      </w:r>
      <w:r>
        <w:t xml:space="preserve"> </w:t>
      </w:r>
    </w:p>
    <w:p w:rsidR="005B3D63" w:rsidRDefault="00135D0E">
      <w:pPr>
        <w:spacing w:after="272"/>
        <w:ind w:left="-5" w:right="174"/>
      </w:pPr>
      <w:r>
        <w:t>1.- Interés e iniciativa en el servicio: 15%</w:t>
      </w:r>
      <w:r>
        <w:rPr>
          <w:vertAlign w:val="subscript"/>
        </w:rPr>
        <w:t xml:space="preserve"> </w:t>
      </w:r>
    </w:p>
    <w:p w:rsidR="005B3D63" w:rsidRDefault="00135D0E">
      <w:pPr>
        <w:spacing w:after="275"/>
        <w:ind w:left="-5" w:right="174"/>
      </w:pPr>
      <w:r>
        <w:t>2.- Cumplimiento de órdenes legales orientadas a la consecución de objetivos fijados: 15%</w:t>
      </w:r>
      <w:r>
        <w:rPr>
          <w:vertAlign w:val="subscript"/>
        </w:rPr>
        <w:t xml:space="preserve"> </w:t>
      </w:r>
    </w:p>
    <w:p w:rsidR="005B3D63" w:rsidRDefault="00135D0E">
      <w:pPr>
        <w:spacing w:after="272"/>
        <w:ind w:left="-5" w:right="174"/>
      </w:pPr>
      <w:r>
        <w:t>3.- Corrección de trato a la ciu</w:t>
      </w:r>
      <w:r>
        <w:t xml:space="preserve">dadanía, compañeros/as de trabajo y corporación: 15% </w:t>
      </w:r>
    </w:p>
    <w:p w:rsidR="005B3D63" w:rsidRDefault="00135D0E">
      <w:pPr>
        <w:spacing w:after="272"/>
        <w:ind w:left="-5" w:right="174"/>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8837" name="Group 108837"/>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8628" name="Rectangle 862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8629" name="Rectangle 862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63 de 97 </w:t>
                              </w:r>
                            </w:p>
                          </w:txbxContent>
                        </wps:txbx>
                        <wps:bodyPr horzOverflow="overflow" vert="horz" lIns="0" tIns="0" rIns="0" bIns="0" rtlCol="0">
                          <a:noAutofit/>
                        </wps:bodyPr>
                      </wps:wsp>
                    </wpg:wgp>
                  </a:graphicData>
                </a:graphic>
              </wp:anchor>
            </w:drawing>
          </mc:Choice>
          <mc:Fallback xmlns:a="http://schemas.openxmlformats.org/drawingml/2006/main">
            <w:pict>
              <v:group id="Group 108837" style="width:12.7031pt;height:276.354pt;position:absolute;mso-position-horizontal-relative:page;mso-position-horizontal:absolute;margin-left:682.278pt;mso-position-vertical-relative:page;margin-top:535.566pt;" coordsize="1613,35096">
                <v:rect id="Rectangle 862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862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97 </w:t>
                        </w:r>
                      </w:p>
                    </w:txbxContent>
                  </v:textbox>
                </v:rect>
                <w10:wrap type="square"/>
              </v:group>
            </w:pict>
          </mc:Fallback>
        </mc:AlternateContent>
      </w:r>
      <w:r>
        <w:t xml:space="preserve">4.- </w:t>
      </w:r>
      <w:r>
        <w:t xml:space="preserve">Disposición para trabajar en situaciones de urgencia y/o acumulación de expedientes: 25% </w:t>
      </w:r>
    </w:p>
    <w:p w:rsidR="005B3D63" w:rsidRDefault="00135D0E">
      <w:pPr>
        <w:spacing w:after="274"/>
        <w:ind w:left="-5" w:right="174"/>
      </w:pPr>
      <w:r>
        <w:t xml:space="preserve">5.- Disponibilidad para la atención al público y administrados 10% </w:t>
      </w:r>
    </w:p>
    <w:p w:rsidR="005B3D63" w:rsidRDefault="00135D0E">
      <w:pPr>
        <w:spacing w:after="272"/>
        <w:ind w:left="-5" w:right="174"/>
      </w:pPr>
      <w:r>
        <w:t xml:space="preserve">6.- Asesoramiento y colaboración con el resto de áreas 10% </w:t>
      </w:r>
    </w:p>
    <w:p w:rsidR="005B3D63" w:rsidRDefault="00135D0E">
      <w:pPr>
        <w:spacing w:after="11"/>
        <w:ind w:left="-5" w:right="174"/>
      </w:pPr>
      <w:r>
        <w:t>7.- Asistencia cursos de formación mín</w:t>
      </w:r>
      <w:r>
        <w:t xml:space="preserve">imo de 20 horas: 10%  </w:t>
      </w:r>
    </w:p>
    <w:p w:rsidR="005B3D63" w:rsidRDefault="00135D0E">
      <w:pPr>
        <w:spacing w:after="5" w:line="248" w:lineRule="auto"/>
        <w:ind w:left="-5" w:right="49"/>
      </w:pPr>
      <w:r>
        <w:rPr>
          <w:b/>
        </w:rPr>
        <w:t xml:space="preserve">(se acredita con la diploma o certificación expedida al efecto)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266" w:line="259" w:lineRule="auto"/>
        <w:ind w:left="0" w:firstLine="0"/>
        <w:jc w:val="left"/>
      </w:pPr>
      <w:r>
        <w:rPr>
          <w:b/>
        </w:rPr>
        <w:t xml:space="preserve"> </w:t>
      </w:r>
    </w:p>
    <w:p w:rsidR="005B3D63" w:rsidRDefault="00135D0E">
      <w:pPr>
        <w:spacing w:after="274" w:line="249" w:lineRule="auto"/>
        <w:ind w:left="-5"/>
      </w:pPr>
      <w:r>
        <w:rPr>
          <w:u w:val="single" w:color="000000"/>
        </w:rPr>
        <w:t>Objetivos personal de oficios</w:t>
      </w:r>
      <w:r>
        <w:t xml:space="preserve"> </w:t>
      </w:r>
    </w:p>
    <w:p w:rsidR="005B3D63" w:rsidRDefault="00135D0E">
      <w:pPr>
        <w:spacing w:after="229"/>
        <w:ind w:left="-5" w:right="174"/>
      </w:pPr>
      <w:r>
        <w:t xml:space="preserve"> 1.- Interés e iniciativa en el servicio: 15%</w:t>
      </w:r>
      <w:r>
        <w:rPr>
          <w:vertAlign w:val="subscript"/>
        </w:rPr>
        <w:t xml:space="preserve"> </w:t>
      </w:r>
    </w:p>
    <w:p w:rsidR="005B3D63" w:rsidRDefault="00135D0E">
      <w:pPr>
        <w:spacing w:after="274"/>
        <w:ind w:left="-5" w:right="174"/>
      </w:pPr>
      <w:r>
        <w:t>2.- Cu</w:t>
      </w:r>
      <w:r>
        <w:t xml:space="preserve">mplimiento de órdenes legales orientadas a la consecución de objetivos fijados: 20% </w:t>
      </w:r>
    </w:p>
    <w:p w:rsidR="005B3D63" w:rsidRDefault="00135D0E">
      <w:pPr>
        <w:spacing w:after="272"/>
        <w:ind w:left="-5" w:right="174"/>
      </w:pPr>
      <w:r>
        <w:t xml:space="preserve">3.-Corrección de trato a la ciudadanía, compañeros/as de trabajo y corporación: 15% </w:t>
      </w:r>
    </w:p>
    <w:p w:rsidR="005B3D63" w:rsidRDefault="00135D0E">
      <w:pPr>
        <w:spacing w:after="272"/>
        <w:ind w:left="-5" w:right="174"/>
      </w:pPr>
      <w:r>
        <w:t>4.- Disposición para trabajar en situaciones de urgencia y/o acumulación de tareas: 25</w:t>
      </w:r>
      <w:r>
        <w:t xml:space="preserve">% </w:t>
      </w:r>
    </w:p>
    <w:p w:rsidR="005B3D63" w:rsidRDefault="00135D0E">
      <w:pPr>
        <w:spacing w:after="275"/>
        <w:ind w:left="-5" w:right="174"/>
      </w:pPr>
      <w:r>
        <w:t xml:space="preserve">5.- Cuidado del material y herramientas a su cargo: 15% </w:t>
      </w:r>
    </w:p>
    <w:p w:rsidR="005B3D63" w:rsidRDefault="00135D0E">
      <w:pPr>
        <w:spacing w:after="11"/>
        <w:ind w:left="-5" w:right="174"/>
      </w:pPr>
      <w:r>
        <w:t xml:space="preserve">6.- Asistencia cursos de formación mínimo de 20 horas: 10% </w:t>
      </w:r>
    </w:p>
    <w:p w:rsidR="005B3D63" w:rsidRDefault="00135D0E">
      <w:pPr>
        <w:spacing w:after="5" w:line="248" w:lineRule="auto"/>
        <w:ind w:left="-5" w:right="49"/>
      </w:pPr>
      <w:r>
        <w:rPr>
          <w:b/>
        </w:rPr>
        <w:t>(se acredita con la diploma o certificación expedida al efecto)</w:t>
      </w:r>
      <w:r>
        <w:rPr>
          <w:vertAlign w:val="subscript"/>
        </w:rPr>
        <w:t xml:space="preserve"> </w:t>
      </w:r>
    </w:p>
    <w:p w:rsidR="005B3D63" w:rsidRDefault="00135D0E">
      <w:pPr>
        <w:spacing w:after="5" w:line="248" w:lineRule="auto"/>
        <w:ind w:left="-5" w:right="49"/>
      </w:pPr>
      <w:r>
        <w:rPr>
          <w:b/>
        </w:rPr>
        <w:t xml:space="preserve">(Se tendrán en cuenta los cursos que se realicen on line y de manera presencial) </w:t>
      </w:r>
    </w:p>
    <w:p w:rsidR="005B3D63" w:rsidRDefault="00135D0E">
      <w:pPr>
        <w:spacing w:after="259" w:line="259" w:lineRule="auto"/>
        <w:ind w:left="0" w:firstLine="0"/>
        <w:jc w:val="left"/>
      </w:pPr>
      <w:r>
        <w:t xml:space="preserve"> </w:t>
      </w:r>
    </w:p>
    <w:p w:rsidR="005B3D63" w:rsidRDefault="00135D0E">
      <w:pPr>
        <w:spacing w:after="274" w:line="249" w:lineRule="auto"/>
        <w:ind w:left="-5"/>
      </w:pPr>
      <w:r>
        <w:rPr>
          <w:b/>
        </w:rPr>
        <w:t xml:space="preserve"> </w:t>
      </w:r>
      <w:r>
        <w:rPr>
          <w:u w:val="single" w:color="000000"/>
        </w:rPr>
        <w:t>Objetivos Policía Local (ANEXO III)</w:t>
      </w:r>
      <w:r>
        <w:rPr>
          <w:vertAlign w:val="subscript"/>
        </w:rPr>
        <w:t xml:space="preserve"> </w:t>
      </w:r>
    </w:p>
    <w:p w:rsidR="005B3D63" w:rsidRDefault="00135D0E">
      <w:pPr>
        <w:spacing w:after="230"/>
        <w:ind w:left="-5" w:right="174"/>
      </w:pPr>
      <w:r>
        <w:t xml:space="preserve"> 1.- Interés e iniciativa en el servicio: 10%</w:t>
      </w:r>
      <w:r>
        <w:rPr>
          <w:vertAlign w:val="subscript"/>
        </w:rPr>
        <w:t xml:space="preserve"> </w:t>
      </w:r>
    </w:p>
    <w:p w:rsidR="005B3D63" w:rsidRDefault="00135D0E">
      <w:pPr>
        <w:spacing w:after="272"/>
        <w:ind w:left="-5" w:right="174"/>
      </w:pPr>
      <w:r>
        <w:t>2.- Cumplimiento de órdenes legales orientadas a la consecución de objetivos fijados 15</w:t>
      </w:r>
      <w:r>
        <w:t xml:space="preserve">% </w:t>
      </w:r>
    </w:p>
    <w:p w:rsidR="005B3D63" w:rsidRDefault="00135D0E">
      <w:pPr>
        <w:spacing w:after="274"/>
        <w:ind w:left="-5" w:right="174"/>
      </w:pPr>
      <w:r>
        <w:t xml:space="preserve">3.- Corrección de trato a la ciudadanía, compañeros/as de trabajo y corporación 15% </w:t>
      </w:r>
    </w:p>
    <w:p w:rsidR="005B3D63" w:rsidRDefault="00135D0E">
      <w:pPr>
        <w:spacing w:after="272"/>
        <w:ind w:left="-5" w:right="174"/>
      </w:pPr>
      <w:r>
        <w:t xml:space="preserve">4.- Cumplimiento de tiempo de activación y respuesta al servicio: 10% </w:t>
      </w:r>
    </w:p>
    <w:p w:rsidR="005B3D63" w:rsidRDefault="00135D0E">
      <w:pPr>
        <w:spacing w:after="272"/>
        <w:ind w:left="-5" w:right="174"/>
      </w:pPr>
      <w:r>
        <w:t xml:space="preserve">5.- Cuidado del material de dotación profesional: 5% </w:t>
      </w:r>
    </w:p>
    <w:p w:rsidR="005B3D63" w:rsidRDefault="00135D0E">
      <w:pPr>
        <w:spacing w:after="274"/>
        <w:ind w:left="-5" w:right="174"/>
      </w:pPr>
      <w:r>
        <w:t>6.- Asistencia a las reuniones de trabajo f</w:t>
      </w:r>
      <w:r>
        <w:t xml:space="preserve">uera del horario laboral: 10% </w:t>
      </w:r>
    </w:p>
    <w:p w:rsidR="005B3D63" w:rsidRDefault="00135D0E">
      <w:pPr>
        <w:spacing w:after="272"/>
        <w:ind w:left="-5" w:right="174"/>
      </w:pPr>
      <w:r>
        <w:t xml:space="preserve">7.- Asistencia a los actos oficiales de la institución: 5% </w:t>
      </w:r>
    </w:p>
    <w:p w:rsidR="005B3D63" w:rsidRDefault="00135D0E">
      <w:pPr>
        <w:spacing w:after="11"/>
        <w:ind w:left="-5" w:right="174"/>
      </w:pPr>
      <w:r>
        <w:t xml:space="preserve">8.- Asistencia cursos de formación 20 horas: 10% </w:t>
      </w:r>
    </w:p>
    <w:p w:rsidR="005B3D63" w:rsidRDefault="00135D0E">
      <w:pPr>
        <w:spacing w:after="5" w:line="248" w:lineRule="auto"/>
        <w:ind w:left="-5" w:right="49"/>
      </w:pPr>
      <w:r>
        <w:rPr>
          <w:b/>
        </w:rPr>
        <w:t>(se acredita con la diploma o certificación expedida al efecto)</w:t>
      </w:r>
      <w:r>
        <w:rPr>
          <w:vertAlign w:val="subscript"/>
        </w:rPr>
        <w:t xml:space="preserve"> </w:t>
      </w:r>
    </w:p>
    <w:p w:rsidR="005B3D63" w:rsidRDefault="00135D0E">
      <w:pPr>
        <w:spacing w:after="5" w:line="248" w:lineRule="auto"/>
        <w:ind w:left="-5" w:right="49"/>
      </w:pPr>
      <w:r>
        <w:rPr>
          <w:b/>
        </w:rPr>
        <w:t>(Se tendrán en cuenta los cursos que se realicen o</w:t>
      </w:r>
      <w:r>
        <w:rPr>
          <w:b/>
        </w:rPr>
        <w:t xml:space="preserve">n line y de manera presencial) </w:t>
      </w:r>
    </w:p>
    <w:p w:rsidR="005B3D63" w:rsidRDefault="00135D0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9049" name="Group 109049"/>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8766" name="Rectangle 8766"/>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8767" name="Rectangle 8767"/>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64 de 97 </w:t>
                              </w:r>
                            </w:p>
                          </w:txbxContent>
                        </wps:txbx>
                        <wps:bodyPr horzOverflow="overflow" vert="horz" lIns="0" tIns="0" rIns="0" bIns="0" rtlCol="0">
                          <a:noAutofit/>
                        </wps:bodyPr>
                      </wps:wsp>
                    </wpg:wgp>
                  </a:graphicData>
                </a:graphic>
              </wp:anchor>
            </w:drawing>
          </mc:Choice>
          <mc:Fallback xmlns:a="http://schemas.openxmlformats.org/drawingml/2006/main">
            <w:pict>
              <v:group id="Group 109049" style="width:12.7031pt;height:276.354pt;position:absolute;mso-position-horizontal-relative:page;mso-position-horizontal:absolute;margin-left:682.278pt;mso-position-vertical-relative:page;margin-top:535.566pt;" coordsize="1613,35096">
                <v:rect id="Rectangle 8766"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8767"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97 </w:t>
                        </w:r>
                      </w:p>
                    </w:txbxContent>
                  </v:textbox>
                </v:rect>
                <w10:wrap type="square"/>
              </v:group>
            </w:pict>
          </mc:Fallback>
        </mc:AlternateContent>
      </w:r>
      <w:r>
        <w:rPr>
          <w:b/>
        </w:rPr>
        <w:t xml:space="preserve"> </w:t>
      </w:r>
    </w:p>
    <w:p w:rsidR="005B3D63" w:rsidRDefault="00135D0E">
      <w:pPr>
        <w:spacing w:after="272"/>
        <w:ind w:left="-5" w:right="174"/>
      </w:pPr>
      <w:r>
        <w:t xml:space="preserve">9.- </w:t>
      </w:r>
      <w:r>
        <w:t xml:space="preserve">Refuerzo efectivo del servicio: 10 </w:t>
      </w:r>
    </w:p>
    <w:p w:rsidR="005B3D63" w:rsidRDefault="00135D0E">
      <w:pPr>
        <w:spacing w:after="11"/>
        <w:ind w:left="-5" w:right="174"/>
      </w:pPr>
      <w:r>
        <w:t xml:space="preserve">10.- Realización de revisión médica y valoración de forma física: 10% </w:t>
      </w:r>
    </w:p>
    <w:p w:rsidR="005B3D63" w:rsidRDefault="00135D0E">
      <w:pPr>
        <w:spacing w:after="5" w:line="248" w:lineRule="auto"/>
        <w:ind w:left="-5" w:right="49"/>
      </w:pPr>
      <w:r>
        <w:rPr>
          <w:b/>
        </w:rPr>
        <w:t xml:space="preserve">(Se evalúa con informe del Servicio de Prevención que acredite la realización de reconocimiento médico). </w:t>
      </w:r>
    </w:p>
    <w:p w:rsidR="005B3D63" w:rsidRDefault="00135D0E">
      <w:pPr>
        <w:spacing w:after="98" w:line="259" w:lineRule="auto"/>
        <w:ind w:left="0" w:firstLine="0"/>
        <w:jc w:val="left"/>
      </w:pPr>
      <w:r>
        <w:t xml:space="preserve"> </w:t>
      </w:r>
    </w:p>
    <w:p w:rsidR="005B3D63" w:rsidRDefault="00135D0E">
      <w:pPr>
        <w:spacing w:line="248" w:lineRule="auto"/>
        <w:ind w:left="-5" w:right="49"/>
      </w:pPr>
      <w:r>
        <w:rPr>
          <w:b/>
        </w:rPr>
        <w:t>4.- Criterios a tener en cuenta en la cua</w:t>
      </w:r>
      <w:r>
        <w:rPr>
          <w:b/>
        </w:rPr>
        <w:t xml:space="preserve">ntificación/valoración económica: </w:t>
      </w:r>
    </w:p>
    <w:p w:rsidR="005B3D63" w:rsidRDefault="00135D0E">
      <w:pPr>
        <w:spacing w:after="0" w:line="259" w:lineRule="auto"/>
        <w:ind w:left="0" w:firstLine="0"/>
        <w:jc w:val="left"/>
      </w:pPr>
      <w:r>
        <w:t xml:space="preserve"> </w:t>
      </w:r>
    </w:p>
    <w:p w:rsidR="005B3D63" w:rsidRDefault="00135D0E">
      <w:pPr>
        <w:spacing w:after="0"/>
        <w:ind w:left="-5" w:right="174"/>
      </w:pPr>
      <w:r>
        <w:t xml:space="preserve">1º.- Se relacionan todas/os las empleadas/os que tuvieron alta en el año 2020 y a las/os que sea de aplicación el Acuerdo sobre productividad. </w:t>
      </w:r>
    </w:p>
    <w:p w:rsidR="005B3D63" w:rsidRDefault="00135D0E">
      <w:pPr>
        <w:spacing w:after="0" w:line="259" w:lineRule="auto"/>
        <w:ind w:left="0" w:firstLine="0"/>
        <w:jc w:val="left"/>
      </w:pPr>
      <w:r>
        <w:t xml:space="preserve"> </w:t>
      </w:r>
    </w:p>
    <w:p w:rsidR="005B3D63" w:rsidRDefault="00135D0E">
      <w:pPr>
        <w:spacing w:after="0"/>
        <w:ind w:left="-5" w:right="174"/>
      </w:pPr>
      <w:r>
        <w:t>Los empleados que se hayan encontrado en situación de baja médica complem</w:t>
      </w:r>
      <w:r>
        <w:t xml:space="preserve">entando el 100% del total de sus retribuciones, tendrán derecho al abono de la totalidad de la productividad correspondiente al tiempo en que se haya encontrado en situación de incapacidad temporal (I.T.). </w:t>
      </w:r>
    </w:p>
    <w:p w:rsidR="005B3D63" w:rsidRDefault="00135D0E">
      <w:pPr>
        <w:spacing w:after="0" w:line="259" w:lineRule="auto"/>
        <w:ind w:left="0" w:firstLine="0"/>
        <w:jc w:val="left"/>
      </w:pPr>
      <w:r>
        <w:t xml:space="preserve"> </w:t>
      </w:r>
    </w:p>
    <w:p w:rsidR="005B3D63" w:rsidRDefault="00135D0E">
      <w:pPr>
        <w:spacing w:after="0"/>
        <w:ind w:left="-5" w:right="174"/>
      </w:pPr>
      <w:r>
        <w:t xml:space="preserve">2º.- </w:t>
      </w:r>
      <w:r>
        <w:t xml:space="preserve">Se establece como el 100% del concepto productividad los 365 días correspondientes al año 2020 (desde el 01/01/2020 al 31/12/2020).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11"/>
        <w:ind w:left="-5" w:right="174"/>
      </w:pPr>
      <w:r>
        <w:t xml:space="preserve">3º.- Incidencias que afectan al cómputo total del concepto, motivados por el Covid-19: </w:t>
      </w:r>
    </w:p>
    <w:p w:rsidR="005B3D63" w:rsidRDefault="00135D0E">
      <w:pPr>
        <w:spacing w:after="0" w:line="259" w:lineRule="auto"/>
        <w:ind w:left="0" w:firstLine="0"/>
        <w:jc w:val="left"/>
      </w:pPr>
      <w:r>
        <w:t xml:space="preserve"> </w:t>
      </w:r>
    </w:p>
    <w:p w:rsidR="005B3D63" w:rsidRDefault="00135D0E">
      <w:pPr>
        <w:spacing w:after="0"/>
        <w:ind w:left="-5"/>
      </w:pPr>
      <w:r>
        <w:t xml:space="preserve">3º.1.- </w:t>
      </w:r>
      <w:r>
        <w:rPr>
          <w:u w:val="single" w:color="000000"/>
        </w:rPr>
        <w:t>NO procederá descontar</w:t>
      </w:r>
      <w:r>
        <w:t xml:space="preserve"> del concepto de productividad (complemento por cumplimiento de objetivos) en las </w:t>
      </w:r>
      <w:r>
        <w:rPr>
          <w:u w:val="single" w:color="000000"/>
        </w:rPr>
        <w:t>situaciones de aislamiento con baja médica</w:t>
      </w:r>
      <w:r>
        <w:t xml:space="preserve"> (tanto con resultados positivos como negativos en las pruebas realizadas).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49" w:lineRule="auto"/>
        <w:ind w:left="-5"/>
      </w:pPr>
      <w:r>
        <w:t>3º.2.- N</w:t>
      </w:r>
      <w:r>
        <w:rPr>
          <w:u w:val="single" w:color="000000"/>
        </w:rPr>
        <w:t>O procederá descontar</w:t>
      </w:r>
      <w:r>
        <w:t xml:space="preserve"> </w:t>
      </w:r>
      <w:r>
        <w:t xml:space="preserve">del concepto de productividad (complemento por cumplimiento de objetivos) en los casos de </w:t>
      </w:r>
      <w:r>
        <w:rPr>
          <w:u w:val="single" w:color="000000"/>
        </w:rPr>
        <w:t>aislamiento preventivo con baja médica en los casos de los trabajadores</w:t>
      </w:r>
      <w:r>
        <w:t xml:space="preserve"> </w:t>
      </w:r>
      <w:r>
        <w:rPr>
          <w:u w:val="single" w:color="000000"/>
        </w:rPr>
        <w:t>especialmente sensibles por enfermedad o edad</w:t>
      </w:r>
      <w:r>
        <w:t>.</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pPr>
      <w:r>
        <w:t>3º.3.- En los supuestos de empleadas y emple</w:t>
      </w:r>
      <w:r>
        <w:t xml:space="preserve">ados que hayan solicitado el </w:t>
      </w:r>
      <w:r>
        <w:rPr>
          <w:u w:val="single" w:color="000000"/>
        </w:rPr>
        <w:t>Permiso por Deber</w:t>
      </w:r>
      <w:r>
        <w:t xml:space="preserve"> </w:t>
      </w:r>
      <w:r>
        <w:rPr>
          <w:u w:val="single" w:color="000000"/>
        </w:rPr>
        <w:t>Inexcusable, vinculado al Covid-19</w:t>
      </w:r>
      <w:r>
        <w:t>, se acuerda: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6"/>
      </w:pPr>
      <w:r>
        <w:t xml:space="preserve">.- Si </w:t>
      </w:r>
      <w:r>
        <w:rPr>
          <w:u w:val="single" w:color="000000"/>
        </w:rPr>
        <w:t>se justifica</w:t>
      </w:r>
      <w:r>
        <w:t xml:space="preserve"> con la documentación que se solicite en base a los acuerdos que se tomen en la negociación colectiva, </w:t>
      </w:r>
      <w:r>
        <w:rPr>
          <w:u w:val="single" w:color="000000"/>
        </w:rPr>
        <w:t>NO procederá descontar</w:t>
      </w:r>
      <w:r>
        <w:t xml:space="preserve"> del concepto d</w:t>
      </w:r>
      <w:r>
        <w:t>e productividad (complemento por cumplimiento de objetivos) los tiempos en los que la empleada o empleado se haya encontrado en ese permiso.</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5"/>
      </w:pPr>
      <w:r>
        <w:t xml:space="preserve">.- A las empleadas o empleados que hayan solicitado dicho permiso y se hayan encontrado realizando </w:t>
      </w:r>
      <w:r>
        <w:rPr>
          <w:u w:val="single" w:color="000000"/>
        </w:rPr>
        <w:t>teletrabajo o</w:t>
      </w:r>
      <w:r>
        <w:rPr>
          <w:u w:val="single" w:color="000000"/>
        </w:rPr>
        <w:t xml:space="preserve"> trabajo a distancia</w:t>
      </w:r>
      <w:r>
        <w:t xml:space="preserve">, </w:t>
      </w:r>
      <w:r>
        <w:rPr>
          <w:u w:val="single" w:color="000000"/>
        </w:rPr>
        <w:t>NO procederá descontar</w:t>
      </w:r>
      <w:r>
        <w:t xml:space="preserve"> del concepto de productividad (complemento por cumplimiento de objetivos) los tiempos en los que la empleada o empleado se haya encontrado en ese permiso.</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4"/>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09911" name="Group 109911"/>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8971" name="Rectangle 8971"/>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8972" name="Rectangle 8972"/>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65 de 97 </w:t>
                              </w:r>
                            </w:p>
                          </w:txbxContent>
                        </wps:txbx>
                        <wps:bodyPr horzOverflow="overflow" vert="horz" lIns="0" tIns="0" rIns="0" bIns="0" rtlCol="0">
                          <a:noAutofit/>
                        </wps:bodyPr>
                      </wps:wsp>
                    </wpg:wgp>
                  </a:graphicData>
                </a:graphic>
              </wp:anchor>
            </w:drawing>
          </mc:Choice>
          <mc:Fallback xmlns:a="http://schemas.openxmlformats.org/drawingml/2006/main">
            <w:pict>
              <v:group id="Group 109911" style="width:12.7031pt;height:276.354pt;position:absolute;mso-position-horizontal-relative:page;mso-position-horizontal:absolute;margin-left:682.278pt;mso-position-vertical-relative:page;margin-top:535.566pt;" coordsize="1613,35096">
                <v:rect id="Rectangle 8971"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8972"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97 </w:t>
                        </w:r>
                      </w:p>
                    </w:txbxContent>
                  </v:textbox>
                </v:rect>
                <w10:wrap type="square"/>
              </v:group>
            </w:pict>
          </mc:Fallback>
        </mc:AlternateContent>
      </w:r>
      <w:r>
        <w:t xml:space="preserve">.- Si </w:t>
      </w:r>
      <w:r>
        <w:rPr>
          <w:u w:val="single" w:color="000000"/>
        </w:rPr>
        <w:t>NO se justifica</w:t>
      </w:r>
      <w:r>
        <w:t xml:space="preserve"> con la documentación que se solicite en b</w:t>
      </w:r>
      <w:r>
        <w:t xml:space="preserve">ase a los acuerdos que se tomen en la negociación colectiva, </w:t>
      </w:r>
      <w:r>
        <w:rPr>
          <w:u w:val="single" w:color="000000"/>
        </w:rPr>
        <w:t>procederá el descuento proporcional</w:t>
      </w:r>
      <w:r>
        <w:t xml:space="preserve"> en 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4"/>
      </w:pPr>
      <w:r>
        <w:t>En cuanto a este apartado 3º.3, se solicitará a cada Concejalía la emisión de i</w:t>
      </w:r>
      <w:r>
        <w:t xml:space="preserve">nforme en el que se acredite la situación de cada empleada o empleado en relación con la recuperación del permiso retribuido recuperable). </w:t>
      </w:r>
    </w:p>
    <w:p w:rsidR="005B3D63" w:rsidRDefault="00135D0E">
      <w:pPr>
        <w:spacing w:after="0" w:line="259" w:lineRule="auto"/>
        <w:ind w:left="0" w:firstLine="0"/>
        <w:jc w:val="left"/>
      </w:pPr>
      <w:r>
        <w:t xml:space="preserve"> </w:t>
      </w:r>
    </w:p>
    <w:p w:rsidR="005B3D63" w:rsidRDefault="00135D0E">
      <w:pPr>
        <w:spacing w:after="0"/>
        <w:ind w:left="-5" w:right="174"/>
      </w:pPr>
      <w:r>
        <w:t>3º.4.- No se descuentan los tiempos en los que las/os empleadas/os se hayan encontrado en situación de baja por ac</w:t>
      </w:r>
      <w:r>
        <w:t xml:space="preserve">cidentes de trabajo o por maternidad/paternidad. </w:t>
      </w:r>
    </w:p>
    <w:p w:rsidR="005B3D63" w:rsidRDefault="00135D0E">
      <w:pPr>
        <w:spacing w:after="0" w:line="259" w:lineRule="auto"/>
        <w:ind w:left="0" w:firstLine="0"/>
        <w:jc w:val="left"/>
      </w:pPr>
      <w:r>
        <w:t xml:space="preserve"> </w:t>
      </w:r>
    </w:p>
    <w:p w:rsidR="005B3D63" w:rsidRDefault="00135D0E">
      <w:pPr>
        <w:spacing w:after="0"/>
        <w:ind w:left="-5"/>
      </w:pPr>
      <w:r>
        <w:t xml:space="preserve">4º.- En los supuestos de empleadas y empleados que hayan disfrutado el </w:t>
      </w:r>
      <w:r>
        <w:rPr>
          <w:u w:val="single" w:color="000000"/>
        </w:rPr>
        <w:t>Permiso Retribuido</w:t>
      </w:r>
      <w:r>
        <w:t xml:space="preserve"> </w:t>
      </w:r>
      <w:r>
        <w:rPr>
          <w:u w:val="single" w:color="000000"/>
        </w:rPr>
        <w:t>Recuperable</w:t>
      </w:r>
      <w:r>
        <w:t>, se acuerda: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8"/>
      </w:pPr>
      <w:r>
        <w:t xml:space="preserve">.- Si </w:t>
      </w:r>
      <w:r>
        <w:rPr>
          <w:u w:val="single" w:color="000000"/>
        </w:rPr>
        <w:t>se acredita</w:t>
      </w:r>
      <w:r>
        <w:t xml:space="preserve"> la recuperación de los tiempos no trabajados, en base a los criterio</w:t>
      </w:r>
      <w:r>
        <w:t xml:space="preserve">s que se negocien en la negociación colectiva, </w:t>
      </w:r>
      <w:r>
        <w:rPr>
          <w:u w:val="single" w:color="000000"/>
        </w:rPr>
        <w:t>NO procederá descontar</w:t>
      </w:r>
      <w:r>
        <w:t xml:space="preserve"> del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2"/>
      </w:pPr>
      <w:r>
        <w:t xml:space="preserve">.- Si </w:t>
      </w:r>
      <w:r>
        <w:rPr>
          <w:u w:val="single" w:color="000000"/>
        </w:rPr>
        <w:t>NO se acredita</w:t>
      </w:r>
      <w:r>
        <w:t xml:space="preserve"> </w:t>
      </w:r>
      <w:r>
        <w:t xml:space="preserve">la recuperación de los tiempos no trabajados, en base a los criterios que se negocien en la negociación colectiva, </w:t>
      </w:r>
      <w:r>
        <w:rPr>
          <w:u w:val="single" w:color="000000"/>
        </w:rPr>
        <w:t>procederá el descuento proporcional</w:t>
      </w:r>
      <w:r>
        <w:t xml:space="preserve"> en el concepto de productividad (complemento por cumplimiento de objetivos)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174"/>
      </w:pPr>
      <w:r>
        <w:t>5º.- Para las/os empleadas</w:t>
      </w:r>
      <w:r>
        <w:t xml:space="preserve">/os con contratos de trabajo a tiempo parcial, sobre la jornada habitual, se aplica el porcentaje de disponibilidad de sus respectivos contratos para el cálculo del importe final del concepto de productividad. </w:t>
      </w:r>
    </w:p>
    <w:p w:rsidR="005B3D63" w:rsidRDefault="00135D0E">
      <w:pPr>
        <w:spacing w:after="0" w:line="259" w:lineRule="auto"/>
        <w:ind w:left="0" w:firstLine="0"/>
        <w:jc w:val="left"/>
      </w:pPr>
      <w:r>
        <w:t xml:space="preserve"> </w:t>
      </w:r>
    </w:p>
    <w:p w:rsidR="005B3D63" w:rsidRDefault="00135D0E">
      <w:pPr>
        <w:spacing w:after="0"/>
        <w:ind w:left="-5" w:right="174"/>
      </w:pPr>
      <w:r>
        <w:t>6.- Para las/os empleadas/os que hayan inic</w:t>
      </w:r>
      <w:r>
        <w:t xml:space="preserve">iado o finalizado su relación laboral/funcionarial dentro del año 2020, el cálculo se realizará por los tiempos efectivamente trabajados. </w:t>
      </w:r>
    </w:p>
    <w:p w:rsidR="005B3D63" w:rsidRDefault="00135D0E">
      <w:pPr>
        <w:spacing w:after="0" w:line="259" w:lineRule="auto"/>
        <w:ind w:left="0" w:firstLine="0"/>
        <w:jc w:val="left"/>
      </w:pPr>
      <w:r>
        <w:t xml:space="preserve"> </w:t>
      </w:r>
    </w:p>
    <w:p w:rsidR="005B3D63" w:rsidRDefault="00135D0E">
      <w:pPr>
        <w:spacing w:after="4" w:line="245" w:lineRule="auto"/>
        <w:ind w:left="-5"/>
        <w:jc w:val="left"/>
      </w:pPr>
      <w:r>
        <w:t xml:space="preserve">7º.- </w:t>
      </w:r>
      <w:r>
        <w:t>En el caso de trabajadores que por sentencia o resolución se les reconozca durante todo el año 2020, el ejercicio de puestos de superior categoría, se establece como importe base para el cálculo del concepto de productividad, la cuantía aprobada para el su</w:t>
      </w:r>
      <w:r>
        <w:t xml:space="preserve">bgrupo de dicha categoría superior de forma proporcional y en relación con el desempeño de dicha superior categoría. </w:t>
      </w:r>
    </w:p>
    <w:p w:rsidR="005B3D63" w:rsidRDefault="00135D0E">
      <w:pPr>
        <w:spacing w:after="0" w:line="259" w:lineRule="auto"/>
        <w:ind w:left="0" w:firstLine="0"/>
        <w:jc w:val="left"/>
      </w:pPr>
      <w:r>
        <w:t xml:space="preserve"> </w:t>
      </w:r>
    </w:p>
    <w:p w:rsidR="005B3D63" w:rsidRDefault="00135D0E">
      <w:pPr>
        <w:spacing w:after="0"/>
        <w:ind w:left="-5" w:right="174"/>
      </w:pPr>
      <w:r>
        <w:t>8º.- Se tendrán en cuenta para la justificación de asistencia a acciones formativas realizadas dentro del año 2020, los diplomas o certi</w:t>
      </w:r>
      <w:r>
        <w:t xml:space="preserve">ficaciones que acrediten la realización de dichas acciones formativas entre el 01 de enero y el 31 de diciembre de 2020 </w:t>
      </w:r>
    </w:p>
    <w:p w:rsidR="005B3D63" w:rsidRDefault="00135D0E">
      <w:pPr>
        <w:spacing w:after="0" w:line="259" w:lineRule="auto"/>
        <w:ind w:left="0" w:firstLine="0"/>
        <w:jc w:val="left"/>
      </w:pPr>
      <w:r>
        <w:t xml:space="preserve"> </w:t>
      </w:r>
    </w:p>
    <w:p w:rsidR="005B3D63" w:rsidRDefault="00135D0E">
      <w:pPr>
        <w:spacing w:after="4"/>
        <w:ind w:left="-5" w:right="174"/>
      </w:pPr>
      <w:r>
        <w:t>9º.- Para las/os empleadas/os que hayan suspendido su relación con el ayuntamiento (principalmente para los casos de excedencia), den</w:t>
      </w:r>
      <w:r>
        <w:t xml:space="preserve">tro del año, con incorporación antes de la finalización del mismo, se realizarán dos cálculos, uno para el período anterior a la suspensión y otro para el período siguiente a dicha suspensión.”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6801688</wp:posOffset>
                </wp:positionV>
                <wp:extent cx="161330" cy="3509696"/>
                <wp:effectExtent l="0" t="0" r="0" b="0"/>
                <wp:wrapTopAndBottom/>
                <wp:docPr id="109052" name="Group 109052"/>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9069" name="Rectangle 9069"/>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32XCL6FEXGC3Q7J9RFFPZ6FME</w:t>
                              </w:r>
                              <w:r>
                                <w:rPr>
                                  <w:sz w:val="12"/>
                                </w:rPr>
                                <w:t xml:space="preserve"> | Verificación: https://candelaria.sedelectronica.es/ </w:t>
                              </w:r>
                            </w:p>
                          </w:txbxContent>
                        </wps:txbx>
                        <wps:bodyPr horzOverflow="overflow" vert="horz" lIns="0" tIns="0" rIns="0" bIns="0" rtlCol="0">
                          <a:noAutofit/>
                        </wps:bodyPr>
                      </wps:wsp>
                      <wps:wsp>
                        <wps:cNvPr id="9070" name="Rectangle 9070"/>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66 de 97 </w:t>
                              </w:r>
                            </w:p>
                          </w:txbxContent>
                        </wps:txbx>
                        <wps:bodyPr horzOverflow="overflow" vert="horz" lIns="0" tIns="0" rIns="0" bIns="0" rtlCol="0">
                          <a:noAutofit/>
                        </wps:bodyPr>
                      </wps:wsp>
                    </wpg:wgp>
                  </a:graphicData>
                </a:graphic>
              </wp:anchor>
            </w:drawing>
          </mc:Choice>
          <mc:Fallback xmlns:a="http://schemas.openxmlformats.org/drawingml/2006/main">
            <w:pict>
              <v:group id="Group 109052" style="width:12.7031pt;height:276.354pt;position:absolute;mso-position-horizontal-relative:page;mso-position-horizontal:absolute;margin-left:682.278pt;mso-position-vertical-relative:page;margin-top:535.566pt;" coordsize="1613,35096">
                <v:rect id="Rectangle 9069"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9070"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97 </w:t>
                        </w:r>
                      </w:p>
                    </w:txbxContent>
                  </v:textbox>
                </v:rect>
                <w10:wrap type="topAndBottom"/>
              </v:group>
            </w:pict>
          </mc:Fallback>
        </mc:AlternateContent>
      </w: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98" w:line="259" w:lineRule="auto"/>
        <w:ind w:left="0" w:firstLine="0"/>
        <w:jc w:val="left"/>
      </w:pPr>
      <w:r>
        <w:rPr>
          <w:b/>
          <w:sz w:val="24"/>
        </w:rPr>
        <w:t xml:space="preserve"> </w:t>
      </w:r>
    </w:p>
    <w:p w:rsidR="005B3D63" w:rsidRDefault="00135D0E">
      <w:pPr>
        <w:spacing w:after="98" w:line="259" w:lineRule="auto"/>
        <w:ind w:left="0" w:firstLine="0"/>
        <w:jc w:val="left"/>
      </w:pPr>
      <w:r>
        <w:rPr>
          <w:b/>
          <w:sz w:val="24"/>
        </w:rPr>
        <w:t xml:space="preserve"> </w:t>
      </w:r>
    </w:p>
    <w:p w:rsidR="005B3D63" w:rsidRDefault="00135D0E">
      <w:pPr>
        <w:spacing w:after="98" w:line="259" w:lineRule="auto"/>
        <w:ind w:left="0" w:firstLine="0"/>
        <w:jc w:val="left"/>
      </w:pPr>
      <w:r>
        <w:rPr>
          <w:b/>
          <w:sz w:val="24"/>
        </w:rPr>
        <w:t xml:space="preserve"> </w:t>
      </w:r>
    </w:p>
    <w:p w:rsidR="005B3D63" w:rsidRDefault="00135D0E">
      <w:pPr>
        <w:spacing w:after="99" w:line="259" w:lineRule="auto"/>
        <w:ind w:left="0" w:firstLine="0"/>
        <w:jc w:val="left"/>
      </w:pPr>
      <w:r>
        <w:rPr>
          <w:b/>
          <w:sz w:val="24"/>
        </w:rPr>
        <w:t xml:space="preserve"> </w:t>
      </w:r>
    </w:p>
    <w:p w:rsidR="005B3D63" w:rsidRDefault="00135D0E">
      <w:pPr>
        <w:spacing w:after="98" w:line="259" w:lineRule="auto"/>
        <w:ind w:left="0" w:firstLine="0"/>
        <w:jc w:val="left"/>
      </w:pPr>
      <w:r>
        <w:rPr>
          <w:b/>
          <w:sz w:val="24"/>
        </w:rPr>
        <w:t xml:space="preserve"> </w:t>
      </w:r>
    </w:p>
    <w:p w:rsidR="005B3D63" w:rsidRDefault="00135D0E">
      <w:pPr>
        <w:spacing w:after="98" w:line="259" w:lineRule="auto"/>
        <w:ind w:left="0" w:firstLine="0"/>
        <w:jc w:val="left"/>
      </w:pPr>
      <w:r>
        <w:rPr>
          <w:b/>
          <w:sz w:val="24"/>
        </w:rPr>
        <w:t xml:space="preserve"> </w:t>
      </w:r>
    </w:p>
    <w:p w:rsidR="005B3D63" w:rsidRDefault="00135D0E">
      <w:pPr>
        <w:spacing w:after="98" w:line="259" w:lineRule="auto"/>
        <w:ind w:left="0" w:firstLine="0"/>
        <w:jc w:val="left"/>
      </w:pPr>
      <w:r>
        <w:rPr>
          <w:b/>
          <w:sz w:val="24"/>
        </w:rPr>
        <w:t xml:space="preserve"> </w:t>
      </w:r>
    </w:p>
    <w:p w:rsidR="005B3D63" w:rsidRDefault="00135D0E">
      <w:pPr>
        <w:spacing w:after="98" w:line="259" w:lineRule="auto"/>
        <w:ind w:left="0" w:firstLine="0"/>
        <w:jc w:val="left"/>
      </w:pPr>
      <w:r>
        <w:rPr>
          <w:b/>
          <w:sz w:val="24"/>
        </w:rPr>
        <w:t xml:space="preserve"> </w:t>
      </w:r>
    </w:p>
    <w:p w:rsidR="005B3D63" w:rsidRDefault="00135D0E">
      <w:pPr>
        <w:spacing w:after="98" w:line="259" w:lineRule="auto"/>
        <w:ind w:left="0" w:firstLine="0"/>
        <w:jc w:val="left"/>
      </w:pPr>
      <w:r>
        <w:rPr>
          <w:b/>
          <w:sz w:val="24"/>
        </w:rPr>
        <w:t xml:space="preserve"> </w:t>
      </w:r>
    </w:p>
    <w:p w:rsidR="005B3D63" w:rsidRDefault="00135D0E">
      <w:pPr>
        <w:spacing w:after="98" w:line="259" w:lineRule="auto"/>
        <w:ind w:left="0" w:firstLine="0"/>
        <w:jc w:val="left"/>
      </w:pPr>
      <w:r>
        <w:rPr>
          <w:b/>
          <w:sz w:val="24"/>
        </w:rPr>
        <w:t xml:space="preserve"> </w:t>
      </w:r>
    </w:p>
    <w:p w:rsidR="005B3D63" w:rsidRDefault="00135D0E">
      <w:pPr>
        <w:spacing w:after="98" w:line="259" w:lineRule="auto"/>
        <w:ind w:left="0" w:firstLine="0"/>
        <w:jc w:val="left"/>
      </w:pPr>
      <w:r>
        <w:rPr>
          <w:b/>
          <w:sz w:val="24"/>
        </w:rPr>
        <w:t xml:space="preserve"> </w:t>
      </w:r>
    </w:p>
    <w:p w:rsidR="005B3D63" w:rsidRDefault="00135D0E">
      <w:pPr>
        <w:spacing w:after="98" w:line="259" w:lineRule="auto"/>
        <w:ind w:left="0" w:firstLine="0"/>
        <w:jc w:val="left"/>
      </w:pPr>
      <w:r>
        <w:rPr>
          <w:b/>
          <w:sz w:val="24"/>
        </w:rPr>
        <w:t xml:space="preserve"> </w:t>
      </w:r>
    </w:p>
    <w:p w:rsidR="005B3D63" w:rsidRDefault="00135D0E">
      <w:pPr>
        <w:spacing w:after="98" w:line="259" w:lineRule="auto"/>
        <w:ind w:left="0" w:firstLine="0"/>
        <w:jc w:val="left"/>
      </w:pPr>
      <w:r>
        <w:rPr>
          <w:b/>
          <w:sz w:val="24"/>
        </w:rPr>
        <w:t xml:space="preserve"> </w:t>
      </w:r>
    </w:p>
    <w:p w:rsidR="005B3D63" w:rsidRDefault="00135D0E">
      <w:pPr>
        <w:spacing w:after="0" w:line="259" w:lineRule="auto"/>
        <w:ind w:left="0" w:firstLine="0"/>
        <w:jc w:val="left"/>
      </w:pPr>
      <w:r>
        <w:rPr>
          <w:b/>
          <w:sz w:val="24"/>
        </w:rPr>
        <w:t xml:space="preserve"> </w:t>
      </w:r>
    </w:p>
    <w:p w:rsidR="005B3D63" w:rsidRDefault="00135D0E">
      <w:pPr>
        <w:spacing w:after="136" w:line="259" w:lineRule="auto"/>
        <w:ind w:left="0" w:firstLine="0"/>
        <w:jc w:val="left"/>
      </w:pPr>
      <w:r>
        <w:rPr>
          <w:b/>
          <w:sz w:val="24"/>
        </w:rPr>
        <w:t xml:space="preserve"> </w:t>
      </w:r>
    </w:p>
    <w:p w:rsidR="005B3D63" w:rsidRDefault="00135D0E">
      <w:pPr>
        <w:spacing w:after="51" w:line="249" w:lineRule="auto"/>
        <w:ind w:left="-5" w:right="181"/>
      </w:pPr>
      <w:r>
        <w:rPr>
          <w:b/>
          <w:sz w:val="28"/>
        </w:rPr>
        <w:t>3.- Expediente 8821/2020. Propuesta de la Alcaldesa-</w:t>
      </w:r>
      <w:r>
        <w:rPr>
          <w:b/>
          <w:sz w:val="28"/>
        </w:rPr>
        <w:t xml:space="preserve">Presidenta de fecha 3 de diciembre de 2020 al Pleno sobre la aprobación de la adhesión del Ayuntamiento de Candelaria a la Red de Entidades Locales para los ODS (Objetivos de Desarrollo Sostenible) de la Agenda 2030 de la FEMP. </w:t>
      </w:r>
    </w:p>
    <w:p w:rsidR="005B3D63" w:rsidRDefault="00135D0E">
      <w:pPr>
        <w:spacing w:after="117" w:line="259" w:lineRule="auto"/>
        <w:ind w:left="0" w:firstLine="0"/>
        <w:jc w:val="left"/>
      </w:pPr>
      <w:r>
        <w:rPr>
          <w:b/>
        </w:rPr>
        <w:t xml:space="preserve"> </w:t>
      </w:r>
    </w:p>
    <w:p w:rsidR="005B3D63" w:rsidRDefault="00135D0E">
      <w:pPr>
        <w:spacing w:after="0" w:line="249" w:lineRule="auto"/>
        <w:ind w:left="-5" w:right="55"/>
      </w:pPr>
      <w:r>
        <w:rPr>
          <w:b/>
          <w:sz w:val="24"/>
        </w:rPr>
        <w:t>Consta en el expediente p</w:t>
      </w:r>
      <w:r>
        <w:rPr>
          <w:b/>
          <w:sz w:val="24"/>
        </w:rPr>
        <w:t xml:space="preserve">ropuesta de la Alcaldesa-Presidenta, de fecha 3 de diciembre de 2020, cuyo tenor literal es el siguiente: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ind w:left="-5" w:right="174"/>
      </w:pPr>
      <w:r>
        <w:t xml:space="preserve"> “Dña. María Concepción Brito Núñez, en calidad de Alcaldesa Presidenta, al amparo de lo dispuesto en el Reglamento de Organización, Funcionamiento</w:t>
      </w:r>
      <w:r>
        <w:t xml:space="preserve"> y Régimen Jurídico de las Entidades Locales, así como en la Ley 7/1985, de 2 de abril., Reguladora de las Bases de Régimen Local formula al Pleno de la Corporación la siguiente propuesta: </w:t>
      </w:r>
    </w:p>
    <w:p w:rsidR="005B3D63" w:rsidRDefault="00135D0E">
      <w:pPr>
        <w:spacing w:after="95" w:line="259" w:lineRule="auto"/>
        <w:ind w:left="0" w:firstLine="0"/>
        <w:jc w:val="left"/>
      </w:pPr>
      <w:r>
        <w:t xml:space="preserve"> </w:t>
      </w:r>
    </w:p>
    <w:p w:rsidR="005B3D63" w:rsidRDefault="00135D0E">
      <w:pPr>
        <w:spacing w:after="115" w:line="248" w:lineRule="auto"/>
        <w:ind w:left="-5" w:right="184"/>
      </w:pPr>
      <w:r>
        <w:rPr>
          <w:b/>
        </w:rPr>
        <w:t xml:space="preserve">Adhesión a la Red de Entidades Locales para desarrollar los ODS </w:t>
      </w:r>
      <w:r>
        <w:rPr>
          <w:b/>
        </w:rPr>
        <w:t xml:space="preserve">(Objetivos de Desarrollo Sostenible) de la Agenda 2030 promovida por la FEMP y de asunción de la Declaración de la Agenda 2030 aprobada por el XII Pleno de la FEMP. </w:t>
      </w:r>
    </w:p>
    <w:p w:rsidR="005B3D63" w:rsidRDefault="00135D0E">
      <w:pPr>
        <w:spacing w:after="105" w:line="259" w:lineRule="auto"/>
        <w:ind w:left="0" w:firstLine="0"/>
        <w:jc w:val="left"/>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0625" name="Group 110625"/>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9175" name="Rectangle 9175"/>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32XCL6FEXGC3Q7J9RFFPZ6FME | Verificación: https://candelaria.sedelectr</w:t>
                              </w:r>
                              <w:r>
                                <w:rPr>
                                  <w:sz w:val="12"/>
                                </w:rPr>
                                <w:t xml:space="preserve">onica.es/ </w:t>
                              </w:r>
                            </w:p>
                          </w:txbxContent>
                        </wps:txbx>
                        <wps:bodyPr horzOverflow="overflow" vert="horz" lIns="0" tIns="0" rIns="0" bIns="0" rtlCol="0">
                          <a:noAutofit/>
                        </wps:bodyPr>
                      </wps:wsp>
                      <wps:wsp>
                        <wps:cNvPr id="9176" name="Rectangle 9176"/>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67 de 97 </w:t>
                              </w:r>
                            </w:p>
                          </w:txbxContent>
                        </wps:txbx>
                        <wps:bodyPr horzOverflow="overflow" vert="horz" lIns="0" tIns="0" rIns="0" bIns="0" rtlCol="0">
                          <a:noAutofit/>
                        </wps:bodyPr>
                      </wps:wsp>
                    </wpg:wgp>
                  </a:graphicData>
                </a:graphic>
              </wp:anchor>
            </w:drawing>
          </mc:Choice>
          <mc:Fallback xmlns:a="http://schemas.openxmlformats.org/drawingml/2006/main">
            <w:pict>
              <v:group id="Group 110625" style="width:12.7031pt;height:276.354pt;position:absolute;mso-position-horizontal-relative:page;mso-position-horizontal:absolute;margin-left:682.278pt;mso-position-vertical-relative:page;margin-top:535.566pt;" coordsize="1613,35096">
                <v:rect id="Rectangle 9175"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9176"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97 </w:t>
                        </w:r>
                      </w:p>
                    </w:txbxContent>
                  </v:textbox>
                </v:rect>
                <w10:wrap type="square"/>
              </v:group>
            </w:pict>
          </mc:Fallback>
        </mc:AlternateContent>
      </w:r>
      <w:r>
        <w:t xml:space="preserve">  </w:t>
      </w:r>
      <w:r>
        <w:tab/>
        <w:t xml:space="preserve"> </w:t>
      </w:r>
    </w:p>
    <w:p w:rsidR="005B3D63" w:rsidRDefault="00135D0E">
      <w:pPr>
        <w:ind w:left="-5" w:right="174"/>
      </w:pPr>
      <w:r>
        <w:t>La Asamblea General de la ONU adoptó el 25 de septiembre de 2015 la Agenda 2030 para el Desarrollo Sostenible, un plan de acción a favor de las personas, el planeta y la prosperidad, que también tiene la intención de fortalecer la paz universal y la justic</w:t>
      </w:r>
      <w:r>
        <w:t xml:space="preserve">ia.  Esta nueva estrategia regirá los programas de desarrollo mundiales durante los próximos 15 años, su cumplimiento supone uno de los retos más ambiciosos para la humanidad. </w:t>
      </w:r>
    </w:p>
    <w:p w:rsidR="005B3D63" w:rsidRDefault="00135D0E">
      <w:pPr>
        <w:spacing w:after="0"/>
        <w:ind w:left="-5" w:right="174"/>
      </w:pPr>
      <w:r>
        <w:t xml:space="preserve">La Agenda plantea 17 Objetivos de Desarrollo Sostenible (ODS) con 169 metas de </w:t>
      </w:r>
      <w:r>
        <w:t xml:space="preserve">carácter integrado e indivisible abordadas desde la dimensión económica, social y ambiental, medibles a través de 232 indicadores verificables. </w:t>
      </w:r>
    </w:p>
    <w:p w:rsidR="005B3D63" w:rsidRDefault="00135D0E">
      <w:pPr>
        <w:spacing w:after="0" w:line="259" w:lineRule="auto"/>
        <w:ind w:left="0" w:firstLine="0"/>
        <w:jc w:val="left"/>
      </w:pPr>
      <w:r>
        <w:t xml:space="preserve"> </w:t>
      </w:r>
    </w:p>
    <w:p w:rsidR="005B3D63" w:rsidRDefault="00135D0E">
      <w:pPr>
        <w:spacing w:after="0"/>
        <w:ind w:left="-5" w:right="174"/>
      </w:pPr>
      <w:r>
        <w:t>El Plan de Acción estatal para la implementación de la Agenda 2030, reconoce a la FEMP como institución palan</w:t>
      </w:r>
      <w:r>
        <w:t xml:space="preserve">ca en el impulso de la Agenda poniendo en valor el papel de liderazgo que está ejerciendo en las redes y organismos a los que pertenece tanto en el ámbito europeo como mundial. </w:t>
      </w:r>
    </w:p>
    <w:p w:rsidR="005B3D63" w:rsidRDefault="00135D0E">
      <w:pPr>
        <w:ind w:left="-5" w:right="174"/>
      </w:pPr>
      <w:r>
        <w:t>En el XII Pleno de la FEMP, que tuvo lugar el 21 de septiembre de 2019, se ren</w:t>
      </w:r>
      <w:r>
        <w:t xml:space="preserve">ovó y reforzó políticamente el liderazgo y compromiso de aterrizar los ODS en las ciudades y territorios de abajo arriba, a través de la Declaración específica en favor de la Agenda 2030 y de los Objetivos de Desarrollo Sostenible. Además, y siguiendo con </w:t>
      </w:r>
      <w:r>
        <w:t xml:space="preserve">la estrategia marcada, la FEMP acordó la creación de las herramientas necesarias hacer realidad la Agenda 2030 en el ámbito local.  </w:t>
      </w:r>
    </w:p>
    <w:p w:rsidR="005B3D63" w:rsidRDefault="00135D0E">
      <w:pPr>
        <w:ind w:left="-5" w:right="174"/>
      </w:pPr>
      <w:r>
        <w:t>La Asamblea constitutiva de la Red de Entidades Locales para la Agenda 2030 se celebró el 21 de octubre de 2020. El objetiv</w:t>
      </w:r>
      <w:r>
        <w:t>o principal de la Red es favorecer la coordinación de actuaciones entre los Gobiernos Locales permitiendo alcanzar mejores resultados en la implementación de la Agenda 2030 en los municipios y provincias, a través de la localización y desarrollo de los ODS</w:t>
      </w:r>
      <w:r>
        <w:t xml:space="preserve"> en el ámbito local.  </w:t>
      </w:r>
    </w:p>
    <w:p w:rsidR="005B3D63" w:rsidRDefault="00135D0E">
      <w:pPr>
        <w:spacing w:after="0"/>
        <w:ind w:left="-5" w:right="174"/>
      </w:pPr>
      <w:r>
        <w:t>La Red es, además, un instrumento que ofrece a los Gobiernos Locales herramientas para que alcancen sus objetivos, de acuerdo con la implementación del Plan de Acción de España, proporcionando también pautas, información y propuestas</w:t>
      </w:r>
      <w:r>
        <w:t xml:space="preserve"> de actuaciones para hacer frente a la crisis provocada por el COVI19, teniendo muy presente una de las principales premisas de la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rFonts w:ascii="Times New Roman" w:eastAsia="Times New Roman" w:hAnsi="Times New Roman" w:cs="Times New Roman"/>
          <w:sz w:val="24"/>
        </w:rPr>
        <w:t xml:space="preserve"> </w:t>
      </w:r>
    </w:p>
    <w:p w:rsidR="005B3D63" w:rsidRDefault="00135D0E">
      <w:pPr>
        <w:spacing w:after="11"/>
        <w:ind w:left="-5" w:right="174"/>
      </w:pPr>
      <w:r>
        <w:t xml:space="preserve">Agenda 2030: no dejar a nadie atrás.  </w:t>
      </w:r>
    </w:p>
    <w:p w:rsidR="005B3D63" w:rsidRDefault="00135D0E">
      <w:pPr>
        <w:spacing w:after="100" w:line="259" w:lineRule="auto"/>
        <w:ind w:left="0" w:firstLine="0"/>
        <w:jc w:val="left"/>
      </w:pPr>
      <w:r>
        <w:t xml:space="preserve"> </w:t>
      </w:r>
    </w:p>
    <w:p w:rsidR="005B3D63" w:rsidRDefault="00135D0E">
      <w:pPr>
        <w:ind w:left="-5" w:right="174"/>
      </w:pPr>
      <w:r>
        <w:t xml:space="preserve">Los objetivos específicos de la Red son, entre otros:  </w:t>
      </w:r>
    </w:p>
    <w:p w:rsidR="005B3D63" w:rsidRDefault="00135D0E">
      <w:pPr>
        <w:numPr>
          <w:ilvl w:val="0"/>
          <w:numId w:val="18"/>
        </w:numPr>
        <w:ind w:right="174" w:hanging="360"/>
      </w:pPr>
      <w:r>
        <w:t>Promover el conoci</w:t>
      </w:r>
      <w:r>
        <w:t xml:space="preserve">miento, sensibilización e implantación de los ODS de la Agenda 2030 en las entidades locales españolas, mediante el fortalecimiento institucional y la implicación de los diferentes actores locales. </w:t>
      </w:r>
    </w:p>
    <w:p w:rsidR="005B3D63" w:rsidRDefault="00135D0E">
      <w:pPr>
        <w:numPr>
          <w:ilvl w:val="0"/>
          <w:numId w:val="18"/>
        </w:numPr>
        <w:ind w:right="174" w:hanging="360"/>
      </w:pPr>
      <w:r>
        <w:t xml:space="preserve">Fortalecer y legitimar el papel estratégico que juegan las autoridades locales en el desarrollo de la Agenda 2030 en España de cara a conseguir la mejor incidencia política, promoviendo el trabajo en red y la búsqueda de alianzas que impulsen políticas de </w:t>
      </w:r>
      <w:r>
        <w:t xml:space="preserve">cohesión a nivel local y una adecuada articulación multinivel (central, autonómica y local) y multiactor para la construcción e implementación de la Agenda 2030 a nivel local. </w:t>
      </w:r>
    </w:p>
    <w:p w:rsidR="005B3D63" w:rsidRDefault="00135D0E">
      <w:pPr>
        <w:numPr>
          <w:ilvl w:val="0"/>
          <w:numId w:val="18"/>
        </w:numPr>
        <w:ind w:right="174" w:hanging="360"/>
      </w:pPr>
      <w:r>
        <w:t xml:space="preserve">Actuar como foro de intercambio y experiencias entre los Gobiernos Locales que </w:t>
      </w:r>
      <w:r>
        <w:t xml:space="preserve">integran la Red. </w:t>
      </w:r>
    </w:p>
    <w:p w:rsidR="005B3D63" w:rsidRDefault="00135D0E">
      <w:pPr>
        <w:numPr>
          <w:ilvl w:val="0"/>
          <w:numId w:val="18"/>
        </w:numPr>
        <w:ind w:right="174" w:hanging="360"/>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0915" name="Group 110915"/>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9284" name="Rectangle 928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9285" name="Rectangle 9285"/>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68 de 97 </w:t>
                              </w:r>
                            </w:p>
                          </w:txbxContent>
                        </wps:txbx>
                        <wps:bodyPr horzOverflow="overflow" vert="horz" lIns="0" tIns="0" rIns="0" bIns="0" rtlCol="0">
                          <a:noAutofit/>
                        </wps:bodyPr>
                      </wps:wsp>
                    </wpg:wgp>
                  </a:graphicData>
                </a:graphic>
              </wp:anchor>
            </w:drawing>
          </mc:Choice>
          <mc:Fallback xmlns:a="http://schemas.openxmlformats.org/drawingml/2006/main">
            <w:pict>
              <v:group id="Group 110915" style="width:12.7031pt;height:276.354pt;position:absolute;mso-position-horizontal-relative:page;mso-position-horizontal:absolute;margin-left:682.278pt;mso-position-vertical-relative:page;margin-top:535.566pt;" coordsize="1613,35096">
                <v:rect id="Rectangle 928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9285"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97 </w:t>
                        </w:r>
                      </w:p>
                    </w:txbxContent>
                  </v:textbox>
                </v:rect>
                <w10:wrap type="square"/>
              </v:group>
            </w:pict>
          </mc:Fallback>
        </mc:AlternateContent>
      </w:r>
      <w:r>
        <w:t>Ofrecer servicios de asesoramiento y asist</w:t>
      </w:r>
      <w:r>
        <w:t xml:space="preserve">encia para sus miembros, formación de técnicos y la mutua cooperación entre las autoridades de las Entidades Locales en la localización de los ODS de la Agenda 2030 en España. </w:t>
      </w:r>
    </w:p>
    <w:p w:rsidR="005B3D63" w:rsidRDefault="00135D0E">
      <w:pPr>
        <w:numPr>
          <w:ilvl w:val="0"/>
          <w:numId w:val="18"/>
        </w:numPr>
        <w:ind w:right="174" w:hanging="360"/>
      </w:pPr>
      <w:r>
        <w:t>Trabajar con los Gobiernos Locales líneas de actuación concretas tras la crisis</w:t>
      </w:r>
      <w:r>
        <w:t xml:space="preserve"> provocada por el COVID-19 para dar una respuesta en el territorio alineada con la Agenda 203 </w:t>
      </w:r>
    </w:p>
    <w:p w:rsidR="005B3D63" w:rsidRDefault="00135D0E">
      <w:pPr>
        <w:spacing w:after="0" w:line="238" w:lineRule="auto"/>
        <w:ind w:left="-15" w:right="178" w:firstLine="0"/>
      </w:pPr>
      <w:r>
        <w:rPr>
          <w:rFonts w:ascii="Times New Roman" w:eastAsia="Times New Roman" w:hAnsi="Times New Roman" w:cs="Times New Roman"/>
          <w:sz w:val="24"/>
        </w:rPr>
        <w:t>Con la adhesión a la Red de Entidades Locales para el desarrollo de los ODS de la Agenda 2030, el Gobierno Local del Ayuntamiento de Candelaria se compromete a d</w:t>
      </w:r>
      <w:r>
        <w:rPr>
          <w:rFonts w:ascii="Times New Roman" w:eastAsia="Times New Roman" w:hAnsi="Times New Roman" w:cs="Times New Roman"/>
          <w:sz w:val="24"/>
        </w:rPr>
        <w:t>eterminar un conjunto de actuaciones, que deberán incorporarse en un Plan de Actuación o Estrategia Local, que deberá ser aprobado en su momento por el Pleno, debiendo incluir un análisis de situación y un plan de localización e implementación de los ODS d</w:t>
      </w:r>
      <w:r>
        <w:rPr>
          <w:rFonts w:ascii="Times New Roman" w:eastAsia="Times New Roman" w:hAnsi="Times New Roman" w:cs="Times New Roman"/>
          <w:sz w:val="24"/>
        </w:rPr>
        <w:t xml:space="preserve">e la Agenda 2030.  </w:t>
      </w:r>
    </w:p>
    <w:p w:rsidR="005B3D63" w:rsidRDefault="00135D0E">
      <w:pPr>
        <w:ind w:left="-5" w:right="174"/>
      </w:pPr>
      <w:r>
        <w:t>Paralelamente, se deberá iniciar un proceso de información y sensibilización para la participación de todos los agentes locales: económicos, sociales, así como, las organizaciones ciudadanas representadas en la vida municipal, para su i</w:t>
      </w:r>
      <w:r>
        <w:t xml:space="preserve">mplicación en la implementación local de la Agenda 2030. </w:t>
      </w:r>
    </w:p>
    <w:p w:rsidR="005B3D63" w:rsidRDefault="00135D0E">
      <w:pPr>
        <w:ind w:left="-5" w:right="174"/>
      </w:pPr>
      <w:r>
        <w:t>Asimismo, otro de los requisitos para los municipios que deseen participar en la Red, está en asumir mediante acuerdo plenario, la Declaración en favor la Agenda 2030, aprobada por la FEMP en el mar</w:t>
      </w:r>
      <w:r>
        <w:t xml:space="preserve">co de su XII Pleno. </w:t>
      </w:r>
    </w:p>
    <w:p w:rsidR="005B3D63" w:rsidRDefault="00135D0E">
      <w:pPr>
        <w:ind w:left="-5" w:right="174"/>
      </w:pPr>
      <w:r>
        <w:t xml:space="preserve">En consecuencia, esta Alcaldía propone al Pleno, previo dictamen de la Comisión informativa correspondiente, la adopción del siguiente acuerdo: </w:t>
      </w:r>
    </w:p>
    <w:p w:rsidR="005B3D63" w:rsidRDefault="00135D0E">
      <w:pPr>
        <w:spacing w:after="98" w:line="259" w:lineRule="auto"/>
        <w:ind w:left="0" w:firstLine="0"/>
        <w:jc w:val="left"/>
      </w:pPr>
      <w:r>
        <w:t xml:space="preserve"> </w:t>
      </w:r>
    </w:p>
    <w:p w:rsidR="005B3D63" w:rsidRDefault="00135D0E">
      <w:pPr>
        <w:ind w:left="-5" w:right="174"/>
      </w:pPr>
      <w:r>
        <w:t>Primero.- Aprobar la adhesión del Ayuntamiento de Candelaria a la Red de Entidades Local</w:t>
      </w:r>
      <w:r>
        <w:t xml:space="preserve">es para los ODS (Objetivos desarrollar los Objetivos de Desarrollo Sostenible) de la Agenda 2030  de la FEMP y en consecuencia, se asume el compromiso de: </w:t>
      </w:r>
    </w:p>
    <w:p w:rsidR="005B3D63" w:rsidRDefault="00135D0E">
      <w:pPr>
        <w:spacing w:after="0" w:line="259" w:lineRule="auto"/>
        <w:ind w:left="0" w:firstLine="0"/>
        <w:jc w:val="left"/>
      </w:pPr>
      <w:r>
        <w:rPr>
          <w:rFonts w:ascii="Times New Roman" w:eastAsia="Times New Roman" w:hAnsi="Times New Roman" w:cs="Times New Roman"/>
          <w:sz w:val="24"/>
        </w:rPr>
        <w:t xml:space="preserve"> </w:t>
      </w:r>
    </w:p>
    <w:p w:rsidR="005B3D63" w:rsidRDefault="00135D0E">
      <w:pPr>
        <w:numPr>
          <w:ilvl w:val="0"/>
          <w:numId w:val="19"/>
        </w:numPr>
        <w:spacing w:after="4" w:line="245" w:lineRule="auto"/>
        <w:ind w:right="87" w:hanging="360"/>
        <w:jc w:val="left"/>
      </w:pPr>
      <w:r>
        <w:t>Trabajar en la aprobación de un Plan de Actuación o Estrategia Loca</w:t>
      </w:r>
      <w:r>
        <w:rPr>
          <w:u w:val="single" w:color="000000"/>
        </w:rPr>
        <w:t>l</w:t>
      </w:r>
      <w:r>
        <w:t xml:space="preserve">, que en el que se elabore un análisis de situación y un plan de localización e implementación de los ODS de la Agenda 2030. </w:t>
      </w:r>
      <w:r>
        <w:rPr>
          <w:rFonts w:ascii="Times New Roman" w:eastAsia="Times New Roman" w:hAnsi="Times New Roman" w:cs="Times New Roman"/>
          <w:sz w:val="24"/>
        </w:rPr>
        <w:t xml:space="preserve"> </w:t>
      </w:r>
    </w:p>
    <w:p w:rsidR="005B3D63" w:rsidRDefault="00135D0E">
      <w:pPr>
        <w:spacing w:after="0" w:line="259" w:lineRule="auto"/>
        <w:ind w:left="1068" w:firstLine="0"/>
        <w:jc w:val="left"/>
      </w:pPr>
      <w:r>
        <w:t xml:space="preserve"> </w:t>
      </w:r>
    </w:p>
    <w:p w:rsidR="005B3D63" w:rsidRDefault="00135D0E">
      <w:pPr>
        <w:spacing w:after="0" w:line="259" w:lineRule="auto"/>
        <w:ind w:left="1068" w:firstLine="0"/>
        <w:jc w:val="left"/>
      </w:pPr>
      <w:r>
        <w:t xml:space="preserve"> </w:t>
      </w:r>
    </w:p>
    <w:p w:rsidR="005B3D63" w:rsidRDefault="00135D0E">
      <w:pPr>
        <w:spacing w:after="0" w:line="259" w:lineRule="auto"/>
        <w:ind w:left="1068" w:firstLine="0"/>
        <w:jc w:val="left"/>
      </w:pPr>
      <w:r>
        <w:t xml:space="preserve"> </w:t>
      </w:r>
    </w:p>
    <w:p w:rsidR="005B3D63" w:rsidRDefault="00135D0E">
      <w:pPr>
        <w:spacing w:after="0" w:line="259" w:lineRule="auto"/>
        <w:ind w:left="1068" w:firstLine="0"/>
        <w:jc w:val="left"/>
      </w:pPr>
      <w:r>
        <w:t xml:space="preserve"> </w:t>
      </w:r>
    </w:p>
    <w:p w:rsidR="005B3D63" w:rsidRDefault="00135D0E">
      <w:pPr>
        <w:spacing w:after="0" w:line="259" w:lineRule="auto"/>
        <w:ind w:left="1068" w:firstLine="0"/>
        <w:jc w:val="left"/>
      </w:pPr>
      <w:r>
        <w:t xml:space="preserve"> </w:t>
      </w:r>
    </w:p>
    <w:p w:rsidR="005B3D63" w:rsidRDefault="00135D0E">
      <w:pPr>
        <w:spacing w:after="0" w:line="259" w:lineRule="auto"/>
        <w:ind w:left="1068" w:firstLine="0"/>
        <w:jc w:val="left"/>
      </w:pPr>
      <w:r>
        <w:t xml:space="preserve"> </w:t>
      </w:r>
    </w:p>
    <w:p w:rsidR="005B3D63" w:rsidRDefault="00135D0E">
      <w:pPr>
        <w:spacing w:after="0" w:line="259" w:lineRule="auto"/>
        <w:ind w:left="1068" w:firstLine="0"/>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6801688</wp:posOffset>
                </wp:positionV>
                <wp:extent cx="161330" cy="3509696"/>
                <wp:effectExtent l="0" t="0" r="0" b="0"/>
                <wp:wrapTopAndBottom/>
                <wp:docPr id="111022" name="Group 111022"/>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9351" name="Rectangle 9351"/>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9352" name="Rectangle 9352"/>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Documento firm</w:t>
                              </w:r>
                              <w:r>
                                <w:rPr>
                                  <w:sz w:val="12"/>
                                </w:rPr>
                                <w:t xml:space="preserve">ado electrónicamente desde la plataforma esPublico Gestiona | Página 69 de 97 </w:t>
                              </w:r>
                            </w:p>
                          </w:txbxContent>
                        </wps:txbx>
                        <wps:bodyPr horzOverflow="overflow" vert="horz" lIns="0" tIns="0" rIns="0" bIns="0" rtlCol="0">
                          <a:noAutofit/>
                        </wps:bodyPr>
                      </wps:wsp>
                    </wpg:wgp>
                  </a:graphicData>
                </a:graphic>
              </wp:anchor>
            </w:drawing>
          </mc:Choice>
          <mc:Fallback xmlns:a="http://schemas.openxmlformats.org/drawingml/2006/main">
            <w:pict>
              <v:group id="Group 111022" style="width:12.7031pt;height:276.354pt;position:absolute;mso-position-horizontal-relative:page;mso-position-horizontal:absolute;margin-left:682.278pt;mso-position-vertical-relative:page;margin-top:535.566pt;" coordsize="1613,35096">
                <v:rect id="Rectangle 9351"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9352"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97 </w:t>
                        </w:r>
                      </w:p>
                    </w:txbxContent>
                  </v:textbox>
                </v:rect>
                <w10:wrap type="topAndBottom"/>
              </v:group>
            </w:pict>
          </mc:Fallback>
        </mc:AlternateContent>
      </w:r>
      <w:r>
        <w:t xml:space="preserve"> </w:t>
      </w:r>
    </w:p>
    <w:p w:rsidR="005B3D63" w:rsidRDefault="00135D0E">
      <w:pPr>
        <w:spacing w:after="0" w:line="259" w:lineRule="auto"/>
        <w:ind w:left="1068" w:firstLine="0"/>
        <w:jc w:val="left"/>
      </w:pPr>
      <w:r>
        <w:t xml:space="preserve"> </w:t>
      </w:r>
    </w:p>
    <w:p w:rsidR="005B3D63" w:rsidRDefault="00135D0E">
      <w:pPr>
        <w:spacing w:after="0" w:line="259" w:lineRule="auto"/>
        <w:ind w:left="1068" w:firstLine="0"/>
        <w:jc w:val="left"/>
      </w:pPr>
      <w:r>
        <w:t xml:space="preserve"> </w:t>
      </w:r>
    </w:p>
    <w:p w:rsidR="005B3D63" w:rsidRDefault="00135D0E">
      <w:pPr>
        <w:numPr>
          <w:ilvl w:val="0"/>
          <w:numId w:val="19"/>
        </w:numPr>
        <w:spacing w:after="33"/>
        <w:ind w:right="87" w:hanging="360"/>
        <w:jc w:val="left"/>
      </w:pPr>
      <w:r>
        <w:t>Cumplir con las obligaciones y ejercer los derechos que se establezcan en las Normas de Funcionamiento de la Red, que se aprobaron en la Asamblea constitutiva del 21 de oc</w:t>
      </w:r>
      <w:r>
        <w:t xml:space="preserve">tubre de 2020 en consecuencia abonar la cuota anual fijada por importe de </w:t>
      </w:r>
    </w:p>
    <w:p w:rsidR="005B3D63" w:rsidRDefault="00135D0E">
      <w:pPr>
        <w:spacing w:after="11"/>
        <w:ind w:left="1078" w:right="174"/>
      </w:pPr>
      <w:r>
        <w:t xml:space="preserve">1.500,00 € para los municipios entre 20.001 y 50.000 habitantes </w:t>
      </w:r>
    </w:p>
    <w:p w:rsidR="005B3D63" w:rsidRDefault="00135D0E">
      <w:pPr>
        <w:spacing w:after="0" w:line="259" w:lineRule="auto"/>
        <w:ind w:left="1068" w:firstLine="0"/>
        <w:jc w:val="left"/>
      </w:pPr>
      <w:r>
        <w:rPr>
          <w:sz w:val="24"/>
        </w:rPr>
        <w:t xml:space="preserve"> </w:t>
      </w:r>
    </w:p>
    <w:p w:rsidR="005B3D63" w:rsidRDefault="00135D0E">
      <w:pPr>
        <w:spacing w:after="134" w:line="250" w:lineRule="auto"/>
        <w:ind w:left="-5"/>
        <w:jc w:val="left"/>
      </w:pPr>
      <w:r>
        <w:rPr>
          <w:sz w:val="24"/>
        </w:rPr>
        <w:t xml:space="preserve">Segundo.- </w:t>
      </w:r>
      <w:r>
        <w:rPr>
          <w:sz w:val="24"/>
        </w:rPr>
        <w:t xml:space="preserve">Asumir la Declaración de la Agenda 2030 aprobada en el XII Pleno de la FEMP, cuyo documento se adjunta a continuación: </w:t>
      </w:r>
    </w:p>
    <w:p w:rsidR="005B3D63" w:rsidRDefault="00135D0E">
      <w:pPr>
        <w:spacing w:after="108" w:line="250" w:lineRule="auto"/>
        <w:ind w:left="-5"/>
        <w:jc w:val="left"/>
      </w:pPr>
      <w:r>
        <w:rPr>
          <w:sz w:val="24"/>
        </w:rPr>
        <w:t xml:space="preserve">“ </w:t>
      </w:r>
    </w:p>
    <w:p w:rsidR="005B3D63" w:rsidRDefault="00135D0E">
      <w:pPr>
        <w:spacing w:after="0" w:line="259" w:lineRule="auto"/>
        <w:ind w:left="0" w:firstLine="0"/>
        <w:jc w:val="left"/>
      </w:pPr>
      <w:r>
        <w:rPr>
          <w:sz w:val="24"/>
        </w:rPr>
        <w:t xml:space="preserve"> </w:t>
      </w:r>
    </w:p>
    <w:p w:rsidR="005B3D63" w:rsidRDefault="00135D0E">
      <w:pPr>
        <w:spacing w:after="12" w:line="259" w:lineRule="auto"/>
        <w:ind w:left="0" w:firstLine="0"/>
        <w:jc w:val="left"/>
      </w:pPr>
      <w:r>
        <w:rPr>
          <w:rFonts w:ascii="Calibri" w:eastAsia="Calibri" w:hAnsi="Calibri" w:cs="Calibri"/>
          <w:noProof/>
        </w:rPr>
        <mc:AlternateContent>
          <mc:Choice Requires="wpg">
            <w:drawing>
              <wp:inline distT="0" distB="0" distL="0" distR="0">
                <wp:extent cx="5647944" cy="492394"/>
                <wp:effectExtent l="0" t="0" r="0" b="0"/>
                <wp:docPr id="117149" name="Group 117149"/>
                <wp:cNvGraphicFramePr/>
                <a:graphic xmlns:a="http://schemas.openxmlformats.org/drawingml/2006/main">
                  <a:graphicData uri="http://schemas.microsoft.com/office/word/2010/wordprocessingGroup">
                    <wpg:wgp>
                      <wpg:cNvGrpSpPr/>
                      <wpg:grpSpPr>
                        <a:xfrm>
                          <a:off x="0" y="0"/>
                          <a:ext cx="5647944" cy="492394"/>
                          <a:chOff x="0" y="0"/>
                          <a:chExt cx="5647944" cy="492394"/>
                        </a:xfrm>
                      </wpg:grpSpPr>
                      <wps:wsp>
                        <wps:cNvPr id="9377" name="Rectangle 9377"/>
                        <wps:cNvSpPr/>
                        <wps:spPr>
                          <a:xfrm>
                            <a:off x="305" y="0"/>
                            <a:ext cx="51809" cy="207922"/>
                          </a:xfrm>
                          <a:prstGeom prst="rect">
                            <a:avLst/>
                          </a:prstGeom>
                          <a:ln>
                            <a:noFill/>
                          </a:ln>
                        </wps:spPr>
                        <wps:txbx>
                          <w:txbxContent>
                            <w:p w:rsidR="005B3D63" w:rsidRDefault="00135D0E">
                              <w:pPr>
                                <w:spacing w:after="160" w:line="259" w:lineRule="auto"/>
                                <w:ind w:left="0" w:firstLine="0"/>
                                <w:jc w:val="left"/>
                              </w:pPr>
                              <w:r>
                                <w:t xml:space="preserve"> </w:t>
                              </w:r>
                            </w:p>
                          </w:txbxContent>
                        </wps:txbx>
                        <wps:bodyPr horzOverflow="overflow" vert="horz" lIns="0" tIns="0" rIns="0" bIns="0" rtlCol="0">
                          <a:noAutofit/>
                        </wps:bodyPr>
                      </wps:wsp>
                      <wps:wsp>
                        <wps:cNvPr id="9378" name="Rectangle 9378"/>
                        <wps:cNvSpPr/>
                        <wps:spPr>
                          <a:xfrm>
                            <a:off x="305" y="237744"/>
                            <a:ext cx="51809" cy="207922"/>
                          </a:xfrm>
                          <a:prstGeom prst="rect">
                            <a:avLst/>
                          </a:prstGeom>
                          <a:ln>
                            <a:noFill/>
                          </a:ln>
                        </wps:spPr>
                        <wps:txbx>
                          <w:txbxContent>
                            <w:p w:rsidR="005B3D63" w:rsidRDefault="00135D0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478" name="Picture 9478"/>
                          <pic:cNvPicPr/>
                        </pic:nvPicPr>
                        <pic:blipFill>
                          <a:blip r:embed="rId26"/>
                          <a:stretch>
                            <a:fillRect/>
                          </a:stretch>
                        </pic:blipFill>
                        <pic:spPr>
                          <a:xfrm>
                            <a:off x="0" y="55006"/>
                            <a:ext cx="923544" cy="437388"/>
                          </a:xfrm>
                          <a:prstGeom prst="rect">
                            <a:avLst/>
                          </a:prstGeom>
                        </pic:spPr>
                      </pic:pic>
                      <pic:pic xmlns:pic="http://schemas.openxmlformats.org/drawingml/2006/picture">
                        <pic:nvPicPr>
                          <pic:cNvPr id="9480" name="Picture 9480"/>
                          <pic:cNvPicPr/>
                        </pic:nvPicPr>
                        <pic:blipFill>
                          <a:blip r:embed="rId27"/>
                          <a:stretch>
                            <a:fillRect/>
                          </a:stretch>
                        </pic:blipFill>
                        <pic:spPr>
                          <a:xfrm>
                            <a:off x="4276344" y="33670"/>
                            <a:ext cx="1371600" cy="239268"/>
                          </a:xfrm>
                          <a:prstGeom prst="rect">
                            <a:avLst/>
                          </a:prstGeom>
                        </pic:spPr>
                      </pic:pic>
                    </wpg:wgp>
                  </a:graphicData>
                </a:graphic>
              </wp:inline>
            </w:drawing>
          </mc:Choice>
          <mc:Fallback xmlns:a="http://schemas.openxmlformats.org/drawingml/2006/main">
            <w:pict>
              <v:group id="Group 117149" style="width:444.72pt;height:38.7712pt;mso-position-horizontal-relative:char;mso-position-vertical-relative:line" coordsize="56479,4923">
                <v:rect id="Rectangle 9377" style="position:absolute;width:518;height:2079;left:3;top:0;" filled="f" stroked="f">
                  <v:textbox inset="0,0,0,0">
                    <w:txbxContent>
                      <w:p>
                        <w:pPr>
                          <w:spacing w:before="0" w:after="160" w:line="259" w:lineRule="auto"/>
                          <w:ind w:left="0" w:firstLine="0"/>
                          <w:jc w:val="left"/>
                        </w:pPr>
                        <w:r>
                          <w:rPr/>
                          <w:t xml:space="preserve"> </w:t>
                        </w:r>
                      </w:p>
                    </w:txbxContent>
                  </v:textbox>
                </v:rect>
                <v:rect id="Rectangle 9378" style="position:absolute;width:518;height:2079;left:3;top:2377;" filled="f" stroked="f">
                  <v:textbox inset="0,0,0,0">
                    <w:txbxContent>
                      <w:p>
                        <w:pPr>
                          <w:spacing w:before="0" w:after="160" w:line="259" w:lineRule="auto"/>
                          <w:ind w:left="0" w:firstLine="0"/>
                          <w:jc w:val="left"/>
                        </w:pPr>
                        <w:r>
                          <w:rPr/>
                          <w:t xml:space="preserve"> </w:t>
                        </w:r>
                      </w:p>
                    </w:txbxContent>
                  </v:textbox>
                </v:rect>
                <v:shape id="Picture 9478" style="position:absolute;width:9235;height:4373;left:0;top:550;" filled="f">
                  <v:imagedata r:id="rId28"/>
                </v:shape>
                <v:shape id="Picture 9480" style="position:absolute;width:13716;height:2392;left:42763;top:336;" filled="f">
                  <v:imagedata r:id="rId29"/>
                </v:shape>
              </v:group>
            </w:pict>
          </mc:Fallback>
        </mc:AlternateContent>
      </w:r>
    </w:p>
    <w:p w:rsidR="005B3D63" w:rsidRDefault="00135D0E">
      <w:pPr>
        <w:spacing w:after="0" w:line="259" w:lineRule="auto"/>
        <w:ind w:left="155" w:firstLine="0"/>
        <w:jc w:val="center"/>
      </w:pPr>
      <w:r>
        <w:rPr>
          <w:rFonts w:ascii="Calibri" w:eastAsia="Calibri" w:hAnsi="Calibri" w:cs="Calibri"/>
          <w:color w:val="375F7D"/>
          <w:sz w:val="24"/>
        </w:rPr>
        <w:t xml:space="preserve"> </w:t>
      </w:r>
    </w:p>
    <w:p w:rsidR="005B3D63" w:rsidRDefault="00135D0E">
      <w:pPr>
        <w:spacing w:after="106" w:line="259" w:lineRule="auto"/>
        <w:ind w:left="155" w:firstLine="0"/>
        <w:jc w:val="center"/>
      </w:pPr>
      <w:r>
        <w:rPr>
          <w:rFonts w:ascii="Calibri" w:eastAsia="Calibri" w:hAnsi="Calibri" w:cs="Calibri"/>
          <w:color w:val="375F7D"/>
          <w:sz w:val="24"/>
        </w:rPr>
        <w:t xml:space="preserve"> </w:t>
      </w:r>
    </w:p>
    <w:p w:rsidR="005B3D63" w:rsidRDefault="00135D0E">
      <w:pPr>
        <w:pStyle w:val="Ttulo1"/>
        <w:spacing w:line="251" w:lineRule="auto"/>
        <w:ind w:left="2912" w:hanging="2014"/>
        <w:jc w:val="left"/>
      </w:pPr>
      <w:r>
        <w:rPr>
          <w:rFonts w:ascii="Calibri" w:eastAsia="Calibri" w:hAnsi="Calibri" w:cs="Calibri"/>
          <w:b w:val="0"/>
          <w:color w:val="375F7D"/>
          <w:sz w:val="36"/>
        </w:rPr>
        <w:t>EN FAVOR DE LA AGENDA 2030 DE LOS OBJETIVOS DE DESARROLLO SOSTENIBLE</w:t>
      </w:r>
      <w:r>
        <w:rPr>
          <w:rFonts w:ascii="Times New Roman" w:eastAsia="Times New Roman" w:hAnsi="Times New Roman" w:cs="Times New Roman"/>
          <w:b w:val="0"/>
        </w:rPr>
        <w:t xml:space="preserve"> </w:t>
      </w:r>
    </w:p>
    <w:p w:rsidR="005B3D63" w:rsidRDefault="005B3D63">
      <w:pPr>
        <w:sectPr w:rsidR="005B3D63">
          <w:headerReference w:type="even" r:id="rId30"/>
          <w:headerReference w:type="default" r:id="rId31"/>
          <w:footerReference w:type="even" r:id="rId32"/>
          <w:footerReference w:type="default" r:id="rId33"/>
          <w:headerReference w:type="first" r:id="rId34"/>
          <w:footerReference w:type="first" r:id="rId35"/>
          <w:pgSz w:w="14174" w:h="16838"/>
          <w:pgMar w:top="2837" w:right="1855" w:bottom="1653" w:left="2829" w:header="693" w:footer="543" w:gutter="0"/>
          <w:cols w:space="720"/>
        </w:sectPr>
      </w:pPr>
    </w:p>
    <w:p w:rsidR="005B3D63" w:rsidRDefault="00135D0E">
      <w:pPr>
        <w:spacing w:after="0" w:line="259" w:lineRule="auto"/>
        <w:ind w:left="0" w:firstLine="0"/>
        <w:jc w:val="left"/>
      </w:pPr>
      <w:r>
        <w:rPr>
          <w:rFonts w:ascii="Times New Roman" w:eastAsia="Times New Roman" w:hAnsi="Times New Roman" w:cs="Times New Roman"/>
          <w:sz w:val="24"/>
        </w:rPr>
        <w:t xml:space="preserve"> </w:t>
      </w:r>
    </w:p>
    <w:p w:rsidR="005B3D63" w:rsidRDefault="00135D0E">
      <w:pPr>
        <w:spacing w:after="3" w:line="249" w:lineRule="auto"/>
        <w:ind w:left="579" w:right="44"/>
      </w:pPr>
      <w:r>
        <w:rPr>
          <w:rFonts w:ascii="Verdana" w:eastAsia="Verdana" w:hAnsi="Verdana" w:cs="Verdana"/>
          <w:i/>
          <w:sz w:val="16"/>
        </w:rPr>
        <w:t>La Agenda 2030 de los Objetivos de Desarrollo Sos</w:t>
      </w:r>
      <w:r>
        <w:rPr>
          <w:rFonts w:ascii="Verdana" w:eastAsia="Verdana" w:hAnsi="Verdana" w:cs="Verdana"/>
          <w:i/>
          <w:sz w:val="16"/>
        </w:rPr>
        <w:t>tenible (ODS), aprobada por la Asamblea General de las Naciones Unidas el 25 de septiembre de 2015, es el marco político internacional que los Estados miembros de Naciones Unidas han asumido como hoja de ruta para la sostenibilidad de la vida de las person</w:t>
      </w:r>
      <w:r>
        <w:rPr>
          <w:rFonts w:ascii="Verdana" w:eastAsia="Verdana" w:hAnsi="Verdana" w:cs="Verdana"/>
          <w:i/>
          <w:sz w:val="16"/>
        </w:rPr>
        <w:t xml:space="preserve">as desde una perspectiva social, cultural, económica y medioambiental. De ahí que los cinco pilares sobre los que se construye la Agenda sean planeta, personas, paz, prosperidad y alianzas.  </w:t>
      </w:r>
    </w:p>
    <w:p w:rsidR="005B3D63" w:rsidRDefault="00135D0E">
      <w:pPr>
        <w:spacing w:after="0" w:line="259" w:lineRule="auto"/>
        <w:ind w:left="569" w:firstLine="0"/>
        <w:jc w:val="left"/>
      </w:pPr>
      <w:r>
        <w:rPr>
          <w:rFonts w:ascii="Verdana" w:eastAsia="Verdana" w:hAnsi="Verdana" w:cs="Verdana"/>
          <w:i/>
          <w:sz w:val="16"/>
        </w:rPr>
        <w:t xml:space="preserve"> </w:t>
      </w:r>
    </w:p>
    <w:p w:rsidR="005B3D63" w:rsidRDefault="00135D0E">
      <w:pPr>
        <w:spacing w:after="3" w:line="249" w:lineRule="auto"/>
        <w:ind w:left="579" w:right="44"/>
      </w:pPr>
      <w:r>
        <w:rPr>
          <w:rFonts w:ascii="Verdana" w:eastAsia="Verdana" w:hAnsi="Verdana" w:cs="Verdana"/>
          <w:i/>
          <w:sz w:val="16"/>
        </w:rPr>
        <w:t xml:space="preserve">Diecisiete Objetivos que conectan de manera directa la acción </w:t>
      </w:r>
      <w:r>
        <w:rPr>
          <w:rFonts w:ascii="Verdana" w:eastAsia="Verdana" w:hAnsi="Verdana" w:cs="Verdana"/>
          <w:i/>
          <w:sz w:val="16"/>
        </w:rPr>
        <w:t xml:space="preserve">internacional, nacional y local, y que sitúan a las ciudades y a sus gobiernos como poderes públicos primordiales para su efectiva consecución. Así, lo reconoce la Resolución de Naciones Unidas que adoptó la Agenda, y así se reafirma en la Declaración del </w:t>
      </w:r>
      <w:r>
        <w:rPr>
          <w:rFonts w:ascii="Verdana" w:eastAsia="Verdana" w:hAnsi="Verdana" w:cs="Verdana"/>
          <w:i/>
          <w:sz w:val="16"/>
        </w:rPr>
        <w:t xml:space="preserve">día 25 de septiembre en el marco de la Cumbre de los Objetivos de Desarrollo Sostenible que se celebrará en la sede de Naciones Unidas (Nueva York).  </w:t>
      </w:r>
    </w:p>
    <w:p w:rsidR="005B3D63" w:rsidRDefault="00135D0E">
      <w:pPr>
        <w:spacing w:after="0" w:line="259" w:lineRule="auto"/>
        <w:ind w:left="569" w:firstLine="0"/>
        <w:jc w:val="left"/>
      </w:pPr>
      <w:r>
        <w:rPr>
          <w:rFonts w:ascii="Verdana" w:eastAsia="Verdana" w:hAnsi="Verdana" w:cs="Verdana"/>
          <w:i/>
          <w:sz w:val="16"/>
        </w:rPr>
        <w:t xml:space="preserve"> </w:t>
      </w:r>
    </w:p>
    <w:p w:rsidR="005B3D63" w:rsidRDefault="00135D0E">
      <w:pPr>
        <w:spacing w:after="3" w:line="249" w:lineRule="auto"/>
        <w:ind w:left="579" w:right="44"/>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1107" name="Group 111107"/>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9483" name="Rectangle 9483"/>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9484" name="Rectangle 9484"/>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70 de 97 </w:t>
                              </w:r>
                            </w:p>
                          </w:txbxContent>
                        </wps:txbx>
                        <wps:bodyPr horzOverflow="overflow" vert="horz" lIns="0" tIns="0" rIns="0" bIns="0" rtlCol="0">
                          <a:noAutofit/>
                        </wps:bodyPr>
                      </wps:wsp>
                    </wpg:wgp>
                  </a:graphicData>
                </a:graphic>
              </wp:anchor>
            </w:drawing>
          </mc:Choice>
          <mc:Fallback xmlns:a="http://schemas.openxmlformats.org/drawingml/2006/main">
            <w:pict>
              <v:group id="Group 111107" style="width:12.7031pt;height:276.354pt;position:absolute;mso-position-horizontal-relative:page;mso-position-horizontal:absolute;margin-left:682.278pt;mso-position-vertical-relative:page;margin-top:535.566pt;" coordsize="1613,35096">
                <v:rect id="Rectangle 9483"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9484"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97 </w:t>
                        </w:r>
                      </w:p>
                    </w:txbxContent>
                  </v:textbox>
                </v:rect>
                <w10:wrap type="square"/>
              </v:group>
            </w:pict>
          </mc:Fallback>
        </mc:AlternateContent>
      </w:r>
      <w:r>
        <w:rPr>
          <w:rFonts w:ascii="Verdana" w:eastAsia="Verdana" w:hAnsi="Verdana" w:cs="Verdana"/>
          <w:i/>
          <w:sz w:val="16"/>
        </w:rPr>
        <w:t>Un legítimo reconocimiento sustentado en la emergencia de las ciudades como referentes globales de las políticas a favor de la sostenibilidad humana, y resultado d</w:t>
      </w:r>
      <w:r>
        <w:rPr>
          <w:rFonts w:ascii="Verdana" w:eastAsia="Verdana" w:hAnsi="Verdana" w:cs="Verdana"/>
          <w:i/>
          <w:sz w:val="16"/>
        </w:rPr>
        <w:t xml:space="preserve">e una intensa labor de incidencia de los Gobiernos Locales y de las asociaciones que les representamos, para lograr que la voz de los poderes locales cuente, haciendo nuestra, una responsabilidad internacional que pone el acento no sólo en "no dejar a  </w:t>
      </w:r>
    </w:p>
    <w:p w:rsidR="005B3D63" w:rsidRDefault="00135D0E">
      <w:pPr>
        <w:spacing w:after="0" w:line="259" w:lineRule="auto"/>
        <w:ind w:left="569" w:firstLine="0"/>
        <w:jc w:val="left"/>
      </w:pPr>
      <w:r>
        <w:rPr>
          <w:rFonts w:ascii="Verdana" w:eastAsia="Verdana" w:hAnsi="Verdana" w:cs="Verdana"/>
          <w:i/>
          <w:sz w:val="16"/>
        </w:rPr>
        <w:t xml:space="preserve"> </w:t>
      </w:r>
    </w:p>
    <w:p w:rsidR="005B3D63" w:rsidRDefault="00135D0E">
      <w:pPr>
        <w:spacing w:after="3" w:line="249" w:lineRule="auto"/>
        <w:ind w:left="-5" w:right="44"/>
      </w:pPr>
      <w:r>
        <w:rPr>
          <w:rFonts w:ascii="Verdana" w:eastAsia="Verdana" w:hAnsi="Verdana" w:cs="Verdana"/>
          <w:i/>
          <w:sz w:val="16"/>
        </w:rPr>
        <w:t xml:space="preserve">nadie atrás" sino en “no dejar ningún lugar atrás”. Una responsabilidad que ha supuesto la aprobación de una Estrategia propia y la incorporación de la FEMP como institución clave en el Plan de Acción de España para la implementación de la Agenda 2030. </w:t>
      </w:r>
    </w:p>
    <w:p w:rsidR="005B3D63" w:rsidRDefault="00135D0E">
      <w:pPr>
        <w:spacing w:after="0" w:line="259" w:lineRule="auto"/>
        <w:ind w:left="0" w:firstLine="0"/>
        <w:jc w:val="left"/>
      </w:pPr>
      <w:r>
        <w:rPr>
          <w:rFonts w:ascii="Verdana" w:eastAsia="Verdana" w:hAnsi="Verdana" w:cs="Verdana"/>
          <w:i/>
          <w:sz w:val="16"/>
        </w:rPr>
        <w:t xml:space="preserve"> </w:t>
      </w:r>
    </w:p>
    <w:p w:rsidR="005B3D63" w:rsidRDefault="00135D0E">
      <w:pPr>
        <w:spacing w:after="3" w:line="249" w:lineRule="auto"/>
        <w:ind w:left="-5" w:right="44"/>
      </w:pPr>
      <w:r>
        <w:rPr>
          <w:rFonts w:ascii="Verdana" w:eastAsia="Verdana" w:hAnsi="Verdana" w:cs="Verdana"/>
          <w:i/>
          <w:sz w:val="16"/>
        </w:rPr>
        <w:t>El XII Pleno de la FEMP asume un compromiso político y ético con la Agenda 2030 para convertirla en una prioridad estratégica a nivel nacional e internacional, convencidos de que es el marco de políticas públicas a seguir en los próximos años para el desar</w:t>
      </w:r>
      <w:r>
        <w:rPr>
          <w:rFonts w:ascii="Verdana" w:eastAsia="Verdana" w:hAnsi="Verdana" w:cs="Verdana"/>
          <w:i/>
          <w:sz w:val="16"/>
        </w:rPr>
        <w:t xml:space="preserve">rollo de una sociedad más justa, libre e igualitaria.  </w:t>
      </w:r>
    </w:p>
    <w:p w:rsidR="005B3D63" w:rsidRDefault="00135D0E">
      <w:pPr>
        <w:spacing w:after="0" w:line="259" w:lineRule="auto"/>
        <w:ind w:left="0" w:firstLine="0"/>
        <w:jc w:val="left"/>
      </w:pPr>
      <w:r>
        <w:rPr>
          <w:rFonts w:ascii="Verdana" w:eastAsia="Verdana" w:hAnsi="Verdana" w:cs="Verdana"/>
          <w:i/>
          <w:sz w:val="16"/>
        </w:rPr>
        <w:t xml:space="preserve"> </w:t>
      </w:r>
    </w:p>
    <w:p w:rsidR="005B3D63" w:rsidRDefault="00135D0E">
      <w:pPr>
        <w:spacing w:after="3" w:line="249" w:lineRule="auto"/>
        <w:ind w:left="-5" w:right="44"/>
      </w:pPr>
      <w:r>
        <w:rPr>
          <w:rFonts w:ascii="Verdana" w:eastAsia="Verdana" w:hAnsi="Verdana" w:cs="Verdana"/>
          <w:i/>
          <w:sz w:val="16"/>
        </w:rPr>
        <w:t>Se cumplen cuatro años desde la aprobación de este ambicioso acuerdo, tiempo en el que el liderazgo inequívoco de las ciudades para su exitosa implementación ha quedado demostrado, pero, también tie</w:t>
      </w:r>
      <w:r>
        <w:rPr>
          <w:rFonts w:ascii="Verdana" w:eastAsia="Verdana" w:hAnsi="Verdana" w:cs="Verdana"/>
          <w:i/>
          <w:sz w:val="16"/>
        </w:rPr>
        <w:t>mpo en el que ha quedado patente la necesidad de una nueva distribución de responsabilidades sustentada en un nuevo modelo de gobernanza que materialice las reformas necesarias para poder dar respuesta a los acuciantes desafíos a los que nos enfrenta la Ag</w:t>
      </w:r>
      <w:r>
        <w:rPr>
          <w:rFonts w:ascii="Verdana" w:eastAsia="Verdana" w:hAnsi="Verdana" w:cs="Verdana"/>
          <w:i/>
          <w:sz w:val="16"/>
        </w:rPr>
        <w:t xml:space="preserve">enda 2030 en el país </w:t>
      </w:r>
    </w:p>
    <w:p w:rsidR="005B3D63" w:rsidRDefault="00135D0E">
      <w:pPr>
        <w:spacing w:after="3" w:line="249" w:lineRule="auto"/>
        <w:ind w:left="-5" w:right="44"/>
      </w:pPr>
      <w:r>
        <w:rPr>
          <w:rFonts w:ascii="Verdana" w:eastAsia="Verdana" w:hAnsi="Verdana" w:cs="Verdana"/>
          <w:i/>
          <w:sz w:val="16"/>
        </w:rPr>
        <w:t xml:space="preserve">. </w:t>
      </w:r>
    </w:p>
    <w:p w:rsidR="005B3D63" w:rsidRDefault="00135D0E">
      <w:pPr>
        <w:spacing w:after="46" w:line="249" w:lineRule="auto"/>
        <w:ind w:left="-5" w:right="44"/>
      </w:pPr>
      <w:r>
        <w:rPr>
          <w:rFonts w:ascii="Verdana" w:eastAsia="Verdana" w:hAnsi="Verdana" w:cs="Verdana"/>
          <w:i/>
          <w:sz w:val="16"/>
        </w:rPr>
        <w:t>A lo largo de casi cuarenta años el trabajo en red de la Administración Local ha sido esencial para la búsqueda de soluciones y para el impulso de instrumentos que favorecen el mejor diseño e implementación de políticas públicas. U</w:t>
      </w:r>
      <w:r>
        <w:rPr>
          <w:rFonts w:ascii="Verdana" w:eastAsia="Verdana" w:hAnsi="Verdana" w:cs="Verdana"/>
          <w:i/>
          <w:sz w:val="16"/>
        </w:rPr>
        <w:t xml:space="preserve">na labor en red que la  </w:t>
      </w:r>
    </w:p>
    <w:p w:rsidR="005B3D63" w:rsidRDefault="00135D0E">
      <w:pPr>
        <w:spacing w:after="0" w:line="259" w:lineRule="auto"/>
        <w:ind w:left="5" w:firstLine="0"/>
        <w:jc w:val="left"/>
      </w:pPr>
      <w:r>
        <w:rPr>
          <w:rFonts w:ascii="Times New Roman" w:eastAsia="Times New Roman" w:hAnsi="Times New Roman" w:cs="Times New Roman"/>
          <w:i/>
          <w:sz w:val="24"/>
        </w:rPr>
        <w:t xml:space="preserve"> </w:t>
      </w:r>
    </w:p>
    <w:p w:rsidR="005B3D63" w:rsidRDefault="005B3D63">
      <w:pPr>
        <w:sectPr w:rsidR="005B3D63">
          <w:type w:val="continuous"/>
          <w:pgSz w:w="14174" w:h="16838"/>
          <w:pgMar w:top="1440" w:right="2758" w:bottom="1440" w:left="2829" w:header="720" w:footer="720" w:gutter="0"/>
          <w:cols w:num="2" w:space="160"/>
        </w:sectPr>
      </w:pPr>
    </w:p>
    <w:p w:rsidR="005B3D63" w:rsidRDefault="00135D0E">
      <w:pPr>
        <w:tabs>
          <w:tab w:val="center" w:pos="4069"/>
          <w:tab w:val="right" w:pos="9638"/>
        </w:tabs>
        <w:spacing w:after="0" w:line="259" w:lineRule="auto"/>
        <w:ind w:left="0" w:right="-5508" w:firstLine="0"/>
        <w:jc w:val="left"/>
      </w:pPr>
      <w:r>
        <w:rPr>
          <w:rFonts w:ascii="Times New Roman" w:eastAsia="Times New Roman" w:hAnsi="Times New Roman" w:cs="Times New Roman"/>
          <w:i/>
          <w:sz w:val="24"/>
        </w:rPr>
        <w:t xml:space="preserve"> </w:t>
      </w:r>
      <w:r>
        <w:rPr>
          <w:rFonts w:ascii="Times New Roman" w:eastAsia="Times New Roman" w:hAnsi="Times New Roman" w:cs="Times New Roman"/>
          <w:i/>
          <w:sz w:val="24"/>
        </w:rPr>
        <w:tab/>
      </w:r>
      <w:r>
        <w:t xml:space="preserve"> </w:t>
      </w:r>
      <w:r>
        <w:tab/>
      </w:r>
      <w:r>
        <w:rPr>
          <w:noProof/>
        </w:rPr>
        <w:drawing>
          <wp:inline distT="0" distB="0" distL="0" distR="0">
            <wp:extent cx="3160776" cy="2179321"/>
            <wp:effectExtent l="0" t="0" r="0" b="0"/>
            <wp:docPr id="116894" name="Picture 116894"/>
            <wp:cNvGraphicFramePr/>
            <a:graphic xmlns:a="http://schemas.openxmlformats.org/drawingml/2006/main">
              <a:graphicData uri="http://schemas.openxmlformats.org/drawingml/2006/picture">
                <pic:pic xmlns:pic="http://schemas.openxmlformats.org/drawingml/2006/picture">
                  <pic:nvPicPr>
                    <pic:cNvPr id="116894" name="Picture 116894"/>
                    <pic:cNvPicPr/>
                  </pic:nvPicPr>
                  <pic:blipFill>
                    <a:blip r:embed="rId36"/>
                    <a:stretch>
                      <a:fillRect/>
                    </a:stretch>
                  </pic:blipFill>
                  <pic:spPr>
                    <a:xfrm>
                      <a:off x="0" y="0"/>
                      <a:ext cx="3160776" cy="2179321"/>
                    </a:xfrm>
                    <a:prstGeom prst="rect">
                      <a:avLst/>
                    </a:prstGeom>
                  </pic:spPr>
                </pic:pic>
              </a:graphicData>
            </a:graphic>
          </wp:inline>
        </w:drawing>
      </w:r>
    </w:p>
    <w:p w:rsidR="005B3D63" w:rsidRDefault="005B3D63">
      <w:pPr>
        <w:sectPr w:rsidR="005B3D63">
          <w:type w:val="continuous"/>
          <w:pgSz w:w="14174" w:h="16838"/>
          <w:pgMar w:top="2837" w:right="6642" w:bottom="1010" w:left="3402" w:header="720" w:footer="720" w:gutter="0"/>
          <w:cols w:space="720"/>
        </w:sectPr>
      </w:pPr>
    </w:p>
    <w:p w:rsidR="005B3D63" w:rsidRDefault="00135D0E">
      <w:pPr>
        <w:spacing w:after="617" w:line="259" w:lineRule="auto"/>
        <w:ind w:left="-591" w:firstLine="0"/>
        <w:jc w:val="left"/>
      </w:pPr>
      <w:r>
        <w:rPr>
          <w:rFonts w:ascii="Calibri" w:eastAsia="Calibri" w:hAnsi="Calibri" w:cs="Calibri"/>
          <w:noProof/>
        </w:rPr>
        <mc:AlternateContent>
          <mc:Choice Requires="wpg">
            <w:drawing>
              <wp:inline distT="0" distB="0" distL="0" distR="0">
                <wp:extent cx="6355080" cy="9021197"/>
                <wp:effectExtent l="0" t="0" r="0" b="0"/>
                <wp:docPr id="111311" name="Group 111311"/>
                <wp:cNvGraphicFramePr/>
                <a:graphic xmlns:a="http://schemas.openxmlformats.org/drawingml/2006/main">
                  <a:graphicData uri="http://schemas.microsoft.com/office/word/2010/wordprocessingGroup">
                    <wpg:wgp>
                      <wpg:cNvGrpSpPr/>
                      <wpg:grpSpPr>
                        <a:xfrm>
                          <a:off x="0" y="0"/>
                          <a:ext cx="6355080" cy="9021197"/>
                          <a:chOff x="0" y="0"/>
                          <a:chExt cx="6355080" cy="9021197"/>
                        </a:xfrm>
                      </wpg:grpSpPr>
                      <wps:wsp>
                        <wps:cNvPr id="9487" name="Shape 9487"/>
                        <wps:cNvSpPr/>
                        <wps:spPr>
                          <a:xfrm>
                            <a:off x="1256538"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9489" name="Picture 9489"/>
                          <pic:cNvPicPr/>
                        </pic:nvPicPr>
                        <pic:blipFill>
                          <a:blip r:embed="rId7"/>
                          <a:stretch>
                            <a:fillRect/>
                          </a:stretch>
                        </pic:blipFill>
                        <pic:spPr>
                          <a:xfrm>
                            <a:off x="352044" y="153"/>
                            <a:ext cx="754380" cy="912876"/>
                          </a:xfrm>
                          <a:prstGeom prst="rect">
                            <a:avLst/>
                          </a:prstGeom>
                        </pic:spPr>
                      </pic:pic>
                      <wps:wsp>
                        <wps:cNvPr id="9491" name="Rectangle 9491"/>
                        <wps:cNvSpPr/>
                        <wps:spPr>
                          <a:xfrm>
                            <a:off x="375209" y="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492" name="Rectangle 9492"/>
                        <wps:cNvSpPr/>
                        <wps:spPr>
                          <a:xfrm>
                            <a:off x="375209" y="17526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499" name="Rectangle 9499"/>
                        <wps:cNvSpPr/>
                        <wps:spPr>
                          <a:xfrm>
                            <a:off x="375209" y="8864864"/>
                            <a:ext cx="51809" cy="207922"/>
                          </a:xfrm>
                          <a:prstGeom prst="rect">
                            <a:avLst/>
                          </a:prstGeom>
                          <a:ln>
                            <a:noFill/>
                          </a:ln>
                        </wps:spPr>
                        <wps:txbx>
                          <w:txbxContent>
                            <w:p w:rsidR="005B3D63" w:rsidRDefault="00135D0E">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501" name="Picture 9501"/>
                          <pic:cNvPicPr/>
                        </pic:nvPicPr>
                        <pic:blipFill>
                          <a:blip r:embed="rId37"/>
                          <a:stretch>
                            <a:fillRect/>
                          </a:stretch>
                        </pic:blipFill>
                        <pic:spPr>
                          <a:xfrm>
                            <a:off x="0" y="679856"/>
                            <a:ext cx="6355080" cy="7993381"/>
                          </a:xfrm>
                          <a:prstGeom prst="rect">
                            <a:avLst/>
                          </a:prstGeom>
                        </pic:spPr>
                      </pic:pic>
                    </wpg:wgp>
                  </a:graphicData>
                </a:graphic>
              </wp:inline>
            </w:drawing>
          </mc:Choice>
          <mc:Fallback xmlns:a="http://schemas.openxmlformats.org/drawingml/2006/main">
            <w:pict>
              <v:group id="Group 111311" style="width:500.4pt;height:710.33pt;mso-position-horizontal-relative:char;mso-position-vertical-relative:line" coordsize="63550,90211">
                <v:shape id="Shape 9487" style="position:absolute;width:0;height:8001;left:12565;top:1152;" coordsize="0,800100" path="m0,0l0,800100">
                  <v:stroke weight="2.28pt" endcap="square" joinstyle="miter" miterlimit="10" on="true" color="#993366"/>
                  <v:fill on="false" color="#000000" opacity="0"/>
                </v:shape>
                <v:shape id="Picture 9489" style="position:absolute;width:7543;height:9128;left:3520;top:1;" filled="f">
                  <v:imagedata r:id="rId19"/>
                </v:shape>
                <v:rect id="Rectangle 9491" style="position:absolute;width:506;height:2243;left:3752;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492" style="position:absolute;width:506;height:2243;left:3752;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9499" style="position:absolute;width:518;height:2079;left:3752;top:88648;" filled="f" stroked="f">
                  <v:textbox inset="0,0,0,0">
                    <w:txbxContent>
                      <w:p>
                        <w:pPr>
                          <w:spacing w:before="0" w:after="160" w:line="259" w:lineRule="auto"/>
                          <w:ind w:left="0" w:firstLine="0"/>
                          <w:jc w:val="left"/>
                        </w:pPr>
                        <w:r>
                          <w:rPr/>
                          <w:t xml:space="preserve"> </w:t>
                        </w:r>
                      </w:p>
                    </w:txbxContent>
                  </v:textbox>
                </v:rect>
                <v:shape id="Picture 9501" style="position:absolute;width:63550;height:79933;left:0;top:6798;" filled="f">
                  <v:imagedata r:id="rId38"/>
                </v:shape>
              </v:group>
            </w:pict>
          </mc:Fallback>
        </mc:AlternateContent>
      </w:r>
    </w:p>
    <w:p w:rsidR="005B3D63" w:rsidRDefault="00135D0E">
      <w:pPr>
        <w:spacing w:after="0" w:line="259" w:lineRule="auto"/>
        <w:ind w:left="0" w:right="337" w:firstLine="0"/>
        <w:jc w:val="center"/>
      </w:pPr>
      <w:r>
        <w:rPr>
          <w:rFonts w:ascii="Calibri" w:eastAsia="Calibri" w:hAnsi="Calibri" w:cs="Calibri"/>
          <w:noProof/>
        </w:rPr>
        <mc:AlternateContent>
          <mc:Choice Requires="wpg">
            <w:drawing>
              <wp:inline distT="0" distB="0" distL="0" distR="0">
                <wp:extent cx="5830570" cy="17145"/>
                <wp:effectExtent l="0" t="0" r="0" b="0"/>
                <wp:docPr id="111312" name="Group 11131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490" name="Shape 949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1312" style="width:459.1pt;height:1.35004pt;mso-position-horizontal-relative:char;mso-position-vertical-relative:line" coordsize="58305,171">
                <v:shape id="Shape 9490"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5B3D63" w:rsidRDefault="00135D0E">
      <w:pPr>
        <w:spacing w:after="0" w:line="228" w:lineRule="auto"/>
        <w:ind w:left="0" w:right="2212" w:firstLine="2143"/>
        <w:jc w:val="left"/>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1313" name="Group 111313"/>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9504" name="Rectangle 950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9505" name="Rectangle 9505"/>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71 de 97 </w:t>
                              </w:r>
                            </w:p>
                          </w:txbxContent>
                        </wps:txbx>
                        <wps:bodyPr horzOverflow="overflow" vert="horz" lIns="0" tIns="0" rIns="0" bIns="0" rtlCol="0">
                          <a:noAutofit/>
                        </wps:bodyPr>
                      </wps:wsp>
                    </wpg:wgp>
                  </a:graphicData>
                </a:graphic>
              </wp:anchor>
            </w:drawing>
          </mc:Choice>
          <mc:Fallback xmlns:a="http://schemas.openxmlformats.org/drawingml/2006/main">
            <w:pict>
              <v:group id="Group 111313" style="width:12.7031pt;height:276.354pt;position:absolute;mso-position-horizontal-relative:page;mso-position-horizontal:absolute;margin-left:682.278pt;mso-position-vertical-relative:page;margin-top:535.566pt;" coordsize="1613,35096">
                <v:rect id="Rectangle 950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9505"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97 </w:t>
                        </w:r>
                      </w:p>
                    </w:txbxContent>
                  </v:textbox>
                </v:rect>
                <w10:wrap type="square"/>
              </v:group>
            </w:pict>
          </mc:Fallback>
        </mc:AlternateContent>
      </w:r>
      <w:r>
        <w:rPr>
          <w:sz w:val="14"/>
        </w:rPr>
        <w:t xml:space="preserve">Avenida Constitución Nº 7. Código postal: 38530, Candelaria. Teléfono: 922.500.800. </w:t>
      </w:r>
      <w:r>
        <w:rPr>
          <w:b/>
          <w:sz w:val="14"/>
        </w:rPr>
        <w:t xml:space="preserve">www. candelaria. es </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5" w:line="248" w:lineRule="auto"/>
        <w:ind w:left="-5" w:right="49"/>
      </w:pPr>
      <w:r>
        <w:rPr>
          <w:rFonts w:ascii="Times New Roman" w:eastAsia="Times New Roman" w:hAnsi="Times New Roman" w:cs="Times New Roman"/>
          <w:b/>
          <w:sz w:val="24"/>
        </w:rPr>
        <w:t xml:space="preserve">     </w:t>
      </w:r>
      <w:r>
        <w:rPr>
          <w:b/>
        </w:rPr>
        <w:t>Consta en el expediente Informe de Intervención em</w:t>
      </w:r>
      <w:r>
        <w:rPr>
          <w:b/>
        </w:rPr>
        <w:t>itido por Doña Paula Silvia Del Castillo Morales, que desempeña el puesto de trabajo de Interventora Accidental, (Decreto de delegación núm. 2020-3000 de 1 de diciembre de 202</w:t>
      </w:r>
      <w:r>
        <w:t>0</w:t>
      </w:r>
      <w:r>
        <w:rPr>
          <w:b/>
        </w:rPr>
        <w:t>) de 4 de diciembre de 2020, del siguiente tenor literal:</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pStyle w:val="Ttulo2"/>
        <w:spacing w:after="0"/>
        <w:ind w:left="531" w:right="581"/>
      </w:pPr>
      <w:r>
        <w:t xml:space="preserve">“INFORME </w:t>
      </w:r>
    </w:p>
    <w:p w:rsidR="005B3D63" w:rsidRDefault="00135D0E">
      <w:pPr>
        <w:spacing w:after="0" w:line="259" w:lineRule="auto"/>
        <w:ind w:left="0" w:firstLine="0"/>
        <w:jc w:val="left"/>
      </w:pPr>
      <w:r>
        <w:t xml:space="preserve"> </w:t>
      </w:r>
    </w:p>
    <w:p w:rsidR="005B3D63" w:rsidRDefault="00135D0E">
      <w:pPr>
        <w:spacing w:after="0"/>
        <w:ind w:left="-5" w:right="60"/>
      </w:pPr>
      <w:r>
        <w:t xml:space="preserve">   </w:t>
      </w:r>
      <w:r>
        <w:t xml:space="preserve">  Que, la Asamblea General de la ONU adoptó el 25 de septiembre de 2015 la Agenda 2030 para el Desarrollo Sostenible, un plan de acción a favor de las personas, el planeta y la prosperidad, que también tiene la intención de fortalecer la paz universal y la</w:t>
      </w:r>
      <w:r>
        <w:t xml:space="preserve"> justicia. Esta nueva estrategia regirá los programas de desarrollo mundiales durante los próximos 15 años, su cumplimiento supone uno de los retos más ambiciosos para la humanidad.  </w:t>
      </w:r>
    </w:p>
    <w:p w:rsidR="005B3D63" w:rsidRDefault="00135D0E">
      <w:pPr>
        <w:spacing w:after="0" w:line="259" w:lineRule="auto"/>
        <w:ind w:left="0" w:firstLine="0"/>
        <w:jc w:val="left"/>
      </w:pPr>
      <w:r>
        <w:t xml:space="preserve"> </w:t>
      </w:r>
    </w:p>
    <w:p w:rsidR="005B3D63" w:rsidRDefault="00135D0E">
      <w:pPr>
        <w:spacing w:after="5"/>
        <w:ind w:left="-5" w:right="59"/>
      </w:pPr>
      <w:r>
        <w:t xml:space="preserve">     El Plan de Acción estatal para la implementación de la Agenda 203</w:t>
      </w:r>
      <w:r>
        <w:t xml:space="preserve">0, reconoce a la FEMP como institución palanca en el impulso de la Agenda poniendo en valor el papel de liderazgo que está ejerciendo en las redes y organismos a los que pertenece tanto en el ámbito europeo como mundial. </w:t>
      </w:r>
    </w:p>
    <w:p w:rsidR="005B3D63" w:rsidRDefault="00135D0E">
      <w:pPr>
        <w:spacing w:after="11"/>
        <w:ind w:left="-5" w:right="174"/>
      </w:pPr>
      <w:r>
        <w:t>señalar que:</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1"/>
        <w:ind w:left="-5" w:right="63"/>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1586" name="Group 111586"/>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9612" name="Rectangle 9612"/>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9613" name="Rectangle 9613"/>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72 de 97 </w:t>
                              </w:r>
                            </w:p>
                          </w:txbxContent>
                        </wps:txbx>
                        <wps:bodyPr horzOverflow="overflow" vert="horz" lIns="0" tIns="0" rIns="0" bIns="0" rtlCol="0">
                          <a:noAutofit/>
                        </wps:bodyPr>
                      </wps:wsp>
                    </wpg:wgp>
                  </a:graphicData>
                </a:graphic>
              </wp:anchor>
            </w:drawing>
          </mc:Choice>
          <mc:Fallback xmlns:a="http://schemas.openxmlformats.org/drawingml/2006/main">
            <w:pict>
              <v:group id="Group 111586" style="width:12.7031pt;height:276.354pt;position:absolute;mso-position-horizontal-relative:page;mso-position-horizontal:absolute;margin-left:682.278pt;mso-position-vertical-relative:page;margin-top:535.566pt;" coordsize="1613,35096">
                <v:rect id="Rectangle 9612"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9613"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97 </w:t>
                        </w:r>
                      </w:p>
                    </w:txbxContent>
                  </v:textbox>
                </v:rect>
                <w10:wrap type="square"/>
              </v:group>
            </w:pict>
          </mc:Fallback>
        </mc:AlternateContent>
      </w:r>
      <w:r>
        <w:t xml:space="preserve">     </w:t>
      </w:r>
      <w:r>
        <w:rPr>
          <w:b/>
        </w:rPr>
        <w:t xml:space="preserve">Primero: </w:t>
      </w:r>
      <w:r>
        <w:t>Que el artículo 6.2 de la Ley 9/2017 de 8 de novi</w:t>
      </w:r>
      <w:r>
        <w:t xml:space="preserve">embre, de Contratos del Sector Público, regula que están excluidos de la presente Ley “los Convenios que celebren las entidades del sector público con personas físicas o jurídicas sujetas al derecho privado, siempre que su contenido no esté comprendido en </w:t>
      </w:r>
      <w:r>
        <w:t>las normas de los contratos regulados en esta Ley”.</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ind w:left="-5" w:right="60"/>
      </w:pPr>
      <w:r>
        <w:t xml:space="preserve">     </w:t>
      </w:r>
      <w:r>
        <w:rPr>
          <w:b/>
        </w:rPr>
        <w:t>Segundo:</w:t>
      </w:r>
      <w:r>
        <w:t xml:space="preserve"> Que el artículo 55 de la Ley 7/1985, de 2 de abril, reguladora de las Bases del Régimen Local, redactado por el número quince del artículo primero de la Ley 27/2013, 27 diciembre, de raci</w:t>
      </w:r>
      <w:r>
        <w:t>onalización y sostenibilidad de la Administración Local, señala que “Para la efectiva coordinación y eficacia administrativa, la Administración General del Estado, así como las Administraciones autonómica y local, de acuerdo con el principio de lealtad ins</w:t>
      </w:r>
      <w:r>
        <w:t>titucional, deberán en sus relaciones recíprocas:</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b/>
        </w:rPr>
        <w:t xml:space="preserve"> </w:t>
      </w:r>
    </w:p>
    <w:p w:rsidR="005B3D63" w:rsidRDefault="00135D0E">
      <w:pPr>
        <w:spacing w:after="20" w:line="259" w:lineRule="auto"/>
        <w:ind w:left="0" w:firstLine="0"/>
        <w:jc w:val="left"/>
      </w:pPr>
      <w:r>
        <w:rPr>
          <w:b/>
        </w:rPr>
        <w:t xml:space="preserve"> </w:t>
      </w:r>
    </w:p>
    <w:p w:rsidR="005B3D63" w:rsidRDefault="00135D0E">
      <w:pPr>
        <w:numPr>
          <w:ilvl w:val="0"/>
          <w:numId w:val="20"/>
        </w:numPr>
        <w:spacing w:after="20"/>
        <w:ind w:right="59" w:hanging="127"/>
      </w:pPr>
      <w:r>
        <w:t xml:space="preserve">e) Prestar, en el ámbito propio, la cooperación y asistencia activas que las otras Administraciones pudieran precisar para el eficaz cumplimiento de sus tareas”.  </w:t>
      </w:r>
    </w:p>
    <w:p w:rsidR="005B3D63" w:rsidRDefault="00135D0E">
      <w:pPr>
        <w:spacing w:after="0" w:line="259" w:lineRule="auto"/>
        <w:ind w:left="0" w:firstLine="0"/>
        <w:jc w:val="left"/>
      </w:pPr>
      <w:r>
        <w:t xml:space="preserve"> </w:t>
      </w:r>
    </w:p>
    <w:p w:rsidR="005B3D63" w:rsidRDefault="00135D0E">
      <w:pPr>
        <w:spacing w:after="11"/>
        <w:ind w:left="-5" w:right="174"/>
      </w:pPr>
      <w:r>
        <w:t xml:space="preserve">               A su vez, el artícul</w:t>
      </w:r>
      <w:r>
        <w:t xml:space="preserve">o 57 del mismo texto legal, regula que:  </w:t>
      </w:r>
    </w:p>
    <w:p w:rsidR="005B3D63" w:rsidRDefault="00135D0E">
      <w:pPr>
        <w:spacing w:after="0" w:line="259" w:lineRule="auto"/>
        <w:ind w:left="0" w:firstLine="0"/>
        <w:jc w:val="left"/>
      </w:pPr>
      <w:r>
        <w:t xml:space="preserve"> </w:t>
      </w:r>
    </w:p>
    <w:p w:rsidR="005B3D63" w:rsidRDefault="00135D0E">
      <w:pPr>
        <w:spacing w:after="4" w:line="245" w:lineRule="auto"/>
        <w:ind w:left="-5"/>
        <w:jc w:val="left"/>
      </w:pPr>
      <w:r>
        <w:rPr>
          <w:b/>
        </w:rPr>
        <w:t xml:space="preserve">        “1</w:t>
      </w:r>
      <w:r>
        <w:t xml:space="preserve">. La cooperación económica, técnica y administrativa entre la Administración local y las Administraciones del Estado y de las Comunidades Autónomas, tanto en servicios locales como en asuntos de interés común, se desarrollará con carácter voluntario, bajo </w:t>
      </w:r>
      <w:r>
        <w:t xml:space="preserve">las formas y en los términos previstos en las leyes, pudiendo tener lugar, en todo caso, mediante los consorcios o los convenios administrativos que suscriban. </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4" w:line="245" w:lineRule="auto"/>
        <w:ind w:left="-5"/>
        <w:jc w:val="left"/>
      </w:pPr>
      <w:r>
        <w:t xml:space="preserve">          De cada acuerdo de cooperación formalizado por alguna de estas Administraciones se</w:t>
      </w:r>
      <w:r>
        <w:t xml:space="preserve"> dará</w:t>
      </w:r>
      <w:r>
        <w:rPr>
          <w:rFonts w:ascii="Times New Roman" w:eastAsia="Times New Roman" w:hAnsi="Times New Roman" w:cs="Times New Roman"/>
          <w:sz w:val="24"/>
        </w:rPr>
        <w:t xml:space="preserve"> </w:t>
      </w:r>
      <w:r>
        <w:t xml:space="preserve">comunicación a aquellas otras que, resultando interesadas, no hayan intervenido en el mismo, a los efectos de mantener una recíproca y constante información. </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4" w:line="245" w:lineRule="auto"/>
        <w:ind w:left="-5"/>
        <w:jc w:val="left"/>
      </w:pPr>
      <w:r>
        <w:rPr>
          <w:b/>
        </w:rPr>
        <w:t xml:space="preserve">         2</w:t>
      </w:r>
      <w:r>
        <w:t>. La suscripción de convenios y constitución de consorcios deberá mejorar la e</w:t>
      </w:r>
      <w:r>
        <w:t>ficiencia de la gestión pública, eliminar duplicidades administrativas y cumplir con la legislación de estabilidad presupuestaria y sostenibilidad financiera”.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b/>
        </w:rPr>
        <w:t xml:space="preserve"> </w:t>
      </w:r>
    </w:p>
    <w:p w:rsidR="005B3D63" w:rsidRDefault="00135D0E">
      <w:pPr>
        <w:spacing w:after="11"/>
        <w:ind w:left="-5" w:right="174"/>
      </w:pPr>
      <w:r>
        <w:rPr>
          <w:b/>
        </w:rPr>
        <w:t xml:space="preserve">Tercero: </w:t>
      </w:r>
      <w:r>
        <w:t xml:space="preserve">Que Los objetivos específicos de la Red son, entre otros: </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numPr>
          <w:ilvl w:val="0"/>
          <w:numId w:val="20"/>
        </w:numPr>
        <w:spacing w:after="0"/>
        <w:ind w:right="59" w:hanging="127"/>
      </w:pPr>
      <w:r>
        <w:t>Promover el conocimien</w:t>
      </w:r>
      <w:r>
        <w:t xml:space="preserve">to, sensibilización e implantación de los ODS de la Agenda 2030 en las entidades locales españolas, mediante el fortalecimiento institucional y la implicación de los diferentes actores locales.  </w:t>
      </w:r>
    </w:p>
    <w:p w:rsidR="005B3D63" w:rsidRDefault="00135D0E">
      <w:pPr>
        <w:spacing w:after="0" w:line="259" w:lineRule="auto"/>
        <w:ind w:left="0" w:firstLine="0"/>
        <w:jc w:val="left"/>
      </w:pPr>
      <w:r>
        <w:t xml:space="preserve"> </w:t>
      </w:r>
    </w:p>
    <w:p w:rsidR="005B3D63" w:rsidRDefault="00135D0E">
      <w:pPr>
        <w:numPr>
          <w:ilvl w:val="0"/>
          <w:numId w:val="20"/>
        </w:numPr>
        <w:spacing w:after="0"/>
        <w:ind w:right="59" w:hanging="127"/>
      </w:pPr>
      <w:r>
        <w:t>Fortalecer y legitimar el papel estratégico que juegan las</w:t>
      </w:r>
      <w:r>
        <w:t xml:space="preserve"> autoridades locales en el desarrollo de la Agenda 2030 en España de cara a conseguir la mejor incidencia política, promoviendo el trabajo en red y la búsqueda de alianzas que impulsen políticas de cohesión a nivel local y una adecuada articulación multini</w:t>
      </w:r>
      <w:r>
        <w:t xml:space="preserve">vel (central, autonómica y local) y multiactor para la construcción e implementación de la Agenda 2030 a nivel local.  </w:t>
      </w:r>
    </w:p>
    <w:p w:rsidR="005B3D63" w:rsidRDefault="00135D0E">
      <w:pPr>
        <w:spacing w:after="19" w:line="259" w:lineRule="auto"/>
        <w:ind w:left="0" w:firstLine="0"/>
        <w:jc w:val="left"/>
      </w:pPr>
      <w:r>
        <w:t xml:space="preserve"> </w:t>
      </w:r>
    </w:p>
    <w:p w:rsidR="005B3D63" w:rsidRDefault="00135D0E">
      <w:pPr>
        <w:numPr>
          <w:ilvl w:val="0"/>
          <w:numId w:val="20"/>
        </w:numPr>
        <w:spacing w:after="11"/>
        <w:ind w:right="59" w:hanging="127"/>
      </w:pPr>
      <w:r>
        <w:t xml:space="preserve">Actuar como foro de intercambio y experiencias entre los Gobiernos Locales que integran la Red.  </w:t>
      </w:r>
    </w:p>
    <w:p w:rsidR="005B3D63" w:rsidRDefault="00135D0E">
      <w:pPr>
        <w:spacing w:after="0" w:line="259" w:lineRule="auto"/>
        <w:ind w:left="0" w:firstLine="0"/>
        <w:jc w:val="left"/>
      </w:pPr>
      <w:r>
        <w:t xml:space="preserve"> </w:t>
      </w:r>
    </w:p>
    <w:p w:rsidR="005B3D63" w:rsidRDefault="00135D0E">
      <w:pPr>
        <w:numPr>
          <w:ilvl w:val="0"/>
          <w:numId w:val="20"/>
        </w:numPr>
        <w:spacing w:after="0"/>
        <w:ind w:right="59" w:hanging="127"/>
      </w:pPr>
      <w:r>
        <w:t>Ofrecer servicios de asesoramiento</w:t>
      </w:r>
      <w:r>
        <w:t xml:space="preserve"> y asistencia para sus miembros, formación de técnicos y la mutua cooperación entre las autoridades de las Entidades Locales en la localización de los ODS de la Agenda 2030 en España. </w:t>
      </w:r>
    </w:p>
    <w:p w:rsidR="005B3D63" w:rsidRDefault="00135D0E">
      <w:pPr>
        <w:spacing w:after="0" w:line="259" w:lineRule="auto"/>
        <w:ind w:left="0" w:firstLine="0"/>
        <w:jc w:val="left"/>
      </w:pPr>
      <w:r>
        <w:t xml:space="preserve"> </w:t>
      </w:r>
    </w:p>
    <w:p w:rsidR="005B3D63" w:rsidRDefault="00135D0E">
      <w:pPr>
        <w:numPr>
          <w:ilvl w:val="0"/>
          <w:numId w:val="20"/>
        </w:numPr>
        <w:spacing w:after="0"/>
        <w:ind w:right="59" w:hanging="127"/>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2124" name="Group 112124"/>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9719" name="Rectangle 9719"/>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9720" name="Rectangle 9720"/>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73 de 97 </w:t>
                              </w:r>
                            </w:p>
                          </w:txbxContent>
                        </wps:txbx>
                        <wps:bodyPr horzOverflow="overflow" vert="horz" lIns="0" tIns="0" rIns="0" bIns="0" rtlCol="0">
                          <a:noAutofit/>
                        </wps:bodyPr>
                      </wps:wsp>
                    </wpg:wgp>
                  </a:graphicData>
                </a:graphic>
              </wp:anchor>
            </w:drawing>
          </mc:Choice>
          <mc:Fallback xmlns:a="http://schemas.openxmlformats.org/drawingml/2006/main">
            <w:pict>
              <v:group id="Group 112124" style="width:12.7031pt;height:276.354pt;position:absolute;mso-position-horizontal-relative:page;mso-position-horizontal:absolute;margin-left:682.278pt;mso-position-vertical-relative:page;margin-top:535.566pt;" coordsize="1613,35096">
                <v:rect id="Rectangle 9719"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9720"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97 </w:t>
                        </w:r>
                      </w:p>
                    </w:txbxContent>
                  </v:textbox>
                </v:rect>
                <w10:wrap type="square"/>
              </v:group>
            </w:pict>
          </mc:Fallback>
        </mc:AlternateContent>
      </w:r>
      <w:r>
        <w:t xml:space="preserve">Trabajar con los Gobiernos Locales líneas de actuación concretas tras la crisis provocada por el COVID-19 para dar una respuesta en el territorio alineada con la Agenda 203 .  </w:t>
      </w:r>
    </w:p>
    <w:p w:rsidR="005B3D63" w:rsidRDefault="00135D0E">
      <w:pPr>
        <w:spacing w:after="0" w:line="259" w:lineRule="auto"/>
        <w:ind w:left="0" w:firstLine="0"/>
        <w:jc w:val="left"/>
      </w:pPr>
      <w:r>
        <w:rPr>
          <w:b/>
        </w:rPr>
        <w:t xml:space="preserve"> </w:t>
      </w:r>
    </w:p>
    <w:p w:rsidR="005B3D63" w:rsidRDefault="00135D0E">
      <w:pPr>
        <w:spacing w:after="0"/>
        <w:ind w:left="-5"/>
      </w:pPr>
      <w:r>
        <w:rPr>
          <w:b/>
        </w:rPr>
        <w:t>Cuarto:</w:t>
      </w:r>
      <w:r>
        <w:t xml:space="preserve"> Que existe consignación presupuestaria en la aplicación 92000.46600 (</w:t>
      </w:r>
      <w:r>
        <w:t>RC2.20.0.09518) del Presupuesto municipal vigente.</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48" w:lineRule="auto"/>
        <w:ind w:right="49"/>
      </w:pPr>
      <w:r>
        <w:rPr>
          <w:b/>
          <w:i/>
        </w:rPr>
        <w:t xml:space="preserve">Quinto: </w:t>
      </w:r>
      <w:r>
        <w:rPr>
          <w:i/>
        </w:rPr>
        <w:t>Que la competencia para su aprobación, corresponde por delegación del pleno municipal, a la Junta de Gobierno Local, por acuerdo de fecha 8 de julio de 2015 y publicado en el Boletín Oficial d</w:t>
      </w:r>
      <w:r>
        <w:rPr>
          <w:i/>
        </w:rPr>
        <w:t>e la Provincia de 27 de julio de 2015, al señalar que se delega a la Junta de Gobierno Local, la aprobación de programas, planes o convenios, con entidades públicas o privadas para la consecución de fines de interés público, así como la autorización al Alc</w:t>
      </w:r>
      <w:r>
        <w:rPr>
          <w:i/>
        </w:rPr>
        <w:t>alde, para firmar en los citados convenios, planes o programas, ante cualquier Administración Pública u órganos de ésta, en los términos de la Ley del Territorio 14/1990 de Régimen Jurídico y Administración Pública Canaria.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b/>
        </w:rPr>
        <w:t xml:space="preserve"> </w:t>
      </w:r>
    </w:p>
    <w:p w:rsidR="005B3D63" w:rsidRDefault="00135D0E">
      <w:pPr>
        <w:spacing w:after="0"/>
        <w:ind w:left="-5" w:right="62"/>
      </w:pPr>
      <w:r>
        <w:t xml:space="preserve">      En consecuencia, esta I</w:t>
      </w:r>
      <w:r>
        <w:t>nterventora Accidental (delegación por decreto nº 3000/2020 de 01/12/2020), informa favorablemente la adhesión del Ayuntamiento de Candelaria a la Red de Entidades Locales para los ODS (Objetivos desarrollar los Objetivos de Desarrollo Sostenible) de la</w:t>
      </w:r>
      <w:r>
        <w:rPr>
          <w:rFonts w:ascii="Times New Roman" w:eastAsia="Times New Roman" w:hAnsi="Times New Roman" w:cs="Times New Roman"/>
          <w:sz w:val="24"/>
        </w:rPr>
        <w:t xml:space="preserve"> </w:t>
      </w:r>
      <w:r>
        <w:t>Ag</w:t>
      </w:r>
      <w:r>
        <w:t>enda 2030.”</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132" w:line="248" w:lineRule="auto"/>
        <w:ind w:left="-5" w:right="49"/>
      </w:pPr>
      <w:r>
        <w:rPr>
          <w:b/>
        </w:rPr>
        <w:t xml:space="preserve">    Consta en el expediente informe jurídico emitido por Doña Rosa Edelmira González Sabina, que desempeña el puesto de trabajo de Jurista, de 4 de diciembre de 2020, debidamente conformado por Don Octavio Manuel Fernández Hernández, S</w:t>
      </w:r>
      <w:r>
        <w:rPr>
          <w:b/>
        </w:rPr>
        <w:t>ecretario General, de fecha 4 de diciembre de 2020, y fiscalizado favorablemente por la Interventora Accidental Dª Paula Silvia del Castillo Morales</w:t>
      </w:r>
      <w:r>
        <w:t xml:space="preserve"> </w:t>
      </w:r>
      <w:r>
        <w:rPr>
          <w:b/>
        </w:rPr>
        <w:t>(Decreto de delegación núm. 2020-3000 de 1 de diciembre de 2020), del siguiente tenor literal:</w:t>
      </w:r>
      <w: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105" w:line="259" w:lineRule="auto"/>
        <w:ind w:left="0" w:firstLine="0"/>
        <w:jc w:val="left"/>
      </w:pPr>
      <w:r>
        <w:t xml:space="preserve"> </w:t>
      </w:r>
    </w:p>
    <w:p w:rsidR="005B3D63" w:rsidRDefault="00135D0E">
      <w:pPr>
        <w:pStyle w:val="Ttulo2"/>
        <w:ind w:left="531" w:right="2297"/>
      </w:pPr>
      <w:r>
        <w:t xml:space="preserve">                        “INFORME                             </w:t>
      </w:r>
      <w:r>
        <w:rPr>
          <w:b w:val="0"/>
        </w:rPr>
        <w:t xml:space="preserve"> </w:t>
      </w:r>
    </w:p>
    <w:p w:rsidR="005B3D63" w:rsidRDefault="00135D0E">
      <w:pPr>
        <w:spacing w:after="113" w:line="248" w:lineRule="auto"/>
        <w:ind w:left="-5" w:right="49"/>
      </w:pPr>
      <w:r>
        <w:rPr>
          <w:b/>
        </w:rPr>
        <w:t>Visto el expediente antedicho, Dña. Rosa Edelmira González Sabina, Técnica jurista, debidamente conformado por el Secretario General D. Octavio Manuel Fernández Hernández y fiscalizado favorabl</w:t>
      </w:r>
      <w:r>
        <w:rPr>
          <w:b/>
        </w:rPr>
        <w:t>emente por la Interventora Accidental Dña. Paula Silvia del Castillo Morales (Decreto de delegación núm. 2020-3000 de 1 de diciembre de 2020), emite el siguiente informe:</w:t>
      </w:r>
      <w:r>
        <w:t xml:space="preserve"> </w:t>
      </w:r>
    </w:p>
    <w:p w:rsidR="005B3D63" w:rsidRDefault="00135D0E">
      <w:pPr>
        <w:spacing w:after="98" w:line="259" w:lineRule="auto"/>
        <w:ind w:left="0" w:firstLine="0"/>
        <w:jc w:val="left"/>
      </w:pPr>
      <w:r>
        <w:rPr>
          <w:b/>
        </w:rPr>
        <w:t xml:space="preserve"> </w:t>
      </w:r>
    </w:p>
    <w:p w:rsidR="005B3D63" w:rsidRDefault="00135D0E">
      <w:pPr>
        <w:pStyle w:val="Ttulo2"/>
        <w:spacing w:after="0"/>
        <w:ind w:left="531" w:right="587"/>
      </w:pPr>
      <w:r>
        <w:t xml:space="preserve">ANTECEDENTES DE HECHO </w:t>
      </w:r>
    </w:p>
    <w:p w:rsidR="005B3D63" w:rsidRDefault="00135D0E">
      <w:pPr>
        <w:spacing w:after="0" w:line="259" w:lineRule="auto"/>
        <w:ind w:left="2126" w:firstLine="0"/>
        <w:jc w:val="left"/>
      </w:pPr>
      <w:r>
        <w:t xml:space="preserve"> </w:t>
      </w:r>
    </w:p>
    <w:p w:rsidR="005B3D63" w:rsidRDefault="00135D0E">
      <w:pPr>
        <w:spacing w:after="5" w:line="248" w:lineRule="auto"/>
        <w:ind w:left="718" w:right="49"/>
      </w:pPr>
      <w:r>
        <w:rPr>
          <w:b/>
        </w:rPr>
        <w:t xml:space="preserve">Único.- Consta en el expediente los siguientes trámites: </w:t>
      </w:r>
    </w:p>
    <w:p w:rsidR="005B3D63" w:rsidRDefault="00135D0E">
      <w:pPr>
        <w:spacing w:after="0" w:line="259" w:lineRule="auto"/>
        <w:ind w:left="708" w:firstLine="0"/>
        <w:jc w:val="left"/>
      </w:pPr>
      <w:r>
        <w:rPr>
          <w:b/>
        </w:rPr>
        <w:t xml:space="preserve"> </w:t>
      </w:r>
    </w:p>
    <w:p w:rsidR="005B3D63" w:rsidRDefault="00135D0E">
      <w:pPr>
        <w:ind w:left="-5" w:right="60"/>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2253" name="Group 112253"/>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9870" name="Rectangle 9870"/>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9871" name="Rectangle 9871"/>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74 de 97 </w:t>
                              </w:r>
                            </w:p>
                          </w:txbxContent>
                        </wps:txbx>
                        <wps:bodyPr horzOverflow="overflow" vert="horz" lIns="0" tIns="0" rIns="0" bIns="0" rtlCol="0">
                          <a:noAutofit/>
                        </wps:bodyPr>
                      </wps:wsp>
                    </wpg:wgp>
                  </a:graphicData>
                </a:graphic>
              </wp:anchor>
            </w:drawing>
          </mc:Choice>
          <mc:Fallback xmlns:a="http://schemas.openxmlformats.org/drawingml/2006/main">
            <w:pict>
              <v:group id="Group 112253" style="width:12.7031pt;height:276.354pt;position:absolute;mso-position-horizontal-relative:page;mso-position-horizontal:absolute;margin-left:682.278pt;mso-position-vertical-relative:page;margin-top:535.566pt;" coordsize="1613,35096">
                <v:rect id="Rectangle 9870"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9871"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97 </w:t>
                        </w:r>
                      </w:p>
                    </w:txbxContent>
                  </v:textbox>
                </v:rect>
                <w10:wrap type="square"/>
              </v:group>
            </w:pict>
          </mc:Fallback>
        </mc:AlternateContent>
      </w:r>
      <w:r>
        <w:rPr>
          <w:b/>
        </w:rPr>
        <w:t xml:space="preserve"> </w:t>
      </w:r>
      <w:r>
        <w:t xml:space="preserve">1º.- </w:t>
      </w:r>
      <w:r>
        <w:t>Propuesta de la Alcaldesa de fecha 3 de diciembre de 2020, relativa a la aprobación de la adhesión del Ayuntamiento de Candelaria a la Red de Entidades Locales para desarrollar los ODS (Objetivos de Desarrollo Sostenible) de la Agenda 2030 promovida por la</w:t>
      </w:r>
      <w:r>
        <w:t xml:space="preserve"> FEMP y de asunción de la Declaración de la Agenda 2030 aprobada por el XII Pleno de la FEMP (Federación Española de Municipios y Provincias). </w:t>
      </w:r>
    </w:p>
    <w:p w:rsidR="005B3D63" w:rsidRDefault="00135D0E">
      <w:pPr>
        <w:spacing w:after="98" w:line="259" w:lineRule="auto"/>
        <w:ind w:left="0" w:firstLine="0"/>
        <w:jc w:val="left"/>
      </w:pPr>
      <w:r>
        <w:t xml:space="preserve"> </w:t>
      </w:r>
    </w:p>
    <w:p w:rsidR="005B3D63" w:rsidRDefault="00135D0E">
      <w:pPr>
        <w:ind w:left="-5" w:right="59"/>
      </w:pPr>
      <w:r>
        <w:t>2º.- Retención de Crédito RC núm. 2.20.0.09518 con cargo a la aplicación presupuestaria 92000.46600 por import</w:t>
      </w:r>
      <w:r>
        <w:t xml:space="preserve">e de 1.500,00 € correspondiente a la cuota anual para municipios entre 20.0001 a 50.000 habitantes, aprobada en la I Asamblea General de la Red de Entidades Locales para la Agenda 2020 celebrada el 21 de octubre de 2020 así como por acuerdo de la Junta de </w:t>
      </w:r>
      <w:r>
        <w:t xml:space="preserve">Gobierno de la FEMP en sesión celebrada el 27 de octubre de 2020.  </w:t>
      </w:r>
    </w:p>
    <w:p w:rsidR="005B3D63" w:rsidRDefault="00135D0E">
      <w:pPr>
        <w:spacing w:after="98" w:line="259" w:lineRule="auto"/>
        <w:ind w:left="0" w:firstLine="0"/>
        <w:jc w:val="left"/>
      </w:pPr>
      <w:r>
        <w:t xml:space="preserve"> </w:t>
      </w:r>
    </w:p>
    <w:p w:rsidR="005B3D63" w:rsidRDefault="00135D0E">
      <w:pPr>
        <w:ind w:left="-5"/>
      </w:pPr>
      <w:r>
        <w:t xml:space="preserve">3º- Informe favorable de la intervención municipal de fecha 4 de diciembre de 2020, del siguiente tenor literal: </w:t>
      </w:r>
    </w:p>
    <w:p w:rsidR="005B3D63" w:rsidRDefault="00135D0E">
      <w:pPr>
        <w:spacing w:line="248" w:lineRule="auto"/>
        <w:ind w:left="0" w:right="49" w:firstLine="708"/>
      </w:pPr>
      <w:r>
        <w:t>“</w:t>
      </w:r>
      <w:r>
        <w:rPr>
          <w:i/>
        </w:rPr>
        <w:t>Que, la Asamblea General de la ONU adoptó el 25 de septiembre de 2015 l</w:t>
      </w:r>
      <w:r>
        <w:rPr>
          <w:i/>
        </w:rPr>
        <w:t>a Agenda2030 para el Desarrollo Sostenible, un plan de acción a favor de las personas, el planeta y la prosperidad, que también tiene la intención de fortalecer la paz universal y la justicia. Esta nueva estrategia regirá los programas de desarrollo mundia</w:t>
      </w:r>
      <w:r>
        <w:rPr>
          <w:i/>
        </w:rPr>
        <w:t>les durante los próximos 15 años, su cumplimiento supone uno de los retos más ambiciosos para la humanidad.</w:t>
      </w:r>
      <w:r>
        <w:t xml:space="preserve"> </w:t>
      </w:r>
    </w:p>
    <w:p w:rsidR="005B3D63" w:rsidRDefault="00135D0E">
      <w:pPr>
        <w:spacing w:after="0" w:line="240" w:lineRule="auto"/>
        <w:ind w:left="0" w:firstLine="708"/>
        <w:jc w:val="left"/>
      </w:pPr>
      <w:r>
        <w:rPr>
          <w:i/>
        </w:rPr>
        <w:t>El Plan de Acción estatal para la implementación de la Agenda 2030, reconoce a la FEMP como institución palanca en el impulso de la Agenda poniendo</w:t>
      </w:r>
      <w:r>
        <w:rPr>
          <w:i/>
        </w:rPr>
        <w:t xml:space="preserve"> en valor el papel de liderazgo que está ejerciendo en las redes y organismos a los que pertenece tanto en el ámbito europeo como mundial. señalar que: </w:t>
      </w:r>
    </w:p>
    <w:p w:rsidR="005B3D63" w:rsidRDefault="00135D0E">
      <w:pPr>
        <w:spacing w:after="100" w:line="259" w:lineRule="auto"/>
        <w:ind w:left="0" w:firstLine="0"/>
        <w:jc w:val="left"/>
      </w:pPr>
      <w:r>
        <w:rPr>
          <w:i/>
        </w:rPr>
        <w:t xml:space="preserve"> </w:t>
      </w:r>
    </w:p>
    <w:p w:rsidR="005B3D63" w:rsidRDefault="00135D0E">
      <w:pPr>
        <w:spacing w:line="248" w:lineRule="auto"/>
        <w:ind w:left="0" w:right="49" w:firstLine="708"/>
      </w:pPr>
      <w:r>
        <w:rPr>
          <w:i/>
        </w:rPr>
        <w:t>Primero: Que el artículo 6.2 de la Ley 9/2017 de 8 de noviembre, de Contratos del Sector Público, reg</w:t>
      </w:r>
      <w:r>
        <w:rPr>
          <w:i/>
        </w:rPr>
        <w:t>ula que están excluidos de la presente Ley “los Convenios que celebren las entidades del sector público con personas físicas o jurídicas sujetas al derecho privado, siempre que su contenido no esté comprendido en las normas de los contratos regulados en es</w:t>
      </w:r>
      <w:r>
        <w:rPr>
          <w:i/>
        </w:rPr>
        <w:t xml:space="preserve">ta Ley”. </w:t>
      </w:r>
    </w:p>
    <w:p w:rsidR="005B3D63" w:rsidRDefault="00135D0E">
      <w:pPr>
        <w:spacing w:after="101" w:line="259" w:lineRule="auto"/>
        <w:ind w:left="0" w:firstLine="0"/>
        <w:jc w:val="left"/>
      </w:pPr>
      <w:r>
        <w:rPr>
          <w:i/>
        </w:rPr>
        <w:t xml:space="preserve"> </w:t>
      </w:r>
    </w:p>
    <w:p w:rsidR="005B3D63" w:rsidRDefault="00135D0E">
      <w:pPr>
        <w:spacing w:line="248" w:lineRule="auto"/>
        <w:ind w:left="0" w:right="49" w:firstLine="708"/>
      </w:pPr>
      <w:r>
        <w:rPr>
          <w:i/>
        </w:rPr>
        <w:t>Segundo: Que el artículo 55 de la Ley 7/1985, de 2 de abril, reguladora de las Bases del Régimen Local, redactado por el número quince del artículo primero de la Ley 27/2013, 27 diciembre, de racionalización y sostenibilidad de la Administració</w:t>
      </w:r>
      <w:r>
        <w:rPr>
          <w:i/>
        </w:rPr>
        <w:t>n Local, señala que “Para la efectiva coordinación y eficacia administrativa, la Administración General del Estado, así como las Administraciones autonómica y local, de acuerdo con el principio de lealtad institucional, deberán en sus relaciones recíprocas</w:t>
      </w:r>
      <w:r>
        <w:rPr>
          <w:i/>
        </w:rPr>
        <w:t xml:space="preserve">: </w:t>
      </w:r>
    </w:p>
    <w:p w:rsidR="005B3D63" w:rsidRDefault="00135D0E">
      <w:pPr>
        <w:spacing w:line="248" w:lineRule="auto"/>
        <w:ind w:left="703" w:right="49"/>
      </w:pPr>
      <w:r>
        <w:rPr>
          <w:i/>
        </w:rPr>
        <w:t xml:space="preserve">• e) Prestar, en el ámbito propio, la cooperación y asistencia activas que las otras Administraciones pudieran precisar para el eficaz cumplimiento de sus tareas”. </w:t>
      </w:r>
    </w:p>
    <w:p w:rsidR="005B3D63" w:rsidRDefault="00135D0E">
      <w:pPr>
        <w:spacing w:line="248" w:lineRule="auto"/>
        <w:ind w:left="1428" w:right="49"/>
      </w:pPr>
      <w:r>
        <w:rPr>
          <w:i/>
        </w:rPr>
        <w:t xml:space="preserve"> A su vez, el artículo 57 del mismo texto legal, regula que: </w:t>
      </w:r>
    </w:p>
    <w:p w:rsidR="005B3D63" w:rsidRDefault="00135D0E">
      <w:pPr>
        <w:spacing w:line="248" w:lineRule="auto"/>
        <w:ind w:left="0" w:right="49" w:firstLine="708"/>
      </w:pPr>
      <w:r>
        <w:rPr>
          <w:i/>
        </w:rPr>
        <w:t>“1. La cooperación económica, técnica y administrativa entre la Administración local y las Administraciones del Estado y de las Comunidades Autónomas, tanto en servicios locales como en asuntos de interés común, se desarrollará con carácter voluntario, baj</w:t>
      </w:r>
      <w:r>
        <w:rPr>
          <w:i/>
        </w:rPr>
        <w:t xml:space="preserve">o las formas y en los términos previstos en las leyes, pudiendo tener lugar, en todo caso, mediante los consorcios o los convenios administrativos que suscriban. </w:t>
      </w:r>
    </w:p>
    <w:p w:rsidR="005B3D63" w:rsidRDefault="00135D0E">
      <w:pPr>
        <w:spacing w:line="248" w:lineRule="auto"/>
        <w:ind w:left="0" w:right="49" w:firstLine="708"/>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2520" name="Group 112520"/>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9981" name="Rectangle 9981"/>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32XCL6FEXGC3Q7J9RFFPZ6FME | Verificación: https://candelaria.sedelectroni</w:t>
                              </w:r>
                              <w:r>
                                <w:rPr>
                                  <w:sz w:val="12"/>
                                </w:rPr>
                                <w:t xml:space="preserve">ca.es/ </w:t>
                              </w:r>
                            </w:p>
                          </w:txbxContent>
                        </wps:txbx>
                        <wps:bodyPr horzOverflow="overflow" vert="horz" lIns="0" tIns="0" rIns="0" bIns="0" rtlCol="0">
                          <a:noAutofit/>
                        </wps:bodyPr>
                      </wps:wsp>
                      <wps:wsp>
                        <wps:cNvPr id="9982" name="Rectangle 9982"/>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75 de 97 </w:t>
                              </w:r>
                            </w:p>
                          </w:txbxContent>
                        </wps:txbx>
                        <wps:bodyPr horzOverflow="overflow" vert="horz" lIns="0" tIns="0" rIns="0" bIns="0" rtlCol="0">
                          <a:noAutofit/>
                        </wps:bodyPr>
                      </wps:wsp>
                    </wpg:wgp>
                  </a:graphicData>
                </a:graphic>
              </wp:anchor>
            </w:drawing>
          </mc:Choice>
          <mc:Fallback xmlns:a="http://schemas.openxmlformats.org/drawingml/2006/main">
            <w:pict>
              <v:group id="Group 112520" style="width:12.7031pt;height:276.354pt;position:absolute;mso-position-horizontal-relative:page;mso-position-horizontal:absolute;margin-left:682.278pt;mso-position-vertical-relative:page;margin-top:535.566pt;" coordsize="1613,35096">
                <v:rect id="Rectangle 9981"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9982"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97 </w:t>
                        </w:r>
                      </w:p>
                    </w:txbxContent>
                  </v:textbox>
                </v:rect>
                <w10:wrap type="square"/>
              </v:group>
            </w:pict>
          </mc:Fallback>
        </mc:AlternateContent>
      </w:r>
      <w:r>
        <w:rPr>
          <w:i/>
        </w:rPr>
        <w:t>De cada acuerdo de cooperación formalizado por alguna de estas Administraciones se dará comunicación a aquellas otras que, resultando interesadas, no hay</w:t>
      </w:r>
      <w:r>
        <w:rPr>
          <w:i/>
        </w:rPr>
        <w:t xml:space="preserve">an intervenido en el mismo, a los efectos de mantener una recíproca y constante información. </w:t>
      </w:r>
    </w:p>
    <w:p w:rsidR="005B3D63" w:rsidRDefault="00135D0E">
      <w:pPr>
        <w:spacing w:line="248" w:lineRule="auto"/>
        <w:ind w:left="0" w:right="49" w:firstLine="708"/>
      </w:pPr>
      <w:r>
        <w:rPr>
          <w:i/>
        </w:rPr>
        <w:t>2. La suscripción de convenios y constitución de consorcios deberá mejorar la eficiencia de la gestión pública, eliminar duplicidades administrativas y cumplir co</w:t>
      </w:r>
      <w:r>
        <w:rPr>
          <w:i/>
        </w:rPr>
        <w:t xml:space="preserve">n la legislación de estabilidad presupuestaria y sostenibilidad financiera”. </w:t>
      </w:r>
    </w:p>
    <w:p w:rsidR="005B3D63" w:rsidRDefault="00135D0E">
      <w:pPr>
        <w:spacing w:after="98" w:line="259" w:lineRule="auto"/>
        <w:ind w:left="708" w:firstLine="0"/>
        <w:jc w:val="left"/>
      </w:pPr>
      <w:r>
        <w:rPr>
          <w:i/>
        </w:rPr>
        <w:t xml:space="preserve"> </w:t>
      </w:r>
    </w:p>
    <w:p w:rsidR="005B3D63" w:rsidRDefault="00135D0E">
      <w:pPr>
        <w:spacing w:line="248" w:lineRule="auto"/>
        <w:ind w:left="703" w:right="49"/>
      </w:pPr>
      <w:r>
        <w:rPr>
          <w:i/>
        </w:rPr>
        <w:t xml:space="preserve">Tercero: Que Los objetivos específicos de la Red son, entre otros: </w:t>
      </w:r>
    </w:p>
    <w:p w:rsidR="005B3D63" w:rsidRDefault="00135D0E">
      <w:pPr>
        <w:numPr>
          <w:ilvl w:val="0"/>
          <w:numId w:val="21"/>
        </w:numPr>
        <w:spacing w:after="145" w:line="248" w:lineRule="auto"/>
        <w:ind w:right="49"/>
      </w:pPr>
      <w:r>
        <w:rPr>
          <w:i/>
        </w:rPr>
        <w:t>Promover el conocimiento, sensibilización e implantación de los ODS de la Agenda 2030 en las entidades local</w:t>
      </w:r>
      <w:r>
        <w:rPr>
          <w:i/>
        </w:rPr>
        <w:t xml:space="preserve">es españolas, mediante el fortalecimiento institucional y la implicación de los diferentes actores locales. </w:t>
      </w:r>
    </w:p>
    <w:p w:rsidR="005B3D63" w:rsidRDefault="00135D0E">
      <w:pPr>
        <w:numPr>
          <w:ilvl w:val="0"/>
          <w:numId w:val="21"/>
        </w:numPr>
        <w:spacing w:line="248" w:lineRule="auto"/>
        <w:ind w:right="49"/>
      </w:pPr>
      <w:r>
        <w:rPr>
          <w:i/>
        </w:rPr>
        <w:t xml:space="preserve">Fortalecer y legitimar el papel estratégico que juegan las autoridades locales en el desarrollo de la Agenda 2030 en España de cara a conseguir la </w:t>
      </w:r>
      <w:r>
        <w:rPr>
          <w:i/>
        </w:rPr>
        <w:t>mejor incidencia política, promoviendo el trabajo en red y la búsqueda de alianzas que impulsen políticas de cohesión a nivel local y una adecuada articulación multinivel (central, autonómica y local) y multiactor para la construcción e implementación de l</w:t>
      </w:r>
      <w:r>
        <w:rPr>
          <w:i/>
        </w:rPr>
        <w:t xml:space="preserve">a Agenda 2030 a nivel local. </w:t>
      </w:r>
    </w:p>
    <w:p w:rsidR="005B3D63" w:rsidRDefault="00135D0E">
      <w:pPr>
        <w:numPr>
          <w:ilvl w:val="0"/>
          <w:numId w:val="21"/>
        </w:numPr>
        <w:spacing w:after="134" w:line="248" w:lineRule="auto"/>
        <w:ind w:right="49"/>
      </w:pPr>
      <w:r>
        <w:rPr>
          <w:i/>
        </w:rPr>
        <w:t xml:space="preserve">Actuar como foro de intercambio y experiencias entre los Gobiernos Locales que integran la Red. </w:t>
      </w:r>
    </w:p>
    <w:p w:rsidR="005B3D63" w:rsidRDefault="00135D0E">
      <w:pPr>
        <w:numPr>
          <w:ilvl w:val="0"/>
          <w:numId w:val="21"/>
        </w:numPr>
        <w:spacing w:line="248" w:lineRule="auto"/>
        <w:ind w:right="49"/>
      </w:pPr>
      <w:r>
        <w:rPr>
          <w:i/>
        </w:rPr>
        <w:t xml:space="preserve">Ofrecer servicios de asesoramiento y asistencia </w:t>
      </w:r>
      <w:r>
        <w:rPr>
          <w:i/>
        </w:rPr>
        <w:t xml:space="preserve">para sus miembros, formación de técnicos y la mutua cooperación entre las autoridades de las Entidades Locales en la localización de los ODS de la Agenda 2030 en España. </w:t>
      </w:r>
    </w:p>
    <w:p w:rsidR="005B3D63" w:rsidRDefault="00135D0E">
      <w:pPr>
        <w:numPr>
          <w:ilvl w:val="0"/>
          <w:numId w:val="21"/>
        </w:numPr>
        <w:spacing w:line="248" w:lineRule="auto"/>
        <w:ind w:right="49"/>
      </w:pPr>
      <w:r>
        <w:rPr>
          <w:i/>
        </w:rPr>
        <w:t>Trabajar con los Gobiernos Locales líneas de actuación concretas tras la crisis provo</w:t>
      </w:r>
      <w:r>
        <w:rPr>
          <w:i/>
        </w:rPr>
        <w:t xml:space="preserve">cada por el COVID-19 para dar una respuesta en el territorio alineada con la Agenda 203 </w:t>
      </w:r>
    </w:p>
    <w:p w:rsidR="005B3D63" w:rsidRDefault="00135D0E">
      <w:pPr>
        <w:spacing w:after="98" w:line="259" w:lineRule="auto"/>
        <w:ind w:left="708" w:firstLine="0"/>
        <w:jc w:val="left"/>
      </w:pPr>
      <w:r>
        <w:rPr>
          <w:i/>
        </w:rPr>
        <w:t xml:space="preserve"> </w:t>
      </w:r>
    </w:p>
    <w:p w:rsidR="005B3D63" w:rsidRDefault="00135D0E">
      <w:pPr>
        <w:spacing w:line="248" w:lineRule="auto"/>
        <w:ind w:left="0" w:right="49" w:firstLine="708"/>
      </w:pPr>
      <w:r>
        <w:rPr>
          <w:i/>
        </w:rPr>
        <w:t xml:space="preserve">Cuarto: Que existe consignación presupuestaria en la aplicación 92000.46600 (RC2.20.0.09518) del Presupuesto municipal vigente. </w:t>
      </w:r>
    </w:p>
    <w:p w:rsidR="005B3D63" w:rsidRDefault="00135D0E">
      <w:pPr>
        <w:spacing w:after="101" w:line="259" w:lineRule="auto"/>
        <w:ind w:left="708" w:firstLine="0"/>
        <w:jc w:val="left"/>
      </w:pPr>
      <w:r>
        <w:rPr>
          <w:i/>
        </w:rPr>
        <w:t xml:space="preserve"> </w:t>
      </w:r>
    </w:p>
    <w:p w:rsidR="005B3D63" w:rsidRDefault="00135D0E">
      <w:pPr>
        <w:spacing w:line="248" w:lineRule="auto"/>
        <w:ind w:left="0" w:right="49" w:firstLine="708"/>
      </w:pPr>
      <w:r>
        <w:rPr>
          <w:i/>
        </w:rPr>
        <w:t>Quinto: Que la competencia para su</w:t>
      </w:r>
      <w:r>
        <w:rPr>
          <w:i/>
        </w:rPr>
        <w:t xml:space="preserve"> aprobación, corresponde por delegación del pleno municipal, a la Junta de Gobierno Local, por acuerdo de fecha 8 de julio de 2015 y publicado en el Boletín Oficial de la Provincia de 27 de julio de 2015, al señalar que se delega a la Junta de Gobierno Loc</w:t>
      </w:r>
      <w:r>
        <w:rPr>
          <w:i/>
        </w:rPr>
        <w:t>al, la aprobación de programas, planes o convenios, con entidades públicas o privadas para la consecución de fines de interés público, así como la autorización al Alcalde, para firmar en los citados convenios, planes o programas, ante cualquier Administrac</w:t>
      </w:r>
      <w:r>
        <w:rPr>
          <w:i/>
        </w:rPr>
        <w:t xml:space="preserve">ión Pública u órganos de ésta, en los términos de la Ley del Territorio 14/1990 de Régimen Jurídico y Administración Pública Canaria. </w:t>
      </w:r>
    </w:p>
    <w:p w:rsidR="005B3D63" w:rsidRDefault="00135D0E">
      <w:pPr>
        <w:spacing w:after="98" w:line="259" w:lineRule="auto"/>
        <w:ind w:left="0" w:firstLine="0"/>
        <w:jc w:val="left"/>
      </w:pPr>
      <w:r>
        <w:rPr>
          <w:i/>
        </w:rPr>
        <w:t xml:space="preserve"> </w:t>
      </w:r>
    </w:p>
    <w:p w:rsidR="005B3D63" w:rsidRDefault="00135D0E">
      <w:pPr>
        <w:spacing w:line="248" w:lineRule="auto"/>
        <w:ind w:right="49"/>
      </w:pPr>
      <w:r>
        <w:rPr>
          <w:i/>
        </w:rPr>
        <w:t xml:space="preserve">  En consecuencia, esta Interventora Accidental (delegación por decreto nº 3000/2020 de 01/12/2020), informa favorablem</w:t>
      </w:r>
      <w:r>
        <w:rPr>
          <w:i/>
        </w:rPr>
        <w:t xml:space="preserve">ente la adhesión del Ayuntamiento de Candelaria a la Red de Entidades Locales para los ODS (Objetivos desarrollar los Objetivos de Desarrollo Sostenible) de la Agenda 2030” </w:t>
      </w:r>
    </w:p>
    <w:p w:rsidR="005B3D63" w:rsidRDefault="00135D0E">
      <w:pPr>
        <w:spacing w:after="95" w:line="259" w:lineRule="auto"/>
        <w:ind w:left="0" w:firstLine="0"/>
        <w:jc w:val="left"/>
      </w:pPr>
      <w:r>
        <w:t xml:space="preserve"> </w:t>
      </w:r>
    </w:p>
    <w:p w:rsidR="005B3D63" w:rsidRDefault="00135D0E">
      <w:pPr>
        <w:pStyle w:val="Ttulo2"/>
        <w:ind w:left="531" w:right="587"/>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3014" name="Group 113014"/>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0109" name="Rectangle 10109"/>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0110" name="Rectangle 10110"/>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76 de 97 </w:t>
                              </w:r>
                            </w:p>
                          </w:txbxContent>
                        </wps:txbx>
                        <wps:bodyPr horzOverflow="overflow" vert="horz" lIns="0" tIns="0" rIns="0" bIns="0" rtlCol="0">
                          <a:noAutofit/>
                        </wps:bodyPr>
                      </wps:wsp>
                    </wpg:wgp>
                  </a:graphicData>
                </a:graphic>
              </wp:anchor>
            </w:drawing>
          </mc:Choice>
          <mc:Fallback xmlns:a="http://schemas.openxmlformats.org/drawingml/2006/main">
            <w:pict>
              <v:group id="Group 113014" style="width:12.7031pt;height:276.354pt;position:absolute;mso-position-horizontal-relative:page;mso-position-horizontal:absolute;margin-left:682.278pt;mso-position-vertical-relative:page;margin-top:535.566pt;" coordsize="1613,35096">
                <v:rect id="Rectangle 10109"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0110"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97 </w:t>
                        </w:r>
                      </w:p>
                    </w:txbxContent>
                  </v:textbox>
                </v:rect>
                <w10:wrap type="square"/>
              </v:group>
            </w:pict>
          </mc:Fallback>
        </mc:AlternateContent>
      </w:r>
      <w:r>
        <w:t>FUNDAMENTOS DE DERECHO</w:t>
      </w:r>
      <w:r>
        <w:rPr>
          <w:b w:val="0"/>
        </w:rPr>
        <w:t xml:space="preserve"> </w:t>
      </w:r>
    </w:p>
    <w:p w:rsidR="005B3D63" w:rsidRDefault="00135D0E">
      <w:pPr>
        <w:spacing w:after="114" w:line="259" w:lineRule="auto"/>
        <w:ind w:left="0" w:firstLine="0"/>
        <w:jc w:val="left"/>
      </w:pPr>
      <w:r>
        <w:rPr>
          <w:b/>
        </w:rPr>
        <w:t xml:space="preserve"> </w:t>
      </w:r>
    </w:p>
    <w:p w:rsidR="005B3D63" w:rsidRDefault="00135D0E">
      <w:pPr>
        <w:spacing w:after="11"/>
        <w:ind w:left="-5" w:right="174"/>
      </w:pPr>
      <w:r>
        <w:t xml:space="preserve">            </w:t>
      </w:r>
      <w:r>
        <w:t>Resultan de aplicación los siguientes:</w:t>
      </w:r>
      <w:r>
        <w:rPr>
          <w:rFonts w:ascii="Times New Roman" w:eastAsia="Times New Roman" w:hAnsi="Times New Roman" w:cs="Times New Roman"/>
          <w:sz w:val="24"/>
        </w:rPr>
        <w:t xml:space="preserve"> </w:t>
      </w:r>
    </w:p>
    <w:p w:rsidR="005B3D63" w:rsidRDefault="00135D0E">
      <w:pPr>
        <w:spacing w:after="0" w:line="259" w:lineRule="auto"/>
        <w:ind w:left="708" w:firstLine="0"/>
        <w:jc w:val="left"/>
      </w:pPr>
      <w:r>
        <w:t xml:space="preserve"> </w:t>
      </w:r>
    </w:p>
    <w:p w:rsidR="005B3D63" w:rsidRDefault="00135D0E">
      <w:pPr>
        <w:numPr>
          <w:ilvl w:val="0"/>
          <w:numId w:val="22"/>
        </w:numPr>
        <w:spacing w:after="158"/>
        <w:ind w:right="174" w:hanging="360"/>
      </w:pPr>
      <w:r>
        <w:t xml:space="preserve">Ley 39/2015, de 1 de octubre del Procedimiento Administrativo Común de las Administraciones Públicas: </w:t>
      </w:r>
    </w:p>
    <w:p w:rsidR="005B3D63" w:rsidRDefault="00135D0E">
      <w:pPr>
        <w:spacing w:after="0" w:line="259" w:lineRule="auto"/>
        <w:ind w:left="360" w:firstLine="0"/>
        <w:jc w:val="left"/>
      </w:pPr>
      <w:r>
        <w:t xml:space="preserve"> </w:t>
      </w:r>
    </w:p>
    <w:p w:rsidR="005B3D63" w:rsidRDefault="00135D0E">
      <w:pPr>
        <w:spacing w:after="0" w:line="237" w:lineRule="auto"/>
        <w:ind w:left="703" w:right="113"/>
      </w:pPr>
      <w:r>
        <w:t xml:space="preserve">El art. 86.1 que establece que </w:t>
      </w:r>
      <w:r>
        <w:rPr>
          <w:color w:val="333333"/>
        </w:rPr>
        <w:t xml:space="preserve"> “</w:t>
      </w:r>
      <w:r>
        <w:rPr>
          <w:i/>
          <w:color w:val="333333"/>
        </w:rPr>
        <w:t xml:space="preserve">Las Administraciones Públicas podrán celebrar acuerdos, pactos, convenios o </w:t>
      </w:r>
      <w:r>
        <w:rPr>
          <w:i/>
          <w:color w:val="333333"/>
        </w:rPr>
        <w:t>contratos con personas tanto de Derecho público como privado, siempre que no sean contrarios al ordenamiento jurídico ni versen sobre materias no susceptibles de transacción y tengan por objeto satisfacer el interés público que tienen encomendado, con el a</w:t>
      </w:r>
      <w:r>
        <w:rPr>
          <w:i/>
          <w:color w:val="333333"/>
        </w:rPr>
        <w:t>lcance, efectos y régimen jurídico específico que, en su caso, prevea la disposición que lo regule, pudiendo tales actos tener la consideración de finalizadores de los procedimientos administrativos o insertarse en los mismos con carácter previo, vinculant</w:t>
      </w:r>
      <w:r>
        <w:rPr>
          <w:i/>
          <w:color w:val="333333"/>
        </w:rPr>
        <w:t>e o no, a la resolución que les ponga fin.</w:t>
      </w:r>
      <w:r>
        <w:rPr>
          <w:color w:val="333333"/>
        </w:rPr>
        <w:t>”</w:t>
      </w:r>
      <w:r>
        <w:rPr>
          <w:rFonts w:ascii="Times New Roman" w:eastAsia="Times New Roman" w:hAnsi="Times New Roman" w:cs="Times New Roman"/>
          <w:sz w:val="24"/>
        </w:rPr>
        <w:t xml:space="preserve"> </w:t>
      </w:r>
    </w:p>
    <w:p w:rsidR="005B3D63" w:rsidRDefault="00135D0E">
      <w:pPr>
        <w:spacing w:after="0" w:line="259" w:lineRule="auto"/>
        <w:ind w:left="708" w:firstLine="0"/>
        <w:jc w:val="left"/>
      </w:pPr>
      <w:r>
        <w:rPr>
          <w:color w:val="333333"/>
        </w:rPr>
        <w:t xml:space="preserve"> </w:t>
      </w:r>
    </w:p>
    <w:p w:rsidR="005B3D63" w:rsidRDefault="00135D0E">
      <w:pPr>
        <w:spacing w:after="0" w:line="237" w:lineRule="auto"/>
        <w:ind w:left="703" w:right="113"/>
      </w:pPr>
      <w:r>
        <w:t>El art. 86.2 que establece que “</w:t>
      </w:r>
      <w:r>
        <w:rPr>
          <w:i/>
          <w:color w:val="333333"/>
        </w:rPr>
        <w:t>Los citados instrumentos deberán establecer como contenido mínimo la identificación de las partes intervinientes, el ámbito personal, funcional y territorial, y el plazo de vige</w:t>
      </w:r>
      <w:r>
        <w:rPr>
          <w:i/>
          <w:color w:val="333333"/>
        </w:rPr>
        <w:t>ncia, debiendo publicarse o no según su naturaleza y las personas a las que estuvieran destinados</w:t>
      </w:r>
      <w:r>
        <w:rPr>
          <w:color w:val="333333"/>
        </w:rPr>
        <w:t>.”</w:t>
      </w:r>
      <w:r>
        <w:rPr>
          <w:rFonts w:ascii="Times New Roman" w:eastAsia="Times New Roman" w:hAnsi="Times New Roman" w:cs="Times New Roman"/>
          <w:sz w:val="24"/>
        </w:rPr>
        <w:t xml:space="preserve"> </w:t>
      </w:r>
    </w:p>
    <w:p w:rsidR="005B3D63" w:rsidRDefault="00135D0E">
      <w:pPr>
        <w:spacing w:after="29" w:line="259" w:lineRule="auto"/>
        <w:ind w:left="0" w:firstLine="0"/>
        <w:jc w:val="left"/>
      </w:pPr>
      <w:r>
        <w:t xml:space="preserve"> </w:t>
      </w:r>
    </w:p>
    <w:p w:rsidR="005B3D63" w:rsidRDefault="00135D0E">
      <w:pPr>
        <w:numPr>
          <w:ilvl w:val="0"/>
          <w:numId w:val="22"/>
        </w:numPr>
        <w:ind w:right="174" w:hanging="360"/>
      </w:pPr>
      <w:r>
        <w:t>Ley 40/2015, de 1 de octubre, de Régimen Jurídico del Sector Público:</w:t>
      </w:r>
      <w:r>
        <w:rPr>
          <w:rFonts w:ascii="Times New Roman" w:eastAsia="Times New Roman" w:hAnsi="Times New Roman" w:cs="Times New Roman"/>
          <w:sz w:val="24"/>
        </w:rPr>
        <w:t xml:space="preserve"> </w:t>
      </w:r>
    </w:p>
    <w:p w:rsidR="005B3D63" w:rsidRDefault="00135D0E">
      <w:pPr>
        <w:spacing w:after="0" w:line="259" w:lineRule="auto"/>
        <w:ind w:left="708" w:firstLine="0"/>
        <w:jc w:val="left"/>
      </w:pPr>
      <w:r>
        <w:t xml:space="preserve"> </w:t>
      </w:r>
    </w:p>
    <w:p w:rsidR="005B3D63" w:rsidRDefault="00135D0E">
      <w:pPr>
        <w:spacing w:after="0" w:line="248" w:lineRule="auto"/>
        <w:ind w:left="703" w:right="128"/>
      </w:pPr>
      <w:r>
        <w:t>El art. 47.1, establece que “</w:t>
      </w:r>
      <w:r>
        <w:rPr>
          <w:i/>
        </w:rPr>
        <w:t>Son convenios los acuerdos con efectos jurídicos adoptados por las Administraciones Públicas, los organismos públicos y entidades de derecho público vinculados o dependientes o las Universidades públicas entre sí o con sujetos de derecho privado para un fi</w:t>
      </w:r>
      <w:r>
        <w:rPr>
          <w:i/>
        </w:rPr>
        <w:t>n común.</w:t>
      </w:r>
      <w:r>
        <w:rPr>
          <w:rFonts w:ascii="Times New Roman" w:eastAsia="Times New Roman" w:hAnsi="Times New Roman" w:cs="Times New Roman"/>
          <w:sz w:val="24"/>
        </w:rPr>
        <w:t xml:space="preserve"> </w:t>
      </w:r>
    </w:p>
    <w:p w:rsidR="005B3D63" w:rsidRDefault="00135D0E">
      <w:pPr>
        <w:spacing w:after="0" w:line="259" w:lineRule="auto"/>
        <w:ind w:left="708" w:firstLine="0"/>
        <w:jc w:val="left"/>
      </w:pPr>
      <w:r>
        <w:rPr>
          <w:i/>
        </w:rPr>
        <w:t xml:space="preserve"> </w:t>
      </w:r>
    </w:p>
    <w:p w:rsidR="005B3D63" w:rsidRDefault="00135D0E">
      <w:pPr>
        <w:spacing w:line="248" w:lineRule="auto"/>
        <w:ind w:left="703" w:right="129"/>
      </w:pPr>
      <w:r>
        <w:rPr>
          <w:i/>
        </w:rPr>
        <w:t xml:space="preserve">(…) Los convenios no podrán tener por objeto prestaciones propias de los contratos. En tal caso, su naturaleza y régimen jurídico se ajustará a lo previsto en la legislación de contratos del sector público.” </w:t>
      </w:r>
    </w:p>
    <w:p w:rsidR="005B3D63" w:rsidRDefault="00135D0E">
      <w:pPr>
        <w:spacing w:after="81" w:line="248" w:lineRule="auto"/>
        <w:ind w:left="703" w:right="49"/>
      </w:pPr>
      <w:r>
        <w:t>El art. 48.1 del mismo cuerpo legal</w:t>
      </w:r>
      <w:r>
        <w:t xml:space="preserve"> señala que “</w:t>
      </w:r>
      <w:r>
        <w:rPr>
          <w:i/>
        </w:rPr>
        <w:t>Las Administraciones Públicas, sus organismos públicos y entidades de derecho público vinculados o dependientes y las Universidades públicas, en el ámbito de sus respectivas competencias, podrán suscribir convenios con sujetos de derecho públi</w:t>
      </w:r>
      <w:r>
        <w:rPr>
          <w:i/>
        </w:rPr>
        <w:t>co y privado, sin que ello pueda suponer cesión de la titularidad de la competencia.</w:t>
      </w:r>
      <w:r>
        <w:rPr>
          <w:rFonts w:ascii="Times New Roman" w:eastAsia="Times New Roman" w:hAnsi="Times New Roman" w:cs="Times New Roman"/>
          <w:sz w:val="24"/>
        </w:rPr>
        <w:t xml:space="preserve"> </w:t>
      </w:r>
    </w:p>
    <w:p w:rsidR="005B3D63" w:rsidRDefault="00135D0E">
      <w:pPr>
        <w:spacing w:line="248" w:lineRule="auto"/>
        <w:ind w:left="703" w:right="49"/>
      </w:pPr>
      <w:r>
        <w:t>El punto 3 del citado artículo señala que “</w:t>
      </w:r>
      <w:r>
        <w:rPr>
          <w:i/>
        </w:rPr>
        <w:t>La suscripción de convenios deberá mejorar la eficiencia de la gestión pública, facilitar la utilización conjunta de medios y s</w:t>
      </w:r>
      <w:r>
        <w:rPr>
          <w:i/>
        </w:rPr>
        <w:t>ervicios públicos, contribuir a la realización de actividades de utilidad pública (…)”</w:t>
      </w:r>
      <w:r>
        <w:rPr>
          <w:rFonts w:ascii="Times New Roman" w:eastAsia="Times New Roman" w:hAnsi="Times New Roman" w:cs="Times New Roman"/>
          <w:sz w:val="24"/>
        </w:rPr>
        <w:t xml:space="preserve"> </w:t>
      </w:r>
    </w:p>
    <w:p w:rsidR="005B3D63" w:rsidRDefault="00135D0E">
      <w:pPr>
        <w:spacing w:after="67" w:line="248" w:lineRule="auto"/>
        <w:ind w:left="703" w:right="49"/>
      </w:pPr>
      <w:r>
        <w:t xml:space="preserve">El punto 8 del mismo establece que </w:t>
      </w:r>
      <w:r>
        <w:rPr>
          <w:i/>
        </w:rPr>
        <w:t>“Los convenios se perfeccionan por la prestación del consentimiento de las partes.”</w:t>
      </w:r>
      <w:r>
        <w:rPr>
          <w:rFonts w:ascii="Times New Roman" w:eastAsia="Times New Roman" w:hAnsi="Times New Roman" w:cs="Times New Roman"/>
          <w:sz w:val="24"/>
        </w:rPr>
        <w:t xml:space="preserve"> </w:t>
      </w:r>
    </w:p>
    <w:p w:rsidR="005B3D63" w:rsidRDefault="00135D0E">
      <w:pPr>
        <w:ind w:left="718"/>
      </w:pPr>
      <w:r>
        <w:t>El artículo 49. 1 de la citada ley, en cuanto al</w:t>
      </w:r>
      <w:r>
        <w:t xml:space="preserve"> contenido que deben de incluir los convenios de colaboración. </w:t>
      </w:r>
    </w:p>
    <w:p w:rsidR="005B3D63" w:rsidRDefault="00135D0E">
      <w:pPr>
        <w:spacing w:after="70" w:line="248" w:lineRule="auto"/>
        <w:ind w:left="703" w:right="49"/>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3226" name="Group 113226"/>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0226" name="Rectangle 10226"/>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0227" name="Rectangle 10227"/>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77 de 97 </w:t>
                              </w:r>
                            </w:p>
                          </w:txbxContent>
                        </wps:txbx>
                        <wps:bodyPr horzOverflow="overflow" vert="horz" lIns="0" tIns="0" rIns="0" bIns="0" rtlCol="0">
                          <a:noAutofit/>
                        </wps:bodyPr>
                      </wps:wsp>
                    </wpg:wgp>
                  </a:graphicData>
                </a:graphic>
              </wp:anchor>
            </w:drawing>
          </mc:Choice>
          <mc:Fallback xmlns:a="http://schemas.openxmlformats.org/drawingml/2006/main">
            <w:pict>
              <v:group id="Group 113226" style="width:12.7031pt;height:276.354pt;position:absolute;mso-position-horizontal-relative:page;mso-position-horizontal:absolute;margin-left:682.278pt;mso-position-vertical-relative:page;margin-top:535.566pt;" coordsize="1613,35096">
                <v:rect id="Rectangle 10226"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0227"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97 </w:t>
                        </w:r>
                      </w:p>
                    </w:txbxContent>
                  </v:textbox>
                </v:rect>
                <w10:wrap type="square"/>
              </v:group>
            </w:pict>
          </mc:Fallback>
        </mc:AlternateContent>
      </w:r>
      <w:r>
        <w:t xml:space="preserve">Y el artículo 49.2 señala que </w:t>
      </w:r>
      <w:r>
        <w:rPr>
          <w:i/>
        </w:rPr>
        <w:t xml:space="preserve">“En cualquier momento antes de la finalización del plazo previsto en el apartado anterior, los firmantes del convenio podrán acordar </w:t>
      </w:r>
      <w:r>
        <w:rPr>
          <w:i/>
        </w:rPr>
        <w:t xml:space="preserve">unánimemente su prórroga por un periodo de hasta cuatro años adicionales o su extinción”. </w:t>
      </w:r>
      <w:r>
        <w:rPr>
          <w:rFonts w:ascii="Times New Roman" w:eastAsia="Times New Roman" w:hAnsi="Times New Roman" w:cs="Times New Roman"/>
          <w:sz w:val="24"/>
        </w:rPr>
        <w:t xml:space="preserve"> </w:t>
      </w:r>
    </w:p>
    <w:p w:rsidR="005B3D63" w:rsidRDefault="00135D0E">
      <w:pPr>
        <w:ind w:left="-5" w:right="58"/>
      </w:pPr>
      <w:r>
        <w:t>Los convenios suscritos por la Administración General del Estado o alguno de sus organismos públicos o entidades de derecho público vinculados o dependientes result</w:t>
      </w:r>
      <w:r>
        <w:t>arán eficaces una vez inscritos en el Registro Electrónico estatal de Órganos e Instrumentos de Cooperación del sector público estatal, al que se refiere la disposición adicional séptima y publicados en el «Boletín Oficial del Estado». Previamente y con ca</w:t>
      </w:r>
      <w:r>
        <w:t xml:space="preserve">rácter facultativo, se podrán publicar en el Boletín Oficial de la Comunidad Autónoma o de la provincia, que corresponda a la otra Administración firmante. </w:t>
      </w:r>
    </w:p>
    <w:p w:rsidR="005B3D63" w:rsidRDefault="00135D0E">
      <w:pPr>
        <w:spacing w:after="0"/>
        <w:ind w:left="-5" w:right="60"/>
      </w:pPr>
      <w:r>
        <w:t>En cuanto al órgano competente, es la Junta de Gobierno Local el órgano competente que tiene atribu</w:t>
      </w:r>
      <w:r>
        <w:t>ido la competencia para la aprobación de programas, planes, convenios con entidades públicas o privadas para consecución de los fines de interés público, así como la autorización a la Alcaldesa - Presidenta, para actuar y firmar en los citados convenios, p</w:t>
      </w:r>
      <w:r>
        <w:t xml:space="preserve">lanes o programas, en virtud de delegación del pleno adoptada en el punto 6 de la sesión plenaria de 28 de junio de 2019.  </w:t>
      </w:r>
    </w:p>
    <w:p w:rsidR="005B3D63" w:rsidRDefault="00135D0E">
      <w:pPr>
        <w:spacing w:after="0" w:line="259" w:lineRule="auto"/>
        <w:ind w:left="0" w:firstLine="0"/>
        <w:jc w:val="left"/>
      </w:pPr>
      <w:r>
        <w:t xml:space="preserve"> </w:t>
      </w:r>
    </w:p>
    <w:p w:rsidR="005B3D63" w:rsidRDefault="00135D0E">
      <w:pPr>
        <w:spacing w:after="0"/>
        <w:ind w:left="-5" w:right="63"/>
      </w:pPr>
      <w:r>
        <w:t>No obstante, lo anterior, y a la vista de lo estipulado en el artículo 8 de las Normas de Funcionamiento</w:t>
      </w:r>
      <w:r>
        <w:rPr>
          <w:rFonts w:ascii="Times New Roman" w:eastAsia="Times New Roman" w:hAnsi="Times New Roman" w:cs="Times New Roman"/>
          <w:sz w:val="24"/>
        </w:rPr>
        <w:t xml:space="preserve"> </w:t>
      </w:r>
      <w:r>
        <w:t xml:space="preserve">y Organización de la Red </w:t>
      </w:r>
      <w:r>
        <w:t>de Entidades Locales para desarrollar los ODS de la Agenda 2030, la adhesión a la Red, debe aprobarse por el Pleno municipal.</w:t>
      </w:r>
      <w:r>
        <w:rPr>
          <w:rFonts w:ascii="Times New Roman" w:eastAsia="Times New Roman" w:hAnsi="Times New Roman" w:cs="Times New Roman"/>
          <w:sz w:val="24"/>
        </w:rPr>
        <w:t xml:space="preserve"> </w:t>
      </w:r>
    </w:p>
    <w:p w:rsidR="005B3D63" w:rsidRDefault="00135D0E">
      <w:pPr>
        <w:spacing w:after="1" w:line="259" w:lineRule="auto"/>
        <w:ind w:left="0" w:firstLine="0"/>
        <w:jc w:val="left"/>
      </w:pPr>
      <w:r>
        <w:rPr>
          <w:rFonts w:ascii="Times New Roman" w:eastAsia="Times New Roman" w:hAnsi="Times New Roman" w:cs="Times New Roman"/>
          <w:sz w:val="24"/>
        </w:rPr>
        <w:t xml:space="preserve"> </w:t>
      </w:r>
    </w:p>
    <w:p w:rsidR="005B3D63" w:rsidRDefault="00135D0E">
      <w:pPr>
        <w:spacing w:after="11" w:line="248" w:lineRule="auto"/>
        <w:ind w:left="703" w:right="49"/>
      </w:pPr>
      <w:r>
        <w:rPr>
          <w:i/>
        </w:rPr>
        <w:t xml:space="preserve">“Artículo 8 </w:t>
      </w:r>
    </w:p>
    <w:p w:rsidR="005B3D63" w:rsidRDefault="00135D0E">
      <w:pPr>
        <w:spacing w:after="0" w:line="248" w:lineRule="auto"/>
        <w:ind w:left="703" w:right="49"/>
      </w:pPr>
      <w:r>
        <w:rPr>
          <w:i/>
        </w:rPr>
        <w:t>Son Socios Titulares todas las Entidades Locales, integradas en la FEMP, que manifiesten, mediante el correspondie</w:t>
      </w:r>
      <w:r>
        <w:rPr>
          <w:i/>
        </w:rPr>
        <w:t xml:space="preserve">nte acuerdo adoptado por el Pleno de la Corporación, su voluntad expresa de adherirse a la RED DE ENTIDADES LOCALES PARA DESARROLLAR LOS </w:t>
      </w:r>
    </w:p>
    <w:p w:rsidR="005B3D63" w:rsidRDefault="00135D0E">
      <w:pPr>
        <w:spacing w:line="248" w:lineRule="auto"/>
        <w:ind w:left="703" w:right="49"/>
      </w:pPr>
      <w:r>
        <w:rPr>
          <w:i/>
        </w:rPr>
        <w:t xml:space="preserve">ODS DE LA AGENDA 2030 y de cumplir sus fines estatuarios, así como el cumplimiento de </w:t>
      </w:r>
    </w:p>
    <w:p w:rsidR="005B3D63" w:rsidRDefault="00135D0E">
      <w:pPr>
        <w:spacing w:after="11" w:line="248" w:lineRule="auto"/>
        <w:ind w:left="703" w:right="49"/>
      </w:pPr>
      <w:r>
        <w:rPr>
          <w:i/>
        </w:rPr>
        <w:t xml:space="preserve">los siguientes requisitos: </w:t>
      </w:r>
    </w:p>
    <w:p w:rsidR="005B3D63" w:rsidRDefault="00135D0E">
      <w:pPr>
        <w:spacing w:after="0" w:line="259" w:lineRule="auto"/>
        <w:ind w:left="708" w:firstLine="0"/>
        <w:jc w:val="left"/>
      </w:pPr>
      <w:r>
        <w:rPr>
          <w:i/>
        </w:rPr>
        <w:t xml:space="preserve"> </w:t>
      </w:r>
    </w:p>
    <w:p w:rsidR="005B3D63" w:rsidRDefault="00135D0E">
      <w:pPr>
        <w:numPr>
          <w:ilvl w:val="0"/>
          <w:numId w:val="23"/>
        </w:numPr>
        <w:spacing w:after="0" w:line="248" w:lineRule="auto"/>
        <w:ind w:right="49"/>
      </w:pPr>
      <w:r>
        <w:rPr>
          <w:i/>
        </w:rPr>
        <w:t>Realizar una declaración institucional por parte del titular de la Alcaldía o de la Presidencia de la Corporación local, dirigida a la ciudadanía donde se plasme el compromiso de adhesión a la Red y la futura implementación de políticas municipales de desa</w:t>
      </w:r>
      <w:r>
        <w:rPr>
          <w:i/>
        </w:rPr>
        <w:t xml:space="preserve">rrollo de los ODS de la Agenda 2030. </w:t>
      </w:r>
    </w:p>
    <w:p w:rsidR="005B3D63" w:rsidRDefault="00135D0E">
      <w:pPr>
        <w:numPr>
          <w:ilvl w:val="0"/>
          <w:numId w:val="23"/>
        </w:numPr>
        <w:spacing w:after="0" w:line="248" w:lineRule="auto"/>
        <w:ind w:right="49"/>
      </w:pPr>
      <w:r>
        <w:rPr>
          <w:i/>
        </w:rPr>
        <w:t xml:space="preserve">Asumir la Declaración aprobada por la FEMP en el XII Pleno en favor de la Agenda 2030 de los Objetivos de Desarrollo Sostenible. </w:t>
      </w:r>
    </w:p>
    <w:p w:rsidR="005B3D63" w:rsidRDefault="00135D0E">
      <w:pPr>
        <w:numPr>
          <w:ilvl w:val="0"/>
          <w:numId w:val="23"/>
        </w:numPr>
        <w:spacing w:after="0" w:line="248" w:lineRule="auto"/>
        <w:ind w:right="49"/>
      </w:pPr>
      <w:r>
        <w:rPr>
          <w:i/>
        </w:rPr>
        <w:t>Acuerdo municipal para la adhesión a la Red aprobado por el pleno municipal o provincial</w:t>
      </w:r>
      <w:r>
        <w:rPr>
          <w:i/>
        </w:rPr>
        <w:t xml:space="preserve">. 4. Tener elaborado o el compromiso de elaborar un análisis de situación y un plan de localización e implementación de los ODS de la Agenda 2030. </w:t>
      </w:r>
    </w:p>
    <w:p w:rsidR="005B3D63" w:rsidRDefault="00135D0E">
      <w:pPr>
        <w:numPr>
          <w:ilvl w:val="0"/>
          <w:numId w:val="24"/>
        </w:numPr>
        <w:spacing w:after="11" w:line="248" w:lineRule="auto"/>
        <w:ind w:right="49" w:hanging="247"/>
      </w:pPr>
      <w:r>
        <w:rPr>
          <w:i/>
        </w:rPr>
        <w:t xml:space="preserve">Designación de un representante político y técnico como interlocutor ante la Red. </w:t>
      </w:r>
    </w:p>
    <w:p w:rsidR="005B3D63" w:rsidRDefault="00135D0E">
      <w:pPr>
        <w:numPr>
          <w:ilvl w:val="0"/>
          <w:numId w:val="24"/>
        </w:numPr>
        <w:spacing w:after="11" w:line="248" w:lineRule="auto"/>
        <w:ind w:right="49" w:hanging="247"/>
      </w:pPr>
      <w:r>
        <w:rPr>
          <w:i/>
        </w:rPr>
        <w:t xml:space="preserve">Pago de una cuota anual1 </w:t>
      </w:r>
    </w:p>
    <w:p w:rsidR="005B3D63" w:rsidRDefault="00135D0E">
      <w:pPr>
        <w:spacing w:after="0" w:line="259" w:lineRule="auto"/>
        <w:ind w:left="0" w:firstLine="0"/>
        <w:jc w:val="left"/>
      </w:pPr>
      <w:r>
        <w:t xml:space="preserve"> </w:t>
      </w:r>
    </w:p>
    <w:p w:rsidR="005B3D63" w:rsidRDefault="00135D0E">
      <w:pPr>
        <w:spacing w:after="0" w:line="248" w:lineRule="auto"/>
        <w:ind w:left="703" w:right="49"/>
      </w:pPr>
      <w:r>
        <w:rPr>
          <w:i/>
        </w:rPr>
        <w:t>La representación de cada Entidad la ostentará quien ocupe la Presidencia o el miembro de la Corporación en quien éste delegue, sin perjuicio de lo que establece el artículo 28 de los presentes Estatutos. Esta delegación deberá ser expresa y referida pa</w:t>
      </w:r>
      <w:r>
        <w:rPr>
          <w:i/>
        </w:rPr>
        <w:t>ra cada acto concreto</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rsidR="005B3D63" w:rsidRDefault="00135D0E">
      <w:pPr>
        <w:spacing w:after="64" w:line="259" w:lineRule="auto"/>
        <w:ind w:left="0" w:firstLine="0"/>
        <w:jc w:val="left"/>
      </w:pPr>
      <w:r>
        <w:rPr>
          <w:rFonts w:ascii="Times New Roman" w:eastAsia="Times New Roman" w:hAnsi="Times New Roman" w:cs="Times New Roman"/>
          <w:sz w:val="24"/>
        </w:rPr>
        <w:t xml:space="preserve"> </w:t>
      </w:r>
    </w:p>
    <w:p w:rsidR="005B3D63" w:rsidRDefault="00135D0E">
      <w:pPr>
        <w:ind w:left="-5" w:right="58"/>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2908" name="Group 112908"/>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0348" name="Rectangle 1034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0349" name="Rectangle 1034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78 de 97 </w:t>
                              </w:r>
                            </w:p>
                          </w:txbxContent>
                        </wps:txbx>
                        <wps:bodyPr horzOverflow="overflow" vert="horz" lIns="0" tIns="0" rIns="0" bIns="0" rtlCol="0">
                          <a:noAutofit/>
                        </wps:bodyPr>
                      </wps:wsp>
                    </wpg:wgp>
                  </a:graphicData>
                </a:graphic>
              </wp:anchor>
            </w:drawing>
          </mc:Choice>
          <mc:Fallback xmlns:a="http://schemas.openxmlformats.org/drawingml/2006/main">
            <w:pict>
              <v:group id="Group 112908" style="width:12.7031pt;height:276.354pt;position:absolute;mso-position-horizontal-relative:page;mso-position-horizontal:absolute;margin-left:682.278pt;mso-position-vertical-relative:page;margin-top:535.566pt;" coordsize="1613,35096">
                <v:rect id="Rectangle 1034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034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97 </w:t>
                        </w:r>
                      </w:p>
                    </w:txbxContent>
                  </v:textbox>
                </v:rect>
                <w10:wrap type="square"/>
              </v:group>
            </w:pict>
          </mc:Fallback>
        </mc:AlternateContent>
      </w:r>
      <w:r>
        <w:t xml:space="preserve">Por parte de este Ayuntamiento los convenios deberán ser suscritos por la Alcaldesa-Presidenta haciendo uso de las competencias previstas en el art.21.1 b de la Ley 7/1985 de 2 de abril Reguladora de Bases de Régimen Local , del art 41.12 del Real Decreto </w:t>
      </w:r>
      <w:r>
        <w:t>Legislativo 2568/1986, de 28 de noviembre por el que se aprueba el Reglamento de Organización, Funcionamiento y Régimen Jurídico de las Entidades Locales, en orden a la suscripción de documentos que vinculen contractualmente a la Entidad Local a la cual re</w:t>
      </w:r>
      <w:r>
        <w:t>presenta.</w:t>
      </w:r>
      <w:r>
        <w:rPr>
          <w:rFonts w:ascii="Times New Roman" w:eastAsia="Times New Roman" w:hAnsi="Times New Roman" w:cs="Times New Roman"/>
          <w:sz w:val="24"/>
        </w:rPr>
        <w:t xml:space="preserve"> </w:t>
      </w:r>
    </w:p>
    <w:p w:rsidR="005B3D63" w:rsidRDefault="00135D0E">
      <w:pPr>
        <w:ind w:left="-5" w:right="57"/>
      </w:pPr>
      <w:r>
        <w:t>A la vista de cuanto antecede, la informante estima que es posible jurídicamente la aprobación de la adhesión del Ayuntamiento de Candelaria a la Red de Entidades Locales para desarrollar los ODS (Objetivos de Desarrollo Sostenible) de la Agenda</w:t>
      </w:r>
      <w:r>
        <w:t xml:space="preserve"> 2030 promovida por la FEMP y de asunción de la Declaración de la Agenda 2030 aprobada por el XII Pleno de la FEMP (Federación Española de Municipios y Provincias), y se formula: </w:t>
      </w:r>
    </w:p>
    <w:p w:rsidR="005B3D63" w:rsidRDefault="00135D0E">
      <w:pPr>
        <w:spacing w:after="96" w:line="259" w:lineRule="auto"/>
        <w:ind w:left="0" w:firstLine="0"/>
        <w:jc w:val="left"/>
      </w:pPr>
      <w:r>
        <w:t xml:space="preserve"> </w:t>
      </w:r>
    </w:p>
    <w:p w:rsidR="005B3D63" w:rsidRDefault="00135D0E">
      <w:pPr>
        <w:pStyle w:val="Ttulo2"/>
        <w:ind w:left="531" w:right="580"/>
      </w:pPr>
      <w:r>
        <w:t>PROPUESTA DE RESOLUCIÓN</w:t>
      </w:r>
      <w:r>
        <w:rPr>
          <w:b w:val="0"/>
        </w:rPr>
        <w:t xml:space="preserve"> </w:t>
      </w:r>
    </w:p>
    <w:p w:rsidR="005B3D63" w:rsidRDefault="00135D0E">
      <w:pPr>
        <w:spacing w:after="79" w:line="259" w:lineRule="auto"/>
        <w:ind w:left="0" w:right="3" w:firstLine="0"/>
        <w:jc w:val="center"/>
      </w:pPr>
      <w:r>
        <w:rPr>
          <w:rFonts w:ascii="Times New Roman" w:eastAsia="Times New Roman" w:hAnsi="Times New Roman" w:cs="Times New Roman"/>
          <w:b/>
          <w:sz w:val="24"/>
        </w:rPr>
        <w:t xml:space="preserve"> </w:t>
      </w:r>
    </w:p>
    <w:p w:rsidR="005B3D63" w:rsidRDefault="00135D0E">
      <w:pPr>
        <w:ind w:left="-5" w:right="58"/>
      </w:pPr>
      <w:r>
        <w:t xml:space="preserve">Primero. - Aprobar </w:t>
      </w:r>
      <w:r>
        <w:t>la adhesión del Ayuntamiento de Candelaria a la Red de Entidades Locales para desarrollar los ODS (Objetivos de Desarrollo Sostenible) de la Agenda 2030 promovida por la FEMP y de asunción de la Declaración de la Agenda 2030 aprobada por el XII Pleno de la</w:t>
      </w:r>
      <w:r>
        <w:t xml:space="preserve"> FEMP (Federación Española de Municipios y Provincias), cuyo documento se adjunta al presente informe. </w:t>
      </w:r>
    </w:p>
    <w:p w:rsidR="005B3D63" w:rsidRDefault="00135D0E">
      <w:pPr>
        <w:ind w:left="-5"/>
      </w:pPr>
      <w:r>
        <w:t xml:space="preserve">Segundo. - Facultar a la Alcaldesa para la firma de la citada adhesión y de la documentación precisa para la ejecución de la misma. </w:t>
      </w:r>
    </w:p>
    <w:p w:rsidR="005B3D63" w:rsidRDefault="00135D0E">
      <w:pPr>
        <w:spacing w:after="134"/>
        <w:ind w:left="-5"/>
      </w:pPr>
      <w:r>
        <w:t>Tercero. - Dar tras</w:t>
      </w:r>
      <w:r>
        <w:t xml:space="preserve">lado del acuerdo que se adopte a la FEMP (Federación Española de Municipios y Provincias) y a la intervención municipal. </w:t>
      </w:r>
    </w:p>
    <w:p w:rsidR="005B3D63" w:rsidRDefault="00135D0E">
      <w:pPr>
        <w:spacing w:after="72"/>
        <w:ind w:left="-5" w:right="62"/>
      </w:pPr>
      <w:r>
        <w:t>Cuarto-  Autorizar el gasto por importe de 1.500,00 € con cargo a la partida presupuestaria 92000.46600 del Presupuesto vigente, RC nº</w:t>
      </w:r>
      <w:r>
        <w:t xml:space="preserve"> 2.20.0.09518, correspondiente a la cuota anual para municipios de 20.0001 a 50.000 habitantes, según lo estipulado en la I Asamblea General de la Red de Entidades Locales para la Agenda 2020 y en el acuerdo de la Junta de Gobierno de la FEMP en sesión cel</w:t>
      </w:r>
      <w:r>
        <w:t xml:space="preserve">ebrada el 27 de octubre de 2020.” </w:t>
      </w:r>
    </w:p>
    <w:p w:rsidR="005B3D63" w:rsidRDefault="00135D0E">
      <w:pPr>
        <w:spacing w:after="98" w:line="259" w:lineRule="auto"/>
        <w:ind w:left="0" w:firstLine="0"/>
        <w:jc w:val="left"/>
      </w:pPr>
      <w:r>
        <w:t xml:space="preserve">  </w:t>
      </w:r>
    </w:p>
    <w:p w:rsidR="005B3D63" w:rsidRDefault="00135D0E">
      <w:pPr>
        <w:ind w:left="-5" w:right="174"/>
      </w:pPr>
      <w:r>
        <w:t xml:space="preserve"> No obstante, el Pleno acordará lo más procedente. </w:t>
      </w:r>
    </w:p>
    <w:p w:rsidR="005B3D63" w:rsidRDefault="00135D0E">
      <w:pPr>
        <w:spacing w:after="115" w:line="259" w:lineRule="auto"/>
        <w:ind w:left="0" w:firstLine="0"/>
        <w:jc w:val="left"/>
      </w:pPr>
      <w: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5" w:line="248" w:lineRule="auto"/>
        <w:ind w:left="-5" w:right="49"/>
      </w:pPr>
      <w:r>
        <w:rPr>
          <w:b/>
        </w:rPr>
        <w:t xml:space="preserve">DICTAMEN FAVORABLE DE LA COMISIÓN INFORMATIVA DE P.G. URBANÍSTICA Y AMBIENTAL, OBRAS y SERVICIOS PÚBLICOS DE FECHA 22 DE DICIEMBRE DE 2020. </w:t>
      </w:r>
    </w:p>
    <w:p w:rsidR="005B3D63" w:rsidRDefault="00135D0E">
      <w:pPr>
        <w:spacing w:after="0" w:line="259" w:lineRule="auto"/>
        <w:ind w:left="0" w:firstLine="0"/>
        <w:jc w:val="left"/>
      </w:pPr>
      <w:r>
        <w:rPr>
          <w:b/>
        </w:rPr>
        <w:t xml:space="preserve"> </w:t>
      </w:r>
    </w:p>
    <w:p w:rsidR="005B3D63" w:rsidRDefault="00135D0E">
      <w:pPr>
        <w:spacing w:after="11"/>
        <w:ind w:left="-5" w:right="174"/>
      </w:pPr>
      <w:r>
        <w:t>Votos a favor: 4.</w:t>
      </w:r>
      <w:r>
        <w:t xml:space="preserve"> </w:t>
      </w:r>
    </w:p>
    <w:p w:rsidR="005B3D63" w:rsidRDefault="00135D0E">
      <w:pPr>
        <w:spacing w:after="0"/>
        <w:ind w:left="-5"/>
      </w:pPr>
      <w:r>
        <w:t xml:space="preserve">4 concejales del Grupo Socialista: Doña Hilaria Cecilia Otazo González, Don Airam Pérez Chinea, Don José Francisco Pinto Ramos y Don Olegario Francisco Alonso Bello  </w:t>
      </w:r>
    </w:p>
    <w:p w:rsidR="005B3D63" w:rsidRDefault="00135D0E">
      <w:pPr>
        <w:spacing w:after="0" w:line="259" w:lineRule="auto"/>
        <w:ind w:left="0" w:firstLine="0"/>
        <w:jc w:val="left"/>
      </w:pPr>
      <w:r>
        <w:t xml:space="preserve"> </w:t>
      </w:r>
    </w:p>
    <w:p w:rsidR="005B3D63" w:rsidRDefault="00135D0E">
      <w:pPr>
        <w:spacing w:after="11"/>
        <w:ind w:left="-5" w:right="174"/>
      </w:pPr>
      <w:r>
        <w:t xml:space="preserve">Votos en contra: 0. </w:t>
      </w:r>
    </w:p>
    <w:p w:rsidR="005B3D63" w:rsidRDefault="00135D0E">
      <w:pPr>
        <w:spacing w:after="0" w:line="259" w:lineRule="auto"/>
        <w:ind w:left="0" w:firstLine="0"/>
        <w:jc w:val="left"/>
      </w:pPr>
      <w:r>
        <w:t xml:space="preserve"> </w:t>
      </w:r>
    </w:p>
    <w:p w:rsidR="005B3D63" w:rsidRDefault="00135D0E">
      <w:pPr>
        <w:spacing w:after="11"/>
        <w:ind w:left="-5" w:right="174"/>
      </w:pPr>
      <w:r>
        <w:t xml:space="preserve">Abstenciones: 3. </w:t>
      </w:r>
    </w:p>
    <w:p w:rsidR="005B3D63" w:rsidRDefault="00135D0E">
      <w:pPr>
        <w:spacing w:after="0" w:line="259" w:lineRule="auto"/>
        <w:ind w:left="0" w:firstLine="0"/>
        <w:jc w:val="left"/>
      </w:pPr>
      <w:r>
        <w:t xml:space="preserve"> </w:t>
      </w:r>
    </w:p>
    <w:p w:rsidR="005B3D63" w:rsidRDefault="00135D0E">
      <w:pPr>
        <w:numPr>
          <w:ilvl w:val="0"/>
          <w:numId w:val="25"/>
        </w:numPr>
        <w:spacing w:after="11"/>
        <w:ind w:right="87" w:hanging="184"/>
      </w:pPr>
      <w:r>
        <w:t>de la concejal del Grupo Popular, Doña Raq</w:t>
      </w:r>
      <w:r>
        <w:t xml:space="preserve">uel Martín Castro. </w:t>
      </w:r>
    </w:p>
    <w:p w:rsidR="005B3D63" w:rsidRDefault="00135D0E">
      <w:pPr>
        <w:spacing w:after="0" w:line="259" w:lineRule="auto"/>
        <w:ind w:left="0" w:firstLine="0"/>
        <w:jc w:val="left"/>
      </w:pPr>
      <w:r>
        <w:t xml:space="preserve"> </w:t>
      </w:r>
    </w:p>
    <w:p w:rsidR="005B3D63" w:rsidRDefault="00135D0E">
      <w:pPr>
        <w:numPr>
          <w:ilvl w:val="0"/>
          <w:numId w:val="25"/>
        </w:numPr>
        <w:spacing w:after="0"/>
        <w:ind w:right="87" w:hanging="184"/>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3753" name="Group 113753"/>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0471" name="Rectangle 10471"/>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0472" name="Rectangle 10472"/>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79 de 97 </w:t>
                              </w:r>
                            </w:p>
                          </w:txbxContent>
                        </wps:txbx>
                        <wps:bodyPr horzOverflow="overflow" vert="horz" lIns="0" tIns="0" rIns="0" bIns="0" rtlCol="0">
                          <a:noAutofit/>
                        </wps:bodyPr>
                      </wps:wsp>
                    </wpg:wgp>
                  </a:graphicData>
                </a:graphic>
              </wp:anchor>
            </w:drawing>
          </mc:Choice>
          <mc:Fallback xmlns:a="http://schemas.openxmlformats.org/drawingml/2006/main">
            <w:pict>
              <v:group id="Group 113753" style="width:12.7031pt;height:276.354pt;position:absolute;mso-position-horizontal-relative:page;mso-position-horizontal:absolute;margin-left:682.278pt;mso-position-vertical-relative:page;margin-top:535.566pt;" coordsize="1613,35096">
                <v:rect id="Rectangle 10471"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0472"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97 </w:t>
                        </w:r>
                      </w:p>
                    </w:txbxContent>
                  </v:textbox>
                </v:rect>
                <w10:wrap type="square"/>
              </v:group>
            </w:pict>
          </mc:Fallback>
        </mc:AlternateContent>
      </w:r>
      <w:r>
        <w:t xml:space="preserve">de las concejales del Grupo Mixto: Doña María del Carmen Coello González (SSP) y Doña Ángela Cruz Perera (CC-PNC).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 xml:space="preserve">JUNTA DE PORTAVOCES DE 22 DE DICIEMBRE DE 2020.  </w:t>
      </w:r>
    </w:p>
    <w:p w:rsidR="005B3D63" w:rsidRDefault="00135D0E">
      <w:pPr>
        <w:spacing w:after="11"/>
        <w:ind w:left="-5" w:right="174"/>
      </w:pPr>
      <w:r>
        <w:t xml:space="preserve">Quedó oída.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 xml:space="preserve">VOTACIÓN EN EL PLENO DE 28 DE DICIEMBRE DE 2020. </w:t>
      </w:r>
    </w:p>
    <w:p w:rsidR="005B3D63" w:rsidRDefault="00135D0E">
      <w:pPr>
        <w:spacing w:after="0" w:line="259" w:lineRule="auto"/>
        <w:ind w:left="0" w:firstLine="0"/>
        <w:jc w:val="left"/>
      </w:pPr>
      <w:r>
        <w:rPr>
          <w:b/>
        </w:rPr>
        <w:t xml:space="preserve"> </w:t>
      </w:r>
    </w:p>
    <w:p w:rsidR="005B3D63" w:rsidRDefault="00135D0E">
      <w:pPr>
        <w:ind w:left="-5" w:right="174"/>
      </w:pPr>
      <w:r>
        <w:t>Votos a favor: L</w:t>
      </w:r>
      <w:r>
        <w:t xml:space="preserve">a unanimidad de los 19 concejales presentes: </w:t>
      </w:r>
    </w:p>
    <w:p w:rsidR="005B3D63" w:rsidRDefault="00135D0E">
      <w:pPr>
        <w:spacing w:after="11"/>
        <w:ind w:left="-5"/>
      </w:pPr>
      <w:r>
        <w:t xml:space="preserve">11 concejales del Grupo Socialista: Doña María Concepción Brito Núñez, Don Jorge Baute Delgado, </w:t>
      </w:r>
    </w:p>
    <w:p w:rsidR="005B3D63" w:rsidRDefault="00135D0E">
      <w:pPr>
        <w:ind w:left="-5" w:right="60"/>
      </w:pPr>
      <w:r>
        <w:t>Doña Olivia Concepción Pérez Díaz, Don José Francisco Pinto Ramos, Doña Hilaria Cecilia Otazo González, Don Airam</w:t>
      </w:r>
      <w:r>
        <w:t xml:space="preserve"> Pérez Chinea, Doña Margarita Eva Tendero Barroso, Don Manuel Alberto González Pestano, Doña María del Carmen Clemente Díaz, Don Olegario Francisco Alonso Bello y Don Reinaldo José Triviño Blanco. </w:t>
      </w:r>
    </w:p>
    <w:p w:rsidR="005B3D63" w:rsidRDefault="00135D0E">
      <w:pPr>
        <w:ind w:left="-5"/>
      </w:pPr>
      <w:r>
        <w:t>3 concejales del Grupo Popular: Don Juan Miguel Olivera Go</w:t>
      </w:r>
      <w:r>
        <w:t xml:space="preserve">nzález, Don Jacobo López Fariña y Doña Raquel Martín Castro. </w:t>
      </w:r>
    </w:p>
    <w:p w:rsidR="005B3D63" w:rsidRDefault="00135D0E">
      <w:pPr>
        <w:ind w:left="-5" w:right="63"/>
      </w:pPr>
      <w:r>
        <w:t>5 concejales del Grupo Mixto: Doña María del Carmen Coello González (SSP), Don Antonio Delgado García (SSP), Doña Ángela Cruz Perera (CC-</w:t>
      </w:r>
      <w:r>
        <w:t xml:space="preserve">PNC), Don Pedro Manuel Pérez Viña (Cs), Don José Fernando Gómez Martín (VxC). </w:t>
      </w:r>
    </w:p>
    <w:p w:rsidR="005B3D63" w:rsidRDefault="00135D0E">
      <w:pPr>
        <w:spacing w:after="101" w:line="259" w:lineRule="auto"/>
        <w:ind w:left="0" w:firstLine="0"/>
        <w:jc w:val="left"/>
      </w:pPr>
      <w:r>
        <w:t xml:space="preserve"> </w:t>
      </w:r>
    </w:p>
    <w:p w:rsidR="005B3D63" w:rsidRDefault="00135D0E">
      <w:pPr>
        <w:ind w:left="-5" w:right="174"/>
      </w:pPr>
      <w:r>
        <w:t xml:space="preserve">Votos en contra: 0. </w:t>
      </w:r>
    </w:p>
    <w:p w:rsidR="005B3D63" w:rsidRDefault="00135D0E">
      <w:pPr>
        <w:ind w:left="-5" w:right="174"/>
      </w:pPr>
      <w:r>
        <w:t xml:space="preserve">Abstenciones: 0. </w:t>
      </w:r>
    </w:p>
    <w:p w:rsidR="005B3D63" w:rsidRDefault="00135D0E">
      <w:pPr>
        <w:spacing w:after="98" w:line="259" w:lineRule="auto"/>
        <w:ind w:left="0" w:firstLine="0"/>
        <w:jc w:val="left"/>
      </w:pPr>
      <w:r>
        <w:t xml:space="preserve"> </w:t>
      </w:r>
    </w:p>
    <w:p w:rsidR="005B3D63" w:rsidRDefault="00135D0E">
      <w:pPr>
        <w:spacing w:after="95" w:line="259" w:lineRule="auto"/>
        <w:ind w:left="0" w:firstLine="0"/>
        <w:jc w:val="left"/>
      </w:pPr>
      <w:r>
        <w:t xml:space="preserve"> </w:t>
      </w:r>
    </w:p>
    <w:p w:rsidR="005B3D63" w:rsidRDefault="00135D0E">
      <w:pPr>
        <w:spacing w:after="0" w:line="259" w:lineRule="auto"/>
        <w:ind w:left="0" w:right="2" w:firstLine="0"/>
        <w:jc w:val="center"/>
      </w:pPr>
      <w:r>
        <w:rPr>
          <w:b/>
        </w:rPr>
        <w:t xml:space="preserve"> </w:t>
      </w:r>
    </w:p>
    <w:p w:rsidR="005B3D63" w:rsidRDefault="00135D0E">
      <w:pPr>
        <w:pStyle w:val="Ttulo2"/>
        <w:spacing w:after="0"/>
        <w:ind w:left="531" w:right="587"/>
      </w:pPr>
      <w:r>
        <w:t xml:space="preserve">ACUERDO DEL PLENO </w:t>
      </w:r>
    </w:p>
    <w:p w:rsidR="005B3D63" w:rsidRDefault="00135D0E">
      <w:pPr>
        <w:spacing w:after="0" w:line="259" w:lineRule="auto"/>
        <w:ind w:left="0" w:firstLine="0"/>
        <w:jc w:val="left"/>
      </w:pPr>
      <w:r>
        <w:rPr>
          <w:b/>
        </w:rPr>
        <w:t xml:space="preserve"> </w:t>
      </w:r>
    </w:p>
    <w:p w:rsidR="005B3D63" w:rsidRDefault="00135D0E">
      <w:pPr>
        <w:ind w:left="-15" w:right="57" w:firstLine="708"/>
      </w:pPr>
      <w:r>
        <w:t xml:space="preserve">Primero. - Aprobar </w:t>
      </w:r>
      <w:r>
        <w:t>la adhesión del Ayuntamiento de Candelaria a la Red de Entidades Locales para desarrollar los ODS (Objetivos de Desarrollo Sostenible) de la Agenda 2030 promovida por la FEMP y de asunción de la Declaración de la Agenda 2030 aprobada por el XII Pleno de la</w:t>
      </w:r>
      <w:r>
        <w:t xml:space="preserve"> FEMP (Federación Española de Municipios y Provincias), cuyo documento se adjunta al presente informe. </w:t>
      </w:r>
    </w:p>
    <w:p w:rsidR="005B3D63" w:rsidRDefault="00135D0E">
      <w:pPr>
        <w:spacing w:after="98" w:line="259" w:lineRule="auto"/>
        <w:ind w:left="0" w:firstLine="0"/>
        <w:jc w:val="left"/>
      </w:pPr>
      <w:r>
        <w:t xml:space="preserve"> </w:t>
      </w:r>
    </w:p>
    <w:p w:rsidR="005B3D63" w:rsidRDefault="00135D0E">
      <w:pPr>
        <w:ind w:left="-15" w:firstLine="708"/>
      </w:pPr>
      <w:r>
        <w:t xml:space="preserve">Segundo. - Facultar a la Alcaldesa para la firma de la citada adhesión y de la documentación precisa para la ejecución de la misma. </w:t>
      </w:r>
    </w:p>
    <w:p w:rsidR="005B3D63" w:rsidRDefault="00135D0E">
      <w:pPr>
        <w:spacing w:after="98" w:line="259" w:lineRule="auto"/>
        <w:ind w:left="0" w:firstLine="0"/>
        <w:jc w:val="left"/>
      </w:pPr>
      <w:r>
        <w:t xml:space="preserve"> </w:t>
      </w:r>
    </w:p>
    <w:p w:rsidR="005B3D63" w:rsidRDefault="00135D0E">
      <w:pPr>
        <w:ind w:left="-15" w:firstLine="708"/>
      </w:pPr>
      <w:r>
        <w:t xml:space="preserve">Tercero. - </w:t>
      </w:r>
      <w:r>
        <w:t xml:space="preserve">Dar traslado del acuerdo que se adopte a la FEMP (Federación Española de Municipios y Provincias) y a la intervención municipal. </w:t>
      </w:r>
    </w:p>
    <w:p w:rsidR="005B3D63" w:rsidRDefault="00135D0E">
      <w:pPr>
        <w:spacing w:after="136" w:line="259" w:lineRule="auto"/>
        <w:ind w:left="0" w:firstLine="0"/>
        <w:jc w:val="left"/>
      </w:pPr>
      <w:r>
        <w:t xml:space="preserve"> </w:t>
      </w:r>
    </w:p>
    <w:p w:rsidR="005B3D63" w:rsidRDefault="00135D0E">
      <w:pPr>
        <w:ind w:left="-15" w:right="59" w:firstLine="708"/>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6801688</wp:posOffset>
                </wp:positionV>
                <wp:extent cx="161330" cy="3509696"/>
                <wp:effectExtent l="0" t="0" r="0" b="0"/>
                <wp:wrapTopAndBottom/>
                <wp:docPr id="112452" name="Group 112452"/>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0574" name="Rectangle 1057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0575" name="Rectangle 10575"/>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Documento firmado ele</w:t>
                              </w:r>
                              <w:r>
                                <w:rPr>
                                  <w:sz w:val="12"/>
                                </w:rPr>
                                <w:t xml:space="preserve">ctrónicamente desde la plataforma esPublico Gestiona | Página 80 de 97 </w:t>
                              </w:r>
                            </w:p>
                          </w:txbxContent>
                        </wps:txbx>
                        <wps:bodyPr horzOverflow="overflow" vert="horz" lIns="0" tIns="0" rIns="0" bIns="0" rtlCol="0">
                          <a:noAutofit/>
                        </wps:bodyPr>
                      </wps:wsp>
                    </wpg:wgp>
                  </a:graphicData>
                </a:graphic>
              </wp:anchor>
            </w:drawing>
          </mc:Choice>
          <mc:Fallback xmlns:a="http://schemas.openxmlformats.org/drawingml/2006/main">
            <w:pict>
              <v:group id="Group 112452" style="width:12.7031pt;height:276.354pt;position:absolute;mso-position-horizontal-relative:page;mso-position-horizontal:absolute;margin-left:682.278pt;mso-position-vertical-relative:page;margin-top:535.566pt;" coordsize="1613,35096">
                <v:rect id="Rectangle 1057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0575"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97 </w:t>
                        </w:r>
                      </w:p>
                    </w:txbxContent>
                  </v:textbox>
                </v:rect>
                <w10:wrap type="topAndBottom"/>
              </v:group>
            </w:pict>
          </mc:Fallback>
        </mc:AlternateContent>
      </w:r>
      <w:r>
        <w:t>Cuarto-  Autorizar el gasto por importe de 1.500,00 € con cargo a la partida presupuestaria 92000.46600 del Presupuesto vigente, RC nº 2.20.0.09518, correspondiente a la cuota anual pa</w:t>
      </w:r>
      <w:r>
        <w:t xml:space="preserve">ra municipios de 20.0001 a 50.000 habitantes, según lo estipulado en la I Asamblea General de la Red de Entidades Locales para la Agenda 2020 y en el acuerdo de la Junta de Gobierno de la FEMP en sesión celebrada el 27 de octubre de 2020.” </w:t>
      </w:r>
    </w:p>
    <w:p w:rsidR="005B3D63" w:rsidRDefault="00135D0E">
      <w:pPr>
        <w:spacing w:after="0" w:line="259" w:lineRule="auto"/>
        <w:ind w:left="0" w:firstLine="0"/>
        <w:jc w:val="left"/>
      </w:pPr>
      <w:r>
        <w:rPr>
          <w:b/>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rPr>
          <w:b/>
          <w:sz w:val="24"/>
        </w:rPr>
        <w:t xml:space="preserve"> </w:t>
      </w:r>
    </w:p>
    <w:p w:rsidR="005B3D63" w:rsidRDefault="00135D0E">
      <w:pPr>
        <w:spacing w:after="136" w:line="259" w:lineRule="auto"/>
        <w:ind w:left="0" w:firstLine="0"/>
        <w:jc w:val="left"/>
      </w:pPr>
      <w:r>
        <w:rPr>
          <w:b/>
          <w:sz w:val="24"/>
        </w:rPr>
        <w:t xml:space="preserve"> </w:t>
      </w:r>
    </w:p>
    <w:p w:rsidR="005B3D63" w:rsidRDefault="00135D0E">
      <w:pPr>
        <w:spacing w:after="51" w:line="249" w:lineRule="auto"/>
        <w:ind w:left="-5" w:right="46"/>
      </w:pPr>
      <w:r>
        <w:rPr>
          <w:b/>
          <w:sz w:val="28"/>
        </w:rPr>
        <w:t xml:space="preserve">4.- Expediente 9868/2020. Moción del Grupo Mixto con nº de Registro de entrada (2020-E-RE-3015) de 16 de diciembre 2020 para culminar la Urbanización ASU 1-b (UA CO-04) Punta Larga que incluye el Parque Urbano de Punta Larga. </w:t>
      </w:r>
    </w:p>
    <w:p w:rsidR="005B3D63" w:rsidRDefault="00135D0E">
      <w:pPr>
        <w:spacing w:after="98" w:line="259" w:lineRule="auto"/>
        <w:ind w:left="0" w:firstLine="0"/>
        <w:jc w:val="left"/>
      </w:pPr>
      <w:r>
        <w:rPr>
          <w:b/>
        </w:rPr>
        <w:t xml:space="preserve"> </w:t>
      </w:r>
    </w:p>
    <w:p w:rsidR="005B3D63" w:rsidRDefault="00135D0E">
      <w:pPr>
        <w:spacing w:after="114" w:line="259" w:lineRule="auto"/>
        <w:ind w:left="0" w:firstLine="0"/>
        <w:jc w:val="left"/>
      </w:pPr>
      <w:r>
        <w:rPr>
          <w:b/>
        </w:rPr>
        <w:t xml:space="preserve"> </w:t>
      </w:r>
    </w:p>
    <w:p w:rsidR="005B3D63" w:rsidRDefault="00135D0E">
      <w:pPr>
        <w:spacing w:after="5" w:line="248" w:lineRule="auto"/>
        <w:ind w:left="-5" w:right="49"/>
      </w:pPr>
      <w:r>
        <w:rPr>
          <w:rFonts w:ascii="Times New Roman" w:eastAsia="Times New Roman" w:hAnsi="Times New Roman" w:cs="Times New Roman"/>
          <w:b/>
          <w:sz w:val="24"/>
        </w:rPr>
        <w:t xml:space="preserve">     </w:t>
      </w:r>
      <w:r>
        <w:rPr>
          <w:b/>
        </w:rPr>
        <w:t>Consta en el expediente electrónico la referida moción que se inserta literalmente:</w:t>
      </w:r>
      <w:r>
        <w:rPr>
          <w:rFonts w:ascii="Times New Roman" w:eastAsia="Times New Roman" w:hAnsi="Times New Roman" w:cs="Times New Roman"/>
          <w:sz w:val="24"/>
        </w:rPr>
        <w:t xml:space="preserve"> </w:t>
      </w:r>
    </w:p>
    <w:p w:rsidR="005B3D63" w:rsidRDefault="00135D0E">
      <w:pPr>
        <w:spacing w:after="117" w:line="259" w:lineRule="auto"/>
        <w:ind w:left="0" w:firstLine="0"/>
        <w:jc w:val="left"/>
      </w:pPr>
      <w:r>
        <w:rPr>
          <w:b/>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0" w:line="259" w:lineRule="auto"/>
        <w:ind w:left="0" w:firstLine="0"/>
        <w:jc w:val="left"/>
      </w:pPr>
      <w:r>
        <w:rPr>
          <w:noProof/>
        </w:rPr>
        <w:drawing>
          <wp:inline distT="0" distB="0" distL="0" distR="0">
            <wp:extent cx="4989610" cy="1165848"/>
            <wp:effectExtent l="0" t="0" r="0" b="0"/>
            <wp:docPr id="10668" name="Picture 10668"/>
            <wp:cNvGraphicFramePr/>
            <a:graphic xmlns:a="http://schemas.openxmlformats.org/drawingml/2006/main">
              <a:graphicData uri="http://schemas.openxmlformats.org/drawingml/2006/picture">
                <pic:pic xmlns:pic="http://schemas.openxmlformats.org/drawingml/2006/picture">
                  <pic:nvPicPr>
                    <pic:cNvPr id="10668" name="Picture 10668"/>
                    <pic:cNvPicPr/>
                  </pic:nvPicPr>
                  <pic:blipFill>
                    <a:blip r:embed="rId39"/>
                    <a:stretch>
                      <a:fillRect/>
                    </a:stretch>
                  </pic:blipFill>
                  <pic:spPr>
                    <a:xfrm>
                      <a:off x="0" y="0"/>
                      <a:ext cx="4989610" cy="1165848"/>
                    </a:xfrm>
                    <a:prstGeom prst="rect">
                      <a:avLst/>
                    </a:prstGeom>
                  </pic:spPr>
                </pic:pic>
              </a:graphicData>
            </a:graphic>
          </wp:inline>
        </w:drawing>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14" w:line="259" w:lineRule="auto"/>
        <w:ind w:left="0" w:firstLine="0"/>
        <w:jc w:val="left"/>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2536" name="Group 112536"/>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0671" name="Rectangle 10671"/>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0672" name="Rectangle 10672"/>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81 de 97 </w:t>
                              </w:r>
                            </w:p>
                          </w:txbxContent>
                        </wps:txbx>
                        <wps:bodyPr horzOverflow="overflow" vert="horz" lIns="0" tIns="0" rIns="0" bIns="0" rtlCol="0">
                          <a:noAutofit/>
                        </wps:bodyPr>
                      </wps:wsp>
                    </wpg:wgp>
                  </a:graphicData>
                </a:graphic>
              </wp:anchor>
            </w:drawing>
          </mc:Choice>
          <mc:Fallback xmlns:a="http://schemas.openxmlformats.org/drawingml/2006/main">
            <w:pict>
              <v:group id="Group 112536" style="width:12.7031pt;height:276.354pt;position:absolute;mso-position-horizontal-relative:page;mso-position-horizontal:absolute;margin-left:682.278pt;mso-position-vertical-relative:page;margin-top:535.566pt;" coordsize="1613,35096">
                <v:rect id="Rectangle 10671"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0672"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97 </w:t>
                        </w:r>
                      </w:p>
                    </w:txbxContent>
                  </v:textbox>
                </v:rect>
                <w10:wrap type="square"/>
              </v:group>
            </w:pict>
          </mc:Fallback>
        </mc:AlternateContent>
      </w:r>
      <w:r>
        <w:rPr>
          <w:rFonts w:ascii="Times New Roman" w:eastAsia="Times New Roman" w:hAnsi="Times New Roman" w:cs="Times New Roman"/>
          <w:b/>
          <w:sz w:val="24"/>
        </w:rPr>
        <w:t xml:space="preserve"> </w:t>
      </w:r>
    </w:p>
    <w:p w:rsidR="005B3D63" w:rsidRDefault="00135D0E">
      <w:pPr>
        <w:spacing w:after="12" w:line="249" w:lineRule="auto"/>
        <w:ind w:left="-5" w:right="46"/>
      </w:pPr>
      <w:r>
        <w:rPr>
          <w:b/>
          <w:sz w:val="28"/>
        </w:rPr>
        <w:t xml:space="preserve"> Moción para culminar la Urbanización ASU 1-b (UA CO-04) </w:t>
      </w:r>
    </w:p>
    <w:p w:rsidR="005B3D63" w:rsidRDefault="00135D0E">
      <w:pPr>
        <w:spacing w:after="12" w:line="249" w:lineRule="auto"/>
        <w:ind w:left="-5" w:right="46"/>
      </w:pPr>
      <w:r>
        <w:rPr>
          <w:b/>
          <w:sz w:val="28"/>
        </w:rPr>
        <w:t xml:space="preserve"> Punta Larga que incluye el Parque Urbano de Punta Larga</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spacing w:after="0" w:line="259" w:lineRule="auto"/>
        <w:ind w:left="0" w:firstLine="0"/>
        <w:jc w:val="left"/>
      </w:pPr>
      <w:r>
        <w:rPr>
          <w:rFonts w:ascii="Times New Roman" w:eastAsia="Times New Roman" w:hAnsi="Times New Roman" w:cs="Times New Roman"/>
          <w:b/>
          <w:sz w:val="24"/>
        </w:rPr>
        <w:t xml:space="preserve"> </w:t>
      </w:r>
    </w:p>
    <w:p w:rsidR="005B3D63" w:rsidRDefault="00135D0E">
      <w:pPr>
        <w:ind w:left="-5" w:right="62"/>
      </w:pPr>
      <w:r>
        <w:t>María del Carmen Coello González, Concejala del Grupo Municipal Mixto y Portavoz de Sí se puede en Candelaria, en uso de las atribuciones que le confiere el Reglamento Orgánico Municipal, presenta al Pleno del Ilustre Ayuntamiento de Candelaria la presente</w:t>
      </w:r>
      <w:r>
        <w:t xml:space="preserve"> MOCIÓN para su debate y aprobación si procede.  </w:t>
      </w:r>
    </w:p>
    <w:p w:rsidR="005B3D63" w:rsidRDefault="00135D0E">
      <w:pPr>
        <w:spacing w:after="100" w:line="259" w:lineRule="auto"/>
        <w:ind w:left="0" w:firstLine="0"/>
        <w:jc w:val="left"/>
      </w:pPr>
      <w:r>
        <w:t xml:space="preserve"> </w:t>
      </w:r>
    </w:p>
    <w:p w:rsidR="005B3D63" w:rsidRDefault="00135D0E">
      <w:pPr>
        <w:spacing w:after="95" w:line="259" w:lineRule="auto"/>
        <w:ind w:left="0" w:firstLine="0"/>
        <w:jc w:val="left"/>
      </w:pPr>
      <w:r>
        <w:t xml:space="preserve"> </w:t>
      </w:r>
    </w:p>
    <w:p w:rsidR="005B3D63" w:rsidRDefault="00135D0E">
      <w:pPr>
        <w:spacing w:after="100" w:line="259" w:lineRule="auto"/>
        <w:ind w:left="531" w:right="584"/>
        <w:jc w:val="center"/>
      </w:pPr>
      <w:r>
        <w:rPr>
          <w:b/>
        </w:rPr>
        <w:t xml:space="preserve">EXPOSICIÓN DE MOTIVOS: </w:t>
      </w:r>
    </w:p>
    <w:p w:rsidR="005B3D63" w:rsidRDefault="00135D0E">
      <w:pPr>
        <w:spacing w:after="98" w:line="259" w:lineRule="auto"/>
        <w:ind w:left="0" w:firstLine="0"/>
        <w:jc w:val="left"/>
      </w:pPr>
      <w:r>
        <w:t xml:space="preserve"> </w:t>
      </w:r>
    </w:p>
    <w:p w:rsidR="005B3D63" w:rsidRDefault="00135D0E">
      <w:pPr>
        <w:ind w:left="-5" w:right="61"/>
      </w:pPr>
      <w:r>
        <w:t xml:space="preserve">El objetivo último de esta Moción es alcanzar el compromiso de todas las fuerzas políticas presentes en el Ayuntamiento para lograr que las obras de urbanización pendientes de </w:t>
      </w:r>
      <w:r>
        <w:t xml:space="preserve">la ASU 1B hayan finalizado en el plazo de dos años a partir de este momento, comprometiéndonos a realizar todos los esfuerzos para que el año 2023 Candelaria pueda contar en Punta Larga con el Parque Urbano que necesita.  </w:t>
      </w:r>
    </w:p>
    <w:p w:rsidR="005B3D63" w:rsidRDefault="00135D0E">
      <w:pPr>
        <w:spacing w:after="0" w:line="259" w:lineRule="auto"/>
        <w:ind w:left="0" w:firstLine="0"/>
        <w:jc w:val="left"/>
      </w:pPr>
      <w:r>
        <w:t xml:space="preserve"> </w:t>
      </w:r>
    </w:p>
    <w:p w:rsidR="005B3D63" w:rsidRDefault="00135D0E">
      <w:pPr>
        <w:ind w:left="-5" w:right="55"/>
      </w:pPr>
      <w:r>
        <w:t>Como todos y todas sabemos, los</w:t>
      </w:r>
      <w:r>
        <w:t xml:space="preserve"> promotores de la ASU 1-B (UA CO-04) han incumplido durante varias decenas de años los deberes de completar la urbanización, concretamente la ejecución de un parque urbano y zonas verdes y la culminación de diferentes viales. Para los vecinos y vecinas del</w:t>
      </w:r>
      <w:r>
        <w:t xml:space="preserve"> municipio resulta de especial interés el cumplimiento del deber de ejecutar el Parque dada la mejora de la calidad de vida que experimentarán las personas residentes en la zona y la repercusión favorable para el entorno urbano que supondrá la puesta en fu</w:t>
      </w:r>
      <w:r>
        <w:t xml:space="preserve">ncionamiento de un espacio verde de más de 30.000 metros cuadrados de superficie.  </w:t>
      </w:r>
    </w:p>
    <w:p w:rsidR="005B3D63" w:rsidRDefault="00135D0E">
      <w:pPr>
        <w:spacing w:after="100" w:line="259" w:lineRule="auto"/>
        <w:ind w:left="0" w:firstLine="0"/>
        <w:jc w:val="left"/>
      </w:pPr>
      <w:r>
        <w:t xml:space="preserve"> </w:t>
      </w:r>
    </w:p>
    <w:p w:rsidR="005B3D63" w:rsidRDefault="00135D0E">
      <w:pPr>
        <w:ind w:left="-5" w:right="57"/>
      </w:pPr>
      <w:r>
        <w:t xml:space="preserve">Este logro urbano no lo hemos disfrutado antes por el incumplimiento de los deberes urbanísticos por aquellos promotores que habían rentabilizado sus derechos con base a </w:t>
      </w:r>
      <w:r>
        <w:t>una práctica permitida por el planeamiento municipal que les otorgaba facultades para edificar y lucrarse de la venta, condicionado a desarrollos parciales de la urbanización. De aquella práctica estos lodos: construcción de edificios sin los espacios públ</w:t>
      </w:r>
      <w:r>
        <w:t xml:space="preserve">icos necesarios para la convivencia, para hacer ciudad. Esta situación de falta de espacios verdes ha sido durante todos estos años muy criticada por la opinión pública, consciente que las cosas no se han hecho bien por este Ayuntamiento.  </w:t>
      </w:r>
    </w:p>
    <w:p w:rsidR="005B3D63" w:rsidRDefault="00135D0E">
      <w:pPr>
        <w:spacing w:after="100" w:line="259" w:lineRule="auto"/>
        <w:ind w:left="0" w:firstLine="0"/>
        <w:jc w:val="left"/>
      </w:pPr>
      <w:r>
        <w:t xml:space="preserve"> </w:t>
      </w:r>
    </w:p>
    <w:p w:rsidR="005B3D63" w:rsidRDefault="00135D0E">
      <w:pPr>
        <w:ind w:left="-5"/>
      </w:pPr>
      <w:r>
        <w:t xml:space="preserve">Como consecuencia de esta preocupación vecinal este grupo municipal, desde que está presente en el consistorio, ha presentado tres mociones, una por cada mandato, la última la que nos ocupa:  </w:t>
      </w:r>
    </w:p>
    <w:p w:rsidR="005B3D63" w:rsidRDefault="00135D0E">
      <w:pPr>
        <w:spacing w:after="98" w:line="259" w:lineRule="auto"/>
        <w:ind w:left="0" w:firstLine="0"/>
        <w:jc w:val="left"/>
      </w:pPr>
      <w:r>
        <w:t xml:space="preserve"> </w:t>
      </w:r>
    </w:p>
    <w:p w:rsidR="005B3D63" w:rsidRDefault="00135D0E">
      <w:pPr>
        <w:ind w:left="-5" w:right="57"/>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3079" name="Group 113079"/>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0784" name="Rectangle 1078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0785" name="Rectangle 10785"/>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82 de 97 </w:t>
                              </w:r>
                            </w:p>
                          </w:txbxContent>
                        </wps:txbx>
                        <wps:bodyPr horzOverflow="overflow" vert="horz" lIns="0" tIns="0" rIns="0" bIns="0" rtlCol="0">
                          <a:noAutofit/>
                        </wps:bodyPr>
                      </wps:wsp>
                    </wpg:wgp>
                  </a:graphicData>
                </a:graphic>
              </wp:anchor>
            </w:drawing>
          </mc:Choice>
          <mc:Fallback xmlns:a="http://schemas.openxmlformats.org/drawingml/2006/main">
            <w:pict>
              <v:group id="Group 113079" style="width:12.7031pt;height:276.354pt;position:absolute;mso-position-horizontal-relative:page;mso-position-horizontal:absolute;margin-left:682.278pt;mso-position-vertical-relative:page;margin-top:535.566pt;" coordsize="1613,35096">
                <v:rect id="Rectangle 1078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0785"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97 </w:t>
                        </w:r>
                      </w:p>
                    </w:txbxContent>
                  </v:textbox>
                </v:rect>
                <w10:wrap type="square"/>
              </v:group>
            </w:pict>
          </mc:Fallback>
        </mc:AlternateContent>
      </w:r>
      <w:r>
        <w:t>En Mayo de 2012 presentamos “Moción para que se ejecute el Parq</w:t>
      </w:r>
      <w:r>
        <w:t>ue Urbano de Punta Larga por las Empresas constructoras que tienen la obligación de realizarlo como compensación al Municipio de Candelaria” interesando que se aprobara como acuerdo plenario: “Exigir la ejecución del Parque Urbano de Punta Larga a las empr</w:t>
      </w:r>
      <w:r>
        <w:t xml:space="preserve">esas constructoras titulares de la Unidad de Actuación a que pertenece, en compensación al municipio de Candelaria y en cumplimiento del Plan General.” </w:t>
      </w:r>
    </w:p>
    <w:p w:rsidR="005B3D63" w:rsidRDefault="00135D0E">
      <w:pPr>
        <w:spacing w:after="98" w:line="259" w:lineRule="auto"/>
        <w:ind w:left="0" w:firstLine="0"/>
        <w:jc w:val="left"/>
      </w:pPr>
      <w:r>
        <w:t xml:space="preserve"> </w:t>
      </w:r>
    </w:p>
    <w:p w:rsidR="005B3D63" w:rsidRDefault="00135D0E">
      <w:pPr>
        <w:spacing w:after="137" w:line="259" w:lineRule="auto"/>
        <w:ind w:left="0" w:firstLine="0"/>
        <w:jc w:val="left"/>
      </w:pPr>
      <w:r>
        <w:t xml:space="preserve"> </w:t>
      </w:r>
    </w:p>
    <w:p w:rsidR="005B3D63" w:rsidRDefault="00135D0E">
      <w:pPr>
        <w:ind w:left="-5"/>
      </w:pPr>
      <w:r>
        <w:t>Y en mayo de 2017 presentamos “Moción para garantizar la ejecución del Parque Urbano de Punta Larga</w:t>
      </w:r>
      <w:r>
        <w:t xml:space="preserve">.” que fue aprobada en Pleno del Ayuntamiento, acordando :  </w:t>
      </w:r>
    </w:p>
    <w:p w:rsidR="005B3D63" w:rsidRDefault="00135D0E">
      <w:pPr>
        <w:ind w:left="-5" w:right="62"/>
      </w:pPr>
      <w:r>
        <w:t>1.- Informe jurídico del Secretario Municipal que analice detalladamente lo acontecido administrativamente con este expediente y que determine qué procedimientos debe realizar este Ayuntamiento p</w:t>
      </w:r>
      <w:r>
        <w:t xml:space="preserve">ara garantizar la culminación y correcta recepción de las obras de urbanización de la “UA-C04 Punta Larga”, incluyendo la ejecución del Parque Urbano de Punta Larga.  </w:t>
      </w:r>
    </w:p>
    <w:p w:rsidR="005B3D63" w:rsidRDefault="00135D0E">
      <w:pPr>
        <w:ind w:left="-5" w:right="61"/>
      </w:pPr>
      <w:r>
        <w:t>2.- Exigir, en su caso, la ejecución inmediata de este Parque Urbano de Punta Larga a la</w:t>
      </w:r>
      <w:r>
        <w:t xml:space="preserve">s empresas constructoras titulares de la Unidad de Actuación a que pertenece, en compensación al municipio de Candelaria y en cumplimiento del Plan General.  </w:t>
      </w:r>
    </w:p>
    <w:p w:rsidR="005B3D63" w:rsidRDefault="00135D0E">
      <w:pPr>
        <w:ind w:left="-5"/>
      </w:pPr>
      <w:r>
        <w:t>3.- Exigir las responsabilidades de toda índole que pudieran derivarse de la gestión municipal re</w:t>
      </w:r>
      <w:r>
        <w:t xml:space="preserve">alizada en el desarrollo y ejecución de la UA-C04 Punta Larga”  </w:t>
      </w:r>
    </w:p>
    <w:p w:rsidR="005B3D63" w:rsidRDefault="00135D0E">
      <w:pPr>
        <w:ind w:left="-5" w:right="62"/>
      </w:pPr>
      <w:r>
        <w:t>Por otro lado los responsables urbanísticos del gobierno local llevan desde el 2008 solicitando a un equipo externo compuesto por expertos en urbanismo la elaboración de informes jurídicos pa</w:t>
      </w:r>
      <w:r>
        <w:t xml:space="preserve">ra conocer cuáles son los pasos a seguir para que se culminen las obras de urbanización. Así contamos con los siguientes informes:  </w:t>
      </w:r>
    </w:p>
    <w:p w:rsidR="005B3D63" w:rsidRDefault="00135D0E">
      <w:pPr>
        <w:ind w:left="-5"/>
      </w:pPr>
      <w:r>
        <w:t>“Informe relativo al cumplimiento de las obligaciones urbanísticas en el ámbito de la ASU 1-B Punta Larga de las Normas Sub</w:t>
      </w:r>
      <w:r>
        <w:t>sidiarias del Planeamiento y de la Unidad de Actuación CO-04 Punta Larga del Plan General de Ordenación del municipio de Candelaria” de fecha el 04 de julio de 2008.  “Informe Jurídico sobre a las posibles acciones destinadas a completar la ejecución urban</w:t>
      </w:r>
      <w:r>
        <w:t xml:space="preserve">ística de la ASU 1-B Punta Larga (Normas Subsidiarias de Planeamiento) y de la Unidad de Actuación –C04 Punta Larga (PGO de la Villa de Candelaria), de fecha de 02 de mayo de 2012.  </w:t>
      </w:r>
    </w:p>
    <w:p w:rsidR="005B3D63" w:rsidRDefault="00135D0E">
      <w:pPr>
        <w:ind w:left="-5"/>
      </w:pPr>
      <w:r>
        <w:t>“Informe Jurídico complementario sobre posibles acciones destinadas a com</w:t>
      </w:r>
      <w:r>
        <w:t xml:space="preserve">pletar la ejecución urbanística de la ASU 1-B Punta Larga” de fecha 10 Marzo de 2020  </w:t>
      </w:r>
    </w:p>
    <w:p w:rsidR="005B3D63" w:rsidRDefault="00135D0E">
      <w:pPr>
        <w:ind w:left="-5" w:right="55"/>
      </w:pPr>
      <w:r>
        <w:t xml:space="preserve">Por último debemos referir como antecedente de relevancia la sentencia de 27 de febrero de 2013 del TSJ de Canarias que desestima la demanda de Promotora Punta Larga SA, declarando la sentencia ajustado a derecho las determinaciones urbanísticas de la UA- </w:t>
      </w:r>
      <w:r>
        <w:t xml:space="preserve">CO4 por no quedar acreditado que esta nueva ordenación “suponga una ruptura del equilibrio entre las cargas que deben afrontar los propietarios afectados y los beneficios obtenidos”. </w:t>
      </w:r>
    </w:p>
    <w:p w:rsidR="005B3D63" w:rsidRDefault="00135D0E">
      <w:pPr>
        <w:spacing w:after="100" w:line="259" w:lineRule="auto"/>
        <w:ind w:left="0" w:firstLine="0"/>
        <w:jc w:val="left"/>
      </w:pPr>
      <w:r>
        <w:t xml:space="preserve"> </w:t>
      </w:r>
    </w:p>
    <w:p w:rsidR="005B3D63" w:rsidRDefault="00135D0E">
      <w:pPr>
        <w:ind w:left="-5" w:right="58"/>
      </w:pPr>
      <w:r>
        <w:t>Volviendo a los informes, tenemos que afirmar que son de un enorme int</w:t>
      </w:r>
      <w:r>
        <w:t>erés para el esclarecimiento de lo ocurrido en materia urbanística desde la década de los 70 del siglo pasado en esta zona del municipio, identificando actuaciones municipales del todo irregulares que debemos erradicar, pero principalmente en el último inf</w:t>
      </w:r>
      <w:r>
        <w:t>orme se detallan una serie de acciones que, salvo criterio discordante de los servicios municipales, deben ser la guía a seguir por este Ayuntamiento para exigir el cumplimiento a los promotores urbanísticos de la ASU 1-B Punta Larga de los deberes que les</w:t>
      </w:r>
      <w:r>
        <w:t xml:space="preserve"> incumben, principalmente la construcción del Parque Urbano. </w:t>
      </w:r>
    </w:p>
    <w:p w:rsidR="005B3D63" w:rsidRDefault="00135D0E">
      <w:pPr>
        <w:spacing w:after="100" w:line="259" w:lineRule="auto"/>
        <w:ind w:left="0" w:firstLine="0"/>
        <w:jc w:val="left"/>
      </w:pPr>
      <w:r>
        <w:t xml:space="preserve"> </w:t>
      </w:r>
    </w:p>
    <w:p w:rsidR="005B3D63" w:rsidRDefault="00135D0E">
      <w:pPr>
        <w:ind w:left="-5" w:right="57"/>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4396" name="Group 114396"/>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0894" name="Rectangle 1089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0895" name="Rectangle 10895"/>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83 de </w:t>
                              </w:r>
                              <w:r>
                                <w:rPr>
                                  <w:sz w:val="12"/>
                                </w:rPr>
                                <w:t xml:space="preserve">97 </w:t>
                              </w:r>
                            </w:p>
                          </w:txbxContent>
                        </wps:txbx>
                        <wps:bodyPr horzOverflow="overflow" vert="horz" lIns="0" tIns="0" rIns="0" bIns="0" rtlCol="0">
                          <a:noAutofit/>
                        </wps:bodyPr>
                      </wps:wsp>
                    </wpg:wgp>
                  </a:graphicData>
                </a:graphic>
              </wp:anchor>
            </w:drawing>
          </mc:Choice>
          <mc:Fallback xmlns:a="http://schemas.openxmlformats.org/drawingml/2006/main">
            <w:pict>
              <v:group id="Group 114396" style="width:12.7031pt;height:276.354pt;position:absolute;mso-position-horizontal-relative:page;mso-position-horizontal:absolute;margin-left:682.278pt;mso-position-vertical-relative:page;margin-top:535.566pt;" coordsize="1613,35096">
                <v:rect id="Rectangle 1089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0895"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97 </w:t>
                        </w:r>
                      </w:p>
                    </w:txbxContent>
                  </v:textbox>
                </v:rect>
                <w10:wrap type="square"/>
              </v:group>
            </w:pict>
          </mc:Fallback>
        </mc:AlternateContent>
      </w:r>
      <w:r>
        <w:t xml:space="preserve">La primera de las acciones que proponen los juristas/urbanistas en sus informes ya ha sido promovida por el Ayuntamiento y así en el pleno del mes de octubre se acordó la renovación de los representantes municipales en la Junta de Compensación ASU-1B, </w:t>
      </w:r>
      <w:r>
        <w:t>Punta Larga con el objetivo de reanudar su actividad. En este sentido debe recordarse que en los antecedentes de la propuesta de resolución del acuerdo plenario del mes de octubre se indica “Por tanto las razones apuntadas de la imposibilidad legal de conv</w:t>
      </w:r>
      <w:r>
        <w:t>ocatoria por parte de la Presidencia de la Junta y la renuncia del Secretario de la Junta y la situación de incumplimiento de los deberes urbanísticos que incumben a esta Junta de Compensación amparan que la Alcaldía-Presidencia del Ayuntamiento de Candela</w:t>
      </w:r>
      <w:r>
        <w:t xml:space="preserve">ria proceda durante el mes de noviembre a la convocatoria de forma subsidiaria”. </w:t>
      </w:r>
    </w:p>
    <w:p w:rsidR="005B3D63" w:rsidRDefault="00135D0E">
      <w:pPr>
        <w:spacing w:after="98" w:line="259" w:lineRule="auto"/>
        <w:ind w:left="0" w:firstLine="0"/>
        <w:jc w:val="left"/>
      </w:pPr>
      <w:r>
        <w:t xml:space="preserve"> </w:t>
      </w:r>
    </w:p>
    <w:p w:rsidR="005B3D63" w:rsidRDefault="00135D0E">
      <w:pPr>
        <w:spacing w:after="113" w:line="248" w:lineRule="auto"/>
        <w:ind w:left="-5" w:right="49"/>
      </w:pPr>
      <w:r>
        <w:rPr>
          <w:b/>
        </w:rPr>
        <w:t>Hecho esto, queda ahora por impulsar los acuerdos de mayor trascendencia y es por ello que consideramos que la presente moción es muy oportuna porque permitirá mostrar un a</w:t>
      </w:r>
      <w:r>
        <w:rPr>
          <w:b/>
        </w:rPr>
        <w:t xml:space="preserve">cuerdo entre todas las fuerzas políticas que siempre han expresado públicamente una preocupación por este asunto y un deseo de resolverlo para el bien de la ciudadanía. </w:t>
      </w:r>
    </w:p>
    <w:p w:rsidR="005B3D63" w:rsidRDefault="00135D0E">
      <w:pPr>
        <w:spacing w:after="100" w:line="259" w:lineRule="auto"/>
        <w:ind w:left="0" w:firstLine="0"/>
        <w:jc w:val="left"/>
      </w:pPr>
      <w:r>
        <w:rPr>
          <w:b/>
        </w:rPr>
        <w:t xml:space="preserve"> </w:t>
      </w:r>
    </w:p>
    <w:p w:rsidR="005B3D63" w:rsidRDefault="00135D0E">
      <w:pPr>
        <w:ind w:left="-5" w:right="56"/>
      </w:pPr>
      <w:r>
        <w:t>En primer lugar la aprobación, tras los trámites pertinentes, del proyecto de urbani</w:t>
      </w:r>
      <w:r>
        <w:t xml:space="preserve">zación de la ASU 1B Punta Larga y anexos ( debiendo incluirse el proyecto de encauzamiento del barranco de Los Órganos redactado por el Ingeniero de Caminos Rufino Garcia Fdez – Urbeing S.L.-) presentado el 29 de noviembre de 2007 ( expediente 2007/4647), </w:t>
      </w:r>
      <w:r>
        <w:t xml:space="preserve">debiendo la Junta de Compensación atender y subsanar aquellos requerimientos formulados por la Oficina Técnica el 28 de diciembre de 2007 y los que resulten precisos para ajustarse a la normativa. </w:t>
      </w:r>
    </w:p>
    <w:p w:rsidR="005B3D63" w:rsidRDefault="00135D0E">
      <w:pPr>
        <w:spacing w:after="0" w:line="259" w:lineRule="auto"/>
        <w:ind w:left="0" w:firstLine="0"/>
        <w:jc w:val="left"/>
      </w:pPr>
      <w:r>
        <w:t xml:space="preserve"> </w:t>
      </w:r>
    </w:p>
    <w:p w:rsidR="005B3D63" w:rsidRDefault="00135D0E">
      <w:pPr>
        <w:ind w:left="-5" w:right="56"/>
      </w:pPr>
      <w:r>
        <w:t>Con relación al Proyecto de Compensación, los informes de los expertos desgranan con todo lujo de detalles las infracciones en las que se ha incurrido, considerando que reúnen las condiciones fácticas para considerar que la aprobación del Proyecto de Compe</w:t>
      </w:r>
      <w:r>
        <w:t>nsación está viciada por causas de nulidad de pleno derecho, no sólo por no seguir el procedimiento legalmente establecido sino por haberse adquirido derechos careciendo de los requisitos para su adquisición, concretado en “haberse adquirido parcelas de re</w:t>
      </w:r>
      <w:r>
        <w:t>sultado sin tener la condición de propietarios, en lo que concierne a las parcelas que originariamente eran propiedad del Ayuntamiento de Candelaria y la Comunidad Autónoma de Canarias, que fueron adjudicadas a personas físicas o jurídicas sin tener la con</w:t>
      </w:r>
      <w:r>
        <w:t xml:space="preserve">dición de propietarias de las fincas de origen que guardaran relación de correspondencia con las fincas de resultado adjudicadas”. </w:t>
      </w:r>
    </w:p>
    <w:p w:rsidR="005B3D63" w:rsidRDefault="00135D0E">
      <w:pPr>
        <w:spacing w:after="100" w:line="259" w:lineRule="auto"/>
        <w:ind w:left="0" w:firstLine="0"/>
        <w:jc w:val="left"/>
      </w:pPr>
      <w:r>
        <w:t xml:space="preserve"> </w:t>
      </w:r>
    </w:p>
    <w:p w:rsidR="005B3D63" w:rsidRDefault="00135D0E">
      <w:pPr>
        <w:ind w:left="-5" w:right="60"/>
      </w:pPr>
      <w:r>
        <w:t>En este punto debiera procederse a iniciar los trámites de nulidad del citado Proyecto de Compensación si se entendiera qu</w:t>
      </w:r>
      <w:r>
        <w:t xml:space="preserve">e este documento continuara siendo aplicable en el momento actual a la vista de lo expresado por la sentencia del TSJ de Canarias con relación al mismo en el Fundamento Jurídico Tercero: </w:t>
      </w:r>
    </w:p>
    <w:p w:rsidR="005B3D63" w:rsidRDefault="00135D0E">
      <w:pPr>
        <w:spacing w:after="100" w:line="259" w:lineRule="auto"/>
        <w:ind w:left="0" w:firstLine="0"/>
        <w:jc w:val="left"/>
      </w:pPr>
      <w:r>
        <w:t xml:space="preserve"> </w:t>
      </w:r>
    </w:p>
    <w:p w:rsidR="005B3D63" w:rsidRDefault="00135D0E">
      <w:pPr>
        <w:ind w:left="-5" w:right="61"/>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4106" name="Group 114106"/>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0990" name="Rectangle 10990"/>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32XCL6FEXGC3Q7J9RFFPZ6FME | Verificación: http</w:t>
                              </w:r>
                              <w:r>
                                <w:rPr>
                                  <w:sz w:val="12"/>
                                </w:rPr>
                                <w:t xml:space="preserve">s://candelaria.sedelectronica.es/ </w:t>
                              </w:r>
                            </w:p>
                          </w:txbxContent>
                        </wps:txbx>
                        <wps:bodyPr horzOverflow="overflow" vert="horz" lIns="0" tIns="0" rIns="0" bIns="0" rtlCol="0">
                          <a:noAutofit/>
                        </wps:bodyPr>
                      </wps:wsp>
                      <wps:wsp>
                        <wps:cNvPr id="10991" name="Rectangle 10991"/>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84 de 97 </w:t>
                              </w:r>
                            </w:p>
                          </w:txbxContent>
                        </wps:txbx>
                        <wps:bodyPr horzOverflow="overflow" vert="horz" lIns="0" tIns="0" rIns="0" bIns="0" rtlCol="0">
                          <a:noAutofit/>
                        </wps:bodyPr>
                      </wps:wsp>
                    </wpg:wgp>
                  </a:graphicData>
                </a:graphic>
              </wp:anchor>
            </w:drawing>
          </mc:Choice>
          <mc:Fallback xmlns:a="http://schemas.openxmlformats.org/drawingml/2006/main">
            <w:pict>
              <v:group id="Group 114106" style="width:12.7031pt;height:276.354pt;position:absolute;mso-position-horizontal-relative:page;mso-position-horizontal:absolute;margin-left:682.278pt;mso-position-vertical-relative:page;margin-top:535.566pt;" coordsize="1613,35096">
                <v:rect id="Rectangle 10990"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0991"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97 </w:t>
                        </w:r>
                      </w:p>
                    </w:txbxContent>
                  </v:textbox>
                </v:rect>
                <w10:wrap type="square"/>
              </v:group>
            </w:pict>
          </mc:Fallback>
        </mc:AlternateContent>
      </w:r>
      <w:r>
        <w:t>“ (…) resulta que no es objeto del recurso el compromiso asumido por el Ayuntamiento en el Proyecto de Compensación, aceptando</w:t>
      </w:r>
      <w:r>
        <w:t xml:space="preserve"> compensar a PPL por un exceso de cesiones que asumió en la ASU 1B, mediante cesión de aprovechamientos compensatorios que debía tener lugar en el Plan Parcial , en la propia ASU 1-B y Plan Parcial Afirama, o en los suelos aptos para urbanizar colindantes,</w:t>
      </w:r>
      <w:r>
        <w:t xml:space="preserve"> en concreto en el suelo ordenado sectorizado Ordenado C2. Y decimos que no es objeto del recurso, porque aun de tratarse de un pacto que debiera reputarse jurídicamente perfeccionado, válido y exigible, expresivo de la decisión de la Corporación de  </w:t>
      </w:r>
    </w:p>
    <w:p w:rsidR="005B3D63" w:rsidRDefault="00135D0E">
      <w:pPr>
        <w:spacing w:after="98" w:line="259" w:lineRule="auto"/>
        <w:ind w:left="0" w:firstLine="0"/>
        <w:jc w:val="left"/>
      </w:pPr>
      <w:r>
        <w:t xml:space="preserve"> </w:t>
      </w:r>
    </w:p>
    <w:p w:rsidR="005B3D63" w:rsidRDefault="00135D0E">
      <w:pPr>
        <w:ind w:left="-5" w:right="59"/>
      </w:pPr>
      <w:r>
        <w:t>ob</w:t>
      </w:r>
      <w:r>
        <w:t>ligarse a favor de PPL en los términos especificados, resulta que el ejercicio de la potestad del planeamiento de la que nace el Plan General de Ordenación Urbana, que sí constituye su objeto, no queda condicionada por el reconocimiento por parte del Ayunt</w:t>
      </w:r>
      <w:r>
        <w:t>amiento de esa “deuda”, como lo califica la actora en su escrito de conclusiones ( f2 de su escrito, 674 del recurso), pues la administración no puede usar esta potestad sobre clasificación, calificación y ordenación de los usos del suelo, para fines que n</w:t>
      </w:r>
      <w:r>
        <w:t xml:space="preserve">o sean la satisfacción “del interés público de la ordenación urbanística del municipio”, como refiere la sentencia del Tribunal Supremo de 13 de julio de 2004, fundamento de derecho décimo cuarto, y no de cualquier interés.” </w:t>
      </w:r>
    </w:p>
    <w:p w:rsidR="005B3D63" w:rsidRDefault="00135D0E">
      <w:pPr>
        <w:spacing w:after="100" w:line="259" w:lineRule="auto"/>
        <w:ind w:left="0" w:firstLine="0"/>
        <w:jc w:val="left"/>
      </w:pPr>
      <w:r>
        <w:t xml:space="preserve"> </w:t>
      </w:r>
    </w:p>
    <w:p w:rsidR="005B3D63" w:rsidRDefault="00135D0E">
      <w:pPr>
        <w:ind w:left="-5" w:right="60"/>
      </w:pPr>
      <w:r>
        <w:t>Y en todo caso, debiera toma</w:t>
      </w:r>
      <w:r>
        <w:t xml:space="preserve">rse el acuerdo de iniciar las acciones jurídicas pertinentes para reclamar una indemnización a quienes adquirieron ilegalmente las fincas que eran propiedad del Ayuntamiento. </w:t>
      </w:r>
    </w:p>
    <w:p w:rsidR="005B3D63" w:rsidRDefault="00135D0E">
      <w:pPr>
        <w:spacing w:after="100" w:line="259" w:lineRule="auto"/>
        <w:ind w:left="0" w:firstLine="0"/>
        <w:jc w:val="left"/>
      </w:pPr>
      <w:r>
        <w:rPr>
          <w:b/>
        </w:rPr>
        <w:t xml:space="preserve"> </w:t>
      </w:r>
    </w:p>
    <w:p w:rsidR="005B3D63" w:rsidRDefault="00135D0E">
      <w:pPr>
        <w:ind w:left="-5" w:right="63"/>
      </w:pPr>
      <w:r>
        <w:t>En lo que se refiere a las garantías financieras para la ejecución de las obras de urbanización los juristas que emitieron los tres informes apuntan a los avales que debieron depositar los propietarios de parcelas en los denominados “convenios urbanísticos</w:t>
      </w:r>
      <w:r>
        <w:t xml:space="preserve"> de la cuarta planta” </w:t>
      </w:r>
    </w:p>
    <w:p w:rsidR="005B3D63" w:rsidRDefault="00135D0E">
      <w:pPr>
        <w:spacing w:after="98" w:line="259" w:lineRule="auto"/>
        <w:ind w:left="0" w:firstLine="0"/>
        <w:jc w:val="left"/>
      </w:pPr>
      <w:r>
        <w:t xml:space="preserve"> </w:t>
      </w:r>
    </w:p>
    <w:p w:rsidR="005B3D63" w:rsidRDefault="00135D0E">
      <w:pPr>
        <w:ind w:left="-5"/>
      </w:pPr>
      <w:r>
        <w:t xml:space="preserve">En este sentido suscita una gran preocupación lo que afirman los juristas en la página 75 de su informe: </w:t>
      </w:r>
    </w:p>
    <w:p w:rsidR="005B3D63" w:rsidRDefault="00135D0E">
      <w:pPr>
        <w:spacing w:after="100" w:line="259" w:lineRule="auto"/>
        <w:ind w:left="0" w:firstLine="0"/>
        <w:jc w:val="left"/>
      </w:pPr>
      <w:r>
        <w:t xml:space="preserve"> </w:t>
      </w:r>
    </w:p>
    <w:p w:rsidR="005B3D63" w:rsidRDefault="00135D0E">
      <w:pPr>
        <w:ind w:left="-5" w:right="61"/>
      </w:pPr>
      <w:r>
        <w:t>“En varias ocasiones se ha solicitado a la Oficina Técnica Municipal la información relativa a los avales depositados en su</w:t>
      </w:r>
      <w:r>
        <w:t xml:space="preserve"> día en garantía de la ejecución de las obras de urbanización, vinculadas al otorgamiento de las referidas licencias, y nos consta fehacientemente que se han realizado las gestiones oportunas ante la Tesorería del Ayuntamiento para obtener dicha informació</w:t>
      </w:r>
      <w:r>
        <w:t>n. No obstante, a pesar de haber insistido en varias ocasiones, los firmantes del presente informe no han podido acceder a dicha información, por lo que no puede precisarse la cuantía de dichos avales y su situación actual, de cara a analizar la posibilida</w:t>
      </w:r>
      <w:r>
        <w:t xml:space="preserve">d de ejecutar dichos avales para destinar su resultado a la ejecución de las obras de urbanización pendientes.” </w:t>
      </w:r>
    </w:p>
    <w:p w:rsidR="005B3D63" w:rsidRDefault="00135D0E">
      <w:pPr>
        <w:spacing w:after="98" w:line="259" w:lineRule="auto"/>
        <w:ind w:left="0" w:firstLine="0"/>
        <w:jc w:val="left"/>
      </w:pPr>
      <w:r>
        <w:t xml:space="preserve"> </w:t>
      </w:r>
    </w:p>
    <w:p w:rsidR="005B3D63" w:rsidRDefault="00135D0E">
      <w:pPr>
        <w:ind w:left="-5" w:right="60"/>
      </w:pPr>
      <w:r>
        <w:t>Esta negativa de la oficina técnica o de la Tesorería del Ayuntamiento a facilitar esta información ha supuesto un obstáculo injustificado en</w:t>
      </w:r>
      <w:r>
        <w:t xml:space="preserve"> una investigación de enorme interés público, lo que debiera conllevar una amonestación de quien hubiere desatendido esta solicitud y en el caso que no se hubiere facilitado la misma porque se ha incumplido el convenio y no se han depositado los avales, co</w:t>
      </w:r>
      <w:r>
        <w:t xml:space="preserve">nsideramos una infracción de enorme gravedad debiendo incoarse expediente informativo y en el supuesto que se confirmaran estos extremos ponerlo en conocimiento de los órganos judiciales competentes. </w:t>
      </w:r>
    </w:p>
    <w:p w:rsidR="005B3D63" w:rsidRDefault="00135D0E">
      <w:pPr>
        <w:spacing w:after="101" w:line="259" w:lineRule="auto"/>
        <w:ind w:left="0" w:firstLine="0"/>
        <w:jc w:val="left"/>
      </w:pPr>
      <w:r>
        <w:t xml:space="preserve"> </w:t>
      </w:r>
    </w:p>
    <w:p w:rsidR="005B3D63" w:rsidRDefault="00135D0E">
      <w:pPr>
        <w:ind w:left="-5"/>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4155" name="Group 114155"/>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1076" name="Rectangle 11076"/>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Validación: 32XCL6FEXGC3Q7J9RFFPZ6FME | Verif</w:t>
                              </w:r>
                              <w:r>
                                <w:rPr>
                                  <w:sz w:val="12"/>
                                </w:rPr>
                                <w:t xml:space="preserve">icación: https://candelaria.sedelectronica.es/ </w:t>
                              </w:r>
                            </w:p>
                          </w:txbxContent>
                        </wps:txbx>
                        <wps:bodyPr horzOverflow="overflow" vert="horz" lIns="0" tIns="0" rIns="0" bIns="0" rtlCol="0">
                          <a:noAutofit/>
                        </wps:bodyPr>
                      </wps:wsp>
                      <wps:wsp>
                        <wps:cNvPr id="11077" name="Rectangle 11077"/>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85 de 97 </w:t>
                              </w:r>
                            </w:p>
                          </w:txbxContent>
                        </wps:txbx>
                        <wps:bodyPr horzOverflow="overflow" vert="horz" lIns="0" tIns="0" rIns="0" bIns="0" rtlCol="0">
                          <a:noAutofit/>
                        </wps:bodyPr>
                      </wps:wsp>
                    </wpg:wgp>
                  </a:graphicData>
                </a:graphic>
              </wp:anchor>
            </w:drawing>
          </mc:Choice>
          <mc:Fallback xmlns:a="http://schemas.openxmlformats.org/drawingml/2006/main">
            <w:pict>
              <v:group id="Group 114155" style="width:12.7031pt;height:276.354pt;position:absolute;mso-position-horizontal-relative:page;mso-position-horizontal:absolute;margin-left:682.278pt;mso-position-vertical-relative:page;margin-top:535.566pt;" coordsize="1613,35096">
                <v:rect id="Rectangle 11076"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1077"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97 </w:t>
                        </w:r>
                      </w:p>
                    </w:txbxContent>
                  </v:textbox>
                </v:rect>
                <w10:wrap type="square"/>
              </v:group>
            </w:pict>
          </mc:Fallback>
        </mc:AlternateContent>
      </w:r>
      <w:r>
        <w:t>Una vez impulsada la actividad de la Junta de Compensación en el cumplimiento de los objetivos (Proyecto de Urban</w:t>
      </w:r>
      <w:r>
        <w:t xml:space="preserve">ización, establecimiento de mecanismos de compensación y garantías financieras para la urbanización) debe promoverse el inicio de las obras de urbanización pendientes, sobre todo la puesta en funcionamiento del Parque Urbano. </w:t>
      </w:r>
    </w:p>
    <w:p w:rsidR="005B3D63" w:rsidRDefault="00135D0E">
      <w:pPr>
        <w:spacing w:after="100" w:line="259" w:lineRule="auto"/>
        <w:ind w:left="0" w:firstLine="0"/>
        <w:jc w:val="left"/>
      </w:pPr>
      <w:r>
        <w:t xml:space="preserve"> </w:t>
      </w:r>
    </w:p>
    <w:p w:rsidR="005B3D63" w:rsidRDefault="00135D0E">
      <w:pPr>
        <w:ind w:left="-5" w:right="59"/>
      </w:pPr>
      <w:r>
        <w:t>Los juristas externos recomiendan en su último informe la suscripción de un Convenio Urbanístico, en el que se delimiten con detalle los derechos y obligaciones de las partes “de cara a formular el Proyecto de Urbanización definitivo, y a establecer las pe</w:t>
      </w:r>
      <w:r>
        <w:t xml:space="preserve">rtinentes aportaciones dinerarias de cada integrante para su ejecución en función de su participación real en la equidistribución incluyendo, en su caso, las modificaciones de planeamiento necesarias para evitar la repercusión sobre los propietarios de la </w:t>
      </w:r>
      <w:r>
        <w:t xml:space="preserve">Unidad de Actuación de nuevas cargas urbanísticas que alteren el equilibrio entre los beneficios y las cargas de la operación reparcelatoria realizada”. </w:t>
      </w:r>
    </w:p>
    <w:p w:rsidR="005B3D63" w:rsidRDefault="00135D0E">
      <w:pPr>
        <w:spacing w:after="100" w:line="259" w:lineRule="auto"/>
        <w:ind w:left="0" w:firstLine="0"/>
        <w:jc w:val="left"/>
      </w:pPr>
      <w:r>
        <w:t xml:space="preserve"> </w:t>
      </w:r>
    </w:p>
    <w:p w:rsidR="005B3D63" w:rsidRDefault="00135D0E">
      <w:pPr>
        <w:ind w:left="-5" w:right="64"/>
      </w:pPr>
      <w:r>
        <w:t>En este punto y siguiendo la propuesta de quienes tienen más conocimiento y experiencia debiera prom</w:t>
      </w:r>
      <w:r>
        <w:t>overse el intento de convenir con los promotores de la Unidad de Actuación bajo la premisa del cumplimiento del PGO y teniendo en cuenta que el cumplimiento de las obras de urbanización llevan un injustificable retraso por lo que, de existir voluntad de co</w:t>
      </w:r>
      <w:r>
        <w:t xml:space="preserve">nvenir, esta debiera expresarse de manera detallada en un plazo prudencial de tres meses. </w:t>
      </w:r>
    </w:p>
    <w:p w:rsidR="005B3D63" w:rsidRDefault="00135D0E">
      <w:pPr>
        <w:spacing w:after="98" w:line="259" w:lineRule="auto"/>
        <w:ind w:left="0" w:firstLine="0"/>
        <w:jc w:val="left"/>
      </w:pPr>
      <w:r>
        <w:t xml:space="preserve"> </w:t>
      </w:r>
    </w:p>
    <w:p w:rsidR="005B3D63" w:rsidRDefault="00135D0E">
      <w:pPr>
        <w:ind w:left="-5" w:right="58"/>
      </w:pPr>
      <w:r>
        <w:t>En caso contrario tendría que impulsarse la ejecución de las obras por los trámites ordinarios a través de la Junta de Compensación, dejando claro que si no se ava</w:t>
      </w:r>
      <w:r>
        <w:t xml:space="preserve">nza en las mismas, deberá procederse al cambio de sistema de ejecución privada de compensación por el sistema público de ejecución forzosa. </w:t>
      </w:r>
    </w:p>
    <w:p w:rsidR="005B3D63" w:rsidRDefault="00135D0E">
      <w:pPr>
        <w:spacing w:after="0" w:line="259" w:lineRule="auto"/>
        <w:ind w:left="0" w:firstLine="0"/>
        <w:jc w:val="left"/>
      </w:pPr>
      <w:r>
        <w:t xml:space="preserve"> </w:t>
      </w:r>
    </w:p>
    <w:p w:rsidR="005B3D63" w:rsidRDefault="00135D0E">
      <w:pPr>
        <w:ind w:left="-5"/>
      </w:pPr>
      <w:r>
        <w:t xml:space="preserve">Por todo ello, el Grupo Municipal de Sí se puede presenta, para su aprobación por el Pleno, los siguientes </w:t>
      </w:r>
    </w:p>
    <w:p w:rsidR="005B3D63" w:rsidRDefault="00135D0E">
      <w:pPr>
        <w:spacing w:after="95" w:line="259" w:lineRule="auto"/>
        <w:ind w:left="0" w:firstLine="0"/>
        <w:jc w:val="left"/>
      </w:pPr>
      <w:r>
        <w:t xml:space="preserve"> </w:t>
      </w:r>
    </w:p>
    <w:p w:rsidR="005B3D63" w:rsidRDefault="00135D0E">
      <w:pPr>
        <w:spacing w:after="100" w:line="259" w:lineRule="auto"/>
        <w:ind w:left="531" w:right="584"/>
        <w:jc w:val="center"/>
      </w:pPr>
      <w:r>
        <w:rPr>
          <w:b/>
        </w:rPr>
        <w:t>ACU</w:t>
      </w:r>
      <w:r>
        <w:rPr>
          <w:b/>
        </w:rPr>
        <w:t xml:space="preserve">ERDOS: </w:t>
      </w:r>
    </w:p>
    <w:p w:rsidR="005B3D63" w:rsidRDefault="00135D0E">
      <w:pPr>
        <w:spacing w:after="113" w:line="248" w:lineRule="auto"/>
        <w:ind w:left="-5" w:right="49"/>
      </w:pPr>
      <w:r>
        <w:rPr>
          <w:b/>
        </w:rPr>
        <w:t>1.- Iniciar los trámites para en el plazo de tres meses a partir del presente acuerdo se suscriba Convenio Urbanístico con la Junta de Compensación de la ASU-1B Punta Larga, en el que se establezcan los derechos y obligaciones de cara a formular el</w:t>
      </w:r>
      <w:r>
        <w:rPr>
          <w:b/>
        </w:rPr>
        <w:t xml:space="preserve"> proyecto de urbanización definitivo y a establecer las aportaciones dinerarias de cada integrante para su ejecución</w:t>
      </w:r>
      <w:r>
        <w:t xml:space="preserve">. </w:t>
      </w:r>
    </w:p>
    <w:p w:rsidR="005B3D63" w:rsidRDefault="00135D0E">
      <w:pPr>
        <w:spacing w:after="95" w:line="259" w:lineRule="auto"/>
        <w:ind w:left="0" w:firstLine="0"/>
        <w:jc w:val="left"/>
      </w:pPr>
      <w:r>
        <w:t xml:space="preserve"> </w:t>
      </w:r>
    </w:p>
    <w:p w:rsidR="005B3D63" w:rsidRDefault="00135D0E">
      <w:pPr>
        <w:spacing w:line="248" w:lineRule="auto"/>
        <w:ind w:left="-5" w:right="49"/>
      </w:pPr>
      <w:r>
        <w:rPr>
          <w:b/>
        </w:rPr>
        <w:t xml:space="preserve">2.- En caso que no se lograra ese Convenio:  </w:t>
      </w:r>
    </w:p>
    <w:p w:rsidR="005B3D63" w:rsidRDefault="00135D0E">
      <w:pPr>
        <w:numPr>
          <w:ilvl w:val="0"/>
          <w:numId w:val="26"/>
        </w:numPr>
        <w:spacing w:after="113" w:line="248" w:lineRule="auto"/>
        <w:ind w:right="49"/>
      </w:pPr>
      <w:r>
        <w:rPr>
          <w:b/>
        </w:rPr>
        <w:t xml:space="preserve">Requerir a la Junta de Compensación ASU 1- </w:t>
      </w:r>
      <w:r>
        <w:rPr>
          <w:b/>
        </w:rPr>
        <w:t>B para que remita el Proyecto de Urbanización y anexos (debiendo incluirse el proyecto de encauzamiento del barranco de Los Órganos redactado por el Ingeniero de Caminos Rufino Garcia Fdez – Urbeing S.L.-) ajustado a los requerimientos formulados por la Of</w:t>
      </w:r>
      <w:r>
        <w:rPr>
          <w:b/>
        </w:rPr>
        <w:t xml:space="preserve">icina Técnica el 28 de diciembre de 2007 y los que resulten precisos para ajustarse a la normativa, estableciendo como fecha óptima para la aprobación del mismo el mismo en el plazo de seis meses a contar desde la aprobación del presente acuerdo. </w:t>
      </w:r>
    </w:p>
    <w:p w:rsidR="005B3D63" w:rsidRDefault="00135D0E">
      <w:pPr>
        <w:numPr>
          <w:ilvl w:val="0"/>
          <w:numId w:val="26"/>
        </w:numPr>
        <w:spacing w:after="111" w:line="248" w:lineRule="auto"/>
        <w:ind w:right="49"/>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4215" name="Group 114215"/>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1191" name="Rectangle 11191"/>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w:t>
                              </w:r>
                              <w:r>
                                <w:rPr>
                                  <w:sz w:val="12"/>
                                </w:rPr>
                                <w:t xml:space="preserve">Validación: 32XCL6FEXGC3Q7J9RFFPZ6FME | Verificación: https://candelaria.sedelectronica.es/ </w:t>
                              </w:r>
                            </w:p>
                          </w:txbxContent>
                        </wps:txbx>
                        <wps:bodyPr horzOverflow="overflow" vert="horz" lIns="0" tIns="0" rIns="0" bIns="0" rtlCol="0">
                          <a:noAutofit/>
                        </wps:bodyPr>
                      </wps:wsp>
                      <wps:wsp>
                        <wps:cNvPr id="11192" name="Rectangle 11192"/>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86 de 97 </w:t>
                              </w:r>
                            </w:p>
                          </w:txbxContent>
                        </wps:txbx>
                        <wps:bodyPr horzOverflow="overflow" vert="horz" lIns="0" tIns="0" rIns="0" bIns="0" rtlCol="0">
                          <a:noAutofit/>
                        </wps:bodyPr>
                      </wps:wsp>
                    </wpg:wgp>
                  </a:graphicData>
                </a:graphic>
              </wp:anchor>
            </w:drawing>
          </mc:Choice>
          <mc:Fallback xmlns:a="http://schemas.openxmlformats.org/drawingml/2006/main">
            <w:pict>
              <v:group id="Group 114215" style="width:12.7031pt;height:276.354pt;position:absolute;mso-position-horizontal-relative:page;mso-position-horizontal:absolute;margin-left:682.278pt;mso-position-vertical-relative:page;margin-top:535.566pt;" coordsize="1613,35096">
                <v:rect id="Rectangle 11191"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1192"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97 </w:t>
                        </w:r>
                      </w:p>
                    </w:txbxContent>
                  </v:textbox>
                </v:rect>
                <w10:wrap type="square"/>
              </v:group>
            </w:pict>
          </mc:Fallback>
        </mc:AlternateContent>
      </w:r>
      <w:r>
        <w:rPr>
          <w:b/>
        </w:rPr>
        <w:t>Iniciar de manera inmediata los trámites para declarar la nulidad de</w:t>
      </w:r>
      <w:r>
        <w:rPr>
          <w:b/>
        </w:rPr>
        <w:t xml:space="preserve">l Proyecto de Compensación.  </w:t>
      </w:r>
    </w:p>
    <w:p w:rsidR="005B3D63" w:rsidRDefault="00135D0E">
      <w:pPr>
        <w:numPr>
          <w:ilvl w:val="0"/>
          <w:numId w:val="26"/>
        </w:numPr>
        <w:spacing w:line="248" w:lineRule="auto"/>
        <w:ind w:right="49"/>
      </w:pPr>
      <w:r>
        <w:rPr>
          <w:b/>
        </w:rPr>
        <w:t xml:space="preserve">Iniciar las obras pendientes para culminar la urbanización en el plazo de un año a partir del presente acuerdo. </w:t>
      </w:r>
    </w:p>
    <w:p w:rsidR="005B3D63" w:rsidRDefault="00135D0E">
      <w:pPr>
        <w:spacing w:after="100" w:line="259" w:lineRule="auto"/>
        <w:ind w:left="0" w:firstLine="0"/>
        <w:jc w:val="left"/>
      </w:pPr>
      <w:r>
        <w:rPr>
          <w:b/>
        </w:rPr>
        <w:t xml:space="preserve"> </w:t>
      </w:r>
    </w:p>
    <w:p w:rsidR="005B3D63" w:rsidRDefault="00135D0E">
      <w:pPr>
        <w:spacing w:after="114" w:line="248" w:lineRule="auto"/>
        <w:ind w:left="-5" w:right="49"/>
      </w:pPr>
      <w:r>
        <w:rPr>
          <w:b/>
        </w:rPr>
        <w:t>3.- Abrir expediente informativo con relación a la actuación de los servicios municipales al no facilitar infor</w:t>
      </w:r>
      <w:r>
        <w:rPr>
          <w:b/>
        </w:rPr>
        <w:t>mación solicitada por los juristas externos que emitieron los informes con relación a los avales del convenio de la cuarta planta y en el caso que no se hubiere facilitado la misma porque se ha incumplido el convenio y no se han depositado los avales, se p</w:t>
      </w:r>
      <w:r>
        <w:rPr>
          <w:b/>
        </w:rPr>
        <w:t xml:space="preserve">ongan en conocimiento de los órganos judiciales competentes. </w:t>
      </w:r>
    </w:p>
    <w:p w:rsidR="005B3D63" w:rsidRDefault="00135D0E">
      <w:pPr>
        <w:spacing w:after="98" w:line="259" w:lineRule="auto"/>
        <w:ind w:left="0" w:firstLine="0"/>
        <w:jc w:val="left"/>
      </w:pPr>
      <w:r>
        <w:rPr>
          <w:b/>
        </w:rPr>
        <w:t xml:space="preserve"> </w:t>
      </w:r>
    </w:p>
    <w:p w:rsidR="005B3D63" w:rsidRDefault="00135D0E">
      <w:pPr>
        <w:spacing w:line="248" w:lineRule="auto"/>
        <w:ind w:left="-5" w:right="49"/>
      </w:pPr>
      <w:r>
        <w:rPr>
          <w:b/>
        </w:rPr>
        <w:t>4.- En caso que no se llevara al acuerdo previsto en el punto primero y que la Junta de Compensación no cumpliera con el deber de culminar la urbanización en los plazos previstos deberá proced</w:t>
      </w:r>
      <w:r>
        <w:rPr>
          <w:b/>
        </w:rPr>
        <w:t xml:space="preserve">erse al cambio de sistema de ejecución privada de compensación por el sistema público de ejecución forzosa, exigiendo las garantías financieras a la Junta de Compensación. </w:t>
      </w:r>
    </w:p>
    <w:p w:rsidR="005B3D63" w:rsidRDefault="00135D0E">
      <w:pPr>
        <w:spacing w:after="100" w:line="259" w:lineRule="auto"/>
        <w:ind w:left="0" w:firstLine="0"/>
        <w:jc w:val="left"/>
      </w:pPr>
      <w:r>
        <w:rPr>
          <w:b/>
        </w:rPr>
        <w:t xml:space="preserve"> </w:t>
      </w:r>
    </w:p>
    <w:p w:rsidR="005B3D63" w:rsidRDefault="00135D0E">
      <w:pPr>
        <w:spacing w:after="115" w:line="248" w:lineRule="auto"/>
        <w:ind w:left="-5" w:right="49"/>
      </w:pPr>
      <w:r>
        <w:rPr>
          <w:b/>
        </w:rPr>
        <w:t xml:space="preserve">5.- </w:t>
      </w:r>
      <w:r>
        <w:rPr>
          <w:b/>
        </w:rPr>
        <w:t xml:space="preserve">Iniciar las acciones jurídicas pertinentes para reclamar una indemnización a quienes adquirieron ilegalmente y se lucraron de las fincas que eran propiedad del Ayuntamiento en la ASU 1-B Punta Larga.  </w:t>
      </w:r>
    </w:p>
    <w:p w:rsidR="005B3D63" w:rsidRDefault="00135D0E">
      <w:pPr>
        <w:spacing w:after="98"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100" w:line="259" w:lineRule="auto"/>
        <w:ind w:left="0" w:firstLine="0"/>
        <w:jc w:val="left"/>
      </w:pPr>
      <w:r>
        <w:t xml:space="preserve"> </w:t>
      </w:r>
    </w:p>
    <w:p w:rsidR="005B3D63" w:rsidRDefault="00135D0E">
      <w:pPr>
        <w:ind w:left="-5" w:right="174"/>
      </w:pPr>
      <w:r>
        <w:t xml:space="preserve">En Candelaria, a 16 de Diciembre de 2020 </w:t>
      </w:r>
    </w:p>
    <w:p w:rsidR="005B3D63" w:rsidRDefault="00135D0E">
      <w:pPr>
        <w:spacing w:after="98" w:line="259" w:lineRule="auto"/>
        <w:ind w:left="0" w:firstLine="0"/>
        <w:jc w:val="left"/>
      </w:pPr>
      <w:r>
        <w:t xml:space="preserve"> </w:t>
      </w:r>
    </w:p>
    <w:p w:rsidR="005B3D63" w:rsidRDefault="00135D0E">
      <w:pPr>
        <w:spacing w:after="100" w:line="259" w:lineRule="auto"/>
        <w:ind w:left="0" w:firstLine="0"/>
        <w:jc w:val="left"/>
      </w:pPr>
      <w:r>
        <w:t xml:space="preserve"> </w:t>
      </w:r>
    </w:p>
    <w:p w:rsidR="005B3D63" w:rsidRDefault="00135D0E">
      <w:pPr>
        <w:spacing w:after="98" w:line="259" w:lineRule="auto"/>
        <w:ind w:left="0" w:firstLine="0"/>
        <w:jc w:val="left"/>
      </w:pPr>
      <w:r>
        <w:t xml:space="preserve"> </w:t>
      </w:r>
    </w:p>
    <w:p w:rsidR="005B3D63" w:rsidRDefault="00135D0E">
      <w:pPr>
        <w:ind w:left="-5" w:right="174"/>
      </w:pPr>
      <w:r>
        <w:t xml:space="preserve">                                                                        Fdo: María del Carmen Coello González </w:t>
      </w:r>
    </w:p>
    <w:p w:rsidR="005B3D63" w:rsidRDefault="00135D0E">
      <w:pPr>
        <w:spacing w:after="98" w:line="259" w:lineRule="auto"/>
        <w:ind w:left="0" w:firstLine="0"/>
        <w:jc w:val="left"/>
      </w:pPr>
      <w:r>
        <w:t xml:space="preserve"> </w:t>
      </w:r>
    </w:p>
    <w:p w:rsidR="005B3D63" w:rsidRDefault="00135D0E">
      <w:pPr>
        <w:spacing w:after="100" w:line="259" w:lineRule="auto"/>
        <w:ind w:left="0" w:firstLine="0"/>
        <w:jc w:val="left"/>
      </w:pPr>
      <w:r>
        <w:t xml:space="preserve"> </w:t>
      </w:r>
    </w:p>
    <w:p w:rsidR="005B3D63" w:rsidRDefault="00135D0E">
      <w:pPr>
        <w:spacing w:after="95" w:line="259" w:lineRule="auto"/>
        <w:ind w:left="0" w:firstLine="0"/>
        <w:jc w:val="left"/>
      </w:pPr>
      <w:r>
        <w:t xml:space="preserve"> </w:t>
      </w:r>
    </w:p>
    <w:p w:rsidR="005B3D63" w:rsidRDefault="00135D0E">
      <w:pPr>
        <w:spacing w:after="98" w:line="259" w:lineRule="auto"/>
        <w:ind w:left="0" w:firstLine="0"/>
        <w:jc w:val="left"/>
      </w:pPr>
      <w:r>
        <w:rPr>
          <w:b/>
        </w:rPr>
        <w:t xml:space="preserve"> </w:t>
      </w:r>
    </w:p>
    <w:p w:rsidR="005B3D63" w:rsidRDefault="00135D0E">
      <w:pPr>
        <w:spacing w:line="248" w:lineRule="auto"/>
        <w:ind w:left="-5" w:right="49"/>
      </w:pPr>
      <w:r>
        <w:rPr>
          <w:b/>
        </w:rPr>
        <w:t xml:space="preserve">Se ha remitido el día 23 de diciembre de 2020 correo electrónico a Secretaría General por la mocionante una modificación de los acuerdos </w:t>
      </w:r>
      <w:r>
        <w:rPr>
          <w:b/>
        </w:rPr>
        <w:t xml:space="preserve">de la moción que quedan así: </w:t>
      </w:r>
    </w:p>
    <w:p w:rsidR="005B3D63" w:rsidRDefault="00135D0E">
      <w:pPr>
        <w:spacing w:after="733" w:line="259" w:lineRule="auto"/>
        <w:ind w:left="0" w:firstLine="0"/>
        <w:jc w:val="left"/>
      </w:pPr>
      <w:r>
        <w:rPr>
          <w:b/>
        </w:rPr>
        <w:t xml:space="preserve"> </w:t>
      </w:r>
    </w:p>
    <w:p w:rsidR="005B3D63" w:rsidRDefault="00135D0E">
      <w:pPr>
        <w:spacing w:after="193"/>
        <w:ind w:left="-15" w:firstLine="708"/>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5855" name="Group 115855"/>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1377" name="Rectangle 11377"/>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1378" name="Rectangle 11378"/>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87 de 97 </w:t>
                              </w:r>
                            </w:p>
                          </w:txbxContent>
                        </wps:txbx>
                        <wps:bodyPr horzOverflow="overflow" vert="horz" lIns="0" tIns="0" rIns="0" bIns="0" rtlCol="0">
                          <a:noAutofit/>
                        </wps:bodyPr>
                      </wps:wsp>
                    </wpg:wgp>
                  </a:graphicData>
                </a:graphic>
              </wp:anchor>
            </w:drawing>
          </mc:Choice>
          <mc:Fallback xmlns:a="http://schemas.openxmlformats.org/drawingml/2006/main">
            <w:pict>
              <v:group id="Group 115855" style="width:12.7031pt;height:276.354pt;position:absolute;mso-position-horizontal-relative:page;mso-position-horizontal:absolute;margin-left:682.278pt;mso-position-vertical-relative:page;margin-top:535.566pt;" coordsize="1613,35096">
                <v:rect id="Rectangle 11377"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1378"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97 </w:t>
                        </w:r>
                      </w:p>
                    </w:txbxContent>
                  </v:textbox>
                </v:rect>
                <w10:wrap type="square"/>
              </v:group>
            </w:pict>
          </mc:Fallback>
        </mc:AlternateContent>
      </w:r>
      <w:r>
        <w:t xml:space="preserve">“1.- </w:t>
      </w:r>
      <w:r>
        <w:t>Establecer la siguiente hoja de ruta para impulsar la ejecución de las obras por los trámites ordinarios a través de la Junta de Compensación :</w:t>
      </w:r>
      <w:r>
        <w:rPr>
          <w:rFonts w:ascii="Calibri" w:eastAsia="Calibri" w:hAnsi="Calibri" w:cs="Calibri"/>
        </w:rPr>
        <w:t xml:space="preserve"> </w:t>
      </w:r>
    </w:p>
    <w:p w:rsidR="005B3D63" w:rsidRDefault="00135D0E">
      <w:pPr>
        <w:numPr>
          <w:ilvl w:val="0"/>
          <w:numId w:val="27"/>
        </w:numPr>
        <w:spacing w:after="192"/>
        <w:ind w:right="59"/>
      </w:pPr>
      <w:r>
        <w:t>Destinar todo el tiempo y los recursos municipales necesarios para agilizar y garantizar que, en un plazo máxim</w:t>
      </w:r>
      <w:r>
        <w:t>o de 2 meses, se realiza la convocatoria y la reunión de la Junta de Compensación ASU 1-B (UA-C04)</w:t>
      </w:r>
      <w:r>
        <w:rPr>
          <w:rFonts w:ascii="Calibri" w:eastAsia="Calibri" w:hAnsi="Calibri" w:cs="Calibri"/>
        </w:rPr>
        <w:t xml:space="preserve"> </w:t>
      </w:r>
    </w:p>
    <w:p w:rsidR="005B3D63" w:rsidRDefault="00135D0E">
      <w:pPr>
        <w:numPr>
          <w:ilvl w:val="0"/>
          <w:numId w:val="27"/>
        </w:numPr>
        <w:spacing w:after="191"/>
        <w:ind w:right="59"/>
      </w:pPr>
      <w:r>
        <w:rPr>
          <w:rFonts w:ascii="Calibri" w:eastAsia="Calibri" w:hAnsi="Calibri" w:cs="Calibri"/>
          <w:noProof/>
        </w:rPr>
        <mc:AlternateContent>
          <mc:Choice Requires="wpg">
            <w:drawing>
              <wp:anchor distT="0" distB="0" distL="114300" distR="114300" simplePos="0" relativeHeight="251749376" behindDoc="1" locked="0" layoutInCell="1" allowOverlap="1">
                <wp:simplePos x="0" y="0"/>
                <wp:positionH relativeFrom="column">
                  <wp:posOffset>-411784</wp:posOffset>
                </wp:positionH>
                <wp:positionV relativeFrom="paragraph">
                  <wp:posOffset>-1453803</wp:posOffset>
                </wp:positionV>
                <wp:extent cx="6903466" cy="4803064"/>
                <wp:effectExtent l="0" t="0" r="0" b="0"/>
                <wp:wrapNone/>
                <wp:docPr id="115838" name="Group 115838"/>
                <wp:cNvGraphicFramePr/>
                <a:graphic xmlns:a="http://schemas.openxmlformats.org/drawingml/2006/main">
                  <a:graphicData uri="http://schemas.microsoft.com/office/word/2010/wordprocessingGroup">
                    <wpg:wgp>
                      <wpg:cNvGrpSpPr/>
                      <wpg:grpSpPr>
                        <a:xfrm>
                          <a:off x="0" y="0"/>
                          <a:ext cx="6903466" cy="4803064"/>
                          <a:chOff x="0" y="0"/>
                          <a:chExt cx="6903466" cy="4803064"/>
                        </a:xfrm>
                      </wpg:grpSpPr>
                      <wps:wsp>
                        <wps:cNvPr id="120170" name="Shape 120170"/>
                        <wps:cNvSpPr/>
                        <wps:spPr>
                          <a:xfrm>
                            <a:off x="6900418" y="0"/>
                            <a:ext cx="9144" cy="553517"/>
                          </a:xfrm>
                          <a:custGeom>
                            <a:avLst/>
                            <a:gdLst/>
                            <a:ahLst/>
                            <a:cxnLst/>
                            <a:rect l="0" t="0" r="0" b="0"/>
                            <a:pathLst>
                              <a:path w="9144" h="553517">
                                <a:moveTo>
                                  <a:pt x="0" y="0"/>
                                </a:moveTo>
                                <a:lnTo>
                                  <a:pt x="9144" y="0"/>
                                </a:lnTo>
                                <a:lnTo>
                                  <a:pt x="9144" y="553517"/>
                                </a:lnTo>
                                <a:lnTo>
                                  <a:pt x="0" y="55351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71" name="Shape 120171"/>
                        <wps:cNvSpPr/>
                        <wps:spPr>
                          <a:xfrm>
                            <a:off x="6897370" y="0"/>
                            <a:ext cx="9144" cy="553517"/>
                          </a:xfrm>
                          <a:custGeom>
                            <a:avLst/>
                            <a:gdLst/>
                            <a:ahLst/>
                            <a:cxnLst/>
                            <a:rect l="0" t="0" r="0" b="0"/>
                            <a:pathLst>
                              <a:path w="9144" h="553517">
                                <a:moveTo>
                                  <a:pt x="0" y="0"/>
                                </a:moveTo>
                                <a:lnTo>
                                  <a:pt x="9144" y="0"/>
                                </a:lnTo>
                                <a:lnTo>
                                  <a:pt x="9144" y="553517"/>
                                </a:lnTo>
                                <a:lnTo>
                                  <a:pt x="0" y="55351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72" name="Shape 120172"/>
                        <wps:cNvSpPr/>
                        <wps:spPr>
                          <a:xfrm>
                            <a:off x="6900418" y="553517"/>
                            <a:ext cx="9144" cy="288036"/>
                          </a:xfrm>
                          <a:custGeom>
                            <a:avLst/>
                            <a:gdLst/>
                            <a:ahLst/>
                            <a:cxnLst/>
                            <a:rect l="0" t="0" r="0" b="0"/>
                            <a:pathLst>
                              <a:path w="9144" h="288036">
                                <a:moveTo>
                                  <a:pt x="0" y="0"/>
                                </a:moveTo>
                                <a:lnTo>
                                  <a:pt x="9144" y="0"/>
                                </a:lnTo>
                                <a:lnTo>
                                  <a:pt x="9144" y="288036"/>
                                </a:lnTo>
                                <a:lnTo>
                                  <a:pt x="0" y="2880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73" name="Shape 120173"/>
                        <wps:cNvSpPr/>
                        <wps:spPr>
                          <a:xfrm>
                            <a:off x="6897370" y="553517"/>
                            <a:ext cx="9144" cy="288036"/>
                          </a:xfrm>
                          <a:custGeom>
                            <a:avLst/>
                            <a:gdLst/>
                            <a:ahLst/>
                            <a:cxnLst/>
                            <a:rect l="0" t="0" r="0" b="0"/>
                            <a:pathLst>
                              <a:path w="9144" h="288036">
                                <a:moveTo>
                                  <a:pt x="0" y="0"/>
                                </a:moveTo>
                                <a:lnTo>
                                  <a:pt x="9144" y="0"/>
                                </a:lnTo>
                                <a:lnTo>
                                  <a:pt x="9144" y="288036"/>
                                </a:lnTo>
                                <a:lnTo>
                                  <a:pt x="0" y="2880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74" name="Shape 120174"/>
                        <wps:cNvSpPr/>
                        <wps:spPr>
                          <a:xfrm>
                            <a:off x="6900418" y="84155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75" name="Shape 120175"/>
                        <wps:cNvSpPr/>
                        <wps:spPr>
                          <a:xfrm>
                            <a:off x="6897370" y="84155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76" name="Shape 120176"/>
                        <wps:cNvSpPr/>
                        <wps:spPr>
                          <a:xfrm>
                            <a:off x="6900418" y="100309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77" name="Shape 120177"/>
                        <wps:cNvSpPr/>
                        <wps:spPr>
                          <a:xfrm>
                            <a:off x="6897370" y="100309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78" name="Shape 120178"/>
                        <wps:cNvSpPr/>
                        <wps:spPr>
                          <a:xfrm>
                            <a:off x="6900418" y="1163117"/>
                            <a:ext cx="9144" cy="288036"/>
                          </a:xfrm>
                          <a:custGeom>
                            <a:avLst/>
                            <a:gdLst/>
                            <a:ahLst/>
                            <a:cxnLst/>
                            <a:rect l="0" t="0" r="0" b="0"/>
                            <a:pathLst>
                              <a:path w="9144" h="288036">
                                <a:moveTo>
                                  <a:pt x="0" y="0"/>
                                </a:moveTo>
                                <a:lnTo>
                                  <a:pt x="9144" y="0"/>
                                </a:lnTo>
                                <a:lnTo>
                                  <a:pt x="9144" y="288036"/>
                                </a:lnTo>
                                <a:lnTo>
                                  <a:pt x="0" y="2880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79" name="Shape 120179"/>
                        <wps:cNvSpPr/>
                        <wps:spPr>
                          <a:xfrm>
                            <a:off x="6897370" y="1163117"/>
                            <a:ext cx="9144" cy="288036"/>
                          </a:xfrm>
                          <a:custGeom>
                            <a:avLst/>
                            <a:gdLst/>
                            <a:ahLst/>
                            <a:cxnLst/>
                            <a:rect l="0" t="0" r="0" b="0"/>
                            <a:pathLst>
                              <a:path w="9144" h="288036">
                                <a:moveTo>
                                  <a:pt x="0" y="0"/>
                                </a:moveTo>
                                <a:lnTo>
                                  <a:pt x="9144" y="0"/>
                                </a:lnTo>
                                <a:lnTo>
                                  <a:pt x="9144" y="288036"/>
                                </a:lnTo>
                                <a:lnTo>
                                  <a:pt x="0" y="2880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80" name="Shape 120180"/>
                        <wps:cNvSpPr/>
                        <wps:spPr>
                          <a:xfrm>
                            <a:off x="6900418" y="145115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81" name="Shape 120181"/>
                        <wps:cNvSpPr/>
                        <wps:spPr>
                          <a:xfrm>
                            <a:off x="6897370" y="145115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82" name="Shape 120182"/>
                        <wps:cNvSpPr/>
                        <wps:spPr>
                          <a:xfrm>
                            <a:off x="6900418" y="161117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83" name="Shape 120183"/>
                        <wps:cNvSpPr/>
                        <wps:spPr>
                          <a:xfrm>
                            <a:off x="6897370" y="161117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84" name="Shape 120184"/>
                        <wps:cNvSpPr/>
                        <wps:spPr>
                          <a:xfrm>
                            <a:off x="6900418" y="177271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85" name="Shape 120185"/>
                        <wps:cNvSpPr/>
                        <wps:spPr>
                          <a:xfrm>
                            <a:off x="6897370" y="177271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86" name="Shape 120186"/>
                        <wps:cNvSpPr/>
                        <wps:spPr>
                          <a:xfrm>
                            <a:off x="6900418" y="193273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87" name="Shape 120187"/>
                        <wps:cNvSpPr/>
                        <wps:spPr>
                          <a:xfrm>
                            <a:off x="6897370" y="193273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88" name="Shape 120188"/>
                        <wps:cNvSpPr/>
                        <wps:spPr>
                          <a:xfrm>
                            <a:off x="6900418" y="209275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89" name="Shape 120189"/>
                        <wps:cNvSpPr/>
                        <wps:spPr>
                          <a:xfrm>
                            <a:off x="6897370" y="209275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90" name="Shape 120190"/>
                        <wps:cNvSpPr/>
                        <wps:spPr>
                          <a:xfrm>
                            <a:off x="6900418" y="2254377"/>
                            <a:ext cx="9144" cy="288341"/>
                          </a:xfrm>
                          <a:custGeom>
                            <a:avLst/>
                            <a:gdLst/>
                            <a:ahLst/>
                            <a:cxnLst/>
                            <a:rect l="0" t="0" r="0" b="0"/>
                            <a:pathLst>
                              <a:path w="9144" h="288341">
                                <a:moveTo>
                                  <a:pt x="0" y="0"/>
                                </a:moveTo>
                                <a:lnTo>
                                  <a:pt x="9144" y="0"/>
                                </a:lnTo>
                                <a:lnTo>
                                  <a:pt x="9144" y="288341"/>
                                </a:lnTo>
                                <a:lnTo>
                                  <a:pt x="0" y="28834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91" name="Shape 120191"/>
                        <wps:cNvSpPr/>
                        <wps:spPr>
                          <a:xfrm>
                            <a:off x="6897370" y="2254377"/>
                            <a:ext cx="9144" cy="288341"/>
                          </a:xfrm>
                          <a:custGeom>
                            <a:avLst/>
                            <a:gdLst/>
                            <a:ahLst/>
                            <a:cxnLst/>
                            <a:rect l="0" t="0" r="0" b="0"/>
                            <a:pathLst>
                              <a:path w="9144" h="288341">
                                <a:moveTo>
                                  <a:pt x="0" y="0"/>
                                </a:moveTo>
                                <a:lnTo>
                                  <a:pt x="9144" y="0"/>
                                </a:lnTo>
                                <a:lnTo>
                                  <a:pt x="9144" y="288341"/>
                                </a:lnTo>
                                <a:lnTo>
                                  <a:pt x="0" y="28834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92" name="Shape 120192"/>
                        <wps:cNvSpPr/>
                        <wps:spPr>
                          <a:xfrm>
                            <a:off x="6900418" y="254271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93" name="Shape 120193"/>
                        <wps:cNvSpPr/>
                        <wps:spPr>
                          <a:xfrm>
                            <a:off x="6897370" y="254271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94" name="Shape 120194"/>
                        <wps:cNvSpPr/>
                        <wps:spPr>
                          <a:xfrm>
                            <a:off x="6900418" y="270273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95" name="Shape 120195"/>
                        <wps:cNvSpPr/>
                        <wps:spPr>
                          <a:xfrm>
                            <a:off x="6897370" y="270273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96" name="Shape 120196"/>
                        <wps:cNvSpPr/>
                        <wps:spPr>
                          <a:xfrm>
                            <a:off x="6900418" y="2862758"/>
                            <a:ext cx="9144" cy="288036"/>
                          </a:xfrm>
                          <a:custGeom>
                            <a:avLst/>
                            <a:gdLst/>
                            <a:ahLst/>
                            <a:cxnLst/>
                            <a:rect l="0" t="0" r="0" b="0"/>
                            <a:pathLst>
                              <a:path w="9144" h="288036">
                                <a:moveTo>
                                  <a:pt x="0" y="0"/>
                                </a:moveTo>
                                <a:lnTo>
                                  <a:pt x="9144" y="0"/>
                                </a:lnTo>
                                <a:lnTo>
                                  <a:pt x="9144" y="288036"/>
                                </a:lnTo>
                                <a:lnTo>
                                  <a:pt x="0" y="2880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97" name="Shape 120197"/>
                        <wps:cNvSpPr/>
                        <wps:spPr>
                          <a:xfrm>
                            <a:off x="6897370" y="2862758"/>
                            <a:ext cx="9144" cy="288036"/>
                          </a:xfrm>
                          <a:custGeom>
                            <a:avLst/>
                            <a:gdLst/>
                            <a:ahLst/>
                            <a:cxnLst/>
                            <a:rect l="0" t="0" r="0" b="0"/>
                            <a:pathLst>
                              <a:path w="9144" h="288036">
                                <a:moveTo>
                                  <a:pt x="0" y="0"/>
                                </a:moveTo>
                                <a:lnTo>
                                  <a:pt x="9144" y="0"/>
                                </a:lnTo>
                                <a:lnTo>
                                  <a:pt x="9144" y="288036"/>
                                </a:lnTo>
                                <a:lnTo>
                                  <a:pt x="0" y="2880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198" name="Shape 120198"/>
                        <wps:cNvSpPr/>
                        <wps:spPr>
                          <a:xfrm>
                            <a:off x="6900418" y="315079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199" name="Shape 120199"/>
                        <wps:cNvSpPr/>
                        <wps:spPr>
                          <a:xfrm>
                            <a:off x="6897370" y="315079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00" name="Shape 120200"/>
                        <wps:cNvSpPr/>
                        <wps:spPr>
                          <a:xfrm>
                            <a:off x="6900418" y="3310814"/>
                            <a:ext cx="9144" cy="288037"/>
                          </a:xfrm>
                          <a:custGeom>
                            <a:avLst/>
                            <a:gdLst/>
                            <a:ahLst/>
                            <a:cxnLst/>
                            <a:rect l="0" t="0" r="0" b="0"/>
                            <a:pathLst>
                              <a:path w="9144" h="288037">
                                <a:moveTo>
                                  <a:pt x="0" y="0"/>
                                </a:moveTo>
                                <a:lnTo>
                                  <a:pt x="9144" y="0"/>
                                </a:lnTo>
                                <a:lnTo>
                                  <a:pt x="9144" y="288037"/>
                                </a:lnTo>
                                <a:lnTo>
                                  <a:pt x="0" y="288037"/>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01" name="Shape 120201"/>
                        <wps:cNvSpPr/>
                        <wps:spPr>
                          <a:xfrm>
                            <a:off x="6897370" y="3310814"/>
                            <a:ext cx="9144" cy="288037"/>
                          </a:xfrm>
                          <a:custGeom>
                            <a:avLst/>
                            <a:gdLst/>
                            <a:ahLst/>
                            <a:cxnLst/>
                            <a:rect l="0" t="0" r="0" b="0"/>
                            <a:pathLst>
                              <a:path w="9144" h="288037">
                                <a:moveTo>
                                  <a:pt x="0" y="0"/>
                                </a:moveTo>
                                <a:lnTo>
                                  <a:pt x="9144" y="0"/>
                                </a:lnTo>
                                <a:lnTo>
                                  <a:pt x="9144" y="288037"/>
                                </a:lnTo>
                                <a:lnTo>
                                  <a:pt x="0" y="288037"/>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02" name="Shape 120202"/>
                        <wps:cNvSpPr/>
                        <wps:spPr>
                          <a:xfrm>
                            <a:off x="6900418" y="359885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03" name="Shape 120203"/>
                        <wps:cNvSpPr/>
                        <wps:spPr>
                          <a:xfrm>
                            <a:off x="6897370" y="359885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04" name="Shape 120204"/>
                        <wps:cNvSpPr/>
                        <wps:spPr>
                          <a:xfrm>
                            <a:off x="6900418" y="376039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05" name="Shape 120205"/>
                        <wps:cNvSpPr/>
                        <wps:spPr>
                          <a:xfrm>
                            <a:off x="6897370" y="376039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06" name="Shape 120206"/>
                        <wps:cNvSpPr/>
                        <wps:spPr>
                          <a:xfrm>
                            <a:off x="6900418" y="392041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07" name="Shape 120207"/>
                        <wps:cNvSpPr/>
                        <wps:spPr>
                          <a:xfrm>
                            <a:off x="6897370" y="392041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08" name="Shape 120208"/>
                        <wps:cNvSpPr/>
                        <wps:spPr>
                          <a:xfrm>
                            <a:off x="6900418" y="408043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09" name="Shape 120209"/>
                        <wps:cNvSpPr/>
                        <wps:spPr>
                          <a:xfrm>
                            <a:off x="6897370" y="408043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10" name="Shape 120210"/>
                        <wps:cNvSpPr/>
                        <wps:spPr>
                          <a:xfrm>
                            <a:off x="0" y="4800016"/>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11" name="Shape 120211"/>
                        <wps:cNvSpPr/>
                        <wps:spPr>
                          <a:xfrm>
                            <a:off x="0" y="4796967"/>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12" name="Shape 120212"/>
                        <wps:cNvSpPr/>
                        <wps:spPr>
                          <a:xfrm>
                            <a:off x="6900418" y="479696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13" name="Shape 120213"/>
                        <wps:cNvSpPr/>
                        <wps:spPr>
                          <a:xfrm>
                            <a:off x="6897370" y="4800016"/>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14" name="Shape 120214"/>
                        <wps:cNvSpPr/>
                        <wps:spPr>
                          <a:xfrm>
                            <a:off x="6897370" y="479696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15" name="Shape 120215"/>
                        <wps:cNvSpPr/>
                        <wps:spPr>
                          <a:xfrm>
                            <a:off x="6900418" y="4241927"/>
                            <a:ext cx="9144" cy="555041"/>
                          </a:xfrm>
                          <a:custGeom>
                            <a:avLst/>
                            <a:gdLst/>
                            <a:ahLst/>
                            <a:cxnLst/>
                            <a:rect l="0" t="0" r="0" b="0"/>
                            <a:pathLst>
                              <a:path w="9144" h="555041">
                                <a:moveTo>
                                  <a:pt x="0" y="0"/>
                                </a:moveTo>
                                <a:lnTo>
                                  <a:pt x="9144" y="0"/>
                                </a:lnTo>
                                <a:lnTo>
                                  <a:pt x="9144" y="555041"/>
                                </a:lnTo>
                                <a:lnTo>
                                  <a:pt x="0" y="55504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16" name="Shape 120216"/>
                        <wps:cNvSpPr/>
                        <wps:spPr>
                          <a:xfrm>
                            <a:off x="6897370" y="4241927"/>
                            <a:ext cx="9144" cy="555041"/>
                          </a:xfrm>
                          <a:custGeom>
                            <a:avLst/>
                            <a:gdLst/>
                            <a:ahLst/>
                            <a:cxnLst/>
                            <a:rect l="0" t="0" r="0" b="0"/>
                            <a:pathLst>
                              <a:path w="9144" h="555041">
                                <a:moveTo>
                                  <a:pt x="0" y="0"/>
                                </a:moveTo>
                                <a:lnTo>
                                  <a:pt x="9144" y="0"/>
                                </a:lnTo>
                                <a:lnTo>
                                  <a:pt x="9144" y="555041"/>
                                </a:lnTo>
                                <a:lnTo>
                                  <a:pt x="0" y="55504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15838" style="width:543.58pt;height:378.194pt;position:absolute;z-index:-2147483527;mso-position-horizontal-relative:text;mso-position-horizontal:absolute;margin-left:-32.424pt;mso-position-vertical-relative:text;margin-top:-114.473pt;" coordsize="69034,48030">
                <v:shape id="Shape 120217" style="position:absolute;width:91;height:5535;left:69004;top:0;" coordsize="9144,553517" path="m0,0l9144,0l9144,553517l0,553517l0,0">
                  <v:stroke weight="0pt" endcap="square" joinstyle="miter" miterlimit="10" on="false" color="#000000" opacity="0"/>
                  <v:fill on="true" color="#000000"/>
                </v:shape>
                <v:shape id="Shape 120218" style="position:absolute;width:91;height:5535;left:68973;top:0;" coordsize="9144,553517" path="m0,0l9144,0l9144,553517l0,553517l0,0">
                  <v:stroke weight="0pt" endcap="square" joinstyle="miter" miterlimit="10" on="false" color="#000000" opacity="0"/>
                  <v:fill on="true" color="#ffffff"/>
                </v:shape>
                <v:shape id="Shape 120219" style="position:absolute;width:91;height:2880;left:69004;top:5535;" coordsize="9144,288036" path="m0,0l9144,0l9144,288036l0,288036l0,0">
                  <v:stroke weight="0pt" endcap="square" joinstyle="miter" miterlimit="10" on="false" color="#000000" opacity="0"/>
                  <v:fill on="true" color="#000000"/>
                </v:shape>
                <v:shape id="Shape 120220" style="position:absolute;width:91;height:2880;left:68973;top:5535;" coordsize="9144,288036" path="m0,0l9144,0l9144,288036l0,288036l0,0">
                  <v:stroke weight="0pt" endcap="square" joinstyle="miter" miterlimit="10" on="false" color="#000000" opacity="0"/>
                  <v:fill on="true" color="#ffffff"/>
                </v:shape>
                <v:shape id="Shape 120221" style="position:absolute;width:91;height:1615;left:69004;top:8415;" coordsize="9144,161544" path="m0,0l9144,0l9144,161544l0,161544l0,0">
                  <v:stroke weight="0pt" endcap="square" joinstyle="miter" miterlimit="10" on="false" color="#000000" opacity="0"/>
                  <v:fill on="true" color="#000000"/>
                </v:shape>
                <v:shape id="Shape 120222" style="position:absolute;width:91;height:1615;left:68973;top:8415;" coordsize="9144,161544" path="m0,0l9144,0l9144,161544l0,161544l0,0">
                  <v:stroke weight="0pt" endcap="square" joinstyle="miter" miterlimit="10" on="false" color="#000000" opacity="0"/>
                  <v:fill on="true" color="#ffffff"/>
                </v:shape>
                <v:shape id="Shape 120223" style="position:absolute;width:91;height:1600;left:69004;top:10030;" coordsize="9144,160020" path="m0,0l9144,0l9144,160020l0,160020l0,0">
                  <v:stroke weight="0pt" endcap="square" joinstyle="miter" miterlimit="10" on="false" color="#000000" opacity="0"/>
                  <v:fill on="true" color="#000000"/>
                </v:shape>
                <v:shape id="Shape 120224" style="position:absolute;width:91;height:1600;left:68973;top:10030;" coordsize="9144,160020" path="m0,0l9144,0l9144,160020l0,160020l0,0">
                  <v:stroke weight="0pt" endcap="square" joinstyle="miter" miterlimit="10" on="false" color="#000000" opacity="0"/>
                  <v:fill on="true" color="#ffffff"/>
                </v:shape>
                <v:shape id="Shape 120225" style="position:absolute;width:91;height:2880;left:69004;top:11631;" coordsize="9144,288036" path="m0,0l9144,0l9144,288036l0,288036l0,0">
                  <v:stroke weight="0pt" endcap="square" joinstyle="miter" miterlimit="10" on="false" color="#000000" opacity="0"/>
                  <v:fill on="true" color="#000000"/>
                </v:shape>
                <v:shape id="Shape 120226" style="position:absolute;width:91;height:2880;left:68973;top:11631;" coordsize="9144,288036" path="m0,0l9144,0l9144,288036l0,288036l0,0">
                  <v:stroke weight="0pt" endcap="square" joinstyle="miter" miterlimit="10" on="false" color="#000000" opacity="0"/>
                  <v:fill on="true" color="#ffffff"/>
                </v:shape>
                <v:shape id="Shape 120227" style="position:absolute;width:91;height:1600;left:69004;top:14511;" coordsize="9144,160020" path="m0,0l9144,0l9144,160020l0,160020l0,0">
                  <v:stroke weight="0pt" endcap="square" joinstyle="miter" miterlimit="10" on="false" color="#000000" opacity="0"/>
                  <v:fill on="true" color="#000000"/>
                </v:shape>
                <v:shape id="Shape 120228" style="position:absolute;width:91;height:1600;left:68973;top:14511;" coordsize="9144,160020" path="m0,0l9144,0l9144,160020l0,160020l0,0">
                  <v:stroke weight="0pt" endcap="square" joinstyle="miter" miterlimit="10" on="false" color="#000000" opacity="0"/>
                  <v:fill on="true" color="#ffffff"/>
                </v:shape>
                <v:shape id="Shape 120229" style="position:absolute;width:91;height:1615;left:69004;top:16111;" coordsize="9144,161544" path="m0,0l9144,0l9144,161544l0,161544l0,0">
                  <v:stroke weight="0pt" endcap="square" joinstyle="miter" miterlimit="10" on="false" color="#000000" opacity="0"/>
                  <v:fill on="true" color="#000000"/>
                </v:shape>
                <v:shape id="Shape 120230" style="position:absolute;width:91;height:1615;left:68973;top:16111;" coordsize="9144,161544" path="m0,0l9144,0l9144,161544l0,161544l0,0">
                  <v:stroke weight="0pt" endcap="square" joinstyle="miter" miterlimit="10" on="false" color="#000000" opacity="0"/>
                  <v:fill on="true" color="#ffffff"/>
                </v:shape>
                <v:shape id="Shape 120231" style="position:absolute;width:91;height:1600;left:69004;top:17727;" coordsize="9144,160020" path="m0,0l9144,0l9144,160020l0,160020l0,0">
                  <v:stroke weight="0pt" endcap="square" joinstyle="miter" miterlimit="10" on="false" color="#000000" opacity="0"/>
                  <v:fill on="true" color="#000000"/>
                </v:shape>
                <v:shape id="Shape 120232" style="position:absolute;width:91;height:1600;left:68973;top:17727;" coordsize="9144,160020" path="m0,0l9144,0l9144,160020l0,160020l0,0">
                  <v:stroke weight="0pt" endcap="square" joinstyle="miter" miterlimit="10" on="false" color="#000000" opacity="0"/>
                  <v:fill on="true" color="#ffffff"/>
                </v:shape>
                <v:shape id="Shape 120233" style="position:absolute;width:91;height:1600;left:69004;top:19327;" coordsize="9144,160020" path="m0,0l9144,0l9144,160020l0,160020l0,0">
                  <v:stroke weight="0pt" endcap="square" joinstyle="miter" miterlimit="10" on="false" color="#000000" opacity="0"/>
                  <v:fill on="true" color="#000000"/>
                </v:shape>
                <v:shape id="Shape 120234" style="position:absolute;width:91;height:1600;left:68973;top:19327;" coordsize="9144,160020" path="m0,0l9144,0l9144,160020l0,160020l0,0">
                  <v:stroke weight="0pt" endcap="square" joinstyle="miter" miterlimit="10" on="false" color="#000000" opacity="0"/>
                  <v:fill on="true" color="#ffffff"/>
                </v:shape>
                <v:shape id="Shape 120235" style="position:absolute;width:91;height:1615;left:69004;top:20927;" coordsize="9144,161544" path="m0,0l9144,0l9144,161544l0,161544l0,0">
                  <v:stroke weight="0pt" endcap="square" joinstyle="miter" miterlimit="10" on="false" color="#000000" opacity="0"/>
                  <v:fill on="true" color="#000000"/>
                </v:shape>
                <v:shape id="Shape 120236" style="position:absolute;width:91;height:1615;left:68973;top:20927;" coordsize="9144,161544" path="m0,0l9144,0l9144,161544l0,161544l0,0">
                  <v:stroke weight="0pt" endcap="square" joinstyle="miter" miterlimit="10" on="false" color="#000000" opacity="0"/>
                  <v:fill on="true" color="#ffffff"/>
                </v:shape>
                <v:shape id="Shape 120237" style="position:absolute;width:91;height:2883;left:69004;top:22543;" coordsize="9144,288341" path="m0,0l9144,0l9144,288341l0,288341l0,0">
                  <v:stroke weight="0pt" endcap="square" joinstyle="miter" miterlimit="10" on="false" color="#000000" opacity="0"/>
                  <v:fill on="true" color="#000000"/>
                </v:shape>
                <v:shape id="Shape 120238" style="position:absolute;width:91;height:2883;left:68973;top:22543;" coordsize="9144,288341" path="m0,0l9144,0l9144,288341l0,288341l0,0">
                  <v:stroke weight="0pt" endcap="square" joinstyle="miter" miterlimit="10" on="false" color="#000000" opacity="0"/>
                  <v:fill on="true" color="#ffffff"/>
                </v:shape>
                <v:shape id="Shape 120239" style="position:absolute;width:91;height:1600;left:69004;top:25427;" coordsize="9144,160020" path="m0,0l9144,0l9144,160020l0,160020l0,0">
                  <v:stroke weight="0pt" endcap="square" joinstyle="miter" miterlimit="10" on="false" color="#000000" opacity="0"/>
                  <v:fill on="true" color="#000000"/>
                </v:shape>
                <v:shape id="Shape 120240" style="position:absolute;width:91;height:1600;left:68973;top:25427;" coordsize="9144,160020" path="m0,0l9144,0l9144,160020l0,160020l0,0">
                  <v:stroke weight="0pt" endcap="square" joinstyle="miter" miterlimit="10" on="false" color="#000000" opacity="0"/>
                  <v:fill on="true" color="#ffffff"/>
                </v:shape>
                <v:shape id="Shape 120241" style="position:absolute;width:91;height:1600;left:69004;top:27027;" coordsize="9144,160020" path="m0,0l9144,0l9144,160020l0,160020l0,0">
                  <v:stroke weight="0pt" endcap="square" joinstyle="miter" miterlimit="10" on="false" color="#000000" opacity="0"/>
                  <v:fill on="true" color="#000000"/>
                </v:shape>
                <v:shape id="Shape 120242" style="position:absolute;width:91;height:1600;left:68973;top:27027;" coordsize="9144,160020" path="m0,0l9144,0l9144,160020l0,160020l0,0">
                  <v:stroke weight="0pt" endcap="square" joinstyle="miter" miterlimit="10" on="false" color="#000000" opacity="0"/>
                  <v:fill on="true" color="#ffffff"/>
                </v:shape>
                <v:shape id="Shape 120243" style="position:absolute;width:91;height:2880;left:69004;top:28627;" coordsize="9144,288036" path="m0,0l9144,0l9144,288036l0,288036l0,0">
                  <v:stroke weight="0pt" endcap="square" joinstyle="miter" miterlimit="10" on="false" color="#000000" opacity="0"/>
                  <v:fill on="true" color="#000000"/>
                </v:shape>
                <v:shape id="Shape 120244" style="position:absolute;width:91;height:2880;left:68973;top:28627;" coordsize="9144,288036" path="m0,0l9144,0l9144,288036l0,288036l0,0">
                  <v:stroke weight="0pt" endcap="square" joinstyle="miter" miterlimit="10" on="false" color="#000000" opacity="0"/>
                  <v:fill on="true" color="#ffffff"/>
                </v:shape>
                <v:shape id="Shape 120245" style="position:absolute;width:91;height:1600;left:69004;top:31507;" coordsize="9144,160020" path="m0,0l9144,0l9144,160020l0,160020l0,0">
                  <v:stroke weight="0pt" endcap="square" joinstyle="miter" miterlimit="10" on="false" color="#000000" opacity="0"/>
                  <v:fill on="true" color="#000000"/>
                </v:shape>
                <v:shape id="Shape 120246" style="position:absolute;width:91;height:1600;left:68973;top:31507;" coordsize="9144,160020" path="m0,0l9144,0l9144,160020l0,160020l0,0">
                  <v:stroke weight="0pt" endcap="square" joinstyle="miter" miterlimit="10" on="false" color="#000000" opacity="0"/>
                  <v:fill on="true" color="#ffffff"/>
                </v:shape>
                <v:shape id="Shape 120247" style="position:absolute;width:91;height:2880;left:69004;top:33108;" coordsize="9144,288037" path="m0,0l9144,0l9144,288037l0,288037l0,0">
                  <v:stroke weight="0pt" endcap="square" joinstyle="miter" miterlimit="10" on="false" color="#000000" opacity="0"/>
                  <v:fill on="true" color="#000000"/>
                </v:shape>
                <v:shape id="Shape 120248" style="position:absolute;width:91;height:2880;left:68973;top:33108;" coordsize="9144,288037" path="m0,0l9144,0l9144,288037l0,288037l0,0">
                  <v:stroke weight="0pt" endcap="square" joinstyle="miter" miterlimit="10" on="false" color="#000000" opacity="0"/>
                  <v:fill on="true" color="#ffffff"/>
                </v:shape>
                <v:shape id="Shape 120249" style="position:absolute;width:91;height:1615;left:69004;top:35988;" coordsize="9144,161544" path="m0,0l9144,0l9144,161544l0,161544l0,0">
                  <v:stroke weight="0pt" endcap="square" joinstyle="miter" miterlimit="10" on="false" color="#000000" opacity="0"/>
                  <v:fill on="true" color="#000000"/>
                </v:shape>
                <v:shape id="Shape 120250" style="position:absolute;width:91;height:1615;left:68973;top:35988;" coordsize="9144,161544" path="m0,0l9144,0l9144,161544l0,161544l0,0">
                  <v:stroke weight="0pt" endcap="square" joinstyle="miter" miterlimit="10" on="false" color="#000000" opacity="0"/>
                  <v:fill on="true" color="#ffffff"/>
                </v:shape>
                <v:shape id="Shape 120251" style="position:absolute;width:91;height:1600;left:69004;top:37603;" coordsize="9144,160020" path="m0,0l9144,0l9144,160020l0,160020l0,0">
                  <v:stroke weight="0pt" endcap="square" joinstyle="miter" miterlimit="10" on="false" color="#000000" opacity="0"/>
                  <v:fill on="true" color="#000000"/>
                </v:shape>
                <v:shape id="Shape 120252" style="position:absolute;width:91;height:1600;left:68973;top:37603;" coordsize="9144,160020" path="m0,0l9144,0l9144,160020l0,160020l0,0">
                  <v:stroke weight="0pt" endcap="square" joinstyle="miter" miterlimit="10" on="false" color="#000000" opacity="0"/>
                  <v:fill on="true" color="#ffffff"/>
                </v:shape>
                <v:shape id="Shape 120253" style="position:absolute;width:91;height:1600;left:69004;top:39204;" coordsize="9144,160020" path="m0,0l9144,0l9144,160020l0,160020l0,0">
                  <v:stroke weight="0pt" endcap="square" joinstyle="miter" miterlimit="10" on="false" color="#000000" opacity="0"/>
                  <v:fill on="true" color="#000000"/>
                </v:shape>
                <v:shape id="Shape 120254" style="position:absolute;width:91;height:1600;left:68973;top:39204;" coordsize="9144,160020" path="m0,0l9144,0l9144,160020l0,160020l0,0">
                  <v:stroke weight="0pt" endcap="square" joinstyle="miter" miterlimit="10" on="false" color="#000000" opacity="0"/>
                  <v:fill on="true" color="#ffffff"/>
                </v:shape>
                <v:shape id="Shape 120255" style="position:absolute;width:91;height:1615;left:69004;top:40804;" coordsize="9144,161544" path="m0,0l9144,0l9144,161544l0,161544l0,0">
                  <v:stroke weight="0pt" endcap="square" joinstyle="miter" miterlimit="10" on="false" color="#000000" opacity="0"/>
                  <v:fill on="true" color="#000000"/>
                </v:shape>
                <v:shape id="Shape 120256" style="position:absolute;width:91;height:1615;left:68973;top:40804;" coordsize="9144,161544" path="m0,0l9144,0l9144,161544l0,161544l0,0">
                  <v:stroke weight="0pt" endcap="square" joinstyle="miter" miterlimit="10" on="false" color="#000000" opacity="0"/>
                  <v:fill on="true" color="#ffffff"/>
                </v:shape>
                <v:shape id="Shape 120257" style="position:absolute;width:68973;height:91;left:0;top:48000;" coordsize="6897370,9144" path="m0,0l6897370,0l6897370,9144l0,9144l0,0">
                  <v:stroke weight="0pt" endcap="square" joinstyle="miter" miterlimit="10" on="false" color="#000000" opacity="0"/>
                  <v:fill on="true" color="#000000"/>
                </v:shape>
                <v:shape id="Shape 120258" style="position:absolute;width:68973;height:91;left:0;top:47969;" coordsize="6897370,9144" path="m0,0l6897370,0l6897370,9144l0,9144l0,0">
                  <v:stroke weight="0pt" endcap="square" joinstyle="miter" miterlimit="10" on="false" color="#000000" opacity="0"/>
                  <v:fill on="true" color="#ffffff"/>
                </v:shape>
                <v:shape id="Shape 120259" style="position:absolute;width:91;height:91;left:69004;top:47969;" coordsize="9144,9144" path="m0,0l9144,0l9144,9144l0,9144l0,0">
                  <v:stroke weight="0pt" endcap="square" joinstyle="miter" miterlimit="10" on="false" color="#000000" opacity="0"/>
                  <v:fill on="true" color="#000000"/>
                </v:shape>
                <v:shape id="Shape 120260" style="position:absolute;width:91;height:91;left:68973;top:48000;" coordsize="9144,9144" path="m0,0l9144,0l9144,9144l0,9144l0,0">
                  <v:stroke weight="0pt" endcap="square" joinstyle="miter" miterlimit="10" on="false" color="#000000" opacity="0"/>
                  <v:fill on="true" color="#000000"/>
                </v:shape>
                <v:shape id="Shape 120261" style="position:absolute;width:91;height:91;left:68973;top:47969;" coordsize="9144,9144" path="m0,0l9144,0l9144,9144l0,9144l0,0">
                  <v:stroke weight="0pt" endcap="square" joinstyle="miter" miterlimit="10" on="false" color="#000000" opacity="0"/>
                  <v:fill on="true" color="#ffffff"/>
                </v:shape>
                <v:shape id="Shape 120262" style="position:absolute;width:91;height:5550;left:69004;top:42419;" coordsize="9144,555041" path="m0,0l9144,0l9144,555041l0,555041l0,0">
                  <v:stroke weight="0pt" endcap="square" joinstyle="miter" miterlimit="10" on="false" color="#000000" opacity="0"/>
                  <v:fill on="true" color="#000000"/>
                </v:shape>
                <v:shape id="Shape 120263" style="position:absolute;width:91;height:5550;left:68973;top:42419;" coordsize="9144,555041" path="m0,0l9144,0l9144,555041l0,555041l0,0">
                  <v:stroke weight="0pt" endcap="square" joinstyle="miter" miterlimit="10" on="false" color="#000000" opacity="0"/>
                  <v:fill on="true" color="#ffffff"/>
                </v:shape>
              </v:group>
            </w:pict>
          </mc:Fallback>
        </mc:AlternateContent>
      </w:r>
      <w:r>
        <w:t>Requerir a la Junta de Compensación ASU 1- B (UA-C04) para que remita el Proyecto de Urbanización y anexos (debiendo incluirse  el proyecto de encauzamient</w:t>
      </w:r>
      <w:r>
        <w:t>o del barranco de Los Óiganos redactado por el Ingeniero de Caminos Rufino Garcia Fdez – Urbeing S.L.-) ajustado a los  requerimientos formulados por la Oficina Técnica el 28 de diciembre de 2007 y los que resulten precisos para ajustarse a la normativa, e</w:t>
      </w:r>
      <w:r>
        <w:t xml:space="preserve">stableciendo como fecha óptima para la aprobación del mismo en el plazo de seis meses a contar desde reunión detallada en el apartado a).  </w:t>
      </w:r>
      <w:r>
        <w:rPr>
          <w:rFonts w:ascii="Calibri" w:eastAsia="Calibri" w:hAnsi="Calibri" w:cs="Calibri"/>
        </w:rPr>
        <w:t xml:space="preserve"> </w:t>
      </w:r>
    </w:p>
    <w:p w:rsidR="005B3D63" w:rsidRDefault="00135D0E">
      <w:pPr>
        <w:numPr>
          <w:ilvl w:val="0"/>
          <w:numId w:val="27"/>
        </w:numPr>
        <w:spacing w:after="192"/>
        <w:ind w:right="59"/>
      </w:pPr>
      <w:r>
        <w:t>Iniciar de manera inmediata los trámites para declarar la nulidad del Proyecto de Com-pensación si fuera efectivame</w:t>
      </w:r>
      <w:r>
        <w:t xml:space="preserve">nte necesario por lo detallado en la exposición de motivos y, en todo caso, garantizar un sistema de equidistribución. </w:t>
      </w:r>
      <w:r>
        <w:rPr>
          <w:rFonts w:ascii="Calibri" w:eastAsia="Calibri" w:hAnsi="Calibri" w:cs="Calibri"/>
        </w:rPr>
        <w:t xml:space="preserve"> </w:t>
      </w:r>
    </w:p>
    <w:p w:rsidR="005B3D63" w:rsidRDefault="00135D0E">
      <w:pPr>
        <w:numPr>
          <w:ilvl w:val="0"/>
          <w:numId w:val="27"/>
        </w:numPr>
        <w:spacing w:after="192"/>
        <w:ind w:right="59"/>
      </w:pPr>
      <w:r>
        <w:t>Exigir el inicio de las obras pendientes de ejecución para que se culmine la urbanización en el plazo de dos años a partir del presente</w:t>
      </w:r>
      <w:r>
        <w:t xml:space="preserve"> acuerdo. </w:t>
      </w:r>
      <w:r>
        <w:rPr>
          <w:rFonts w:ascii="Calibri" w:eastAsia="Calibri" w:hAnsi="Calibri" w:cs="Calibri"/>
        </w:rPr>
        <w:t xml:space="preserve"> </w:t>
      </w:r>
    </w:p>
    <w:p w:rsidR="005B3D63" w:rsidRDefault="00135D0E">
      <w:pPr>
        <w:ind w:left="-15" w:right="56" w:firstLine="708"/>
      </w:pPr>
      <w:r>
        <w:t>2.- Abrir expediente informativo con relación a la actuación de los servicios municipales al no facilitar información solicitada por los juristas externos que emitieron los informes con relación a los avales del convenio de la cuarta planta y e</w:t>
      </w:r>
      <w:r>
        <w:t>n el caso que no se hubiere facilitado la misma porque se ha incumplido el convenio y no se han depositado los avales, se pongan en conocimiento de los órganos judiciales  competentes.</w:t>
      </w:r>
      <w:r>
        <w:rPr>
          <w:rFonts w:ascii="Calibri" w:eastAsia="Calibri" w:hAnsi="Calibri" w:cs="Calibri"/>
        </w:rPr>
        <w:t xml:space="preserve"> </w:t>
      </w:r>
    </w:p>
    <w:p w:rsidR="005B3D63" w:rsidRDefault="00135D0E">
      <w:pPr>
        <w:spacing w:after="192"/>
        <w:ind w:left="-15" w:right="60" w:firstLine="708"/>
      </w:pPr>
      <w:r>
        <w:rPr>
          <w:rFonts w:ascii="Calibri" w:eastAsia="Calibri" w:hAnsi="Calibri" w:cs="Calibri"/>
          <w:noProof/>
        </w:rPr>
        <mc:AlternateContent>
          <mc:Choice Requires="wpg">
            <w:drawing>
              <wp:anchor distT="0" distB="0" distL="114300" distR="114300" simplePos="0" relativeHeight="251750400" behindDoc="1" locked="0" layoutInCell="1" allowOverlap="1">
                <wp:simplePos x="0" y="0"/>
                <wp:positionH relativeFrom="column">
                  <wp:posOffset>-411784</wp:posOffset>
                </wp:positionH>
                <wp:positionV relativeFrom="paragraph">
                  <wp:posOffset>-395843</wp:posOffset>
                </wp:positionV>
                <wp:extent cx="6903466" cy="2047113"/>
                <wp:effectExtent l="0" t="0" r="0" b="0"/>
                <wp:wrapNone/>
                <wp:docPr id="114978" name="Group 114978"/>
                <wp:cNvGraphicFramePr/>
                <a:graphic xmlns:a="http://schemas.openxmlformats.org/drawingml/2006/main">
                  <a:graphicData uri="http://schemas.microsoft.com/office/word/2010/wordprocessingGroup">
                    <wpg:wgp>
                      <wpg:cNvGrpSpPr/>
                      <wpg:grpSpPr>
                        <a:xfrm>
                          <a:off x="0" y="0"/>
                          <a:ext cx="6903466" cy="2047113"/>
                          <a:chOff x="0" y="0"/>
                          <a:chExt cx="6903466" cy="2047113"/>
                        </a:xfrm>
                      </wpg:grpSpPr>
                      <wps:wsp>
                        <wps:cNvPr id="120268" name="Shape 120268"/>
                        <wps:cNvSpPr/>
                        <wps:spPr>
                          <a:xfrm>
                            <a:off x="6900418" y="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69" name="Shape 120269"/>
                        <wps:cNvSpPr/>
                        <wps:spPr>
                          <a:xfrm>
                            <a:off x="6897370" y="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70" name="Shape 120270"/>
                        <wps:cNvSpPr/>
                        <wps:spPr>
                          <a:xfrm>
                            <a:off x="6900418" y="55473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71" name="Shape 120271"/>
                        <wps:cNvSpPr/>
                        <wps:spPr>
                          <a:xfrm>
                            <a:off x="6897370" y="55473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72" name="Shape 120272"/>
                        <wps:cNvSpPr/>
                        <wps:spPr>
                          <a:xfrm>
                            <a:off x="6900418" y="71628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73" name="Shape 120273"/>
                        <wps:cNvSpPr/>
                        <wps:spPr>
                          <a:xfrm>
                            <a:off x="6897370" y="71628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74" name="Shape 120274"/>
                        <wps:cNvSpPr/>
                        <wps:spPr>
                          <a:xfrm>
                            <a:off x="6900418" y="876300"/>
                            <a:ext cx="9144" cy="288036"/>
                          </a:xfrm>
                          <a:custGeom>
                            <a:avLst/>
                            <a:gdLst/>
                            <a:ahLst/>
                            <a:cxnLst/>
                            <a:rect l="0" t="0" r="0" b="0"/>
                            <a:pathLst>
                              <a:path w="9144" h="288036">
                                <a:moveTo>
                                  <a:pt x="0" y="0"/>
                                </a:moveTo>
                                <a:lnTo>
                                  <a:pt x="9144" y="0"/>
                                </a:lnTo>
                                <a:lnTo>
                                  <a:pt x="9144" y="288036"/>
                                </a:lnTo>
                                <a:lnTo>
                                  <a:pt x="0" y="2880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75" name="Shape 120275"/>
                        <wps:cNvSpPr/>
                        <wps:spPr>
                          <a:xfrm>
                            <a:off x="6897370" y="876300"/>
                            <a:ext cx="9144" cy="288036"/>
                          </a:xfrm>
                          <a:custGeom>
                            <a:avLst/>
                            <a:gdLst/>
                            <a:ahLst/>
                            <a:cxnLst/>
                            <a:rect l="0" t="0" r="0" b="0"/>
                            <a:pathLst>
                              <a:path w="9144" h="288036">
                                <a:moveTo>
                                  <a:pt x="0" y="0"/>
                                </a:moveTo>
                                <a:lnTo>
                                  <a:pt x="9144" y="0"/>
                                </a:lnTo>
                                <a:lnTo>
                                  <a:pt x="9144" y="288036"/>
                                </a:lnTo>
                                <a:lnTo>
                                  <a:pt x="0" y="2880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76" name="Shape 120276"/>
                        <wps:cNvSpPr/>
                        <wps:spPr>
                          <a:xfrm>
                            <a:off x="6900418" y="116441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77" name="Shape 120277"/>
                        <wps:cNvSpPr/>
                        <wps:spPr>
                          <a:xfrm>
                            <a:off x="6897370" y="116441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78" name="Shape 120278"/>
                        <wps:cNvSpPr/>
                        <wps:spPr>
                          <a:xfrm>
                            <a:off x="6900418" y="132473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79" name="Shape 120279"/>
                        <wps:cNvSpPr/>
                        <wps:spPr>
                          <a:xfrm>
                            <a:off x="6897370" y="132473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80" name="Shape 120280"/>
                        <wps:cNvSpPr/>
                        <wps:spPr>
                          <a:xfrm>
                            <a:off x="0" y="2044065"/>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81" name="Shape 120281"/>
                        <wps:cNvSpPr/>
                        <wps:spPr>
                          <a:xfrm>
                            <a:off x="0" y="2041017"/>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82" name="Shape 120282"/>
                        <wps:cNvSpPr/>
                        <wps:spPr>
                          <a:xfrm>
                            <a:off x="6900418" y="204101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83" name="Shape 120283"/>
                        <wps:cNvSpPr/>
                        <wps:spPr>
                          <a:xfrm>
                            <a:off x="6897370" y="204406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84" name="Shape 120284"/>
                        <wps:cNvSpPr/>
                        <wps:spPr>
                          <a:xfrm>
                            <a:off x="6897370" y="204101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20285" name="Shape 120285"/>
                        <wps:cNvSpPr/>
                        <wps:spPr>
                          <a:xfrm>
                            <a:off x="6900418" y="1486281"/>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0286" name="Shape 120286"/>
                        <wps:cNvSpPr/>
                        <wps:spPr>
                          <a:xfrm>
                            <a:off x="6897370" y="1486281"/>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14978" style="width:543.58pt;height:161.19pt;position:absolute;z-index:-2147483595;mso-position-horizontal-relative:text;mso-position-horizontal:absolute;margin-left:-32.424pt;mso-position-vertical-relative:text;margin-top:-31.1688pt;" coordsize="69034,20471">
                <v:shape id="Shape 120287" style="position:absolute;width:91;height:5547;left:69004;top:0;" coordsize="9144,554736" path="m0,0l9144,0l9144,554736l0,554736l0,0">
                  <v:stroke weight="0pt" endcap="square" joinstyle="miter" miterlimit="10" on="false" color="#000000" opacity="0"/>
                  <v:fill on="true" color="#000000"/>
                </v:shape>
                <v:shape id="Shape 120288" style="position:absolute;width:91;height:5547;left:68973;top:0;" coordsize="9144,554736" path="m0,0l9144,0l9144,554736l0,554736l0,0">
                  <v:stroke weight="0pt" endcap="square" joinstyle="miter" miterlimit="10" on="false" color="#000000" opacity="0"/>
                  <v:fill on="true" color="#ffffff"/>
                </v:shape>
                <v:shape id="Shape 120289" style="position:absolute;width:91;height:1615;left:69004;top:5547;" coordsize="9144,161544" path="m0,0l9144,0l9144,161544l0,161544l0,0">
                  <v:stroke weight="0pt" endcap="square" joinstyle="miter" miterlimit="10" on="false" color="#000000" opacity="0"/>
                  <v:fill on="true" color="#000000"/>
                </v:shape>
                <v:shape id="Shape 120290" style="position:absolute;width:91;height:1615;left:68973;top:5547;" coordsize="9144,161544" path="m0,0l9144,0l9144,161544l0,161544l0,0">
                  <v:stroke weight="0pt" endcap="square" joinstyle="miter" miterlimit="10" on="false" color="#000000" opacity="0"/>
                  <v:fill on="true" color="#ffffff"/>
                </v:shape>
                <v:shape id="Shape 120291" style="position:absolute;width:91;height:1600;left:69004;top:7162;" coordsize="9144,160020" path="m0,0l9144,0l9144,160020l0,160020l0,0">
                  <v:stroke weight="0pt" endcap="square" joinstyle="miter" miterlimit="10" on="false" color="#000000" opacity="0"/>
                  <v:fill on="true" color="#000000"/>
                </v:shape>
                <v:shape id="Shape 120292" style="position:absolute;width:91;height:1600;left:68973;top:7162;" coordsize="9144,160020" path="m0,0l9144,0l9144,160020l0,160020l0,0">
                  <v:stroke weight="0pt" endcap="square" joinstyle="miter" miterlimit="10" on="false" color="#000000" opacity="0"/>
                  <v:fill on="true" color="#ffffff"/>
                </v:shape>
                <v:shape id="Shape 120293" style="position:absolute;width:91;height:2880;left:69004;top:8763;" coordsize="9144,288036" path="m0,0l9144,0l9144,288036l0,288036l0,0">
                  <v:stroke weight="0pt" endcap="square" joinstyle="miter" miterlimit="10" on="false" color="#000000" opacity="0"/>
                  <v:fill on="true" color="#000000"/>
                </v:shape>
                <v:shape id="Shape 120294" style="position:absolute;width:91;height:2880;left:68973;top:8763;" coordsize="9144,288036" path="m0,0l9144,0l9144,288036l0,288036l0,0">
                  <v:stroke weight="0pt" endcap="square" joinstyle="miter" miterlimit="10" on="false" color="#000000" opacity="0"/>
                  <v:fill on="true" color="#ffffff"/>
                </v:shape>
                <v:shape id="Shape 120295" style="position:absolute;width:91;height:1603;left:69004;top:11644;" coordsize="9144,160325" path="m0,0l9144,0l9144,160325l0,160325l0,0">
                  <v:stroke weight="0pt" endcap="square" joinstyle="miter" miterlimit="10" on="false" color="#000000" opacity="0"/>
                  <v:fill on="true" color="#000000"/>
                </v:shape>
                <v:shape id="Shape 120296" style="position:absolute;width:91;height:1603;left:68973;top:11644;" coordsize="9144,160325" path="m0,0l9144,0l9144,160325l0,160325l0,0">
                  <v:stroke weight="0pt" endcap="square" joinstyle="miter" miterlimit="10" on="false" color="#000000" opacity="0"/>
                  <v:fill on="true" color="#ffffff"/>
                </v:shape>
                <v:shape id="Shape 120297" style="position:absolute;width:91;height:1615;left:69004;top:13247;" coordsize="9144,161544" path="m0,0l9144,0l9144,161544l0,161544l0,0">
                  <v:stroke weight="0pt" endcap="square" joinstyle="miter" miterlimit="10" on="false" color="#000000" opacity="0"/>
                  <v:fill on="true" color="#000000"/>
                </v:shape>
                <v:shape id="Shape 120298" style="position:absolute;width:91;height:1615;left:68973;top:13247;" coordsize="9144,161544" path="m0,0l9144,0l9144,161544l0,161544l0,0">
                  <v:stroke weight="0pt" endcap="square" joinstyle="miter" miterlimit="10" on="false" color="#000000" opacity="0"/>
                  <v:fill on="true" color="#ffffff"/>
                </v:shape>
                <v:shape id="Shape 120299" style="position:absolute;width:68973;height:91;left:0;top:20440;" coordsize="6897370,9144" path="m0,0l6897370,0l6897370,9144l0,9144l0,0">
                  <v:stroke weight="0pt" endcap="square" joinstyle="miter" miterlimit="10" on="false" color="#000000" opacity="0"/>
                  <v:fill on="true" color="#000000"/>
                </v:shape>
                <v:shape id="Shape 120300" style="position:absolute;width:68973;height:91;left:0;top:20410;" coordsize="6897370,9144" path="m0,0l6897370,0l6897370,9144l0,9144l0,0">
                  <v:stroke weight="0pt" endcap="square" joinstyle="miter" miterlimit="10" on="false" color="#000000" opacity="0"/>
                  <v:fill on="true" color="#ffffff"/>
                </v:shape>
                <v:shape id="Shape 120301" style="position:absolute;width:91;height:91;left:69004;top:20410;" coordsize="9144,9144" path="m0,0l9144,0l9144,9144l0,9144l0,0">
                  <v:stroke weight="0pt" endcap="square" joinstyle="miter" miterlimit="10" on="false" color="#000000" opacity="0"/>
                  <v:fill on="true" color="#000000"/>
                </v:shape>
                <v:shape id="Shape 120302" style="position:absolute;width:91;height:91;left:68973;top:20440;" coordsize="9144,9144" path="m0,0l9144,0l9144,9144l0,9144l0,0">
                  <v:stroke weight="0pt" endcap="square" joinstyle="miter" miterlimit="10" on="false" color="#000000" opacity="0"/>
                  <v:fill on="true" color="#000000"/>
                </v:shape>
                <v:shape id="Shape 120303" style="position:absolute;width:91;height:91;left:68973;top:20410;" coordsize="9144,9144" path="m0,0l9144,0l9144,9144l0,9144l0,0">
                  <v:stroke weight="0pt" endcap="square" joinstyle="miter" miterlimit="10" on="false" color="#000000" opacity="0"/>
                  <v:fill on="true" color="#ffffff"/>
                </v:shape>
                <v:shape id="Shape 120304" style="position:absolute;width:91;height:5547;left:69004;top:14862;" coordsize="9144,554736" path="m0,0l9144,0l9144,554736l0,554736l0,0">
                  <v:stroke weight="0pt" endcap="square" joinstyle="miter" miterlimit="10" on="false" color="#000000" opacity="0"/>
                  <v:fill on="true" color="#000000"/>
                </v:shape>
                <v:shape id="Shape 120305" style="position:absolute;width:91;height:5547;left:68973;top:14862;" coordsize="9144,554736" path="m0,0l9144,0l9144,554736l0,554736l0,0">
                  <v:stroke weight="0pt" endcap="square" joinstyle="miter" miterlimit="10" on="false" color="#000000" opacity="0"/>
                  <v:fill on="true" color="#ffffff"/>
                </v:shape>
              </v:group>
            </w:pict>
          </mc:Fallback>
        </mc:AlternateContent>
      </w:r>
      <w:r>
        <w:t>3.- En caso de que la Junta de Compensación no cumpliera con su deber</w:t>
      </w:r>
      <w:r>
        <w:t xml:space="preserve"> de culminar la urbanización en los plazos previstos deberá procederse al cambio de sistema de ejecución privada de compensación por el sistema público de ejecución forzosa, exigiendo las garantías financieras a la Junta de Compensación. </w:t>
      </w:r>
      <w:r>
        <w:rPr>
          <w:rFonts w:ascii="Calibri" w:eastAsia="Calibri" w:hAnsi="Calibri" w:cs="Calibri"/>
        </w:rPr>
        <w:t xml:space="preserve"> </w:t>
      </w:r>
    </w:p>
    <w:p w:rsidR="005B3D63" w:rsidRDefault="00135D0E">
      <w:pPr>
        <w:spacing w:after="812"/>
        <w:ind w:left="-15" w:right="61" w:firstLine="708"/>
      </w:pPr>
      <w:r>
        <w:t xml:space="preserve">4.- Iniciar las </w:t>
      </w:r>
      <w:r>
        <w:t xml:space="preserve">acciones jurídicas pertinentes para reclamar una indemnización a quienes adquirieron ilegalmente y se lucraron de las fincas que eran propiedad del Ayuntamiento en la ASU 1-B Punta Larga”. </w:t>
      </w:r>
      <w:r>
        <w:rPr>
          <w:rFonts w:ascii="Calibri" w:eastAsia="Calibri" w:hAnsi="Calibri" w:cs="Calibri"/>
        </w:rPr>
        <w:t xml:space="preserve"> </w:t>
      </w:r>
    </w:p>
    <w:p w:rsidR="005B3D63" w:rsidRDefault="00135D0E">
      <w:pPr>
        <w:spacing w:after="98" w:line="259" w:lineRule="auto"/>
        <w:ind w:left="0" w:firstLine="0"/>
        <w:jc w:val="left"/>
      </w:pPr>
      <w:r>
        <w:rPr>
          <w:b/>
        </w:rPr>
        <w:t xml:space="preserve"> </w:t>
      </w:r>
    </w:p>
    <w:p w:rsidR="005B3D63" w:rsidRDefault="00135D0E">
      <w:pPr>
        <w:spacing w:after="100" w:line="259" w:lineRule="auto"/>
        <w:ind w:left="0" w:firstLine="0"/>
        <w:jc w:val="left"/>
      </w:pPr>
      <w:r>
        <w:rPr>
          <w:b/>
        </w:rPr>
        <w:t xml:space="preserve"> </w:t>
      </w:r>
    </w:p>
    <w:p w:rsidR="005B3D63" w:rsidRDefault="00135D0E">
      <w:pPr>
        <w:spacing w:after="111" w:line="248" w:lineRule="auto"/>
        <w:ind w:left="-5" w:right="49"/>
      </w:pPr>
      <w:r>
        <w:rPr>
          <w:b/>
        </w:rPr>
        <w:t>Se ha remitido el día 23 de diciembre de 2020 correo electrónico por la portavoz del Grupo Socialista, Doña Hilaria Cecilia Otazo González y por Alcaldesa-Presidenta, Doña María Concepción Brito Núñez a Secretaría General sobre enmienda de la moción antedi</w:t>
      </w:r>
      <w:r>
        <w:rPr>
          <w:b/>
        </w:rPr>
        <w:t xml:space="preserve">cha con el siguiente contenido: </w:t>
      </w:r>
    </w:p>
    <w:p w:rsidR="005B3D63" w:rsidRDefault="00135D0E">
      <w:pPr>
        <w:spacing w:after="103" w:line="259" w:lineRule="auto"/>
        <w:ind w:left="0" w:firstLine="0"/>
        <w:jc w:val="left"/>
      </w:pPr>
      <w:r>
        <w:rPr>
          <w:b/>
        </w:rPr>
        <w:t xml:space="preserve"> </w:t>
      </w:r>
    </w:p>
    <w:p w:rsidR="005B3D63" w:rsidRDefault="00135D0E">
      <w:pPr>
        <w:spacing w:after="0"/>
        <w:ind w:left="-15" w:right="58" w:firstLine="708"/>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4979" name="Group 114979"/>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1518" name="Rectangle 1151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1519" name="Rectangle 1151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88 de 97 </w:t>
                              </w:r>
                            </w:p>
                          </w:txbxContent>
                        </wps:txbx>
                        <wps:bodyPr horzOverflow="overflow" vert="horz" lIns="0" tIns="0" rIns="0" bIns="0" rtlCol="0">
                          <a:noAutofit/>
                        </wps:bodyPr>
                      </wps:wsp>
                    </wpg:wgp>
                  </a:graphicData>
                </a:graphic>
              </wp:anchor>
            </w:drawing>
          </mc:Choice>
          <mc:Fallback xmlns:a="http://schemas.openxmlformats.org/drawingml/2006/main">
            <w:pict>
              <v:group id="Group 114979" style="width:12.7031pt;height:276.354pt;position:absolute;mso-position-horizontal-relative:page;mso-position-horizontal:absolute;margin-left:682.278pt;mso-position-vertical-relative:page;margin-top:535.566pt;" coordsize="1613,35096">
                <v:rect id="Rectangle 1151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151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97 </w:t>
                        </w:r>
                      </w:p>
                    </w:txbxContent>
                  </v:textbox>
                </v:rect>
                <w10:wrap type="square"/>
              </v:group>
            </w:pict>
          </mc:Fallback>
        </mc:AlternateContent>
      </w:r>
      <w:r>
        <w:t xml:space="preserve">Que el Ayuntamiento siga </w:t>
      </w:r>
      <w:r>
        <w:t>con los trámites iniciados para garantizar la ejecución del Parque Urbano de Punta Larga, así como a la culminación de la urbanización ASU 1B (UA CO-04) Punta Larga-Candelaria, habiéndose iniciado la celebración de reuniones de trabajo presididas por la Al</w:t>
      </w:r>
      <w:r>
        <w:t>caldesa-Presidenta, con la participación de la Secretaria General, la Concejalía de Planificación y Gestión  Urbanística y Ambiental, y los dos expertos abogados urbanistas contratados, al objeto de marcar las pautas a seguir.</w:t>
      </w:r>
      <w:r>
        <w:rPr>
          <w:rFonts w:ascii="Times New Roman" w:eastAsia="Times New Roman" w:hAnsi="Times New Roman" w:cs="Times New Roman"/>
          <w:sz w:val="24"/>
        </w:rPr>
        <w:t xml:space="preserve"> </w:t>
      </w:r>
    </w:p>
    <w:p w:rsidR="005B3D63" w:rsidRDefault="00135D0E">
      <w:pPr>
        <w:spacing w:after="98" w:line="259" w:lineRule="auto"/>
        <w:ind w:left="0" w:firstLine="0"/>
        <w:jc w:val="left"/>
      </w:pPr>
      <w:r>
        <w:rPr>
          <w:b/>
        </w:rPr>
        <w:t xml:space="preserve"> </w:t>
      </w:r>
    </w:p>
    <w:p w:rsidR="005B3D63" w:rsidRDefault="00135D0E">
      <w:pPr>
        <w:spacing w:after="100" w:line="259" w:lineRule="auto"/>
        <w:ind w:left="0" w:firstLine="0"/>
        <w:jc w:val="left"/>
      </w:pPr>
      <w:r>
        <w:rPr>
          <w:b/>
        </w:rPr>
        <w:t xml:space="preserve"> </w:t>
      </w:r>
    </w:p>
    <w:p w:rsidR="005B3D63" w:rsidRDefault="00135D0E">
      <w:pPr>
        <w:spacing w:after="116" w:line="248" w:lineRule="auto"/>
        <w:ind w:left="-5" w:right="49"/>
      </w:pPr>
      <w:r>
        <w:rPr>
          <w:b/>
        </w:rPr>
        <w:t>DICTAMEN FAVORABLE DE LA COMISIÓN INFORMATIVA DE P. y G. URBANÍSTICA Y AMBIENTAL, OBRAS Y SERVICIOS PUBLICOS DE FECHA 22 DE DICIEMBRE DE 2020.</w:t>
      </w:r>
      <w:r>
        <w:t xml:space="preserve"> </w:t>
      </w:r>
    </w:p>
    <w:p w:rsidR="005B3D63" w:rsidRDefault="00135D0E">
      <w:pPr>
        <w:spacing w:after="11"/>
        <w:ind w:left="-5" w:right="174"/>
      </w:pPr>
      <w:r>
        <w:t xml:space="preserve">Votos a favor: 1. </w:t>
      </w:r>
    </w:p>
    <w:p w:rsidR="005B3D63" w:rsidRDefault="00135D0E">
      <w:pPr>
        <w:spacing w:after="11"/>
        <w:ind w:left="-5" w:right="174"/>
      </w:pPr>
      <w:r>
        <w:t xml:space="preserve">1 de la concejal del Grupo Mixto: Doña María del Carmen Coello González (SSP). </w:t>
      </w:r>
    </w:p>
    <w:p w:rsidR="005B3D63" w:rsidRDefault="00135D0E">
      <w:pPr>
        <w:spacing w:after="0" w:line="259" w:lineRule="auto"/>
        <w:ind w:left="0" w:firstLine="0"/>
        <w:jc w:val="left"/>
      </w:pPr>
      <w:r>
        <w:t xml:space="preserve"> </w:t>
      </w:r>
    </w:p>
    <w:p w:rsidR="005B3D63" w:rsidRDefault="00135D0E">
      <w:pPr>
        <w:spacing w:after="11"/>
        <w:ind w:left="-5" w:right="174"/>
      </w:pPr>
      <w:r>
        <w:t xml:space="preserve">Abstenciones: 6 </w:t>
      </w:r>
    </w:p>
    <w:p w:rsidR="005B3D63" w:rsidRDefault="00135D0E">
      <w:pPr>
        <w:spacing w:after="0"/>
        <w:ind w:left="-5"/>
      </w:pPr>
      <w:r>
        <w:t xml:space="preserve">4 concejales del Grupo Socialista: Doña Hilaria Cecilia Otazo González, Don Airam Pérez Chinea, Don José Francisco Pinto Ramos y Don Olegario Francisco Alonso Bello. </w:t>
      </w:r>
    </w:p>
    <w:p w:rsidR="005B3D63" w:rsidRDefault="00135D0E">
      <w:pPr>
        <w:spacing w:after="0" w:line="259" w:lineRule="auto"/>
        <w:ind w:left="0" w:firstLine="0"/>
        <w:jc w:val="left"/>
      </w:pPr>
      <w:r>
        <w:t xml:space="preserve"> </w:t>
      </w:r>
    </w:p>
    <w:p w:rsidR="005B3D63" w:rsidRDefault="00135D0E">
      <w:pPr>
        <w:spacing w:after="11"/>
        <w:ind w:left="-5" w:right="174"/>
      </w:pPr>
      <w:r>
        <w:t xml:space="preserve">1 de la concejal del Grupo Popular, Doña Raquel Martín Castro. </w:t>
      </w:r>
    </w:p>
    <w:p w:rsidR="005B3D63" w:rsidRDefault="00135D0E">
      <w:pPr>
        <w:spacing w:after="11"/>
        <w:ind w:left="-5" w:right="174"/>
      </w:pPr>
      <w:r>
        <w:t>1 de l</w:t>
      </w:r>
      <w:r>
        <w:t xml:space="preserve">a concejal del Grupo Mixto, Doña Ángela Cruz Perera (CC-PNC). </w:t>
      </w:r>
    </w:p>
    <w:p w:rsidR="005B3D63" w:rsidRDefault="00135D0E">
      <w:pPr>
        <w:spacing w:after="0" w:line="236" w:lineRule="auto"/>
        <w:ind w:left="0" w:right="9564" w:firstLine="0"/>
        <w:jc w:val="left"/>
      </w:pPr>
      <w:r>
        <w:rPr>
          <w:b/>
        </w:rPr>
        <w:t xml:space="preserve"> </w:t>
      </w:r>
      <w:r>
        <w:rPr>
          <w:rFonts w:ascii="Times New Roman" w:eastAsia="Times New Roman" w:hAnsi="Times New Roman" w:cs="Times New Roman"/>
          <w:b/>
          <w:sz w:val="24"/>
        </w:rPr>
        <w:t xml:space="preserve"> </w:t>
      </w:r>
    </w:p>
    <w:p w:rsidR="005B3D63" w:rsidRDefault="00135D0E">
      <w:pPr>
        <w:spacing w:line="248" w:lineRule="auto"/>
        <w:ind w:left="-5" w:right="49"/>
      </w:pPr>
      <w:r>
        <w:rPr>
          <w:b/>
        </w:rPr>
        <w:t xml:space="preserve">JUNTA DE PORTAVOCES DE FECHA 22 DE DICIEMBRE DE 2020. </w:t>
      </w:r>
    </w:p>
    <w:p w:rsidR="005B3D63" w:rsidRDefault="00135D0E">
      <w:pPr>
        <w:ind w:left="-5" w:right="174"/>
      </w:pPr>
      <w:r>
        <w:t xml:space="preserve">Quedó oída. </w:t>
      </w:r>
    </w:p>
    <w:p w:rsidR="005B3D63" w:rsidRDefault="00135D0E">
      <w:pPr>
        <w:spacing w:after="100" w:line="259" w:lineRule="auto"/>
        <w:ind w:left="0" w:firstLine="0"/>
        <w:jc w:val="left"/>
      </w:pPr>
      <w:r>
        <w:rPr>
          <w:b/>
        </w:rPr>
        <w:t xml:space="preserve"> </w:t>
      </w:r>
    </w:p>
    <w:p w:rsidR="005B3D63" w:rsidRDefault="00135D0E">
      <w:pPr>
        <w:spacing w:after="113" w:line="248" w:lineRule="auto"/>
        <w:ind w:left="-5" w:right="49"/>
      </w:pPr>
      <w:r>
        <w:rPr>
          <w:b/>
        </w:rPr>
        <w:t xml:space="preserve">VOTACIÓN EN EL PLENO DE FECHA 28 DE DICIEMBRE DE 2020 DE LA ENMIENDA DEL GRUPO SOCIALISTA: </w:t>
      </w:r>
    </w:p>
    <w:p w:rsidR="005B3D63" w:rsidRDefault="00135D0E">
      <w:pPr>
        <w:ind w:left="-5" w:right="174"/>
      </w:pPr>
      <w:r>
        <w:t xml:space="preserve">Votos a favor: 14. </w:t>
      </w:r>
    </w:p>
    <w:p w:rsidR="005B3D63" w:rsidRDefault="00135D0E">
      <w:pPr>
        <w:spacing w:after="11"/>
        <w:ind w:left="-5"/>
      </w:pPr>
      <w:r>
        <w:t>10 conce</w:t>
      </w:r>
      <w:r>
        <w:t xml:space="preserve">jales del Grupo Socialista: Doña María Concepción Brito Núñez, Don Jorge Baute Delgado, </w:t>
      </w:r>
    </w:p>
    <w:p w:rsidR="005B3D63" w:rsidRDefault="00135D0E">
      <w:pPr>
        <w:ind w:left="-5" w:right="61"/>
      </w:pPr>
      <w:r>
        <w:t xml:space="preserve">Doña Olivia Concepción Pérez Díaz, Don José Francisco Pinto Ramos, Doña Hilaria Cecilia Otazo </w:t>
      </w:r>
      <w:r>
        <w:t xml:space="preserve">González, Don Airam Pérez Chinea, Don Manuel Alberto González Pestano, Doña María del Carmen Clemente Díaz, Don Olegario Francisco Alonso Bello y Don Reinaldo José Triviño Blanco. </w:t>
      </w:r>
    </w:p>
    <w:p w:rsidR="005B3D63" w:rsidRDefault="00135D0E">
      <w:pPr>
        <w:ind w:left="-5"/>
      </w:pPr>
      <w:r>
        <w:t>3 concejales del Grupo Popular: Don Juan Miguel Olivera González, Don Jacob</w:t>
      </w:r>
      <w:r>
        <w:t xml:space="preserve">o López Fariña y Doña Raquel Martín Castro. </w:t>
      </w:r>
    </w:p>
    <w:p w:rsidR="005B3D63" w:rsidRDefault="00135D0E">
      <w:pPr>
        <w:numPr>
          <w:ilvl w:val="0"/>
          <w:numId w:val="28"/>
        </w:numPr>
        <w:ind w:right="87" w:hanging="184"/>
      </w:pPr>
      <w:r>
        <w:t xml:space="preserve">del concejal del Grupo Mixto (Cs), Don Pedro Manuel Pérez Viña. </w:t>
      </w:r>
    </w:p>
    <w:p w:rsidR="005B3D63" w:rsidRDefault="00135D0E">
      <w:pPr>
        <w:spacing w:after="98" w:line="259" w:lineRule="auto"/>
        <w:ind w:left="0" w:firstLine="0"/>
        <w:jc w:val="left"/>
      </w:pPr>
      <w:r>
        <w:t xml:space="preserve"> </w:t>
      </w:r>
    </w:p>
    <w:p w:rsidR="005B3D63" w:rsidRDefault="00135D0E">
      <w:pPr>
        <w:ind w:left="-5" w:right="174"/>
      </w:pPr>
      <w:r>
        <w:t xml:space="preserve">Votos en contra: 2  </w:t>
      </w:r>
    </w:p>
    <w:p w:rsidR="005B3D63" w:rsidRDefault="00135D0E">
      <w:pPr>
        <w:numPr>
          <w:ilvl w:val="0"/>
          <w:numId w:val="28"/>
        </w:numPr>
        <w:ind w:right="87" w:hanging="184"/>
      </w:pPr>
      <w:r>
        <w:t xml:space="preserve">de los concejales del Grupo Mixto: Doña María del Carmen Coello González (SSP) y Don Antonio Delgado García (SSP) </w:t>
      </w:r>
    </w:p>
    <w:p w:rsidR="005B3D63" w:rsidRDefault="00135D0E">
      <w:pPr>
        <w:spacing w:after="101" w:line="259" w:lineRule="auto"/>
        <w:ind w:left="0" w:firstLine="0"/>
        <w:jc w:val="left"/>
      </w:pPr>
      <w:r>
        <w:t xml:space="preserve"> </w:t>
      </w:r>
    </w:p>
    <w:p w:rsidR="005B3D63" w:rsidRDefault="00135D0E">
      <w:pPr>
        <w:ind w:left="-5" w:right="174"/>
      </w:pPr>
      <w:r>
        <w:t>Absten</w:t>
      </w:r>
      <w:r>
        <w:t xml:space="preserve">ciones: 2. </w:t>
      </w:r>
    </w:p>
    <w:p w:rsidR="005B3D63" w:rsidRDefault="00135D0E">
      <w:pPr>
        <w:numPr>
          <w:ilvl w:val="0"/>
          <w:numId w:val="29"/>
        </w:numPr>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4636" name="Group 114636"/>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1641" name="Rectangle 11641"/>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1642" name="Rectangle 11642"/>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89 de 97 </w:t>
                              </w:r>
                            </w:p>
                          </w:txbxContent>
                        </wps:txbx>
                        <wps:bodyPr horzOverflow="overflow" vert="horz" lIns="0" tIns="0" rIns="0" bIns="0" rtlCol="0">
                          <a:noAutofit/>
                        </wps:bodyPr>
                      </wps:wsp>
                    </wpg:wgp>
                  </a:graphicData>
                </a:graphic>
              </wp:anchor>
            </w:drawing>
          </mc:Choice>
          <mc:Fallback xmlns:a="http://schemas.openxmlformats.org/drawingml/2006/main">
            <w:pict>
              <v:group id="Group 114636" style="width:12.7031pt;height:276.354pt;position:absolute;mso-position-horizontal-relative:page;mso-position-horizontal:absolute;margin-left:682.278pt;mso-position-vertical-relative:page;margin-top:535.566pt;" coordsize="1613,35096">
                <v:rect id="Rectangle 11641"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1642"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97 </w:t>
                        </w:r>
                      </w:p>
                    </w:txbxContent>
                  </v:textbox>
                </v:rect>
                <w10:wrap type="square"/>
              </v:group>
            </w:pict>
          </mc:Fallback>
        </mc:AlternateContent>
      </w:r>
      <w:r>
        <w:t>de los concejales del Grupo Mixto: Doña Ángela C</w:t>
      </w:r>
      <w:r>
        <w:t xml:space="preserve">ruz Perera (CC-PNC) y Don José Fernando Gómez Martín (VxC). </w:t>
      </w:r>
    </w:p>
    <w:p w:rsidR="005B3D63" w:rsidRDefault="00135D0E">
      <w:pPr>
        <w:spacing w:after="95" w:line="259" w:lineRule="auto"/>
        <w:ind w:left="0" w:firstLine="0"/>
        <w:jc w:val="left"/>
      </w:pPr>
      <w:r>
        <w:t xml:space="preserve"> </w:t>
      </w:r>
    </w:p>
    <w:p w:rsidR="005B3D63" w:rsidRDefault="00135D0E">
      <w:pPr>
        <w:spacing w:after="100" w:line="259" w:lineRule="auto"/>
        <w:ind w:left="0" w:firstLine="0"/>
        <w:jc w:val="left"/>
      </w:pPr>
      <w:r>
        <w:rPr>
          <w:b/>
        </w:rPr>
        <w:t xml:space="preserve"> </w:t>
      </w:r>
    </w:p>
    <w:p w:rsidR="005B3D63" w:rsidRDefault="00135D0E">
      <w:pPr>
        <w:spacing w:after="115" w:line="248" w:lineRule="auto"/>
        <w:ind w:left="-5" w:right="49"/>
      </w:pPr>
      <w:r>
        <w:rPr>
          <w:b/>
        </w:rPr>
        <w:t xml:space="preserve">VOTACIÓN EN EL PLENO DE FECHA 28 DE DICIEMBRE DE 2020 DE LA MOCIÓN DEL GRUPO MIXTO (SSP): </w:t>
      </w:r>
    </w:p>
    <w:p w:rsidR="005B3D63" w:rsidRDefault="00135D0E">
      <w:pPr>
        <w:spacing w:after="98" w:line="259" w:lineRule="auto"/>
        <w:ind w:left="0" w:firstLine="0"/>
        <w:jc w:val="left"/>
      </w:pPr>
      <w:r>
        <w:t xml:space="preserve"> </w:t>
      </w:r>
    </w:p>
    <w:p w:rsidR="005B3D63" w:rsidRDefault="00135D0E">
      <w:pPr>
        <w:ind w:left="-5" w:right="174"/>
      </w:pPr>
      <w:r>
        <w:t xml:space="preserve">Votos a favor: 6. </w:t>
      </w:r>
    </w:p>
    <w:p w:rsidR="005B3D63" w:rsidRDefault="00135D0E">
      <w:pPr>
        <w:numPr>
          <w:ilvl w:val="0"/>
          <w:numId w:val="29"/>
        </w:numPr>
      </w:pPr>
      <w:r>
        <w:t xml:space="preserve">concejales del Grupo Popular: Don Juan Miguel Olivera González, Don Jacobo López Fariña y Doña Raquel Martín Castro. </w:t>
      </w:r>
    </w:p>
    <w:p w:rsidR="005B3D63" w:rsidRDefault="00135D0E">
      <w:pPr>
        <w:ind w:left="-5"/>
      </w:pPr>
      <w:r>
        <w:t xml:space="preserve">2 de los concejales del Grupo Mixto: Doña María del Carmen Coello González (SSP) y Don Antonio Delgado García (SSP) </w:t>
      </w:r>
    </w:p>
    <w:p w:rsidR="005B3D63" w:rsidRDefault="00135D0E">
      <w:pPr>
        <w:ind w:left="-5" w:right="174"/>
      </w:pPr>
      <w:r>
        <w:t xml:space="preserve">1 de la concejal del </w:t>
      </w:r>
      <w:r>
        <w:t xml:space="preserve">Grupo Mixto: Doña Ángela Cruz Perera (CC-PNC) </w:t>
      </w:r>
    </w:p>
    <w:p w:rsidR="005B3D63" w:rsidRDefault="00135D0E">
      <w:pPr>
        <w:spacing w:after="100" w:line="259" w:lineRule="auto"/>
        <w:ind w:left="0" w:firstLine="0"/>
        <w:jc w:val="left"/>
      </w:pPr>
      <w:r>
        <w:t xml:space="preserve"> </w:t>
      </w:r>
    </w:p>
    <w:p w:rsidR="005B3D63" w:rsidRDefault="00135D0E">
      <w:pPr>
        <w:ind w:left="-5" w:right="174"/>
      </w:pPr>
      <w:r>
        <w:t xml:space="preserve">Votos en contra: 12  </w:t>
      </w:r>
    </w:p>
    <w:p w:rsidR="005B3D63" w:rsidRDefault="00135D0E">
      <w:pPr>
        <w:spacing w:after="11"/>
        <w:ind w:left="-5"/>
      </w:pPr>
      <w:r>
        <w:t xml:space="preserve">10 concejales del Grupo Socialista: Doña María Concepción Brito Núñez, Don Jorge Baute Delgado, </w:t>
      </w:r>
    </w:p>
    <w:p w:rsidR="005B3D63" w:rsidRDefault="00135D0E">
      <w:pPr>
        <w:ind w:left="-5" w:right="61"/>
      </w:pPr>
      <w:r>
        <w:t>Doña Olivia Concepción Pérez Díaz, Don José Francisco Pinto Ramos, Doña Hilaria Cecilia Otazo González, Don Airam Pérez Chinea, Don Manuel Alberto González Pestano, Doña María del Carmen Clemente Díaz, Don Olegario Francisco Alonso Bello y Don Reinaldo Jos</w:t>
      </w:r>
      <w:r>
        <w:t xml:space="preserve">é Triviño Blanco. </w:t>
      </w:r>
    </w:p>
    <w:p w:rsidR="005B3D63" w:rsidRDefault="00135D0E">
      <w:pPr>
        <w:ind w:left="-5" w:right="174"/>
      </w:pPr>
      <w:r>
        <w:t xml:space="preserve">1 del concejal del Grupo Mixto (Cs), Don Pedro Manuel Pérez Viña. </w:t>
      </w:r>
    </w:p>
    <w:p w:rsidR="005B3D63" w:rsidRDefault="00135D0E">
      <w:pPr>
        <w:ind w:left="-5" w:right="174"/>
      </w:pPr>
      <w:r>
        <w:t xml:space="preserve">1 del concejal del Grupo Mixto (VxC) Don José Fernando Gómez Martín (VxC). </w:t>
      </w:r>
    </w:p>
    <w:p w:rsidR="005B3D63" w:rsidRDefault="00135D0E">
      <w:pPr>
        <w:spacing w:after="100" w:line="259" w:lineRule="auto"/>
        <w:ind w:left="0" w:firstLine="0"/>
        <w:jc w:val="left"/>
      </w:pPr>
      <w:r>
        <w:rPr>
          <w:b/>
        </w:rPr>
        <w:t xml:space="preserve"> </w:t>
      </w:r>
    </w:p>
    <w:p w:rsidR="005B3D63" w:rsidRDefault="00135D0E">
      <w:pPr>
        <w:ind w:left="-5" w:right="174"/>
      </w:pPr>
      <w:r>
        <w:t xml:space="preserve">Abstenciones: 0. </w:t>
      </w:r>
    </w:p>
    <w:p w:rsidR="005B3D63" w:rsidRDefault="00135D0E">
      <w:pPr>
        <w:spacing w:after="119" w:line="259" w:lineRule="auto"/>
        <w:ind w:left="0" w:firstLine="0"/>
        <w:jc w:val="left"/>
      </w:pPr>
      <w:r>
        <w:rPr>
          <w:b/>
        </w:rPr>
        <w:t xml:space="preserve"> </w:t>
      </w:r>
    </w:p>
    <w:p w:rsidR="005B3D63" w:rsidRDefault="00135D0E">
      <w:pPr>
        <w:spacing w:after="0" w:line="259" w:lineRule="auto"/>
        <w:ind w:left="0" w:right="3" w:firstLine="0"/>
        <w:jc w:val="center"/>
      </w:pPr>
      <w:r>
        <w:rPr>
          <w:rFonts w:ascii="Times New Roman" w:eastAsia="Times New Roman" w:hAnsi="Times New Roman" w:cs="Times New Roman"/>
          <w:b/>
          <w:sz w:val="24"/>
        </w:rPr>
        <w:t xml:space="preserve"> </w:t>
      </w:r>
    </w:p>
    <w:p w:rsidR="005B3D63" w:rsidRDefault="00135D0E">
      <w:pPr>
        <w:spacing w:after="0" w:line="259" w:lineRule="auto"/>
        <w:ind w:left="0" w:right="3" w:firstLine="0"/>
        <w:jc w:val="center"/>
      </w:pPr>
      <w:r>
        <w:rPr>
          <w:rFonts w:ascii="Times New Roman" w:eastAsia="Times New Roman" w:hAnsi="Times New Roman" w:cs="Times New Roman"/>
          <w:b/>
          <w:sz w:val="24"/>
        </w:rPr>
        <w:t xml:space="preserve"> </w:t>
      </w:r>
    </w:p>
    <w:p w:rsidR="005B3D63" w:rsidRDefault="00135D0E">
      <w:pPr>
        <w:pStyle w:val="Ttulo2"/>
        <w:spacing w:after="0"/>
        <w:ind w:left="531" w:right="587"/>
      </w:pPr>
      <w:r>
        <w:t>ACUERDO DEL PLENO</w:t>
      </w:r>
      <w:r>
        <w:rPr>
          <w:rFonts w:ascii="Times New Roman" w:eastAsia="Times New Roman" w:hAnsi="Times New Roman" w:cs="Times New Roman"/>
          <w:b w:val="0"/>
          <w:sz w:val="24"/>
        </w:rPr>
        <w:t xml:space="preserve"> </w:t>
      </w:r>
    </w:p>
    <w:p w:rsidR="005B3D63" w:rsidRDefault="00135D0E">
      <w:pPr>
        <w:spacing w:after="98" w:line="259" w:lineRule="auto"/>
        <w:ind w:left="0" w:firstLine="0"/>
        <w:jc w:val="left"/>
      </w:pPr>
      <w:r>
        <w:t xml:space="preserve"> </w:t>
      </w:r>
    </w:p>
    <w:p w:rsidR="005B3D63" w:rsidRDefault="00135D0E">
      <w:pPr>
        <w:spacing w:after="113" w:line="248" w:lineRule="auto"/>
        <w:ind w:left="-15" w:right="49" w:firstLine="708"/>
      </w:pPr>
      <w:r>
        <w:rPr>
          <w:b/>
        </w:rPr>
        <w:t>Aprobar la enmienda del Grupo Socialista a la moción del Grupo Mixto con nº de Registro de entrada (2020-E-RE-3015) de 16 de diciembre 2020 para culminar la Urbanización ASU 1-b (UA CO-04) Punta Larga que incluye el Parque Urbano de Punta Larga y cuyo teno</w:t>
      </w:r>
      <w:r>
        <w:rPr>
          <w:b/>
        </w:rPr>
        <w:t>r literal de la enmienda dice:</w:t>
      </w:r>
      <w:r>
        <w:t xml:space="preserve"> </w:t>
      </w:r>
    </w:p>
    <w:p w:rsidR="005B3D63" w:rsidRDefault="00135D0E">
      <w:pPr>
        <w:spacing w:after="0"/>
        <w:ind w:left="-5" w:right="56"/>
      </w:pPr>
      <w:r>
        <w:t xml:space="preserve">Que el Ayuntamiento siga con los trámites iniciados para garantizar la ejecución del Parque Urbano de Punta Larga, así como a la culminación de la urbanización ASU 1B (UA CO-04) Punta LargaCandelaria, habiéndose iniciado la </w:t>
      </w:r>
      <w:r>
        <w:t>celebración de reuniones de trabajo presididas por la AlcaldesaPresidenta, con la participación de la Secretaria General, la Concejalía de Planificación y Gestión  Urbanística y Ambiental, y los dos expertos abogados urbanistas contratados, al objeto de ma</w:t>
      </w:r>
      <w:r>
        <w:t>rcar las pautas a seguir.</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4885" name="Group 114885"/>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1784" name="Rectangle 1178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1785" name="Rectangle 11785"/>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90 de 97 </w:t>
                              </w:r>
                            </w:p>
                          </w:txbxContent>
                        </wps:txbx>
                        <wps:bodyPr horzOverflow="overflow" vert="horz" lIns="0" tIns="0" rIns="0" bIns="0" rtlCol="0">
                          <a:noAutofit/>
                        </wps:bodyPr>
                      </wps:wsp>
                    </wpg:wgp>
                  </a:graphicData>
                </a:graphic>
              </wp:anchor>
            </w:drawing>
          </mc:Choice>
          <mc:Fallback xmlns:a="http://schemas.openxmlformats.org/drawingml/2006/main">
            <w:pict>
              <v:group id="Group 114885" style="width:12.7031pt;height:276.354pt;position:absolute;mso-position-horizontal-relative:page;mso-position-horizontal:absolute;margin-left:682.278pt;mso-position-vertical-relative:page;margin-top:535.566pt;" coordsize="1613,35096">
                <v:rect id="Rectangle 1178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1785"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97 </w:t>
                        </w:r>
                      </w:p>
                    </w:txbxContent>
                  </v:textbox>
                </v:rect>
                <w10:wrap type="square"/>
              </v:group>
            </w:pict>
          </mc:Fallback>
        </mc:AlternateContent>
      </w:r>
      <w:r>
        <w:t xml:space="preserve"> </w:t>
      </w:r>
    </w:p>
    <w:p w:rsidR="005B3D63" w:rsidRDefault="00135D0E">
      <w:pPr>
        <w:spacing w:after="5" w:line="248" w:lineRule="auto"/>
        <w:ind w:left="-5" w:right="49"/>
      </w:pPr>
      <w:r>
        <w:rPr>
          <w:b/>
        </w:rPr>
        <w:t xml:space="preserve">5.- Urgencias.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 xml:space="preserve">No hubo. </w:t>
      </w:r>
    </w:p>
    <w:p w:rsidR="005B3D63" w:rsidRDefault="00135D0E">
      <w:pPr>
        <w:spacing w:after="0" w:line="259" w:lineRule="auto"/>
        <w:ind w:left="708" w:firstLine="0"/>
        <w:jc w:val="left"/>
      </w:pPr>
      <w:r>
        <w:t xml:space="preserve"> </w:t>
      </w:r>
    </w:p>
    <w:p w:rsidR="005B3D63" w:rsidRDefault="00135D0E">
      <w:pPr>
        <w:spacing w:after="0" w:line="259" w:lineRule="auto"/>
        <w:ind w:left="708" w:firstLine="0"/>
        <w:jc w:val="left"/>
      </w:pPr>
      <w:r>
        <w:t xml:space="preserve"> </w:t>
      </w:r>
    </w:p>
    <w:p w:rsidR="005B3D63" w:rsidRDefault="00135D0E">
      <w:pPr>
        <w:spacing w:after="38" w:line="259" w:lineRule="auto"/>
        <w:ind w:left="0" w:firstLine="0"/>
        <w:jc w:val="left"/>
      </w:pPr>
      <w:r>
        <w:t xml:space="preserve"> </w:t>
      </w:r>
    </w:p>
    <w:p w:rsidR="005B3D63" w:rsidRDefault="00135D0E">
      <w:pPr>
        <w:numPr>
          <w:ilvl w:val="0"/>
          <w:numId w:val="30"/>
        </w:numPr>
        <w:spacing w:after="0" w:line="259" w:lineRule="auto"/>
        <w:ind w:hanging="360"/>
        <w:jc w:val="left"/>
      </w:pPr>
      <w:r>
        <w:rPr>
          <w:b/>
          <w:sz w:val="28"/>
          <w:u w:val="single" w:color="000000"/>
        </w:rPr>
        <w:t>Control y Fiscalización de los Órganos de Gobierno</w:t>
      </w:r>
      <w:r>
        <w:rPr>
          <w:sz w:val="28"/>
        </w:rPr>
        <w:t>.</w:t>
      </w:r>
      <w:r>
        <w:rPr>
          <w:rFonts w:ascii="Times New Roman" w:eastAsia="Times New Roman" w:hAnsi="Times New Roman" w:cs="Times New Roman"/>
          <w:sz w:val="28"/>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0" w:line="249" w:lineRule="auto"/>
        <w:ind w:left="-5" w:right="55"/>
      </w:pPr>
      <w:r>
        <w:rPr>
          <w:b/>
          <w:sz w:val="24"/>
        </w:rPr>
        <w:t xml:space="preserve">6.- Dación de Cuenta de los Decretos de la Alcaldía-Presidencia y de los Concejales delegados. </w:t>
      </w:r>
    </w:p>
    <w:p w:rsidR="005B3D63" w:rsidRDefault="00135D0E">
      <w:pPr>
        <w:spacing w:after="10" w:line="250" w:lineRule="auto"/>
        <w:ind w:left="-5"/>
        <w:jc w:val="left"/>
      </w:pPr>
      <w:r>
        <w:rPr>
          <w:sz w:val="24"/>
        </w:rPr>
        <w:t xml:space="preserve">Se dio cuenta. </w:t>
      </w:r>
    </w:p>
    <w:p w:rsidR="005B3D63" w:rsidRDefault="00135D0E">
      <w:pPr>
        <w:spacing w:after="0" w:line="259" w:lineRule="auto"/>
        <w:ind w:left="0" w:firstLine="0"/>
        <w:jc w:val="left"/>
      </w:pPr>
      <w:r>
        <w:rPr>
          <w:b/>
          <w:sz w:val="24"/>
        </w:rPr>
        <w:t xml:space="preserve"> </w:t>
      </w:r>
    </w:p>
    <w:p w:rsidR="005B3D63" w:rsidRDefault="00135D0E">
      <w:pPr>
        <w:spacing w:after="29" w:line="249" w:lineRule="auto"/>
        <w:ind w:left="-5" w:right="55"/>
      </w:pPr>
      <w:r>
        <w:rPr>
          <w:b/>
          <w:sz w:val="24"/>
        </w:rPr>
        <w:t xml:space="preserve">7.- </w:t>
      </w:r>
      <w:r>
        <w:rPr>
          <w:b/>
          <w:sz w:val="24"/>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b/>
          <w:sz w:val="24"/>
        </w:rPr>
        <w:t xml:space="preserve">cal </w:t>
      </w:r>
      <w:r>
        <w:rPr>
          <w:sz w:val="24"/>
        </w:rPr>
        <w:t>No hay.</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b/>
          <w:sz w:val="28"/>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720" w:firstLine="0"/>
        <w:jc w:val="left"/>
      </w:pPr>
      <w:r>
        <w:rPr>
          <w:b/>
        </w:rPr>
        <w:t xml:space="preserve"> </w:t>
      </w:r>
    </w:p>
    <w:p w:rsidR="005B3D63" w:rsidRDefault="00135D0E">
      <w:pPr>
        <w:spacing w:after="0" w:line="259" w:lineRule="auto"/>
        <w:ind w:left="720" w:firstLine="0"/>
        <w:jc w:val="left"/>
      </w:pPr>
      <w:r>
        <w:rPr>
          <w:b/>
        </w:rPr>
        <w:t xml:space="preserve"> </w:t>
      </w:r>
    </w:p>
    <w:p w:rsidR="005B3D63" w:rsidRDefault="00135D0E">
      <w:pPr>
        <w:spacing w:after="0" w:line="259" w:lineRule="auto"/>
        <w:ind w:left="720" w:firstLine="0"/>
        <w:jc w:val="left"/>
      </w:pPr>
      <w:r>
        <w:rPr>
          <w:b/>
        </w:rPr>
        <w:t xml:space="preserve"> </w:t>
      </w:r>
    </w:p>
    <w:p w:rsidR="005B3D63" w:rsidRDefault="00135D0E">
      <w:pPr>
        <w:numPr>
          <w:ilvl w:val="0"/>
          <w:numId w:val="30"/>
        </w:numPr>
        <w:spacing w:after="0" w:line="259" w:lineRule="auto"/>
        <w:ind w:hanging="360"/>
        <w:jc w:val="left"/>
      </w:pPr>
      <w:r>
        <w:rPr>
          <w:b/>
          <w:u w:val="single" w:color="000000"/>
        </w:rPr>
        <w:t>Ruegos y preguntas</w:t>
      </w:r>
      <w:r>
        <w:rPr>
          <w:b/>
        </w:rPr>
        <w:t>.</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t xml:space="preserve">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8.- Ruegos y preguntas.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 xml:space="preserve">INTERVIENE LA SEÑORA ALCALDESA-PRESIDENTA:  </w:t>
      </w:r>
    </w:p>
    <w:p w:rsidR="005B3D63" w:rsidRDefault="00135D0E">
      <w:pPr>
        <w:spacing w:after="29"/>
        <w:ind w:left="-5" w:right="174"/>
      </w:pPr>
      <w:r>
        <w:t xml:space="preserve">Bien, pasamos a los ruegos y preguntas. </w:t>
      </w:r>
    </w:p>
    <w:p w:rsidR="005B3D63" w:rsidRDefault="00135D0E">
      <w:pPr>
        <w:spacing w:after="30"/>
        <w:ind w:left="-5" w:right="174"/>
      </w:pPr>
      <w:r>
        <w:t xml:space="preserve">Ruegos, Don José Fernando. – </w:t>
      </w:r>
    </w:p>
    <w:p w:rsidR="005B3D63" w:rsidRDefault="00135D0E">
      <w:pPr>
        <w:spacing w:after="14" w:line="259" w:lineRule="auto"/>
        <w:ind w:left="0" w:firstLine="0"/>
        <w:jc w:val="left"/>
      </w:pPr>
      <w:r>
        <w:t xml:space="preserve"> </w:t>
      </w:r>
    </w:p>
    <w:p w:rsidR="005B3D63" w:rsidRDefault="00135D0E">
      <w:pPr>
        <w:spacing w:after="28" w:line="248" w:lineRule="auto"/>
        <w:ind w:left="-5" w:right="49"/>
      </w:pPr>
      <w:r>
        <w:rPr>
          <w:b/>
        </w:rPr>
        <w:t xml:space="preserve">INTERVIENE D. JOSÉ FERNANDO GÓMEZ MARTÍN.  </w:t>
      </w:r>
    </w:p>
    <w:p w:rsidR="005B3D63" w:rsidRDefault="00135D0E">
      <w:pPr>
        <w:spacing w:after="26"/>
        <w:ind w:left="-5" w:right="60"/>
      </w:pPr>
      <w:r>
        <w:t>En estas fechas es previsible y así está constatado que se generen mayor volumen de depósito de cartones, papel y embalaje proveniente de establecimientos comerciales y de domicilios particulares que provienen de las compras típicas de estas fechas. La car</w:t>
      </w:r>
      <w:r>
        <w:t>encia del número suficiente de contenedores para su depósito y el aumento de las compras genera que en varias ocasiones los puntos de recogida presenten la imagen de depósitos llenos y cartones, embalajes y cajas por fuera invadiendo aceras y paseos. Rogam</w:t>
      </w:r>
      <w:r>
        <w:t xml:space="preserve">os que se proceda a reforzar el servicio de recogida de estos contenedores en estos días aumentando si se estima preciso la frecuencia de recogida, mejorando  la imagen de nuestras calles.  </w:t>
      </w:r>
    </w:p>
    <w:p w:rsidR="005B3D63" w:rsidRDefault="00135D0E">
      <w:pPr>
        <w:spacing w:after="14" w:line="259" w:lineRule="auto"/>
        <w:ind w:left="0" w:firstLine="0"/>
        <w:jc w:val="left"/>
      </w:pPr>
      <w:r>
        <w:t xml:space="preserve"> </w:t>
      </w:r>
    </w:p>
    <w:p w:rsidR="005B3D63" w:rsidRDefault="00135D0E">
      <w:pPr>
        <w:spacing w:after="28" w:line="248" w:lineRule="auto"/>
        <w:ind w:left="-5" w:right="49"/>
      </w:pPr>
      <w:r>
        <w:rPr>
          <w:b/>
        </w:rPr>
        <w:t xml:space="preserve">INTERVIENE LA SEÑORA ALCALDESA-PRESIDENTA. - </w:t>
      </w:r>
    </w:p>
    <w:p w:rsidR="005B3D63" w:rsidRDefault="00135D0E">
      <w:pPr>
        <w:spacing w:after="28"/>
        <w:ind w:left="-5"/>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5368" name="Group 115368"/>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1923" name="Rectangle 11923"/>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Validació</w:t>
                              </w:r>
                              <w:r>
                                <w:rPr>
                                  <w:sz w:val="12"/>
                                </w:rPr>
                                <w:t xml:space="preserve">n: 32XCL6FEXGC3Q7J9RFFPZ6FME | Verificación: https://candelaria.sedelectronica.es/ </w:t>
                              </w:r>
                            </w:p>
                          </w:txbxContent>
                        </wps:txbx>
                        <wps:bodyPr horzOverflow="overflow" vert="horz" lIns="0" tIns="0" rIns="0" bIns="0" rtlCol="0">
                          <a:noAutofit/>
                        </wps:bodyPr>
                      </wps:wsp>
                      <wps:wsp>
                        <wps:cNvPr id="11924" name="Rectangle 11924"/>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91 de 97 </w:t>
                              </w:r>
                            </w:p>
                          </w:txbxContent>
                        </wps:txbx>
                        <wps:bodyPr horzOverflow="overflow" vert="horz" lIns="0" tIns="0" rIns="0" bIns="0" rtlCol="0">
                          <a:noAutofit/>
                        </wps:bodyPr>
                      </wps:wsp>
                    </wpg:wgp>
                  </a:graphicData>
                </a:graphic>
              </wp:anchor>
            </w:drawing>
          </mc:Choice>
          <mc:Fallback xmlns:a="http://schemas.openxmlformats.org/drawingml/2006/main">
            <w:pict>
              <v:group id="Group 115368" style="width:12.7031pt;height:276.354pt;position:absolute;mso-position-horizontal-relative:page;mso-position-horizontal:absolute;margin-left:682.278pt;mso-position-vertical-relative:page;margin-top:535.566pt;" coordsize="1613,35096">
                <v:rect id="Rectangle 11923"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1924"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97 </w:t>
                        </w:r>
                      </w:p>
                    </w:txbxContent>
                  </v:textbox>
                </v:rect>
                <w10:wrap type="square"/>
              </v:group>
            </w:pict>
          </mc:Fallback>
        </mc:AlternateContent>
      </w:r>
      <w:r>
        <w:t xml:space="preserve">Ruegos por parte de Doña Ángela, Don Pedro no se encuentra, no. Doña Ángela no y Don Antonio por parte de Si se Puede.  </w:t>
      </w:r>
    </w:p>
    <w:p w:rsidR="005B3D63" w:rsidRDefault="00135D0E">
      <w:pPr>
        <w:spacing w:after="14" w:line="259" w:lineRule="auto"/>
        <w:ind w:left="0" w:firstLine="0"/>
        <w:jc w:val="left"/>
      </w:pPr>
      <w:r>
        <w:t xml:space="preserve"> </w:t>
      </w:r>
    </w:p>
    <w:p w:rsidR="005B3D63" w:rsidRDefault="00135D0E">
      <w:pPr>
        <w:spacing w:after="28" w:line="248" w:lineRule="auto"/>
        <w:ind w:left="-5" w:right="49"/>
      </w:pPr>
      <w:r>
        <w:rPr>
          <w:b/>
        </w:rPr>
        <w:t xml:space="preserve">INTERVIENE DON ANTONIO DELGADO GARCÍA. - </w:t>
      </w:r>
    </w:p>
    <w:p w:rsidR="005B3D63" w:rsidRDefault="00135D0E">
      <w:pPr>
        <w:spacing w:after="26"/>
        <w:ind w:left="-5" w:right="58"/>
      </w:pPr>
      <w:r>
        <w:t>En primer lugar destacamos una estadística de la Consejería de Sanidad del Gobierno de Cana</w:t>
      </w:r>
      <w:r>
        <w:t xml:space="preserve">rias que cita al 24 de diciembre 58 casos activos de Covid-19 en Candelaria, ocupando el noveno lugar de municipios afectados de Canarias del total de ochenta y ocho que componen nuestro archipiélago, en segundo lugar nos encontramos actualmente sujetos a </w:t>
      </w:r>
      <w:r>
        <w:t>las nuevas medidas adoptadas por el Gobierno autonómico que entraron en vigor el pasado viernes 18 a las 24 horas y por último conocemos el incremento de casos de la isla de Tenerife habidos el 24 y 25 de diciembre, que aunque provisionales preocupan a nue</w:t>
      </w:r>
      <w:r>
        <w:t>stros vecinos y vecinas y los cuadros de  incumplimiento reiterados como en algunos lugares como el Alsaca, zonas deportivas y otros, por todo ello pedimos que se intensifique el control y vigilancia de los espacios públicos de gran afluencia y concentraci</w:t>
      </w:r>
      <w:r>
        <w:t xml:space="preserve">ón de personas en Candelaria con objeto de garantizar el cumplimiento de las medidas etiquetadas por el Gobierno de Canarias.  </w:t>
      </w:r>
    </w:p>
    <w:p w:rsidR="005B3D63" w:rsidRDefault="00135D0E">
      <w:pPr>
        <w:spacing w:after="17" w:line="259" w:lineRule="auto"/>
        <w:ind w:left="0" w:firstLine="0"/>
        <w:jc w:val="left"/>
      </w:pPr>
      <w:r>
        <w:t xml:space="preserve"> </w:t>
      </w:r>
    </w:p>
    <w:p w:rsidR="005B3D63" w:rsidRDefault="00135D0E">
      <w:pPr>
        <w:spacing w:after="29" w:line="248" w:lineRule="auto"/>
        <w:ind w:left="-5" w:right="49"/>
      </w:pPr>
      <w:r>
        <w:rPr>
          <w:b/>
        </w:rPr>
        <w:t xml:space="preserve">INTERVIENE LA SEÑORA ALCALDESA-PRESIDENTA. – </w:t>
      </w:r>
    </w:p>
    <w:p w:rsidR="005B3D63" w:rsidRDefault="00135D0E">
      <w:pPr>
        <w:spacing w:after="28"/>
        <w:ind w:left="-5" w:right="59"/>
      </w:pPr>
      <w:r>
        <w:t xml:space="preserve">Gracias Don Antonio, créame que se está realizando que se ha intensificado </w:t>
      </w:r>
      <w:r>
        <w:t xml:space="preserve">la vigilancia para poder minimizar y poder solventar las incidencias que se puedan producir, gracias. Don Juan Miguel por parte del Partido Popular.   </w:t>
      </w:r>
    </w:p>
    <w:p w:rsidR="005B3D63" w:rsidRDefault="00135D0E">
      <w:pPr>
        <w:spacing w:after="14" w:line="259" w:lineRule="auto"/>
        <w:ind w:left="0" w:firstLine="0"/>
        <w:jc w:val="left"/>
      </w:pPr>
      <w:r>
        <w:t xml:space="preserve"> </w:t>
      </w:r>
    </w:p>
    <w:p w:rsidR="005B3D63" w:rsidRDefault="00135D0E">
      <w:pPr>
        <w:spacing w:after="0" w:line="259" w:lineRule="auto"/>
        <w:ind w:left="0" w:firstLine="0"/>
        <w:jc w:val="left"/>
      </w:pPr>
      <w:r>
        <w:rPr>
          <w:b/>
        </w:rPr>
        <w:t xml:space="preserve"> </w:t>
      </w:r>
    </w:p>
    <w:p w:rsidR="005B3D63" w:rsidRDefault="00135D0E">
      <w:pPr>
        <w:spacing w:after="29" w:line="248" w:lineRule="auto"/>
        <w:ind w:left="-5" w:right="49"/>
      </w:pPr>
      <w:r>
        <w:rPr>
          <w:b/>
        </w:rPr>
        <w:t xml:space="preserve">INTERVIENE DON JUAN MIGUEL OLIVERA GONZÁLEZ. –  </w:t>
      </w:r>
    </w:p>
    <w:p w:rsidR="005B3D63" w:rsidRDefault="00135D0E">
      <w:pPr>
        <w:spacing w:after="26"/>
        <w:ind w:left="-5" w:right="57"/>
      </w:pPr>
      <w:r>
        <w:t>Si, hace varios Plenos solicitamos al Grupo de Gobi</w:t>
      </w:r>
      <w:r>
        <w:t>erno que atendiera la demanda vecinal, que aún no ha sido resuelta para recolocar el espejo que se encuentra en la intersección entre la Calle Batayola y la Avenida Marítima dada la escasa visibilidad del que se encuentra en la actualidad y la situación de</w:t>
      </w:r>
      <w:r>
        <w:t xml:space="preserve"> los aparcamientos en la Avenida, también se solicitó un espejo para la intersección de la calle que baja del Centro Comercial Punta Larga a la Avenida Marítima que tiene la misma dificultad con los estacionamientos y con la falta de visibilidad, al igual </w:t>
      </w:r>
      <w:r>
        <w:t xml:space="preserve">que en la salida de la urbanización Acaymo con la intersección con la Avenida Marítima que requiere de la recolocación del espejo y la mejor ubicación de los contenedores de basura que dificultan considerablemente la visibilidad.  </w:t>
      </w:r>
    </w:p>
    <w:p w:rsidR="005B3D63" w:rsidRDefault="00135D0E">
      <w:pPr>
        <w:spacing w:after="16" w:line="259" w:lineRule="auto"/>
        <w:ind w:left="0" w:firstLine="0"/>
        <w:jc w:val="left"/>
      </w:pPr>
      <w:r>
        <w:t xml:space="preserve"> </w:t>
      </w:r>
    </w:p>
    <w:p w:rsidR="005B3D63" w:rsidRDefault="00135D0E">
      <w:pPr>
        <w:spacing w:after="28" w:line="248" w:lineRule="auto"/>
        <w:ind w:left="-5" w:right="49"/>
      </w:pPr>
      <w:r>
        <w:rPr>
          <w:b/>
        </w:rPr>
        <w:t>INTERVIENE LA SEÑORA A</w:t>
      </w:r>
      <w:r>
        <w:rPr>
          <w:b/>
        </w:rPr>
        <w:t xml:space="preserve">LCALDESA-PRESIDENTA. - </w:t>
      </w:r>
    </w:p>
    <w:p w:rsidR="005B3D63" w:rsidRDefault="00135D0E">
      <w:pPr>
        <w:spacing w:after="27"/>
        <w:ind w:left="-5"/>
      </w:pPr>
      <w:r>
        <w:t xml:space="preserve">Gracias Don Juan Miguel, yo sé que Jorge tenía previsto, y creo que habían ido a revisar el tema.  </w:t>
      </w:r>
    </w:p>
    <w:p w:rsidR="005B3D63" w:rsidRDefault="00135D0E">
      <w:pPr>
        <w:spacing w:after="29" w:line="259" w:lineRule="auto"/>
        <w:ind w:left="0" w:firstLine="0"/>
        <w:jc w:val="left"/>
      </w:pPr>
      <w:r>
        <w:t xml:space="preserve"> </w:t>
      </w:r>
    </w:p>
    <w:p w:rsidR="005B3D63" w:rsidRDefault="00135D0E">
      <w:pPr>
        <w:spacing w:after="5" w:line="248" w:lineRule="auto"/>
        <w:ind w:left="-5" w:right="49"/>
      </w:pPr>
      <w:r>
        <w:rPr>
          <w:b/>
        </w:rPr>
        <w:t>INTERVIENE DON JORGE BAUTE DELGADO –</w:t>
      </w:r>
      <w:r>
        <w:t xml:space="preserve"> </w:t>
      </w:r>
      <w:r>
        <w:rPr>
          <w:rFonts w:ascii="Times New Roman" w:eastAsia="Times New Roman" w:hAnsi="Times New Roman" w:cs="Times New Roman"/>
          <w:sz w:val="24"/>
        </w:rPr>
        <w:t xml:space="preserve"> </w:t>
      </w:r>
    </w:p>
    <w:p w:rsidR="005B3D63" w:rsidRDefault="00135D0E">
      <w:pPr>
        <w:spacing w:after="27"/>
        <w:ind w:left="-5"/>
      </w:pPr>
      <w:r>
        <w:t xml:space="preserve">Comprueba lo del Acaymo, pero lo del Batayola y la bajada del Centro Comercial los espejos están. </w:t>
      </w:r>
    </w:p>
    <w:p w:rsidR="005B3D63" w:rsidRDefault="00135D0E">
      <w:pPr>
        <w:spacing w:after="27"/>
        <w:ind w:left="-5" w:right="174"/>
      </w:pPr>
      <w:r>
        <w:t xml:space="preserve">-  </w:t>
      </w:r>
    </w:p>
    <w:p w:rsidR="005B3D63" w:rsidRDefault="00135D0E">
      <w:pPr>
        <w:spacing w:after="15" w:line="259" w:lineRule="auto"/>
        <w:ind w:left="0" w:firstLine="0"/>
        <w:jc w:val="left"/>
      </w:pPr>
      <w:r>
        <w:t xml:space="preserve"> </w:t>
      </w:r>
    </w:p>
    <w:p w:rsidR="005B3D63" w:rsidRDefault="00135D0E">
      <w:pPr>
        <w:spacing w:after="29" w:line="248" w:lineRule="auto"/>
        <w:ind w:left="-5" w:right="49"/>
      </w:pPr>
      <w:r>
        <w:rPr>
          <w:b/>
        </w:rPr>
        <w:t xml:space="preserve">INTERVIENE DON JUAN MIGUEL OLIVERA GONZÁLEZ. – </w:t>
      </w:r>
    </w:p>
    <w:p w:rsidR="005B3D63" w:rsidRDefault="00135D0E">
      <w:pPr>
        <w:spacing w:after="28" w:line="245" w:lineRule="auto"/>
        <w:ind w:left="-5"/>
        <w:jc w:val="left"/>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5343" name="Group 115343"/>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2054" name="Rectangle 12054"/>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2055" name="Rectangle 12055"/>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92 de 97 </w:t>
                              </w:r>
                            </w:p>
                          </w:txbxContent>
                        </wps:txbx>
                        <wps:bodyPr horzOverflow="overflow" vert="horz" lIns="0" tIns="0" rIns="0" bIns="0" rtlCol="0">
                          <a:noAutofit/>
                        </wps:bodyPr>
                      </wps:wsp>
                    </wpg:wgp>
                  </a:graphicData>
                </a:graphic>
              </wp:anchor>
            </w:drawing>
          </mc:Choice>
          <mc:Fallback xmlns:a="http://schemas.openxmlformats.org/drawingml/2006/main">
            <w:pict>
              <v:group id="Group 115343" style="width:12.7031pt;height:276.354pt;position:absolute;mso-position-horizontal-relative:page;mso-position-horizontal:absolute;margin-left:682.278pt;mso-position-vertical-relative:page;margin-top:535.566pt;" coordsize="1613,35096">
                <v:rect id="Rectangle 12054"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2055"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97 </w:t>
                        </w:r>
                      </w:p>
                    </w:txbxContent>
                  </v:textbox>
                </v:rect>
                <w10:wrap type="square"/>
              </v:group>
            </w:pict>
          </mc:Fallback>
        </mc:AlternateContent>
      </w:r>
      <w:r>
        <w:t>En la bajada del Centro Comercial no hay espejo y en la de Batayola hay un espejo de cuando no estaban los contenedores ubicados como en la actualidad que queda ba</w:t>
      </w:r>
      <w:r>
        <w:t xml:space="preserve">stante lejos que está mal orientado.  </w:t>
      </w:r>
    </w:p>
    <w:p w:rsidR="005B3D63" w:rsidRDefault="00135D0E">
      <w:pPr>
        <w:spacing w:after="14" w:line="259" w:lineRule="auto"/>
        <w:ind w:left="0" w:firstLine="0"/>
        <w:jc w:val="left"/>
      </w:pPr>
      <w:r>
        <w:t xml:space="preserve"> </w:t>
      </w:r>
    </w:p>
    <w:p w:rsidR="005B3D63" w:rsidRDefault="00135D0E">
      <w:pPr>
        <w:spacing w:after="31" w:line="248" w:lineRule="auto"/>
        <w:ind w:left="-5" w:right="49"/>
      </w:pPr>
      <w:r>
        <w:rPr>
          <w:b/>
        </w:rPr>
        <w:t xml:space="preserve">INTERVIENE DON JORGE BAUTE DELGADO. - </w:t>
      </w:r>
    </w:p>
    <w:p w:rsidR="005B3D63" w:rsidRDefault="00135D0E">
      <w:pPr>
        <w:spacing w:after="27"/>
        <w:ind w:left="-5" w:right="174"/>
      </w:pPr>
      <w:r>
        <w:t xml:space="preserve">Lo compruebo luego. -  </w:t>
      </w:r>
    </w:p>
    <w:p w:rsidR="005B3D63" w:rsidRDefault="00135D0E">
      <w:pPr>
        <w:spacing w:after="14" w:line="259" w:lineRule="auto"/>
        <w:ind w:left="0" w:firstLine="0"/>
        <w:jc w:val="left"/>
      </w:pPr>
      <w:r>
        <w:t xml:space="preserve"> </w:t>
      </w:r>
    </w:p>
    <w:p w:rsidR="005B3D63" w:rsidRDefault="00135D0E">
      <w:pPr>
        <w:spacing w:after="28" w:line="248" w:lineRule="auto"/>
        <w:ind w:left="-5" w:right="49"/>
      </w:pPr>
      <w:r>
        <w:rPr>
          <w:b/>
        </w:rPr>
        <w:t xml:space="preserve">INTERVIENE LA SEÑORA ALCALDESA-PRESIDENTA. - </w:t>
      </w:r>
    </w:p>
    <w:p w:rsidR="005B3D63" w:rsidRDefault="00135D0E">
      <w:pPr>
        <w:spacing w:after="27"/>
        <w:ind w:left="-5" w:right="174"/>
      </w:pPr>
      <w:r>
        <w:t xml:space="preserve">Gracias, Don Jorge, Gracias Juan Miguel, siguiente ruego. - </w:t>
      </w:r>
    </w:p>
    <w:p w:rsidR="005B3D63" w:rsidRDefault="00135D0E">
      <w:pPr>
        <w:spacing w:after="17" w:line="259" w:lineRule="auto"/>
        <w:ind w:left="0" w:firstLine="0"/>
        <w:jc w:val="left"/>
      </w:pPr>
      <w:r>
        <w:t xml:space="preserve"> </w:t>
      </w:r>
    </w:p>
    <w:p w:rsidR="005B3D63" w:rsidRDefault="00135D0E">
      <w:pPr>
        <w:spacing w:after="28" w:line="248" w:lineRule="auto"/>
        <w:ind w:left="-5" w:right="49"/>
      </w:pPr>
      <w:r>
        <w:rPr>
          <w:b/>
        </w:rPr>
        <w:t xml:space="preserve">INTERVIENE DON JUAN MIGUEL OLIVERA GONZÁLEZ. - </w:t>
      </w:r>
    </w:p>
    <w:p w:rsidR="005B3D63" w:rsidRDefault="00135D0E">
      <w:pPr>
        <w:spacing w:after="31"/>
        <w:ind w:left="-5" w:right="58"/>
      </w:pPr>
      <w:r>
        <w:t>Si, solicitamos del Grupo de Gobierno que se realice un estudio para mejorar la accesibilidad y seguridad para los peatones que tratan de cruzar la Calle Padres Domínicos, porque existe falta de luminosidad a</w:t>
      </w:r>
      <w:r>
        <w:t xml:space="preserve"> lo que se suma la ubicación de los estacionamientos y algunos contenedores de basura que dificultan la visibilidad tanto para los peatones como para los conductores de vehículos. </w:t>
      </w:r>
    </w:p>
    <w:p w:rsidR="005B3D63" w:rsidRDefault="00135D0E">
      <w:pPr>
        <w:spacing w:after="16" w:line="259" w:lineRule="auto"/>
        <w:ind w:left="0" w:firstLine="0"/>
        <w:jc w:val="left"/>
      </w:pPr>
      <w:r>
        <w:t xml:space="preserve"> </w:t>
      </w:r>
    </w:p>
    <w:p w:rsidR="005B3D63" w:rsidRDefault="00135D0E">
      <w:pPr>
        <w:spacing w:after="27"/>
        <w:ind w:left="-5" w:right="174"/>
      </w:pPr>
      <w:r>
        <w:t xml:space="preserve">(Don Jorge Baute Delgado dice algo que no se entiende)  </w:t>
      </w:r>
    </w:p>
    <w:p w:rsidR="005B3D63" w:rsidRDefault="00135D0E">
      <w:pPr>
        <w:spacing w:after="16" w:line="259" w:lineRule="auto"/>
        <w:ind w:left="0" w:firstLine="0"/>
        <w:jc w:val="left"/>
      </w:pPr>
      <w:r>
        <w:t xml:space="preserve"> </w:t>
      </w:r>
    </w:p>
    <w:p w:rsidR="005B3D63" w:rsidRDefault="00135D0E">
      <w:pPr>
        <w:spacing w:after="26"/>
        <w:ind w:left="-5" w:right="60"/>
      </w:pPr>
      <w:r>
        <w:t>… no, no espej</w:t>
      </w:r>
      <w:r>
        <w:t>o sino en el paso de peatones, que la gente está empezando a cruzar cuando ya el conductor del vehículo los puede apreciar, entonces y la luminosidad por las noches, que no se ve bien a los peatones cuando tratan de cruzar, que se mejore la visibilidad tan</w:t>
      </w:r>
      <w:r>
        <w:t xml:space="preserve">to con los aparcamientos como que hay unos contenedores de basura que dificultan la visibilidad del peatón a la hora de pasar por allí, pedimos el estudio de la mejora.  </w:t>
      </w:r>
    </w:p>
    <w:p w:rsidR="005B3D63" w:rsidRDefault="00135D0E">
      <w:pPr>
        <w:spacing w:after="14" w:line="259" w:lineRule="auto"/>
        <w:ind w:left="0" w:firstLine="0"/>
        <w:jc w:val="left"/>
      </w:pPr>
      <w:r>
        <w:t xml:space="preserve"> </w:t>
      </w:r>
    </w:p>
    <w:p w:rsidR="005B3D63" w:rsidRDefault="00135D0E">
      <w:pPr>
        <w:spacing w:after="31" w:line="248" w:lineRule="auto"/>
        <w:ind w:left="-5" w:right="49"/>
      </w:pPr>
      <w:r>
        <w:rPr>
          <w:b/>
        </w:rPr>
        <w:t xml:space="preserve">INTERVIENE LA SEÑORA ALCALDESA-PRESIDENTA.  </w:t>
      </w:r>
    </w:p>
    <w:p w:rsidR="005B3D63" w:rsidRDefault="00135D0E">
      <w:pPr>
        <w:spacing w:after="27"/>
        <w:ind w:left="-5" w:right="174"/>
      </w:pPr>
      <w:r>
        <w:t xml:space="preserve">Gracias Don Juan Miguel, algún otro ruego. - </w:t>
      </w:r>
    </w:p>
    <w:p w:rsidR="005B3D63" w:rsidRDefault="00135D0E">
      <w:pPr>
        <w:spacing w:after="14" w:line="259" w:lineRule="auto"/>
        <w:ind w:left="0" w:firstLine="0"/>
        <w:jc w:val="left"/>
      </w:pPr>
      <w:r>
        <w:t xml:space="preserve"> </w:t>
      </w:r>
    </w:p>
    <w:p w:rsidR="005B3D63" w:rsidRDefault="00135D0E">
      <w:pPr>
        <w:spacing w:after="28" w:line="248" w:lineRule="auto"/>
        <w:ind w:left="-5" w:right="49"/>
      </w:pPr>
      <w:r>
        <w:rPr>
          <w:b/>
        </w:rPr>
        <w:t xml:space="preserve">INTERVIENE DON JUAN MIGUEL OLIVERA GONZÁLEZ. - </w:t>
      </w:r>
    </w:p>
    <w:p w:rsidR="005B3D63" w:rsidRDefault="00135D0E">
      <w:pPr>
        <w:spacing w:after="26"/>
        <w:ind w:left="-5" w:right="61"/>
      </w:pPr>
      <w:r>
        <w:t>El tercer ruego, ante la situación actual que estamos afrontando nuestra comunidad y en especial la isla de Tenerife que existe un horario en la que la población tiene que estar en sus casas, solicitamos del Grupo de Gobierno que corte el encendido de la i</w:t>
      </w:r>
      <w:r>
        <w:t xml:space="preserve">luminación navideña entre las 22 horas y las 6 horas de la mañana, que son las horas que la población está en sus casas y carece de valor tener ese tipo de iluminación encendida tal y como ha sucedido en la última semana.  </w:t>
      </w:r>
    </w:p>
    <w:p w:rsidR="005B3D63" w:rsidRDefault="00135D0E">
      <w:pPr>
        <w:spacing w:after="16" w:line="259" w:lineRule="auto"/>
        <w:ind w:left="0" w:firstLine="0"/>
        <w:jc w:val="left"/>
      </w:pPr>
      <w:r>
        <w:t xml:space="preserve"> </w:t>
      </w:r>
    </w:p>
    <w:p w:rsidR="005B3D63" w:rsidRDefault="00135D0E">
      <w:pPr>
        <w:spacing w:after="0"/>
        <w:ind w:left="-5" w:right="3067"/>
      </w:pPr>
      <w:r>
        <w:rPr>
          <w:b/>
        </w:rPr>
        <w:t>INTERVIENE LA SEÑORA ALCALDESA</w:t>
      </w:r>
      <w:r>
        <w:rPr>
          <w:b/>
        </w:rPr>
        <w:t xml:space="preserve">-PRESIDENTA. - </w:t>
      </w:r>
      <w:r>
        <w:t xml:space="preserve">Gracias Don Juan Miguel, preguntas Don José Fernando.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DON JOSÉ FERNANDO GÓMEZ MARTÍN. - </w:t>
      </w:r>
    </w:p>
    <w:p w:rsidR="005B3D63" w:rsidRDefault="00135D0E">
      <w:pPr>
        <w:spacing w:after="0"/>
        <w:ind w:left="-5" w:right="57"/>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5650" name="Group 115650"/>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2187" name="Rectangle 12187"/>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2188" name="Rectangle 12188"/>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93 de 97 </w:t>
                              </w:r>
                            </w:p>
                          </w:txbxContent>
                        </wps:txbx>
                        <wps:bodyPr horzOverflow="overflow" vert="horz" lIns="0" tIns="0" rIns="0" bIns="0" rtlCol="0">
                          <a:noAutofit/>
                        </wps:bodyPr>
                      </wps:wsp>
                    </wpg:wgp>
                  </a:graphicData>
                </a:graphic>
              </wp:anchor>
            </w:drawing>
          </mc:Choice>
          <mc:Fallback xmlns:a="http://schemas.openxmlformats.org/drawingml/2006/main">
            <w:pict>
              <v:group id="Group 115650" style="width:12.7031pt;height:276.354pt;position:absolute;mso-position-horizontal-relative:page;mso-position-horizontal:absolute;margin-left:682.278pt;mso-position-vertical-relative:page;margin-top:535.566pt;" coordsize="1613,35096">
                <v:rect id="Rectangle 12187"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2188"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97 </w:t>
                        </w:r>
                      </w:p>
                    </w:txbxContent>
                  </v:textbox>
                </v:rect>
                <w10:wrap type="square"/>
              </v:group>
            </w:pict>
          </mc:Fallback>
        </mc:AlternateContent>
      </w:r>
      <w:r>
        <w:t>Gracias, con fecha 15 de agosto del presente año esta plataforma vecinal solicitó por registro de entrada la exposición pública del expediente de concesión adminis</w:t>
      </w:r>
      <w:r>
        <w:t>trativa del Dominio Público de la piscina municipal de Candelaria. Esta exposición pública obligatoria por la normativa vigente que afecta al Dominio Público Marítimo Terrestre es la manera por la que nuestros vecinos pueden participar en el expediente y s</w:t>
      </w:r>
      <w:r>
        <w:t>u consulta, aún no hemos obtenido respuesta pese a que hemos insistido en anteriores sesiones plenarias e incidimos nuevamente en ello, pese a no tener ese dato nos pueden aclarar la portal copia si las obras de mejora y  acondicionamiento de la piscina mu</w:t>
      </w:r>
      <w:r>
        <w:t xml:space="preserve">nicipal entre 2016 y 2019 tuvieron la preceptiva tuvieron la autorización de la Dirección General de Costas.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INTEVIENE LA SEÑORA ALCALDESA-PRESIDENTA.  </w:t>
      </w:r>
    </w:p>
    <w:p w:rsidR="005B3D63" w:rsidRDefault="00135D0E">
      <w:pPr>
        <w:spacing w:after="0"/>
        <w:ind w:left="-5" w:right="60"/>
      </w:pPr>
      <w:r>
        <w:t>José Fernando, le comenté el expediente vino a Pleno cuando se aprobaron la concesión, ahí debía es</w:t>
      </w:r>
      <w:r>
        <w:t>tar la información, lo veremos si usted planteó la pregunta por escrito la trasladaremos en un expediente que está en 2016, con lo cual la exposición debe ser supongo de esos trámites cuando se inició, si recuerdo estaba en el expediente que se trajo a Ple</w:t>
      </w:r>
      <w:r>
        <w:t xml:space="preserve">no. Gracias, Don Pedro, Don Pedro alguna pregunta, no, Doña Ángela.  </w:t>
      </w:r>
    </w:p>
    <w:p w:rsidR="005B3D63" w:rsidRDefault="00135D0E">
      <w:pPr>
        <w:spacing w:after="5" w:line="248" w:lineRule="auto"/>
        <w:ind w:left="-5" w:right="49"/>
      </w:pPr>
      <w:r>
        <w:rPr>
          <w:b/>
        </w:rPr>
        <w:t xml:space="preserve">INTERVIENE DOÑA ÁNGELA CRUZ PERERA. - </w:t>
      </w:r>
    </w:p>
    <w:p w:rsidR="005B3D63" w:rsidRDefault="00135D0E">
      <w:pPr>
        <w:spacing w:after="0"/>
        <w:ind w:left="-5" w:right="59"/>
      </w:pPr>
      <w:r>
        <w:t>Si, una pregunta para el señor Concejal Don Airam, traemos por duodécima vez en este Pleno la misma pregunta, finalizando el año, para cuando el pl</w:t>
      </w:r>
      <w:r>
        <w:t xml:space="preserve">iego de condiciones de recogida de residuos sólidos.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 xml:space="preserve">INTERVIENE DON AIRAM PÉREZ CHINEA. – </w:t>
      </w:r>
    </w:p>
    <w:p w:rsidR="005B3D63" w:rsidRDefault="00135D0E">
      <w:pPr>
        <w:spacing w:after="0"/>
        <w:ind w:left="-5" w:right="57"/>
      </w:pPr>
      <w:r>
        <w:t>Y yo le respondo por duodécima vez lo mismo porque no tenemos nueva información, creo que después, no sé si en esta última Comisión Informativa o en una de las a</w:t>
      </w:r>
      <w:r>
        <w:t>nteriores, le explicamos la situación en la que estaba el documento, le explicamos que el documento ha tenido una serie de variaciones, ahora hay un informe jurídico, se están haciendo modificaciones, lo firmamos y luego lo vamos a traer, no ha habido ning</w:t>
      </w:r>
      <w:r>
        <w:t xml:space="preserve">una novedad, por eso no le hemos dado nueva información.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DOÑA ÁNGELA CRUZ PERERA. – </w:t>
      </w:r>
    </w:p>
    <w:p w:rsidR="005B3D63" w:rsidRDefault="00135D0E">
      <w:pPr>
        <w:spacing w:after="11"/>
        <w:ind w:left="-5" w:right="174"/>
      </w:pPr>
      <w:r>
        <w:t xml:space="preserve">Alguna previsión.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DON AIRAM PÉREZ CHINEA. - </w:t>
      </w:r>
    </w:p>
    <w:p w:rsidR="005B3D63" w:rsidRDefault="00135D0E">
      <w:pPr>
        <w:spacing w:after="0"/>
        <w:ind w:left="-5" w:right="64"/>
      </w:pPr>
      <w:r>
        <w:t>Bueno, la previsión es sacarlo lo más rápido que podamos, cuando tengamos el documento, es decir</w:t>
      </w:r>
      <w:r>
        <w:t xml:space="preserve"> cuando este grupo de trabajo que se ha formado le dé el ok desde el punto de vista jurídico, desde el punto de vista económico y desde el punto de vista técnico, pues entonces lo traeremos a Pleno, lo traeremos lo más rápido que se pueda.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LA SEÑORA ALCALDESA-PRESIDENTA. – </w:t>
      </w:r>
    </w:p>
    <w:p w:rsidR="005B3D63" w:rsidRDefault="00135D0E">
      <w:pPr>
        <w:spacing w:after="11"/>
        <w:ind w:left="-5" w:right="174"/>
      </w:pPr>
      <w:r>
        <w:t xml:space="preserve">Gracias Airam, gracias Doña Ángela, Don Antonio -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DON ANTONIO DELGADO GARCÍA. – </w:t>
      </w:r>
    </w:p>
    <w:p w:rsidR="005B3D63" w:rsidRDefault="00135D0E">
      <w:pPr>
        <w:spacing w:after="0"/>
        <w:ind w:left="-5" w:right="57"/>
      </w:pPr>
      <w:r>
        <w:t xml:space="preserve">De las semanas … a estas que ya consideramos de navidades, de instalación del alumbrado navideño en las farolas </w:t>
      </w:r>
      <w:r>
        <w:t>de alumbrado público, el personal que llevaba a cabo tales trabajos no cumplía con las normas de seguridad obligatoria, no presentaban Epis ni utilizaban las medidas que se requerían y por otra parte no había señalización ni limitación de la zona de trabaj</w:t>
      </w:r>
      <w:r>
        <w:t xml:space="preserve">o en algunos casos.  </w:t>
      </w:r>
    </w:p>
    <w:p w:rsidR="005B3D63" w:rsidRDefault="00135D0E">
      <w:pPr>
        <w:spacing w:after="0"/>
        <w:ind w:left="-5" w:right="55"/>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5998" name="Group 115998"/>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2317" name="Rectangle 12317"/>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2318" name="Rectangle 12318"/>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94 de 97 </w:t>
                              </w:r>
                            </w:p>
                          </w:txbxContent>
                        </wps:txbx>
                        <wps:bodyPr horzOverflow="overflow" vert="horz" lIns="0" tIns="0" rIns="0" bIns="0" rtlCol="0">
                          <a:noAutofit/>
                        </wps:bodyPr>
                      </wps:wsp>
                    </wpg:wgp>
                  </a:graphicData>
                </a:graphic>
              </wp:anchor>
            </w:drawing>
          </mc:Choice>
          <mc:Fallback xmlns:a="http://schemas.openxmlformats.org/drawingml/2006/main">
            <w:pict>
              <v:group id="Group 115998" style="width:12.7031pt;height:276.354pt;position:absolute;mso-position-horizontal-relative:page;mso-position-horizontal:absolute;margin-left:682.278pt;mso-position-vertical-relative:page;margin-top:535.566pt;" coordsize="1613,35096">
                <v:rect id="Rectangle 12317"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2318"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97 </w:t>
                        </w:r>
                      </w:p>
                    </w:txbxContent>
                  </v:textbox>
                </v:rect>
                <w10:wrap type="square"/>
              </v:group>
            </w:pict>
          </mc:Fallback>
        </mc:AlternateContent>
      </w:r>
      <w:r>
        <w:t>Por otro lado, en la obra de la rotond</w:t>
      </w:r>
      <w:r>
        <w:t>a de la entrada a Punta Larga por la Rambla de los Menceyes estos días hemos observado que no tienen ninguna señalización de obra y por ello puede confundir a los conductores, hay que tener mucho cuidado con esas cosas, en esos trabajos los operarios tampo</w:t>
      </w:r>
      <w:r>
        <w:t>co tenían, ni operarias tenían el Epi como los chalecos reflectantes reglamentarios cuando se trabaja en la vía pública. En el artículo 24 de la prevención de riesgos laborales en materia de coordinación de las labores preventivas, establece que la Adminis</w:t>
      </w:r>
      <w:r>
        <w:t>tración Local como empresa titular de los centros de trabajos municipales y como propietario del bien con que cuente quien realice los trabajos tiene el deber de coordinar todas las obras y servicios así como vigilar el cumplimiento de las normas de preven</w:t>
      </w:r>
      <w:r>
        <w:t>ción por parte de todas las empresas municipales o no, es por lo que preguntamos quién y cómo controla y coordina el Ayuntamiento a la prevención de riesgos laborales sobre las empresas contratadas, subcontratadas por esta así como se realizan los servicio</w:t>
      </w:r>
      <w:r>
        <w:t xml:space="preserve">s al municipio o a través del propio personal municipal. -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LA SEÑORA ALCALDESA-PRESIDENTA. – </w:t>
      </w:r>
    </w:p>
    <w:p w:rsidR="005B3D63" w:rsidRDefault="00135D0E">
      <w:pPr>
        <w:spacing w:after="11"/>
        <w:ind w:left="-5" w:right="174"/>
      </w:pPr>
      <w:r>
        <w:t xml:space="preserve">Cuál es la pregunta Don Antonio. –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DON ANTONIO DELGADO GARCÍA. – </w:t>
      </w:r>
    </w:p>
    <w:p w:rsidR="005B3D63" w:rsidRDefault="00135D0E">
      <w:pPr>
        <w:spacing w:after="0" w:line="259" w:lineRule="auto"/>
        <w:ind w:left="0" w:firstLine="0"/>
        <w:jc w:val="left"/>
      </w:pPr>
      <w:r>
        <w:rPr>
          <w:b/>
        </w:rPr>
        <w:t xml:space="preserve"> </w:t>
      </w:r>
    </w:p>
    <w:p w:rsidR="005B3D63" w:rsidRDefault="00135D0E">
      <w:pPr>
        <w:spacing w:after="0"/>
        <w:ind w:left="-5" w:right="60"/>
      </w:pPr>
      <w:r>
        <w:t xml:space="preserve">Quién y cómo controla y coordina el Ayuntamiento la prevención de riesgos laborales sobre las empresas contratadas, subcontratadas por ésta, así como las que realizan servicios al municipio o las del propio personal municipal.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INTERVIENE LA SEÑORA ALCA</w:t>
      </w:r>
      <w:r>
        <w:rPr>
          <w:b/>
        </w:rPr>
        <w:t xml:space="preserve">LDESA-PRESIDENTA. – </w:t>
      </w:r>
    </w:p>
    <w:p w:rsidR="005B3D63" w:rsidRDefault="00135D0E">
      <w:pPr>
        <w:spacing w:after="11"/>
        <w:ind w:left="-5" w:right="174"/>
      </w:pPr>
      <w:r>
        <w:t xml:space="preserve">Gracias, Don Jorge tienes información al respecto.  </w:t>
      </w:r>
    </w:p>
    <w:p w:rsidR="005B3D63" w:rsidRDefault="00135D0E">
      <w:pPr>
        <w:spacing w:after="0" w:line="259" w:lineRule="auto"/>
        <w:ind w:left="0" w:firstLine="0"/>
        <w:jc w:val="left"/>
      </w:pPr>
      <w:r>
        <w:t xml:space="preserve"> </w:t>
      </w:r>
    </w:p>
    <w:p w:rsidR="005B3D63" w:rsidRDefault="00135D0E">
      <w:pPr>
        <w:spacing w:after="32" w:line="248" w:lineRule="auto"/>
        <w:ind w:left="-5" w:right="49"/>
      </w:pPr>
      <w:r>
        <w:rPr>
          <w:b/>
        </w:rPr>
        <w:t xml:space="preserve">INTERVIENE DON JORGE BAUTE DELGADO. – </w:t>
      </w:r>
    </w:p>
    <w:p w:rsidR="005B3D63" w:rsidRDefault="00135D0E">
      <w:pPr>
        <w:spacing w:after="11"/>
        <w:ind w:left="-5" w:right="174"/>
      </w:pPr>
      <w:r>
        <w:t xml:space="preserve">Si, en lo referente a la obra de la rotonda está balizada, está toda vallada…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DON ANTONIO DELGADO GARCÍA. – </w:t>
      </w:r>
    </w:p>
    <w:p w:rsidR="005B3D63" w:rsidRDefault="00135D0E">
      <w:pPr>
        <w:spacing w:after="11"/>
        <w:ind w:left="-5" w:right="174"/>
      </w:pPr>
      <w:r>
        <w:t xml:space="preserve">Sí, pero necesita </w:t>
      </w:r>
      <w:r>
        <w:t xml:space="preserve">unas señales de obra. –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LA SEÑORA ALCALDESA-PRESIDENTA. – </w:t>
      </w:r>
    </w:p>
    <w:p w:rsidR="005B3D63" w:rsidRDefault="00135D0E">
      <w:pPr>
        <w:spacing w:after="0"/>
        <w:ind w:left="-5"/>
      </w:pPr>
      <w:r>
        <w:t>En las preguntas si me permite no hay debate sino usted ha realizado la pregunta y le damos la respuesta al Grupo de Gobierno, cualquier otra consideración puede usted elevarla de nue</w:t>
      </w:r>
      <w:r>
        <w:t xml:space="preserve">vo. </w:t>
      </w:r>
    </w:p>
    <w:p w:rsidR="005B3D63" w:rsidRDefault="00135D0E">
      <w:pPr>
        <w:spacing w:after="11"/>
        <w:ind w:left="-5" w:right="174"/>
      </w:pPr>
      <w:r>
        <w:t xml:space="preserve">Gracias. Don Jorge. –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DON JORGE BAUTE DELGADO.  </w:t>
      </w:r>
    </w:p>
    <w:p w:rsidR="005B3D63" w:rsidRDefault="00135D0E">
      <w:pPr>
        <w:spacing w:after="0"/>
        <w:ind w:left="-5" w:right="60"/>
      </w:pPr>
      <w:r>
        <w:t>Como le estaba diciendo esa obra está balizada por los alrededores, está vallada, la zona peatonal está señalizada desviando los peatones, los pasos de peatones centrales también tienen su</w:t>
      </w:r>
      <w:r>
        <w:t xml:space="preserve"> valla desviando a los peatones a las aceras laterales y en principio entendemos que es lo que hay que tener, es una obra que no se está, no se está trabajando en la calle, en la vía pública, está vallada perimetralmente y los pasos de peatones están bien </w:t>
      </w:r>
      <w:r>
        <w:t xml:space="preserve">señalizados para que las personas se conduzcan por lo laterales. </w:t>
      </w:r>
    </w:p>
    <w:p w:rsidR="005B3D63" w:rsidRDefault="00135D0E">
      <w:pPr>
        <w:spacing w:after="0"/>
        <w:ind w:left="-5" w:right="58"/>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6480" name="Group 116480"/>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2438" name="Rectangle 12438"/>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2439" name="Rectangle 12439"/>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95 de 97 </w:t>
                              </w:r>
                            </w:p>
                          </w:txbxContent>
                        </wps:txbx>
                        <wps:bodyPr horzOverflow="overflow" vert="horz" lIns="0" tIns="0" rIns="0" bIns="0" rtlCol="0">
                          <a:noAutofit/>
                        </wps:bodyPr>
                      </wps:wsp>
                    </wpg:wgp>
                  </a:graphicData>
                </a:graphic>
              </wp:anchor>
            </w:drawing>
          </mc:Choice>
          <mc:Fallback xmlns:a="http://schemas.openxmlformats.org/drawingml/2006/main">
            <w:pict>
              <v:group id="Group 116480" style="width:12.7031pt;height:276.354pt;position:absolute;mso-position-horizontal-relative:page;mso-position-horizontal:absolute;margin-left:682.278pt;mso-position-vertical-relative:page;margin-top:535.566pt;" coordsize="1613,35096">
                <v:rect id="Rectangle 12438"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2439"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97 </w:t>
                        </w:r>
                      </w:p>
                    </w:txbxContent>
                  </v:textbox>
                </v:rect>
                <w10:wrap type="square"/>
              </v:group>
            </w:pict>
          </mc:Fallback>
        </mc:AlternateContent>
      </w:r>
      <w:r>
        <w:t xml:space="preserve">En el caso de la empresa es una licitación que se sacó, se aceptó la empresa que lo ha estado colocando y yo he estado personalmente de noche cuando están subidos </w:t>
      </w:r>
      <w:r>
        <w:t>a la grúa y demás y veo que llevan su casco, llevan… que en algún momento puntual ustedes no lo hayan observado, no sé, yo sé que he estado parte de las noches con ellos y están con el Epi, con cinturón, con casco y tenemos que darnos cuenta también que es</w:t>
      </w:r>
      <w:r>
        <w:t>tán trabajando en la calle y que están trabajando en diferentes puntos, en diferentes lugares del municipio continuamente, hay momentos que se ha señalizado para poder hacer sus trabajos y no hemos llegado a ellos pero todos sabemos lo que pasa cuando se e</w:t>
      </w:r>
      <w:r>
        <w:t>stá colocando este tipo de mobiliario pero en la mayoría de las ocasiones que hacía falta señalizar se ha señalizado con tiempo y forma y en otros casos no ha podido hacerse porque el trabajo, el ímpetu del trabajo pues no lo requiere y se ha ido trabajand</w:t>
      </w:r>
      <w:r>
        <w:t>o sin problema, sin molestar a los vecinos que están aparcados en su momento, en el momento que se ha querido hacer colocar ese motivo no se ha podido hacer porque hay coches aparcados se ha ido en otro momento y durante la noche. Yo de momento no tengo ni</w:t>
      </w:r>
      <w:r>
        <w:t xml:space="preserve">nguna queja por parte ni de los vecinos ni tampoco la empresa ha planteado ninguna dificultad para hacer la instalación, y ya le digo lo que yo he presenciado estando con ellos es que llevan su Epi correspondiente.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INTERVIENE LA SEÑORA ALCALDESA-PRESID</w:t>
      </w:r>
      <w:r>
        <w:rPr>
          <w:b/>
        </w:rPr>
        <w:t xml:space="preserve">ENTA. – </w:t>
      </w:r>
    </w:p>
    <w:p w:rsidR="005B3D63" w:rsidRDefault="00135D0E">
      <w:pPr>
        <w:spacing w:after="11"/>
        <w:ind w:left="-5" w:right="174"/>
      </w:pPr>
      <w:r>
        <w:t xml:space="preserve">Gracias Don Jorge, preguntas por parte del Partido Popular. –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DON JUAN MIGUEL OLIVERA GONZÁLEZ. – </w:t>
      </w:r>
    </w:p>
    <w:p w:rsidR="005B3D63" w:rsidRDefault="00135D0E">
      <w:pPr>
        <w:spacing w:after="0"/>
        <w:ind w:left="-5"/>
      </w:pPr>
      <w:r>
        <w:t xml:space="preserve">Si, aunque ya se hizo alusión anteriormente a la intención de esta pregunta, la vamos a realizar porque el fin es distinto. </w:t>
      </w:r>
    </w:p>
    <w:p w:rsidR="005B3D63" w:rsidRDefault="00135D0E">
      <w:pPr>
        <w:spacing w:after="0"/>
        <w:ind w:left="-5" w:right="64"/>
      </w:pPr>
      <w:r>
        <w:t>Muchos us</w:t>
      </w:r>
      <w:r>
        <w:t xml:space="preserve">uarios habituales de la piscina municipal nos preguntan por la situación de la misma ante la incomprensión de que lleve tantos meses cerrada, nos pueden informar si ya tienen una fecha para su apertura. –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LA SEÑORA ALCALDESA-PRESIDENTA. – </w:t>
      </w:r>
    </w:p>
    <w:p w:rsidR="005B3D63" w:rsidRDefault="00135D0E">
      <w:pPr>
        <w:spacing w:after="0"/>
        <w:ind w:left="-5"/>
      </w:pPr>
      <w:r>
        <w:t>No</w:t>
      </w:r>
      <w:r>
        <w:t xml:space="preserve">, Juan Miguel aún no sabemos, como sabes estamos pendiente de Costas y aún no sabemos, informaremos cuando tengamos los datos y alguna previsión de momento no la tenemos. –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DON JUAN MIGUEL OLIVERA GONZÁLEZ. – </w:t>
      </w:r>
    </w:p>
    <w:p w:rsidR="005B3D63" w:rsidRDefault="00135D0E">
      <w:pPr>
        <w:spacing w:after="11"/>
        <w:ind w:left="-5" w:right="174"/>
      </w:pPr>
      <w:r>
        <w:t xml:space="preserve">Vale, siguiente pregunta.  </w:t>
      </w:r>
    </w:p>
    <w:p w:rsidR="005B3D63" w:rsidRDefault="00135D0E">
      <w:pPr>
        <w:spacing w:after="0"/>
        <w:ind w:left="-5"/>
      </w:pPr>
      <w:r>
        <w:t xml:space="preserve">En el último mes el conocido como parking rotatorio ubicado frente al Ayuntamiento ha estado abierto sin ser rotatorio, nos pueden comentar cuál es el motivo por el que se encuentra así.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LA SEÑORA ALCALDESA-PRESIDENTA. – </w:t>
      </w:r>
    </w:p>
    <w:p w:rsidR="005B3D63" w:rsidRDefault="00135D0E">
      <w:pPr>
        <w:spacing w:after="0"/>
        <w:ind w:left="-5" w:right="61"/>
      </w:pPr>
      <w:r>
        <w:t>Si, lo comentamos e</w:t>
      </w:r>
      <w:r>
        <w:t>n la Junta de Portavoces el pasado 22, en Junta de Portavoces no, en Consejo de Administración de EPELCAN, efectivamente, lo comentamos y ha cesado la explotación del Ayuntamiento porque Costas no nos ha dado la concesión administrativa sobre el parking, t</w:t>
      </w:r>
      <w:r>
        <w:t>eníamos autorización de uso, pero se solicitó concesión a raíz de las obras de emergencia que se realizaron con la autorización que servía para las mismas y la concesión se solicitó, pero nos ha sido denegada, por tanto hemos tenido que cesar la explotació</w:t>
      </w:r>
      <w:r>
        <w:t xml:space="preserve">n y estamos también preparando un recurso para presentar ante la Dirección General. </w:t>
      </w:r>
    </w:p>
    <w:p w:rsidR="005B3D63" w:rsidRDefault="00135D0E">
      <w:pPr>
        <w:spacing w:after="11"/>
        <w:ind w:left="-5" w:right="174"/>
      </w:pPr>
      <w:r>
        <w:t xml:space="preserve">Alguna otra pregunta.  </w:t>
      </w:r>
    </w:p>
    <w:p w:rsidR="005B3D63" w:rsidRDefault="00135D0E">
      <w:pPr>
        <w:spacing w:after="0" w:line="259" w:lineRule="auto"/>
        <w:ind w:left="0" w:firstLine="0"/>
        <w:jc w:val="left"/>
      </w:pPr>
      <w:r>
        <w:t xml:space="preserve"> </w:t>
      </w:r>
    </w:p>
    <w:p w:rsidR="005B3D63" w:rsidRDefault="00135D0E">
      <w:pPr>
        <w:spacing w:after="5" w:line="248" w:lineRule="auto"/>
        <w:ind w:left="-5" w:right="49"/>
      </w:pPr>
      <w:r>
        <w:rPr>
          <w:b/>
        </w:rPr>
        <w:t xml:space="preserve">INTERVIENE DON JUAN MIGUEL OLIVERA GONZÁLEZ. -  </w:t>
      </w:r>
    </w:p>
    <w:p w:rsidR="005B3D63" w:rsidRDefault="00135D0E">
      <w:pPr>
        <w:spacing w:after="0"/>
        <w:ind w:left="-5" w:right="62"/>
      </w:pPr>
      <w:r>
        <w:t>Nos pueden comentar en qué estado se encuentra la ejecución de las inversiones financieramente sostenibles para este año 2020 para la parcela para la construcción de vivienda sociales por importe de cien mil euros, la adquisición de la parcela para la remo</w:t>
      </w:r>
      <w:r>
        <w:t xml:space="preserve">delación de la plaza de la Patrona de Canarias por importe de ochenta mil euros y la adquisición del edificio para la ampliación del Centro Alfarero por importe de ciento cincuenta mil euros.  </w:t>
      </w:r>
    </w:p>
    <w:p w:rsidR="005B3D63" w:rsidRDefault="00135D0E">
      <w:pPr>
        <w:spacing w:after="0" w:line="259" w:lineRule="auto"/>
        <w:ind w:left="0" w:firstLine="0"/>
        <w:jc w:val="left"/>
      </w:pPr>
      <w:r>
        <w:rPr>
          <w:b/>
        </w:rPr>
        <w:t xml:space="preserve"> </w:t>
      </w:r>
    </w:p>
    <w:p w:rsidR="005B3D63" w:rsidRDefault="00135D0E">
      <w:pPr>
        <w:spacing w:after="5" w:line="248" w:lineRule="auto"/>
        <w:ind w:left="-5" w:right="49"/>
      </w:pPr>
      <w:r>
        <w:rPr>
          <w:b/>
        </w:rPr>
        <w:t xml:space="preserve">INTERVIENE LA SEÑORA ALCALDESA-PRESIDENTA.  </w:t>
      </w:r>
    </w:p>
    <w:p w:rsidR="005B3D63" w:rsidRDefault="00135D0E">
      <w:pPr>
        <w:spacing w:after="0"/>
        <w:ind w:left="-5" w:right="56"/>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6801688</wp:posOffset>
                </wp:positionV>
                <wp:extent cx="161330" cy="3509696"/>
                <wp:effectExtent l="0" t="0" r="0" b="0"/>
                <wp:wrapSquare wrapText="bothSides"/>
                <wp:docPr id="116186" name="Group 116186"/>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2546" name="Rectangle 12546"/>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Cód. Validac</w:t>
                              </w:r>
                              <w:r>
                                <w:rPr>
                                  <w:sz w:val="12"/>
                                </w:rPr>
                                <w:t xml:space="preserve">ión: 32XCL6FEXGC3Q7J9RFFPZ6FME | Verificación: https://candelaria.sedelectronica.es/ </w:t>
                              </w:r>
                            </w:p>
                          </w:txbxContent>
                        </wps:txbx>
                        <wps:bodyPr horzOverflow="overflow" vert="horz" lIns="0" tIns="0" rIns="0" bIns="0" rtlCol="0">
                          <a:noAutofit/>
                        </wps:bodyPr>
                      </wps:wsp>
                      <wps:wsp>
                        <wps:cNvPr id="12547" name="Rectangle 12547"/>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96 de 97 </w:t>
                              </w:r>
                            </w:p>
                          </w:txbxContent>
                        </wps:txbx>
                        <wps:bodyPr horzOverflow="overflow" vert="horz" lIns="0" tIns="0" rIns="0" bIns="0" rtlCol="0">
                          <a:noAutofit/>
                        </wps:bodyPr>
                      </wps:wsp>
                    </wpg:wgp>
                  </a:graphicData>
                </a:graphic>
              </wp:anchor>
            </w:drawing>
          </mc:Choice>
          <mc:Fallback xmlns:a="http://schemas.openxmlformats.org/drawingml/2006/main">
            <w:pict>
              <v:group id="Group 116186" style="width:12.7031pt;height:276.354pt;position:absolute;mso-position-horizontal-relative:page;mso-position-horizontal:absolute;margin-left:682.278pt;mso-position-vertical-relative:page;margin-top:535.566pt;" coordsize="1613,35096">
                <v:rect id="Rectangle 12546"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2547"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97 </w:t>
                        </w:r>
                      </w:p>
                    </w:txbxContent>
                  </v:textbox>
                </v:rect>
                <w10:wrap type="square"/>
              </v:group>
            </w:pict>
          </mc:Fallback>
        </mc:AlternateContent>
      </w:r>
      <w:r>
        <w:t>Juan Miguel esas inversiones si usted recuerda, quedaron desiertas, esos tres expedientes fueron las inversiones … sostenibles aprobadas con créditos del 2018 quedaron desiertas y hay que retomar los expedientes que obviamente hay que continuar el procedim</w:t>
      </w:r>
      <w:r>
        <w:t>iento y la incorporación de remanentes de Tesorería y eso tiene que venir a Pleno, no ha venido por tanto no se han vuelto a retomar esos expedientes, estamos pendientes en este próximo año bien vía presupuesto o bien vía incorporación de remanentes a acom</w:t>
      </w:r>
      <w:r>
        <w:t>eter esas inversiones porque en su día cuando se tramitaron los expedientes de licitación quedaron desiertos. Ahora mismo hay uno que se está tramitando ya, el de la expropiación de la parcela que habiéndose solicitado asesoramiento también y estamos con e</w:t>
      </w:r>
      <w:r>
        <w:t>l procedimiento de expropiación en este caso pues concurrían los elementos para ello y ese es el más adelantado que va, los otros dos expedientes como son licitaciones por los importes, pues estamos pendientes de que, este también pero tiene un procedimien</w:t>
      </w:r>
      <w:r>
        <w:t>to de expropiación como le digo que concurren los elementos para ello,  por otro lado la adquisición de parcelas y la adquisición de inmueble en torno al casco de Santa Ana pues están pendientes de poder tener la financiación de nuevo y como saben al suspe</w:t>
      </w:r>
      <w:r>
        <w:t>nder las reglas fiscales pues hemos ya incorporado todos los remanentes y en este próximo año 2021 pues tramitaremos otro expediente de incorporación y decidiremos si por incorporación o por presupuesto municipal que es el que es el trabajo que ahora mismo</w:t>
      </w:r>
      <w:r>
        <w:t xml:space="preserve"> estamos realizando,  decidir en qué vía de financiación vamos a ejecutar cada una de las inversiones así como las que están previstas con la financiación de fondos europeos que estamos gestionando con el Gobierno de Canarias. </w:t>
      </w:r>
    </w:p>
    <w:p w:rsidR="005B3D63" w:rsidRDefault="00135D0E">
      <w:pPr>
        <w:spacing w:after="0"/>
        <w:ind w:left="-5" w:right="57"/>
      </w:pPr>
      <w:r>
        <w:t>Muchas gracias por las cuest</w:t>
      </w:r>
      <w:r>
        <w:t>iones y terminado el turno de preguntas terminamos también la sesión del Pleno y antes de terminar si me gustaría en estos días, pasada la navidad, queda fin del año y el año que viene y vaya por delante los mejores deseos, hablo en nombre de todos, a todo</w:t>
      </w:r>
      <w:r>
        <w:t xml:space="preserve"> nuestro pueblo los mejores deseos en este año 2021, esperemos que las incertidumbres que aún quedan en esta situación de emergencia sanitaria puedan irse despejando y manifestar el compromiso de todos por seguir avanzando y hacer que nuestro municipio pro</w:t>
      </w:r>
      <w:r>
        <w:t>grese con la participación del conjunto de toda la ciudadanía, esperemos que tengamos un año mejor que el que hemos pasado y que, como digo en esta incertidumbre que vivimos actualmente, ayer vivíamos un momento de esperanza con el inicio de la vacunación,</w:t>
      </w:r>
      <w:r>
        <w:t xml:space="preserve"> esperemos que sea la solución definitiva que podamos a estas alturas del año que viene hablando en otros términos, así que muchísimas gracias a todos en este año tan difícil por el trabajo comprometido de toda la Corporación, todos los empleados municipal</w:t>
      </w:r>
      <w:r>
        <w:t xml:space="preserve">es, como ya hemos mencionado en otras ocasiones, el trabajo intenso e impagable muchas veces en los momentos tan difíciles que hemos pasado pero que hemos resistido y vamos a seguir trabajando por el bien de todo el municipio y del servicio público que es </w:t>
      </w:r>
      <w:r>
        <w:t xml:space="preserve">para lo que estamos llamados, así que muchísimas gracias a todos por el trabajo y compromiso y a continuar en este año 2021. Buen día para todos y felices días para todos. </w:t>
      </w:r>
      <w:r>
        <w:rPr>
          <w:rFonts w:ascii="Times New Roman" w:eastAsia="Times New Roman" w:hAnsi="Times New Roman" w:cs="Times New Roman"/>
          <w:sz w:val="24"/>
        </w:rPr>
        <w:t xml:space="preserve"> </w:t>
      </w:r>
    </w:p>
    <w:p w:rsidR="005B3D63" w:rsidRDefault="00135D0E">
      <w:pPr>
        <w:spacing w:after="0" w:line="259" w:lineRule="auto"/>
        <w:ind w:left="0" w:firstLine="0"/>
        <w:jc w:val="left"/>
      </w:pPr>
      <w:r>
        <w:rPr>
          <w:sz w:val="24"/>
        </w:rPr>
        <w:t xml:space="preserve"> </w:t>
      </w:r>
    </w:p>
    <w:p w:rsidR="005B3D63" w:rsidRDefault="00135D0E">
      <w:pPr>
        <w:spacing w:after="13" w:line="259" w:lineRule="auto"/>
        <w:ind w:left="0" w:firstLine="0"/>
        <w:jc w:val="left"/>
      </w:pPr>
      <w:r>
        <w:rPr>
          <w:sz w:val="24"/>
        </w:rPr>
        <w:t xml:space="preserve"> </w:t>
      </w:r>
    </w:p>
    <w:p w:rsidR="005B3D63" w:rsidRDefault="00135D0E">
      <w:pPr>
        <w:spacing w:after="0"/>
        <w:ind w:left="-5"/>
      </w:pPr>
      <w:r>
        <w:rPr>
          <w:rFonts w:ascii="Times New Roman" w:eastAsia="Times New Roman" w:hAnsi="Times New Roman" w:cs="Times New Roman"/>
          <w:sz w:val="24"/>
        </w:rPr>
        <w:t xml:space="preserve">  </w:t>
      </w:r>
      <w:r>
        <w:t xml:space="preserve">  Se levanta la sesión a las 11:12 horas del mismo día. De todo lo cual yo, </w:t>
      </w:r>
      <w:r>
        <w:t>como Secretario General, doy fe.</w:t>
      </w:r>
      <w:r>
        <w:rPr>
          <w:rFonts w:ascii="Times New Roman" w:eastAsia="Times New Roman" w:hAnsi="Times New Roman" w:cs="Times New Roman"/>
          <w:sz w:val="24"/>
        </w:rPr>
        <w:t xml:space="preserve"> </w:t>
      </w:r>
    </w:p>
    <w:p w:rsidR="005B3D63" w:rsidRDefault="00135D0E">
      <w:pPr>
        <w:spacing w:after="117" w:line="259" w:lineRule="auto"/>
        <w:ind w:left="0" w:firstLine="0"/>
        <w:jc w:val="left"/>
      </w:pPr>
      <w:r>
        <w:rPr>
          <w:b/>
        </w:rPr>
        <w:t xml:space="preserve"> </w:t>
      </w:r>
    </w:p>
    <w:p w:rsidR="005B3D63" w:rsidRDefault="00135D0E">
      <w:pPr>
        <w:tabs>
          <w:tab w:val="center" w:pos="1527"/>
        </w:tabs>
        <w:spacing w:after="60" w:line="259" w:lineRule="auto"/>
        <w:ind w:left="0" w:firstLine="0"/>
        <w:jc w:val="left"/>
      </w:pPr>
      <w:r>
        <w:rPr>
          <w:sz w:val="14"/>
        </w:rPr>
        <w:t xml:space="preserve">          </w:t>
      </w:r>
      <w:r>
        <w:rPr>
          <w:sz w:val="14"/>
        </w:rPr>
        <w:tab/>
        <w:t xml:space="preserve">                           </w:t>
      </w:r>
      <w:r>
        <w:rPr>
          <w:b/>
          <w:sz w:val="20"/>
        </w:rPr>
        <w:t>Vº. Bº.</w:t>
      </w:r>
      <w:r>
        <w:rPr>
          <w:sz w:val="14"/>
        </w:rPr>
        <w:t xml:space="preserve"> </w:t>
      </w:r>
    </w:p>
    <w:p w:rsidR="005B3D63" w:rsidRDefault="00135D0E">
      <w:pPr>
        <w:spacing w:after="61" w:line="259" w:lineRule="auto"/>
        <w:ind w:left="0" w:firstLine="0"/>
        <w:jc w:val="left"/>
      </w:pPr>
      <w:r>
        <w:rPr>
          <w:sz w:val="14"/>
        </w:rPr>
        <w:t xml:space="preserve"> </w:t>
      </w:r>
    </w:p>
    <w:p w:rsidR="005B3D63" w:rsidRDefault="00135D0E">
      <w:pPr>
        <w:tabs>
          <w:tab w:val="center" w:pos="2321"/>
          <w:tab w:val="center" w:pos="4249"/>
          <w:tab w:val="center" w:pos="6650"/>
        </w:tabs>
        <w:spacing w:after="281" w:line="248" w:lineRule="auto"/>
        <w:ind w:left="-15" w:firstLine="0"/>
        <w:jc w:val="left"/>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6801688</wp:posOffset>
                </wp:positionV>
                <wp:extent cx="161330" cy="3509696"/>
                <wp:effectExtent l="0" t="0" r="0" b="0"/>
                <wp:wrapTopAndBottom/>
                <wp:docPr id="115812" name="Group 115812"/>
                <wp:cNvGraphicFramePr/>
                <a:graphic xmlns:a="http://schemas.openxmlformats.org/drawingml/2006/main">
                  <a:graphicData uri="http://schemas.microsoft.com/office/word/2010/wordprocessingGroup">
                    <wpg:wgp>
                      <wpg:cNvGrpSpPr/>
                      <wpg:grpSpPr>
                        <a:xfrm>
                          <a:off x="0" y="0"/>
                          <a:ext cx="161330" cy="3509696"/>
                          <a:chOff x="0" y="0"/>
                          <a:chExt cx="161330" cy="3509696"/>
                        </a:xfrm>
                      </wpg:grpSpPr>
                      <wps:wsp>
                        <wps:cNvPr id="12605" name="Rectangle 12605"/>
                        <wps:cNvSpPr/>
                        <wps:spPr>
                          <a:xfrm rot="-5399999">
                            <a:off x="-2277335" y="1119136"/>
                            <a:ext cx="4667896" cy="113225"/>
                          </a:xfrm>
                          <a:prstGeom prst="rect">
                            <a:avLst/>
                          </a:prstGeom>
                          <a:ln>
                            <a:noFill/>
                          </a:ln>
                        </wps:spPr>
                        <wps:txbx>
                          <w:txbxContent>
                            <w:p w:rsidR="005B3D63" w:rsidRDefault="00135D0E">
                              <w:pPr>
                                <w:spacing w:after="160" w:line="259" w:lineRule="auto"/>
                                <w:ind w:left="0" w:firstLine="0"/>
                                <w:jc w:val="left"/>
                              </w:pPr>
                              <w:r>
                                <w:rPr>
                                  <w:sz w:val="12"/>
                                </w:rPr>
                                <w:t xml:space="preserve">Cód. Validación: 32XCL6FEXGC3Q7J9RFFPZ6FME | Verificación: https://candelaria.sedelectronica.es/ </w:t>
                              </w:r>
                            </w:p>
                          </w:txbxContent>
                        </wps:txbx>
                        <wps:bodyPr horzOverflow="overflow" vert="horz" lIns="0" tIns="0" rIns="0" bIns="0" rtlCol="0">
                          <a:noAutofit/>
                        </wps:bodyPr>
                      </wps:wsp>
                      <wps:wsp>
                        <wps:cNvPr id="12606" name="Rectangle 12606"/>
                        <wps:cNvSpPr/>
                        <wps:spPr>
                          <a:xfrm rot="-5399999">
                            <a:off x="-2042224" y="1278047"/>
                            <a:ext cx="4350075" cy="113224"/>
                          </a:xfrm>
                          <a:prstGeom prst="rect">
                            <a:avLst/>
                          </a:prstGeom>
                          <a:ln>
                            <a:noFill/>
                          </a:ln>
                        </wps:spPr>
                        <wps:txbx>
                          <w:txbxContent>
                            <w:p w:rsidR="005B3D63" w:rsidRDefault="00135D0E">
                              <w:pPr>
                                <w:spacing w:after="160" w:line="259" w:lineRule="auto"/>
                                <w:ind w:left="0" w:firstLine="0"/>
                                <w:jc w:val="left"/>
                              </w:pPr>
                              <w:r>
                                <w:rPr>
                                  <w:sz w:val="12"/>
                                </w:rPr>
                                <w:t xml:space="preserve">Documento firmado electrónicamente desde la plataforma esPublico Gestiona | Página 97 de 97 </w:t>
                              </w:r>
                            </w:p>
                          </w:txbxContent>
                        </wps:txbx>
                        <wps:bodyPr horzOverflow="overflow" vert="horz" lIns="0" tIns="0" rIns="0" bIns="0" rtlCol="0">
                          <a:noAutofit/>
                        </wps:bodyPr>
                      </wps:wsp>
                    </wpg:wgp>
                  </a:graphicData>
                </a:graphic>
              </wp:anchor>
            </w:drawing>
          </mc:Choice>
          <mc:Fallback xmlns:a="http://schemas.openxmlformats.org/drawingml/2006/main">
            <w:pict>
              <v:group id="Group 115812" style="width:12.7031pt;height:276.354pt;position:absolute;mso-position-horizontal-relative:page;mso-position-horizontal:absolute;margin-left:682.278pt;mso-position-vertical-relative:page;margin-top:535.566pt;" coordsize="1613,35096">
                <v:rect id="Rectangle 12605" style="position:absolute;width:46678;height:1132;left:-22773;top:1119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32XCL6FEXGC3Q7J9RFFPZ6FME | Verificación: https://candelaria.sedelectronica.es/ </w:t>
                        </w:r>
                      </w:p>
                    </w:txbxContent>
                  </v:textbox>
                </v:rect>
                <v:rect id="Rectangle 12606" style="position:absolute;width:43500;height:1132;left:-20422;top:127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97 </w:t>
                        </w:r>
                      </w:p>
                    </w:txbxContent>
                  </v:textbox>
                </v:rect>
                <w10:wrap type="topAndBottom"/>
              </v:group>
            </w:pict>
          </mc:Fallback>
        </mc:AlternateContent>
      </w:r>
      <w:r>
        <w:rPr>
          <w:b/>
          <w:sz w:val="20"/>
        </w:rPr>
        <w:t xml:space="preserve"> </w:t>
      </w:r>
      <w:r>
        <w:rPr>
          <w:b/>
          <w:sz w:val="20"/>
        </w:rPr>
        <w:tab/>
      </w:r>
      <w:r>
        <w:rPr>
          <w:b/>
        </w:rPr>
        <w:t xml:space="preserve">LA ALCALDESA-PRESIDENTA, </w:t>
      </w:r>
      <w:r>
        <w:rPr>
          <w:b/>
        </w:rPr>
        <w:tab/>
        <w:t xml:space="preserve"> </w:t>
      </w:r>
      <w:r>
        <w:rPr>
          <w:b/>
        </w:rPr>
        <w:tab/>
        <w:t xml:space="preserve">       EL SECRETARIO GENERAL,</w:t>
      </w:r>
      <w:r>
        <w:rPr>
          <w:vertAlign w:val="subscript"/>
        </w:rPr>
        <w:t xml:space="preserve"> </w:t>
      </w:r>
    </w:p>
    <w:p w:rsidR="005B3D63" w:rsidRDefault="00135D0E">
      <w:pPr>
        <w:spacing w:after="291"/>
        <w:ind w:left="-5" w:right="174"/>
      </w:pPr>
      <w:r>
        <w:t xml:space="preserve">             María Concepción Brito Núñez                     Octavio Manuel Hernández Fernández  </w:t>
      </w:r>
    </w:p>
    <w:p w:rsidR="005B3D63" w:rsidRDefault="00135D0E">
      <w:pPr>
        <w:spacing w:after="0" w:line="259" w:lineRule="auto"/>
        <w:ind w:left="0" w:firstLine="0"/>
        <w:jc w:val="left"/>
      </w:pPr>
      <w:r>
        <w:rPr>
          <w:sz w:val="24"/>
        </w:rPr>
        <w:t xml:space="preserve"> </w:t>
      </w:r>
    </w:p>
    <w:p w:rsidR="005B3D63" w:rsidRDefault="00135D0E">
      <w:pPr>
        <w:spacing w:after="98" w:line="259" w:lineRule="auto"/>
        <w:ind w:left="0" w:right="2" w:firstLine="0"/>
        <w:jc w:val="center"/>
      </w:pPr>
      <w:r>
        <w:rPr>
          <w:b/>
        </w:rPr>
        <w:t xml:space="preserve"> </w:t>
      </w:r>
    </w:p>
    <w:p w:rsidR="005B3D63" w:rsidRDefault="00135D0E">
      <w:pPr>
        <w:pStyle w:val="Ttulo2"/>
        <w:ind w:left="531" w:right="585"/>
      </w:pPr>
      <w:r>
        <w:t>DOCUMENTO FIRMADO ELECTRÓNICAMENTE</w:t>
      </w:r>
      <w:r>
        <w:rPr>
          <w:b w:val="0"/>
        </w:rPr>
        <w:t xml:space="preserve">  </w:t>
      </w:r>
    </w:p>
    <w:p w:rsidR="005B3D63" w:rsidRDefault="00135D0E">
      <w:pPr>
        <w:spacing w:after="0" w:line="259" w:lineRule="auto"/>
        <w:ind w:left="0" w:firstLine="0"/>
        <w:jc w:val="left"/>
      </w:pPr>
      <w:r>
        <w:rPr>
          <w:sz w:val="24"/>
        </w:rPr>
        <w:t xml:space="preserve"> </w:t>
      </w:r>
    </w:p>
    <w:sectPr w:rsidR="005B3D63">
      <w:headerReference w:type="even" r:id="rId40"/>
      <w:headerReference w:type="default" r:id="rId41"/>
      <w:footerReference w:type="even" r:id="rId42"/>
      <w:footerReference w:type="default" r:id="rId43"/>
      <w:headerReference w:type="first" r:id="rId44"/>
      <w:footerReference w:type="first" r:id="rId45"/>
      <w:pgSz w:w="14174" w:h="16838"/>
      <w:pgMar w:top="693" w:right="1996" w:bottom="572" w:left="2553"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35D0E">
      <w:pPr>
        <w:spacing w:after="0" w:line="240" w:lineRule="auto"/>
      </w:pPr>
      <w:r>
        <w:separator/>
      </w:r>
    </w:p>
  </w:endnote>
  <w:endnote w:type="continuationSeparator" w:id="0">
    <w:p w:rsidR="00000000" w:rsidRDefault="00135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16958" name="Group 11695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16959" name="Shape 11695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6958" style="width:459.1pt;height:1.34998pt;position:absolute;mso-position-horizontal-relative:page;mso-position-horizontal:absolute;margin-left:130.31pt;mso-position-vertical-relative:page;margin-top:783.42pt;" coordsize="58305,171">
              <v:shape id="Shape 11695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5B3D63" w:rsidRDefault="00135D0E">
    <w:pPr>
      <w:spacing w:after="57" w:line="238" w:lineRule="auto"/>
      <w:ind w:left="4119" w:right="1810" w:hanging="1976"/>
    </w:pPr>
    <w:r>
      <w:rPr>
        <w:sz w:val="14"/>
      </w:rPr>
      <w:t xml:space="preserve">Avenida Constitución Nº 7. Código postal: 38530, Candelaria. Teléfono: 922.500.800. </w:t>
    </w:r>
    <w:r>
      <w:rPr>
        <w:b/>
        <w:sz w:val="14"/>
      </w:rPr>
      <w:t xml:space="preserve">www. candelaria. es </w:t>
    </w:r>
  </w:p>
  <w:p w:rsidR="005B3D63" w:rsidRDefault="00135D0E">
    <w:pPr>
      <w:spacing w:after="0" w:line="259" w:lineRule="auto"/>
      <w:ind w:left="0" w:right="60" w:firstLine="0"/>
      <w:jc w:val="right"/>
    </w:pPr>
    <w:r>
      <w:fldChar w:fldCharType="begin"/>
    </w:r>
    <w:r>
      <w:instrText xml:space="preserve"> PAGE   \* MERGEFORMAT </w:instrText>
    </w:r>
    <w:r>
      <w:fldChar w:fldCharType="separate"/>
    </w:r>
    <w:r w:rsidRPr="00135D0E">
      <w:rPr>
        <w:noProof/>
        <w:sz w:val="14"/>
      </w:rPr>
      <w:t>6</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587" w:line="259" w:lineRule="auto"/>
      <w:ind w:left="0" w:firstLine="0"/>
      <w:jc w:val="left"/>
    </w:pPr>
    <w:r>
      <w:t xml:space="preserve"> </w:t>
    </w:r>
  </w:p>
  <w:p w:rsidR="005B3D63" w:rsidRDefault="00135D0E">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16924" name="Group 11692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16925" name="Shape 11692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6924" style="width:459.1pt;height:1.34998pt;position:absolute;mso-position-horizontal-relative:page;mso-position-horizontal:absolute;margin-left:130.31pt;mso-position-vertical-relative:page;margin-top:783.42pt;" coordsize="58305,171">
              <v:shape id="Shape 11692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5B3D63" w:rsidRDefault="00135D0E">
    <w:pPr>
      <w:spacing w:after="57" w:line="238" w:lineRule="auto"/>
      <w:ind w:left="4119" w:right="1810" w:hanging="1976"/>
    </w:pPr>
    <w:r>
      <w:rPr>
        <w:sz w:val="14"/>
      </w:rPr>
      <w:t xml:space="preserve">Avenida Constitución Nº 7. Código postal: 38530, Candelaria. Teléfono: 922.500.800. </w:t>
    </w:r>
    <w:r>
      <w:rPr>
        <w:b/>
        <w:sz w:val="14"/>
      </w:rPr>
      <w:t xml:space="preserve">www. candelaria. es </w:t>
    </w:r>
  </w:p>
  <w:p w:rsidR="005B3D63" w:rsidRDefault="00135D0E">
    <w:pPr>
      <w:spacing w:after="0" w:line="259" w:lineRule="auto"/>
      <w:ind w:left="0" w:right="60" w:firstLine="0"/>
      <w:jc w:val="right"/>
    </w:pPr>
    <w:r>
      <w:fldChar w:fldCharType="begin"/>
    </w:r>
    <w:r>
      <w:instrText xml:space="preserve"> PAGE   \* MERGEFORMAT </w:instrText>
    </w:r>
    <w:r>
      <w:fldChar w:fldCharType="separate"/>
    </w:r>
    <w:r w:rsidRPr="00135D0E">
      <w:rPr>
        <w:noProof/>
        <w:sz w:val="14"/>
      </w:rPr>
      <w:t>5</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5B3D63">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0" w:line="259" w:lineRule="auto"/>
      <w:ind w:left="56"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1831721</wp:posOffset>
              </wp:positionH>
              <wp:positionV relativeFrom="page">
                <wp:posOffset>9949434</wp:posOffset>
              </wp:positionV>
              <wp:extent cx="5830571" cy="17145"/>
              <wp:effectExtent l="0" t="0" r="0" b="0"/>
              <wp:wrapSquare wrapText="bothSides"/>
              <wp:docPr id="117061" name="Group 117061"/>
              <wp:cNvGraphicFramePr/>
              <a:graphic xmlns:a="http://schemas.openxmlformats.org/drawingml/2006/main">
                <a:graphicData uri="http://schemas.microsoft.com/office/word/2010/wordprocessingGroup">
                  <wpg:wgp>
                    <wpg:cNvGrpSpPr/>
                    <wpg:grpSpPr>
                      <a:xfrm>
                        <a:off x="0" y="0"/>
                        <a:ext cx="5830571" cy="17145"/>
                        <a:chOff x="0" y="0"/>
                        <a:chExt cx="5830571" cy="17145"/>
                      </a:xfrm>
                    </wpg:grpSpPr>
                    <wps:wsp>
                      <wps:cNvPr id="117062" name="Shape 117062"/>
                      <wps:cNvSpPr/>
                      <wps:spPr>
                        <a:xfrm>
                          <a:off x="0" y="0"/>
                          <a:ext cx="5830571" cy="17145"/>
                        </a:xfrm>
                        <a:custGeom>
                          <a:avLst/>
                          <a:gdLst/>
                          <a:ahLst/>
                          <a:cxnLst/>
                          <a:rect l="0" t="0" r="0" b="0"/>
                          <a:pathLst>
                            <a:path w="5830571" h="17145">
                              <a:moveTo>
                                <a:pt x="0" y="0"/>
                              </a:moveTo>
                              <a:lnTo>
                                <a:pt x="5830571"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061" style="width:459.1pt;height:1.34998pt;position:absolute;mso-position-horizontal-relative:page;mso-position-horizontal:absolute;margin-left:144.23pt;mso-position-vertical-relative:page;margin-top:783.42pt;" coordsize="58305,171">
              <v:shape id="Shape 117062" style="position:absolute;width:58305;height:171;left:0;top:0;" coordsize="5830571,17145" path="m0,0l5830571,17145">
                <v:stroke weight="1.56pt" endcap="round" dashstyle="0 2" joinstyle="miter" miterlimit="10" on="true" color="#660033"/>
                <v:fill on="false" color="#000000" opacity="0"/>
              </v:shape>
              <w10:wrap type="square"/>
            </v:group>
          </w:pict>
        </mc:Fallback>
      </mc:AlternateContent>
    </w:r>
    <w:r>
      <w:rPr>
        <w:sz w:val="14"/>
      </w:rPr>
      <w:t xml:space="preserve"> </w:t>
    </w:r>
  </w:p>
  <w:p w:rsidR="005B3D63" w:rsidRDefault="00135D0E">
    <w:pPr>
      <w:spacing w:after="57" w:line="238" w:lineRule="auto"/>
      <w:ind w:left="3990" w:right="1804" w:hanging="1976"/>
    </w:pPr>
    <w:r>
      <w:rPr>
        <w:sz w:val="14"/>
      </w:rPr>
      <w:t xml:space="preserve">Avenida Constitución Nº 7. Código postal: 38530, Candelaria. Teléfono: 922.500.800. </w:t>
    </w:r>
    <w:r>
      <w:rPr>
        <w:b/>
        <w:sz w:val="14"/>
      </w:rPr>
      <w:t xml:space="preserve">www. candelaria. es </w:t>
    </w:r>
  </w:p>
  <w:p w:rsidR="005B3D63" w:rsidRDefault="00135D0E">
    <w:pPr>
      <w:spacing w:after="0" w:line="259" w:lineRule="auto"/>
      <w:ind w:left="0" w:right="184" w:firstLine="0"/>
      <w:jc w:val="right"/>
    </w:pPr>
    <w:r>
      <w:fldChar w:fldCharType="begin"/>
    </w:r>
    <w:r>
      <w:instrText xml:space="preserve"> PAGE   \* MERGEFORMAT </w:instrText>
    </w:r>
    <w:r>
      <w:fldChar w:fldCharType="separate"/>
    </w:r>
    <w:r w:rsidRPr="00135D0E">
      <w:rPr>
        <w:noProof/>
        <w:sz w:val="14"/>
      </w:rPr>
      <w:t>20</w:t>
    </w:r>
    <w:r>
      <w:rPr>
        <w:sz w:val="1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0" w:line="259" w:lineRule="auto"/>
      <w:ind w:left="56"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1831721</wp:posOffset>
              </wp:positionH>
              <wp:positionV relativeFrom="page">
                <wp:posOffset>9949434</wp:posOffset>
              </wp:positionV>
              <wp:extent cx="5830571" cy="17145"/>
              <wp:effectExtent l="0" t="0" r="0" b="0"/>
              <wp:wrapSquare wrapText="bothSides"/>
              <wp:docPr id="117027" name="Group 117027"/>
              <wp:cNvGraphicFramePr/>
              <a:graphic xmlns:a="http://schemas.openxmlformats.org/drawingml/2006/main">
                <a:graphicData uri="http://schemas.microsoft.com/office/word/2010/wordprocessingGroup">
                  <wpg:wgp>
                    <wpg:cNvGrpSpPr/>
                    <wpg:grpSpPr>
                      <a:xfrm>
                        <a:off x="0" y="0"/>
                        <a:ext cx="5830571" cy="17145"/>
                        <a:chOff x="0" y="0"/>
                        <a:chExt cx="5830571" cy="17145"/>
                      </a:xfrm>
                    </wpg:grpSpPr>
                    <wps:wsp>
                      <wps:cNvPr id="117028" name="Shape 117028"/>
                      <wps:cNvSpPr/>
                      <wps:spPr>
                        <a:xfrm>
                          <a:off x="0" y="0"/>
                          <a:ext cx="5830571" cy="17145"/>
                        </a:xfrm>
                        <a:custGeom>
                          <a:avLst/>
                          <a:gdLst/>
                          <a:ahLst/>
                          <a:cxnLst/>
                          <a:rect l="0" t="0" r="0" b="0"/>
                          <a:pathLst>
                            <a:path w="5830571" h="17145">
                              <a:moveTo>
                                <a:pt x="0" y="0"/>
                              </a:moveTo>
                              <a:lnTo>
                                <a:pt x="5830571"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027" style="width:459.1pt;height:1.34998pt;position:absolute;mso-position-horizontal-relative:page;mso-position-horizontal:absolute;margin-left:144.23pt;mso-position-vertical-relative:page;margin-top:783.42pt;" coordsize="58305,171">
              <v:shape id="Shape 117028" style="position:absolute;width:58305;height:171;left:0;top:0;" coordsize="5830571,17145" path="m0,0l5830571,17145">
                <v:stroke weight="1.56pt" endcap="round" dashstyle="0 2" joinstyle="miter" miterlimit="10" on="true" color="#660033"/>
                <v:fill on="false" color="#000000" opacity="0"/>
              </v:shape>
              <w10:wrap type="square"/>
            </v:group>
          </w:pict>
        </mc:Fallback>
      </mc:AlternateContent>
    </w:r>
    <w:r>
      <w:rPr>
        <w:sz w:val="14"/>
      </w:rPr>
      <w:t xml:space="preserve"> </w:t>
    </w:r>
  </w:p>
  <w:p w:rsidR="005B3D63" w:rsidRDefault="00135D0E">
    <w:pPr>
      <w:spacing w:after="57" w:line="238" w:lineRule="auto"/>
      <w:ind w:left="3990" w:right="1804" w:hanging="1976"/>
    </w:pPr>
    <w:r>
      <w:rPr>
        <w:sz w:val="14"/>
      </w:rPr>
      <w:t xml:space="preserve">Avenida Constitución Nº 7. Código postal: 38530, Candelaria. Teléfono: 922.500.800. </w:t>
    </w:r>
    <w:r>
      <w:rPr>
        <w:b/>
        <w:sz w:val="14"/>
      </w:rPr>
      <w:t xml:space="preserve">www. candelaria. es </w:t>
    </w:r>
  </w:p>
  <w:p w:rsidR="005B3D63" w:rsidRDefault="00135D0E">
    <w:pPr>
      <w:spacing w:after="0" w:line="259" w:lineRule="auto"/>
      <w:ind w:left="0" w:right="184" w:firstLine="0"/>
      <w:jc w:val="right"/>
    </w:pPr>
    <w:r>
      <w:fldChar w:fldCharType="begin"/>
    </w:r>
    <w:r>
      <w:instrText xml:space="preserve"> PAGE   \* MERGEFORMAT </w:instrText>
    </w:r>
    <w:r>
      <w:fldChar w:fldCharType="separate"/>
    </w:r>
    <w:r w:rsidRPr="00135D0E">
      <w:rPr>
        <w:noProof/>
        <w:sz w:val="14"/>
      </w:rPr>
      <w:t>21</w:t>
    </w:r>
    <w:r>
      <w:rPr>
        <w:sz w:val="1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0" w:line="259" w:lineRule="auto"/>
      <w:ind w:left="56"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1831721</wp:posOffset>
              </wp:positionH>
              <wp:positionV relativeFrom="page">
                <wp:posOffset>9949434</wp:posOffset>
              </wp:positionV>
              <wp:extent cx="5830571" cy="17145"/>
              <wp:effectExtent l="0" t="0" r="0" b="0"/>
              <wp:wrapSquare wrapText="bothSides"/>
              <wp:docPr id="116993" name="Group 116993"/>
              <wp:cNvGraphicFramePr/>
              <a:graphic xmlns:a="http://schemas.openxmlformats.org/drawingml/2006/main">
                <a:graphicData uri="http://schemas.microsoft.com/office/word/2010/wordprocessingGroup">
                  <wpg:wgp>
                    <wpg:cNvGrpSpPr/>
                    <wpg:grpSpPr>
                      <a:xfrm>
                        <a:off x="0" y="0"/>
                        <a:ext cx="5830571" cy="17145"/>
                        <a:chOff x="0" y="0"/>
                        <a:chExt cx="5830571" cy="17145"/>
                      </a:xfrm>
                    </wpg:grpSpPr>
                    <wps:wsp>
                      <wps:cNvPr id="116994" name="Shape 116994"/>
                      <wps:cNvSpPr/>
                      <wps:spPr>
                        <a:xfrm>
                          <a:off x="0" y="0"/>
                          <a:ext cx="5830571" cy="17145"/>
                        </a:xfrm>
                        <a:custGeom>
                          <a:avLst/>
                          <a:gdLst/>
                          <a:ahLst/>
                          <a:cxnLst/>
                          <a:rect l="0" t="0" r="0" b="0"/>
                          <a:pathLst>
                            <a:path w="5830571" h="17145">
                              <a:moveTo>
                                <a:pt x="0" y="0"/>
                              </a:moveTo>
                              <a:lnTo>
                                <a:pt x="5830571"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6993" style="width:459.1pt;height:1.34998pt;position:absolute;mso-position-horizontal-relative:page;mso-position-horizontal:absolute;margin-left:144.23pt;mso-position-vertical-relative:page;margin-top:783.42pt;" coordsize="58305,171">
              <v:shape id="Shape 116994" style="position:absolute;width:58305;height:171;left:0;top:0;" coordsize="5830571,17145" path="m0,0l5830571,17145">
                <v:stroke weight="1.56pt" endcap="round" dashstyle="0 2" joinstyle="miter" miterlimit="10" on="true" color="#660033"/>
                <v:fill on="false" color="#000000" opacity="0"/>
              </v:shape>
              <w10:wrap type="square"/>
            </v:group>
          </w:pict>
        </mc:Fallback>
      </mc:AlternateContent>
    </w:r>
    <w:r>
      <w:rPr>
        <w:sz w:val="14"/>
      </w:rPr>
      <w:t xml:space="preserve"> </w:t>
    </w:r>
  </w:p>
  <w:p w:rsidR="005B3D63" w:rsidRDefault="00135D0E">
    <w:pPr>
      <w:spacing w:after="57" w:line="238" w:lineRule="auto"/>
      <w:ind w:left="3990" w:right="1804" w:hanging="1976"/>
    </w:pPr>
    <w:r>
      <w:rPr>
        <w:sz w:val="14"/>
      </w:rPr>
      <w:t xml:space="preserve">Avenida Constitución Nº 7. Código postal: 38530, Candelaria. Teléfono: 922.500.800. </w:t>
    </w:r>
    <w:r>
      <w:rPr>
        <w:b/>
        <w:sz w:val="14"/>
      </w:rPr>
      <w:t xml:space="preserve">www. candelaria. es </w:t>
    </w:r>
  </w:p>
  <w:p w:rsidR="005B3D63" w:rsidRDefault="00135D0E">
    <w:pPr>
      <w:spacing w:after="0" w:line="259" w:lineRule="auto"/>
      <w:ind w:left="0" w:right="184" w:firstLine="0"/>
      <w:jc w:val="right"/>
    </w:pPr>
    <w:r>
      <w:fldChar w:fldCharType="begin"/>
    </w:r>
    <w:r>
      <w:instrText xml:space="preserve"> PAGE   \* MERGEFORMAT </w:instrText>
    </w:r>
    <w:r>
      <w:fldChar w:fldCharType="separate"/>
    </w:r>
    <w:r>
      <w:rPr>
        <w:sz w:val="14"/>
      </w:rPr>
      <w:t>9</w:t>
    </w:r>
    <w:r>
      <w:rPr>
        <w:sz w:val="14"/>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17136" name="Group 11713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17137" name="Shape 11713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136" style="width:459.1pt;height:1.34998pt;position:absolute;mso-position-horizontal-relative:page;mso-position-horizontal:absolute;margin-left:130.31pt;mso-position-vertical-relative:page;margin-top:783.42pt;" coordsize="58305,171">
              <v:shape id="Shape 11713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5B3D63" w:rsidRDefault="00135D0E">
    <w:pPr>
      <w:spacing w:after="57" w:line="238" w:lineRule="auto"/>
      <w:ind w:left="4119" w:right="1810" w:hanging="1976"/>
    </w:pPr>
    <w:r>
      <w:rPr>
        <w:sz w:val="14"/>
      </w:rPr>
      <w:t xml:space="preserve">Avenida Constitución Nº 7. Código postal: 38530, Candelaria. Teléfono: 922.500.800. </w:t>
    </w:r>
    <w:r>
      <w:rPr>
        <w:b/>
        <w:sz w:val="14"/>
      </w:rPr>
      <w:t xml:space="preserve">www. candelaria. es </w:t>
    </w:r>
  </w:p>
  <w:p w:rsidR="005B3D63" w:rsidRDefault="00135D0E">
    <w:pPr>
      <w:spacing w:after="0" w:line="259" w:lineRule="auto"/>
      <w:ind w:left="0" w:right="60" w:firstLine="0"/>
      <w:jc w:val="right"/>
    </w:pPr>
    <w:r>
      <w:fldChar w:fldCharType="begin"/>
    </w:r>
    <w:r>
      <w:instrText xml:space="preserve"> PAGE   \* MERGEFORMAT </w:instrText>
    </w:r>
    <w:r>
      <w:fldChar w:fldCharType="separate"/>
    </w:r>
    <w:r w:rsidRPr="00135D0E">
      <w:rPr>
        <w:noProof/>
        <w:sz w:val="14"/>
      </w:rPr>
      <w:t>98</w:t>
    </w:r>
    <w:r>
      <w:rPr>
        <w:sz w:val="14"/>
      </w:rPr>
      <w:fldChar w:fldCharType="end"/>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17102" name="Group 11710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17103" name="Shape 11710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102" style="width:459.1pt;height:1.34998pt;position:absolute;mso-position-horizontal-relative:page;mso-position-horizontal:absolute;margin-left:130.31pt;mso-position-vertical-relative:page;margin-top:783.42pt;" coordsize="58305,171">
              <v:shape id="Shape 11710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5B3D63" w:rsidRDefault="00135D0E">
    <w:pPr>
      <w:spacing w:after="57" w:line="238" w:lineRule="auto"/>
      <w:ind w:left="4119" w:right="1810" w:hanging="1976"/>
    </w:pPr>
    <w:r>
      <w:rPr>
        <w:sz w:val="14"/>
      </w:rPr>
      <w:t xml:space="preserve">Avenida Constitución Nº 7. Código postal: 38530, Candelaria. Teléfono: 922.500.800. </w:t>
    </w:r>
    <w:r>
      <w:rPr>
        <w:b/>
        <w:sz w:val="14"/>
      </w:rPr>
      <w:t xml:space="preserve">www. candelaria. es </w:t>
    </w:r>
  </w:p>
  <w:p w:rsidR="005B3D63" w:rsidRDefault="00135D0E">
    <w:pPr>
      <w:spacing w:after="0" w:line="259" w:lineRule="auto"/>
      <w:ind w:left="0" w:right="60" w:firstLine="0"/>
      <w:jc w:val="right"/>
    </w:pPr>
    <w:r>
      <w:fldChar w:fldCharType="begin"/>
    </w:r>
    <w:r>
      <w:instrText xml:space="preserve"> PAGE   \* MERGEFORMAT </w:instrText>
    </w:r>
    <w:r>
      <w:fldChar w:fldCharType="separate"/>
    </w:r>
    <w:r w:rsidRPr="00135D0E">
      <w:rPr>
        <w:noProof/>
        <w:sz w:val="14"/>
      </w:rPr>
      <w:t>99</w:t>
    </w:r>
    <w:r>
      <w:rPr>
        <w:sz w:val="14"/>
      </w:rPr>
      <w:fldChar w:fldCharType="end"/>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5B3D6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35D0E">
      <w:pPr>
        <w:spacing w:after="0" w:line="240" w:lineRule="auto"/>
      </w:pPr>
      <w:r>
        <w:separator/>
      </w:r>
    </w:p>
  </w:footnote>
  <w:footnote w:type="continuationSeparator" w:id="0">
    <w:p w:rsidR="00000000" w:rsidRDefault="00135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16943" name="Group 116943"/>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16944" name="Shape 116944"/>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16946" name="Rectangle 116946"/>
                      <wps:cNvSpPr/>
                      <wps:spPr>
                        <a:xfrm>
                          <a:off x="1137158" y="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6947" name="Rectangle 116947"/>
                      <wps:cNvSpPr/>
                      <wps:spPr>
                        <a:xfrm>
                          <a:off x="495554" y="17526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6948" name="Rectangle 116948"/>
                      <wps:cNvSpPr/>
                      <wps:spPr>
                        <a:xfrm>
                          <a:off x="495554" y="35052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6949" name="Rectangle 116949"/>
                      <wps:cNvSpPr/>
                      <wps:spPr>
                        <a:xfrm>
                          <a:off x="495554" y="526034"/>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6945" name="Picture 116945"/>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16943" style="width:472.41pt;height:64.392pt;position:absolute;mso-position-horizontal-relative:page;mso-position-horizontal:absolute;margin-left:130.25pt;mso-position-vertical-relative:page;margin-top:34.668pt;" coordsize="59996,8177">
              <v:shape id="Shape 116944" style="position:absolute;width:59988;height:0;left:7;top:8177;" coordsize="5998845,0" path="m0,0l5998845,0">
                <v:stroke weight="2.04pt" endcap="square" joinstyle="miter" miterlimit="10" on="true" color="#993366"/>
                <v:fill on="false" color="#000000" opacity="0"/>
              </v:shape>
              <v:rect id="Rectangle 116946"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6947"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6948"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6949"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16945" style="position:absolute;width:3992;height:5699;left:0;top:565;" filled="f">
                <v:imagedata r:id="rId26"/>
              </v:shape>
              <w10:wrap type="square"/>
            </v:group>
          </w:pict>
        </mc:Fallback>
      </mc:AlternateContent>
    </w:r>
    <w:r>
      <w:rPr>
        <w:rFonts w:ascii="Times New Roman" w:eastAsia="Times New Roman" w:hAnsi="Times New Roman" w:cs="Times New Roman"/>
        <w:sz w:val="24"/>
      </w:rPr>
      <w:t xml:space="preserve"> </w:t>
    </w:r>
  </w:p>
  <w:p w:rsidR="005B3D63" w:rsidRDefault="00135D0E">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16950" name="Group 116950"/>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16951" name="Picture 116951"/>
                        <pic:cNvPicPr/>
                      </pic:nvPicPr>
                      <pic:blipFill>
                        <a:blip r:embed="rId27"/>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16950" style="width:28pt;height:310pt;position:absolute;z-index:-2147483648;mso-position-horizontal-relative:page;mso-position-horizontal:absolute;margin-left:653.71pt;mso-position-vertical-relative:page;margin-top:501.92pt;" coordsize="3556,39370">
              <v:shape id="Picture 116951" style="position:absolute;width:39369;height:3556;left:-17906;top:17906;rotation:-89;" filled="f">
                <v:imagedata r:id="rId25"/>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16906" name="Group 11690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16907" name="Shape 11690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16909" name="Rectangle 116909"/>
                      <wps:cNvSpPr/>
                      <wps:spPr>
                        <a:xfrm>
                          <a:off x="1137158" y="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6910" name="Rectangle 116910"/>
                      <wps:cNvSpPr/>
                      <wps:spPr>
                        <a:xfrm>
                          <a:off x="495554" y="17526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6911" name="Rectangle 116911"/>
                      <wps:cNvSpPr/>
                      <wps:spPr>
                        <a:xfrm>
                          <a:off x="495554" y="35052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6912" name="Rectangle 116912"/>
                      <wps:cNvSpPr/>
                      <wps:spPr>
                        <a:xfrm>
                          <a:off x="495554" y="526034"/>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6908" name="Picture 11690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16906" style="width:472.41pt;height:64.392pt;position:absolute;mso-position-horizontal-relative:page;mso-position-horizontal:absolute;margin-left:130.25pt;mso-position-vertical-relative:page;margin-top:34.668pt;" coordsize="59996,8177">
              <v:shape id="Shape 116907" style="position:absolute;width:59988;height:0;left:7;top:8177;" coordsize="5998845,0" path="m0,0l5998845,0">
                <v:stroke weight="2.04pt" endcap="square" joinstyle="miter" miterlimit="10" on="true" color="#993366"/>
                <v:fill on="false" color="#000000" opacity="0"/>
              </v:shape>
              <v:rect id="Rectangle 116909"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6910"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6911"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6912"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16908" style="position:absolute;width:3992;height:5699;left:0;top:565;" filled="f">
                <v:imagedata r:id="rId26"/>
              </v:shape>
              <w10:wrap type="square"/>
            </v:group>
          </w:pict>
        </mc:Fallback>
      </mc:AlternateContent>
    </w:r>
    <w:r>
      <w:rPr>
        <w:rFonts w:ascii="Times New Roman" w:eastAsia="Times New Roman" w:hAnsi="Times New Roman" w:cs="Times New Roman"/>
        <w:sz w:val="24"/>
      </w:rPr>
      <w:t xml:space="preserve"> </w:t>
    </w:r>
  </w:p>
  <w:p w:rsidR="005B3D63" w:rsidRDefault="00135D0E">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16913" name="Group 11691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16914" name="Picture 116914"/>
                        <pic:cNvPicPr/>
                      </pic:nvPicPr>
                      <pic:blipFill>
                        <a:blip r:embed="rId27"/>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16913" style="width:28pt;height:310pt;position:absolute;z-index:-2147483648;mso-position-horizontal-relative:page;mso-position-horizontal:absolute;margin-left:653.71pt;mso-position-vertical-relative:page;margin-top:501.92pt;" coordsize="3556,39370">
              <v:shape id="Picture 116914" style="position:absolute;width:39369;height:3556;left:-17906;top:17906;rotation:-89;" filled="f">
                <v:imagedata r:id="rId25"/>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16897" name="Group 11689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16898" name="Picture 116898"/>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16897" style="width:28pt;height:310pt;position:absolute;z-index:-2147483648;mso-position-horizontal-relative:page;mso-position-horizontal:absolute;margin-left:653.71pt;mso-position-vertical-relative:page;margin-top:501.92pt;" coordsize="3556,39370">
              <v:shape id="Picture 116898" style="position:absolute;width:39369;height:3556;left:-17906;top:17906;rotation:-89;" filled="f">
                <v:imagedata r:id="rId25"/>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0" w:line="259" w:lineRule="auto"/>
      <w:ind w:left="0" w:right="-12"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1830959</wp:posOffset>
              </wp:positionH>
              <wp:positionV relativeFrom="page">
                <wp:posOffset>440283</wp:posOffset>
              </wp:positionV>
              <wp:extent cx="5999608" cy="817779"/>
              <wp:effectExtent l="0" t="0" r="0" b="0"/>
              <wp:wrapSquare wrapText="bothSides"/>
              <wp:docPr id="117046" name="Group 117046"/>
              <wp:cNvGraphicFramePr/>
              <a:graphic xmlns:a="http://schemas.openxmlformats.org/drawingml/2006/main">
                <a:graphicData uri="http://schemas.microsoft.com/office/word/2010/wordprocessingGroup">
                  <wpg:wgp>
                    <wpg:cNvGrpSpPr/>
                    <wpg:grpSpPr>
                      <a:xfrm>
                        <a:off x="0" y="0"/>
                        <a:ext cx="5999608" cy="817779"/>
                        <a:chOff x="0" y="0"/>
                        <a:chExt cx="5999608" cy="817779"/>
                      </a:xfrm>
                    </wpg:grpSpPr>
                    <wps:wsp>
                      <wps:cNvPr id="117047" name="Shape 117047"/>
                      <wps:cNvSpPr/>
                      <wps:spPr>
                        <a:xfrm>
                          <a:off x="762" y="817779"/>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17049" name="Rectangle 117049"/>
                      <wps:cNvSpPr/>
                      <wps:spPr>
                        <a:xfrm>
                          <a:off x="1135634" y="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050" name="Rectangle 117050"/>
                      <wps:cNvSpPr/>
                      <wps:spPr>
                        <a:xfrm>
                          <a:off x="494030" y="17526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051" name="Rectangle 117051"/>
                      <wps:cNvSpPr/>
                      <wps:spPr>
                        <a:xfrm>
                          <a:off x="494030" y="35052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052" name="Rectangle 117052"/>
                      <wps:cNvSpPr/>
                      <wps:spPr>
                        <a:xfrm>
                          <a:off x="494030" y="526034"/>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7048" name="Picture 117048"/>
                        <pic:cNvPicPr/>
                      </pic:nvPicPr>
                      <pic:blipFill>
                        <a:blip r:embed="rId1"/>
                        <a:stretch>
                          <a:fillRect/>
                        </a:stretch>
                      </pic:blipFill>
                      <pic:spPr>
                        <a:xfrm>
                          <a:off x="0" y="56541"/>
                          <a:ext cx="397764" cy="569976"/>
                        </a:xfrm>
                        <a:prstGeom prst="rect">
                          <a:avLst/>
                        </a:prstGeom>
                      </pic:spPr>
                    </pic:pic>
                  </wpg:wgp>
                </a:graphicData>
              </a:graphic>
            </wp:anchor>
          </w:drawing>
        </mc:Choice>
        <mc:Fallback xmlns:a="http://schemas.openxmlformats.org/drawingml/2006/main">
          <w:pict>
            <v:group id="Group 117046" style="width:472.41pt;height:64.392pt;position:absolute;mso-position-horizontal-relative:page;mso-position-horizontal:absolute;margin-left:144.17pt;mso-position-vertical-relative:page;margin-top:34.668pt;" coordsize="59996,8177">
              <v:shape id="Shape 117047" style="position:absolute;width:59988;height:0;left:7;top:8177;" coordsize="5998846,0" path="m0,0l5998846,0">
                <v:stroke weight="2.04pt" endcap="square" joinstyle="miter" miterlimit="10" on="true" color="#993366"/>
                <v:fill on="false" color="#000000" opacity="0"/>
              </v:shape>
              <v:rect id="Rectangle 117049" style="position:absolute;width:506;height:2243;left:11356;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7050" style="position:absolute;width:506;height:2243;left:4940;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7051" style="position:absolute;width:506;height:2243;left:4940;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7052" style="position:absolute;width:506;height:2243;left:4940;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17048" style="position:absolute;width:3977;height:5699;left:0;top:565;" filled="f">
                <v:imagedata r:id="rId27"/>
              </v:shape>
              <w10:wrap type="square"/>
            </v:group>
          </w:pict>
        </mc:Fallback>
      </mc:AlternateContent>
    </w:r>
    <w:r>
      <w:rPr>
        <w:rFonts w:ascii="Times New Roman" w:eastAsia="Times New Roman" w:hAnsi="Times New Roman" w:cs="Times New Roman"/>
        <w:sz w:val="24"/>
      </w:rPr>
      <w:t xml:space="preserve"> </w:t>
    </w:r>
  </w:p>
  <w:p w:rsidR="005B3D63" w:rsidRDefault="00135D0E">
    <w:r>
      <w:rPr>
        <w:rFonts w:ascii="Calibri" w:eastAsia="Calibri" w:hAnsi="Calibri" w:cs="Calibri"/>
        <w:noProof/>
      </w:rPr>
      <mc:AlternateContent>
        <mc:Choice Requires="wpg">
          <w:drawing>
            <wp:anchor distT="0" distB="0" distL="114300" distR="114300" simplePos="0" relativeHeight="25166643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17053" name="Group 11705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17054" name="Picture 117054"/>
                        <pic:cNvPicPr/>
                      </pic:nvPicPr>
                      <pic:blipFill>
                        <a:blip r:embed="rId28"/>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17053" style="width:28pt;height:310pt;position:absolute;z-index:-2147483648;mso-position-horizontal-relative:page;mso-position-horizontal:absolute;margin-left:653.71pt;mso-position-vertical-relative:page;margin-top:501.92pt;" coordsize="3556,39370">
              <v:shape id="Picture 117054" style="position:absolute;width:39369;height:3556;left:-17906;top:17906;rotation:-89;" filled="f">
                <v:imagedata r:id="rId25"/>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0" w:line="259" w:lineRule="auto"/>
      <w:ind w:left="0" w:right="-12"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1830959</wp:posOffset>
              </wp:positionH>
              <wp:positionV relativeFrom="page">
                <wp:posOffset>440283</wp:posOffset>
              </wp:positionV>
              <wp:extent cx="5999608" cy="817779"/>
              <wp:effectExtent l="0" t="0" r="0" b="0"/>
              <wp:wrapSquare wrapText="bothSides"/>
              <wp:docPr id="117012" name="Group 117012"/>
              <wp:cNvGraphicFramePr/>
              <a:graphic xmlns:a="http://schemas.openxmlformats.org/drawingml/2006/main">
                <a:graphicData uri="http://schemas.microsoft.com/office/word/2010/wordprocessingGroup">
                  <wpg:wgp>
                    <wpg:cNvGrpSpPr/>
                    <wpg:grpSpPr>
                      <a:xfrm>
                        <a:off x="0" y="0"/>
                        <a:ext cx="5999608" cy="817779"/>
                        <a:chOff x="0" y="0"/>
                        <a:chExt cx="5999608" cy="817779"/>
                      </a:xfrm>
                    </wpg:grpSpPr>
                    <wps:wsp>
                      <wps:cNvPr id="117013" name="Shape 117013"/>
                      <wps:cNvSpPr/>
                      <wps:spPr>
                        <a:xfrm>
                          <a:off x="762" y="817779"/>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17015" name="Rectangle 117015"/>
                      <wps:cNvSpPr/>
                      <wps:spPr>
                        <a:xfrm>
                          <a:off x="1135634" y="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016" name="Rectangle 117016"/>
                      <wps:cNvSpPr/>
                      <wps:spPr>
                        <a:xfrm>
                          <a:off x="494030" y="17526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017" name="Rectangle 117017"/>
                      <wps:cNvSpPr/>
                      <wps:spPr>
                        <a:xfrm>
                          <a:off x="494030" y="35052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018" name="Rectangle 117018"/>
                      <wps:cNvSpPr/>
                      <wps:spPr>
                        <a:xfrm>
                          <a:off x="494030" y="526034"/>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7014" name="Picture 117014"/>
                        <pic:cNvPicPr/>
                      </pic:nvPicPr>
                      <pic:blipFill>
                        <a:blip r:embed="rId1"/>
                        <a:stretch>
                          <a:fillRect/>
                        </a:stretch>
                      </pic:blipFill>
                      <pic:spPr>
                        <a:xfrm>
                          <a:off x="0" y="56541"/>
                          <a:ext cx="397764" cy="569976"/>
                        </a:xfrm>
                        <a:prstGeom prst="rect">
                          <a:avLst/>
                        </a:prstGeom>
                      </pic:spPr>
                    </pic:pic>
                  </wpg:wgp>
                </a:graphicData>
              </a:graphic>
            </wp:anchor>
          </w:drawing>
        </mc:Choice>
        <mc:Fallback xmlns:a="http://schemas.openxmlformats.org/drawingml/2006/main">
          <w:pict>
            <v:group id="Group 117012" style="width:472.41pt;height:64.392pt;position:absolute;mso-position-horizontal-relative:page;mso-position-horizontal:absolute;margin-left:144.17pt;mso-position-vertical-relative:page;margin-top:34.668pt;" coordsize="59996,8177">
              <v:shape id="Shape 117013" style="position:absolute;width:59988;height:0;left:7;top:8177;" coordsize="5998846,0" path="m0,0l5998846,0">
                <v:stroke weight="2.04pt" endcap="square" joinstyle="miter" miterlimit="10" on="true" color="#993366"/>
                <v:fill on="false" color="#000000" opacity="0"/>
              </v:shape>
              <v:rect id="Rectangle 117015" style="position:absolute;width:506;height:2243;left:11356;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7016" style="position:absolute;width:506;height:2243;left:4940;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7017" style="position:absolute;width:506;height:2243;left:4940;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7018" style="position:absolute;width:506;height:2243;left:4940;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17014" style="position:absolute;width:3977;height:5699;left:0;top:565;" filled="f">
                <v:imagedata r:id="rId27"/>
              </v:shape>
              <w10:wrap type="square"/>
            </v:group>
          </w:pict>
        </mc:Fallback>
      </mc:AlternateContent>
    </w:r>
    <w:r>
      <w:rPr>
        <w:rFonts w:ascii="Times New Roman" w:eastAsia="Times New Roman" w:hAnsi="Times New Roman" w:cs="Times New Roman"/>
        <w:sz w:val="24"/>
      </w:rPr>
      <w:t xml:space="preserve"> </w:t>
    </w:r>
  </w:p>
  <w:p w:rsidR="005B3D63" w:rsidRDefault="00135D0E">
    <w:r>
      <w:rPr>
        <w:rFonts w:ascii="Calibri" w:eastAsia="Calibri" w:hAnsi="Calibri" w:cs="Calibri"/>
        <w:noProof/>
      </w:rPr>
      <mc:AlternateContent>
        <mc:Choice Requires="wpg">
          <w:drawing>
            <wp:anchor distT="0" distB="0" distL="114300" distR="114300" simplePos="0" relativeHeight="251668480"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17019" name="Group 11701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17020" name="Picture 117020"/>
                        <pic:cNvPicPr/>
                      </pic:nvPicPr>
                      <pic:blipFill>
                        <a:blip r:embed="rId28"/>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17019" style="width:28pt;height:310pt;position:absolute;z-index:-2147483648;mso-position-horizontal-relative:page;mso-position-horizontal:absolute;margin-left:653.71pt;mso-position-vertical-relative:page;margin-top:501.92pt;" coordsize="3556,39370">
              <v:shape id="Picture 117020" style="position:absolute;width:39369;height:3556;left:-17906;top:17906;rotation:-89;" filled="f">
                <v:imagedata r:id="rId25"/>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0" w:line="259" w:lineRule="auto"/>
      <w:ind w:left="0" w:right="-12"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1830959</wp:posOffset>
              </wp:positionH>
              <wp:positionV relativeFrom="page">
                <wp:posOffset>440283</wp:posOffset>
              </wp:positionV>
              <wp:extent cx="5999608" cy="817779"/>
              <wp:effectExtent l="0" t="0" r="0" b="0"/>
              <wp:wrapSquare wrapText="bothSides"/>
              <wp:docPr id="116978" name="Group 116978"/>
              <wp:cNvGraphicFramePr/>
              <a:graphic xmlns:a="http://schemas.openxmlformats.org/drawingml/2006/main">
                <a:graphicData uri="http://schemas.microsoft.com/office/word/2010/wordprocessingGroup">
                  <wpg:wgp>
                    <wpg:cNvGrpSpPr/>
                    <wpg:grpSpPr>
                      <a:xfrm>
                        <a:off x="0" y="0"/>
                        <a:ext cx="5999608" cy="817779"/>
                        <a:chOff x="0" y="0"/>
                        <a:chExt cx="5999608" cy="817779"/>
                      </a:xfrm>
                    </wpg:grpSpPr>
                    <wps:wsp>
                      <wps:cNvPr id="116979" name="Shape 116979"/>
                      <wps:cNvSpPr/>
                      <wps:spPr>
                        <a:xfrm>
                          <a:off x="762" y="817779"/>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16981" name="Rectangle 116981"/>
                      <wps:cNvSpPr/>
                      <wps:spPr>
                        <a:xfrm>
                          <a:off x="1135634" y="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6982" name="Rectangle 116982"/>
                      <wps:cNvSpPr/>
                      <wps:spPr>
                        <a:xfrm>
                          <a:off x="494030" y="17526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6983" name="Rectangle 116983"/>
                      <wps:cNvSpPr/>
                      <wps:spPr>
                        <a:xfrm>
                          <a:off x="494030" y="35052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6984" name="Rectangle 116984"/>
                      <wps:cNvSpPr/>
                      <wps:spPr>
                        <a:xfrm>
                          <a:off x="494030" y="526034"/>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6980" name="Picture 116980"/>
                        <pic:cNvPicPr/>
                      </pic:nvPicPr>
                      <pic:blipFill>
                        <a:blip r:embed="rId1"/>
                        <a:stretch>
                          <a:fillRect/>
                        </a:stretch>
                      </pic:blipFill>
                      <pic:spPr>
                        <a:xfrm>
                          <a:off x="0" y="56541"/>
                          <a:ext cx="397764" cy="569976"/>
                        </a:xfrm>
                        <a:prstGeom prst="rect">
                          <a:avLst/>
                        </a:prstGeom>
                      </pic:spPr>
                    </pic:pic>
                  </wpg:wgp>
                </a:graphicData>
              </a:graphic>
            </wp:anchor>
          </w:drawing>
        </mc:Choice>
        <mc:Fallback xmlns:a="http://schemas.openxmlformats.org/drawingml/2006/main">
          <w:pict>
            <v:group id="Group 116978" style="width:472.41pt;height:64.392pt;position:absolute;mso-position-horizontal-relative:page;mso-position-horizontal:absolute;margin-left:144.17pt;mso-position-vertical-relative:page;margin-top:34.668pt;" coordsize="59996,8177">
              <v:shape id="Shape 116979" style="position:absolute;width:59988;height:0;left:7;top:8177;" coordsize="5998846,0" path="m0,0l5998846,0">
                <v:stroke weight="2.04pt" endcap="square" joinstyle="miter" miterlimit="10" on="true" color="#993366"/>
                <v:fill on="false" color="#000000" opacity="0"/>
              </v:shape>
              <v:rect id="Rectangle 116981" style="position:absolute;width:506;height:2243;left:11356;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6982" style="position:absolute;width:506;height:2243;left:4940;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6983" style="position:absolute;width:506;height:2243;left:4940;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6984" style="position:absolute;width:506;height:2243;left:4940;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16980" style="position:absolute;width:3977;height:5699;left:0;top:565;" filled="f">
                <v:imagedata r:id="rId27"/>
              </v:shape>
              <w10:wrap type="square"/>
            </v:group>
          </w:pict>
        </mc:Fallback>
      </mc:AlternateContent>
    </w:r>
    <w:r>
      <w:rPr>
        <w:rFonts w:ascii="Times New Roman" w:eastAsia="Times New Roman" w:hAnsi="Times New Roman" w:cs="Times New Roman"/>
        <w:sz w:val="24"/>
      </w:rPr>
      <w:t xml:space="preserve"> </w:t>
    </w:r>
  </w:p>
  <w:p w:rsidR="005B3D63" w:rsidRDefault="00135D0E">
    <w:r>
      <w:rPr>
        <w:rFonts w:ascii="Calibri" w:eastAsia="Calibri" w:hAnsi="Calibri" w:cs="Calibri"/>
        <w:noProof/>
      </w:rPr>
      <mc:AlternateContent>
        <mc:Choice Requires="wpg">
          <w:drawing>
            <wp:anchor distT="0" distB="0" distL="114300" distR="114300" simplePos="0" relativeHeight="251670528"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16985" name="Group 11698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16986" name="Picture 116986"/>
                        <pic:cNvPicPr/>
                      </pic:nvPicPr>
                      <pic:blipFill>
                        <a:blip r:embed="rId28"/>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16985" style="width:28pt;height:310pt;position:absolute;z-index:-2147483648;mso-position-horizontal-relative:page;mso-position-horizontal:absolute;margin-left:653.71pt;mso-position-vertical-relative:page;margin-top:501.92pt;" coordsize="3556,39370">
              <v:shape id="Picture 116986" style="position:absolute;width:39369;height:3556;left:-17906;top:17906;rotation:-89;" filled="f">
                <v:imagedata r:id="rId25"/>
              </v:shap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17121" name="Group 11712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17122" name="Shape 11712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17124" name="Rectangle 117124"/>
                      <wps:cNvSpPr/>
                      <wps:spPr>
                        <a:xfrm>
                          <a:off x="1137158" y="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125" name="Rectangle 117125"/>
                      <wps:cNvSpPr/>
                      <wps:spPr>
                        <a:xfrm>
                          <a:off x="495554" y="17526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126" name="Rectangle 117126"/>
                      <wps:cNvSpPr/>
                      <wps:spPr>
                        <a:xfrm>
                          <a:off x="495554" y="35052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127" name="Rectangle 117127"/>
                      <wps:cNvSpPr/>
                      <wps:spPr>
                        <a:xfrm>
                          <a:off x="495554" y="526034"/>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7123" name="Picture 11712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17121" style="width:472.41pt;height:64.392pt;position:absolute;mso-position-horizontal-relative:page;mso-position-horizontal:absolute;margin-left:130.25pt;mso-position-vertical-relative:page;margin-top:34.668pt;" coordsize="59996,8177">
              <v:shape id="Shape 117122" style="position:absolute;width:59988;height:0;left:7;top:8177;" coordsize="5998845,0" path="m0,0l5998845,0">
                <v:stroke weight="2.04pt" endcap="square" joinstyle="miter" miterlimit="10" on="true" color="#993366"/>
                <v:fill on="false" color="#000000" opacity="0"/>
              </v:shape>
              <v:rect id="Rectangle 117124"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7125"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7126"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7127"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17123" style="position:absolute;width:3992;height:5699;left:0;top:565;" filled="f">
                <v:imagedata r:id="rId26"/>
              </v:shape>
              <w10:wrap type="square"/>
            </v:group>
          </w:pict>
        </mc:Fallback>
      </mc:AlternateContent>
    </w:r>
    <w:r>
      <w:rPr>
        <w:rFonts w:ascii="Times New Roman" w:eastAsia="Times New Roman" w:hAnsi="Times New Roman" w:cs="Times New Roman"/>
        <w:sz w:val="24"/>
      </w:rPr>
      <w:t xml:space="preserve"> </w:t>
    </w:r>
  </w:p>
  <w:p w:rsidR="005B3D63" w:rsidRDefault="00135D0E">
    <w:r>
      <w:rPr>
        <w:rFonts w:ascii="Calibri" w:eastAsia="Calibri" w:hAnsi="Calibri" w:cs="Calibri"/>
        <w:noProof/>
      </w:rPr>
      <mc:AlternateContent>
        <mc:Choice Requires="wpg">
          <w:drawing>
            <wp:anchor distT="0" distB="0" distL="114300" distR="114300" simplePos="0" relativeHeight="251675648"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17128" name="Group 11712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17129" name="Picture 117129"/>
                        <pic:cNvPicPr/>
                      </pic:nvPicPr>
                      <pic:blipFill>
                        <a:blip r:embed="rId27"/>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17128" style="width:28pt;height:310pt;position:absolute;z-index:-2147483648;mso-position-horizontal-relative:page;mso-position-horizontal:absolute;margin-left:653.71pt;mso-position-vertical-relative:page;margin-top:501.92pt;" coordsize="3556,39370">
              <v:shape id="Picture 117129" style="position:absolute;width:39369;height:3556;left:-17906;top:17906;rotation:-89;" filled="f">
                <v:imagedata r:id="rId25"/>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17087" name="Group 11708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17088" name="Shape 11708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17090" name="Rectangle 117090"/>
                      <wps:cNvSpPr/>
                      <wps:spPr>
                        <a:xfrm>
                          <a:off x="1137158" y="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091" name="Rectangle 117091"/>
                      <wps:cNvSpPr/>
                      <wps:spPr>
                        <a:xfrm>
                          <a:off x="495554" y="17526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092" name="Rectangle 117092"/>
                      <wps:cNvSpPr/>
                      <wps:spPr>
                        <a:xfrm>
                          <a:off x="495554" y="350520"/>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7093" name="Rectangle 117093"/>
                      <wps:cNvSpPr/>
                      <wps:spPr>
                        <a:xfrm>
                          <a:off x="495554" y="526034"/>
                          <a:ext cx="50673" cy="224380"/>
                        </a:xfrm>
                        <a:prstGeom prst="rect">
                          <a:avLst/>
                        </a:prstGeom>
                        <a:ln>
                          <a:noFill/>
                        </a:ln>
                      </wps:spPr>
                      <wps:txbx>
                        <w:txbxContent>
                          <w:p w:rsidR="005B3D63" w:rsidRDefault="00135D0E">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7089" name="Picture 11708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17087" style="width:472.41pt;height:64.392pt;position:absolute;mso-position-horizontal-relative:page;mso-position-horizontal:absolute;margin-left:130.25pt;mso-position-vertical-relative:page;margin-top:34.668pt;" coordsize="59996,8177">
              <v:shape id="Shape 117088" style="position:absolute;width:59988;height:0;left:7;top:8177;" coordsize="5998845,0" path="m0,0l5998845,0">
                <v:stroke weight="2.04pt" endcap="square" joinstyle="miter" miterlimit="10" on="true" color="#993366"/>
                <v:fill on="false" color="#000000" opacity="0"/>
              </v:shape>
              <v:rect id="Rectangle 117090"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7091"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7092"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7093"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17089" style="position:absolute;width:3992;height:5699;left:0;top:565;" filled="f">
                <v:imagedata r:id="rId26"/>
              </v:shape>
              <w10:wrap type="square"/>
            </v:group>
          </w:pict>
        </mc:Fallback>
      </mc:AlternateContent>
    </w:r>
    <w:r>
      <w:rPr>
        <w:rFonts w:ascii="Times New Roman" w:eastAsia="Times New Roman" w:hAnsi="Times New Roman" w:cs="Times New Roman"/>
        <w:sz w:val="24"/>
      </w:rPr>
      <w:t xml:space="preserve"> </w:t>
    </w:r>
  </w:p>
  <w:p w:rsidR="005B3D63" w:rsidRDefault="00135D0E">
    <w:r>
      <w:rPr>
        <w:rFonts w:ascii="Calibri" w:eastAsia="Calibri" w:hAnsi="Calibri" w:cs="Calibri"/>
        <w:noProof/>
      </w:rPr>
      <mc:AlternateContent>
        <mc:Choice Requires="wpg">
          <w:drawing>
            <wp:anchor distT="0" distB="0" distL="114300" distR="114300" simplePos="0" relativeHeight="25167769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17094" name="Group 11709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17095" name="Picture 117095"/>
                        <pic:cNvPicPr/>
                      </pic:nvPicPr>
                      <pic:blipFill>
                        <a:blip r:embed="rId27"/>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17094" style="width:28pt;height:310pt;position:absolute;z-index:-2147483648;mso-position-horizontal-relative:page;mso-position-horizontal:absolute;margin-left:653.71pt;mso-position-vertical-relative:page;margin-top:501.92pt;" coordsize="3556,39370">
              <v:shape id="Picture 117095" style="position:absolute;width:39369;height:3556;left:-17906;top:17906;rotation:-89;" filled="f">
                <v:imagedata r:id="rId25"/>
              </v:shap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D63" w:rsidRDefault="00135D0E">
    <w:r>
      <w:rPr>
        <w:rFonts w:ascii="Calibri" w:eastAsia="Calibri" w:hAnsi="Calibri" w:cs="Calibri"/>
        <w:noProof/>
      </w:rPr>
      <mc:AlternateContent>
        <mc:Choice Requires="wpg">
          <w:drawing>
            <wp:anchor distT="0" distB="0" distL="114300" distR="114300" simplePos="0" relativeHeight="251678720"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17078" name="Group 11707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17079" name="Picture 117079"/>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17078" style="width:28pt;height:310pt;position:absolute;z-index:-2147483648;mso-position-horizontal-relative:page;mso-position-horizontal:absolute;margin-left:653.71pt;mso-position-vertical-relative:page;margin-top:501.92pt;" coordsize="3556,39370">
              <v:shape id="Picture 117079" style="position:absolute;width:39369;height:3556;left:-17906;top:17906;rotation:-89;" filled="f">
                <v:imagedata r:id="rId25"/>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15289"/>
    <w:multiLevelType w:val="hybridMultilevel"/>
    <w:tmpl w:val="36A6F904"/>
    <w:lvl w:ilvl="0" w:tplc="9F76FE6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6CDF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5A5EF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FEB9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3EBE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F2F2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F0A1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B0B0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1092F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C16BE2"/>
    <w:multiLevelType w:val="hybridMultilevel"/>
    <w:tmpl w:val="F560F8B0"/>
    <w:lvl w:ilvl="0" w:tplc="277E9A4E">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F0B3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228D9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4C96B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90DC3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CA2613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AAC4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CC8BB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1EC85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43565A1"/>
    <w:multiLevelType w:val="hybridMultilevel"/>
    <w:tmpl w:val="30D82F26"/>
    <w:lvl w:ilvl="0" w:tplc="4D44A97E">
      <w:start w:val="5"/>
      <w:numFmt w:val="decimal"/>
      <w:lvlText w:val="%1."/>
      <w:lvlJc w:val="left"/>
      <w:pPr>
        <w:ind w:left="9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0E87A26">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D380942">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336FB92">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F00A9B8">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7F8D516">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66814D4">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FA460B2">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D047A18">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CA3111"/>
    <w:multiLevelType w:val="hybridMultilevel"/>
    <w:tmpl w:val="1F6EFF34"/>
    <w:lvl w:ilvl="0" w:tplc="08283AC2">
      <w:start w:val="2"/>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0E23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A821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6FE4FF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3CBD6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DC0F3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449DA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CC399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26F1A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95F7709"/>
    <w:multiLevelType w:val="hybridMultilevel"/>
    <w:tmpl w:val="CAACD4A8"/>
    <w:lvl w:ilvl="0" w:tplc="C8723CE4">
      <w:start w:val="1"/>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829F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8616D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1AB4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7424C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24CF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D25C1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8CD90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D016B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1404E0"/>
    <w:multiLevelType w:val="hybridMultilevel"/>
    <w:tmpl w:val="515C86F4"/>
    <w:lvl w:ilvl="0" w:tplc="A3EE7828">
      <w:start w:val="1"/>
      <w:numFmt w:val="lowerLetter"/>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A40974A">
      <w:start w:val="1"/>
      <w:numFmt w:val="lowerLetter"/>
      <w:lvlText w:val="%2"/>
      <w:lvlJc w:val="left"/>
      <w:pPr>
        <w:ind w:left="1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E204434">
      <w:start w:val="1"/>
      <w:numFmt w:val="lowerRoman"/>
      <w:lvlText w:val="%3"/>
      <w:lvlJc w:val="left"/>
      <w:pPr>
        <w:ind w:left="2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0F0D010">
      <w:start w:val="1"/>
      <w:numFmt w:val="decimal"/>
      <w:lvlText w:val="%4"/>
      <w:lvlJc w:val="left"/>
      <w:pPr>
        <w:ind w:left="2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FD4617E">
      <w:start w:val="1"/>
      <w:numFmt w:val="lowerLetter"/>
      <w:lvlText w:val="%5"/>
      <w:lvlJc w:val="left"/>
      <w:pPr>
        <w:ind w:left="3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5FA6830">
      <w:start w:val="1"/>
      <w:numFmt w:val="lowerRoman"/>
      <w:lvlText w:val="%6"/>
      <w:lvlJc w:val="left"/>
      <w:pPr>
        <w:ind w:left="4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0323190">
      <w:start w:val="1"/>
      <w:numFmt w:val="decimal"/>
      <w:lvlText w:val="%7"/>
      <w:lvlJc w:val="left"/>
      <w:pPr>
        <w:ind w:left="5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0B6C070">
      <w:start w:val="1"/>
      <w:numFmt w:val="lowerLetter"/>
      <w:lvlText w:val="%8"/>
      <w:lvlJc w:val="left"/>
      <w:pPr>
        <w:ind w:left="57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DACA35E">
      <w:start w:val="1"/>
      <w:numFmt w:val="lowerRoman"/>
      <w:lvlText w:val="%9"/>
      <w:lvlJc w:val="left"/>
      <w:pPr>
        <w:ind w:left="64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CED6F51"/>
    <w:multiLevelType w:val="hybridMultilevel"/>
    <w:tmpl w:val="A61876BC"/>
    <w:lvl w:ilvl="0" w:tplc="9942060E">
      <w:start w:val="1"/>
      <w:numFmt w:val="decimal"/>
      <w:lvlText w:val="%1."/>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B5C5E66">
      <w:start w:val="1"/>
      <w:numFmt w:val="lowerLetter"/>
      <w:lvlText w:val="%2"/>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1E69882">
      <w:start w:val="1"/>
      <w:numFmt w:val="lowerRoman"/>
      <w:lvlText w:val="%3"/>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6ACDBEE">
      <w:start w:val="1"/>
      <w:numFmt w:val="decimal"/>
      <w:lvlText w:val="%4"/>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C30CC00">
      <w:start w:val="1"/>
      <w:numFmt w:val="lowerLetter"/>
      <w:lvlText w:val="%5"/>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1F8726C">
      <w:start w:val="1"/>
      <w:numFmt w:val="lowerRoman"/>
      <w:lvlText w:val="%6"/>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4F695AC">
      <w:start w:val="1"/>
      <w:numFmt w:val="decimal"/>
      <w:lvlText w:val="%7"/>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89A2B60">
      <w:start w:val="1"/>
      <w:numFmt w:val="lowerLetter"/>
      <w:lvlText w:val="%8"/>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B084256">
      <w:start w:val="1"/>
      <w:numFmt w:val="lowerRoman"/>
      <w:lvlText w:val="%9"/>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1EA47D2"/>
    <w:multiLevelType w:val="hybridMultilevel"/>
    <w:tmpl w:val="1DDE30E4"/>
    <w:lvl w:ilvl="0" w:tplc="07D4BBF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82E3A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7DECAD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AE57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FC19C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0A1E9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3C344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AA7E6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C8287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4C96638"/>
    <w:multiLevelType w:val="hybridMultilevel"/>
    <w:tmpl w:val="9FDE954A"/>
    <w:lvl w:ilvl="0" w:tplc="AA8AE74A">
      <w:start w:val="1"/>
      <w:numFmt w:val="decimal"/>
      <w:lvlText w:val="%1"/>
      <w:lvlJc w:val="left"/>
      <w:pPr>
        <w:ind w:left="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F600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10DBD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02D40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8C04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D030C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986FF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0427F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44D92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067FF4"/>
    <w:multiLevelType w:val="hybridMultilevel"/>
    <w:tmpl w:val="0B8C404E"/>
    <w:lvl w:ilvl="0" w:tplc="7BA60B82">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F6ABF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4A2EC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66E4D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88782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665A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E883C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8DCF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80C7C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5A02AD1"/>
    <w:multiLevelType w:val="hybridMultilevel"/>
    <w:tmpl w:val="B602F110"/>
    <w:lvl w:ilvl="0" w:tplc="74D6B36A">
      <w:start w:val="1"/>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B76A4A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A4C2C4">
      <w:start w:val="1"/>
      <w:numFmt w:val="bullet"/>
      <w:lvlText w:val="▪"/>
      <w:lvlJc w:val="left"/>
      <w:pPr>
        <w:ind w:left="1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62DE44">
      <w:start w:val="1"/>
      <w:numFmt w:val="bullet"/>
      <w:lvlText w:val="•"/>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4E64B6">
      <w:start w:val="1"/>
      <w:numFmt w:val="bullet"/>
      <w:lvlText w:val="o"/>
      <w:lvlJc w:val="left"/>
      <w:pPr>
        <w:ind w:left="29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C42EC4">
      <w:start w:val="1"/>
      <w:numFmt w:val="bullet"/>
      <w:lvlText w:val="▪"/>
      <w:lvlJc w:val="left"/>
      <w:pPr>
        <w:ind w:left="3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90F690">
      <w:start w:val="1"/>
      <w:numFmt w:val="bullet"/>
      <w:lvlText w:val="•"/>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7AAE0C">
      <w:start w:val="1"/>
      <w:numFmt w:val="bullet"/>
      <w:lvlText w:val="o"/>
      <w:lvlJc w:val="left"/>
      <w:pPr>
        <w:ind w:left="51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C2AC54">
      <w:start w:val="1"/>
      <w:numFmt w:val="bullet"/>
      <w:lvlText w:val="▪"/>
      <w:lvlJc w:val="left"/>
      <w:pPr>
        <w:ind w:left="5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7175DA6"/>
    <w:multiLevelType w:val="hybridMultilevel"/>
    <w:tmpl w:val="0BD448AA"/>
    <w:lvl w:ilvl="0" w:tplc="2B98B50A">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DC1F5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8C5EF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3C333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C0EA6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3E99D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5EA0C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14451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7EF90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F662240"/>
    <w:multiLevelType w:val="hybridMultilevel"/>
    <w:tmpl w:val="3654839C"/>
    <w:lvl w:ilvl="0" w:tplc="8EB2B044">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B2719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E431C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20664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D04E8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FEC4D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CA8EC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3034B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4EF5C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0E21492"/>
    <w:multiLevelType w:val="hybridMultilevel"/>
    <w:tmpl w:val="D882AAD0"/>
    <w:lvl w:ilvl="0" w:tplc="5B0C5BF0">
      <w:start w:val="4"/>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2E212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A622D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7815F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AC61D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C0EAF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8879C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9EDF4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A8611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0E0A5B"/>
    <w:multiLevelType w:val="hybridMultilevel"/>
    <w:tmpl w:val="0B0E942E"/>
    <w:lvl w:ilvl="0" w:tplc="0D2A575C">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D0978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C6C95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44695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5ED16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500CF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409DA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DE920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2AD3C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2EC384C"/>
    <w:multiLevelType w:val="hybridMultilevel"/>
    <w:tmpl w:val="FA3C886A"/>
    <w:lvl w:ilvl="0" w:tplc="E0B8A394">
      <w:start w:val="1"/>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3D4CB5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B4F730">
      <w:start w:val="1"/>
      <w:numFmt w:val="bullet"/>
      <w:lvlText w:val="▪"/>
      <w:lvlJc w:val="left"/>
      <w:pPr>
        <w:ind w:left="1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D867C4">
      <w:start w:val="1"/>
      <w:numFmt w:val="bullet"/>
      <w:lvlText w:val="•"/>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6743C">
      <w:start w:val="1"/>
      <w:numFmt w:val="bullet"/>
      <w:lvlText w:val="o"/>
      <w:lvlJc w:val="left"/>
      <w:pPr>
        <w:ind w:left="29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D26A50">
      <w:start w:val="1"/>
      <w:numFmt w:val="bullet"/>
      <w:lvlText w:val="▪"/>
      <w:lvlJc w:val="left"/>
      <w:pPr>
        <w:ind w:left="3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AEDB6C">
      <w:start w:val="1"/>
      <w:numFmt w:val="bullet"/>
      <w:lvlText w:val="•"/>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647DDA">
      <w:start w:val="1"/>
      <w:numFmt w:val="bullet"/>
      <w:lvlText w:val="o"/>
      <w:lvlJc w:val="left"/>
      <w:pPr>
        <w:ind w:left="51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A0AC94">
      <w:start w:val="1"/>
      <w:numFmt w:val="bullet"/>
      <w:lvlText w:val="▪"/>
      <w:lvlJc w:val="left"/>
      <w:pPr>
        <w:ind w:left="5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2A1E6C"/>
    <w:multiLevelType w:val="hybridMultilevel"/>
    <w:tmpl w:val="AE4643BA"/>
    <w:lvl w:ilvl="0" w:tplc="A3184118">
      <w:start w:val="2"/>
      <w:numFmt w:val="upperLetter"/>
      <w:lvlText w:val="%1)"/>
      <w:lvlJc w:val="left"/>
      <w:pPr>
        <w:ind w:left="7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B768D50">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E06AA68">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9C41B6C">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A8CC51E">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454D4A4">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0E48FFA">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8A6B46E">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6E6B208">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4544AC1"/>
    <w:multiLevelType w:val="hybridMultilevel"/>
    <w:tmpl w:val="4424943E"/>
    <w:lvl w:ilvl="0" w:tplc="AED48B44">
      <w:start w:val="1"/>
      <w:numFmt w:val="decimal"/>
      <w:lvlText w:val="%1"/>
      <w:lvlJc w:val="left"/>
      <w:pPr>
        <w:ind w:left="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9CBAB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6E369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D61BA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F080C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C4CC4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028D8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062F2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E0213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47B63EA"/>
    <w:multiLevelType w:val="hybridMultilevel"/>
    <w:tmpl w:val="9808DBD6"/>
    <w:lvl w:ilvl="0" w:tplc="35182C6E">
      <w:start w:val="3"/>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FE5C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B283A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E4CB0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92DF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92D0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0C0E3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AAA9C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4028D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DC41607"/>
    <w:multiLevelType w:val="hybridMultilevel"/>
    <w:tmpl w:val="7D84A410"/>
    <w:lvl w:ilvl="0" w:tplc="ACD87A70">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3E6CF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9C136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A0EE3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B44B5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A0AD2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2E29C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6E6F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00DC2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1237627"/>
    <w:multiLevelType w:val="hybridMultilevel"/>
    <w:tmpl w:val="0BFAE0D0"/>
    <w:lvl w:ilvl="0" w:tplc="145A3170">
      <w:start w:val="2"/>
      <w:numFmt w:val="upperLetter"/>
      <w:lvlText w:val="%1)"/>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758C826">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1488844">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208191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9386564">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DC42AC8">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00E842E">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24A0294">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C4EA704">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B952CC3"/>
    <w:multiLevelType w:val="hybridMultilevel"/>
    <w:tmpl w:val="CA9C5166"/>
    <w:lvl w:ilvl="0" w:tplc="06146A2E">
      <w:start w:val="1"/>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2697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C090E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70460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B2305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EC1FC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2A50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1CEDA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9005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1972B3C"/>
    <w:multiLevelType w:val="hybridMultilevel"/>
    <w:tmpl w:val="930EED52"/>
    <w:lvl w:ilvl="0" w:tplc="FA24DC80">
      <w:start w:val="1"/>
      <w:numFmt w:val="bullet"/>
      <w:lvlText w:val="•"/>
      <w:lvlJc w:val="left"/>
      <w:pPr>
        <w:ind w:left="7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D784A74">
      <w:start w:val="1"/>
      <w:numFmt w:val="bullet"/>
      <w:lvlText w:val="o"/>
      <w:lvlJc w:val="left"/>
      <w:pPr>
        <w:ind w:left="17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BC85940">
      <w:start w:val="1"/>
      <w:numFmt w:val="bullet"/>
      <w:lvlText w:val="▪"/>
      <w:lvlJc w:val="left"/>
      <w:pPr>
        <w:ind w:left="25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A9CC5B4">
      <w:start w:val="1"/>
      <w:numFmt w:val="bullet"/>
      <w:lvlText w:val="•"/>
      <w:lvlJc w:val="left"/>
      <w:pPr>
        <w:ind w:left="32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CD099F2">
      <w:start w:val="1"/>
      <w:numFmt w:val="bullet"/>
      <w:lvlText w:val="o"/>
      <w:lvlJc w:val="left"/>
      <w:pPr>
        <w:ind w:left="39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87CC12A">
      <w:start w:val="1"/>
      <w:numFmt w:val="bullet"/>
      <w:lvlText w:val="▪"/>
      <w:lvlJc w:val="left"/>
      <w:pPr>
        <w:ind w:left="4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C881A64">
      <w:start w:val="1"/>
      <w:numFmt w:val="bullet"/>
      <w:lvlText w:val="•"/>
      <w:lvlJc w:val="left"/>
      <w:pPr>
        <w:ind w:left="5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15C8A7A">
      <w:start w:val="1"/>
      <w:numFmt w:val="bullet"/>
      <w:lvlText w:val="o"/>
      <w:lvlJc w:val="left"/>
      <w:pPr>
        <w:ind w:left="6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8EC1C24">
      <w:start w:val="1"/>
      <w:numFmt w:val="bullet"/>
      <w:lvlText w:val="▪"/>
      <w:lvlJc w:val="left"/>
      <w:pPr>
        <w:ind w:left="6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4A13E8D"/>
    <w:multiLevelType w:val="hybridMultilevel"/>
    <w:tmpl w:val="B0D09F68"/>
    <w:lvl w:ilvl="0" w:tplc="C860AF72">
      <w:start w:val="1"/>
      <w:numFmt w:val="decimal"/>
      <w:lvlText w:val="%1"/>
      <w:lvlJc w:val="left"/>
      <w:pPr>
        <w:ind w:left="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58508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3430B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2247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78FC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E28EA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452B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3647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8878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71C6C64"/>
    <w:multiLevelType w:val="hybridMultilevel"/>
    <w:tmpl w:val="1F8CBEFE"/>
    <w:lvl w:ilvl="0" w:tplc="CDBC612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A42B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447CE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0478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7C1D3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FCFA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BE46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6E2A7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D82BF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77D77FA"/>
    <w:multiLevelType w:val="hybridMultilevel"/>
    <w:tmpl w:val="F48E7B60"/>
    <w:lvl w:ilvl="0" w:tplc="B1883602">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60676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CC0A1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38BE9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BCB2D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DCDB1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B42D96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96B16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D6C32A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8D33920"/>
    <w:multiLevelType w:val="hybridMultilevel"/>
    <w:tmpl w:val="86CCB1FA"/>
    <w:lvl w:ilvl="0" w:tplc="4FFE41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38724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F0D6F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52575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E2C55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E6AE1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5EAAD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FE13B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36317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A5765D0"/>
    <w:multiLevelType w:val="hybridMultilevel"/>
    <w:tmpl w:val="735649BA"/>
    <w:lvl w:ilvl="0" w:tplc="BA3ADEFA">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1A42A6">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CAAF1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76B60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E48FB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AC7C3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8ACAB8">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00E56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4ABFE6">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08916B7"/>
    <w:multiLevelType w:val="hybridMultilevel"/>
    <w:tmpl w:val="4C801CB8"/>
    <w:lvl w:ilvl="0" w:tplc="0B783A36">
      <w:start w:val="1"/>
      <w:numFmt w:val="lowerLetter"/>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E41B9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10F7E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3A35D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76ED3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44931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A8046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8EC3C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5232C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6305A88"/>
    <w:multiLevelType w:val="hybridMultilevel"/>
    <w:tmpl w:val="DE1EE646"/>
    <w:lvl w:ilvl="0" w:tplc="8BE2F2E2">
      <w:start w:val="1"/>
      <w:numFmt w:val="bullet"/>
      <w:lvlText w:val="•"/>
      <w:lvlJc w:val="left"/>
      <w:pPr>
        <w:ind w:left="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CCA296">
      <w:start w:val="1"/>
      <w:numFmt w:val="bullet"/>
      <w:lvlText w:val="o"/>
      <w:lvlJc w:val="left"/>
      <w:pPr>
        <w:ind w:left="1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C80530">
      <w:start w:val="1"/>
      <w:numFmt w:val="bullet"/>
      <w:lvlText w:val="▪"/>
      <w:lvlJc w:val="left"/>
      <w:pPr>
        <w:ind w:left="1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921E14">
      <w:start w:val="1"/>
      <w:numFmt w:val="bullet"/>
      <w:lvlText w:val="•"/>
      <w:lvlJc w:val="left"/>
      <w:pPr>
        <w:ind w:left="2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66C536">
      <w:start w:val="1"/>
      <w:numFmt w:val="bullet"/>
      <w:lvlText w:val="o"/>
      <w:lvlJc w:val="left"/>
      <w:pPr>
        <w:ind w:left="3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B20AEE">
      <w:start w:val="1"/>
      <w:numFmt w:val="bullet"/>
      <w:lvlText w:val="▪"/>
      <w:lvlJc w:val="left"/>
      <w:pPr>
        <w:ind w:left="4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36574A">
      <w:start w:val="1"/>
      <w:numFmt w:val="bullet"/>
      <w:lvlText w:val="•"/>
      <w:lvlJc w:val="left"/>
      <w:pPr>
        <w:ind w:left="4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AC1F48">
      <w:start w:val="1"/>
      <w:numFmt w:val="bullet"/>
      <w:lvlText w:val="o"/>
      <w:lvlJc w:val="left"/>
      <w:pPr>
        <w:ind w:left="5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1256A8">
      <w:start w:val="1"/>
      <w:numFmt w:val="bullet"/>
      <w:lvlText w:val="▪"/>
      <w:lvlJc w:val="left"/>
      <w:pPr>
        <w:ind w:left="6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6"/>
  </w:num>
  <w:num w:numId="2">
    <w:abstractNumId w:val="18"/>
  </w:num>
  <w:num w:numId="3">
    <w:abstractNumId w:val="7"/>
  </w:num>
  <w:num w:numId="4">
    <w:abstractNumId w:val="15"/>
  </w:num>
  <w:num w:numId="5">
    <w:abstractNumId w:val="4"/>
  </w:num>
  <w:num w:numId="6">
    <w:abstractNumId w:val="24"/>
  </w:num>
  <w:num w:numId="7">
    <w:abstractNumId w:val="19"/>
  </w:num>
  <w:num w:numId="8">
    <w:abstractNumId w:val="12"/>
  </w:num>
  <w:num w:numId="9">
    <w:abstractNumId w:val="9"/>
  </w:num>
  <w:num w:numId="10">
    <w:abstractNumId w:val="13"/>
  </w:num>
  <w:num w:numId="11">
    <w:abstractNumId w:val="10"/>
  </w:num>
  <w:num w:numId="12">
    <w:abstractNumId w:val="21"/>
  </w:num>
  <w:num w:numId="13">
    <w:abstractNumId w:val="25"/>
  </w:num>
  <w:num w:numId="14">
    <w:abstractNumId w:val="1"/>
  </w:num>
  <w:num w:numId="15">
    <w:abstractNumId w:val="11"/>
  </w:num>
  <w:num w:numId="16">
    <w:abstractNumId w:val="23"/>
  </w:num>
  <w:num w:numId="17">
    <w:abstractNumId w:val="14"/>
  </w:num>
  <w:num w:numId="18">
    <w:abstractNumId w:val="0"/>
  </w:num>
  <w:num w:numId="19">
    <w:abstractNumId w:val="28"/>
  </w:num>
  <w:num w:numId="20">
    <w:abstractNumId w:val="29"/>
  </w:num>
  <w:num w:numId="21">
    <w:abstractNumId w:val="22"/>
  </w:num>
  <w:num w:numId="22">
    <w:abstractNumId w:val="26"/>
  </w:num>
  <w:num w:numId="23">
    <w:abstractNumId w:val="6"/>
  </w:num>
  <w:num w:numId="24">
    <w:abstractNumId w:val="2"/>
  </w:num>
  <w:num w:numId="25">
    <w:abstractNumId w:val="8"/>
  </w:num>
  <w:num w:numId="26">
    <w:abstractNumId w:val="5"/>
  </w:num>
  <w:num w:numId="27">
    <w:abstractNumId w:val="27"/>
  </w:num>
  <w:num w:numId="28">
    <w:abstractNumId w:val="17"/>
  </w:num>
  <w:num w:numId="29">
    <w:abstractNumId w:val="3"/>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D63"/>
    <w:rsid w:val="00135D0E"/>
    <w:rsid w:val="005B3D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A8958F-303B-423D-B8AA-F89000C90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0" w:line="247" w:lineRule="auto"/>
      <w:ind w:left="10"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0"/>
      <w:ind w:left="1133" w:hanging="10"/>
      <w:jc w:val="center"/>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100"/>
      <w:ind w:left="10" w:right="61"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98"/>
      <w:ind w:left="10" w:right="187" w:hanging="10"/>
      <w:jc w:val="center"/>
      <w:outlineLvl w:val="2"/>
    </w:pPr>
    <w:rPr>
      <w:rFonts w:ascii="Arial" w:eastAsia="Arial" w:hAnsi="Arial" w:cs="Arial"/>
      <w:b/>
      <w:color w:val="000000"/>
      <w:u w:val="single" w:color="000000"/>
    </w:rPr>
  </w:style>
  <w:style w:type="paragraph" w:styleId="Ttulo4">
    <w:name w:val="heading 4"/>
    <w:next w:val="Normal"/>
    <w:link w:val="Ttulo4Car"/>
    <w:uiPriority w:val="9"/>
    <w:unhideWhenUsed/>
    <w:qFormat/>
    <w:pPr>
      <w:keepNext/>
      <w:keepLines/>
      <w:spacing w:after="100"/>
      <w:ind w:left="10" w:right="61" w:hanging="10"/>
      <w:jc w:val="center"/>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2"/>
      <w:u w:val="single" w:color="000000"/>
    </w:rPr>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4.jpg"/><Relationship Id="rId39"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header" Target="header6.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image" Target="media/image1.png"/><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image" Target="media/image7.jpg"/><Relationship Id="rId46"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header" Target="header1.xml"/><Relationship Id="rId29" Type="http://schemas.openxmlformats.org/officeDocument/2006/relationships/image" Target="media/image6.jpg"/><Relationship Id="rId41"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footer" Target="footer4.xml"/><Relationship Id="rId37" Type="http://schemas.openxmlformats.org/officeDocument/2006/relationships/image" Target="media/image8.jpg"/><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image" Target="media/image50.jpg"/><Relationship Id="rId36" Type="http://schemas.openxmlformats.org/officeDocument/2006/relationships/image" Target="media/image7.png"/><Relationship Id="rId19" Type="http://schemas.openxmlformats.org/officeDocument/2006/relationships/image" Target="media/image0.png"/><Relationship Id="rId31" Type="http://schemas.openxmlformats.org/officeDocument/2006/relationships/header" Target="header5.xml"/><Relationship Id="rId44" Type="http://schemas.openxmlformats.org/officeDocument/2006/relationships/header" Target="header9.xml"/><Relationship Id="rId4" Type="http://schemas.openxmlformats.org/officeDocument/2006/relationships/webSettings" Target="webSettings.xml"/><Relationship Id="rId22" Type="http://schemas.openxmlformats.org/officeDocument/2006/relationships/footer" Target="footer1.xml"/><Relationship Id="rId27" Type="http://schemas.openxmlformats.org/officeDocument/2006/relationships/image" Target="media/image5.jp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footer" Target="footer8.xml"/></Relationships>
</file>

<file path=word/_rels/header1.xml.rels><?xml version="1.0" encoding="UTF-8" standalone="yes"?>
<Relationships xmlns="http://schemas.openxmlformats.org/package/2006/relationships"><Relationship Id="rId26" Type="http://schemas.openxmlformats.org/officeDocument/2006/relationships/image" Target="media/image20.png"/><Relationship Id="rId25" Type="http://schemas.openxmlformats.org/officeDocument/2006/relationships/image" Target="media/image1.jpg"/><Relationship Id="rId1" Type="http://schemas.openxmlformats.org/officeDocument/2006/relationships/image" Target="media/image2.png"/><Relationship Id="rId27" Type="http://schemas.openxmlformats.org/officeDocument/2006/relationships/image" Target="media/image3.jpg"/></Relationships>
</file>

<file path=word/_rels/header2.xml.rels><?xml version="1.0" encoding="UTF-8" standalone="yes"?>
<Relationships xmlns="http://schemas.openxmlformats.org/package/2006/relationships"><Relationship Id="rId26" Type="http://schemas.openxmlformats.org/officeDocument/2006/relationships/image" Target="media/image20.png"/><Relationship Id="rId25" Type="http://schemas.openxmlformats.org/officeDocument/2006/relationships/image" Target="media/image1.jpg"/><Relationship Id="rId1" Type="http://schemas.openxmlformats.org/officeDocument/2006/relationships/image" Target="media/image2.png"/><Relationship Id="rId27" Type="http://schemas.openxmlformats.org/officeDocument/2006/relationships/image" Target="media/image3.jpg"/></Relationships>
</file>

<file path=word/_rels/header3.xml.rels><?xml version="1.0" encoding="UTF-8" standalone="yes"?>
<Relationships xmlns="http://schemas.openxmlformats.org/package/2006/relationships"><Relationship Id="rId25" Type="http://schemas.openxmlformats.org/officeDocument/2006/relationships/image" Target="media/image1.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5" Type="http://schemas.openxmlformats.org/officeDocument/2006/relationships/image" Target="media/image1.jpg"/><Relationship Id="rId1" Type="http://schemas.openxmlformats.org/officeDocument/2006/relationships/image" Target="media/image6.png"/><Relationship Id="rId28" Type="http://schemas.openxmlformats.org/officeDocument/2006/relationships/image" Target="media/image3.jpg"/><Relationship Id="rId27" Type="http://schemas.openxmlformats.org/officeDocument/2006/relationships/image" Target="media/image3.png"/></Relationships>
</file>

<file path=word/_rels/header5.xml.rels><?xml version="1.0" encoding="UTF-8" standalone="yes"?>
<Relationships xmlns="http://schemas.openxmlformats.org/package/2006/relationships"><Relationship Id="rId25" Type="http://schemas.openxmlformats.org/officeDocument/2006/relationships/image" Target="media/image1.jpg"/><Relationship Id="rId1" Type="http://schemas.openxmlformats.org/officeDocument/2006/relationships/image" Target="media/image6.png"/><Relationship Id="rId28" Type="http://schemas.openxmlformats.org/officeDocument/2006/relationships/image" Target="media/image3.jpg"/><Relationship Id="rId27" Type="http://schemas.openxmlformats.org/officeDocument/2006/relationships/image" Target="media/image3.png"/></Relationships>
</file>

<file path=word/_rels/header6.xml.rels><?xml version="1.0" encoding="UTF-8" standalone="yes"?>
<Relationships xmlns="http://schemas.openxmlformats.org/package/2006/relationships"><Relationship Id="rId25" Type="http://schemas.openxmlformats.org/officeDocument/2006/relationships/image" Target="media/image1.jpg"/><Relationship Id="rId1" Type="http://schemas.openxmlformats.org/officeDocument/2006/relationships/image" Target="media/image6.png"/><Relationship Id="rId28" Type="http://schemas.openxmlformats.org/officeDocument/2006/relationships/image" Target="media/image3.jpg"/><Relationship Id="rId27" Type="http://schemas.openxmlformats.org/officeDocument/2006/relationships/image" Target="media/image3.png"/></Relationships>
</file>

<file path=word/_rels/header7.xml.rels><?xml version="1.0" encoding="UTF-8" standalone="yes"?>
<Relationships xmlns="http://schemas.openxmlformats.org/package/2006/relationships"><Relationship Id="rId26" Type="http://schemas.openxmlformats.org/officeDocument/2006/relationships/image" Target="media/image20.png"/><Relationship Id="rId25" Type="http://schemas.openxmlformats.org/officeDocument/2006/relationships/image" Target="media/image1.jpg"/><Relationship Id="rId1" Type="http://schemas.openxmlformats.org/officeDocument/2006/relationships/image" Target="media/image2.png"/><Relationship Id="rId27" Type="http://schemas.openxmlformats.org/officeDocument/2006/relationships/image" Target="media/image3.jpg"/></Relationships>
</file>

<file path=word/_rels/header8.xml.rels><?xml version="1.0" encoding="UTF-8" standalone="yes"?>
<Relationships xmlns="http://schemas.openxmlformats.org/package/2006/relationships"><Relationship Id="rId26" Type="http://schemas.openxmlformats.org/officeDocument/2006/relationships/image" Target="media/image20.png"/><Relationship Id="rId25" Type="http://schemas.openxmlformats.org/officeDocument/2006/relationships/image" Target="media/image1.jpg"/><Relationship Id="rId1" Type="http://schemas.openxmlformats.org/officeDocument/2006/relationships/image" Target="media/image2.png"/><Relationship Id="rId27" Type="http://schemas.openxmlformats.org/officeDocument/2006/relationships/image" Target="media/image3.jpg"/></Relationships>
</file>

<file path=word/_rels/header9.xml.rels><?xml version="1.0" encoding="UTF-8" standalone="yes"?>
<Relationships xmlns="http://schemas.openxmlformats.org/package/2006/relationships"><Relationship Id="rId25" Type="http://schemas.openxmlformats.org/officeDocument/2006/relationships/image" Target="media/image1.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99</Pages>
  <Words>33557</Words>
  <Characters>184566</Characters>
  <Application>Microsoft Office Word</Application>
  <DocSecurity>0</DocSecurity>
  <Lines>1538</Lines>
  <Paragraphs>435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2024-01-17T09:41:00Z</dcterms:created>
  <dcterms:modified xsi:type="dcterms:W3CDTF">2024-01-17T09:41:00Z</dcterms:modified>
</cp:coreProperties>
</file>