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362" w:rsidRDefault="00D965D7">
      <w:pPr>
        <w:spacing w:after="0"/>
        <w:ind w:left="142"/>
      </w:pPr>
      <w:bookmarkStart w:id="0" w:name="_GoBack"/>
      <w:bookmarkEnd w:id="0"/>
      <w:r>
        <w:rPr>
          <w:noProof/>
        </w:rPr>
        <w:drawing>
          <wp:inline distT="0" distB="0" distL="0" distR="0">
            <wp:extent cx="1059180" cy="8077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059180" cy="80772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250"/>
      </w:pPr>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C03362" w:rsidRDefault="00D965D7">
      <w:pPr>
        <w:spacing w:after="1"/>
        <w:ind w:left="25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C03362" w:rsidRDefault="00D965D7">
      <w:pPr>
        <w:tabs>
          <w:tab w:val="center" w:pos="1265"/>
          <w:tab w:val="center" w:pos="4102"/>
          <w:tab w:val="center" w:pos="5922"/>
          <w:tab w:val="center" w:pos="7197"/>
        </w:tabs>
        <w:spacing w:after="16" w:line="248" w:lineRule="auto"/>
      </w:pPr>
      <w:r>
        <w:tab/>
      </w:r>
      <w:r>
        <w:rPr>
          <w:rFonts w:ascii="Arial" w:eastAsia="Arial" w:hAnsi="Arial" w:cs="Arial"/>
        </w:rPr>
        <w:t xml:space="preserve"> </w:t>
      </w:r>
      <w:r>
        <w:rPr>
          <w:rFonts w:ascii="Arial" w:eastAsia="Arial" w:hAnsi="Arial" w:cs="Arial"/>
        </w:rPr>
        <w:tab/>
      </w:r>
      <w:r>
        <w:rPr>
          <w:rFonts w:ascii="Arial" w:eastAsia="Arial" w:hAnsi="Arial" w:cs="Arial"/>
          <w:b/>
        </w:rPr>
        <w:t xml:space="preserve">                   ACTA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p>
    <w:p w:rsidR="00C03362" w:rsidRDefault="00D965D7">
      <w:pPr>
        <w:spacing w:after="0"/>
        <w:ind w:left="142" w:right="-470"/>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743748" name="Group 74374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02" name="Shape 102"/>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3748" style="width:477pt;height:2.04pt;mso-position-horizontal-relative:char;mso-position-vertical-relative:line" coordsize="60579,259">
                <v:shape id="Shape 102" style="position:absolute;width:60579;height:0;left:0;top:0;" coordsize="6057900,0" path="m0,0l6057900,0">
                  <v:stroke weight="2.04pt" endcap="square" joinstyle="miter" miterlimit="10" on="true" color="#993366"/>
                  <v:fill on="false" color="#000000" opacity="0"/>
                </v:shape>
              </v:group>
            </w:pict>
          </mc:Fallback>
        </mc:AlternateConten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pStyle w:val="Ttulo1"/>
        <w:ind w:left="439" w:right="725"/>
      </w:pPr>
      <w:r>
        <w:t xml:space="preserve">DE LA SESIÓN ORDINARIA CELEBRADA POR EL AYUNTAMIENTO PLENO EL DÍA 28 DE SEPTIEMBRE DE 2023. SESIÓN Nº11/2023 </w:t>
      </w:r>
    </w:p>
    <w:p w:rsidR="00C03362" w:rsidRDefault="00D965D7">
      <w:pPr>
        <w:spacing w:after="0"/>
        <w:ind w:right="228"/>
        <w:jc w:val="center"/>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line="265" w:lineRule="auto"/>
        <w:ind w:left="439" w:right="718" w:hanging="10"/>
        <w:jc w:val="center"/>
      </w:pPr>
      <w:r>
        <w:rPr>
          <w:rFonts w:ascii="Arial" w:eastAsia="Arial" w:hAnsi="Arial" w:cs="Arial"/>
          <w:b/>
        </w:rPr>
        <w:t xml:space="preserve">SEÑORES ASISTENTES: </w:t>
      </w:r>
    </w:p>
    <w:p w:rsidR="00C03362" w:rsidRDefault="00D965D7">
      <w:pPr>
        <w:spacing w:after="0"/>
        <w:ind w:left="2499"/>
      </w:pPr>
      <w:r>
        <w:rPr>
          <w:rFonts w:ascii="Arial" w:eastAsia="Arial" w:hAnsi="Arial" w:cs="Arial"/>
          <w:b/>
        </w:rPr>
        <w:t xml:space="preserve"> </w:t>
      </w:r>
    </w:p>
    <w:p w:rsidR="00C03362" w:rsidRDefault="00D965D7">
      <w:pPr>
        <w:spacing w:after="0"/>
        <w:ind w:left="2499"/>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rPr>
        <w:t xml:space="preserve">                                        Alcaldesa-</w:t>
      </w:r>
      <w:r>
        <w:rPr>
          <w:rFonts w:ascii="Arial" w:eastAsia="Arial" w:hAnsi="Arial" w:cs="Arial"/>
          <w:b/>
        </w:rPr>
        <w:t xml:space="preserve">Presidenta: </w:t>
      </w:r>
      <w:r>
        <w:rPr>
          <w:rFonts w:ascii="Arial" w:eastAsia="Arial" w:hAnsi="Arial" w:cs="Arial"/>
        </w:rPr>
        <w:t>Dª María Concepción Brito Núñez</w:t>
      </w:r>
      <w:r>
        <w:rPr>
          <w:rFonts w:ascii="Times New Roman" w:eastAsia="Times New Roman" w:hAnsi="Times New Roman" w:cs="Times New Roman"/>
          <w:sz w:val="24"/>
        </w:rPr>
        <w:t xml:space="preserve"> </w:t>
      </w:r>
    </w:p>
    <w:p w:rsidR="00C03362" w:rsidRDefault="00D965D7">
      <w:pPr>
        <w:spacing w:after="218"/>
        <w:ind w:left="142"/>
      </w:pPr>
      <w:r>
        <w:rPr>
          <w:rFonts w:ascii="Arial" w:eastAsia="Arial" w:hAnsi="Arial" w:cs="Arial"/>
          <w:b/>
        </w:rPr>
        <w:t xml:space="preserve"> </w:t>
      </w:r>
    </w:p>
    <w:p w:rsidR="00C03362" w:rsidRDefault="00D965D7">
      <w:pPr>
        <w:spacing w:after="57" w:line="247" w:lineRule="auto"/>
        <w:ind w:left="144" w:right="422" w:hanging="5"/>
        <w:jc w:val="both"/>
      </w:pPr>
      <w:r>
        <w:rPr>
          <w:rFonts w:ascii="Arial" w:eastAsia="Arial" w:hAnsi="Arial" w:cs="Arial"/>
          <w:b/>
        </w:rPr>
        <w:t xml:space="preserve">               Grupo Socialista</w:t>
      </w:r>
      <w:r>
        <w:rPr>
          <w:rFonts w:ascii="Arial" w:eastAsia="Arial" w:hAnsi="Arial" w:cs="Arial"/>
        </w:rPr>
        <w:t>: Don Jorge Baute Delgado, Don José Francisco Pinto Ramos, Doña Olivia Concepción Pérez Díaz, Don Reinaldo José Triviño Blanco, Don Manuel Alberto González Pestano, Doña Margarit</w:t>
      </w:r>
      <w:r>
        <w:rPr>
          <w:rFonts w:ascii="Arial" w:eastAsia="Arial" w:hAnsi="Arial" w:cs="Arial"/>
        </w:rPr>
        <w:t>a Eva Tendero Barroso, Don Airam Pérez Chinea, Doña María del Carmen Clemente Díaz, Don Olegario Francisco Alonso Bello, Doña Mónica Monserrat Yanes Delgado.</w:t>
      </w:r>
      <w:r>
        <w:rPr>
          <w:rFonts w:ascii="Arial" w:eastAsia="Arial" w:hAnsi="Arial" w:cs="Arial"/>
          <w:sz w:val="28"/>
        </w:rPr>
        <w:t xml:space="preserve"> </w:t>
      </w:r>
    </w:p>
    <w:p w:rsidR="00C03362" w:rsidRDefault="00D965D7">
      <w:pPr>
        <w:spacing w:after="0"/>
        <w:ind w:left="142"/>
      </w:pPr>
      <w:r>
        <w:rPr>
          <w:noProof/>
        </w:rPr>
        <mc:AlternateContent>
          <mc:Choice Requires="wpg">
            <w:drawing>
              <wp:anchor distT="0" distB="0" distL="114300" distR="114300" simplePos="0" relativeHeight="251658240"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43749" name="Group 7437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5" name="Rectangle 105"/>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6" name="Rectangle 106"/>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107" name="Rectangle 107"/>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3749" style="width:18.7031pt;height:257.538pt;position:absolute;mso-position-horizontal-relative:page;mso-position-horizontal:absolute;margin-left:663.048pt;mso-position-vertical-relative:page;margin-top:515.142pt;" coordsize="2375,32707">
                <v:rect id="Rectangle 105"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635 </w:t>
                        </w:r>
                      </w:p>
                    </w:txbxContent>
                  </v:textbox>
                </v:rect>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381000</wp:posOffset>
                </wp:positionH>
                <wp:positionV relativeFrom="page">
                  <wp:posOffset>1397000</wp:posOffset>
                </wp:positionV>
                <wp:extent cx="368300" cy="5919724"/>
                <wp:effectExtent l="0" t="0" r="0" b="0"/>
                <wp:wrapSquare wrapText="bothSides"/>
                <wp:docPr id="743750" name="Group 743750"/>
                <wp:cNvGraphicFramePr/>
                <a:graphic xmlns:a="http://schemas.openxmlformats.org/drawingml/2006/main">
                  <a:graphicData uri="http://schemas.microsoft.com/office/word/2010/wordprocessingGroup">
                    <wpg:wgp>
                      <wpg:cNvGrpSpPr/>
                      <wpg:grpSpPr>
                        <a:xfrm>
                          <a:off x="0" y="0"/>
                          <a:ext cx="368300" cy="5919724"/>
                          <a:chOff x="0" y="0"/>
                          <a:chExt cx="368300" cy="5919724"/>
                        </a:xfrm>
                      </wpg:grpSpPr>
                      <wps:wsp>
                        <wps:cNvPr id="108" name="Shape 108"/>
                        <wps:cNvSpPr/>
                        <wps:spPr>
                          <a:xfrm>
                            <a:off x="0" y="0"/>
                            <a:ext cx="368300" cy="2928112"/>
                          </a:xfrm>
                          <a:custGeom>
                            <a:avLst/>
                            <a:gdLst/>
                            <a:ahLst/>
                            <a:cxnLst/>
                            <a:rect l="0" t="0" r="0" b="0"/>
                            <a:pathLst>
                              <a:path w="368300" h="2928112">
                                <a:moveTo>
                                  <a:pt x="0" y="2928112"/>
                                </a:moveTo>
                                <a:lnTo>
                                  <a:pt x="368300" y="2928112"/>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09" name="Shape 109"/>
                        <wps:cNvSpPr/>
                        <wps:spPr>
                          <a:xfrm>
                            <a:off x="0" y="2991612"/>
                            <a:ext cx="368300" cy="2928112"/>
                          </a:xfrm>
                          <a:custGeom>
                            <a:avLst/>
                            <a:gdLst/>
                            <a:ahLst/>
                            <a:cxnLst/>
                            <a:rect l="0" t="0" r="0" b="0"/>
                            <a:pathLst>
                              <a:path w="368300" h="2928112">
                                <a:moveTo>
                                  <a:pt x="0" y="2928112"/>
                                </a:moveTo>
                                <a:lnTo>
                                  <a:pt x="368300" y="2928112"/>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3750" style="width:29pt;height:466.12pt;position:absolute;mso-position-horizontal-relative:page;mso-position-horizontal:absolute;margin-left:30pt;mso-position-vertical-relative:page;margin-top:110pt;" coordsize="3683,59197">
                <v:shape id="Shape 108" style="position:absolute;width:3683;height:29281;left:0;top:0;" coordsize="368300,2928112" path="m0,2928112l368300,2928112l368300,0l0,0x">
                  <v:stroke weight="0.5pt" endcap="flat" joinstyle="miter" miterlimit="10" on="true" color="#808080"/>
                  <v:fill on="false" color="#000000" opacity="0"/>
                </v:shape>
                <v:shape id="Shape 109" style="position:absolute;width:3683;height:29281;left:0;top:29916;" coordsize="368300,2928112" path="m0,2928112l368300,2928112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 xml:space="preserve">               Grupo Popular: </w:t>
      </w:r>
      <w:r>
        <w:rPr>
          <w:rFonts w:ascii="Arial" w:eastAsia="Arial" w:hAnsi="Arial" w:cs="Arial"/>
        </w:rPr>
        <w:t>Don Jacobo López Fariña, Doña Raquel Martín Castro, Don David Crego Cháves, Doña María Carlota Díaz González, Don José Da</w:t>
      </w:r>
      <w:r>
        <w:rPr>
          <w:rFonts w:ascii="Arial" w:eastAsia="Arial" w:hAnsi="Arial" w:cs="Arial"/>
        </w:rPr>
        <w:t>niel Sosa González, y Doña Shaila Castellano Batista.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14" w:line="247" w:lineRule="auto"/>
        <w:ind w:left="144" w:right="422" w:hanging="5"/>
        <w:jc w:val="both"/>
      </w:pPr>
      <w:r>
        <w:rPr>
          <w:rFonts w:ascii="Arial" w:eastAsia="Arial" w:hAnsi="Arial" w:cs="Arial"/>
          <w:b/>
        </w:rPr>
        <w:t xml:space="preserve">               Grupo Mixto:</w:t>
      </w:r>
      <w:r>
        <w:rPr>
          <w:rFonts w:ascii="Arial" w:eastAsia="Arial" w:hAnsi="Arial" w:cs="Arial"/>
        </w:rPr>
        <w:t xml:space="preserve"> Doña Ángela Cruz Perera y Don Emilio Jesús Atienzar Armas (CC-PNC),   </w:t>
      </w:r>
    </w:p>
    <w:p w:rsidR="00C03362" w:rsidRDefault="00D965D7">
      <w:pPr>
        <w:spacing w:after="109" w:line="247" w:lineRule="auto"/>
        <w:ind w:left="144" w:right="422" w:hanging="5"/>
        <w:jc w:val="both"/>
      </w:pPr>
      <w:r>
        <w:rPr>
          <w:rFonts w:ascii="Arial" w:eastAsia="Arial" w:hAnsi="Arial" w:cs="Arial"/>
        </w:rPr>
        <w:t xml:space="preserve">Doña Lourdes del Carmen Mondéjar Rondón (USP), Don José Tortosa Pallarés (VOX).  </w:t>
      </w:r>
    </w:p>
    <w:p w:rsidR="00C03362" w:rsidRDefault="00D965D7">
      <w:pPr>
        <w:spacing w:after="98"/>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 xml:space="preserve">                Secretario General: </w:t>
      </w:r>
      <w:r>
        <w:rPr>
          <w:rFonts w:ascii="Arial" w:eastAsia="Arial" w:hAnsi="Arial" w:cs="Arial"/>
        </w:rPr>
        <w:t>D. Octavio Manuel Fernández Hernández</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 xml:space="preserve">                Interventor:  </w:t>
      </w:r>
      <w:r>
        <w:rPr>
          <w:rFonts w:ascii="Arial" w:eastAsia="Arial" w:hAnsi="Arial" w:cs="Arial"/>
        </w:rPr>
        <w:t>D. Nicolás Rojo Garnica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right="948"/>
        <w:jc w:val="center"/>
      </w:pPr>
      <w:r>
        <w:rPr>
          <w:rFonts w:ascii="Arial" w:eastAsia="Arial" w:hAnsi="Arial" w:cs="Arial"/>
        </w:rPr>
        <w:t xml:space="preserve"> </w:t>
      </w:r>
    </w:p>
    <w:p w:rsidR="00C03362" w:rsidRDefault="00D965D7">
      <w:pPr>
        <w:spacing w:after="261"/>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En Candelaria, a 28 de septiembre de dos mil veintitrés, siendo las 9:15 horas, se constituyó el Ayuntamiento Pleno en</w:t>
      </w:r>
      <w:r>
        <w:rPr>
          <w:rFonts w:ascii="Arial" w:eastAsia="Arial" w:hAnsi="Arial" w:cs="Arial"/>
        </w:rPr>
        <w:t xml:space="preserve"> el Salón de Sesiones de la Casa Consistorial con asistencia de los Sres. Concejales expresados al margen, y al objeto de celebrar sesión ordinaria para tratar los asuntos comprendidos en el orden del día de la convocatoria. </w:t>
      </w:r>
    </w:p>
    <w:p w:rsidR="00C03362" w:rsidRDefault="00D965D7">
      <w:pPr>
        <w:spacing w:after="0"/>
        <w:ind w:left="142"/>
      </w:pPr>
      <w:r>
        <w:rPr>
          <w:rFonts w:ascii="Arial" w:eastAsia="Arial" w:hAnsi="Arial" w:cs="Arial"/>
          <w:b/>
        </w:rPr>
        <w:lastRenderedPageBreak/>
        <w:t xml:space="preserve"> </w:t>
      </w:r>
    </w:p>
    <w:p w:rsidR="00C03362" w:rsidRDefault="00D965D7">
      <w:pPr>
        <w:spacing w:after="0"/>
        <w:ind w:right="948"/>
        <w:jc w:val="center"/>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pStyle w:val="Ttulo1"/>
        <w:ind w:left="439" w:right="716"/>
      </w:pPr>
      <w:r>
        <w:t xml:space="preserve">ORDEN DEL DÍA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El de</w:t>
      </w:r>
      <w:r>
        <w:rPr>
          <w:rFonts w:ascii="Arial" w:eastAsia="Arial" w:hAnsi="Arial" w:cs="Arial"/>
        </w:rPr>
        <w:t xml:space="preserve">bate íntegro de la sesión del pleno está disponible en: </w:t>
      </w:r>
    </w:p>
    <w:p w:rsidR="00C03362" w:rsidRDefault="00D965D7">
      <w:pPr>
        <w:spacing w:after="0"/>
        <w:ind w:left="142"/>
      </w:pPr>
      <w:r>
        <w:rPr>
          <w:rFonts w:ascii="Arial" w:eastAsia="Arial" w:hAnsi="Arial" w:cs="Arial"/>
        </w:rPr>
        <w:t xml:space="preserve"> </w:t>
      </w:r>
    </w:p>
    <w:p w:rsidR="00C03362" w:rsidRDefault="00D965D7">
      <w:pPr>
        <w:spacing w:after="1"/>
        <w:ind w:left="137" w:hanging="10"/>
      </w:pPr>
      <w:r>
        <w:rPr>
          <w:rFonts w:ascii="Arial" w:eastAsia="Arial" w:hAnsi="Arial" w:cs="Arial"/>
          <w:color w:val="0000FF"/>
          <w:u w:val="single" w:color="0000FF"/>
        </w:rPr>
        <w:t>https://www.youtube.com/watch?v=4OS0_nGgZC4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4" w:line="251" w:lineRule="auto"/>
        <w:ind w:left="512" w:right="112"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1.- Expediente 9975/2023. Aprobación del borrador del acta del pleno de 4 de agosto de 2023</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2.- </w:t>
      </w:r>
      <w:r>
        <w:rPr>
          <w:rFonts w:ascii="Arial" w:eastAsia="Arial" w:hAnsi="Arial" w:cs="Arial"/>
          <w:b/>
        </w:rPr>
        <w:t xml:space="preserve">Expediente 9845/2023. Propuesta de la Alcaldesa-Presidenta de fecha 19 de septiembre de 2023 al Pleno de reconocimiento a los participantes en la extinción del incendio forestal del 15 de agosto de 2023.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3.- Expediente 8055/2023. Propuesta del Concejal </w:t>
      </w:r>
      <w:r>
        <w:rPr>
          <w:rFonts w:ascii="Arial" w:eastAsia="Arial" w:hAnsi="Arial" w:cs="Arial"/>
          <w:b/>
        </w:rPr>
        <w:t>delegado de Hacienda de 18 de septiembre de 2023 de aprobación definitiva de la Cuenta General del ejercicio 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660288"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47970" name="Group 74797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90" name="Rectangle 290"/>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1" name="Rectangle 291"/>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2" name="Rectangle 292"/>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7970" style="width:18.7031pt;height:257.538pt;position:absolute;mso-position-horizontal-relative:page;mso-position-horizontal:absolute;margin-left:663.048pt;mso-position-vertical-relative:page;margin-top:515.142pt;" coordsize="2375,32707">
                <v:rect id="Rectangle 290"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635 </w:t>
                        </w:r>
                      </w:p>
                    </w:txbxContent>
                  </v:textbox>
                </v:rect>
                <w10:wrap type="square"/>
              </v:group>
            </w:pict>
          </mc:Fallback>
        </mc:AlternateContent>
      </w:r>
      <w:r>
        <w:rPr>
          <w:rFonts w:ascii="Arial" w:eastAsia="Arial" w:hAnsi="Arial" w:cs="Arial"/>
          <w:b/>
        </w:rPr>
        <w:t xml:space="preserve">4.- Expediente 5061/2022. Propuesta de la Alcaldesa-Presidenta de fecha 20 de septiembre de 2023 al Pleno sobre la aprobación del convenio de cooperación entre el </w:t>
      </w:r>
      <w:r>
        <w:rPr>
          <w:rFonts w:ascii="Arial" w:eastAsia="Arial" w:hAnsi="Arial" w:cs="Arial"/>
          <w:b/>
        </w:rPr>
        <w:t>Cabildo de Tenerife y los Ayuntamientos de Arafo, Candelaria y Güimar para impulsar la aprobación del Consorcio del P.I. del Valle de Güimar.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5.- Expediente 4594/2022. Propuesta de la Alcaldesa-Presidenta de 20 de septiembre de 2023 al Pleno de aprobaci</w:t>
      </w:r>
      <w:r>
        <w:rPr>
          <w:rFonts w:ascii="Arial" w:eastAsia="Arial" w:hAnsi="Arial" w:cs="Arial"/>
          <w:b/>
        </w:rPr>
        <w:t xml:space="preserve">ón definitiva del convenio urbanístico de la Actuación Urbanística Aislada AUA-CA01 en Lomo del Caballo.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6.- Expediente 7831/2019. Propuesta de la Alcaldesa-Presidenta de 19 de septiembre de 2023 al Pleno de representantes en la Junta de Compensación de</w:t>
      </w:r>
      <w:r>
        <w:rPr>
          <w:rFonts w:ascii="Arial" w:eastAsia="Arial" w:hAnsi="Arial" w:cs="Arial"/>
          <w:b/>
        </w:rPr>
        <w:t xml:space="preserve"> la UA C02 </w:t>
      </w:r>
    </w:p>
    <w:p w:rsidR="00C03362" w:rsidRDefault="00D965D7">
      <w:pPr>
        <w:spacing w:after="16" w:line="248" w:lineRule="auto"/>
        <w:ind w:left="149" w:right="423" w:hanging="10"/>
        <w:jc w:val="both"/>
      </w:pPr>
      <w:r>
        <w:rPr>
          <w:rFonts w:ascii="Arial" w:eastAsia="Arial" w:hAnsi="Arial" w:cs="Arial"/>
          <w:b/>
        </w:rPr>
        <w:t>Chipas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7.- Expediente 3101/2023. Propuesta de la Alcaldesa-Presidenta de 20 de septiembre de 2023 al Pleno de ampliación plazo de redacción del proyecto del Parque Periurbano de Pasacola encargado a Gesplan SA.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8.- Expediente 3108/2023. P</w:t>
      </w:r>
      <w:r>
        <w:rPr>
          <w:rFonts w:ascii="Arial" w:eastAsia="Arial" w:hAnsi="Arial" w:cs="Arial"/>
          <w:b/>
        </w:rPr>
        <w:t xml:space="preserve">ropuesta de la Alcaldesa-Presidenta de 20 de septiembre de 2023 al Pleno de ampliación plazo de redacción del Plan Especial de Ordenación del casco de Candelaria encargado a Gesplan SA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9.- Expediente 3110/2023. Propuesta de la Alcaldesa-Presidenta de 20</w:t>
      </w:r>
      <w:r>
        <w:rPr>
          <w:rFonts w:ascii="Arial" w:eastAsia="Arial" w:hAnsi="Arial" w:cs="Arial"/>
          <w:b/>
        </w:rPr>
        <w:t xml:space="preserve"> de septiembre de 2023 al Pleno de ampliación plazo de redacción del Plan Especial de reforma interior de la Jiménez encargado a Gesplan SA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lastRenderedPageBreak/>
        <w:t>10.- Expediente 3111/2023. Propuesta de la Alcaldesa-Presidenta de 20 de septiembre de 2023 al Pleno de ampliació</w:t>
      </w:r>
      <w:r>
        <w:rPr>
          <w:rFonts w:ascii="Arial" w:eastAsia="Arial" w:hAnsi="Arial" w:cs="Arial"/>
          <w:b/>
        </w:rPr>
        <w:t xml:space="preserve">n plazo de redacción del proyecto del Parque Peirubano La Vera en Igueste encargado a Gesplan SA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11.- Expediente 9650/2023. Propuesta del 20 de septiembre de 2023 de la Concejala delegada de Servicios Sociales e Igualdad al Pleno para la aprobación del </w:t>
      </w:r>
      <w:r>
        <w:rPr>
          <w:rFonts w:ascii="Arial" w:eastAsia="Arial" w:hAnsi="Arial" w:cs="Arial"/>
          <w:b/>
        </w:rPr>
        <w:t xml:space="preserve">I Plan de Infancia y Adolescencia de Candelaria (2023 - 2027), así como, solicitar a UNICEF Comité Español la consideración de Candidato o Reconocido del municipio como Ciudad Amiga de la Infancia.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12.- Expediente 9836/2023. Moción del Grupo Partido Pop</w:t>
      </w:r>
      <w:r>
        <w:rPr>
          <w:rFonts w:ascii="Arial" w:eastAsia="Arial" w:hAnsi="Arial" w:cs="Arial"/>
          <w:b/>
        </w:rPr>
        <w:t>ular con registro de entrada nº (2023-E-RE-7644) del 19 de septiembre de 2023, para la implantación de una aplicación (APP) para la gestión de trámites generales e incidencias del municipio.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13.- Expediente 9820/2023. Moción del Grupo Mixto con registro</w:t>
      </w:r>
      <w:r>
        <w:rPr>
          <w:rFonts w:ascii="Arial" w:eastAsia="Arial" w:hAnsi="Arial" w:cs="Arial"/>
          <w:b/>
        </w:rPr>
        <w:t xml:space="preserve"> de entrada nº (2023E-RE-7610) de 19 de septiembre de 2023, para reforzar las capacidades de Ciberseguridad y cumplimiento con el Esquema Nacional de Seguridad en el Ayuntamiento de Candelaria.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14.- Urgencias.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1"/>
        </w:numPr>
        <w:spacing w:after="4" w:line="251" w:lineRule="auto"/>
        <w:ind w:right="112" w:hanging="360"/>
      </w:pPr>
      <w:r>
        <w:rPr>
          <w:rFonts w:ascii="Arial" w:eastAsia="Arial" w:hAnsi="Arial" w:cs="Arial"/>
          <w:b/>
          <w:u w:val="single" w:color="000000"/>
        </w:rPr>
        <w:t>Control y Fiscalización de los Órganos de Gobierno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15.- Dación de Cuenta de los Decretos de la Alcaldía-Presidencia y de los Concejales delegados.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96" w:hanging="10"/>
        <w:jc w:val="both"/>
      </w:pPr>
      <w:r>
        <w:rPr>
          <w:rFonts w:ascii="Arial" w:eastAsia="Arial" w:hAnsi="Arial" w:cs="Arial"/>
          <w:b/>
        </w:rPr>
        <w:t xml:space="preserve">16.- </w:t>
      </w:r>
      <w:r>
        <w:rPr>
          <w:rFonts w:ascii="Arial" w:eastAsia="Arial" w:hAnsi="Arial" w:cs="Arial"/>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rFonts w:ascii="Arial" w:eastAsia="Arial" w:hAnsi="Arial" w:cs="Arial"/>
          <w:b/>
        </w:rPr>
        <w:t>cal</w:t>
      </w:r>
      <w:r>
        <w:rPr>
          <w:rFonts w:ascii="Times New Roman" w:eastAsia="Times New Roman" w:hAnsi="Times New Roman" w:cs="Times New Roman"/>
          <w:sz w:val="24"/>
        </w:rPr>
        <w:t xml:space="preserve"> </w:t>
      </w:r>
    </w:p>
    <w:p w:rsidR="00C03362" w:rsidRDefault="00D965D7">
      <w:pPr>
        <w:spacing w:after="0"/>
        <w:ind w:left="142"/>
      </w:pPr>
      <w:r>
        <w:rPr>
          <w:noProof/>
        </w:rPr>
        <mc:AlternateContent>
          <mc:Choice Requires="wpg">
            <w:drawing>
              <wp:anchor distT="0" distB="0" distL="114300" distR="114300" simplePos="0" relativeHeight="251661312" behindDoc="0" locked="0" layoutInCell="1" allowOverlap="1">
                <wp:simplePos x="0" y="0"/>
                <wp:positionH relativeFrom="page">
                  <wp:posOffset>8420714</wp:posOffset>
                </wp:positionH>
                <wp:positionV relativeFrom="page">
                  <wp:posOffset>6542303</wp:posOffset>
                </wp:positionV>
                <wp:extent cx="237530" cy="3270733"/>
                <wp:effectExtent l="0" t="0" r="0" b="0"/>
                <wp:wrapTopAndBottom/>
                <wp:docPr id="743999" name="Group 74399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34" name="Rectangle 434"/>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5" name="Rectangle 435"/>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6" name="Rectangle 436"/>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3999" style="width:18.7031pt;height:257.538pt;position:absolute;mso-position-horizontal-relative:page;mso-position-horizontal:absolute;margin-left:663.048pt;mso-position-vertical-relative:page;margin-top:515.142pt;" coordsize="2375,32707">
                <v:rect id="Rectangle 434"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635 </w:t>
                        </w:r>
                      </w:p>
                    </w:txbxContent>
                  </v:textbox>
                </v:rect>
                <w10:wrap type="topAndBottom"/>
              </v:group>
            </w:pict>
          </mc:Fallback>
        </mc:AlternateContent>
      </w: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1"/>
        </w:numPr>
        <w:spacing w:after="4" w:line="251" w:lineRule="auto"/>
        <w:ind w:right="112" w:hanging="360"/>
      </w:pPr>
      <w:r>
        <w:rPr>
          <w:rFonts w:ascii="Arial" w:eastAsia="Arial" w:hAnsi="Arial" w:cs="Arial"/>
          <w:b/>
          <w:u w:val="single" w:color="000000"/>
        </w:rPr>
        <w:t>Ruegos y preguntas</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17.- Ruegos y preguntas.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4" w:line="251" w:lineRule="auto"/>
        <w:ind w:left="512" w:right="112"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12" w:line="248" w:lineRule="auto"/>
        <w:ind w:left="149" w:right="423" w:hanging="10"/>
        <w:jc w:val="both"/>
      </w:pPr>
      <w:r>
        <w:rPr>
          <w:rFonts w:ascii="Arial" w:eastAsia="Arial" w:hAnsi="Arial" w:cs="Arial"/>
          <w:b/>
        </w:rPr>
        <w:t xml:space="preserve">1.- Expediente 9975/2023. Aprobación del borrador del acta del pleno de 4 de agosto de 2023. </w:t>
      </w:r>
    </w:p>
    <w:p w:rsidR="00C03362" w:rsidRDefault="00D965D7">
      <w:pPr>
        <w:spacing w:after="98"/>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line="265" w:lineRule="auto"/>
        <w:ind w:left="439" w:right="721" w:hanging="10"/>
        <w:jc w:val="center"/>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w:t>
      </w:r>
      <w:r>
        <w:rPr>
          <w:rFonts w:ascii="Arial" w:eastAsia="Arial" w:hAnsi="Arial" w:cs="Arial"/>
        </w:rPr>
        <w:t xml:space="preserve">l Alberto González Pestano, Doña Margarita Eva Tendero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662336"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48410" name="Group 7484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2" name="Rectangle 532"/>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33" name="Rectangle 533"/>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4" name="Rectangle 534"/>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8410" style="width:18.7031pt;height:257.538pt;position:absolute;mso-position-horizontal-relative:page;mso-position-horizontal:absolute;margin-left:663.048pt;mso-position-vertical-relative:page;margin-top:515.142pt;" coordsize="2375,32707">
                <v:rect id="Rectangle 532"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635 </w:t>
                        </w:r>
                      </w:p>
                    </w:txbxContent>
                  </v:textbox>
                </v:rect>
                <w10:wrap type="square"/>
              </v:group>
            </w:pict>
          </mc:Fallback>
        </mc:AlternateContent>
      </w:r>
      <w:r>
        <w:rPr>
          <w:rFonts w:ascii="Arial" w:eastAsia="Arial" w:hAnsi="Arial" w:cs="Arial"/>
        </w:rPr>
        <w:t xml:space="preserve">6 concejales del Grupo Popular: Don Jacobo López Fariña, Doña Raquel Martín Castro, Don David Crego Cháves, </w:t>
      </w:r>
      <w:r>
        <w:rPr>
          <w:rFonts w:ascii="Arial" w:eastAsia="Arial" w:hAnsi="Arial" w:cs="Arial"/>
        </w:rPr>
        <w:t xml:space="preserve">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Cruz Perera y Don Emilio Jesús Atienzar Armas, (CC), Doña Lourdes del Carmen Mondéjar Rondón (USP), Don José To</w:t>
      </w:r>
      <w:r>
        <w:rPr>
          <w:rFonts w:ascii="Arial" w:eastAsia="Arial" w:hAnsi="Arial" w:cs="Arial"/>
        </w:rPr>
        <w:t xml:space="preserve">rtosa Pallarés (VOX).  </w:t>
      </w:r>
    </w:p>
    <w:p w:rsidR="00C03362" w:rsidRDefault="00D965D7">
      <w:pPr>
        <w:spacing w:after="0"/>
        <w:ind w:left="142"/>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line="265" w:lineRule="auto"/>
        <w:ind w:left="439" w:right="720" w:hanging="10"/>
        <w:jc w:val="center"/>
      </w:pPr>
      <w:r>
        <w:rPr>
          <w:rFonts w:ascii="Arial" w:eastAsia="Arial" w:hAnsi="Arial" w:cs="Arial"/>
          <w:b/>
        </w:rPr>
        <w:t xml:space="preserve">            ACUERDO DEL PLENO DE 28 DE SEPTIEMBRE DE 2023. </w:t>
      </w:r>
    </w:p>
    <w:p w:rsidR="00C03362" w:rsidRDefault="00D965D7">
      <w:pPr>
        <w:spacing w:after="0"/>
        <w:ind w:left="142"/>
      </w:pPr>
      <w:r>
        <w:rPr>
          <w:rFonts w:ascii="Arial" w:eastAsia="Arial" w:hAnsi="Arial" w:cs="Arial"/>
        </w:rPr>
        <w:t xml:space="preserve"> </w:t>
      </w:r>
    </w:p>
    <w:p w:rsidR="00C03362" w:rsidRDefault="00D965D7">
      <w:pPr>
        <w:spacing w:after="113" w:line="248" w:lineRule="auto"/>
        <w:ind w:left="149" w:right="423" w:hanging="10"/>
        <w:jc w:val="both"/>
      </w:pPr>
      <w:r>
        <w:rPr>
          <w:rFonts w:ascii="Arial" w:eastAsia="Arial" w:hAnsi="Arial" w:cs="Arial"/>
        </w:rPr>
        <w:t xml:space="preserve">                    </w:t>
      </w:r>
      <w:r>
        <w:rPr>
          <w:rFonts w:ascii="Arial" w:eastAsia="Arial" w:hAnsi="Arial" w:cs="Arial"/>
          <w:b/>
        </w:rPr>
        <w:t>Aprobación del borrador del acta del pleno de 4 de agosto de 2023.</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850"/>
      </w:pPr>
      <w:r>
        <w:rPr>
          <w:rFonts w:ascii="Arial" w:eastAsia="Arial" w:hAnsi="Arial" w:cs="Arial"/>
        </w:rPr>
        <w:t xml:space="preserve">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11" w:line="248" w:lineRule="auto"/>
        <w:ind w:left="149" w:right="423" w:hanging="10"/>
        <w:jc w:val="both"/>
      </w:pPr>
      <w:r>
        <w:rPr>
          <w:rFonts w:ascii="Arial" w:eastAsia="Arial" w:hAnsi="Arial" w:cs="Arial"/>
          <w:b/>
        </w:rPr>
        <w:t xml:space="preserve">2.- </w:t>
      </w:r>
      <w:r>
        <w:rPr>
          <w:rFonts w:ascii="Arial" w:eastAsia="Arial" w:hAnsi="Arial" w:cs="Arial"/>
          <w:b/>
        </w:rPr>
        <w:t xml:space="preserve">Expediente 9845/2023. Propuesta de la Alcaldesa-Presidenta de fecha 19 de septiembre de 2023 al Pleno de reconocimiento a los participantes en la extinción del incendio forestal del 15 de agosto de 2023. </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expediente propuesta de la Alcal</w:t>
      </w:r>
      <w:r>
        <w:rPr>
          <w:rFonts w:ascii="Arial" w:eastAsia="Arial" w:hAnsi="Arial" w:cs="Arial"/>
          <w:b/>
        </w:rPr>
        <w:t xml:space="preserve">desa-Presidenta, de fecha 19 de septiembre de 2023, cuyo tenor literal es el siguiente: </w:t>
      </w:r>
    </w:p>
    <w:p w:rsidR="00C03362" w:rsidRDefault="00D965D7">
      <w:pPr>
        <w:spacing w:after="0"/>
        <w:ind w:left="142"/>
      </w:pPr>
      <w:r>
        <w:rPr>
          <w:rFonts w:ascii="Arial" w:eastAsia="Arial" w:hAnsi="Arial" w:cs="Arial"/>
          <w:b/>
        </w:rPr>
        <w:t xml:space="preserve"> </w:t>
      </w:r>
    </w:p>
    <w:p w:rsidR="00C03362" w:rsidRDefault="00D965D7">
      <w:pPr>
        <w:spacing w:after="26"/>
        <w:ind w:left="142"/>
      </w:pPr>
      <w:r>
        <w:rPr>
          <w:rFonts w:ascii="Arial" w:eastAsia="Arial" w:hAnsi="Arial" w:cs="Arial"/>
          <w:b/>
        </w:rPr>
        <w:t xml:space="preserve"> </w:t>
      </w:r>
    </w:p>
    <w:p w:rsidR="00C03362" w:rsidRDefault="00D965D7">
      <w:pPr>
        <w:spacing w:after="84"/>
        <w:ind w:right="558"/>
        <w:jc w:val="center"/>
      </w:pPr>
      <w:r>
        <w:rPr>
          <w:rFonts w:ascii="Arial" w:eastAsia="Arial" w:hAnsi="Arial" w:cs="Arial"/>
          <w:b/>
          <w:color w:val="00000A"/>
        </w:rPr>
        <w:t>“PROPUESTA</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pStyle w:val="Ttulo1"/>
        <w:spacing w:after="140"/>
        <w:ind w:left="439" w:right="723"/>
      </w:pPr>
      <w:r>
        <w:t xml:space="preserve">RECONOCIMIENTO A LOS PARTICIPANTES EN LA EXTINCIÓN DEL </w:t>
      </w:r>
    </w:p>
    <w:p w:rsidR="00C03362" w:rsidRDefault="00D965D7">
      <w:pPr>
        <w:spacing w:after="16" w:line="248" w:lineRule="auto"/>
        <w:ind w:left="1851" w:right="423" w:hanging="10"/>
        <w:jc w:val="both"/>
      </w:pPr>
      <w:r>
        <w:rPr>
          <w:rFonts w:ascii="Arial" w:eastAsia="Arial" w:hAnsi="Arial" w:cs="Arial"/>
          <w:b/>
        </w:rPr>
        <w:t xml:space="preserve">INCENDIO FORESTAL DEL 15 DE AGOSTO DE 2023 </w:t>
      </w:r>
      <w:r>
        <w:rPr>
          <w:rFonts w:ascii="Times New Roman" w:eastAsia="Times New Roman" w:hAnsi="Times New Roman" w:cs="Times New Roman"/>
          <w:sz w:val="24"/>
        </w:rPr>
        <w:t xml:space="preserve"> </w:t>
      </w:r>
    </w:p>
    <w:p w:rsidR="00C03362" w:rsidRDefault="00D965D7">
      <w:pPr>
        <w:spacing w:after="71"/>
        <w:ind w:left="143" w:right="-466"/>
      </w:pPr>
      <w:r>
        <w:rPr>
          <w:noProof/>
        </w:rPr>
        <mc:AlternateContent>
          <mc:Choice Requires="wpg">
            <w:drawing>
              <wp:inline distT="0" distB="0" distL="0" distR="0">
                <wp:extent cx="6059424" cy="25908"/>
                <wp:effectExtent l="0" t="0" r="0" b="0"/>
                <wp:docPr id="747266" name="Group 747266"/>
                <wp:cNvGraphicFramePr/>
                <a:graphic xmlns:a="http://schemas.openxmlformats.org/drawingml/2006/main">
                  <a:graphicData uri="http://schemas.microsoft.com/office/word/2010/wordprocessingGroup">
                    <wpg:wgp>
                      <wpg:cNvGrpSpPr/>
                      <wpg:grpSpPr>
                        <a:xfrm>
                          <a:off x="0" y="0"/>
                          <a:ext cx="6059424" cy="25908"/>
                          <a:chOff x="0" y="0"/>
                          <a:chExt cx="6059424" cy="25908"/>
                        </a:xfrm>
                      </wpg:grpSpPr>
                      <wps:wsp>
                        <wps:cNvPr id="673" name="Shape 673"/>
                        <wps:cNvSpPr/>
                        <wps:spPr>
                          <a:xfrm>
                            <a:off x="0" y="0"/>
                            <a:ext cx="6059424" cy="0"/>
                          </a:xfrm>
                          <a:custGeom>
                            <a:avLst/>
                            <a:gdLst/>
                            <a:ahLst/>
                            <a:cxnLst/>
                            <a:rect l="0" t="0" r="0" b="0"/>
                            <a:pathLst>
                              <a:path w="6059424">
                                <a:moveTo>
                                  <a:pt x="0" y="0"/>
                                </a:moveTo>
                                <a:lnTo>
                                  <a:pt x="6059424"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7266" style="width:477.12pt;height:2.04pt;mso-position-horizontal-relative:char;mso-position-vertical-relative:line" coordsize="60594,259">
                <v:shape id="Shape 673" style="position:absolute;width:60594;height:0;left:0;top:0;" coordsize="6059424,0" path="m0,0l6059424,0">
                  <v:stroke weight="2.04pt" endcap="square" joinstyle="miter" miterlimit="10" on="true" color="#993366"/>
                  <v:fill on="false" color="#000000" opacity="0"/>
                </v:shape>
              </v:group>
            </w:pict>
          </mc:Fallback>
        </mc:AlternateContent>
      </w:r>
    </w:p>
    <w:p w:rsidR="00C03362" w:rsidRDefault="00D965D7">
      <w:pPr>
        <w:spacing w:after="0"/>
        <w:ind w:left="43"/>
      </w:pP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6" w:line="247" w:lineRule="auto"/>
        <w:ind w:left="139" w:right="422" w:firstLine="708"/>
        <w:jc w:val="both"/>
      </w:pPr>
      <w:r>
        <w:rPr>
          <w:rFonts w:ascii="Arial" w:eastAsia="Arial" w:hAnsi="Arial" w:cs="Arial"/>
        </w:rPr>
        <w:t xml:space="preserve"> La que suscribe Alcaldesa-</w:t>
      </w:r>
      <w:r>
        <w:rPr>
          <w:rFonts w:ascii="Arial" w:eastAsia="Arial" w:hAnsi="Arial" w:cs="Arial"/>
        </w:rPr>
        <w:t xml:space="preserve">Presidenta del Ayuntamiento de Candelaria, tiene el honor de someter a la consideración del Ayuntamiento Pleno la siguiente propuesta:  </w:t>
      </w:r>
    </w:p>
    <w:p w:rsidR="00C03362" w:rsidRDefault="00D965D7">
      <w:pPr>
        <w:spacing w:after="16" w:line="247" w:lineRule="auto"/>
        <w:ind w:left="139" w:right="422" w:firstLine="708"/>
        <w:jc w:val="both"/>
      </w:pPr>
      <w:r>
        <w:rPr>
          <w:rFonts w:ascii="Arial" w:eastAsia="Arial" w:hAnsi="Arial" w:cs="Arial"/>
        </w:rPr>
        <w:t>El día 15 de agosto pasado se declaró un incendio en el municipio de Arafo, que se extendió, de inmediato, a nuestro mu</w:t>
      </w:r>
      <w:r>
        <w:rPr>
          <w:rFonts w:ascii="Arial" w:eastAsia="Arial" w:hAnsi="Arial" w:cs="Arial"/>
        </w:rPr>
        <w:t xml:space="preserve">nicipio y afectando a un total de doce municipios de esta isla.   </w:t>
      </w:r>
    </w:p>
    <w:p w:rsidR="00C03362" w:rsidRDefault="00D965D7">
      <w:pPr>
        <w:spacing w:after="0"/>
        <w:ind w:left="850"/>
      </w:pPr>
      <w:r>
        <w:rPr>
          <w:rFonts w:ascii="Arial" w:eastAsia="Arial" w:hAnsi="Arial" w:cs="Arial"/>
        </w:rPr>
        <w:t xml:space="preserve"> </w:t>
      </w:r>
    </w:p>
    <w:p w:rsidR="00C03362" w:rsidRDefault="00D965D7">
      <w:pPr>
        <w:spacing w:after="16" w:line="247" w:lineRule="auto"/>
        <w:ind w:left="139" w:right="422" w:firstLine="708"/>
        <w:jc w:val="both"/>
      </w:pPr>
      <w:r>
        <w:rPr>
          <w:noProof/>
        </w:rPr>
        <mc:AlternateContent>
          <mc:Choice Requires="wpg">
            <w:drawing>
              <wp:anchor distT="0" distB="0" distL="114300" distR="114300" simplePos="0" relativeHeight="251663360"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47268" name="Group 74726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76" name="Rectangle 676"/>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77" name="Rectangle 677"/>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8" name="Rectangle 678"/>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7268" style="width:18.7031pt;height:257.538pt;position:absolute;mso-position-horizontal-relative:page;mso-position-horizontal:absolute;margin-left:663.048pt;mso-position-vertical-relative:page;margin-top:515.142pt;" coordsize="2375,32707">
                <v:rect id="Rectangle 676"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635 </w:t>
                        </w:r>
                      </w:p>
                    </w:txbxContent>
                  </v:textbox>
                </v:rect>
                <w10:wrap type="square"/>
              </v:group>
            </w:pict>
          </mc:Fallback>
        </mc:AlternateContent>
      </w:r>
      <w:r>
        <w:rPr>
          <w:rFonts w:ascii="Arial" w:eastAsia="Arial" w:hAnsi="Arial" w:cs="Arial"/>
        </w:rPr>
        <w:t>La superficie quemada fue de catorce mil seiscientas veinticinco con seis hectáreas y un perímetro de ochenta y ocho kilómetros, de los cuales corresponde a Candel</w:t>
      </w:r>
      <w:r>
        <w:rPr>
          <w:rFonts w:ascii="Arial" w:eastAsia="Arial" w:hAnsi="Arial" w:cs="Arial"/>
        </w:rPr>
        <w:t xml:space="preserve">aria mil setecientas cincuenta y una con cinco hectáreas y veinticuatro kilómetros y medio de perímetro, siendo el segundo municipio con mayor afección, después de La Orotava.  </w:t>
      </w:r>
    </w:p>
    <w:p w:rsidR="00C03362" w:rsidRDefault="00D965D7">
      <w:pPr>
        <w:spacing w:after="0"/>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Desde un primer momento se movilizaron tanto los medios municipales como vec</w:t>
      </w:r>
      <w:r>
        <w:rPr>
          <w:rFonts w:ascii="Arial" w:eastAsia="Arial" w:hAnsi="Arial" w:cs="Arial"/>
        </w:rPr>
        <w:t>inos a título individual y empresas, no solo de Candelaria, sino de otros puntos de la isla que se pusieron a disposición del ayuntamiento para colaborar en la organización de todo el dispositivo de preparación y reparto de comidas a todo el personal parti</w:t>
      </w:r>
      <w:r>
        <w:rPr>
          <w:rFonts w:ascii="Arial" w:eastAsia="Arial" w:hAnsi="Arial" w:cs="Arial"/>
        </w:rPr>
        <w:t xml:space="preserve">cipante en las tareas de extinción.  </w:t>
      </w:r>
    </w:p>
    <w:p w:rsidR="00C03362" w:rsidRDefault="00D965D7">
      <w:pPr>
        <w:spacing w:after="0"/>
        <w:ind w:left="850"/>
      </w:pPr>
      <w:r>
        <w:rPr>
          <w:rFonts w:ascii="Arial" w:eastAsia="Arial" w:hAnsi="Arial" w:cs="Arial"/>
        </w:rPr>
        <w:t xml:space="preserve">   </w:t>
      </w:r>
    </w:p>
    <w:p w:rsidR="00C03362" w:rsidRDefault="00D965D7">
      <w:pPr>
        <w:spacing w:after="5" w:line="238" w:lineRule="auto"/>
        <w:ind w:left="134" w:right="468" w:firstLine="698"/>
      </w:pPr>
      <w:r>
        <w:rPr>
          <w:rFonts w:ascii="Arial" w:eastAsia="Arial" w:hAnsi="Arial" w:cs="Arial"/>
        </w:rPr>
        <w:t xml:space="preserve">La solidaridad y la generosidad de todos han puesto de manifiesto lo importante que es la unidad en esos momentos tan complicados. Todas las manos eran pocas para apagar ese incendio, pero se consiguió, sin que afectara a personas ni viviendas.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r>
        <w:rPr>
          <w:rFonts w:ascii="Arial" w:eastAsia="Arial" w:hAnsi="Arial" w:cs="Arial"/>
        </w:rPr>
        <w:tab/>
        <w:t xml:space="preserve">  </w:t>
      </w:r>
    </w:p>
    <w:p w:rsidR="00C03362" w:rsidRDefault="00D965D7">
      <w:pPr>
        <w:spacing w:after="16" w:line="247" w:lineRule="auto"/>
        <w:ind w:left="144" w:right="422" w:hanging="5"/>
        <w:jc w:val="both"/>
      </w:pPr>
      <w:r>
        <w:rPr>
          <w:rFonts w:ascii="Arial" w:eastAsia="Arial" w:hAnsi="Arial" w:cs="Arial"/>
        </w:rPr>
        <w:t xml:space="preserve"> En</w:t>
      </w:r>
      <w:r>
        <w:rPr>
          <w:rFonts w:ascii="Arial" w:eastAsia="Arial" w:hAnsi="Arial" w:cs="Arial"/>
        </w:rPr>
        <w:t xml:space="preserve"> base a lo expuesto, esta Alcaldía propone al Ayuntamiento Pleno la adopción del siguiente acuerdo:  </w:t>
      </w:r>
    </w:p>
    <w:p w:rsidR="00C03362" w:rsidRDefault="00D965D7">
      <w:pPr>
        <w:spacing w:after="0"/>
        <w:ind w:left="142"/>
      </w:pPr>
      <w:r>
        <w:rPr>
          <w:rFonts w:ascii="Arial" w:eastAsia="Arial" w:hAnsi="Arial" w:cs="Arial"/>
        </w:rPr>
        <w:t xml:space="preserve">  </w:t>
      </w:r>
    </w:p>
    <w:p w:rsidR="00C03362" w:rsidRDefault="00D965D7">
      <w:pPr>
        <w:spacing w:after="275" w:line="247" w:lineRule="auto"/>
        <w:ind w:left="144" w:right="422" w:hanging="5"/>
        <w:jc w:val="both"/>
      </w:pPr>
      <w:r>
        <w:rPr>
          <w:rFonts w:ascii="Arial" w:eastAsia="Arial" w:hAnsi="Arial" w:cs="Arial"/>
        </w:rPr>
        <w:t xml:space="preserve"> 1.- Reconocer a las entidades y personas que se relacionan por su colaboración en la extinción del incendio del pasado 15 de agosto:  </w:t>
      </w:r>
    </w:p>
    <w:p w:rsidR="00C03362" w:rsidRDefault="00D965D7">
      <w:pPr>
        <w:spacing w:after="16" w:line="248" w:lineRule="auto"/>
        <w:ind w:left="149" w:right="423" w:hanging="10"/>
        <w:jc w:val="both"/>
      </w:pPr>
      <w:r>
        <w:rPr>
          <w:rFonts w:ascii="Arial" w:eastAsia="Arial" w:hAnsi="Arial" w:cs="Arial"/>
          <w:b/>
        </w:rPr>
        <w:t xml:space="preserve">INSTITUCIONES </w:t>
      </w:r>
    </w:p>
    <w:p w:rsidR="00C03362" w:rsidRDefault="00D965D7">
      <w:pPr>
        <w:numPr>
          <w:ilvl w:val="0"/>
          <w:numId w:val="2"/>
        </w:numPr>
        <w:spacing w:after="4" w:line="241" w:lineRule="auto"/>
        <w:ind w:right="423" w:hanging="348"/>
        <w:jc w:val="both"/>
      </w:pPr>
      <w:r>
        <w:rPr>
          <w:rFonts w:ascii="Arial" w:eastAsia="Arial" w:hAnsi="Arial" w:cs="Arial"/>
          <w:b/>
        </w:rPr>
        <w:t>Ayuntamiento de Candelaria</w:t>
      </w:r>
      <w:r>
        <w:rPr>
          <w:rFonts w:ascii="Times New Roman" w:eastAsia="Times New Roman" w:hAnsi="Times New Roman" w:cs="Times New Roman"/>
          <w:sz w:val="24"/>
        </w:rPr>
        <w:t xml:space="preserve"> </w:t>
      </w:r>
      <w:r>
        <w:rPr>
          <w:rFonts w:ascii="Arial" w:eastAsia="Arial" w:hAnsi="Arial" w:cs="Arial"/>
          <w:b/>
        </w:rPr>
        <w:t xml:space="preserve"> </w:t>
      </w:r>
      <w:r>
        <w:rPr>
          <w:rFonts w:ascii="Arial" w:eastAsia="Arial" w:hAnsi="Arial" w:cs="Arial"/>
        </w:rPr>
        <w:t xml:space="preserve">o </w:t>
      </w:r>
      <w:r>
        <w:rPr>
          <w:rFonts w:ascii="Arial" w:eastAsia="Arial" w:hAnsi="Arial" w:cs="Arial"/>
          <w:b/>
        </w:rPr>
        <w:t xml:space="preserve">Policía Local  </w:t>
      </w:r>
      <w:r>
        <w:rPr>
          <w:rFonts w:ascii="Times New Roman" w:eastAsia="Times New Roman" w:hAnsi="Times New Roman" w:cs="Times New Roman"/>
          <w:sz w:val="24"/>
        </w:rPr>
        <w:t xml:space="preserve"> </w:t>
      </w:r>
      <w:r>
        <w:rPr>
          <w:rFonts w:ascii="Arial" w:eastAsia="Arial" w:hAnsi="Arial" w:cs="Arial"/>
        </w:rPr>
        <w:t xml:space="preserve">o </w:t>
      </w:r>
      <w:r>
        <w:rPr>
          <w:rFonts w:ascii="Arial" w:eastAsia="Arial" w:hAnsi="Arial" w:cs="Arial"/>
          <w:b/>
        </w:rPr>
        <w:t xml:space="preserve">Protección Civil </w:t>
      </w:r>
      <w:r>
        <w:rPr>
          <w:rFonts w:ascii="Times New Roman" w:eastAsia="Times New Roman" w:hAnsi="Times New Roman" w:cs="Times New Roman"/>
          <w:sz w:val="24"/>
        </w:rPr>
        <w:t xml:space="preserve"> </w:t>
      </w:r>
      <w:r>
        <w:rPr>
          <w:rFonts w:ascii="Arial" w:eastAsia="Arial" w:hAnsi="Arial" w:cs="Arial"/>
        </w:rPr>
        <w:t xml:space="preserve">o </w:t>
      </w:r>
      <w:r>
        <w:rPr>
          <w:rFonts w:ascii="Arial" w:eastAsia="Arial" w:hAnsi="Arial" w:cs="Arial"/>
          <w:b/>
        </w:rPr>
        <w:t xml:space="preserve">Personal Obras y Servicios </w:t>
      </w:r>
      <w:r>
        <w:rPr>
          <w:rFonts w:ascii="Times New Roman" w:eastAsia="Times New Roman" w:hAnsi="Times New Roman" w:cs="Times New Roman"/>
          <w:sz w:val="24"/>
        </w:rPr>
        <w:t xml:space="preserve"> </w:t>
      </w:r>
      <w:r>
        <w:rPr>
          <w:rFonts w:ascii="Arial" w:eastAsia="Arial" w:hAnsi="Arial" w:cs="Arial"/>
        </w:rPr>
        <w:t xml:space="preserve">o </w:t>
      </w:r>
      <w:r>
        <w:rPr>
          <w:rFonts w:ascii="Arial" w:eastAsia="Arial" w:hAnsi="Arial" w:cs="Arial"/>
          <w:b/>
        </w:rPr>
        <w:t xml:space="preserve">Grupo de Gobierno </w:t>
      </w:r>
      <w:r>
        <w:rPr>
          <w:rFonts w:ascii="Times New Roman" w:eastAsia="Times New Roman" w:hAnsi="Times New Roman" w:cs="Times New Roman"/>
          <w:sz w:val="24"/>
        </w:rPr>
        <w:t xml:space="preserve"> </w:t>
      </w:r>
      <w:r>
        <w:rPr>
          <w:rFonts w:ascii="Arial" w:eastAsia="Arial" w:hAnsi="Arial" w:cs="Arial"/>
        </w:rPr>
        <w:t xml:space="preserve">o </w:t>
      </w:r>
      <w:r>
        <w:rPr>
          <w:rFonts w:ascii="Arial" w:eastAsia="Arial" w:hAnsi="Arial" w:cs="Arial"/>
          <w:b/>
        </w:rPr>
        <w:t xml:space="preserve">Candelaria Radio: </w:t>
      </w:r>
      <w:r>
        <w:rPr>
          <w:rFonts w:ascii="Arial" w:eastAsia="Arial" w:hAnsi="Arial" w:cs="Arial"/>
        </w:rPr>
        <w:t>Gema Tremps, Esteban Martín y Yaiza Santana.</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2"/>
        </w:numPr>
        <w:spacing w:after="16" w:line="248" w:lineRule="auto"/>
        <w:ind w:right="423" w:hanging="348"/>
        <w:jc w:val="both"/>
      </w:pPr>
      <w:r>
        <w:rPr>
          <w:rFonts w:ascii="Arial" w:eastAsia="Arial" w:hAnsi="Arial" w:cs="Arial"/>
          <w:b/>
        </w:rPr>
        <w:t xml:space="preserve">Gobierno de España </w:t>
      </w:r>
      <w:r>
        <w:rPr>
          <w:rFonts w:ascii="Times New Roman" w:eastAsia="Times New Roman" w:hAnsi="Times New Roman" w:cs="Times New Roman"/>
          <w:sz w:val="24"/>
        </w:rPr>
        <w:t xml:space="preserve"> </w:t>
      </w:r>
    </w:p>
    <w:p w:rsidR="00C03362" w:rsidRDefault="00D965D7">
      <w:pPr>
        <w:numPr>
          <w:ilvl w:val="1"/>
          <w:numId w:val="2"/>
        </w:numPr>
        <w:spacing w:after="5" w:line="238" w:lineRule="auto"/>
        <w:ind w:right="422" w:hanging="10"/>
      </w:pPr>
      <w:r>
        <w:rPr>
          <w:rFonts w:ascii="Arial" w:eastAsia="Arial" w:hAnsi="Arial" w:cs="Arial"/>
          <w:b/>
        </w:rPr>
        <w:t xml:space="preserve">Pedro Sánchez. </w:t>
      </w:r>
      <w:r>
        <w:rPr>
          <w:rFonts w:ascii="Arial" w:eastAsia="Arial" w:hAnsi="Arial" w:cs="Arial"/>
        </w:rPr>
        <w:t>Presidente del Gobierno en funciones</w:t>
      </w:r>
      <w:r>
        <w:rPr>
          <w:rFonts w:ascii="Arial" w:eastAsia="Arial" w:hAnsi="Arial" w:cs="Arial"/>
          <w:b/>
        </w:rPr>
        <w:t xml:space="preserve"> </w:t>
      </w:r>
      <w:r>
        <w:rPr>
          <w:rFonts w:ascii="Times New Roman" w:eastAsia="Times New Roman" w:hAnsi="Times New Roman" w:cs="Times New Roman"/>
          <w:sz w:val="24"/>
        </w:rPr>
        <w:t xml:space="preserve"> </w:t>
      </w:r>
      <w:r>
        <w:rPr>
          <w:rFonts w:ascii="Arial" w:eastAsia="Arial" w:hAnsi="Arial" w:cs="Arial"/>
        </w:rPr>
        <w:t xml:space="preserve">o </w:t>
      </w:r>
      <w:r>
        <w:rPr>
          <w:rFonts w:ascii="Arial" w:eastAsia="Arial" w:hAnsi="Arial" w:cs="Arial"/>
          <w:b/>
        </w:rPr>
        <w:t xml:space="preserve">Ministros de </w:t>
      </w:r>
      <w:r>
        <w:rPr>
          <w:rFonts w:ascii="Arial" w:eastAsia="Arial" w:hAnsi="Arial" w:cs="Arial"/>
        </w:rPr>
        <w:t>Interior, Defensa, Transición Ecológica y Comercio y Turismo en funciones.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2"/>
        </w:numPr>
        <w:spacing w:after="16" w:line="247" w:lineRule="auto"/>
        <w:ind w:right="423" w:hanging="348"/>
        <w:jc w:val="both"/>
      </w:pPr>
      <w:r>
        <w:rPr>
          <w:rFonts w:ascii="Arial" w:eastAsia="Arial" w:hAnsi="Arial" w:cs="Arial"/>
          <w:b/>
        </w:rPr>
        <w:t xml:space="preserve">Gobierno de Canarias </w:t>
      </w:r>
      <w:r>
        <w:rPr>
          <w:rFonts w:ascii="Times New Roman" w:eastAsia="Times New Roman" w:hAnsi="Times New Roman" w:cs="Times New Roman"/>
          <w:sz w:val="24"/>
        </w:rPr>
        <w:t xml:space="preserve"> </w:t>
      </w:r>
      <w:r>
        <w:rPr>
          <w:rFonts w:ascii="Arial" w:eastAsia="Arial" w:hAnsi="Arial" w:cs="Arial"/>
        </w:rPr>
        <w:t xml:space="preserve">o Fernando Clavijo Batlle, Presidente del Gobierno de Canarias </w:t>
      </w:r>
      <w:r>
        <w:rPr>
          <w:rFonts w:ascii="Times New Roman" w:eastAsia="Times New Roman" w:hAnsi="Times New Roman" w:cs="Times New Roman"/>
          <w:sz w:val="24"/>
        </w:rPr>
        <w:t xml:space="preserve"> </w:t>
      </w:r>
    </w:p>
    <w:p w:rsidR="00C03362" w:rsidRDefault="00D965D7">
      <w:pPr>
        <w:numPr>
          <w:ilvl w:val="1"/>
          <w:numId w:val="2"/>
        </w:numPr>
        <w:spacing w:after="16" w:line="247" w:lineRule="auto"/>
        <w:ind w:right="422" w:hanging="10"/>
      </w:pPr>
      <w:r>
        <w:rPr>
          <w:rFonts w:ascii="Arial" w:eastAsia="Arial" w:hAnsi="Arial" w:cs="Arial"/>
        </w:rPr>
        <w:t xml:space="preserve">Nieves Lady Barreto Hernández. Consejería de Presidencia, </w:t>
      </w:r>
      <w:r>
        <w:rPr>
          <w:rFonts w:ascii="Arial" w:eastAsia="Arial" w:hAnsi="Arial" w:cs="Arial"/>
        </w:rPr>
        <w:t xml:space="preserve">Administraciones Públicas, Justicia y Seguridad  </w:t>
      </w:r>
      <w:r>
        <w:rPr>
          <w:rFonts w:ascii="Times New Roman" w:eastAsia="Times New Roman" w:hAnsi="Times New Roman" w:cs="Times New Roman"/>
          <w:sz w:val="24"/>
        </w:rPr>
        <w:t xml:space="preserve"> </w:t>
      </w:r>
      <w:r>
        <w:rPr>
          <w:rFonts w:ascii="Arial" w:eastAsia="Arial" w:hAnsi="Arial" w:cs="Arial"/>
        </w:rPr>
        <w:t xml:space="preserve">o Manuel Miranda Medina. Consejero de Política Territorial, Cohesión Territorial y Agua </w:t>
      </w:r>
      <w:r>
        <w:rPr>
          <w:rFonts w:ascii="Times New Roman" w:eastAsia="Times New Roman" w:hAnsi="Times New Roman" w:cs="Times New Roman"/>
          <w:sz w:val="24"/>
        </w:rPr>
        <w:t xml:space="preserve"> </w:t>
      </w:r>
    </w:p>
    <w:p w:rsidR="00C03362" w:rsidRDefault="00D965D7">
      <w:pPr>
        <w:numPr>
          <w:ilvl w:val="1"/>
          <w:numId w:val="2"/>
        </w:numPr>
        <w:spacing w:after="20" w:line="232" w:lineRule="auto"/>
        <w:ind w:right="422" w:hanging="10"/>
      </w:pPr>
      <w:r>
        <w:rPr>
          <w:rFonts w:ascii="Arial" w:eastAsia="Arial" w:hAnsi="Arial" w:cs="Arial"/>
          <w:color w:val="040C28"/>
        </w:rPr>
        <w:t>María Candelaria Delgado Toledo</w:t>
      </w:r>
      <w:r>
        <w:rPr>
          <w:rFonts w:ascii="Arial" w:eastAsia="Arial" w:hAnsi="Arial" w:cs="Arial"/>
          <w:color w:val="202124"/>
        </w:rPr>
        <w:t>. Consejera de Bienestar Social, Igualdad, Juventud, Infancia y Familias</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2"/>
        </w:numPr>
        <w:spacing w:after="16" w:line="248" w:lineRule="auto"/>
        <w:ind w:right="423" w:hanging="348"/>
        <w:jc w:val="both"/>
      </w:pPr>
      <w:r>
        <w:rPr>
          <w:rFonts w:ascii="Arial" w:eastAsia="Arial" w:hAnsi="Arial" w:cs="Arial"/>
          <w:b/>
        </w:rPr>
        <w:t xml:space="preserve">Cabildo de Tenerife </w:t>
      </w:r>
      <w:r>
        <w:rPr>
          <w:rFonts w:ascii="Times New Roman" w:eastAsia="Times New Roman" w:hAnsi="Times New Roman" w:cs="Times New Roman"/>
          <w:sz w:val="24"/>
        </w:rPr>
        <w:t xml:space="preserve"> </w:t>
      </w:r>
    </w:p>
    <w:p w:rsidR="00C03362" w:rsidRDefault="00D965D7">
      <w:pPr>
        <w:numPr>
          <w:ilvl w:val="0"/>
          <w:numId w:val="2"/>
        </w:numPr>
        <w:spacing w:after="16" w:line="247" w:lineRule="auto"/>
        <w:ind w:right="423" w:hanging="348"/>
        <w:jc w:val="both"/>
      </w:pPr>
      <w:r>
        <w:rPr>
          <w:rFonts w:ascii="Arial" w:eastAsia="Arial" w:hAnsi="Arial" w:cs="Arial"/>
        </w:rPr>
        <w:t xml:space="preserve">o Rosa Dávila Mamely. Presidenta </w:t>
      </w:r>
      <w:r>
        <w:rPr>
          <w:rFonts w:ascii="Times New Roman" w:eastAsia="Times New Roman" w:hAnsi="Times New Roman" w:cs="Times New Roman"/>
          <w:sz w:val="24"/>
        </w:rPr>
        <w:t xml:space="preserve"> </w:t>
      </w:r>
      <w:r>
        <w:rPr>
          <w:rFonts w:ascii="Arial" w:eastAsia="Arial" w:hAnsi="Arial" w:cs="Arial"/>
        </w:rPr>
        <w:t>o Blanca Pérez Delgado. Consejería de Medio Natural, Sostenibilidad,</w:t>
      </w:r>
      <w:r>
        <w:rPr>
          <w:rFonts w:ascii="Arial" w:eastAsia="Arial" w:hAnsi="Arial" w:cs="Arial"/>
          <w:color w:val="202124"/>
        </w:rPr>
        <w:t xml:space="preserve"> Seguridad y Emergencias </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20" w:line="232" w:lineRule="auto"/>
        <w:ind w:left="137" w:hanging="10"/>
      </w:pPr>
      <w:r>
        <w:rPr>
          <w:rFonts w:ascii="Arial" w:eastAsia="Arial" w:hAnsi="Arial" w:cs="Arial"/>
        </w:rPr>
        <w:t xml:space="preserve">     o </w:t>
      </w:r>
      <w:r>
        <w:rPr>
          <w:rFonts w:ascii="Arial" w:eastAsia="Arial" w:hAnsi="Arial" w:cs="Arial"/>
          <w:color w:val="202124"/>
        </w:rPr>
        <w:t>Iván Martín Rodríguez. Director Insular de Seguridad y Emergencias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3"/>
        </w:numPr>
        <w:spacing w:after="127" w:line="248" w:lineRule="auto"/>
        <w:ind w:right="422" w:hanging="360"/>
        <w:jc w:val="both"/>
      </w:pPr>
      <w:r>
        <w:rPr>
          <w:rFonts w:ascii="Arial" w:eastAsia="Arial" w:hAnsi="Arial" w:cs="Arial"/>
          <w:b/>
        </w:rPr>
        <w:t xml:space="preserve">Cabildos de Gran Canaria, </w:t>
      </w:r>
      <w:r>
        <w:rPr>
          <w:rFonts w:ascii="Arial" w:eastAsia="Arial" w:hAnsi="Arial" w:cs="Arial"/>
          <w:b/>
        </w:rPr>
        <w:t xml:space="preserve">Fuerteventura, Lanzarote, La Gomera, El Hierro y La Palma.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Centro de Salud de Candelaria  </w:t>
      </w:r>
    </w:p>
    <w:p w:rsidR="00C03362" w:rsidRDefault="00D965D7">
      <w:pPr>
        <w:numPr>
          <w:ilvl w:val="0"/>
          <w:numId w:val="3"/>
        </w:numPr>
        <w:spacing w:after="16" w:line="247" w:lineRule="auto"/>
        <w:ind w:right="422" w:hanging="360"/>
        <w:jc w:val="both"/>
      </w:pPr>
      <w:r>
        <w:rPr>
          <w:rFonts w:ascii="Arial" w:eastAsia="Arial" w:hAnsi="Arial" w:cs="Arial"/>
        </w:rPr>
        <w:t>Bomberos del Consorcio de Tenerife y de otras islas.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Bomberos de AENA </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Equipos de extinción y medios aéreos, helicópteros e hidroaviones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Unidad Militar de Emergencias (UME)</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BRIFOR</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noProof/>
        </w:rPr>
        <mc:AlternateContent>
          <mc:Choice Requires="wpg">
            <w:drawing>
              <wp:anchor distT="0" distB="0" distL="114300" distR="114300" simplePos="0" relativeHeight="251664384"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51611" name="Group 75161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97" name="Rectangle 897"/>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98" name="Rectangle 898"/>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9" name="Rectangle 899"/>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1611" style="width:18.7031pt;height:257.538pt;position:absolute;mso-position-horizontal-relative:page;mso-position-horizontal:absolute;margin-left:663.048pt;mso-position-vertical-relative:page;margin-top:515.142pt;" coordsize="2375,32707">
                <v:rect id="Rectangle 897"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9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635 </w:t>
                        </w:r>
                      </w:p>
                    </w:txbxContent>
                  </v:textbox>
                </v:rect>
                <w10:wrap type="square"/>
              </v:group>
            </w:pict>
          </mc:Fallback>
        </mc:AlternateContent>
      </w:r>
      <w:r>
        <w:rPr>
          <w:rFonts w:ascii="Arial" w:eastAsia="Arial" w:hAnsi="Arial" w:cs="Arial"/>
        </w:rPr>
        <w:t>Equipos de I</w:t>
      </w:r>
      <w:r>
        <w:rPr>
          <w:rFonts w:ascii="Arial" w:eastAsia="Arial" w:hAnsi="Arial" w:cs="Arial"/>
        </w:rPr>
        <w:t>ntervención y Refuerzo de Incendios Forestales (EIRIF)</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Brigada Forestal de Gran Canaria,</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Guardia Civil</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Policía Canaria</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Policía Nacional</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3"/>
        </w:numPr>
        <w:spacing w:after="276" w:line="247" w:lineRule="auto"/>
        <w:ind w:right="422" w:hanging="360"/>
        <w:jc w:val="both"/>
      </w:pPr>
      <w:r>
        <w:rPr>
          <w:rFonts w:ascii="Arial" w:eastAsia="Arial" w:hAnsi="Arial" w:cs="Arial"/>
        </w:rPr>
        <w:t>Cruz Roja Española</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8" w:lineRule="auto"/>
        <w:ind w:left="855" w:right="423" w:hanging="10"/>
        <w:jc w:val="both"/>
      </w:pPr>
      <w:r>
        <w:rPr>
          <w:rFonts w:ascii="Arial" w:eastAsia="Arial" w:hAnsi="Arial" w:cs="Arial"/>
          <w:b/>
        </w:rPr>
        <w:t>COMERCIOS</w:t>
      </w:r>
      <w:r>
        <w:rPr>
          <w:rFonts w:ascii="Arial" w:eastAsia="Arial" w:hAnsi="Arial" w:cs="Arial"/>
        </w:rPr>
        <w:t xml:space="preserve"> </w:t>
      </w:r>
      <w:r>
        <w:rPr>
          <w:rFonts w:ascii="Arial" w:eastAsia="Arial" w:hAnsi="Arial" w:cs="Arial"/>
          <w:b/>
          <w:sz w:val="28"/>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Starbucks  </w:t>
      </w:r>
    </w:p>
    <w:p w:rsidR="00C03362" w:rsidRDefault="00D965D7">
      <w:pPr>
        <w:numPr>
          <w:ilvl w:val="0"/>
          <w:numId w:val="3"/>
        </w:numPr>
        <w:spacing w:after="16" w:line="247" w:lineRule="auto"/>
        <w:ind w:right="422" w:hanging="360"/>
        <w:jc w:val="both"/>
      </w:pPr>
      <w:r>
        <w:rPr>
          <w:rFonts w:ascii="Arial" w:eastAsia="Arial" w:hAnsi="Arial" w:cs="Arial"/>
        </w:rPr>
        <w:t xml:space="preserve">Dóminos Pizza   </w:t>
      </w:r>
    </w:p>
    <w:p w:rsidR="00C03362" w:rsidRDefault="00D965D7">
      <w:pPr>
        <w:numPr>
          <w:ilvl w:val="0"/>
          <w:numId w:val="3"/>
        </w:numPr>
        <w:spacing w:after="16" w:line="247" w:lineRule="auto"/>
        <w:ind w:right="422" w:hanging="360"/>
        <w:jc w:val="both"/>
      </w:pPr>
      <w:r>
        <w:rPr>
          <w:rFonts w:ascii="Arial" w:eastAsia="Arial" w:hAnsi="Arial" w:cs="Arial"/>
        </w:rPr>
        <w:t xml:space="preserve">VIPS  </w:t>
      </w:r>
    </w:p>
    <w:p w:rsidR="00C03362" w:rsidRDefault="00D965D7">
      <w:pPr>
        <w:numPr>
          <w:ilvl w:val="0"/>
          <w:numId w:val="3"/>
        </w:numPr>
        <w:spacing w:after="16" w:line="247" w:lineRule="auto"/>
        <w:ind w:right="422" w:hanging="360"/>
        <w:jc w:val="both"/>
      </w:pPr>
      <w:r>
        <w:rPr>
          <w:rFonts w:ascii="Arial" w:eastAsia="Arial" w:hAnsi="Arial" w:cs="Arial"/>
        </w:rPr>
        <w:t xml:space="preserve">Bar Pulpete  </w:t>
      </w:r>
    </w:p>
    <w:p w:rsidR="00C03362" w:rsidRDefault="00D965D7">
      <w:pPr>
        <w:numPr>
          <w:ilvl w:val="0"/>
          <w:numId w:val="3"/>
        </w:numPr>
        <w:spacing w:after="16" w:line="247" w:lineRule="auto"/>
        <w:ind w:right="422" w:hanging="360"/>
        <w:jc w:val="both"/>
      </w:pPr>
      <w:r>
        <w:rPr>
          <w:rFonts w:ascii="Arial" w:eastAsia="Arial" w:hAnsi="Arial" w:cs="Arial"/>
        </w:rPr>
        <w:t xml:space="preserve">E-skina Gourmet   </w:t>
      </w:r>
    </w:p>
    <w:p w:rsidR="00C03362" w:rsidRDefault="00D965D7">
      <w:pPr>
        <w:numPr>
          <w:ilvl w:val="0"/>
          <w:numId w:val="3"/>
        </w:numPr>
        <w:spacing w:after="16" w:line="247" w:lineRule="auto"/>
        <w:ind w:right="422" w:hanging="360"/>
        <w:jc w:val="both"/>
      </w:pPr>
      <w:r>
        <w:rPr>
          <w:rFonts w:ascii="Arial" w:eastAsia="Arial" w:hAnsi="Arial" w:cs="Arial"/>
        </w:rPr>
        <w:t xml:space="preserve">Navorgue Tenerife   </w:t>
      </w:r>
    </w:p>
    <w:p w:rsidR="00C03362" w:rsidRDefault="00D965D7">
      <w:pPr>
        <w:numPr>
          <w:ilvl w:val="0"/>
          <w:numId w:val="3"/>
        </w:numPr>
        <w:spacing w:after="16" w:line="247" w:lineRule="auto"/>
        <w:ind w:right="422" w:hanging="360"/>
        <w:jc w:val="both"/>
      </w:pPr>
      <w:r>
        <w:rPr>
          <w:rFonts w:ascii="Arial" w:eastAsia="Arial" w:hAnsi="Arial" w:cs="Arial"/>
        </w:rPr>
        <w:t xml:space="preserve">Ahembo  </w:t>
      </w:r>
    </w:p>
    <w:p w:rsidR="00C03362" w:rsidRDefault="00D965D7">
      <w:pPr>
        <w:numPr>
          <w:ilvl w:val="0"/>
          <w:numId w:val="3"/>
        </w:numPr>
        <w:spacing w:after="16" w:line="247" w:lineRule="auto"/>
        <w:ind w:right="422" w:hanging="360"/>
        <w:jc w:val="both"/>
      </w:pPr>
      <w:r>
        <w:rPr>
          <w:rFonts w:ascii="Arial" w:eastAsia="Arial" w:hAnsi="Arial" w:cs="Arial"/>
        </w:rPr>
        <w:t xml:space="preserve">Pizzería D´Napoles La Laguna  </w:t>
      </w:r>
    </w:p>
    <w:p w:rsidR="00C03362" w:rsidRDefault="00D965D7">
      <w:pPr>
        <w:numPr>
          <w:ilvl w:val="0"/>
          <w:numId w:val="3"/>
        </w:numPr>
        <w:spacing w:after="16" w:line="247" w:lineRule="auto"/>
        <w:ind w:right="422" w:hanging="360"/>
        <w:jc w:val="both"/>
      </w:pPr>
      <w:r>
        <w:rPr>
          <w:rFonts w:ascii="Arial" w:eastAsia="Arial" w:hAnsi="Arial" w:cs="Arial"/>
        </w:rPr>
        <w:t xml:space="preserve">Bar Los Patrones  </w:t>
      </w:r>
    </w:p>
    <w:p w:rsidR="00C03362" w:rsidRDefault="00D965D7">
      <w:pPr>
        <w:numPr>
          <w:ilvl w:val="0"/>
          <w:numId w:val="3"/>
        </w:numPr>
        <w:spacing w:after="16" w:line="247" w:lineRule="auto"/>
        <w:ind w:right="422" w:hanging="360"/>
        <w:jc w:val="both"/>
      </w:pPr>
      <w:r>
        <w:rPr>
          <w:rFonts w:ascii="Arial" w:eastAsia="Arial" w:hAnsi="Arial" w:cs="Arial"/>
        </w:rPr>
        <w:t xml:space="preserve">Degústame  </w:t>
      </w:r>
    </w:p>
    <w:p w:rsidR="00C03362" w:rsidRDefault="00D965D7">
      <w:pPr>
        <w:numPr>
          <w:ilvl w:val="0"/>
          <w:numId w:val="3"/>
        </w:numPr>
        <w:spacing w:after="16" w:line="247" w:lineRule="auto"/>
        <w:ind w:right="422" w:hanging="360"/>
        <w:jc w:val="both"/>
      </w:pPr>
      <w:r>
        <w:rPr>
          <w:rFonts w:ascii="Arial" w:eastAsia="Arial" w:hAnsi="Arial" w:cs="Arial"/>
        </w:rPr>
        <w:t xml:space="preserve">Restaurante Casa José   </w:t>
      </w:r>
    </w:p>
    <w:p w:rsidR="00C03362" w:rsidRDefault="00D965D7">
      <w:pPr>
        <w:numPr>
          <w:ilvl w:val="0"/>
          <w:numId w:val="3"/>
        </w:numPr>
        <w:spacing w:after="16" w:line="247" w:lineRule="auto"/>
        <w:ind w:right="422" w:hanging="360"/>
        <w:jc w:val="both"/>
      </w:pPr>
      <w:r>
        <w:rPr>
          <w:rFonts w:ascii="Arial" w:eastAsia="Arial" w:hAnsi="Arial" w:cs="Arial"/>
        </w:rPr>
        <w:t xml:space="preserve">Cafetería El Perchero   </w:t>
      </w:r>
    </w:p>
    <w:p w:rsidR="00C03362" w:rsidRDefault="00D965D7">
      <w:pPr>
        <w:numPr>
          <w:ilvl w:val="0"/>
          <w:numId w:val="3"/>
        </w:numPr>
        <w:spacing w:after="16" w:line="247" w:lineRule="auto"/>
        <w:ind w:right="422" w:hanging="360"/>
        <w:jc w:val="both"/>
      </w:pPr>
      <w:r>
        <w:rPr>
          <w:rFonts w:ascii="Arial" w:eastAsia="Arial" w:hAnsi="Arial" w:cs="Arial"/>
        </w:rPr>
        <w:t xml:space="preserve">Palmelita   </w:t>
      </w:r>
    </w:p>
    <w:p w:rsidR="00C03362" w:rsidRDefault="00D965D7">
      <w:pPr>
        <w:numPr>
          <w:ilvl w:val="0"/>
          <w:numId w:val="3"/>
        </w:numPr>
        <w:spacing w:after="16" w:line="247" w:lineRule="auto"/>
        <w:ind w:right="422" w:hanging="360"/>
        <w:jc w:val="both"/>
      </w:pPr>
      <w:r>
        <w:rPr>
          <w:rFonts w:ascii="Arial" w:eastAsia="Arial" w:hAnsi="Arial" w:cs="Arial"/>
        </w:rPr>
        <w:t xml:space="preserve">La Rosticceria   </w:t>
      </w:r>
    </w:p>
    <w:p w:rsidR="00C03362" w:rsidRDefault="00D965D7">
      <w:pPr>
        <w:numPr>
          <w:ilvl w:val="0"/>
          <w:numId w:val="3"/>
        </w:numPr>
        <w:spacing w:after="16" w:line="247" w:lineRule="auto"/>
        <w:ind w:right="422" w:hanging="360"/>
        <w:jc w:val="both"/>
      </w:pPr>
      <w:r>
        <w:rPr>
          <w:rFonts w:ascii="Arial" w:eastAsia="Arial" w:hAnsi="Arial" w:cs="Arial"/>
        </w:rPr>
        <w:t xml:space="preserve">Quimera   </w:t>
      </w:r>
    </w:p>
    <w:p w:rsidR="00C03362" w:rsidRDefault="00D965D7">
      <w:pPr>
        <w:numPr>
          <w:ilvl w:val="0"/>
          <w:numId w:val="3"/>
        </w:numPr>
        <w:spacing w:after="16" w:line="247" w:lineRule="auto"/>
        <w:ind w:right="422" w:hanging="360"/>
        <w:jc w:val="both"/>
      </w:pPr>
      <w:r>
        <w:rPr>
          <w:rFonts w:ascii="Arial" w:eastAsia="Arial" w:hAnsi="Arial" w:cs="Arial"/>
        </w:rPr>
        <w:t xml:space="preserve">Bar Plaza   </w:t>
      </w:r>
    </w:p>
    <w:p w:rsidR="00C03362" w:rsidRDefault="00D965D7">
      <w:pPr>
        <w:numPr>
          <w:ilvl w:val="0"/>
          <w:numId w:val="3"/>
        </w:numPr>
        <w:spacing w:after="16" w:line="247" w:lineRule="auto"/>
        <w:ind w:right="422" w:hanging="360"/>
        <w:jc w:val="both"/>
      </w:pPr>
      <w:r>
        <w:rPr>
          <w:rFonts w:ascii="Arial" w:eastAsia="Arial" w:hAnsi="Arial" w:cs="Arial"/>
        </w:rPr>
        <w:t xml:space="preserve">Casa Juan   </w:t>
      </w:r>
    </w:p>
    <w:p w:rsidR="00C03362" w:rsidRDefault="00D965D7">
      <w:pPr>
        <w:numPr>
          <w:ilvl w:val="0"/>
          <w:numId w:val="3"/>
        </w:numPr>
        <w:spacing w:after="16" w:line="247" w:lineRule="auto"/>
        <w:ind w:right="422" w:hanging="360"/>
        <w:jc w:val="both"/>
      </w:pPr>
      <w:r>
        <w:rPr>
          <w:rFonts w:ascii="Arial" w:eastAsia="Arial" w:hAnsi="Arial" w:cs="Arial"/>
        </w:rPr>
        <w:t xml:space="preserve">Restaurante El Molino  </w:t>
      </w:r>
    </w:p>
    <w:p w:rsidR="00C03362" w:rsidRDefault="00D965D7">
      <w:pPr>
        <w:numPr>
          <w:ilvl w:val="0"/>
          <w:numId w:val="3"/>
        </w:numPr>
        <w:spacing w:after="16" w:line="247" w:lineRule="auto"/>
        <w:ind w:right="422" w:hanging="360"/>
        <w:jc w:val="both"/>
      </w:pPr>
      <w:r>
        <w:rPr>
          <w:rFonts w:ascii="Arial" w:eastAsia="Arial" w:hAnsi="Arial" w:cs="Arial"/>
        </w:rPr>
        <w:t xml:space="preserve">Restaurante La Casona </w:t>
      </w:r>
      <w:r>
        <w:rPr>
          <w:rFonts w:ascii="Arial" w:eastAsia="Arial" w:hAnsi="Arial" w:cs="Arial"/>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Cash &amp; Carry Julián Hernández   </w:t>
      </w:r>
    </w:p>
    <w:p w:rsidR="00C03362" w:rsidRDefault="00D965D7">
      <w:pPr>
        <w:numPr>
          <w:ilvl w:val="0"/>
          <w:numId w:val="3"/>
        </w:numPr>
        <w:spacing w:after="16" w:line="247" w:lineRule="auto"/>
        <w:ind w:right="422" w:hanging="360"/>
        <w:jc w:val="both"/>
      </w:pPr>
      <w:r>
        <w:rPr>
          <w:rFonts w:ascii="Arial" w:eastAsia="Arial" w:hAnsi="Arial" w:cs="Arial"/>
        </w:rPr>
        <w:t xml:space="preserve">El Rey de las Pizzas   </w:t>
      </w:r>
    </w:p>
    <w:p w:rsidR="00C03362" w:rsidRDefault="00D965D7">
      <w:pPr>
        <w:numPr>
          <w:ilvl w:val="0"/>
          <w:numId w:val="3"/>
        </w:numPr>
        <w:spacing w:after="16" w:line="247" w:lineRule="auto"/>
        <w:ind w:right="422" w:hanging="360"/>
        <w:jc w:val="both"/>
      </w:pPr>
      <w:r>
        <w:rPr>
          <w:rFonts w:ascii="Arial" w:eastAsia="Arial" w:hAnsi="Arial" w:cs="Arial"/>
        </w:rPr>
        <w:t xml:space="preserve">Coplacsil   </w:t>
      </w:r>
    </w:p>
    <w:p w:rsidR="00C03362" w:rsidRDefault="00D965D7">
      <w:pPr>
        <w:numPr>
          <w:ilvl w:val="0"/>
          <w:numId w:val="3"/>
        </w:numPr>
        <w:spacing w:after="16" w:line="247" w:lineRule="auto"/>
        <w:ind w:right="422" w:hanging="360"/>
        <w:jc w:val="both"/>
      </w:pPr>
      <w:r>
        <w:rPr>
          <w:rFonts w:ascii="Arial" w:eastAsia="Arial" w:hAnsi="Arial" w:cs="Arial"/>
        </w:rPr>
        <w:t xml:space="preserve">José María Hernández Excavaciones • La Fast - Entidad Agrícola Decana de Canarias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Panadería de la Rosa S.L.  </w:t>
      </w:r>
    </w:p>
    <w:p w:rsidR="00C03362" w:rsidRDefault="00D965D7">
      <w:pPr>
        <w:numPr>
          <w:ilvl w:val="0"/>
          <w:numId w:val="3"/>
        </w:numPr>
        <w:spacing w:after="16" w:line="247" w:lineRule="auto"/>
        <w:ind w:right="422" w:hanging="360"/>
        <w:jc w:val="both"/>
      </w:pPr>
      <w:r>
        <w:rPr>
          <w:rFonts w:ascii="Arial" w:eastAsia="Arial" w:hAnsi="Arial" w:cs="Arial"/>
        </w:rPr>
        <w:t xml:space="preserve">Mi Reparto- Belén Duque García   </w:t>
      </w:r>
    </w:p>
    <w:p w:rsidR="00C03362" w:rsidRDefault="00D965D7">
      <w:pPr>
        <w:numPr>
          <w:ilvl w:val="0"/>
          <w:numId w:val="3"/>
        </w:numPr>
        <w:spacing w:after="16" w:line="247" w:lineRule="auto"/>
        <w:ind w:right="422" w:hanging="360"/>
        <w:jc w:val="both"/>
      </w:pPr>
      <w:r>
        <w:rPr>
          <w:rFonts w:ascii="Arial" w:eastAsia="Arial" w:hAnsi="Arial" w:cs="Arial"/>
        </w:rPr>
        <w:t xml:space="preserve">Panadería Igueste  </w:t>
      </w:r>
    </w:p>
    <w:p w:rsidR="00C03362" w:rsidRDefault="00D965D7">
      <w:pPr>
        <w:numPr>
          <w:ilvl w:val="0"/>
          <w:numId w:val="3"/>
        </w:numPr>
        <w:spacing w:after="16" w:line="247" w:lineRule="auto"/>
        <w:ind w:right="422" w:hanging="360"/>
        <w:jc w:val="both"/>
      </w:pPr>
      <w:r>
        <w:rPr>
          <w:rFonts w:ascii="Arial" w:eastAsia="Arial" w:hAnsi="Arial" w:cs="Arial"/>
        </w:rPr>
        <w:t xml:space="preserve">Bar A Fuego  </w:t>
      </w:r>
    </w:p>
    <w:p w:rsidR="00C03362" w:rsidRDefault="00D965D7">
      <w:pPr>
        <w:numPr>
          <w:ilvl w:val="0"/>
          <w:numId w:val="3"/>
        </w:numPr>
        <w:spacing w:after="16" w:line="247" w:lineRule="auto"/>
        <w:ind w:right="422" w:hanging="360"/>
        <w:jc w:val="both"/>
      </w:pPr>
      <w:r>
        <w:rPr>
          <w:rFonts w:ascii="Arial" w:eastAsia="Arial" w:hAnsi="Arial" w:cs="Arial"/>
        </w:rPr>
        <w:t>Frei</w:t>
      </w:r>
      <w:r>
        <w:rPr>
          <w:rFonts w:ascii="Arial" w:eastAsia="Arial" w:hAnsi="Arial" w:cs="Arial"/>
        </w:rPr>
        <w:t xml:space="preserve">duría Abacería La Mar  </w:t>
      </w:r>
    </w:p>
    <w:p w:rsidR="00C03362" w:rsidRDefault="00D965D7">
      <w:pPr>
        <w:numPr>
          <w:ilvl w:val="0"/>
          <w:numId w:val="3"/>
        </w:numPr>
        <w:spacing w:after="209" w:line="247" w:lineRule="auto"/>
        <w:ind w:right="422" w:hanging="360"/>
        <w:jc w:val="both"/>
      </w:pPr>
      <w:r>
        <w:rPr>
          <w:rFonts w:ascii="Arial" w:eastAsia="Arial" w:hAnsi="Arial" w:cs="Arial"/>
        </w:rPr>
        <w:t xml:space="preserve">Tenerife Solidaria  </w:t>
      </w:r>
    </w:p>
    <w:p w:rsidR="00C03362" w:rsidRDefault="00D965D7">
      <w:pPr>
        <w:spacing w:after="295" w:line="248" w:lineRule="auto"/>
        <w:ind w:left="632" w:right="423" w:hanging="10"/>
        <w:jc w:val="both"/>
      </w:pPr>
      <w:r>
        <w:rPr>
          <w:rFonts w:ascii="Arial" w:eastAsia="Arial" w:hAnsi="Arial" w:cs="Arial"/>
          <w:b/>
        </w:rPr>
        <w:t xml:space="preserve">VOLUNTARIOS PABELLÓN Y CINE VIEJO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Mª del Pilar Hernández Sacramento  </w:t>
      </w:r>
    </w:p>
    <w:p w:rsidR="00C03362" w:rsidRDefault="00D965D7">
      <w:pPr>
        <w:numPr>
          <w:ilvl w:val="0"/>
          <w:numId w:val="3"/>
        </w:numPr>
        <w:spacing w:after="16" w:line="247" w:lineRule="auto"/>
        <w:ind w:right="422" w:hanging="360"/>
        <w:jc w:val="both"/>
      </w:pPr>
      <w:r>
        <w:rPr>
          <w:rFonts w:ascii="Arial" w:eastAsia="Arial" w:hAnsi="Arial" w:cs="Arial"/>
        </w:rPr>
        <w:t xml:space="preserve">Mª Dolores González Rodríguez  </w:t>
      </w:r>
    </w:p>
    <w:p w:rsidR="00C03362" w:rsidRDefault="00D965D7">
      <w:pPr>
        <w:numPr>
          <w:ilvl w:val="0"/>
          <w:numId w:val="3"/>
        </w:numPr>
        <w:spacing w:after="16" w:line="247" w:lineRule="auto"/>
        <w:ind w:right="422" w:hanging="360"/>
        <w:jc w:val="both"/>
      </w:pPr>
      <w:r>
        <w:rPr>
          <w:rFonts w:ascii="Arial" w:eastAsia="Arial" w:hAnsi="Arial" w:cs="Arial"/>
        </w:rPr>
        <w:t xml:space="preserve">Margarita Rodríguez Ortega  </w:t>
      </w:r>
    </w:p>
    <w:p w:rsidR="00C03362" w:rsidRDefault="00D965D7">
      <w:pPr>
        <w:numPr>
          <w:ilvl w:val="0"/>
          <w:numId w:val="3"/>
        </w:numPr>
        <w:spacing w:after="16" w:line="247" w:lineRule="auto"/>
        <w:ind w:right="422" w:hanging="360"/>
        <w:jc w:val="both"/>
      </w:pPr>
      <w:r>
        <w:rPr>
          <w:rFonts w:ascii="Arial" w:eastAsia="Arial" w:hAnsi="Arial" w:cs="Arial"/>
        </w:rPr>
        <w:t xml:space="preserve">Silvia González Sánchez  </w:t>
      </w:r>
    </w:p>
    <w:p w:rsidR="00C03362" w:rsidRDefault="00D965D7">
      <w:pPr>
        <w:numPr>
          <w:ilvl w:val="0"/>
          <w:numId w:val="3"/>
        </w:numPr>
        <w:spacing w:after="16" w:line="247" w:lineRule="auto"/>
        <w:ind w:right="422" w:hanging="360"/>
        <w:jc w:val="both"/>
      </w:pPr>
      <w:r>
        <w:rPr>
          <w:rFonts w:ascii="Arial" w:eastAsia="Arial" w:hAnsi="Arial" w:cs="Arial"/>
        </w:rPr>
        <w:t xml:space="preserve">Delia María Ríos Pérez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Maricris Rodríguez Hernández  </w:t>
      </w:r>
    </w:p>
    <w:p w:rsidR="00C03362" w:rsidRDefault="00D965D7">
      <w:pPr>
        <w:numPr>
          <w:ilvl w:val="0"/>
          <w:numId w:val="3"/>
        </w:numPr>
        <w:spacing w:after="16" w:line="247" w:lineRule="auto"/>
        <w:ind w:right="422" w:hanging="360"/>
        <w:jc w:val="both"/>
      </w:pPr>
      <w:r>
        <w:rPr>
          <w:rFonts w:ascii="Arial" w:eastAsia="Arial" w:hAnsi="Arial" w:cs="Arial"/>
        </w:rPr>
        <w:t xml:space="preserve">Mónica Suárez González  </w:t>
      </w:r>
    </w:p>
    <w:p w:rsidR="00C03362" w:rsidRDefault="00D965D7">
      <w:pPr>
        <w:numPr>
          <w:ilvl w:val="0"/>
          <w:numId w:val="3"/>
        </w:numPr>
        <w:spacing w:after="16" w:line="247" w:lineRule="auto"/>
        <w:ind w:right="422" w:hanging="360"/>
        <w:jc w:val="both"/>
      </w:pPr>
      <w:r>
        <w:rPr>
          <w:rFonts w:ascii="Arial" w:eastAsia="Arial" w:hAnsi="Arial" w:cs="Arial"/>
        </w:rPr>
        <w:t xml:space="preserve">Flor de Lis Fernández-Vega Moreno  </w:t>
      </w:r>
    </w:p>
    <w:p w:rsidR="00C03362" w:rsidRDefault="00D965D7">
      <w:pPr>
        <w:numPr>
          <w:ilvl w:val="0"/>
          <w:numId w:val="3"/>
        </w:numPr>
        <w:spacing w:after="16" w:line="247" w:lineRule="auto"/>
        <w:ind w:right="422" w:hanging="360"/>
        <w:jc w:val="both"/>
      </w:pPr>
      <w:r>
        <w:rPr>
          <w:noProof/>
        </w:rPr>
        <mc:AlternateContent>
          <mc:Choice Requires="wpg">
            <w:drawing>
              <wp:anchor distT="0" distB="0" distL="114300" distR="114300" simplePos="0" relativeHeight="251665408"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49439" name="Group 74943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02" name="Rectangle 1102"/>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03" name="Rectangle 1103"/>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04" name="Rectangle 1104"/>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w:t>
                              </w:r>
                              <w:r>
                                <w:rPr>
                                  <w:rFonts w:ascii="Arial" w:eastAsia="Arial" w:hAnsi="Arial" w:cs="Arial"/>
                                  <w:sz w:val="12"/>
                                </w:rPr>
                                <w:t xml:space="preserve">lico Gestiona | Página 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9439" style="width:18.7031pt;height:257.538pt;position:absolute;mso-position-horizontal-relative:page;mso-position-horizontal:absolute;margin-left:663.048pt;mso-position-vertical-relative:page;margin-top:515.142pt;" coordsize="2375,32707">
                <v:rect id="Rectangle 1102"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0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0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635 </w:t>
                        </w:r>
                      </w:p>
                    </w:txbxContent>
                  </v:textbox>
                </v:rect>
                <w10:wrap type="square"/>
              </v:group>
            </w:pict>
          </mc:Fallback>
        </mc:AlternateContent>
      </w:r>
      <w:r>
        <w:rPr>
          <w:rFonts w:ascii="Arial" w:eastAsia="Arial" w:hAnsi="Arial" w:cs="Arial"/>
        </w:rPr>
        <w:t xml:space="preserve">Irene Beatriz Afonso García  </w:t>
      </w:r>
    </w:p>
    <w:p w:rsidR="00C03362" w:rsidRDefault="00D965D7">
      <w:pPr>
        <w:numPr>
          <w:ilvl w:val="0"/>
          <w:numId w:val="3"/>
        </w:numPr>
        <w:spacing w:after="190" w:line="247" w:lineRule="auto"/>
        <w:ind w:right="422" w:hanging="360"/>
        <w:jc w:val="both"/>
      </w:pPr>
      <w:r>
        <w:rPr>
          <w:rFonts w:ascii="Arial" w:eastAsia="Arial" w:hAnsi="Arial" w:cs="Arial"/>
        </w:rPr>
        <w:t xml:space="preserve">Cristina Martínez Hernández  </w:t>
      </w:r>
    </w:p>
    <w:p w:rsidR="00C03362" w:rsidRDefault="00D965D7">
      <w:pPr>
        <w:spacing w:after="129" w:line="248" w:lineRule="auto"/>
        <w:ind w:left="855" w:right="423" w:hanging="10"/>
        <w:jc w:val="both"/>
      </w:pPr>
      <w:r>
        <w:rPr>
          <w:rFonts w:ascii="Arial" w:eastAsia="Arial" w:hAnsi="Arial" w:cs="Arial"/>
          <w:b/>
        </w:rPr>
        <w:t xml:space="preserve">AGRUPACIONES VOLUNTARIOS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Arafo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Granadilla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Güímar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Icod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La Laguna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Puerto de la Cruz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San Miguel de Abona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Santa Cruz de Tenerife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Tacoronte  </w:t>
      </w:r>
    </w:p>
    <w:p w:rsidR="00C03362" w:rsidRDefault="00D965D7">
      <w:pPr>
        <w:numPr>
          <w:ilvl w:val="0"/>
          <w:numId w:val="3"/>
        </w:numPr>
        <w:spacing w:after="16" w:line="247" w:lineRule="auto"/>
        <w:ind w:right="422" w:hanging="360"/>
        <w:jc w:val="both"/>
      </w:pPr>
      <w:r>
        <w:rPr>
          <w:rFonts w:ascii="Arial" w:eastAsia="Arial" w:hAnsi="Arial" w:cs="Arial"/>
        </w:rPr>
        <w:t xml:space="preserve">Protección Civil Tegueste  </w:t>
      </w:r>
    </w:p>
    <w:p w:rsidR="00C03362" w:rsidRDefault="00D965D7">
      <w:pPr>
        <w:numPr>
          <w:ilvl w:val="0"/>
          <w:numId w:val="3"/>
        </w:numPr>
        <w:spacing w:after="16" w:line="247" w:lineRule="auto"/>
        <w:ind w:right="422" w:hanging="360"/>
        <w:jc w:val="both"/>
      </w:pPr>
      <w:r>
        <w:rPr>
          <w:rFonts w:ascii="Arial" w:eastAsia="Arial" w:hAnsi="Arial" w:cs="Arial"/>
        </w:rPr>
        <w:t xml:space="preserve">GPS La Laguna  </w:t>
      </w:r>
    </w:p>
    <w:p w:rsidR="00C03362" w:rsidRDefault="00D965D7">
      <w:pPr>
        <w:numPr>
          <w:ilvl w:val="0"/>
          <w:numId w:val="3"/>
        </w:numPr>
        <w:spacing w:after="16" w:line="247" w:lineRule="auto"/>
        <w:ind w:right="422" w:hanging="360"/>
        <w:jc w:val="both"/>
      </w:pPr>
      <w:r>
        <w:rPr>
          <w:rFonts w:ascii="Arial" w:eastAsia="Arial" w:hAnsi="Arial" w:cs="Arial"/>
        </w:rPr>
        <w:t xml:space="preserve">Alfa Tango  </w:t>
      </w:r>
    </w:p>
    <w:p w:rsidR="00C03362" w:rsidRDefault="00D965D7">
      <w:pPr>
        <w:numPr>
          <w:ilvl w:val="0"/>
          <w:numId w:val="3"/>
        </w:numPr>
        <w:spacing w:after="16" w:line="247" w:lineRule="auto"/>
        <w:ind w:right="422" w:hanging="360"/>
        <w:jc w:val="both"/>
      </w:pPr>
      <w:r>
        <w:rPr>
          <w:rFonts w:ascii="Arial" w:eastAsia="Arial" w:hAnsi="Arial" w:cs="Arial"/>
        </w:rPr>
        <w:t xml:space="preserve">Tamadaya  </w:t>
      </w:r>
    </w:p>
    <w:p w:rsidR="00C03362" w:rsidRDefault="00D965D7">
      <w:pPr>
        <w:numPr>
          <w:ilvl w:val="0"/>
          <w:numId w:val="3"/>
        </w:numPr>
        <w:spacing w:after="16" w:line="247" w:lineRule="auto"/>
        <w:ind w:right="422" w:hanging="360"/>
        <w:jc w:val="both"/>
      </w:pPr>
      <w:r>
        <w:rPr>
          <w:rFonts w:ascii="Arial" w:eastAsia="Arial" w:hAnsi="Arial" w:cs="Arial"/>
        </w:rPr>
        <w:t xml:space="preserve">Salvaemer  </w:t>
      </w:r>
    </w:p>
    <w:p w:rsidR="00C03362" w:rsidRDefault="00D965D7">
      <w:pPr>
        <w:numPr>
          <w:ilvl w:val="0"/>
          <w:numId w:val="3"/>
        </w:numPr>
        <w:spacing w:after="16" w:line="247" w:lineRule="auto"/>
        <w:ind w:right="422" w:hanging="360"/>
        <w:jc w:val="both"/>
      </w:pPr>
      <w:r>
        <w:rPr>
          <w:rFonts w:ascii="Arial" w:eastAsia="Arial" w:hAnsi="Arial" w:cs="Arial"/>
        </w:rPr>
        <w:t xml:space="preserve">AVFAE Gran Canaria  </w:t>
      </w:r>
    </w:p>
    <w:p w:rsidR="00C03362" w:rsidRDefault="00D965D7">
      <w:pPr>
        <w:numPr>
          <w:ilvl w:val="0"/>
          <w:numId w:val="3"/>
        </w:numPr>
        <w:spacing w:after="16" w:line="247" w:lineRule="auto"/>
        <w:ind w:right="422" w:hanging="360"/>
        <w:jc w:val="both"/>
      </w:pPr>
      <w:r>
        <w:rPr>
          <w:rFonts w:ascii="Arial" w:eastAsia="Arial" w:hAnsi="Arial" w:cs="Arial"/>
        </w:rPr>
        <w:t xml:space="preserve">ADAE  </w:t>
      </w:r>
    </w:p>
    <w:p w:rsidR="00C03362" w:rsidRDefault="00D965D7">
      <w:pPr>
        <w:numPr>
          <w:ilvl w:val="0"/>
          <w:numId w:val="3"/>
        </w:numPr>
        <w:spacing w:after="16" w:line="247" w:lineRule="auto"/>
        <w:ind w:right="422" w:hanging="360"/>
        <w:jc w:val="both"/>
      </w:pPr>
      <w:r>
        <w:rPr>
          <w:rFonts w:ascii="Arial" w:eastAsia="Arial" w:hAnsi="Arial" w:cs="Arial"/>
        </w:rPr>
        <w:t>A</w:t>
      </w:r>
      <w:r>
        <w:rPr>
          <w:rFonts w:ascii="Arial" w:eastAsia="Arial" w:hAnsi="Arial" w:cs="Arial"/>
        </w:rPr>
        <w:t xml:space="preserve">FAVE  </w:t>
      </w:r>
    </w:p>
    <w:p w:rsidR="00C03362" w:rsidRDefault="00D965D7">
      <w:pPr>
        <w:numPr>
          <w:ilvl w:val="0"/>
          <w:numId w:val="3"/>
        </w:numPr>
        <w:spacing w:after="16" w:line="247" w:lineRule="auto"/>
        <w:ind w:right="422" w:hanging="360"/>
        <w:jc w:val="both"/>
      </w:pPr>
      <w:r>
        <w:rPr>
          <w:rFonts w:ascii="Arial" w:eastAsia="Arial" w:hAnsi="Arial" w:cs="Arial"/>
        </w:rPr>
        <w:t xml:space="preserve">Bomberos Voluntarios de Adeje   </w:t>
      </w:r>
    </w:p>
    <w:p w:rsidR="00C03362" w:rsidRDefault="00D965D7">
      <w:pPr>
        <w:numPr>
          <w:ilvl w:val="0"/>
          <w:numId w:val="3"/>
        </w:numPr>
        <w:spacing w:after="16" w:line="247" w:lineRule="auto"/>
        <w:ind w:right="422" w:hanging="360"/>
        <w:jc w:val="both"/>
      </w:pPr>
      <w:r>
        <w:rPr>
          <w:rFonts w:ascii="Arial" w:eastAsia="Arial" w:hAnsi="Arial" w:cs="Arial"/>
        </w:rPr>
        <w:t xml:space="preserve">Bomberos Voluntarios de Güímar  </w:t>
      </w:r>
    </w:p>
    <w:p w:rsidR="00C03362" w:rsidRDefault="00D965D7">
      <w:pPr>
        <w:numPr>
          <w:ilvl w:val="0"/>
          <w:numId w:val="3"/>
        </w:numPr>
        <w:spacing w:after="16" w:line="247" w:lineRule="auto"/>
        <w:ind w:right="422" w:hanging="360"/>
        <w:jc w:val="both"/>
      </w:pPr>
      <w:r>
        <w:rPr>
          <w:rFonts w:ascii="Arial" w:eastAsia="Arial" w:hAnsi="Arial" w:cs="Arial"/>
        </w:rPr>
        <w:t xml:space="preserve">Bomberos Voluntarios de La Laguna  </w:t>
      </w:r>
    </w:p>
    <w:p w:rsidR="00C03362" w:rsidRDefault="00D965D7">
      <w:pPr>
        <w:numPr>
          <w:ilvl w:val="0"/>
          <w:numId w:val="3"/>
        </w:numPr>
        <w:spacing w:after="16" w:line="247" w:lineRule="auto"/>
        <w:ind w:right="422" w:hanging="360"/>
        <w:jc w:val="both"/>
      </w:pPr>
      <w:r>
        <w:rPr>
          <w:rFonts w:ascii="Arial" w:eastAsia="Arial" w:hAnsi="Arial" w:cs="Arial"/>
        </w:rPr>
        <w:t xml:space="preserve">Bomberos Voluntarios de Los Realejos  </w:t>
      </w:r>
    </w:p>
    <w:p w:rsidR="00C03362" w:rsidRDefault="00D965D7">
      <w:pPr>
        <w:numPr>
          <w:ilvl w:val="0"/>
          <w:numId w:val="3"/>
        </w:numPr>
        <w:spacing w:after="16" w:line="247" w:lineRule="auto"/>
        <w:ind w:right="422" w:hanging="360"/>
        <w:jc w:val="both"/>
      </w:pPr>
      <w:r>
        <w:rPr>
          <w:rFonts w:ascii="Arial" w:eastAsia="Arial" w:hAnsi="Arial" w:cs="Arial"/>
        </w:rPr>
        <w:t xml:space="preserve">Bomberos Voluntarios de Santiago del Teide  </w:t>
      </w:r>
    </w:p>
    <w:p w:rsidR="00C03362" w:rsidRDefault="00D965D7">
      <w:pPr>
        <w:numPr>
          <w:ilvl w:val="0"/>
          <w:numId w:val="3"/>
        </w:numPr>
        <w:spacing w:after="16" w:line="247" w:lineRule="auto"/>
        <w:ind w:right="422" w:hanging="360"/>
        <w:jc w:val="both"/>
      </w:pPr>
      <w:r>
        <w:rPr>
          <w:rFonts w:ascii="Arial" w:eastAsia="Arial" w:hAnsi="Arial" w:cs="Arial"/>
        </w:rPr>
        <w:t xml:space="preserve">Agrupación de Bomberos Voluntarios  </w:t>
      </w:r>
    </w:p>
    <w:p w:rsidR="00C03362" w:rsidRDefault="00D965D7">
      <w:pPr>
        <w:spacing w:after="247"/>
        <w:ind w:left="639"/>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PROPIETARIOS ESTANQUES  </w:t>
      </w:r>
    </w:p>
    <w:p w:rsidR="00C03362" w:rsidRDefault="00D965D7">
      <w:pPr>
        <w:numPr>
          <w:ilvl w:val="0"/>
          <w:numId w:val="3"/>
        </w:numPr>
        <w:spacing w:after="16" w:line="247" w:lineRule="auto"/>
        <w:ind w:right="422" w:hanging="360"/>
        <w:jc w:val="both"/>
      </w:pPr>
      <w:r>
        <w:rPr>
          <w:rFonts w:ascii="Arial" w:eastAsia="Arial" w:hAnsi="Arial" w:cs="Arial"/>
        </w:rPr>
        <w:t xml:space="preserve">Manuel Marrero Baute   </w:t>
      </w:r>
    </w:p>
    <w:p w:rsidR="00C03362" w:rsidRDefault="00D965D7">
      <w:pPr>
        <w:numPr>
          <w:ilvl w:val="0"/>
          <w:numId w:val="3"/>
        </w:numPr>
        <w:spacing w:after="16" w:line="247" w:lineRule="auto"/>
        <w:ind w:right="422" w:hanging="360"/>
        <w:jc w:val="both"/>
      </w:pPr>
      <w:r>
        <w:rPr>
          <w:rFonts w:ascii="Arial" w:eastAsia="Arial" w:hAnsi="Arial" w:cs="Arial"/>
        </w:rPr>
        <w:t xml:space="preserve">Nicasio Ramos Castillo   </w:t>
      </w:r>
    </w:p>
    <w:p w:rsidR="00C03362" w:rsidRDefault="00D965D7">
      <w:pPr>
        <w:numPr>
          <w:ilvl w:val="0"/>
          <w:numId w:val="3"/>
        </w:numPr>
        <w:spacing w:after="16" w:line="247" w:lineRule="auto"/>
        <w:ind w:right="422" w:hanging="360"/>
        <w:jc w:val="both"/>
      </w:pPr>
      <w:r>
        <w:rPr>
          <w:rFonts w:ascii="Arial" w:eastAsia="Arial" w:hAnsi="Arial" w:cs="Arial"/>
        </w:rPr>
        <w:t xml:space="preserve">Arnoldo Brito Correa  </w:t>
      </w:r>
    </w:p>
    <w:p w:rsidR="00C03362" w:rsidRDefault="00D965D7">
      <w:pPr>
        <w:numPr>
          <w:ilvl w:val="0"/>
          <w:numId w:val="3"/>
        </w:numPr>
        <w:spacing w:after="16" w:line="247" w:lineRule="auto"/>
        <w:ind w:right="422" w:hanging="360"/>
        <w:jc w:val="both"/>
      </w:pPr>
      <w:r>
        <w:rPr>
          <w:rFonts w:ascii="Arial" w:eastAsia="Arial" w:hAnsi="Arial" w:cs="Arial"/>
        </w:rPr>
        <w:t xml:space="preserve">Luis Javier Hernández Hernández   </w:t>
      </w:r>
    </w:p>
    <w:p w:rsidR="00C03362" w:rsidRDefault="00D965D7">
      <w:pPr>
        <w:numPr>
          <w:ilvl w:val="0"/>
          <w:numId w:val="3"/>
        </w:numPr>
        <w:spacing w:after="16" w:line="247" w:lineRule="auto"/>
        <w:ind w:right="422" w:hanging="360"/>
        <w:jc w:val="both"/>
      </w:pPr>
      <w:r>
        <w:rPr>
          <w:rFonts w:ascii="Arial" w:eastAsia="Arial" w:hAnsi="Arial" w:cs="Arial"/>
        </w:rPr>
        <w:t xml:space="preserve">Antonio Rodríguez Trujillo  • Nicolás Palmés Rodríguez  </w:t>
      </w:r>
      <w:r>
        <w:rPr>
          <w:rFonts w:ascii="Times New Roman" w:eastAsia="Times New Roman" w:hAnsi="Times New Roman" w:cs="Times New Roman"/>
          <w:sz w:val="24"/>
        </w:rPr>
        <w:t xml:space="preserve"> </w:t>
      </w:r>
    </w:p>
    <w:p w:rsidR="00C03362" w:rsidRDefault="00D965D7">
      <w:pPr>
        <w:numPr>
          <w:ilvl w:val="0"/>
          <w:numId w:val="3"/>
        </w:numPr>
        <w:spacing w:after="16" w:line="247" w:lineRule="auto"/>
        <w:ind w:right="422" w:hanging="360"/>
        <w:jc w:val="both"/>
      </w:pPr>
      <w:r>
        <w:rPr>
          <w:rFonts w:ascii="Arial" w:eastAsia="Arial" w:hAnsi="Arial" w:cs="Arial"/>
        </w:rPr>
        <w:t xml:space="preserve">Eduardo Díaz Jiménez:   </w:t>
      </w:r>
    </w:p>
    <w:p w:rsidR="00C03362" w:rsidRDefault="00D965D7">
      <w:pPr>
        <w:numPr>
          <w:ilvl w:val="0"/>
          <w:numId w:val="3"/>
        </w:numPr>
        <w:spacing w:after="205" w:line="247" w:lineRule="auto"/>
        <w:ind w:right="422" w:hanging="360"/>
        <w:jc w:val="both"/>
      </w:pPr>
      <w:r>
        <w:rPr>
          <w:rFonts w:ascii="Arial" w:eastAsia="Arial" w:hAnsi="Arial" w:cs="Arial"/>
        </w:rPr>
        <w:t xml:space="preserve">Santiago Coello León </w:t>
      </w:r>
      <w:r>
        <w:rPr>
          <w:rFonts w:ascii="Times New Roman" w:eastAsia="Times New Roman" w:hAnsi="Times New Roman" w:cs="Times New Roman"/>
          <w:sz w:val="24"/>
        </w:rPr>
        <w:t xml:space="preserve"> </w:t>
      </w:r>
    </w:p>
    <w:p w:rsidR="00C03362" w:rsidRDefault="00D965D7">
      <w:pPr>
        <w:spacing w:after="255" w:line="247" w:lineRule="auto"/>
        <w:ind w:left="144" w:right="422" w:hanging="5"/>
        <w:jc w:val="both"/>
      </w:pPr>
      <w:r>
        <w:rPr>
          <w:rFonts w:ascii="Arial" w:eastAsia="Arial" w:hAnsi="Arial" w:cs="Arial"/>
        </w:rPr>
        <w:t xml:space="preserve">Comunidad de Aguas Pozo Barranco Hondo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2.- </w:t>
      </w:r>
      <w:r>
        <w:rPr>
          <w:rFonts w:ascii="Arial" w:eastAsia="Arial" w:hAnsi="Arial" w:cs="Arial"/>
        </w:rPr>
        <w:t>Organizar un acto público para la entrega de dichos reconocimientos el próximo día 20 de diciembre, Día Internacional de la Solidaridad Humana, donde la solidaridad y la gratitud protagonicen un encuentro emotivo y las personas que trabajaron y aportaron s</w:t>
      </w:r>
      <w:r>
        <w:rPr>
          <w:rFonts w:ascii="Arial" w:eastAsia="Arial" w:hAnsi="Arial" w:cs="Arial"/>
        </w:rPr>
        <w:t xml:space="preserve">e reúnan para poder darles las gracias y compartir un momento más distendido.  </w:t>
      </w:r>
    </w:p>
    <w:p w:rsidR="00C03362" w:rsidRDefault="00D965D7">
      <w:pPr>
        <w:spacing w:after="41"/>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3.- Facultar ampliamente a la alcaldía para la ejecución del presente acuerdo.”</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666432"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54167" name="Group 75416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34" name="Rectangle 1234"/>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35" name="Rectangle 1235"/>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Verificación: https://candelaria.sedele</w:t>
                              </w:r>
                              <w:r>
                                <w:rPr>
                                  <w:rFonts w:ascii="Arial" w:eastAsia="Arial" w:hAnsi="Arial" w:cs="Arial"/>
                                  <w:sz w:val="12"/>
                                </w:rPr>
                                <w:t xml:space="preserve">ctronica.es/ </w:t>
                              </w:r>
                            </w:p>
                          </w:txbxContent>
                        </wps:txbx>
                        <wps:bodyPr horzOverflow="overflow" vert="horz" lIns="0" tIns="0" rIns="0" bIns="0" rtlCol="0">
                          <a:noAutofit/>
                        </wps:bodyPr>
                      </wps:wsp>
                      <wps:wsp>
                        <wps:cNvPr id="1236" name="Rectangle 1236"/>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4167" style="width:18.7031pt;height:257.538pt;position:absolute;mso-position-horizontal-relative:page;mso-position-horizontal:absolute;margin-left:663.048pt;mso-position-vertical-relative:page;margin-top:515.142pt;" coordsize="2375,32707">
                <v:rect id="Rectangle 1234"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3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3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635 </w:t>
                        </w:r>
                      </w:p>
                    </w:txbxContent>
                  </v:textbox>
                </v:rect>
                <w10:wrap type="square"/>
              </v:group>
            </w:pict>
          </mc:Fallback>
        </mc:AlternateContent>
      </w:r>
      <w:r>
        <w:rPr>
          <w:rFonts w:ascii="Arial" w:eastAsia="Arial" w:hAnsi="Arial" w:cs="Arial"/>
        </w:rPr>
        <w:t xml:space="preserve">  </w:t>
      </w:r>
    </w:p>
    <w:p w:rsidR="00C03362" w:rsidRDefault="00D965D7">
      <w:pPr>
        <w:tabs>
          <w:tab w:val="center" w:pos="4326"/>
        </w:tabs>
        <w:spacing w:after="16" w:line="247" w:lineRule="auto"/>
      </w:pPr>
      <w:r>
        <w:rPr>
          <w:rFonts w:ascii="Arial" w:eastAsia="Arial" w:hAnsi="Arial" w:cs="Arial"/>
        </w:rPr>
        <w:t xml:space="preserve">  </w:t>
      </w:r>
      <w:r>
        <w:rPr>
          <w:rFonts w:ascii="Arial" w:eastAsia="Arial" w:hAnsi="Arial" w:cs="Arial"/>
        </w:rPr>
        <w:tab/>
        <w:t xml:space="preserve">No obstante, el Ayuntamiento Pleno acordará lo más procedente.  </w:t>
      </w:r>
    </w:p>
    <w:p w:rsidR="00C03362" w:rsidRDefault="00D965D7">
      <w:pPr>
        <w:spacing w:after="208"/>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DICTAMEN FAVORABLE DE LA COMISIÓN INFORMATIVA DE HACIENDA, RECURSOS HU</w:t>
      </w:r>
      <w:r>
        <w:rPr>
          <w:rFonts w:ascii="Arial" w:eastAsia="Arial" w:hAnsi="Arial" w:cs="Arial"/>
          <w:b/>
        </w:rPr>
        <w:t xml:space="preserve">MANOS Y SERVICIOS GENERALES DE 25 DE SEPTIEMBRE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7.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4 concejales del Grupo Socialista: Don Airam Pérez Chinea, Don José Francisco Pinto Ramos, Don Olegario Francisco Alonso Bello y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 de la concejal del Grupo Mixto: Doña Ángela Cruz Perera.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w:t>
      </w:r>
      <w:r>
        <w:rPr>
          <w:rFonts w:ascii="Arial" w:eastAsia="Arial" w:hAnsi="Arial" w:cs="Arial"/>
        </w:rPr>
        <w:t xml:space="preserve">rez Díaz, Don Reinaldo José Triviño Blanco, Don Manuel Alberto González Pestano, Doña Margarita Eva Tendero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6 concejales del Grupo Popular: Don Jacobo López Fariña, Doña Raquel Martín Castro, Don David Crego Cháves,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w:t>
      </w:r>
      <w:r>
        <w:rPr>
          <w:rFonts w:ascii="Arial" w:eastAsia="Arial" w:hAnsi="Arial" w:cs="Arial"/>
        </w:rPr>
        <w:t xml:space="preserve">z Perera y Don Emilio Jesús Atienzar Armas, (CC), Doña Lourdes del Carmen Mondéjar Rondón (USP), Don José Tortosa Pallarés (VOX).  </w:t>
      </w:r>
    </w:p>
    <w:p w:rsidR="00C03362" w:rsidRDefault="00D965D7">
      <w:pPr>
        <w:spacing w:after="0"/>
        <w:ind w:left="142"/>
      </w:pPr>
      <w:r>
        <w:rPr>
          <w:rFonts w:ascii="Arial" w:eastAsia="Arial" w:hAnsi="Arial" w:cs="Arial"/>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ACUERDO DEL PLENO DE 29 DE SEPTIEMBRE DE 2023. </w:t>
      </w:r>
    </w:p>
    <w:p w:rsidR="00C03362" w:rsidRDefault="00D965D7">
      <w:pPr>
        <w:spacing w:after="0"/>
        <w:ind w:left="142"/>
      </w:pPr>
      <w:r>
        <w:rPr>
          <w:rFonts w:ascii="Arial" w:eastAsia="Arial" w:hAnsi="Arial" w:cs="Arial"/>
          <w:b/>
        </w:rPr>
        <w:t xml:space="preserve"> </w:t>
      </w:r>
    </w:p>
    <w:p w:rsidR="00C03362" w:rsidRDefault="00D965D7">
      <w:pPr>
        <w:spacing w:after="277" w:line="248" w:lineRule="auto"/>
        <w:ind w:left="149" w:right="423" w:hanging="10"/>
        <w:jc w:val="both"/>
      </w:pPr>
      <w:r>
        <w:rPr>
          <w:noProof/>
        </w:rPr>
        <mc:AlternateContent>
          <mc:Choice Requires="wpg">
            <w:drawing>
              <wp:anchor distT="0" distB="0" distL="114300" distR="114300" simplePos="0" relativeHeight="251667456" behindDoc="0" locked="0" layoutInCell="1" allowOverlap="1">
                <wp:simplePos x="0" y="0"/>
                <wp:positionH relativeFrom="page">
                  <wp:posOffset>8420714</wp:posOffset>
                </wp:positionH>
                <wp:positionV relativeFrom="page">
                  <wp:posOffset>6542303</wp:posOffset>
                </wp:positionV>
                <wp:extent cx="237530" cy="3270733"/>
                <wp:effectExtent l="0" t="0" r="0" b="0"/>
                <wp:wrapSquare wrapText="bothSides"/>
                <wp:docPr id="749910" name="Group 7499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394" name="Rectangle 1394"/>
                        <wps:cNvSpPr/>
                        <wps:spPr>
                          <a:xfrm rot="-5399999">
                            <a:off x="-1124373" y="2033136"/>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95" name="Rectangle 1395"/>
                        <wps:cNvSpPr/>
                        <wps:spPr>
                          <a:xfrm rot="-5399999">
                            <a:off x="-976166" y="2105144"/>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96" name="Rectangle 1396"/>
                        <wps:cNvSpPr/>
                        <wps:spPr>
                          <a:xfrm rot="-5399999">
                            <a:off x="-1966025" y="1039084"/>
                            <a:ext cx="4350075"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9910" style="width:18.7031pt;height:257.538pt;position:absolute;mso-position-horizontal-relative:page;mso-position-horizontal:absolute;margin-left:663.048pt;mso-position-vertical-relative:page;margin-top:515.142pt;" coordsize="2375,32707">
                <v:rect id="Rectangle 1394" style="position:absolute;width:23619;height:1132;left:-11243;top:203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9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9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635 </w:t>
                        </w:r>
                      </w:p>
                    </w:txbxContent>
                  </v:textbox>
                </v:rect>
                <w10:wrap type="square"/>
              </v:group>
            </w:pict>
          </mc:Fallback>
        </mc:AlternateContent>
      </w:r>
      <w:r>
        <w:rPr>
          <w:rFonts w:ascii="Arial" w:eastAsia="Arial" w:hAnsi="Arial" w:cs="Arial"/>
          <w:b/>
        </w:rPr>
        <w:t>1.- Reconocer a las entidades y personas que se relacionan por</w:t>
      </w:r>
      <w:r>
        <w:rPr>
          <w:rFonts w:ascii="Arial" w:eastAsia="Arial" w:hAnsi="Arial" w:cs="Arial"/>
          <w:b/>
        </w:rPr>
        <w:t xml:space="preserve"> su colaboración en la extinción del incendio del pasado 15 de agosto:  </w:t>
      </w:r>
    </w:p>
    <w:p w:rsidR="00C03362" w:rsidRDefault="00D965D7">
      <w:pPr>
        <w:spacing w:after="16" w:line="248" w:lineRule="auto"/>
        <w:ind w:left="149" w:right="423" w:hanging="10"/>
        <w:jc w:val="both"/>
      </w:pPr>
      <w:r>
        <w:rPr>
          <w:rFonts w:ascii="Arial" w:eastAsia="Arial" w:hAnsi="Arial" w:cs="Arial"/>
          <w:b/>
        </w:rPr>
        <w:t xml:space="preserve">INSTITUCIONES </w:t>
      </w:r>
    </w:p>
    <w:p w:rsidR="00C03362" w:rsidRDefault="00D965D7">
      <w:pPr>
        <w:numPr>
          <w:ilvl w:val="0"/>
          <w:numId w:val="4"/>
        </w:numPr>
        <w:spacing w:after="4" w:line="241" w:lineRule="auto"/>
        <w:ind w:right="423" w:hanging="348"/>
      </w:pPr>
      <w:r>
        <w:rPr>
          <w:rFonts w:ascii="Arial" w:eastAsia="Arial" w:hAnsi="Arial" w:cs="Arial"/>
          <w:b/>
        </w:rPr>
        <w:t>Ayuntamiento de Candelaria</w:t>
      </w:r>
      <w:r>
        <w:rPr>
          <w:rFonts w:ascii="Times New Roman" w:eastAsia="Times New Roman" w:hAnsi="Times New Roman" w:cs="Times New Roman"/>
          <w:sz w:val="24"/>
        </w:rPr>
        <w:t xml:space="preserve"> </w:t>
      </w:r>
      <w:r>
        <w:rPr>
          <w:rFonts w:ascii="Arial" w:eastAsia="Arial" w:hAnsi="Arial" w:cs="Arial"/>
          <w:b/>
        </w:rPr>
        <w:t xml:space="preserve"> o Policía Local  </w:t>
      </w:r>
      <w:r>
        <w:rPr>
          <w:rFonts w:ascii="Times New Roman" w:eastAsia="Times New Roman" w:hAnsi="Times New Roman" w:cs="Times New Roman"/>
          <w:sz w:val="24"/>
        </w:rPr>
        <w:t xml:space="preserve"> </w:t>
      </w:r>
      <w:r>
        <w:rPr>
          <w:rFonts w:ascii="Arial" w:eastAsia="Arial" w:hAnsi="Arial" w:cs="Arial"/>
          <w:b/>
        </w:rPr>
        <w:t xml:space="preserve">o Protección Civil </w:t>
      </w:r>
      <w:r>
        <w:rPr>
          <w:rFonts w:ascii="Times New Roman" w:eastAsia="Times New Roman" w:hAnsi="Times New Roman" w:cs="Times New Roman"/>
          <w:sz w:val="24"/>
        </w:rPr>
        <w:t xml:space="preserve"> </w:t>
      </w:r>
      <w:r>
        <w:rPr>
          <w:rFonts w:ascii="Arial" w:eastAsia="Arial" w:hAnsi="Arial" w:cs="Arial"/>
          <w:b/>
        </w:rPr>
        <w:t xml:space="preserve">o Personal Obras y Servicios </w:t>
      </w:r>
      <w:r>
        <w:rPr>
          <w:rFonts w:ascii="Times New Roman" w:eastAsia="Times New Roman" w:hAnsi="Times New Roman" w:cs="Times New Roman"/>
          <w:sz w:val="24"/>
        </w:rPr>
        <w:t xml:space="preserve"> </w:t>
      </w:r>
      <w:r>
        <w:rPr>
          <w:rFonts w:ascii="Arial" w:eastAsia="Arial" w:hAnsi="Arial" w:cs="Arial"/>
          <w:b/>
        </w:rPr>
        <w:t xml:space="preserve">o Grupo de Gobierno </w:t>
      </w:r>
      <w:r>
        <w:rPr>
          <w:rFonts w:ascii="Times New Roman" w:eastAsia="Times New Roman" w:hAnsi="Times New Roman" w:cs="Times New Roman"/>
          <w:sz w:val="24"/>
        </w:rPr>
        <w:t xml:space="preserve"> </w:t>
      </w:r>
      <w:r>
        <w:rPr>
          <w:rFonts w:ascii="Arial" w:eastAsia="Arial" w:hAnsi="Arial" w:cs="Arial"/>
          <w:b/>
        </w:rPr>
        <w:t>o Candelaria Radio: Gema Tremps, Esteban Martín y Y</w:t>
      </w:r>
      <w:r>
        <w:rPr>
          <w:rFonts w:ascii="Arial" w:eastAsia="Arial" w:hAnsi="Arial" w:cs="Arial"/>
          <w:b/>
        </w:rPr>
        <w:t xml:space="preserve">aiza Santana. </w:t>
      </w:r>
      <w:r>
        <w:rPr>
          <w:rFonts w:ascii="Times New Roman" w:eastAsia="Times New Roman" w:hAnsi="Times New Roman" w:cs="Times New Roman"/>
          <w:sz w:val="24"/>
        </w:rPr>
        <w:t xml:space="preserve"> </w:t>
      </w:r>
    </w:p>
    <w:p w:rsidR="00C03362" w:rsidRDefault="00D965D7">
      <w:pPr>
        <w:numPr>
          <w:ilvl w:val="0"/>
          <w:numId w:val="4"/>
        </w:numPr>
        <w:spacing w:after="4" w:line="241" w:lineRule="auto"/>
        <w:ind w:right="423" w:hanging="348"/>
      </w:pPr>
      <w:r>
        <w:rPr>
          <w:rFonts w:ascii="Arial" w:eastAsia="Arial" w:hAnsi="Arial" w:cs="Arial"/>
          <w:b/>
        </w:rPr>
        <w:t xml:space="preserve">Gobierno de España </w:t>
      </w:r>
      <w:r>
        <w:rPr>
          <w:rFonts w:ascii="Times New Roman" w:eastAsia="Times New Roman" w:hAnsi="Times New Roman" w:cs="Times New Roman"/>
          <w:sz w:val="24"/>
        </w:rPr>
        <w:t xml:space="preserve"> </w:t>
      </w:r>
      <w:r>
        <w:rPr>
          <w:rFonts w:ascii="Arial" w:eastAsia="Arial" w:hAnsi="Arial" w:cs="Arial"/>
          <w:b/>
        </w:rPr>
        <w:t xml:space="preserve">o Pedro Sánchez. Presidente del Gobierno en funciones </w:t>
      </w:r>
      <w:r>
        <w:rPr>
          <w:rFonts w:ascii="Times New Roman" w:eastAsia="Times New Roman" w:hAnsi="Times New Roman" w:cs="Times New Roman"/>
          <w:sz w:val="24"/>
        </w:rPr>
        <w:t xml:space="preserve"> </w:t>
      </w:r>
      <w:r>
        <w:rPr>
          <w:rFonts w:ascii="Arial" w:eastAsia="Arial" w:hAnsi="Arial" w:cs="Arial"/>
          <w:b/>
        </w:rPr>
        <w:t xml:space="preserve">o Ministros de Interior, Defensa, Transición Ecológica y Comercio y Turismo en funciones. </w:t>
      </w:r>
      <w:r>
        <w:rPr>
          <w:rFonts w:ascii="Times New Roman" w:eastAsia="Times New Roman" w:hAnsi="Times New Roman" w:cs="Times New Roman"/>
          <w:sz w:val="24"/>
        </w:rPr>
        <w:t xml:space="preserve"> </w:t>
      </w:r>
    </w:p>
    <w:p w:rsidR="00C03362" w:rsidRDefault="00D965D7">
      <w:pPr>
        <w:numPr>
          <w:ilvl w:val="0"/>
          <w:numId w:val="4"/>
        </w:numPr>
        <w:spacing w:after="16" w:line="248" w:lineRule="auto"/>
        <w:ind w:right="423" w:hanging="348"/>
      </w:pPr>
      <w:r>
        <w:rPr>
          <w:rFonts w:ascii="Arial" w:eastAsia="Arial" w:hAnsi="Arial" w:cs="Arial"/>
          <w:b/>
        </w:rPr>
        <w:t xml:space="preserve">Gobierno de Canarias </w:t>
      </w:r>
      <w:r>
        <w:rPr>
          <w:rFonts w:ascii="Times New Roman" w:eastAsia="Times New Roman" w:hAnsi="Times New Roman" w:cs="Times New Roman"/>
          <w:sz w:val="24"/>
        </w:rPr>
        <w:t xml:space="preserve"> </w:t>
      </w:r>
      <w:r>
        <w:rPr>
          <w:rFonts w:ascii="Arial" w:eastAsia="Arial" w:hAnsi="Arial" w:cs="Arial"/>
          <w:b/>
        </w:rPr>
        <w:t xml:space="preserve">o </w:t>
      </w:r>
      <w:r>
        <w:rPr>
          <w:rFonts w:ascii="Arial" w:eastAsia="Arial" w:hAnsi="Arial" w:cs="Arial"/>
          <w:b/>
        </w:rPr>
        <w:t xml:space="preserve">Fernando Clavijo Batlle, Presidente del Gobierno de Canarias </w:t>
      </w:r>
      <w:r>
        <w:rPr>
          <w:rFonts w:ascii="Times New Roman" w:eastAsia="Times New Roman" w:hAnsi="Times New Roman" w:cs="Times New Roman"/>
          <w:sz w:val="24"/>
        </w:rPr>
        <w:t xml:space="preserve"> </w:t>
      </w:r>
      <w:r>
        <w:rPr>
          <w:rFonts w:ascii="Arial" w:eastAsia="Arial" w:hAnsi="Arial" w:cs="Arial"/>
          <w:b/>
        </w:rPr>
        <w:t xml:space="preserve">o Nieves Lady Barreto Hernández. Consejería de Presidencia, Administraciones Públicas, Justicia y Seguridad  </w:t>
      </w:r>
      <w:r>
        <w:rPr>
          <w:rFonts w:ascii="Times New Roman" w:eastAsia="Times New Roman" w:hAnsi="Times New Roman" w:cs="Times New Roman"/>
          <w:sz w:val="24"/>
        </w:rPr>
        <w:t xml:space="preserve"> </w:t>
      </w:r>
    </w:p>
    <w:p w:rsidR="00C03362" w:rsidRDefault="00D965D7">
      <w:pPr>
        <w:spacing w:after="16" w:line="248" w:lineRule="auto"/>
        <w:ind w:left="846" w:right="423" w:hanging="10"/>
        <w:jc w:val="both"/>
      </w:pPr>
      <w:r>
        <w:rPr>
          <w:rFonts w:ascii="Arial" w:eastAsia="Arial" w:hAnsi="Arial" w:cs="Arial"/>
          <w:b/>
        </w:rPr>
        <w:t xml:space="preserve">o </w:t>
      </w:r>
      <w:r>
        <w:rPr>
          <w:rFonts w:ascii="Arial" w:eastAsia="Arial" w:hAnsi="Arial" w:cs="Arial"/>
          <w:b/>
        </w:rPr>
        <w:t xml:space="preserve">Manuel Miranda Medina. Consejero de Política Territorial, Cohesión Territorial y Agua </w:t>
      </w:r>
      <w:r>
        <w:rPr>
          <w:rFonts w:ascii="Times New Roman" w:eastAsia="Times New Roman" w:hAnsi="Times New Roman" w:cs="Times New Roman"/>
          <w:sz w:val="24"/>
        </w:rPr>
        <w:t xml:space="preserve"> </w:t>
      </w:r>
      <w:r>
        <w:rPr>
          <w:rFonts w:ascii="Arial" w:eastAsia="Arial" w:hAnsi="Arial" w:cs="Arial"/>
          <w:b/>
        </w:rPr>
        <w:t xml:space="preserve">o </w:t>
      </w:r>
      <w:r>
        <w:rPr>
          <w:rFonts w:ascii="Arial" w:eastAsia="Arial" w:hAnsi="Arial" w:cs="Arial"/>
          <w:b/>
          <w:color w:val="040C28"/>
        </w:rPr>
        <w:t>María Candelaria Delgado Toledo</w:t>
      </w:r>
      <w:r>
        <w:rPr>
          <w:rFonts w:ascii="Arial" w:eastAsia="Arial" w:hAnsi="Arial" w:cs="Arial"/>
          <w:b/>
          <w:color w:val="202124"/>
        </w:rPr>
        <w:t>. Consejera de Bienestar Social, Igualdad, Juventud, Infancia y Familias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4"/>
        </w:numPr>
        <w:spacing w:after="16" w:line="248" w:lineRule="auto"/>
        <w:ind w:right="423" w:hanging="348"/>
      </w:pPr>
      <w:r>
        <w:rPr>
          <w:rFonts w:ascii="Arial" w:eastAsia="Arial" w:hAnsi="Arial" w:cs="Arial"/>
          <w:b/>
        </w:rPr>
        <w:t xml:space="preserve">Cabildo de Tenerife </w:t>
      </w:r>
      <w:r>
        <w:rPr>
          <w:rFonts w:ascii="Times New Roman" w:eastAsia="Times New Roman" w:hAnsi="Times New Roman" w:cs="Times New Roman"/>
          <w:sz w:val="24"/>
        </w:rPr>
        <w:t xml:space="preserve"> </w:t>
      </w:r>
    </w:p>
    <w:p w:rsidR="00C03362" w:rsidRDefault="00D965D7">
      <w:pPr>
        <w:numPr>
          <w:ilvl w:val="0"/>
          <w:numId w:val="4"/>
        </w:numPr>
        <w:spacing w:after="4" w:line="241" w:lineRule="auto"/>
        <w:ind w:right="423" w:hanging="348"/>
      </w:pPr>
      <w:r>
        <w:rPr>
          <w:rFonts w:ascii="Arial" w:eastAsia="Arial" w:hAnsi="Arial" w:cs="Arial"/>
          <w:b/>
        </w:rPr>
        <w:t xml:space="preserve">o Rosa Dávila Mamely. Presidenta </w:t>
      </w:r>
      <w:r>
        <w:rPr>
          <w:rFonts w:ascii="Times New Roman" w:eastAsia="Times New Roman" w:hAnsi="Times New Roman" w:cs="Times New Roman"/>
          <w:sz w:val="24"/>
        </w:rPr>
        <w:t xml:space="preserve"> </w:t>
      </w:r>
      <w:r>
        <w:rPr>
          <w:rFonts w:ascii="Arial" w:eastAsia="Arial" w:hAnsi="Arial" w:cs="Arial"/>
          <w:b/>
        </w:rPr>
        <w:t>o Bla</w:t>
      </w:r>
      <w:r>
        <w:rPr>
          <w:rFonts w:ascii="Arial" w:eastAsia="Arial" w:hAnsi="Arial" w:cs="Arial"/>
          <w:b/>
        </w:rPr>
        <w:t>nca Pérez Delgado. Consejería de Medio Natural, Sostenibilidad,</w:t>
      </w:r>
      <w:r>
        <w:rPr>
          <w:rFonts w:ascii="Arial" w:eastAsia="Arial" w:hAnsi="Arial" w:cs="Arial"/>
          <w:b/>
          <w:color w:val="202124"/>
        </w:rPr>
        <w:t xml:space="preserve"> Seguridad y Emergencias </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o </w:t>
      </w:r>
      <w:r>
        <w:rPr>
          <w:rFonts w:ascii="Arial" w:eastAsia="Arial" w:hAnsi="Arial" w:cs="Arial"/>
          <w:b/>
          <w:color w:val="202124"/>
        </w:rPr>
        <w:t>Iván Martín Rodríguez. Director Insular de Seguridad y Emergencias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numPr>
          <w:ilvl w:val="0"/>
          <w:numId w:val="5"/>
        </w:numPr>
        <w:spacing w:after="129" w:line="248" w:lineRule="auto"/>
        <w:ind w:right="423" w:hanging="360"/>
        <w:jc w:val="both"/>
      </w:pPr>
      <w:r>
        <w:rPr>
          <w:rFonts w:ascii="Arial" w:eastAsia="Arial" w:hAnsi="Arial" w:cs="Arial"/>
          <w:b/>
        </w:rPr>
        <w:t xml:space="preserve">Cabildos de Gran Canaria, Fuerteventura, Lanzarote, La Gomera, El Hierro y La Palma.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Centro de Salud de Candelaria  </w:t>
      </w:r>
    </w:p>
    <w:p w:rsidR="00C03362" w:rsidRDefault="00D965D7">
      <w:pPr>
        <w:numPr>
          <w:ilvl w:val="0"/>
          <w:numId w:val="5"/>
        </w:numPr>
        <w:spacing w:after="16" w:line="248" w:lineRule="auto"/>
        <w:ind w:right="423" w:hanging="360"/>
        <w:jc w:val="both"/>
      </w:pPr>
      <w:r>
        <w:rPr>
          <w:rFonts w:ascii="Arial" w:eastAsia="Arial" w:hAnsi="Arial" w:cs="Arial"/>
          <w:b/>
        </w:rPr>
        <w:t xml:space="preserve">Bomberos del Consorcio de Tenerife y de otras islas.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Bomberos de AENA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Equipos de extinción y medios aéreos, helicópteros e hidroaviones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Unidad Militar de Emergencias (UME)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BRIFOR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Equipos de Intervención y Refuerzo</w:t>
      </w:r>
      <w:r>
        <w:rPr>
          <w:rFonts w:ascii="Arial" w:eastAsia="Arial" w:hAnsi="Arial" w:cs="Arial"/>
          <w:b/>
        </w:rPr>
        <w:t xml:space="preserve"> de Incendios Forestales (EIRIF)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Brigada Forestal de Gran Canaria,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Guardia Civil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Policía Canaria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Policía Nacional </w:t>
      </w:r>
      <w:r>
        <w:rPr>
          <w:rFonts w:ascii="Times New Roman" w:eastAsia="Times New Roman" w:hAnsi="Times New Roman" w:cs="Times New Roman"/>
          <w:sz w:val="24"/>
        </w:rPr>
        <w:t xml:space="preserve"> </w:t>
      </w:r>
    </w:p>
    <w:p w:rsidR="00C03362" w:rsidRDefault="00D965D7">
      <w:pPr>
        <w:numPr>
          <w:ilvl w:val="0"/>
          <w:numId w:val="5"/>
        </w:numPr>
        <w:spacing w:after="224" w:line="248" w:lineRule="auto"/>
        <w:ind w:right="423" w:hanging="360"/>
        <w:jc w:val="both"/>
      </w:pPr>
      <w:r>
        <w:rPr>
          <w:rFonts w:ascii="Arial" w:eastAsia="Arial" w:hAnsi="Arial" w:cs="Arial"/>
          <w:b/>
        </w:rPr>
        <w:t xml:space="preserve">Cruz Roja Española </w:t>
      </w:r>
      <w:r>
        <w:rPr>
          <w:rFonts w:ascii="Times New Roman" w:eastAsia="Times New Roman" w:hAnsi="Times New Roman" w:cs="Times New Roman"/>
          <w:sz w:val="24"/>
        </w:rPr>
        <w:t xml:space="preserve"> </w:t>
      </w:r>
    </w:p>
    <w:p w:rsidR="00C03362" w:rsidRDefault="00D965D7">
      <w:pPr>
        <w:spacing w:after="16" w:line="248" w:lineRule="auto"/>
        <w:ind w:left="855" w:right="423" w:hanging="10"/>
        <w:jc w:val="both"/>
      </w:pPr>
      <w:r>
        <w:rPr>
          <w:rFonts w:ascii="Arial" w:eastAsia="Arial" w:hAnsi="Arial" w:cs="Arial"/>
          <w:b/>
        </w:rPr>
        <w:t xml:space="preserve">COMERCIOS  </w:t>
      </w:r>
    </w:p>
    <w:p w:rsidR="00C03362" w:rsidRDefault="00D965D7">
      <w:pPr>
        <w:numPr>
          <w:ilvl w:val="0"/>
          <w:numId w:val="5"/>
        </w:numPr>
        <w:spacing w:after="16" w:line="248" w:lineRule="auto"/>
        <w:ind w:right="423" w:hanging="360"/>
        <w:jc w:val="both"/>
      </w:pPr>
      <w:r>
        <w:rPr>
          <w:rFonts w:ascii="Arial" w:eastAsia="Arial" w:hAnsi="Arial" w:cs="Arial"/>
          <w:b/>
        </w:rPr>
        <w:t xml:space="preserve">Starbucks  </w:t>
      </w:r>
    </w:p>
    <w:p w:rsidR="00C03362" w:rsidRDefault="00D965D7">
      <w:pPr>
        <w:numPr>
          <w:ilvl w:val="0"/>
          <w:numId w:val="5"/>
        </w:numPr>
        <w:spacing w:after="16" w:line="248" w:lineRule="auto"/>
        <w:ind w:right="423" w:hanging="360"/>
        <w:jc w:val="both"/>
      </w:pPr>
      <w:r>
        <w:rPr>
          <w:rFonts w:ascii="Arial" w:eastAsia="Arial" w:hAnsi="Arial" w:cs="Arial"/>
          <w:b/>
        </w:rPr>
        <w:t xml:space="preserve">Dóminos Pizza   </w:t>
      </w:r>
    </w:p>
    <w:p w:rsidR="00C03362" w:rsidRDefault="00D965D7">
      <w:pPr>
        <w:numPr>
          <w:ilvl w:val="0"/>
          <w:numId w:val="5"/>
        </w:numPr>
        <w:spacing w:after="16" w:line="248" w:lineRule="auto"/>
        <w:ind w:right="423" w:hanging="360"/>
        <w:jc w:val="both"/>
      </w:pPr>
      <w:r>
        <w:rPr>
          <w:rFonts w:ascii="Arial" w:eastAsia="Arial" w:hAnsi="Arial" w:cs="Arial"/>
          <w:b/>
        </w:rPr>
        <w:t xml:space="preserve">VIPS  </w:t>
      </w:r>
    </w:p>
    <w:p w:rsidR="00C03362" w:rsidRDefault="00D965D7">
      <w:pPr>
        <w:numPr>
          <w:ilvl w:val="0"/>
          <w:numId w:val="5"/>
        </w:numPr>
        <w:spacing w:after="16" w:line="248" w:lineRule="auto"/>
        <w:ind w:right="423" w:hanging="360"/>
        <w:jc w:val="both"/>
      </w:pPr>
      <w:r>
        <w:rPr>
          <w:rFonts w:ascii="Arial" w:eastAsia="Arial" w:hAnsi="Arial" w:cs="Arial"/>
          <w:b/>
        </w:rPr>
        <w:t xml:space="preserve">Bar Pulpete  </w:t>
      </w:r>
    </w:p>
    <w:p w:rsidR="00C03362" w:rsidRDefault="00D965D7">
      <w:pPr>
        <w:numPr>
          <w:ilvl w:val="0"/>
          <w:numId w:val="5"/>
        </w:numPr>
        <w:spacing w:after="16" w:line="248" w:lineRule="auto"/>
        <w:ind w:right="423" w:hanging="360"/>
        <w:jc w:val="both"/>
      </w:pPr>
      <w:r>
        <w:rPr>
          <w:rFonts w:ascii="Arial" w:eastAsia="Arial" w:hAnsi="Arial" w:cs="Arial"/>
          <w:b/>
        </w:rPr>
        <w:t xml:space="preserve">E-skina Gourmet   </w:t>
      </w:r>
    </w:p>
    <w:p w:rsidR="00C03362" w:rsidRDefault="00D965D7">
      <w:pPr>
        <w:numPr>
          <w:ilvl w:val="0"/>
          <w:numId w:val="5"/>
        </w:numPr>
        <w:spacing w:after="16" w:line="248" w:lineRule="auto"/>
        <w:ind w:right="423" w:hanging="360"/>
        <w:jc w:val="both"/>
      </w:pPr>
      <w:r>
        <w:rPr>
          <w:rFonts w:ascii="Arial" w:eastAsia="Arial" w:hAnsi="Arial" w:cs="Arial"/>
          <w:b/>
        </w:rPr>
        <w:t xml:space="preserve">Navorgue Tenerife   </w:t>
      </w:r>
    </w:p>
    <w:p w:rsidR="00C03362" w:rsidRDefault="00D965D7">
      <w:pPr>
        <w:numPr>
          <w:ilvl w:val="0"/>
          <w:numId w:val="5"/>
        </w:numPr>
        <w:spacing w:after="16" w:line="248" w:lineRule="auto"/>
        <w:ind w:right="423" w:hanging="360"/>
        <w:jc w:val="both"/>
      </w:pPr>
      <w:r>
        <w:rPr>
          <w:rFonts w:ascii="Arial" w:eastAsia="Arial" w:hAnsi="Arial" w:cs="Arial"/>
          <w:b/>
        </w:rPr>
        <w:t xml:space="preserve">Ahembo  </w:t>
      </w:r>
    </w:p>
    <w:p w:rsidR="00C03362" w:rsidRDefault="00D965D7">
      <w:pPr>
        <w:numPr>
          <w:ilvl w:val="0"/>
          <w:numId w:val="5"/>
        </w:numPr>
        <w:spacing w:after="16" w:line="248" w:lineRule="auto"/>
        <w:ind w:right="423" w:hanging="360"/>
        <w:jc w:val="both"/>
      </w:pPr>
      <w:r>
        <w:rPr>
          <w:noProof/>
        </w:rPr>
        <mc:AlternateContent>
          <mc:Choice Requires="wpg">
            <w:drawing>
              <wp:anchor distT="0" distB="0" distL="114300" distR="114300" simplePos="0" relativeHeight="25166848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5441" name="Group 74544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17" name="Rectangle 161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18" name="Rectangle 161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19" name="Rectangle 161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5441" style="width:18.7031pt;height:260.874pt;position:absolute;mso-position-horizontal-relative:page;mso-position-horizontal:absolute;margin-left:663.048pt;mso-position-vertical-relative:page;margin-top:511.806pt;" coordsize="2375,33131">
                <v:rect id="Rectangle 161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1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1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635 </w:t>
                        </w:r>
                      </w:p>
                    </w:txbxContent>
                  </v:textbox>
                </v:rect>
                <w10:wrap type="square"/>
              </v:group>
            </w:pict>
          </mc:Fallback>
        </mc:AlternateContent>
      </w:r>
      <w:r>
        <w:rPr>
          <w:rFonts w:ascii="Arial" w:eastAsia="Arial" w:hAnsi="Arial" w:cs="Arial"/>
          <w:b/>
        </w:rPr>
        <w:t xml:space="preserve">Pizzería D´Napoles La Laguna  </w:t>
      </w:r>
    </w:p>
    <w:p w:rsidR="00C03362" w:rsidRDefault="00D965D7">
      <w:pPr>
        <w:numPr>
          <w:ilvl w:val="0"/>
          <w:numId w:val="5"/>
        </w:numPr>
        <w:spacing w:after="16" w:line="248" w:lineRule="auto"/>
        <w:ind w:right="423" w:hanging="360"/>
        <w:jc w:val="both"/>
      </w:pPr>
      <w:r>
        <w:rPr>
          <w:rFonts w:ascii="Arial" w:eastAsia="Arial" w:hAnsi="Arial" w:cs="Arial"/>
          <w:b/>
        </w:rPr>
        <w:t xml:space="preserve">Bar Los Patrones  </w:t>
      </w:r>
    </w:p>
    <w:p w:rsidR="00C03362" w:rsidRDefault="00D965D7">
      <w:pPr>
        <w:numPr>
          <w:ilvl w:val="0"/>
          <w:numId w:val="5"/>
        </w:numPr>
        <w:spacing w:after="16" w:line="248" w:lineRule="auto"/>
        <w:ind w:right="423" w:hanging="360"/>
        <w:jc w:val="both"/>
      </w:pPr>
      <w:r>
        <w:rPr>
          <w:rFonts w:ascii="Arial" w:eastAsia="Arial" w:hAnsi="Arial" w:cs="Arial"/>
          <w:b/>
        </w:rPr>
        <w:t>Degústam</w:t>
      </w:r>
      <w:r>
        <w:rPr>
          <w:rFonts w:ascii="Arial" w:eastAsia="Arial" w:hAnsi="Arial" w:cs="Arial"/>
          <w:b/>
        </w:rPr>
        <w:t xml:space="preserve">e  </w:t>
      </w:r>
    </w:p>
    <w:p w:rsidR="00C03362" w:rsidRDefault="00D965D7">
      <w:pPr>
        <w:numPr>
          <w:ilvl w:val="0"/>
          <w:numId w:val="5"/>
        </w:numPr>
        <w:spacing w:after="16" w:line="248" w:lineRule="auto"/>
        <w:ind w:right="423" w:hanging="360"/>
        <w:jc w:val="both"/>
      </w:pPr>
      <w:r>
        <w:rPr>
          <w:rFonts w:ascii="Arial" w:eastAsia="Arial" w:hAnsi="Arial" w:cs="Arial"/>
          <w:b/>
        </w:rPr>
        <w:t xml:space="preserve">Restaurante Casa José   </w:t>
      </w:r>
    </w:p>
    <w:p w:rsidR="00C03362" w:rsidRDefault="00D965D7">
      <w:pPr>
        <w:numPr>
          <w:ilvl w:val="0"/>
          <w:numId w:val="5"/>
        </w:numPr>
        <w:spacing w:after="16" w:line="248" w:lineRule="auto"/>
        <w:ind w:right="423" w:hanging="360"/>
        <w:jc w:val="both"/>
      </w:pPr>
      <w:r>
        <w:rPr>
          <w:rFonts w:ascii="Arial" w:eastAsia="Arial" w:hAnsi="Arial" w:cs="Arial"/>
          <w:b/>
        </w:rPr>
        <w:t xml:space="preserve">Cafetería El Perchero   </w:t>
      </w:r>
    </w:p>
    <w:p w:rsidR="00C03362" w:rsidRDefault="00D965D7">
      <w:pPr>
        <w:numPr>
          <w:ilvl w:val="0"/>
          <w:numId w:val="5"/>
        </w:numPr>
        <w:spacing w:after="16" w:line="248" w:lineRule="auto"/>
        <w:ind w:right="423" w:hanging="360"/>
        <w:jc w:val="both"/>
      </w:pPr>
      <w:r>
        <w:rPr>
          <w:rFonts w:ascii="Arial" w:eastAsia="Arial" w:hAnsi="Arial" w:cs="Arial"/>
          <w:b/>
        </w:rPr>
        <w:t xml:space="preserve">Palmelita   </w:t>
      </w:r>
    </w:p>
    <w:p w:rsidR="00C03362" w:rsidRDefault="00D965D7">
      <w:pPr>
        <w:numPr>
          <w:ilvl w:val="0"/>
          <w:numId w:val="5"/>
        </w:numPr>
        <w:spacing w:after="16" w:line="248" w:lineRule="auto"/>
        <w:ind w:right="423" w:hanging="360"/>
        <w:jc w:val="both"/>
      </w:pPr>
      <w:r>
        <w:rPr>
          <w:rFonts w:ascii="Arial" w:eastAsia="Arial" w:hAnsi="Arial" w:cs="Arial"/>
          <w:b/>
        </w:rPr>
        <w:t xml:space="preserve">La Rosticceria   </w:t>
      </w:r>
    </w:p>
    <w:p w:rsidR="00C03362" w:rsidRDefault="00D965D7">
      <w:pPr>
        <w:numPr>
          <w:ilvl w:val="0"/>
          <w:numId w:val="5"/>
        </w:numPr>
        <w:spacing w:after="16" w:line="248" w:lineRule="auto"/>
        <w:ind w:right="423" w:hanging="360"/>
        <w:jc w:val="both"/>
      </w:pPr>
      <w:r>
        <w:rPr>
          <w:rFonts w:ascii="Arial" w:eastAsia="Arial" w:hAnsi="Arial" w:cs="Arial"/>
          <w:b/>
        </w:rPr>
        <w:t xml:space="preserve">Quimera   </w:t>
      </w:r>
    </w:p>
    <w:p w:rsidR="00C03362" w:rsidRDefault="00D965D7">
      <w:pPr>
        <w:numPr>
          <w:ilvl w:val="0"/>
          <w:numId w:val="5"/>
        </w:numPr>
        <w:spacing w:after="16" w:line="248" w:lineRule="auto"/>
        <w:ind w:right="423" w:hanging="360"/>
        <w:jc w:val="both"/>
      </w:pPr>
      <w:r>
        <w:rPr>
          <w:rFonts w:ascii="Arial" w:eastAsia="Arial" w:hAnsi="Arial" w:cs="Arial"/>
          <w:b/>
        </w:rPr>
        <w:t xml:space="preserve">Bar Plaza   </w:t>
      </w:r>
    </w:p>
    <w:p w:rsidR="00C03362" w:rsidRDefault="00D965D7">
      <w:pPr>
        <w:numPr>
          <w:ilvl w:val="0"/>
          <w:numId w:val="5"/>
        </w:numPr>
        <w:spacing w:after="16" w:line="248" w:lineRule="auto"/>
        <w:ind w:right="423" w:hanging="360"/>
        <w:jc w:val="both"/>
      </w:pPr>
      <w:r>
        <w:rPr>
          <w:rFonts w:ascii="Arial" w:eastAsia="Arial" w:hAnsi="Arial" w:cs="Arial"/>
          <w:b/>
        </w:rPr>
        <w:t xml:space="preserve">Casa Juan   </w:t>
      </w:r>
    </w:p>
    <w:p w:rsidR="00C03362" w:rsidRDefault="00D965D7">
      <w:pPr>
        <w:numPr>
          <w:ilvl w:val="0"/>
          <w:numId w:val="5"/>
        </w:numPr>
        <w:spacing w:after="16" w:line="248" w:lineRule="auto"/>
        <w:ind w:right="423" w:hanging="360"/>
        <w:jc w:val="both"/>
      </w:pPr>
      <w:r>
        <w:rPr>
          <w:rFonts w:ascii="Arial" w:eastAsia="Arial" w:hAnsi="Arial" w:cs="Arial"/>
          <w:b/>
        </w:rPr>
        <w:t xml:space="preserve">Restaurante El Molino  </w:t>
      </w:r>
    </w:p>
    <w:p w:rsidR="00C03362" w:rsidRDefault="00D965D7">
      <w:pPr>
        <w:numPr>
          <w:ilvl w:val="0"/>
          <w:numId w:val="5"/>
        </w:numPr>
        <w:spacing w:after="16" w:line="248" w:lineRule="auto"/>
        <w:ind w:right="423" w:hanging="360"/>
        <w:jc w:val="both"/>
      </w:pPr>
      <w:r>
        <w:rPr>
          <w:rFonts w:ascii="Arial" w:eastAsia="Arial" w:hAnsi="Arial" w:cs="Arial"/>
          <w:b/>
        </w:rPr>
        <w:t xml:space="preserve">Restaurante La Casona  </w:t>
      </w:r>
    </w:p>
    <w:p w:rsidR="00C03362" w:rsidRDefault="00D965D7">
      <w:pPr>
        <w:numPr>
          <w:ilvl w:val="0"/>
          <w:numId w:val="5"/>
        </w:numPr>
        <w:spacing w:after="16" w:line="248" w:lineRule="auto"/>
        <w:ind w:right="423" w:hanging="360"/>
        <w:jc w:val="both"/>
      </w:pPr>
      <w:r>
        <w:rPr>
          <w:rFonts w:ascii="Arial" w:eastAsia="Arial" w:hAnsi="Arial" w:cs="Arial"/>
          <w:b/>
        </w:rPr>
        <w:t xml:space="preserve">Cash &amp; Carry Julián Hernández   </w:t>
      </w:r>
    </w:p>
    <w:p w:rsidR="00C03362" w:rsidRDefault="00D965D7">
      <w:pPr>
        <w:numPr>
          <w:ilvl w:val="0"/>
          <w:numId w:val="5"/>
        </w:numPr>
        <w:spacing w:after="16" w:line="248" w:lineRule="auto"/>
        <w:ind w:right="423" w:hanging="360"/>
        <w:jc w:val="both"/>
      </w:pPr>
      <w:r>
        <w:rPr>
          <w:rFonts w:ascii="Arial" w:eastAsia="Arial" w:hAnsi="Arial" w:cs="Arial"/>
          <w:b/>
        </w:rPr>
        <w:t xml:space="preserve">El Rey de las Pizzas   </w:t>
      </w:r>
    </w:p>
    <w:p w:rsidR="00C03362" w:rsidRDefault="00D965D7">
      <w:pPr>
        <w:numPr>
          <w:ilvl w:val="0"/>
          <w:numId w:val="5"/>
        </w:numPr>
        <w:spacing w:after="16" w:line="248" w:lineRule="auto"/>
        <w:ind w:right="423" w:hanging="360"/>
        <w:jc w:val="both"/>
      </w:pPr>
      <w:r>
        <w:rPr>
          <w:rFonts w:ascii="Arial" w:eastAsia="Arial" w:hAnsi="Arial" w:cs="Arial"/>
          <w:b/>
        </w:rPr>
        <w:t xml:space="preserve">Coplacsil   </w:t>
      </w:r>
    </w:p>
    <w:p w:rsidR="00C03362" w:rsidRDefault="00D965D7">
      <w:pPr>
        <w:numPr>
          <w:ilvl w:val="0"/>
          <w:numId w:val="5"/>
        </w:numPr>
        <w:spacing w:after="16" w:line="248" w:lineRule="auto"/>
        <w:ind w:right="423" w:hanging="360"/>
        <w:jc w:val="both"/>
      </w:pPr>
      <w:r>
        <w:rPr>
          <w:rFonts w:ascii="Arial" w:eastAsia="Arial" w:hAnsi="Arial" w:cs="Arial"/>
          <w:b/>
        </w:rPr>
        <w:t xml:space="preserve">José María Hernández Excavaciones • La Fast - Entidad Agrícola Decana de Canarias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Panadería de la Rosa S.L.  </w:t>
      </w:r>
    </w:p>
    <w:p w:rsidR="00C03362" w:rsidRDefault="00D965D7">
      <w:pPr>
        <w:numPr>
          <w:ilvl w:val="0"/>
          <w:numId w:val="5"/>
        </w:numPr>
        <w:spacing w:after="16" w:line="248" w:lineRule="auto"/>
        <w:ind w:right="423" w:hanging="360"/>
        <w:jc w:val="both"/>
      </w:pPr>
      <w:r>
        <w:rPr>
          <w:rFonts w:ascii="Arial" w:eastAsia="Arial" w:hAnsi="Arial" w:cs="Arial"/>
          <w:b/>
        </w:rPr>
        <w:t xml:space="preserve">Mi Reparto- Belén Duque García   </w:t>
      </w:r>
    </w:p>
    <w:p w:rsidR="00C03362" w:rsidRDefault="00D965D7">
      <w:pPr>
        <w:numPr>
          <w:ilvl w:val="0"/>
          <w:numId w:val="5"/>
        </w:numPr>
        <w:spacing w:after="16" w:line="248" w:lineRule="auto"/>
        <w:ind w:right="423" w:hanging="360"/>
        <w:jc w:val="both"/>
      </w:pPr>
      <w:r>
        <w:rPr>
          <w:rFonts w:ascii="Arial" w:eastAsia="Arial" w:hAnsi="Arial" w:cs="Arial"/>
          <w:b/>
        </w:rPr>
        <w:t xml:space="preserve">Panadería Igueste  </w:t>
      </w:r>
    </w:p>
    <w:p w:rsidR="00C03362" w:rsidRDefault="00D965D7">
      <w:pPr>
        <w:numPr>
          <w:ilvl w:val="0"/>
          <w:numId w:val="5"/>
        </w:numPr>
        <w:spacing w:after="16" w:line="248" w:lineRule="auto"/>
        <w:ind w:right="423" w:hanging="360"/>
        <w:jc w:val="both"/>
      </w:pPr>
      <w:r>
        <w:rPr>
          <w:rFonts w:ascii="Arial" w:eastAsia="Arial" w:hAnsi="Arial" w:cs="Arial"/>
          <w:b/>
        </w:rPr>
        <w:t xml:space="preserve">Bar A Fuego  </w:t>
      </w:r>
    </w:p>
    <w:p w:rsidR="00C03362" w:rsidRDefault="00D965D7">
      <w:pPr>
        <w:numPr>
          <w:ilvl w:val="0"/>
          <w:numId w:val="5"/>
        </w:numPr>
        <w:spacing w:after="16" w:line="248" w:lineRule="auto"/>
        <w:ind w:right="423" w:hanging="360"/>
        <w:jc w:val="both"/>
      </w:pPr>
      <w:r>
        <w:rPr>
          <w:rFonts w:ascii="Arial" w:eastAsia="Arial" w:hAnsi="Arial" w:cs="Arial"/>
          <w:b/>
        </w:rPr>
        <w:t xml:space="preserve">Freiduría Abacería La Mar  </w:t>
      </w:r>
    </w:p>
    <w:p w:rsidR="00C03362" w:rsidRDefault="00D965D7">
      <w:pPr>
        <w:numPr>
          <w:ilvl w:val="0"/>
          <w:numId w:val="5"/>
        </w:numPr>
        <w:spacing w:after="211" w:line="248" w:lineRule="auto"/>
        <w:ind w:right="423" w:hanging="360"/>
        <w:jc w:val="both"/>
      </w:pPr>
      <w:r>
        <w:rPr>
          <w:rFonts w:ascii="Arial" w:eastAsia="Arial" w:hAnsi="Arial" w:cs="Arial"/>
          <w:b/>
        </w:rPr>
        <w:t xml:space="preserve">Tenerife Solidaria  </w:t>
      </w:r>
    </w:p>
    <w:p w:rsidR="00C03362" w:rsidRDefault="00D965D7">
      <w:pPr>
        <w:spacing w:after="16" w:line="248" w:lineRule="auto"/>
        <w:ind w:left="632" w:right="423" w:hanging="10"/>
        <w:jc w:val="both"/>
      </w:pPr>
      <w:r>
        <w:rPr>
          <w:rFonts w:ascii="Arial" w:eastAsia="Arial" w:hAnsi="Arial" w:cs="Arial"/>
          <w:b/>
        </w:rPr>
        <w:t>VOLUNTARIOS PABELLÓN Y CINE</w:t>
      </w:r>
      <w:r>
        <w:rPr>
          <w:rFonts w:ascii="Arial" w:eastAsia="Arial" w:hAnsi="Arial" w:cs="Arial"/>
          <w:b/>
        </w:rPr>
        <w:t xml:space="preserve"> VIEJO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Mª del Pilar Hernández Sacramento  </w:t>
      </w:r>
    </w:p>
    <w:p w:rsidR="00C03362" w:rsidRDefault="00D965D7">
      <w:pPr>
        <w:numPr>
          <w:ilvl w:val="0"/>
          <w:numId w:val="5"/>
        </w:numPr>
        <w:spacing w:after="16" w:line="248" w:lineRule="auto"/>
        <w:ind w:right="423" w:hanging="360"/>
        <w:jc w:val="both"/>
      </w:pPr>
      <w:r>
        <w:rPr>
          <w:rFonts w:ascii="Arial" w:eastAsia="Arial" w:hAnsi="Arial" w:cs="Arial"/>
          <w:b/>
        </w:rPr>
        <w:t xml:space="preserve">Mª Dolores González Rodríguez  </w:t>
      </w:r>
    </w:p>
    <w:p w:rsidR="00C03362" w:rsidRDefault="00D965D7">
      <w:pPr>
        <w:numPr>
          <w:ilvl w:val="0"/>
          <w:numId w:val="5"/>
        </w:numPr>
        <w:spacing w:after="16" w:line="248" w:lineRule="auto"/>
        <w:ind w:right="423" w:hanging="360"/>
        <w:jc w:val="both"/>
      </w:pPr>
      <w:r>
        <w:rPr>
          <w:rFonts w:ascii="Arial" w:eastAsia="Arial" w:hAnsi="Arial" w:cs="Arial"/>
          <w:b/>
        </w:rPr>
        <w:t xml:space="preserve">Margarita Rodríguez Ortega  </w:t>
      </w:r>
    </w:p>
    <w:p w:rsidR="00C03362" w:rsidRDefault="00D965D7">
      <w:pPr>
        <w:numPr>
          <w:ilvl w:val="0"/>
          <w:numId w:val="5"/>
        </w:numPr>
        <w:spacing w:after="16" w:line="248" w:lineRule="auto"/>
        <w:ind w:right="423" w:hanging="360"/>
        <w:jc w:val="both"/>
      </w:pPr>
      <w:r>
        <w:rPr>
          <w:rFonts w:ascii="Arial" w:eastAsia="Arial" w:hAnsi="Arial" w:cs="Arial"/>
          <w:b/>
        </w:rPr>
        <w:t xml:space="preserve">Silvia González Sánchez  </w:t>
      </w:r>
    </w:p>
    <w:p w:rsidR="00C03362" w:rsidRDefault="00D965D7">
      <w:pPr>
        <w:numPr>
          <w:ilvl w:val="0"/>
          <w:numId w:val="5"/>
        </w:numPr>
        <w:spacing w:after="16" w:line="248" w:lineRule="auto"/>
        <w:ind w:right="423" w:hanging="360"/>
        <w:jc w:val="both"/>
      </w:pPr>
      <w:r>
        <w:rPr>
          <w:rFonts w:ascii="Arial" w:eastAsia="Arial" w:hAnsi="Arial" w:cs="Arial"/>
          <w:b/>
        </w:rPr>
        <w:t xml:space="preserve">Delia María Ríos Pérez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Maricris Rodríguez Hernández  </w:t>
      </w:r>
    </w:p>
    <w:p w:rsidR="00C03362" w:rsidRDefault="00D965D7">
      <w:pPr>
        <w:numPr>
          <w:ilvl w:val="0"/>
          <w:numId w:val="5"/>
        </w:numPr>
        <w:spacing w:after="16" w:line="248" w:lineRule="auto"/>
        <w:ind w:right="423" w:hanging="360"/>
        <w:jc w:val="both"/>
      </w:pPr>
      <w:r>
        <w:rPr>
          <w:rFonts w:ascii="Arial" w:eastAsia="Arial" w:hAnsi="Arial" w:cs="Arial"/>
          <w:b/>
        </w:rPr>
        <w:t xml:space="preserve">Mónica Suárez González  </w:t>
      </w:r>
    </w:p>
    <w:p w:rsidR="00C03362" w:rsidRDefault="00D965D7">
      <w:pPr>
        <w:numPr>
          <w:ilvl w:val="0"/>
          <w:numId w:val="5"/>
        </w:numPr>
        <w:spacing w:after="16" w:line="248" w:lineRule="auto"/>
        <w:ind w:right="423" w:hanging="360"/>
        <w:jc w:val="both"/>
      </w:pPr>
      <w:r>
        <w:rPr>
          <w:rFonts w:ascii="Arial" w:eastAsia="Arial" w:hAnsi="Arial" w:cs="Arial"/>
          <w:b/>
        </w:rPr>
        <w:t xml:space="preserve">Flor de Lis Fernández-Vega Moreno  </w:t>
      </w:r>
    </w:p>
    <w:p w:rsidR="00C03362" w:rsidRDefault="00D965D7">
      <w:pPr>
        <w:numPr>
          <w:ilvl w:val="0"/>
          <w:numId w:val="5"/>
        </w:numPr>
        <w:spacing w:after="16" w:line="248" w:lineRule="auto"/>
        <w:ind w:right="423" w:hanging="360"/>
        <w:jc w:val="both"/>
      </w:pPr>
      <w:r>
        <w:rPr>
          <w:rFonts w:ascii="Arial" w:eastAsia="Arial" w:hAnsi="Arial" w:cs="Arial"/>
          <w:b/>
        </w:rPr>
        <w:t xml:space="preserve">Irene Beatriz Afonso García  </w:t>
      </w:r>
    </w:p>
    <w:p w:rsidR="00C03362" w:rsidRDefault="00D965D7">
      <w:pPr>
        <w:numPr>
          <w:ilvl w:val="0"/>
          <w:numId w:val="5"/>
        </w:numPr>
        <w:spacing w:after="195" w:line="248" w:lineRule="auto"/>
        <w:ind w:right="423" w:hanging="360"/>
        <w:jc w:val="both"/>
      </w:pPr>
      <w:r>
        <w:rPr>
          <w:rFonts w:ascii="Arial" w:eastAsia="Arial" w:hAnsi="Arial" w:cs="Arial"/>
          <w:b/>
        </w:rPr>
        <w:t xml:space="preserve">Cristina Martínez Hernández  </w:t>
      </w:r>
    </w:p>
    <w:p w:rsidR="00C03362" w:rsidRDefault="00D965D7">
      <w:pPr>
        <w:spacing w:after="124" w:line="248" w:lineRule="auto"/>
        <w:ind w:left="855" w:right="423" w:hanging="10"/>
        <w:jc w:val="both"/>
      </w:pPr>
      <w:r>
        <w:rPr>
          <w:rFonts w:ascii="Arial" w:eastAsia="Arial" w:hAnsi="Arial" w:cs="Arial"/>
          <w:b/>
        </w:rPr>
        <w:t xml:space="preserve">AGRUPACIONES VOLUNTARIOS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Arafo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Granadilla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Güímar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Icod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La Laguna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Puerto de la Cruz </w:t>
      </w:r>
      <w:r>
        <w:rPr>
          <w:rFonts w:ascii="Arial" w:eastAsia="Arial" w:hAnsi="Arial" w:cs="Arial"/>
          <w:b/>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San Miguel de Abona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Santa Cruz de Tenerife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Tacoronte  </w:t>
      </w:r>
    </w:p>
    <w:p w:rsidR="00C03362" w:rsidRDefault="00D965D7">
      <w:pPr>
        <w:numPr>
          <w:ilvl w:val="0"/>
          <w:numId w:val="5"/>
        </w:numPr>
        <w:spacing w:after="16" w:line="248" w:lineRule="auto"/>
        <w:ind w:right="423" w:hanging="360"/>
        <w:jc w:val="both"/>
      </w:pPr>
      <w:r>
        <w:rPr>
          <w:rFonts w:ascii="Arial" w:eastAsia="Arial" w:hAnsi="Arial" w:cs="Arial"/>
          <w:b/>
        </w:rPr>
        <w:t xml:space="preserve">Protección Civil Tegueste  </w:t>
      </w:r>
    </w:p>
    <w:p w:rsidR="00C03362" w:rsidRDefault="00D965D7">
      <w:pPr>
        <w:numPr>
          <w:ilvl w:val="0"/>
          <w:numId w:val="5"/>
        </w:numPr>
        <w:spacing w:after="16" w:line="248" w:lineRule="auto"/>
        <w:ind w:right="423" w:hanging="360"/>
        <w:jc w:val="both"/>
      </w:pPr>
      <w:r>
        <w:rPr>
          <w:rFonts w:ascii="Arial" w:eastAsia="Arial" w:hAnsi="Arial" w:cs="Arial"/>
          <w:b/>
        </w:rPr>
        <w:t xml:space="preserve">GPS La Laguna  </w:t>
      </w:r>
    </w:p>
    <w:p w:rsidR="00C03362" w:rsidRDefault="00D965D7">
      <w:pPr>
        <w:numPr>
          <w:ilvl w:val="0"/>
          <w:numId w:val="5"/>
        </w:numPr>
        <w:spacing w:after="16" w:line="248" w:lineRule="auto"/>
        <w:ind w:right="423" w:hanging="360"/>
        <w:jc w:val="both"/>
      </w:pPr>
      <w:r>
        <w:rPr>
          <w:rFonts w:ascii="Arial" w:eastAsia="Arial" w:hAnsi="Arial" w:cs="Arial"/>
          <w:b/>
        </w:rPr>
        <w:t xml:space="preserve">Alfa Tango  </w:t>
      </w:r>
    </w:p>
    <w:p w:rsidR="00C03362" w:rsidRDefault="00D965D7">
      <w:pPr>
        <w:numPr>
          <w:ilvl w:val="0"/>
          <w:numId w:val="5"/>
        </w:numPr>
        <w:spacing w:after="16" w:line="248" w:lineRule="auto"/>
        <w:ind w:right="423" w:hanging="360"/>
        <w:jc w:val="both"/>
      </w:pPr>
      <w:r>
        <w:rPr>
          <w:noProof/>
        </w:rPr>
        <mc:AlternateContent>
          <mc:Choice Requires="wpg">
            <w:drawing>
              <wp:anchor distT="0" distB="0" distL="114300" distR="114300" simplePos="0" relativeHeight="251669504" behindDoc="0" locked="0" layoutInCell="1" allowOverlap="1">
                <wp:simplePos x="0" y="0"/>
                <wp:positionH relativeFrom="page">
                  <wp:posOffset>8420714</wp:posOffset>
                </wp:positionH>
                <wp:positionV relativeFrom="page">
                  <wp:posOffset>6505575</wp:posOffset>
                </wp:positionV>
                <wp:extent cx="237530" cy="3307461"/>
                <wp:effectExtent l="0" t="0" r="0" b="0"/>
                <wp:wrapSquare wrapText="bothSides"/>
                <wp:docPr id="751085" name="Group 75108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813" name="Rectangle 1813"/>
                        <wps:cNvSpPr/>
                        <wps:spPr>
                          <a:xfrm rot="-5399999">
                            <a:off x="-1124373" y="2069864"/>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14" name="Rectangle 1814"/>
                        <wps:cNvSpPr/>
                        <wps:spPr>
                          <a:xfrm rot="-5399999">
                            <a:off x="-976166" y="2141872"/>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5" name="Rectangle 1815"/>
                        <wps:cNvSpPr/>
                        <wps:spPr>
                          <a:xfrm rot="-5399999">
                            <a:off x="-1990450" y="1051387"/>
                            <a:ext cx="4398923"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1085" style="width:18.7031pt;height:260.43pt;position:absolute;mso-position-horizontal-relative:page;mso-position-horizontal:absolute;margin-left:663.048pt;mso-position-vertical-relative:page;margin-top:512.25pt;" coordsize="2375,33074">
                <v:rect id="Rectangle 1813" style="position:absolute;width:23619;height:1132;left:-11243;top:2069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14" style="position:absolute;width:22179;height:1132;left:-9761;top:2141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15" style="position:absolute;width:43989;height:1132;left:-19904;top:10513;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635 </w:t>
                        </w:r>
                      </w:p>
                    </w:txbxContent>
                  </v:textbox>
                </v:rect>
                <w10:wrap type="square"/>
              </v:group>
            </w:pict>
          </mc:Fallback>
        </mc:AlternateContent>
      </w:r>
      <w:r>
        <w:rPr>
          <w:rFonts w:ascii="Arial" w:eastAsia="Arial" w:hAnsi="Arial" w:cs="Arial"/>
          <w:b/>
        </w:rPr>
        <w:t xml:space="preserve">Tamadaya  </w:t>
      </w:r>
    </w:p>
    <w:p w:rsidR="00C03362" w:rsidRDefault="00D965D7">
      <w:pPr>
        <w:numPr>
          <w:ilvl w:val="0"/>
          <w:numId w:val="5"/>
        </w:numPr>
        <w:spacing w:after="16" w:line="248" w:lineRule="auto"/>
        <w:ind w:right="423" w:hanging="360"/>
        <w:jc w:val="both"/>
      </w:pPr>
      <w:r>
        <w:rPr>
          <w:rFonts w:ascii="Arial" w:eastAsia="Arial" w:hAnsi="Arial" w:cs="Arial"/>
          <w:b/>
        </w:rPr>
        <w:t xml:space="preserve">Salvaemer  </w:t>
      </w:r>
    </w:p>
    <w:p w:rsidR="00C03362" w:rsidRDefault="00D965D7">
      <w:pPr>
        <w:numPr>
          <w:ilvl w:val="0"/>
          <w:numId w:val="5"/>
        </w:numPr>
        <w:spacing w:after="16" w:line="248" w:lineRule="auto"/>
        <w:ind w:right="423" w:hanging="360"/>
        <w:jc w:val="both"/>
      </w:pPr>
      <w:r>
        <w:rPr>
          <w:rFonts w:ascii="Arial" w:eastAsia="Arial" w:hAnsi="Arial" w:cs="Arial"/>
          <w:b/>
        </w:rPr>
        <w:t xml:space="preserve">AVFAE Gran Canaria  </w:t>
      </w:r>
    </w:p>
    <w:p w:rsidR="00C03362" w:rsidRDefault="00D965D7">
      <w:pPr>
        <w:numPr>
          <w:ilvl w:val="0"/>
          <w:numId w:val="5"/>
        </w:numPr>
        <w:spacing w:after="16" w:line="248" w:lineRule="auto"/>
        <w:ind w:right="423" w:hanging="360"/>
        <w:jc w:val="both"/>
      </w:pPr>
      <w:r>
        <w:rPr>
          <w:rFonts w:ascii="Arial" w:eastAsia="Arial" w:hAnsi="Arial" w:cs="Arial"/>
          <w:b/>
        </w:rPr>
        <w:t xml:space="preserve">ADAE  </w:t>
      </w:r>
    </w:p>
    <w:p w:rsidR="00C03362" w:rsidRDefault="00D965D7">
      <w:pPr>
        <w:numPr>
          <w:ilvl w:val="0"/>
          <w:numId w:val="5"/>
        </w:numPr>
        <w:spacing w:after="16" w:line="248" w:lineRule="auto"/>
        <w:ind w:right="423" w:hanging="360"/>
        <w:jc w:val="both"/>
      </w:pPr>
      <w:r>
        <w:rPr>
          <w:rFonts w:ascii="Arial" w:eastAsia="Arial" w:hAnsi="Arial" w:cs="Arial"/>
          <w:b/>
        </w:rPr>
        <w:t xml:space="preserve">AFAVE  </w:t>
      </w:r>
    </w:p>
    <w:p w:rsidR="00C03362" w:rsidRDefault="00D965D7">
      <w:pPr>
        <w:numPr>
          <w:ilvl w:val="0"/>
          <w:numId w:val="5"/>
        </w:numPr>
        <w:spacing w:after="16" w:line="248" w:lineRule="auto"/>
        <w:ind w:right="423" w:hanging="360"/>
        <w:jc w:val="both"/>
      </w:pPr>
      <w:r>
        <w:rPr>
          <w:rFonts w:ascii="Arial" w:eastAsia="Arial" w:hAnsi="Arial" w:cs="Arial"/>
          <w:b/>
        </w:rPr>
        <w:t xml:space="preserve">Bomberos Voluntarios de Adeje   </w:t>
      </w:r>
    </w:p>
    <w:p w:rsidR="00C03362" w:rsidRDefault="00D965D7">
      <w:pPr>
        <w:numPr>
          <w:ilvl w:val="0"/>
          <w:numId w:val="5"/>
        </w:numPr>
        <w:spacing w:after="16" w:line="248" w:lineRule="auto"/>
        <w:ind w:right="423" w:hanging="360"/>
        <w:jc w:val="both"/>
      </w:pPr>
      <w:r>
        <w:rPr>
          <w:rFonts w:ascii="Arial" w:eastAsia="Arial" w:hAnsi="Arial" w:cs="Arial"/>
          <w:b/>
        </w:rPr>
        <w:t>Bomberos Volunt</w:t>
      </w:r>
      <w:r>
        <w:rPr>
          <w:rFonts w:ascii="Arial" w:eastAsia="Arial" w:hAnsi="Arial" w:cs="Arial"/>
          <w:b/>
        </w:rPr>
        <w:t xml:space="preserve">arios de Güímar  </w:t>
      </w:r>
    </w:p>
    <w:p w:rsidR="00C03362" w:rsidRDefault="00D965D7">
      <w:pPr>
        <w:numPr>
          <w:ilvl w:val="0"/>
          <w:numId w:val="5"/>
        </w:numPr>
        <w:spacing w:after="16" w:line="248" w:lineRule="auto"/>
        <w:ind w:right="423" w:hanging="360"/>
        <w:jc w:val="both"/>
      </w:pPr>
      <w:r>
        <w:rPr>
          <w:rFonts w:ascii="Arial" w:eastAsia="Arial" w:hAnsi="Arial" w:cs="Arial"/>
          <w:b/>
        </w:rPr>
        <w:t xml:space="preserve">Bomberos Voluntarios de La Laguna  </w:t>
      </w:r>
    </w:p>
    <w:p w:rsidR="00C03362" w:rsidRDefault="00D965D7">
      <w:pPr>
        <w:numPr>
          <w:ilvl w:val="0"/>
          <w:numId w:val="5"/>
        </w:numPr>
        <w:spacing w:after="16" w:line="248" w:lineRule="auto"/>
        <w:ind w:right="423" w:hanging="360"/>
        <w:jc w:val="both"/>
      </w:pPr>
      <w:r>
        <w:rPr>
          <w:rFonts w:ascii="Arial" w:eastAsia="Arial" w:hAnsi="Arial" w:cs="Arial"/>
          <w:b/>
        </w:rPr>
        <w:t xml:space="preserve">Bomberos Voluntarios de Los Realejos  </w:t>
      </w:r>
    </w:p>
    <w:p w:rsidR="00C03362" w:rsidRDefault="00D965D7">
      <w:pPr>
        <w:numPr>
          <w:ilvl w:val="0"/>
          <w:numId w:val="5"/>
        </w:numPr>
        <w:spacing w:after="16" w:line="248" w:lineRule="auto"/>
        <w:ind w:right="423" w:hanging="360"/>
        <w:jc w:val="both"/>
      </w:pPr>
      <w:r>
        <w:rPr>
          <w:rFonts w:ascii="Arial" w:eastAsia="Arial" w:hAnsi="Arial" w:cs="Arial"/>
          <w:b/>
        </w:rPr>
        <w:t xml:space="preserve">Bomberos Voluntarios de Santiago del Teide  </w:t>
      </w:r>
    </w:p>
    <w:p w:rsidR="00C03362" w:rsidRDefault="00D965D7">
      <w:pPr>
        <w:numPr>
          <w:ilvl w:val="0"/>
          <w:numId w:val="5"/>
        </w:numPr>
        <w:spacing w:after="16" w:line="248" w:lineRule="auto"/>
        <w:ind w:right="423" w:hanging="360"/>
        <w:jc w:val="both"/>
      </w:pPr>
      <w:r>
        <w:rPr>
          <w:rFonts w:ascii="Arial" w:eastAsia="Arial" w:hAnsi="Arial" w:cs="Arial"/>
          <w:b/>
        </w:rPr>
        <w:t xml:space="preserve">Agrupación de Bomberos Voluntarios  </w:t>
      </w:r>
    </w:p>
    <w:p w:rsidR="00C03362" w:rsidRDefault="00D965D7">
      <w:pPr>
        <w:spacing w:after="251"/>
        <w:ind w:left="569"/>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PROPIETARIOS ESTANQUES  </w:t>
      </w:r>
    </w:p>
    <w:p w:rsidR="00C03362" w:rsidRDefault="00D965D7">
      <w:pPr>
        <w:numPr>
          <w:ilvl w:val="0"/>
          <w:numId w:val="5"/>
        </w:numPr>
        <w:spacing w:after="16" w:line="248" w:lineRule="auto"/>
        <w:ind w:right="423" w:hanging="360"/>
        <w:jc w:val="both"/>
      </w:pPr>
      <w:r>
        <w:rPr>
          <w:rFonts w:ascii="Arial" w:eastAsia="Arial" w:hAnsi="Arial" w:cs="Arial"/>
          <w:b/>
        </w:rPr>
        <w:t xml:space="preserve">Manuel Marrero Baute   </w:t>
      </w:r>
    </w:p>
    <w:p w:rsidR="00C03362" w:rsidRDefault="00D965D7">
      <w:pPr>
        <w:numPr>
          <w:ilvl w:val="0"/>
          <w:numId w:val="5"/>
        </w:numPr>
        <w:spacing w:after="16" w:line="248" w:lineRule="auto"/>
        <w:ind w:right="423" w:hanging="360"/>
        <w:jc w:val="both"/>
      </w:pPr>
      <w:r>
        <w:rPr>
          <w:rFonts w:ascii="Arial" w:eastAsia="Arial" w:hAnsi="Arial" w:cs="Arial"/>
          <w:b/>
        </w:rPr>
        <w:t xml:space="preserve">Nicasio Ramos Castillo   </w:t>
      </w:r>
    </w:p>
    <w:p w:rsidR="00C03362" w:rsidRDefault="00D965D7">
      <w:pPr>
        <w:numPr>
          <w:ilvl w:val="0"/>
          <w:numId w:val="5"/>
        </w:numPr>
        <w:spacing w:after="16" w:line="248" w:lineRule="auto"/>
        <w:ind w:right="423" w:hanging="360"/>
        <w:jc w:val="both"/>
      </w:pPr>
      <w:r>
        <w:rPr>
          <w:rFonts w:ascii="Arial" w:eastAsia="Arial" w:hAnsi="Arial" w:cs="Arial"/>
          <w:b/>
        </w:rPr>
        <w:t xml:space="preserve">Arnoldo Brito Correa  </w:t>
      </w:r>
    </w:p>
    <w:p w:rsidR="00C03362" w:rsidRDefault="00D965D7">
      <w:pPr>
        <w:numPr>
          <w:ilvl w:val="0"/>
          <w:numId w:val="5"/>
        </w:numPr>
        <w:spacing w:after="16" w:line="248" w:lineRule="auto"/>
        <w:ind w:right="423" w:hanging="360"/>
        <w:jc w:val="both"/>
      </w:pPr>
      <w:r>
        <w:rPr>
          <w:rFonts w:ascii="Arial" w:eastAsia="Arial" w:hAnsi="Arial" w:cs="Arial"/>
          <w:b/>
        </w:rPr>
        <w:t xml:space="preserve">Luis Javier Hernández Hernández   </w:t>
      </w:r>
    </w:p>
    <w:p w:rsidR="00C03362" w:rsidRDefault="00D965D7">
      <w:pPr>
        <w:numPr>
          <w:ilvl w:val="0"/>
          <w:numId w:val="5"/>
        </w:numPr>
        <w:spacing w:after="16" w:line="248" w:lineRule="auto"/>
        <w:ind w:right="423" w:hanging="360"/>
        <w:jc w:val="both"/>
      </w:pPr>
      <w:r>
        <w:rPr>
          <w:rFonts w:ascii="Arial" w:eastAsia="Arial" w:hAnsi="Arial" w:cs="Arial"/>
          <w:b/>
        </w:rPr>
        <w:t xml:space="preserve">Antonio Rodríguez Trujillo  • Nicolás Palmés Rodríguez  </w:t>
      </w:r>
      <w:r>
        <w:rPr>
          <w:rFonts w:ascii="Times New Roman" w:eastAsia="Times New Roman" w:hAnsi="Times New Roman" w:cs="Times New Roman"/>
          <w:sz w:val="24"/>
        </w:rPr>
        <w:t xml:space="preserve"> </w:t>
      </w:r>
    </w:p>
    <w:p w:rsidR="00C03362" w:rsidRDefault="00D965D7">
      <w:pPr>
        <w:numPr>
          <w:ilvl w:val="0"/>
          <w:numId w:val="5"/>
        </w:numPr>
        <w:spacing w:after="16" w:line="248" w:lineRule="auto"/>
        <w:ind w:right="423" w:hanging="360"/>
        <w:jc w:val="both"/>
      </w:pPr>
      <w:r>
        <w:rPr>
          <w:rFonts w:ascii="Arial" w:eastAsia="Arial" w:hAnsi="Arial" w:cs="Arial"/>
          <w:b/>
        </w:rPr>
        <w:t xml:space="preserve">Eduardo Díaz Jiménez:   </w:t>
      </w:r>
    </w:p>
    <w:p w:rsidR="00C03362" w:rsidRDefault="00D965D7">
      <w:pPr>
        <w:numPr>
          <w:ilvl w:val="0"/>
          <w:numId w:val="5"/>
        </w:numPr>
        <w:spacing w:after="205" w:line="248" w:lineRule="auto"/>
        <w:ind w:right="423" w:hanging="360"/>
        <w:jc w:val="both"/>
      </w:pPr>
      <w:r>
        <w:rPr>
          <w:rFonts w:ascii="Arial" w:eastAsia="Arial" w:hAnsi="Arial" w:cs="Arial"/>
          <w:b/>
        </w:rPr>
        <w:t xml:space="preserve">Santiago Coello León </w:t>
      </w:r>
      <w:r>
        <w:rPr>
          <w:rFonts w:ascii="Times New Roman" w:eastAsia="Times New Roman" w:hAnsi="Times New Roman" w:cs="Times New Roman"/>
          <w:sz w:val="24"/>
        </w:rPr>
        <w:t xml:space="preserve"> </w:t>
      </w:r>
    </w:p>
    <w:p w:rsidR="00C03362" w:rsidRDefault="00D965D7">
      <w:pPr>
        <w:spacing w:after="255" w:line="248" w:lineRule="auto"/>
        <w:ind w:left="149" w:right="423" w:hanging="10"/>
        <w:jc w:val="both"/>
      </w:pPr>
      <w:r>
        <w:rPr>
          <w:rFonts w:ascii="Arial" w:eastAsia="Arial" w:hAnsi="Arial" w:cs="Arial"/>
          <w:b/>
        </w:rPr>
        <w:t xml:space="preserve">Comunidad de Aguas Pozo Barranco Hondo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276" w:line="248" w:lineRule="auto"/>
        <w:ind w:left="149" w:right="423" w:hanging="10"/>
        <w:jc w:val="both"/>
      </w:pPr>
      <w:r>
        <w:rPr>
          <w:rFonts w:ascii="Arial" w:eastAsia="Arial" w:hAnsi="Arial" w:cs="Arial"/>
          <w:b/>
        </w:rPr>
        <w:t xml:space="preserve"> 2.- </w:t>
      </w:r>
      <w:r>
        <w:rPr>
          <w:rFonts w:ascii="Arial" w:eastAsia="Arial" w:hAnsi="Arial" w:cs="Arial"/>
          <w:b/>
        </w:rPr>
        <w:t>Organizar un acto público para la entrega de dichos reconocimientos el próximo día 20 de diciembre, Día Internacional de la Solidaridad Humana, donde la solidaridad y la gratitud protagonicen un encuentro emotivo y las personas que trabajaron y aportaron s</w:t>
      </w:r>
      <w:r>
        <w:rPr>
          <w:rFonts w:ascii="Arial" w:eastAsia="Arial" w:hAnsi="Arial" w:cs="Arial"/>
          <w:b/>
        </w:rPr>
        <w:t xml:space="preserve">e reúnan para poder darles las gracias y compartir un momento más distendido. </w:t>
      </w:r>
    </w:p>
    <w:p w:rsidR="00C03362" w:rsidRDefault="00D965D7">
      <w:pPr>
        <w:spacing w:after="0" w:line="426" w:lineRule="auto"/>
        <w:ind w:left="142" w:right="9017"/>
      </w:pPr>
      <w:r>
        <w:rPr>
          <w:noProof/>
        </w:rPr>
        <mc:AlternateContent>
          <mc:Choice Requires="wpg">
            <w:drawing>
              <wp:anchor distT="0" distB="0" distL="114300" distR="114300" simplePos="0" relativeHeight="251670528"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44124" name="Group 74412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868" name="Rectangle 186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69" name="Rectangle 186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70" name="Rectangle 187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124" style="width:18.7031pt;height:260.874pt;position:absolute;mso-position-horizontal-relative:page;mso-position-horizontal:absolute;margin-left:663.048pt;mso-position-vertical-relative:page;margin-top:511.806pt;" coordsize="2375,33131">
                <v:rect id="Rectangle 186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6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7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635 </w:t>
                        </w:r>
                      </w:p>
                    </w:txbxContent>
                  </v:textbox>
                </v:rect>
                <w10:wrap type="topAndBottom"/>
              </v:group>
            </w:pict>
          </mc:Fallback>
        </mc:AlternateContent>
      </w:r>
      <w:r>
        <w:rPr>
          <w:rFonts w:ascii="Arial" w:eastAsia="Arial" w:hAnsi="Arial" w:cs="Arial"/>
          <w:i/>
          <w:color w:val="222222"/>
        </w:rPr>
        <w:t xml:space="preserve">                </w:t>
      </w:r>
    </w:p>
    <w:p w:rsidR="00C03362" w:rsidRDefault="00D965D7">
      <w:pPr>
        <w:spacing w:after="178"/>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0" w:line="427" w:lineRule="auto"/>
        <w:ind w:left="142" w:right="9017"/>
      </w:pPr>
      <w:r>
        <w:rPr>
          <w:rFonts w:ascii="Arial" w:eastAsia="Arial" w:hAnsi="Arial" w:cs="Arial"/>
          <w:i/>
          <w:color w:val="222222"/>
        </w:rPr>
        <w:t xml:space="preserve">  </w:t>
      </w:r>
    </w:p>
    <w:p w:rsidR="00C03362" w:rsidRDefault="00D965D7">
      <w:pPr>
        <w:spacing w:after="129"/>
        <w:ind w:left="142"/>
      </w:pPr>
      <w:r>
        <w:rPr>
          <w:rFonts w:ascii="Arial" w:eastAsia="Arial" w:hAnsi="Arial" w:cs="Arial"/>
          <w:i/>
          <w:color w:val="222222"/>
        </w:rPr>
        <w:t xml:space="preserve"> </w:t>
      </w:r>
    </w:p>
    <w:p w:rsidR="00C03362" w:rsidRDefault="00D965D7">
      <w:pPr>
        <w:spacing w:after="111" w:line="248" w:lineRule="auto"/>
        <w:ind w:left="149" w:right="423" w:hanging="10"/>
        <w:jc w:val="both"/>
      </w:pPr>
      <w:r>
        <w:rPr>
          <w:rFonts w:ascii="Arial" w:eastAsia="Arial" w:hAnsi="Arial" w:cs="Arial"/>
          <w:b/>
        </w:rPr>
        <w:t>3.- Expediente 8055/2023. Propuesta del Concejal delegado de Hacienda de 18 de septiembre de 2023 de aprobación definitiva d</w:t>
      </w:r>
      <w:r>
        <w:rPr>
          <w:rFonts w:ascii="Arial" w:eastAsia="Arial" w:hAnsi="Arial" w:cs="Arial"/>
          <w:b/>
        </w:rPr>
        <w:t>e la Cuenta General del ejercicio 2022.</w:t>
      </w: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     Consta en el expediente Informe de Intervención emitido por Don Nicolás Rojo Garnica, que desempeña el puesto de trabajo de Interventor Municipal, de 18 de septiembre de 2023, del siguiente tenor literal:</w:t>
      </w:r>
      <w:r>
        <w:rPr>
          <w:rFonts w:ascii="Arial" w:eastAsia="Arial" w:hAnsi="Arial" w:cs="Arial"/>
        </w:rPr>
        <w:t xml:space="preserve"> </w:t>
      </w:r>
    </w:p>
    <w:p w:rsidR="00C03362" w:rsidRDefault="00D965D7">
      <w:pPr>
        <w:spacing w:after="137"/>
        <w:ind w:left="142"/>
      </w:pPr>
      <w:r>
        <w:rPr>
          <w:rFonts w:ascii="Arial" w:eastAsia="Arial" w:hAnsi="Arial" w:cs="Arial"/>
          <w:b/>
        </w:rPr>
        <w:t xml:space="preserve"> </w:t>
      </w:r>
    </w:p>
    <w:p w:rsidR="00C03362" w:rsidRDefault="00D965D7">
      <w:pPr>
        <w:pStyle w:val="Ttulo2"/>
        <w:spacing w:line="259" w:lineRule="auto"/>
        <w:ind w:left="10" w:right="281"/>
      </w:pPr>
      <w:r>
        <w:rPr>
          <w:u w:val="single" w:color="000000"/>
        </w:rPr>
        <w:t>“INFORME DE INTERVENCIÓN</w:t>
      </w:r>
      <w:r>
        <w:t xml:space="preserve"> </w:t>
      </w:r>
    </w:p>
    <w:p w:rsidR="00C03362" w:rsidRDefault="00D965D7">
      <w:pPr>
        <w:spacing w:after="100"/>
        <w:ind w:right="228"/>
        <w:jc w:val="center"/>
      </w:pPr>
      <w:r>
        <w:rPr>
          <w:rFonts w:ascii="Arial" w:eastAsia="Arial" w:hAnsi="Arial" w:cs="Arial"/>
          <w:b/>
        </w:rPr>
        <w:t xml:space="preserve"> </w:t>
      </w:r>
    </w:p>
    <w:p w:rsidR="00C03362" w:rsidRDefault="00D965D7">
      <w:pPr>
        <w:spacing w:after="96" w:line="247" w:lineRule="auto"/>
        <w:ind w:left="139" w:right="422" w:firstLine="708"/>
        <w:jc w:val="both"/>
      </w:pPr>
      <w:r>
        <w:rPr>
          <w:rFonts w:ascii="Arial" w:eastAsia="Arial" w:hAnsi="Arial" w:cs="Arial"/>
        </w:rPr>
        <w:t xml:space="preserve">El expediente de la Cuenta General del ejercicio 2022, una vez dictaminada por la Comisión Especial de Cuentas, 1 de agosto de 2023, </w:t>
      </w:r>
      <w:r>
        <w:rPr>
          <w:rFonts w:ascii="Arial" w:eastAsia="Arial" w:hAnsi="Arial" w:cs="Arial"/>
        </w:rPr>
        <w:t>se ha publicado en el BOP de fecha 18 de agosto de 2023, y expuesto al público por un plazo de 15 días hábiles, conforme al artículo 209 del Real Decreto Legislativo 2/2004, de 5 de marzo, por el que se aprueba el Texto Refundido de la Ley Reguladora de la</w:t>
      </w:r>
      <w:r>
        <w:rPr>
          <w:rFonts w:ascii="Arial" w:eastAsia="Arial" w:hAnsi="Arial" w:cs="Arial"/>
        </w:rPr>
        <w:t>s Haciendas Locales a efectos de presentar alegaciones contra el mismo.</w:t>
      </w:r>
      <w:r>
        <w:rPr>
          <w:rFonts w:ascii="Times New Roman" w:eastAsia="Times New Roman" w:hAnsi="Times New Roman" w:cs="Times New Roman"/>
          <w:sz w:val="24"/>
        </w:rPr>
        <w:t xml:space="preserve"> </w:t>
      </w:r>
    </w:p>
    <w:p w:rsidR="00C03362" w:rsidRDefault="00D965D7">
      <w:pPr>
        <w:spacing w:after="97" w:line="247" w:lineRule="auto"/>
        <w:ind w:left="139" w:right="422" w:firstLine="708"/>
        <w:jc w:val="both"/>
      </w:pPr>
      <w:r>
        <w:rPr>
          <w:rFonts w:ascii="Arial" w:eastAsia="Arial" w:hAnsi="Arial" w:cs="Arial"/>
        </w:rPr>
        <w:t xml:space="preserve">Este Interventor, Informa que, consultado el registro de entrada del Ayuntamiento de Candelaria, en relación al Anuncio de Cuenta General del ejercicio 2022, desde el 19 de agosto al </w:t>
      </w:r>
      <w:r>
        <w:rPr>
          <w:rFonts w:ascii="Arial" w:eastAsia="Arial" w:hAnsi="Arial" w:cs="Arial"/>
        </w:rPr>
        <w:t>8 de septiembre de 2023, no constan presentadas alegaciones al mismo.”</w:t>
      </w:r>
      <w:r>
        <w:rPr>
          <w:rFonts w:ascii="Times New Roman" w:eastAsia="Times New Roman" w:hAnsi="Times New Roman" w:cs="Times New Roman"/>
          <w:sz w:val="24"/>
        </w:rPr>
        <w:t xml:space="preserve"> </w:t>
      </w:r>
    </w:p>
    <w:p w:rsidR="00C03362" w:rsidRDefault="00D965D7">
      <w:pPr>
        <w:spacing w:after="96"/>
        <w:ind w:left="850"/>
      </w:pP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6" w:line="248" w:lineRule="auto"/>
        <w:ind w:left="149" w:right="423" w:hanging="10"/>
        <w:jc w:val="both"/>
      </w:pPr>
      <w:r>
        <w:rPr>
          <w:noProof/>
        </w:rPr>
        <mc:AlternateContent>
          <mc:Choice Requires="wpg">
            <w:drawing>
              <wp:anchor distT="0" distB="0" distL="114300" distR="114300" simplePos="0" relativeHeight="25167155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4611" name="Group 74461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974" name="Rectangle 197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75" name="Rectangle 197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6" name="Rectangle 197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611" style="width:18.7031pt;height:260.874pt;position:absolute;mso-position-horizontal-relative:page;mso-position-horizontal:absolute;margin-left:663.048pt;mso-position-vertical-relative:page;margin-top:511.806pt;" coordsize="2375,33131">
                <v:rect id="Rectangle 197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7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7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635 </w:t>
                        </w:r>
                      </w:p>
                    </w:txbxContent>
                  </v:textbox>
                </v:rect>
                <w10:wrap type="square"/>
              </v:group>
            </w:pict>
          </mc:Fallback>
        </mc:AlternateContent>
      </w:r>
      <w:r>
        <w:rPr>
          <w:rFonts w:ascii="Arial" w:eastAsia="Arial" w:hAnsi="Arial" w:cs="Arial"/>
          <w:b/>
        </w:rPr>
        <w:t>Consta en el expediente Informe de Intervención emitido por Don Nicolás Rojo Garnica, que desempeña el puesto de trabajo de Interventor Municipal, de 18 de septie</w:t>
      </w:r>
      <w:r>
        <w:rPr>
          <w:rFonts w:ascii="Arial" w:eastAsia="Arial" w:hAnsi="Arial" w:cs="Arial"/>
          <w:b/>
        </w:rPr>
        <w:t>mbre de 2023, del siguiente tenor literal:</w:t>
      </w:r>
      <w:r>
        <w:rPr>
          <w:rFonts w:ascii="Arial" w:eastAsia="Arial" w:hAnsi="Arial" w:cs="Arial"/>
        </w:rPr>
        <w:t xml:space="preserve"> </w:t>
      </w:r>
    </w:p>
    <w:p w:rsidR="00C03362" w:rsidRDefault="00D965D7">
      <w:pPr>
        <w:spacing w:after="247"/>
        <w:ind w:left="142"/>
      </w:pPr>
      <w:r>
        <w:rPr>
          <w:rFonts w:ascii="Arial" w:eastAsia="Arial" w:hAnsi="Arial" w:cs="Arial"/>
        </w:rPr>
        <w:t xml:space="preserve"> </w:t>
      </w:r>
    </w:p>
    <w:p w:rsidR="00C03362" w:rsidRDefault="00D965D7">
      <w:pPr>
        <w:pStyle w:val="Ttulo1"/>
        <w:ind w:left="439" w:right="710"/>
      </w:pPr>
      <w:r>
        <w:t xml:space="preserve">“INFORME DE INTERVENCIÓN </w:t>
      </w:r>
    </w:p>
    <w:p w:rsidR="00C03362" w:rsidRDefault="00D965D7">
      <w:pPr>
        <w:spacing w:after="0"/>
        <w:ind w:left="142"/>
      </w:pPr>
      <w:r>
        <w:rPr>
          <w:rFonts w:ascii="Arial" w:eastAsia="Arial" w:hAnsi="Arial" w:cs="Arial"/>
          <w:b/>
        </w:rPr>
        <w:t xml:space="preserve"> </w:t>
      </w:r>
    </w:p>
    <w:p w:rsidR="00C03362" w:rsidRDefault="00D965D7">
      <w:pPr>
        <w:spacing w:after="123" w:line="248" w:lineRule="auto"/>
        <w:ind w:left="149" w:right="423" w:hanging="10"/>
        <w:jc w:val="both"/>
      </w:pPr>
      <w:r>
        <w:rPr>
          <w:rFonts w:ascii="Arial" w:eastAsia="Arial" w:hAnsi="Arial" w:cs="Arial"/>
          <w:b/>
        </w:rPr>
        <w:t>Asunto: APROBACIÓN DEFINITIVA DE LA CUENTA GENERAL 2022</w:t>
      </w:r>
      <w:r>
        <w:rPr>
          <w:rFonts w:ascii="Arial" w:eastAsia="Arial" w:hAnsi="Arial" w:cs="Arial"/>
        </w:rPr>
        <w:t xml:space="preserve"> </w:t>
      </w:r>
    </w:p>
    <w:p w:rsidR="00C03362" w:rsidRDefault="00D965D7">
      <w:pPr>
        <w:spacing w:after="0"/>
        <w:ind w:left="142" w:right="-472"/>
      </w:pPr>
      <w:r>
        <w:rPr>
          <w:rFonts w:ascii="Times New Roman" w:eastAsia="Times New Roman" w:hAnsi="Times New Roman" w:cs="Times New Roman"/>
          <w:sz w:val="24"/>
        </w:rPr>
        <w:t xml:space="preserve"> </w:t>
      </w:r>
      <w:r>
        <w:rPr>
          <w:noProof/>
        </w:rPr>
        <mc:AlternateContent>
          <mc:Choice Requires="wpg">
            <w:drawing>
              <wp:inline distT="0" distB="0" distL="0" distR="0">
                <wp:extent cx="6059170" cy="25908"/>
                <wp:effectExtent l="0" t="0" r="0" b="0"/>
                <wp:docPr id="744609" name="Group 744609"/>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971" name="Shape 1971"/>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4609" style="width:477.1pt;height:2.04pt;mso-position-horizontal-relative:char;mso-position-vertical-relative:line" coordsize="60591,259">
                <v:shape id="Shape 1971" style="position:absolute;width:60591;height:0;left:0;top:0;" coordsize="6059170,0" path="m0,0l6059170,0">
                  <v:stroke weight="2.04pt" endcap="square" joinstyle="miter" miterlimit="10" on="true" color="#993366"/>
                  <v:fill on="false" color="#000000" opacity="0"/>
                </v:shape>
              </v:group>
            </w:pict>
          </mc:Fallback>
        </mc:AlternateContent>
      </w:r>
    </w:p>
    <w:p w:rsidR="00C03362" w:rsidRDefault="00D965D7">
      <w:pPr>
        <w:spacing w:after="0"/>
        <w:ind w:left="574"/>
      </w:pPr>
      <w:r>
        <w:rPr>
          <w:rFonts w:ascii="Arial" w:eastAsia="Arial" w:hAnsi="Arial" w:cs="Arial"/>
          <w:b/>
        </w:rPr>
        <w:t xml:space="preserve"> </w:t>
      </w:r>
    </w:p>
    <w:p w:rsidR="00C03362" w:rsidRDefault="00D965D7">
      <w:pPr>
        <w:spacing w:after="112" w:line="247" w:lineRule="auto"/>
        <w:ind w:left="139" w:right="422" w:firstLine="708"/>
        <w:jc w:val="both"/>
      </w:pPr>
      <w:r>
        <w:rPr>
          <w:rFonts w:ascii="Arial" w:eastAsia="Arial" w:hAnsi="Arial" w:cs="Arial"/>
        </w:rPr>
        <w:t>Con fecha 1 de agosto de 2023, se dictaminó la Cuenta General del ejercicio 2022, publicándose en el Boletín Oficial de la Provincia, de fecha 18 de agosto de 2023, exponiéndose durante un plazo de 15 días, donde los cuales los interesados podrán presentar</w:t>
      </w:r>
      <w:r>
        <w:rPr>
          <w:rFonts w:ascii="Arial" w:eastAsia="Arial" w:hAnsi="Arial" w:cs="Arial"/>
        </w:rPr>
        <w:t xml:space="preserve"> reclamaciones, reparos y observaciones.  </w:t>
      </w:r>
    </w:p>
    <w:p w:rsidR="00C03362" w:rsidRDefault="00D965D7">
      <w:pPr>
        <w:spacing w:after="0"/>
        <w:ind w:left="10" w:right="424" w:hanging="10"/>
        <w:jc w:val="right"/>
      </w:pPr>
      <w:r>
        <w:rPr>
          <w:rFonts w:ascii="Arial" w:eastAsia="Arial" w:hAnsi="Arial" w:cs="Arial"/>
        </w:rPr>
        <w:t xml:space="preserve">Una vez finalizado el plazo de exposición al público, el día 8 de septiembre de </w:t>
      </w:r>
    </w:p>
    <w:p w:rsidR="00C03362" w:rsidRDefault="00D965D7">
      <w:pPr>
        <w:spacing w:after="111" w:line="247" w:lineRule="auto"/>
        <w:ind w:left="144" w:right="422" w:hanging="5"/>
        <w:jc w:val="both"/>
      </w:pPr>
      <w:r>
        <w:rPr>
          <w:rFonts w:ascii="Arial" w:eastAsia="Arial" w:hAnsi="Arial" w:cs="Arial"/>
        </w:rPr>
        <w:t>2023, se emite, por el interventor municipal, escrito comunicando “Que consultado el registro de entrada del Ayuntamiento de Candela</w:t>
      </w:r>
      <w:r>
        <w:rPr>
          <w:rFonts w:ascii="Arial" w:eastAsia="Arial" w:hAnsi="Arial" w:cs="Arial"/>
        </w:rPr>
        <w:t xml:space="preserve">ria, en relación al Anuncio de Cuenta General del ejercicio 2022, desde el 19 de agosto al 8 de septiembre de 2023, no constan presentadas alegaciones al mismo”. </w:t>
      </w:r>
    </w:p>
    <w:p w:rsidR="00C03362" w:rsidRDefault="00D965D7">
      <w:pPr>
        <w:spacing w:after="0"/>
        <w:ind w:right="228"/>
        <w:jc w:val="center"/>
      </w:pPr>
      <w:r>
        <w:rPr>
          <w:rFonts w:ascii="Arial" w:eastAsia="Arial" w:hAnsi="Arial" w:cs="Arial"/>
          <w:color w:val="0000FF"/>
        </w:rPr>
        <w:t xml:space="preserve"> </w:t>
      </w:r>
    </w:p>
    <w:p w:rsidR="00C03362" w:rsidRDefault="00D965D7">
      <w:pPr>
        <w:spacing w:after="16" w:line="247" w:lineRule="auto"/>
        <w:ind w:left="144" w:right="422" w:hanging="5"/>
        <w:jc w:val="both"/>
      </w:pPr>
      <w:r>
        <w:rPr>
          <w:rFonts w:ascii="Arial" w:eastAsia="Arial" w:hAnsi="Arial" w:cs="Arial"/>
        </w:rPr>
        <w:t xml:space="preserve">La Cuenta General está integrada por las cuentas del Ayuntamiento de Candelaria, las de la </w:t>
      </w:r>
      <w:r>
        <w:rPr>
          <w:rFonts w:ascii="Arial" w:eastAsia="Arial" w:hAnsi="Arial" w:cs="Arial"/>
        </w:rPr>
        <w:t xml:space="preserve">Sociedad Municipal de Viviendas y Servicios Municipales de Candelaria SLU y las de la Entidad Pública Empresarial de Gestión de Empresas y Servicios Públicos del Ayuntamiento de Candelaria: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pStyle w:val="Ttulo1"/>
        <w:ind w:left="439" w:right="717"/>
      </w:pPr>
      <w:r>
        <w:t xml:space="preserve">Ayuntamiento de Candelaria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Recoge las siguientes cuentas: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rPr>
        <w:t>1.-</w:t>
      </w:r>
      <w:r>
        <w:rPr>
          <w:rFonts w:ascii="Arial" w:eastAsia="Arial" w:hAnsi="Arial" w:cs="Arial"/>
          <w:b/>
        </w:rPr>
        <w:t xml:space="preserve">Balance </w:t>
      </w:r>
      <w:r>
        <w:rPr>
          <w:rFonts w:ascii="Courier New" w:eastAsia="Courier New" w:hAnsi="Courier New" w:cs="Courier New"/>
          <w:sz w:val="31"/>
          <w:vertAlign w:val="subscript"/>
        </w:rPr>
        <w:t xml:space="preserve"> </w:t>
      </w:r>
    </w:p>
    <w:p w:rsidR="00C03362" w:rsidRDefault="00D965D7">
      <w:pPr>
        <w:spacing w:after="16" w:line="248" w:lineRule="auto"/>
        <w:ind w:left="149" w:right="423" w:hanging="10"/>
        <w:jc w:val="both"/>
      </w:pPr>
      <w:r>
        <w:rPr>
          <w:rFonts w:ascii="Arial" w:eastAsia="Arial" w:hAnsi="Arial" w:cs="Arial"/>
        </w:rPr>
        <w:t>2.-</w:t>
      </w:r>
      <w:r>
        <w:rPr>
          <w:rFonts w:ascii="Arial" w:eastAsia="Arial" w:hAnsi="Arial" w:cs="Arial"/>
          <w:b/>
        </w:rPr>
        <w:t>Cuenta del Resultado Económico Patrimonial Resultados del ejercicio</w:t>
      </w:r>
      <w:r>
        <w:rPr>
          <w:rFonts w:ascii="Courier New" w:eastAsia="Courier New" w:hAnsi="Courier New" w:cs="Courier New"/>
          <w:sz w:val="31"/>
          <w:vertAlign w:val="subscript"/>
        </w:rPr>
        <w:t xml:space="preserve"> </w:t>
      </w:r>
    </w:p>
    <w:p w:rsidR="00C03362" w:rsidRDefault="00D965D7">
      <w:pPr>
        <w:spacing w:after="16" w:line="247" w:lineRule="auto"/>
        <w:ind w:left="144" w:right="422" w:hanging="5"/>
        <w:jc w:val="both"/>
      </w:pPr>
      <w:r>
        <w:rPr>
          <w:rFonts w:ascii="Arial" w:eastAsia="Arial" w:hAnsi="Arial" w:cs="Arial"/>
        </w:rPr>
        <w:t>3.-</w:t>
      </w:r>
      <w:r>
        <w:rPr>
          <w:rFonts w:ascii="Arial" w:eastAsia="Arial" w:hAnsi="Arial" w:cs="Arial"/>
          <w:b/>
        </w:rPr>
        <w:t xml:space="preserve">Liquidación del Presupuesto, </w:t>
      </w:r>
      <w:r>
        <w:rPr>
          <w:rFonts w:ascii="Arial" w:eastAsia="Arial" w:hAnsi="Arial" w:cs="Arial"/>
        </w:rPr>
        <w:t>cuyos resultados son los que a continuación se detallan:</w:t>
      </w:r>
      <w:r>
        <w:rPr>
          <w:rFonts w:ascii="Courier New" w:eastAsia="Courier New" w:hAnsi="Courier New" w:cs="Courier New"/>
          <w:sz w:val="31"/>
          <w:vertAlign w:val="subscript"/>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872" w:hanging="10"/>
      </w:pPr>
      <w:r>
        <w:rPr>
          <w:noProof/>
        </w:rPr>
        <mc:AlternateContent>
          <mc:Choice Requires="wpg">
            <w:drawing>
              <wp:anchor distT="0" distB="0" distL="114300" distR="114300" simplePos="0" relativeHeight="251672576"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45642" name="Group 7456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044" name="Rectangle 204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Validación: 3TJAZPXFT7A9HS4LDE56M3KA9</w:t>
                              </w:r>
                              <w:r>
                                <w:rPr>
                                  <w:rFonts w:ascii="Arial" w:eastAsia="Arial" w:hAnsi="Arial" w:cs="Arial"/>
                                  <w:sz w:val="12"/>
                                </w:rPr>
                                <w:t xml:space="preserve"> </w:t>
                              </w:r>
                            </w:p>
                          </w:txbxContent>
                        </wps:txbx>
                        <wps:bodyPr horzOverflow="overflow" vert="horz" lIns="0" tIns="0" rIns="0" bIns="0" rtlCol="0">
                          <a:noAutofit/>
                        </wps:bodyPr>
                      </wps:wsp>
                      <wps:wsp>
                        <wps:cNvPr id="2045" name="Rectangle 204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46" name="Rectangle 204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5642" style="width:18.7031pt;height:260.874pt;position:absolute;mso-position-horizontal-relative:page;mso-position-horizontal:absolute;margin-left:663.048pt;mso-position-vertical-relative:page;margin-top:511.806pt;" coordsize="2375,33131">
                <v:rect id="Rectangle 204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4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4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635 </w:t>
                        </w:r>
                      </w:p>
                    </w:txbxContent>
                  </v:textbox>
                </v:rect>
                <w10:wrap type="topAndBottom"/>
              </v:group>
            </w:pict>
          </mc:Fallback>
        </mc:AlternateContent>
      </w:r>
      <w:r>
        <w:rPr>
          <w:rFonts w:ascii="Arial" w:eastAsia="Arial" w:hAnsi="Arial" w:cs="Arial"/>
          <w:color w:val="1F4D78"/>
        </w:rPr>
        <w:t>1.-</w:t>
      </w:r>
      <w:r>
        <w:rPr>
          <w:rFonts w:ascii="Arial" w:eastAsia="Arial" w:hAnsi="Arial" w:cs="Arial"/>
          <w:b/>
          <w:color w:val="1F4D78"/>
        </w:rPr>
        <w:t xml:space="preserve"> </w:t>
      </w:r>
      <w:r>
        <w:rPr>
          <w:rFonts w:ascii="Arial" w:eastAsia="Arial" w:hAnsi="Arial" w:cs="Arial"/>
          <w:color w:val="1F4D78"/>
        </w:rPr>
        <w:t>RESULTADO PRESUPUESTARIO</w:t>
      </w:r>
      <w:r>
        <w:rPr>
          <w:color w:val="1F4D78"/>
          <w:sz w:val="24"/>
        </w:rPr>
        <w:t xml:space="preserve"> </w:t>
      </w:r>
    </w:p>
    <w:p w:rsidR="00C03362" w:rsidRDefault="00D965D7">
      <w:pPr>
        <w:spacing w:after="50"/>
        <w:ind w:right="255"/>
        <w:jc w:val="right"/>
      </w:pPr>
      <w:r>
        <w:rPr>
          <w:noProof/>
        </w:rPr>
        <w:drawing>
          <wp:inline distT="0" distB="0" distL="0" distR="0">
            <wp:extent cx="5554980" cy="2804160"/>
            <wp:effectExtent l="0" t="0" r="0" b="0"/>
            <wp:docPr id="2039"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8"/>
                    <a:stretch>
                      <a:fillRect/>
                    </a:stretch>
                  </pic:blipFill>
                  <pic:spPr>
                    <a:xfrm>
                      <a:off x="0" y="0"/>
                      <a:ext cx="5554980" cy="2804160"/>
                    </a:xfrm>
                    <a:prstGeom prst="rect">
                      <a:avLst/>
                    </a:prstGeom>
                  </pic:spPr>
                </pic:pic>
              </a:graphicData>
            </a:graphic>
          </wp:inline>
        </w:drawing>
      </w:r>
      <w:r>
        <w:rPr>
          <w:rFonts w:ascii="Arial" w:eastAsia="Arial" w:hAnsi="Arial" w:cs="Arial"/>
        </w:rPr>
        <w:t xml:space="preserve"> </w:t>
      </w:r>
    </w:p>
    <w:p w:rsidR="00C03362" w:rsidRDefault="00D965D7">
      <w:pPr>
        <w:spacing w:after="19"/>
        <w:ind w:left="142"/>
      </w:pPr>
      <w:r>
        <w:rPr>
          <w:rFonts w:ascii="Arial" w:eastAsia="Arial" w:hAnsi="Arial" w:cs="Arial"/>
        </w:rPr>
        <w:t xml:space="preserve"> </w:t>
      </w:r>
    </w:p>
    <w:p w:rsidR="00C03362" w:rsidRDefault="00D965D7">
      <w:pPr>
        <w:spacing w:after="0"/>
        <w:ind w:left="137" w:hanging="10"/>
      </w:pPr>
      <w:r>
        <w:rPr>
          <w:rFonts w:ascii="Arial" w:eastAsia="Arial" w:hAnsi="Arial" w:cs="Arial"/>
          <w:color w:val="1F4D78"/>
        </w:rPr>
        <w:t xml:space="preserve">         2.-  REMANENTE DE TESORERIA </w:t>
      </w:r>
    </w:p>
    <w:p w:rsidR="00C03362" w:rsidRDefault="00D965D7">
      <w:pPr>
        <w:spacing w:after="0"/>
        <w:ind w:left="142"/>
      </w:pPr>
      <w:r>
        <w:rPr>
          <w:rFonts w:ascii="Arial" w:eastAsia="Arial" w:hAnsi="Arial" w:cs="Arial"/>
        </w:rPr>
        <w:t xml:space="preserve"> </w:t>
      </w:r>
    </w:p>
    <w:p w:rsidR="00C03362" w:rsidRDefault="00D965D7">
      <w:pPr>
        <w:spacing w:after="0"/>
        <w:ind w:right="76"/>
        <w:jc w:val="right"/>
      </w:pPr>
      <w:r>
        <w:rPr>
          <w:noProof/>
        </w:rPr>
        <w:drawing>
          <wp:inline distT="0" distB="0" distL="0" distR="0">
            <wp:extent cx="5667756" cy="3000756"/>
            <wp:effectExtent l="0" t="0" r="0" b="0"/>
            <wp:docPr id="2041" name="Picture 2041"/>
            <wp:cNvGraphicFramePr/>
            <a:graphic xmlns:a="http://schemas.openxmlformats.org/drawingml/2006/main">
              <a:graphicData uri="http://schemas.openxmlformats.org/drawingml/2006/picture">
                <pic:pic xmlns:pic="http://schemas.openxmlformats.org/drawingml/2006/picture">
                  <pic:nvPicPr>
                    <pic:cNvPr id="2041" name="Picture 2041"/>
                    <pic:cNvPicPr/>
                  </pic:nvPicPr>
                  <pic:blipFill>
                    <a:blip r:embed="rId9"/>
                    <a:stretch>
                      <a:fillRect/>
                    </a:stretch>
                  </pic:blipFill>
                  <pic:spPr>
                    <a:xfrm>
                      <a:off x="0" y="0"/>
                      <a:ext cx="5667756" cy="3000756"/>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254" w:line="247" w:lineRule="auto"/>
        <w:ind w:left="139" w:right="422" w:firstLine="708"/>
        <w:jc w:val="both"/>
      </w:pPr>
      <w:r>
        <w:rPr>
          <w:rFonts w:ascii="Arial" w:eastAsia="Arial" w:hAnsi="Arial" w:cs="Arial"/>
        </w:rPr>
        <w:t>Hay que señalar que con la entrada en vigor de la Ley 27/2013, de 27 de diciembre, de racionalización y sostenibilidad de la Administración Local, se incluye un nuevo artículo 193 bis, en el Texto Refundido de la Ley reguladora de las Haciendas Locales, ap</w:t>
      </w:r>
      <w:r>
        <w:rPr>
          <w:rFonts w:ascii="Arial" w:eastAsia="Arial" w:hAnsi="Arial" w:cs="Arial"/>
        </w:rPr>
        <w:t xml:space="preserve">robado mediante </w:t>
      </w:r>
      <w:r>
        <w:rPr>
          <w:rFonts w:ascii="Arial" w:eastAsia="Arial" w:hAnsi="Arial" w:cs="Arial"/>
          <w:color w:val="0000FF"/>
          <w:u w:val="single" w:color="0000FF"/>
        </w:rPr>
        <w:t>Real Decreto Legislativo 2/2004, de 5 de marzo</w:t>
      </w:r>
      <w:r>
        <w:rPr>
          <w:rFonts w:ascii="Arial" w:eastAsia="Arial" w:hAnsi="Arial" w:cs="Arial"/>
        </w:rPr>
        <w:t>, establece un nuevo criterio de cálculo de los derechos de difícil o imposible recaudación, para su aplicación a partir del ejercicio 2014, quedando con la siguiente redacción:</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«Artículo 193 b</w:t>
      </w:r>
      <w:r>
        <w:rPr>
          <w:rFonts w:ascii="Arial" w:eastAsia="Arial" w:hAnsi="Arial" w:cs="Arial"/>
        </w:rPr>
        <w:t xml:space="preserve">is Derechos de difícil o imposible recaudación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Las Entidades Locales deberán informar al Ministerio de Hacienda y Administraciones Públicas y a su Pleno, u órgano equivalente, del resultado de la aplicación de los criterios determinantes de los derec</w:t>
      </w:r>
      <w:r>
        <w:rPr>
          <w:rFonts w:ascii="Arial" w:eastAsia="Arial" w:hAnsi="Arial" w:cs="Arial"/>
        </w:rPr>
        <w:t xml:space="preserve">hos de difícil o imposible recaudación con los siguientes límites mínimos: </w:t>
      </w:r>
    </w:p>
    <w:p w:rsidR="00C03362" w:rsidRDefault="00D965D7">
      <w:pPr>
        <w:spacing w:after="0"/>
        <w:ind w:left="850"/>
      </w:pPr>
      <w:r>
        <w:rPr>
          <w:rFonts w:ascii="Arial" w:eastAsia="Arial" w:hAnsi="Arial" w:cs="Arial"/>
          <w:b/>
        </w:rPr>
        <w:t xml:space="preserve"> </w:t>
      </w:r>
    </w:p>
    <w:p w:rsidR="00C03362" w:rsidRDefault="00D965D7">
      <w:pPr>
        <w:numPr>
          <w:ilvl w:val="0"/>
          <w:numId w:val="6"/>
        </w:numPr>
        <w:spacing w:after="16" w:line="247" w:lineRule="auto"/>
        <w:ind w:right="422" w:hanging="5"/>
        <w:jc w:val="both"/>
      </w:pPr>
      <w:r>
        <w:rPr>
          <w:rFonts w:ascii="Arial" w:eastAsia="Arial" w:hAnsi="Arial" w:cs="Arial"/>
        </w:rPr>
        <w:t>Los derechos pendientes de cobro liquidados dentro de los presupuestos de los dos ejercicios anteriores al que corresponde la liquidación, se minorarán, como mínimo, en un 25 por ciento.</w:t>
      </w:r>
      <w:r>
        <w:rPr>
          <w:rFonts w:ascii="Times New Roman" w:eastAsia="Times New Roman" w:hAnsi="Times New Roman" w:cs="Times New Roman"/>
          <w:sz w:val="24"/>
        </w:rPr>
        <w:t xml:space="preserve"> </w:t>
      </w:r>
    </w:p>
    <w:p w:rsidR="00C03362" w:rsidRDefault="00D965D7">
      <w:pPr>
        <w:numPr>
          <w:ilvl w:val="0"/>
          <w:numId w:val="6"/>
        </w:numPr>
        <w:spacing w:after="5" w:line="238" w:lineRule="auto"/>
        <w:ind w:right="422" w:hanging="5"/>
        <w:jc w:val="both"/>
      </w:pPr>
      <w:r>
        <w:rPr>
          <w:rFonts w:ascii="Arial" w:eastAsia="Arial" w:hAnsi="Arial" w:cs="Arial"/>
        </w:rPr>
        <w:t>Los derechos pendientes de cobro liquidados dentro de los presupuest</w:t>
      </w:r>
      <w:r>
        <w:rPr>
          <w:rFonts w:ascii="Arial" w:eastAsia="Arial" w:hAnsi="Arial" w:cs="Arial"/>
        </w:rPr>
        <w:t>os del ejercicio tercero anterior al que corresponde la liquidación, se minorarán, como mínimo, en un 50 por ciento.</w:t>
      </w:r>
      <w:r>
        <w:rPr>
          <w:rFonts w:ascii="Times New Roman" w:eastAsia="Times New Roman" w:hAnsi="Times New Roman" w:cs="Times New Roman"/>
          <w:sz w:val="24"/>
        </w:rPr>
        <w:t xml:space="preserve"> </w:t>
      </w:r>
    </w:p>
    <w:p w:rsidR="00C03362" w:rsidRDefault="00D965D7">
      <w:pPr>
        <w:numPr>
          <w:ilvl w:val="0"/>
          <w:numId w:val="6"/>
        </w:numPr>
        <w:spacing w:after="16" w:line="247" w:lineRule="auto"/>
        <w:ind w:right="422" w:hanging="5"/>
        <w:jc w:val="both"/>
      </w:pPr>
      <w:r>
        <w:rPr>
          <w:rFonts w:ascii="Arial" w:eastAsia="Arial" w:hAnsi="Arial" w:cs="Arial"/>
        </w:rPr>
        <w:t xml:space="preserve">Los derechos pendientes de cobro liquidados dentro de los presupuestos de los ejercicios cuarto a quinto anteriores al que corresponde la </w:t>
      </w:r>
      <w:r>
        <w:rPr>
          <w:rFonts w:ascii="Arial" w:eastAsia="Arial" w:hAnsi="Arial" w:cs="Arial"/>
        </w:rPr>
        <w:t>liquidación, se minorarán, como mínimo, en un 75 por ciento.</w:t>
      </w:r>
      <w:r>
        <w:rPr>
          <w:rFonts w:ascii="Times New Roman" w:eastAsia="Times New Roman" w:hAnsi="Times New Roman" w:cs="Times New Roman"/>
          <w:sz w:val="24"/>
        </w:rPr>
        <w:t xml:space="preserve"> </w:t>
      </w:r>
    </w:p>
    <w:p w:rsidR="00C03362" w:rsidRDefault="00D965D7">
      <w:pPr>
        <w:numPr>
          <w:ilvl w:val="0"/>
          <w:numId w:val="6"/>
        </w:numPr>
        <w:spacing w:after="16" w:line="247" w:lineRule="auto"/>
        <w:ind w:right="422" w:hanging="5"/>
        <w:jc w:val="both"/>
      </w:pPr>
      <w:r>
        <w:rPr>
          <w:noProof/>
        </w:rPr>
        <mc:AlternateContent>
          <mc:Choice Requires="wpg">
            <w:drawing>
              <wp:anchor distT="0" distB="0" distL="114300" distR="114300" simplePos="0" relativeHeight="25167360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0928" name="Group 75092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330" name="Rectangle 233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31" name="Rectangle 233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32" name="Rectangle 233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0928" style="width:18.7031pt;height:260.874pt;position:absolute;mso-position-horizontal-relative:page;mso-position-horizontal:absolute;margin-left:663.048pt;mso-position-vertical-relative:page;margin-top:511.806pt;" coordsize="2375,33131">
                <v:rect id="Rectangle 233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3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635 </w:t>
                        </w:r>
                      </w:p>
                    </w:txbxContent>
                  </v:textbox>
                </v:rect>
                <w10:wrap type="square"/>
              </v:group>
            </w:pict>
          </mc:Fallback>
        </mc:AlternateContent>
      </w:r>
      <w:r>
        <w:rPr>
          <w:rFonts w:ascii="Arial" w:eastAsia="Arial" w:hAnsi="Arial" w:cs="Arial"/>
        </w:rPr>
        <w:t>Los derechos pendientes de cobro liquidados dentro de los presupuestos de los restantes ejercicios anteriores al que corresponde la liquidación, se minorarán en u</w:t>
      </w:r>
      <w:r>
        <w:rPr>
          <w:rFonts w:ascii="Arial" w:eastAsia="Arial" w:hAnsi="Arial" w:cs="Arial"/>
        </w:rPr>
        <w:t>n 100 por ciento.»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Este artículo modificado del Texto Refundido de la Ley Reguladora de las Haciendas Locales, ha dado lugar a su reflejo en las Bases de Ejecución del Presupuesto General vigente. </w:t>
      </w:r>
    </w:p>
    <w:p w:rsidR="00C03362" w:rsidRDefault="00D965D7">
      <w:pPr>
        <w:spacing w:after="0"/>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Así, de los datos obtenidos de ejercicios cerrados, t</w:t>
      </w:r>
      <w:r>
        <w:rPr>
          <w:rFonts w:ascii="Arial" w:eastAsia="Arial" w:hAnsi="Arial" w:cs="Arial"/>
        </w:rPr>
        <w:t xml:space="preserve">enemos detallados los importes cobrados en dichos ejercicios, la cantidad que está pendiente de cobro y el saldo de dudoso cobro, de acuerdo con los porcentajes establecidos en las Bases del Presupuesto: </w:t>
      </w:r>
    </w:p>
    <w:p w:rsidR="00C03362" w:rsidRDefault="00D965D7">
      <w:pPr>
        <w:spacing w:after="0"/>
        <w:ind w:left="850"/>
      </w:pPr>
      <w:r>
        <w:rPr>
          <w:rFonts w:ascii="Arial" w:eastAsia="Arial" w:hAnsi="Arial" w:cs="Arial"/>
        </w:rPr>
        <w:t xml:space="preserve"> </w:t>
      </w:r>
    </w:p>
    <w:tbl>
      <w:tblPr>
        <w:tblStyle w:val="TableGrid"/>
        <w:tblW w:w="8620" w:type="dxa"/>
        <w:tblInd w:w="142" w:type="dxa"/>
        <w:tblCellMar>
          <w:top w:w="6" w:type="dxa"/>
          <w:left w:w="0" w:type="dxa"/>
          <w:bottom w:w="0" w:type="dxa"/>
          <w:right w:w="48" w:type="dxa"/>
        </w:tblCellMar>
        <w:tblLook w:val="04A0" w:firstRow="1" w:lastRow="0" w:firstColumn="1" w:lastColumn="0" w:noHBand="0" w:noVBand="1"/>
      </w:tblPr>
      <w:tblGrid>
        <w:gridCol w:w="2049"/>
        <w:gridCol w:w="2257"/>
        <w:gridCol w:w="2015"/>
        <w:gridCol w:w="256"/>
        <w:gridCol w:w="2043"/>
      </w:tblGrid>
      <w:tr w:rsidR="00C03362">
        <w:trPr>
          <w:trHeight w:val="770"/>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IMPORTES </w:t>
            </w:r>
          </w:p>
          <w:p w:rsidR="00C03362" w:rsidRDefault="00D965D7">
            <w:pPr>
              <w:spacing w:after="0"/>
              <w:ind w:left="108"/>
            </w:pPr>
            <w:r>
              <w:rPr>
                <w:rFonts w:ascii="Arial" w:eastAsia="Arial" w:hAnsi="Arial" w:cs="Arial"/>
                <w:b/>
              </w:rPr>
              <w:t xml:space="preserve">COBRADOS 2022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b/>
              </w:rPr>
              <w:t xml:space="preserve">IMPORTES </w:t>
            </w:r>
          </w:p>
          <w:p w:rsidR="00C03362" w:rsidRDefault="00D965D7">
            <w:pPr>
              <w:spacing w:after="0"/>
              <w:ind w:left="108"/>
            </w:pPr>
            <w:r>
              <w:rPr>
                <w:rFonts w:ascii="Arial" w:eastAsia="Arial" w:hAnsi="Arial" w:cs="Arial"/>
                <w:b/>
              </w:rPr>
              <w:t xml:space="preserve">PENDIENTES </w:t>
            </w:r>
          </w:p>
          <w:p w:rsidR="00C03362" w:rsidRDefault="00D965D7">
            <w:pPr>
              <w:spacing w:after="0"/>
              <w:ind w:left="108"/>
            </w:pPr>
            <w:r>
              <w:rPr>
                <w:rFonts w:ascii="Arial" w:eastAsia="Arial" w:hAnsi="Arial" w:cs="Arial"/>
                <w:b/>
              </w:rPr>
              <w:t xml:space="preserve">31/12/2022 </w:t>
            </w:r>
          </w:p>
        </w:tc>
        <w:tc>
          <w:tcPr>
            <w:tcW w:w="256" w:type="dxa"/>
            <w:tcBorders>
              <w:top w:val="single" w:sz="4" w:space="0" w:color="000000"/>
              <w:left w:val="nil"/>
              <w:bottom w:val="single" w:sz="4" w:space="0" w:color="000000"/>
              <w:right w:val="single" w:sz="4" w:space="0" w:color="000000"/>
            </w:tcBorders>
            <w:vAlign w:val="center"/>
          </w:tcPr>
          <w:p w:rsidR="00C03362" w:rsidRDefault="00D965D7">
            <w:pPr>
              <w:spacing w:after="0"/>
              <w:jc w:val="both"/>
            </w:pPr>
            <w:r>
              <w:rPr>
                <w:rFonts w:ascii="Arial" w:eastAsia="Arial" w:hAnsi="Arial" w:cs="Arial"/>
                <w:b/>
              </w:rPr>
              <w:t xml:space="preserve">A </w:t>
            </w:r>
          </w:p>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SALDO DUDOSO COBRO</w:t>
            </w:r>
            <w:r>
              <w:rPr>
                <w:rFonts w:ascii="Times New Roman" w:eastAsia="Times New Roman" w:hAnsi="Times New Roman" w:cs="Times New Roman"/>
                <w:sz w:val="24"/>
              </w:rPr>
              <w:t xml:space="preserve"> </w:t>
            </w:r>
          </w:p>
        </w:tc>
      </w:tr>
      <w:tr w:rsidR="00C03362">
        <w:trPr>
          <w:trHeight w:val="262"/>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2021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75.524,92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341.877,10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68.375,42</w:t>
            </w:r>
            <w:r>
              <w:rPr>
                <w:rFonts w:ascii="Times New Roman" w:eastAsia="Times New Roman" w:hAnsi="Times New Roman" w:cs="Times New Roman"/>
                <w:sz w:val="24"/>
              </w:rPr>
              <w:t xml:space="preserve">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47.163,42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115.800,64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28.950,16</w:t>
            </w:r>
            <w:r>
              <w:rPr>
                <w:rFonts w:ascii="Times New Roman" w:eastAsia="Times New Roman" w:hAnsi="Times New Roman" w:cs="Times New Roman"/>
                <w:sz w:val="24"/>
              </w:rPr>
              <w:t xml:space="preserve"> </w:t>
            </w:r>
          </w:p>
        </w:tc>
      </w:tr>
      <w:tr w:rsidR="00C03362">
        <w:trPr>
          <w:trHeight w:val="262"/>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97.662,32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278.114,58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139.057,29</w:t>
            </w:r>
            <w:r>
              <w:rPr>
                <w:rFonts w:ascii="Times New Roman" w:eastAsia="Times New Roman" w:hAnsi="Times New Roman" w:cs="Times New Roman"/>
                <w:sz w:val="24"/>
              </w:rPr>
              <w:t xml:space="preserve">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92.944,68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291.164,29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218.373,22</w:t>
            </w:r>
            <w:r>
              <w:rPr>
                <w:rFonts w:ascii="Times New Roman" w:eastAsia="Times New Roman" w:hAnsi="Times New Roman" w:cs="Times New Roman"/>
                <w:sz w:val="24"/>
              </w:rPr>
              <w:t xml:space="preserve">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22.930,42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720.405,82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540.304,37</w:t>
            </w:r>
            <w:r>
              <w:rPr>
                <w:rFonts w:ascii="Times New Roman" w:eastAsia="Times New Roman" w:hAnsi="Times New Roman" w:cs="Times New Roman"/>
                <w:sz w:val="24"/>
              </w:rPr>
              <w:t xml:space="preserve"> </w:t>
            </w:r>
          </w:p>
        </w:tc>
      </w:tr>
      <w:tr w:rsidR="00C03362">
        <w:trPr>
          <w:trHeight w:val="262"/>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2016-1991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50.071,22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8.515.373,89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8.515.373,89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386.296,98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b/>
              </w:rPr>
              <w:t xml:space="preserve">10.262.736,32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9.510.434,35</w:t>
            </w:r>
            <w:r>
              <w:rPr>
                <w:rFonts w:ascii="Times New Roman" w:eastAsia="Times New Roman" w:hAnsi="Times New Roman" w:cs="Times New Roman"/>
                <w:sz w:val="24"/>
              </w:rPr>
              <w:t xml:space="preserve"> </w:t>
            </w:r>
          </w:p>
        </w:tc>
      </w:tr>
    </w:tbl>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rPr>
        <w:t>4.-</w:t>
      </w:r>
      <w:r>
        <w:rPr>
          <w:rFonts w:ascii="Arial" w:eastAsia="Arial" w:hAnsi="Arial" w:cs="Arial"/>
          <w:b/>
        </w:rPr>
        <w:t xml:space="preserve"> Memoria.</w:t>
      </w:r>
      <w:r>
        <w:rPr>
          <w:rFonts w:ascii="Courier New" w:eastAsia="Courier New" w:hAnsi="Courier New" w:cs="Courier New"/>
          <w:sz w:val="31"/>
          <w:vertAlign w:val="subscript"/>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Sociedad Municipal de Viviendas y Servicios Municipales de Candelaria SLU</w:t>
      </w:r>
      <w:r>
        <w:rPr>
          <w:rFonts w:ascii="Arial" w:eastAsia="Arial" w:hAnsi="Arial" w:cs="Arial"/>
          <w:b/>
        </w:rPr>
        <w:t xml:space="preserve"> </w:t>
      </w:r>
      <w:r>
        <w:rPr>
          <w:rFonts w:ascii="Arial" w:eastAsia="Arial" w:hAnsi="Arial" w:cs="Arial"/>
        </w:rPr>
        <w:t xml:space="preserve">Destaca la Cuenta de Pérdidas y Ganancias del ejercicio, conforme el siguiente detalle: </w:t>
      </w:r>
    </w:p>
    <w:p w:rsidR="00C03362" w:rsidRDefault="00D965D7">
      <w:pPr>
        <w:spacing w:after="0"/>
        <w:ind w:left="142"/>
      </w:pPr>
      <w:r>
        <w:rPr>
          <w:rFonts w:ascii="Arial" w:eastAsia="Arial" w:hAnsi="Arial" w:cs="Arial"/>
        </w:rPr>
        <w:t xml:space="preserve"> </w:t>
      </w:r>
    </w:p>
    <w:p w:rsidR="00C03362" w:rsidRDefault="00D965D7">
      <w:pPr>
        <w:numPr>
          <w:ilvl w:val="1"/>
          <w:numId w:val="6"/>
        </w:numPr>
        <w:spacing w:after="16"/>
        <w:ind w:right="377" w:hanging="360"/>
        <w:jc w:val="center"/>
      </w:pPr>
      <w:r>
        <w:rPr>
          <w:rFonts w:ascii="Arial" w:eastAsia="Arial" w:hAnsi="Arial" w:cs="Arial"/>
          <w:i/>
          <w:u w:val="single" w:color="000000"/>
        </w:rPr>
        <w:t>INGRESOS:</w:t>
      </w:r>
      <w:r>
        <w:rPr>
          <w:rFonts w:ascii="Arial" w:eastAsia="Arial" w:hAnsi="Arial" w:cs="Arial"/>
          <w:i/>
        </w:rPr>
        <w:t xml:space="preserve"> </w:t>
      </w:r>
    </w:p>
    <w:tbl>
      <w:tblPr>
        <w:tblStyle w:val="TableGrid"/>
        <w:tblW w:w="6904" w:type="dxa"/>
        <w:tblInd w:w="867" w:type="dxa"/>
        <w:tblCellMar>
          <w:top w:w="7" w:type="dxa"/>
          <w:left w:w="115" w:type="dxa"/>
          <w:bottom w:w="0" w:type="dxa"/>
          <w:right w:w="115" w:type="dxa"/>
        </w:tblCellMar>
        <w:tblLook w:val="04A0" w:firstRow="1" w:lastRow="0" w:firstColumn="1" w:lastColumn="0" w:noHBand="0" w:noVBand="1"/>
      </w:tblPr>
      <w:tblGrid>
        <w:gridCol w:w="3783"/>
        <w:gridCol w:w="3121"/>
      </w:tblGrid>
      <w:tr w:rsidR="00C03362">
        <w:trPr>
          <w:trHeight w:val="547"/>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2"/>
              <w:jc w:val="center"/>
            </w:pPr>
            <w:r>
              <w:rPr>
                <w:rFonts w:ascii="Arial" w:eastAsia="Arial" w:hAnsi="Arial" w:cs="Arial"/>
                <w:b/>
              </w:rPr>
              <w:t xml:space="preserve">INGRESOS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7"/>
              <w:jc w:val="center"/>
            </w:pPr>
            <w:r>
              <w:rPr>
                <w:rFonts w:ascii="Arial" w:eastAsia="Arial" w:hAnsi="Arial" w:cs="Arial"/>
                <w:b/>
              </w:rPr>
              <w:t xml:space="preserve">INGRESO REAL 2022 </w:t>
            </w:r>
          </w:p>
        </w:tc>
      </w:tr>
      <w:tr w:rsidR="00C03362">
        <w:trPr>
          <w:trHeight w:val="799"/>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Importe Neto de la Cifra de Negocios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6.977,36 € </w:t>
            </w:r>
          </w:p>
        </w:tc>
      </w:tr>
      <w:tr w:rsidR="00C03362">
        <w:trPr>
          <w:trHeight w:val="545"/>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
              <w:jc w:val="center"/>
            </w:pPr>
            <w:r>
              <w:rPr>
                <w:rFonts w:ascii="Arial" w:eastAsia="Arial" w:hAnsi="Arial" w:cs="Arial"/>
                <w:b/>
              </w:rPr>
              <w:t xml:space="preserve">Otros Ingresos de Explotación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937.944,00 € </w:t>
            </w:r>
          </w:p>
        </w:tc>
      </w:tr>
      <w:tr w:rsidR="00C03362">
        <w:trPr>
          <w:trHeight w:val="547"/>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2"/>
              <w:jc w:val="center"/>
            </w:pPr>
            <w:r>
              <w:rPr>
                <w:rFonts w:ascii="Arial" w:eastAsia="Arial" w:hAnsi="Arial" w:cs="Arial"/>
                <w:b/>
              </w:rPr>
              <w:t xml:space="preserve">Otros Ingresos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3.736,64 € </w:t>
            </w:r>
          </w:p>
        </w:tc>
      </w:tr>
      <w:tr w:rsidR="00C03362">
        <w:trPr>
          <w:trHeight w:val="545"/>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5"/>
              <w:jc w:val="center"/>
            </w:pPr>
            <w:r>
              <w:rPr>
                <w:rFonts w:ascii="Arial" w:eastAsia="Arial" w:hAnsi="Arial" w:cs="Arial"/>
                <w:b/>
              </w:rPr>
              <w:t xml:space="preserve">TOTAL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948.658,00 € </w:t>
            </w:r>
          </w:p>
        </w:tc>
      </w:tr>
    </w:tbl>
    <w:p w:rsidR="00C03362" w:rsidRDefault="00D965D7">
      <w:pPr>
        <w:spacing w:after="261"/>
        <w:ind w:left="862"/>
      </w:pPr>
      <w:r>
        <w:rPr>
          <w:rFonts w:ascii="Arial" w:eastAsia="Arial" w:hAnsi="Arial" w:cs="Arial"/>
        </w:rPr>
        <w:t xml:space="preserve"> </w:t>
      </w:r>
    </w:p>
    <w:p w:rsidR="00C03362" w:rsidRDefault="00D965D7">
      <w:pPr>
        <w:numPr>
          <w:ilvl w:val="1"/>
          <w:numId w:val="6"/>
        </w:numPr>
        <w:spacing w:after="258" w:line="265" w:lineRule="auto"/>
        <w:ind w:right="377" w:hanging="360"/>
        <w:jc w:val="center"/>
      </w:pPr>
      <w:r>
        <w:rPr>
          <w:rFonts w:ascii="Arial" w:eastAsia="Arial" w:hAnsi="Arial" w:cs="Arial"/>
        </w:rPr>
        <w:t xml:space="preserve">GASTOS </w:t>
      </w:r>
    </w:p>
    <w:p w:rsidR="00C03362" w:rsidRDefault="00D965D7">
      <w:pPr>
        <w:spacing w:after="15"/>
        <w:ind w:left="862"/>
      </w:pPr>
      <w:r>
        <w:rPr>
          <w:noProof/>
        </w:rPr>
        <mc:AlternateContent>
          <mc:Choice Requires="wpg">
            <w:drawing>
              <wp:anchor distT="0" distB="0" distL="114300" distR="114300" simplePos="0" relativeHeight="25167462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0202" name="Group 75020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560" name="Rectangle 256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61" name="Rectangle 256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62" name="Rectangle 256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0202" style="width:18.7031pt;height:260.874pt;position:absolute;mso-position-horizontal-relative:page;mso-position-horizontal:absolute;margin-left:663.048pt;mso-position-vertical-relative:page;margin-top:511.806pt;" coordsize="2375,33131">
                <v:rect id="Rectangle 256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6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6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635 </w:t>
                        </w:r>
                      </w:p>
                    </w:txbxContent>
                  </v:textbox>
                </v:rect>
                <w10:wrap type="square"/>
              </v:group>
            </w:pict>
          </mc:Fallback>
        </mc:AlternateContent>
      </w:r>
      <w:r>
        <w:rPr>
          <w:rFonts w:ascii="Arial" w:eastAsia="Arial" w:hAnsi="Arial" w:cs="Arial"/>
        </w:rPr>
        <w:t xml:space="preserve"> </w:t>
      </w:r>
    </w:p>
    <w:tbl>
      <w:tblPr>
        <w:tblStyle w:val="TableGrid"/>
        <w:tblW w:w="7230" w:type="dxa"/>
        <w:tblInd w:w="1390" w:type="dxa"/>
        <w:tblCellMar>
          <w:top w:w="7" w:type="dxa"/>
          <w:left w:w="108" w:type="dxa"/>
          <w:bottom w:w="0" w:type="dxa"/>
          <w:right w:w="115" w:type="dxa"/>
        </w:tblCellMar>
        <w:tblLook w:val="04A0" w:firstRow="1" w:lastRow="0" w:firstColumn="1" w:lastColumn="0" w:noHBand="0" w:noVBand="1"/>
      </w:tblPr>
      <w:tblGrid>
        <w:gridCol w:w="4253"/>
        <w:gridCol w:w="2977"/>
      </w:tblGrid>
      <w:tr w:rsidR="00C03362">
        <w:trPr>
          <w:trHeight w:val="548"/>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 REAL 2022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Gastos de Personal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871.304,60 € </w:t>
            </w:r>
          </w:p>
        </w:tc>
      </w:tr>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Otros Gastos de Explotación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65.553,46 €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Aprovisionamientos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1.968,37  € </w:t>
            </w:r>
          </w:p>
        </w:tc>
      </w:tr>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Gastos Financieros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0,00 €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Otros Gastos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160,41 € </w:t>
            </w:r>
          </w:p>
        </w:tc>
      </w:tr>
      <w:tr w:rsidR="00C03362">
        <w:trPr>
          <w:trHeight w:val="548"/>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Amortización del Inmovilizado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8.545,19 €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TOTAL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947.532,03 € </w:t>
            </w:r>
          </w:p>
        </w:tc>
      </w:tr>
    </w:tbl>
    <w:p w:rsidR="00C03362" w:rsidRDefault="00D965D7">
      <w:pPr>
        <w:spacing w:after="0"/>
        <w:ind w:left="142"/>
      </w:pPr>
      <w:r>
        <w:rPr>
          <w:rFonts w:ascii="Arial" w:eastAsia="Arial" w:hAnsi="Arial" w:cs="Arial"/>
        </w:rPr>
        <w:t xml:space="preserve"> </w:t>
      </w:r>
      <w:r>
        <w:rPr>
          <w:rFonts w:ascii="Arial" w:eastAsia="Arial" w:hAnsi="Arial" w:cs="Arial"/>
        </w:rPr>
        <w:tab/>
        <w:t xml:space="preserve"> </w:t>
      </w:r>
    </w:p>
    <w:p w:rsidR="00C03362" w:rsidRDefault="00D965D7">
      <w:pPr>
        <w:spacing w:after="0"/>
        <w:ind w:left="142"/>
      </w:pPr>
      <w:r>
        <w:rPr>
          <w:rFonts w:ascii="Arial" w:eastAsia="Arial" w:hAnsi="Arial" w:cs="Arial"/>
        </w:rPr>
        <w:t xml:space="preserve"> </w:t>
      </w:r>
    </w:p>
    <w:p w:rsidR="00C03362" w:rsidRDefault="00D965D7">
      <w:pPr>
        <w:spacing w:after="4" w:line="251" w:lineRule="auto"/>
        <w:ind w:left="385" w:right="112" w:hanging="10"/>
      </w:pPr>
      <w:r>
        <w:rPr>
          <w:rFonts w:ascii="Arial" w:eastAsia="Arial" w:hAnsi="Arial" w:cs="Arial"/>
          <w:b/>
          <w:u w:val="single" w:color="000000"/>
        </w:rPr>
        <w:t>Entidad Pública Empresarial de Gestión de Empresas y Servicios Públicos del</w:t>
      </w:r>
      <w:r>
        <w:rPr>
          <w:rFonts w:ascii="Arial" w:eastAsia="Arial" w:hAnsi="Arial" w:cs="Arial"/>
          <w:b/>
        </w:rPr>
        <w:t xml:space="preserve"> </w:t>
      </w:r>
    </w:p>
    <w:p w:rsidR="00C03362" w:rsidRDefault="00D965D7">
      <w:pPr>
        <w:pStyle w:val="Ttulo2"/>
        <w:spacing w:line="259" w:lineRule="auto"/>
        <w:ind w:left="10" w:right="288"/>
      </w:pPr>
      <w:r>
        <w:rPr>
          <w:u w:val="single" w:color="000000"/>
        </w:rPr>
        <w:t>Ayuntamiento de Candelaria</w:t>
      </w:r>
      <w: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left="10" w:right="182" w:hanging="10"/>
        <w:jc w:val="right"/>
      </w:pPr>
      <w:r>
        <w:rPr>
          <w:rFonts w:ascii="Arial" w:eastAsia="Arial" w:hAnsi="Arial" w:cs="Arial"/>
        </w:rPr>
        <w:t xml:space="preserve">Destaca la Cuenta de Pérdidas y Ganancias del ejercicio, conforme el siguiente detalle: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7"/>
        </w:numPr>
        <w:spacing w:after="0"/>
        <w:ind w:hanging="360"/>
        <w:jc w:val="center"/>
      </w:pPr>
      <w:r>
        <w:rPr>
          <w:rFonts w:ascii="Arial" w:eastAsia="Arial" w:hAnsi="Arial" w:cs="Arial"/>
          <w:b/>
          <w:i/>
          <w:u w:val="single" w:color="000000"/>
        </w:rPr>
        <w:t>INGRESOS:</w:t>
      </w:r>
      <w:r>
        <w:rPr>
          <w:rFonts w:ascii="Arial" w:eastAsia="Arial" w:hAnsi="Arial" w:cs="Arial"/>
          <w:b/>
          <w:i/>
        </w:rPr>
        <w:t xml:space="preserve"> </w:t>
      </w:r>
    </w:p>
    <w:p w:rsidR="00C03362" w:rsidRDefault="00D965D7">
      <w:pPr>
        <w:spacing w:after="0"/>
        <w:ind w:left="492"/>
        <w:jc w:val="center"/>
      </w:pPr>
      <w:r>
        <w:rPr>
          <w:rFonts w:ascii="Arial" w:eastAsia="Arial" w:hAnsi="Arial" w:cs="Arial"/>
          <w:i/>
        </w:rPr>
        <w:t xml:space="preserve"> </w:t>
      </w:r>
    </w:p>
    <w:tbl>
      <w:tblPr>
        <w:tblStyle w:val="TableGrid"/>
        <w:tblW w:w="7329" w:type="dxa"/>
        <w:tblInd w:w="867" w:type="dxa"/>
        <w:tblCellMar>
          <w:top w:w="7" w:type="dxa"/>
          <w:left w:w="115" w:type="dxa"/>
          <w:bottom w:w="0" w:type="dxa"/>
          <w:right w:w="115" w:type="dxa"/>
        </w:tblCellMar>
        <w:tblLook w:val="04A0" w:firstRow="1" w:lastRow="0" w:firstColumn="1" w:lastColumn="0" w:noHBand="0" w:noVBand="1"/>
      </w:tblPr>
      <w:tblGrid>
        <w:gridCol w:w="3641"/>
        <w:gridCol w:w="3688"/>
      </w:tblGrid>
      <w:tr w:rsidR="00C03362">
        <w:trPr>
          <w:trHeight w:val="262"/>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INGRESOS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8"/>
              <w:jc w:val="center"/>
            </w:pPr>
            <w:r>
              <w:rPr>
                <w:rFonts w:ascii="Arial" w:eastAsia="Arial" w:hAnsi="Arial" w:cs="Arial"/>
                <w:b/>
              </w:rPr>
              <w:t>INGRESO REAL 2022</w:t>
            </w:r>
            <w:r>
              <w:rPr>
                <w:rFonts w:ascii="Arial" w:eastAsia="Arial" w:hAnsi="Arial" w:cs="Arial"/>
                <w:b/>
              </w:rPr>
              <w:t xml:space="preserve"> </w:t>
            </w:r>
          </w:p>
        </w:tc>
      </w:tr>
      <w:tr w:rsidR="00C03362">
        <w:trPr>
          <w:trHeight w:val="516"/>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Importe Neto de la Cifra de Negocios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101.770,89 € </w:t>
            </w:r>
          </w:p>
        </w:tc>
      </w:tr>
      <w:tr w:rsidR="00C03362">
        <w:trPr>
          <w:trHeight w:val="264"/>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1"/>
              <w:jc w:val="center"/>
            </w:pPr>
            <w:r>
              <w:rPr>
                <w:rFonts w:ascii="Arial" w:eastAsia="Arial" w:hAnsi="Arial" w:cs="Arial"/>
                <w:b/>
              </w:rPr>
              <w:t xml:space="preserve">Otros Ingresos de Explotación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457.255,52 € </w:t>
            </w:r>
          </w:p>
        </w:tc>
      </w:tr>
      <w:tr w:rsidR="00C03362">
        <w:trPr>
          <w:trHeight w:val="262"/>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1"/>
              <w:jc w:val="center"/>
            </w:pPr>
            <w:r>
              <w:rPr>
                <w:rFonts w:ascii="Arial" w:eastAsia="Arial" w:hAnsi="Arial" w:cs="Arial"/>
                <w:b/>
              </w:rPr>
              <w:t xml:space="preserve">Otros Ingresos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699,81 € </w:t>
            </w:r>
          </w:p>
        </w:tc>
      </w:tr>
      <w:tr w:rsidR="00C03362">
        <w:trPr>
          <w:trHeight w:val="264"/>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
              <w:jc w:val="center"/>
            </w:pPr>
            <w:r>
              <w:rPr>
                <w:rFonts w:ascii="Arial" w:eastAsia="Arial" w:hAnsi="Arial" w:cs="Arial"/>
                <w:b/>
              </w:rPr>
              <w:t xml:space="preserve">TOTAL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559.726,22 € </w:t>
            </w:r>
          </w:p>
        </w:tc>
      </w:tr>
    </w:tbl>
    <w:p w:rsidR="00C03362" w:rsidRDefault="00D965D7">
      <w:pPr>
        <w:spacing w:after="0"/>
        <w:ind w:left="862"/>
      </w:pPr>
      <w:r>
        <w:rPr>
          <w:rFonts w:ascii="Arial" w:eastAsia="Arial" w:hAnsi="Arial" w:cs="Arial"/>
        </w:rPr>
        <w:t xml:space="preserve"> </w:t>
      </w:r>
    </w:p>
    <w:p w:rsidR="00C03362" w:rsidRDefault="00D965D7">
      <w:pPr>
        <w:spacing w:after="0"/>
        <w:ind w:left="862"/>
      </w:pPr>
      <w:r>
        <w:rPr>
          <w:rFonts w:ascii="Arial" w:eastAsia="Arial" w:hAnsi="Arial" w:cs="Arial"/>
        </w:rPr>
        <w:t xml:space="preserve"> </w:t>
      </w:r>
    </w:p>
    <w:p w:rsidR="00C03362" w:rsidRDefault="00D965D7">
      <w:pPr>
        <w:spacing w:after="0"/>
        <w:ind w:left="862"/>
      </w:pPr>
      <w:r>
        <w:rPr>
          <w:rFonts w:ascii="Arial" w:eastAsia="Arial" w:hAnsi="Arial" w:cs="Arial"/>
        </w:rPr>
        <w:t xml:space="preserve"> </w:t>
      </w:r>
    </w:p>
    <w:p w:rsidR="00C03362" w:rsidRDefault="00D965D7">
      <w:pPr>
        <w:spacing w:after="0"/>
        <w:ind w:left="862"/>
      </w:pPr>
      <w:r>
        <w:rPr>
          <w:rFonts w:ascii="Arial" w:eastAsia="Arial" w:hAnsi="Arial" w:cs="Arial"/>
        </w:rPr>
        <w:t xml:space="preserve"> </w:t>
      </w:r>
    </w:p>
    <w:p w:rsidR="00C03362" w:rsidRDefault="00D965D7">
      <w:pPr>
        <w:numPr>
          <w:ilvl w:val="0"/>
          <w:numId w:val="7"/>
        </w:numPr>
        <w:spacing w:after="0" w:line="265" w:lineRule="auto"/>
        <w:ind w:hanging="360"/>
        <w:jc w:val="center"/>
      </w:pPr>
      <w:r>
        <w:rPr>
          <w:rFonts w:ascii="Arial" w:eastAsia="Arial" w:hAnsi="Arial" w:cs="Arial"/>
          <w:b/>
        </w:rPr>
        <w:t xml:space="preserve">GASTOS: </w:t>
      </w:r>
    </w:p>
    <w:p w:rsidR="00C03362" w:rsidRDefault="00D965D7">
      <w:pPr>
        <w:spacing w:after="0"/>
        <w:ind w:left="492"/>
        <w:jc w:val="center"/>
      </w:pPr>
      <w:r>
        <w:rPr>
          <w:rFonts w:ascii="Arial" w:eastAsia="Arial" w:hAnsi="Arial" w:cs="Arial"/>
          <w:b/>
        </w:rPr>
        <w:t xml:space="preserve"> </w:t>
      </w:r>
    </w:p>
    <w:tbl>
      <w:tblPr>
        <w:tblStyle w:val="TableGrid"/>
        <w:tblW w:w="7374" w:type="dxa"/>
        <w:tblInd w:w="821" w:type="dxa"/>
        <w:tblCellMar>
          <w:top w:w="7" w:type="dxa"/>
          <w:left w:w="115" w:type="dxa"/>
          <w:bottom w:w="0" w:type="dxa"/>
          <w:right w:w="83" w:type="dxa"/>
        </w:tblCellMar>
        <w:tblLook w:val="04A0" w:firstRow="1" w:lastRow="0" w:firstColumn="1" w:lastColumn="0" w:noHBand="0" w:noVBand="1"/>
      </w:tblPr>
      <w:tblGrid>
        <w:gridCol w:w="3687"/>
        <w:gridCol w:w="3687"/>
      </w:tblGrid>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685"/>
              <w:jc w:val="center"/>
            </w:pPr>
            <w:r>
              <w:rPr>
                <w:rFonts w:ascii="Arial" w:eastAsia="Arial" w:hAnsi="Arial" w:cs="Arial"/>
                <w:b/>
              </w:rPr>
              <w:t xml:space="preserve">GASTOS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7"/>
              <w:jc w:val="center"/>
            </w:pPr>
            <w:r>
              <w:rPr>
                <w:rFonts w:ascii="Arial" w:eastAsia="Arial" w:hAnsi="Arial" w:cs="Arial"/>
                <w:b/>
              </w:rPr>
              <w:t xml:space="preserve">GASTO REAL 2022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1"/>
              <w:jc w:val="center"/>
            </w:pPr>
            <w:r>
              <w:rPr>
                <w:rFonts w:ascii="Arial" w:eastAsia="Arial" w:hAnsi="Arial" w:cs="Arial"/>
                <w:b/>
              </w:rPr>
              <w:t xml:space="preserve">Gastos de Personal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440.543,09 € </w:t>
            </w:r>
          </w:p>
        </w:tc>
      </w:tr>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0"/>
              <w:jc w:val="center"/>
            </w:pPr>
            <w:r>
              <w:rPr>
                <w:rFonts w:ascii="Arial" w:eastAsia="Arial" w:hAnsi="Arial" w:cs="Arial"/>
                <w:b/>
              </w:rPr>
              <w:t xml:space="preserve">Otros Gastos de Explotación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4"/>
              <w:jc w:val="center"/>
            </w:pPr>
            <w:r>
              <w:rPr>
                <w:rFonts w:ascii="Arial" w:eastAsia="Arial" w:hAnsi="Arial" w:cs="Arial"/>
              </w:rPr>
              <w:t xml:space="preserve">114.067,94 €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b/>
              </w:rPr>
              <w:t xml:space="preserve">Aprovisionamientos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0,00 € </w:t>
            </w:r>
          </w:p>
        </w:tc>
      </w:tr>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b/>
              </w:rPr>
              <w:t xml:space="preserve">Gastos Financieros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0,00 €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b/>
              </w:rPr>
              <w:t xml:space="preserve">Otros Gastos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2.002,59 €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3"/>
              <w:jc w:val="center"/>
            </w:pPr>
            <w:r>
              <w:rPr>
                <w:rFonts w:ascii="Arial" w:eastAsia="Arial" w:hAnsi="Arial" w:cs="Arial"/>
                <w:b/>
              </w:rPr>
              <w:t xml:space="preserve">Amortización del Inmovilizado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4"/>
              <w:jc w:val="center"/>
            </w:pPr>
            <w:r>
              <w:rPr>
                <w:rFonts w:ascii="Arial" w:eastAsia="Arial" w:hAnsi="Arial" w:cs="Arial"/>
              </w:rPr>
              <w:t xml:space="preserve">42.836,22 € </w:t>
            </w:r>
          </w:p>
        </w:tc>
      </w:tr>
      <w:tr w:rsidR="00C03362">
        <w:trPr>
          <w:trHeight w:val="516"/>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Variación Existencias Productos Terminados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717,85 € </w:t>
            </w:r>
          </w:p>
        </w:tc>
      </w:tr>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683"/>
              <w:jc w:val="center"/>
            </w:pPr>
            <w:r>
              <w:rPr>
                <w:rFonts w:ascii="Arial" w:eastAsia="Arial" w:hAnsi="Arial" w:cs="Arial"/>
                <w:b/>
              </w:rPr>
              <w:t xml:space="preserve">TOTAL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600.167,69 € </w:t>
            </w:r>
          </w:p>
        </w:tc>
      </w:tr>
    </w:tbl>
    <w:p w:rsidR="00C03362" w:rsidRDefault="00D965D7">
      <w:pPr>
        <w:spacing w:after="0"/>
        <w:ind w:left="142"/>
      </w:pPr>
      <w:r>
        <w:rPr>
          <w:noProof/>
        </w:rPr>
        <mc:AlternateContent>
          <mc:Choice Requires="wpg">
            <w:drawing>
              <wp:anchor distT="0" distB="0" distL="114300" distR="114300" simplePos="0" relativeHeight="25167564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0684" name="Group 7506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837" name="Rectangle 283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38" name="Rectangle 283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39" name="Rectangle 283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0684" style="width:18.7031pt;height:260.874pt;position:absolute;mso-position-horizontal-relative:page;mso-position-horizontal:absolute;margin-left:663.048pt;mso-position-vertical-relative:page;margin-top:511.806pt;" coordsize="2375,33131">
                <v:rect id="Rectangle 283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3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3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635 </w:t>
                        </w:r>
                      </w:p>
                    </w:txbxContent>
                  </v:textbox>
                </v:rect>
                <w10:wrap type="square"/>
              </v:group>
            </w:pict>
          </mc:Fallback>
        </mc:AlternateConten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12" w:line="247" w:lineRule="auto"/>
        <w:ind w:left="139" w:right="422" w:firstLine="708"/>
        <w:jc w:val="both"/>
      </w:pPr>
      <w:r>
        <w:rPr>
          <w:rFonts w:ascii="Arial" w:eastAsia="Arial" w:hAnsi="Arial" w:cs="Arial"/>
        </w:rPr>
        <w:t>Por ello, este interventor informa favorablemente la adop</w:t>
      </w:r>
      <w:r>
        <w:rPr>
          <w:rFonts w:ascii="Arial" w:eastAsia="Arial" w:hAnsi="Arial" w:cs="Arial"/>
        </w:rPr>
        <w:t>ción del acuerdo de aprobar la Cuenta General del ejercicio 2022 y su remisión, una aprobada, a la Audiencia de Cuentas de Canarias para hacer posible la fiscalización externa a que se refiere el artículo 223 del ya mencionado Real Decreto Legislativo 2/20</w:t>
      </w:r>
      <w:r>
        <w:rPr>
          <w:rFonts w:ascii="Arial" w:eastAsia="Arial" w:hAnsi="Arial" w:cs="Arial"/>
        </w:rPr>
        <w:t xml:space="preserve">04, de 5 de marzo.” </w:t>
      </w:r>
    </w:p>
    <w:p w:rsidR="00C03362" w:rsidRDefault="00D965D7">
      <w:pPr>
        <w:spacing w:after="211"/>
        <w:ind w:left="142"/>
      </w:pPr>
      <w:r>
        <w:rPr>
          <w:rFonts w:ascii="Arial" w:eastAsia="Arial" w:hAnsi="Arial" w:cs="Arial"/>
        </w:rPr>
        <w:t xml:space="preserve"> </w:t>
      </w:r>
    </w:p>
    <w:p w:rsidR="00C03362" w:rsidRDefault="00D965D7">
      <w:pPr>
        <w:spacing w:after="0"/>
        <w:ind w:left="137"/>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Consta en el expediente propuesta del Concejal delegado de Hacienda, D. Airam Pérez Chinea, de fecha 18 de septiembre de 2023, que transcrito literalmente dice: </w:t>
      </w:r>
    </w:p>
    <w:p w:rsidR="00C03362" w:rsidRDefault="00D965D7">
      <w:pPr>
        <w:spacing w:after="0"/>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pStyle w:val="Ttulo1"/>
        <w:ind w:left="439" w:right="713"/>
      </w:pPr>
      <w:r>
        <w:t xml:space="preserve">“PROPUESTA DE LA CONCEJALÍA DELEGADA DE HACIENDA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ASUNTO: APROBACIÓN DEFINITIVA DE LA CUENTA GENERAL DEL EJERCICIO </w:t>
      </w:r>
    </w:p>
    <w:p w:rsidR="00C03362" w:rsidRDefault="00D965D7">
      <w:pPr>
        <w:spacing w:after="16" w:line="248" w:lineRule="auto"/>
        <w:ind w:left="149" w:right="423" w:hanging="10"/>
        <w:jc w:val="both"/>
      </w:pPr>
      <w:r>
        <w:rPr>
          <w:rFonts w:ascii="Arial" w:eastAsia="Arial" w:hAnsi="Arial" w:cs="Arial"/>
          <w:b/>
        </w:rPr>
        <w:t xml:space="preserve">2022 </w:t>
      </w:r>
    </w:p>
    <w:p w:rsidR="00C03362" w:rsidRDefault="00D965D7">
      <w:pPr>
        <w:spacing w:after="112"/>
        <w:ind w:left="142"/>
      </w:pPr>
      <w:r>
        <w:rPr>
          <w:rFonts w:ascii="Arial" w:eastAsia="Arial" w:hAnsi="Arial" w:cs="Arial"/>
          <w:b/>
        </w:rPr>
        <w:t xml:space="preserve"> </w:t>
      </w:r>
    </w:p>
    <w:p w:rsidR="00C03362" w:rsidRDefault="00D965D7">
      <w:pPr>
        <w:spacing w:after="0"/>
        <w:ind w:left="142" w:right="-472"/>
      </w:pPr>
      <w:r>
        <w:rPr>
          <w:rFonts w:ascii="Times New Roman" w:eastAsia="Times New Roman" w:hAnsi="Times New Roman" w:cs="Times New Roman"/>
          <w:sz w:val="24"/>
        </w:rPr>
        <w:t xml:space="preserve"> </w:t>
      </w:r>
      <w:r>
        <w:rPr>
          <w:noProof/>
        </w:rPr>
        <mc:AlternateContent>
          <mc:Choice Requires="wpg">
            <w:drawing>
              <wp:inline distT="0" distB="0" distL="0" distR="0">
                <wp:extent cx="6059170" cy="25908"/>
                <wp:effectExtent l="0" t="0" r="0" b="0"/>
                <wp:docPr id="750683" name="Group 750683"/>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2834" name="Shape 2834"/>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0683" style="width:477.1pt;height:2.04pt;mso-position-horizontal-relative:char;mso-position-vertical-relative:line" coordsize="60591,259">
                <v:shape id="Shape 2834" style="position:absolute;width:60591;height:0;left:0;top:0;" coordsize="6059170,0" path="m0,0l6059170,0">
                  <v:stroke weight="2.04pt" endcap="square" joinstyle="miter" miterlimit="10" on="true" color="#993366"/>
                  <v:fill on="false" color="#000000" opacity="0"/>
                </v:shape>
              </v:group>
            </w:pict>
          </mc:Fallback>
        </mc:AlternateContent>
      </w:r>
    </w:p>
    <w:p w:rsidR="00C03362" w:rsidRDefault="00D965D7">
      <w:pPr>
        <w:spacing w:after="100"/>
        <w:ind w:left="142"/>
      </w:pPr>
      <w:r>
        <w:rPr>
          <w:rFonts w:ascii="Arial" w:eastAsia="Arial" w:hAnsi="Arial" w:cs="Arial"/>
        </w:rPr>
        <w:t xml:space="preserve"> </w:t>
      </w:r>
    </w:p>
    <w:p w:rsidR="00C03362" w:rsidRDefault="00D965D7">
      <w:pPr>
        <w:spacing w:after="112" w:line="247" w:lineRule="auto"/>
        <w:ind w:left="139" w:right="422" w:firstLine="708"/>
        <w:jc w:val="both"/>
      </w:pPr>
      <w:r>
        <w:rPr>
          <w:rFonts w:ascii="Arial" w:eastAsia="Arial" w:hAnsi="Arial" w:cs="Arial"/>
        </w:rPr>
        <w:t>Con fecha 1 de agosto de 2023, se dictaminó la Cuenta General del ejercicio 2022, publicándose en el Boletín Oficial de la Provincia, de fecha 18 de agosto de 2023, exponiéndose</w:t>
      </w:r>
      <w:r>
        <w:rPr>
          <w:rFonts w:ascii="Arial" w:eastAsia="Arial" w:hAnsi="Arial" w:cs="Arial"/>
        </w:rPr>
        <w:t xml:space="preserve"> durante un plazo de 15 días, donde los cuales los interesados podrán presentar reclamaciones, reparos y observaciones.  </w:t>
      </w:r>
    </w:p>
    <w:p w:rsidR="00C03362" w:rsidRDefault="00D965D7">
      <w:pPr>
        <w:spacing w:after="16" w:line="247" w:lineRule="auto"/>
        <w:ind w:left="855" w:right="422" w:hanging="5"/>
        <w:jc w:val="both"/>
      </w:pPr>
      <w:r>
        <w:rPr>
          <w:rFonts w:ascii="Arial" w:eastAsia="Arial" w:hAnsi="Arial" w:cs="Arial"/>
        </w:rPr>
        <w:t xml:space="preserve">Una vez finalizado el plazo de exposición al público, el día 8 de septiembre de </w:t>
      </w:r>
    </w:p>
    <w:p w:rsidR="00C03362" w:rsidRDefault="00D965D7">
      <w:pPr>
        <w:spacing w:after="112" w:line="247" w:lineRule="auto"/>
        <w:ind w:left="144" w:right="422" w:hanging="5"/>
        <w:jc w:val="both"/>
      </w:pPr>
      <w:r>
        <w:rPr>
          <w:rFonts w:ascii="Arial" w:eastAsia="Arial" w:hAnsi="Arial" w:cs="Arial"/>
        </w:rPr>
        <w:t>2023, se emite, por el interventor municipal, escrito</w:t>
      </w:r>
      <w:r>
        <w:rPr>
          <w:rFonts w:ascii="Arial" w:eastAsia="Arial" w:hAnsi="Arial" w:cs="Arial"/>
        </w:rPr>
        <w:t xml:space="preserve"> comunicando “Que consultado el registro de entrada del Ayuntamiento de Candelaria, en relación al Anuncio de Cuenta General del ejercicio 2022, desde el 19 de agosto al 8 de septiembre de 2023, no constan presentadas alegaciones al mismo”. </w:t>
      </w:r>
    </w:p>
    <w:p w:rsidR="00C03362" w:rsidRDefault="00D965D7">
      <w:pPr>
        <w:spacing w:after="0"/>
        <w:ind w:right="228"/>
        <w:jc w:val="center"/>
      </w:pPr>
      <w:r>
        <w:rPr>
          <w:rFonts w:ascii="Arial" w:eastAsia="Arial" w:hAnsi="Arial" w:cs="Arial"/>
          <w:color w:val="0000FF"/>
        </w:rPr>
        <w:t xml:space="preserve"> </w:t>
      </w:r>
    </w:p>
    <w:p w:rsidR="00C03362" w:rsidRDefault="00D965D7">
      <w:pPr>
        <w:spacing w:after="16" w:line="247" w:lineRule="auto"/>
        <w:ind w:left="144" w:right="422" w:hanging="5"/>
        <w:jc w:val="both"/>
      </w:pPr>
      <w:r>
        <w:rPr>
          <w:rFonts w:ascii="Arial" w:eastAsia="Arial" w:hAnsi="Arial" w:cs="Arial"/>
        </w:rPr>
        <w:t>La Cuenta General está integrada por las cuentas del Ayuntamiento de Candelaria, las de la Sociedad Municipal de Viviendas y Servicios Municipales de Candelaria SLU y las de la Entidad Pública Empresarial de Gestión de Empresas y Servicios Públicos del Ayu</w:t>
      </w:r>
      <w:r>
        <w:rPr>
          <w:rFonts w:ascii="Arial" w:eastAsia="Arial" w:hAnsi="Arial" w:cs="Arial"/>
        </w:rPr>
        <w:t xml:space="preserve">ntamiento de Candelaria: </w:t>
      </w:r>
    </w:p>
    <w:p w:rsidR="00C03362" w:rsidRDefault="00D965D7">
      <w:pPr>
        <w:spacing w:after="0"/>
        <w:ind w:left="142"/>
      </w:pPr>
      <w:r>
        <w:rPr>
          <w:rFonts w:ascii="Arial" w:eastAsia="Arial" w:hAnsi="Arial" w:cs="Arial"/>
        </w:rPr>
        <w:t xml:space="preserve"> </w:t>
      </w:r>
    </w:p>
    <w:p w:rsidR="00C03362" w:rsidRDefault="00D965D7">
      <w:pPr>
        <w:pStyle w:val="Ttulo1"/>
        <w:ind w:left="439" w:right="717"/>
      </w:pPr>
      <w:r>
        <w:t xml:space="preserve">Ayuntamiento de Candelaria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Recoge las siguientes cuentas: </w:t>
      </w:r>
    </w:p>
    <w:p w:rsidR="00C03362" w:rsidRDefault="00D965D7">
      <w:pPr>
        <w:spacing w:after="16" w:line="248" w:lineRule="auto"/>
        <w:ind w:left="149" w:right="423" w:hanging="10"/>
        <w:jc w:val="both"/>
      </w:pPr>
      <w:r>
        <w:rPr>
          <w:rFonts w:ascii="Arial" w:eastAsia="Arial" w:hAnsi="Arial" w:cs="Arial"/>
        </w:rPr>
        <w:t>1.-</w:t>
      </w:r>
      <w:r>
        <w:rPr>
          <w:rFonts w:ascii="Arial" w:eastAsia="Arial" w:hAnsi="Arial" w:cs="Arial"/>
          <w:b/>
        </w:rPr>
        <w:t xml:space="preserve">Balance </w:t>
      </w:r>
      <w:r>
        <w:rPr>
          <w:rFonts w:ascii="Courier New" w:eastAsia="Courier New" w:hAnsi="Courier New" w:cs="Courier New"/>
          <w:sz w:val="31"/>
          <w:vertAlign w:val="subscript"/>
        </w:rPr>
        <w:t xml:space="preserve"> </w:t>
      </w:r>
    </w:p>
    <w:p w:rsidR="00C03362" w:rsidRDefault="00D965D7">
      <w:pPr>
        <w:spacing w:after="16" w:line="248" w:lineRule="auto"/>
        <w:ind w:left="149" w:right="423" w:hanging="10"/>
        <w:jc w:val="both"/>
      </w:pPr>
      <w:r>
        <w:rPr>
          <w:rFonts w:ascii="Arial" w:eastAsia="Arial" w:hAnsi="Arial" w:cs="Arial"/>
        </w:rPr>
        <w:t>2.-</w:t>
      </w:r>
      <w:r>
        <w:rPr>
          <w:rFonts w:ascii="Arial" w:eastAsia="Arial" w:hAnsi="Arial" w:cs="Arial"/>
          <w:b/>
        </w:rPr>
        <w:t>Cuenta del Resultado Económico Patrimonial Resultados del ejercicio</w:t>
      </w:r>
      <w:r>
        <w:rPr>
          <w:rFonts w:ascii="Courier New" w:eastAsia="Courier New" w:hAnsi="Courier New" w:cs="Courier New"/>
          <w:sz w:val="31"/>
          <w:vertAlign w:val="subscript"/>
        </w:rPr>
        <w:t xml:space="preserve"> </w:t>
      </w:r>
    </w:p>
    <w:p w:rsidR="00C03362" w:rsidRDefault="00D965D7">
      <w:pPr>
        <w:spacing w:after="16" w:line="247" w:lineRule="auto"/>
        <w:ind w:left="144" w:right="422" w:hanging="5"/>
        <w:jc w:val="both"/>
      </w:pPr>
      <w:r>
        <w:rPr>
          <w:rFonts w:ascii="Arial" w:eastAsia="Arial" w:hAnsi="Arial" w:cs="Arial"/>
        </w:rPr>
        <w:t>3.-</w:t>
      </w:r>
      <w:r>
        <w:rPr>
          <w:rFonts w:ascii="Arial" w:eastAsia="Arial" w:hAnsi="Arial" w:cs="Arial"/>
          <w:b/>
        </w:rPr>
        <w:t xml:space="preserve">Liquidación del Presupuesto, </w:t>
      </w:r>
      <w:r>
        <w:rPr>
          <w:rFonts w:ascii="Arial" w:eastAsia="Arial" w:hAnsi="Arial" w:cs="Arial"/>
        </w:rPr>
        <w:t>cuyos resultados son los que a continuación se detallan:</w:t>
      </w:r>
      <w:r>
        <w:rPr>
          <w:rFonts w:ascii="Courier New" w:eastAsia="Courier New" w:hAnsi="Courier New" w:cs="Courier New"/>
          <w:sz w:val="31"/>
          <w:vertAlign w:val="subscript"/>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872" w:hanging="10"/>
      </w:pPr>
      <w:r>
        <w:rPr>
          <w:noProof/>
        </w:rPr>
        <mc:AlternateContent>
          <mc:Choice Requires="wpg">
            <w:drawing>
              <wp:anchor distT="0" distB="0" distL="114300" distR="114300" simplePos="0" relativeHeight="25167667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6485" name="Group 74648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931" name="Rectangle 293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32" name="Rectangle 293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33" name="Rectangle 293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6485" style="width:18.7031pt;height:260.874pt;position:absolute;mso-position-horizontal-relative:page;mso-position-horizontal:absolute;margin-left:663.048pt;mso-position-vertical-relative:page;margin-top:511.806pt;" coordsize="2375,33131">
                <v:rect id="Rectangle 293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3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3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635 </w:t>
                        </w:r>
                      </w:p>
                    </w:txbxContent>
                  </v:textbox>
                </v:rect>
                <w10:wrap type="square"/>
              </v:group>
            </w:pict>
          </mc:Fallback>
        </mc:AlternateContent>
      </w:r>
      <w:r>
        <w:rPr>
          <w:rFonts w:ascii="Arial" w:eastAsia="Arial" w:hAnsi="Arial" w:cs="Arial"/>
          <w:color w:val="1F4D78"/>
        </w:rPr>
        <w:t>1.-</w:t>
      </w:r>
      <w:r>
        <w:rPr>
          <w:rFonts w:ascii="Arial" w:eastAsia="Arial" w:hAnsi="Arial" w:cs="Arial"/>
          <w:b/>
          <w:color w:val="1F4D78"/>
        </w:rPr>
        <w:t xml:space="preserve"> </w:t>
      </w:r>
      <w:r>
        <w:rPr>
          <w:rFonts w:ascii="Arial" w:eastAsia="Arial" w:hAnsi="Arial" w:cs="Arial"/>
          <w:color w:val="1F4D78"/>
        </w:rPr>
        <w:t>RESULTADO PRESUPUESTARIO</w:t>
      </w:r>
      <w:r>
        <w:rPr>
          <w:color w:val="1F4D78"/>
          <w:sz w:val="24"/>
        </w:rPr>
        <w:t xml:space="preserve"> </w:t>
      </w:r>
    </w:p>
    <w:p w:rsidR="00C03362" w:rsidRDefault="00D965D7">
      <w:pPr>
        <w:spacing w:after="50"/>
        <w:ind w:right="255"/>
        <w:jc w:val="right"/>
      </w:pPr>
      <w:r>
        <w:rPr>
          <w:noProof/>
        </w:rPr>
        <w:drawing>
          <wp:inline distT="0" distB="0" distL="0" distR="0">
            <wp:extent cx="5554980" cy="280416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8"/>
                    <a:stretch>
                      <a:fillRect/>
                    </a:stretch>
                  </pic:blipFill>
                  <pic:spPr>
                    <a:xfrm>
                      <a:off x="0" y="0"/>
                      <a:ext cx="5554980" cy="2804160"/>
                    </a:xfrm>
                    <a:prstGeom prst="rect">
                      <a:avLst/>
                    </a:prstGeom>
                  </pic:spPr>
                </pic:pic>
              </a:graphicData>
            </a:graphic>
          </wp:inline>
        </w:drawing>
      </w:r>
      <w:r>
        <w:rPr>
          <w:rFonts w:ascii="Arial" w:eastAsia="Arial" w:hAnsi="Arial" w:cs="Arial"/>
        </w:rPr>
        <w:t xml:space="preserve"> </w:t>
      </w:r>
    </w:p>
    <w:p w:rsidR="00C03362" w:rsidRDefault="00D965D7">
      <w:pPr>
        <w:spacing w:after="19"/>
        <w:ind w:left="142"/>
      </w:pPr>
      <w:r>
        <w:rPr>
          <w:rFonts w:ascii="Arial" w:eastAsia="Arial" w:hAnsi="Arial" w:cs="Arial"/>
        </w:rPr>
        <w:t xml:space="preserve"> </w:t>
      </w:r>
    </w:p>
    <w:p w:rsidR="00C03362" w:rsidRDefault="00D965D7">
      <w:pPr>
        <w:spacing w:after="0"/>
        <w:ind w:left="137" w:hanging="10"/>
      </w:pPr>
      <w:r>
        <w:rPr>
          <w:rFonts w:ascii="Arial" w:eastAsia="Arial" w:hAnsi="Arial" w:cs="Arial"/>
          <w:color w:val="1F4D78"/>
        </w:rPr>
        <w:t xml:space="preserve">         2.-  REMANENTE DE TESORERIA </w:t>
      </w:r>
    </w:p>
    <w:p w:rsidR="00C03362" w:rsidRDefault="00D965D7">
      <w:pPr>
        <w:spacing w:after="0"/>
        <w:ind w:left="142"/>
      </w:pPr>
      <w:r>
        <w:rPr>
          <w:rFonts w:ascii="Arial" w:eastAsia="Arial" w:hAnsi="Arial" w:cs="Arial"/>
        </w:rPr>
        <w:t xml:space="preserve"> </w:t>
      </w:r>
    </w:p>
    <w:p w:rsidR="00C03362" w:rsidRDefault="00D965D7">
      <w:pPr>
        <w:spacing w:after="0"/>
        <w:ind w:right="76"/>
        <w:jc w:val="right"/>
      </w:pPr>
      <w:r>
        <w:rPr>
          <w:noProof/>
        </w:rPr>
        <w:drawing>
          <wp:inline distT="0" distB="0" distL="0" distR="0">
            <wp:extent cx="5667756" cy="3002280"/>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9"/>
                    <a:stretch>
                      <a:fillRect/>
                    </a:stretch>
                  </pic:blipFill>
                  <pic:spPr>
                    <a:xfrm>
                      <a:off x="0" y="0"/>
                      <a:ext cx="5667756" cy="300228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259"/>
        <w:ind w:left="142"/>
      </w:pPr>
      <w:r>
        <w:rPr>
          <w:rFonts w:ascii="Arial" w:eastAsia="Arial" w:hAnsi="Arial" w:cs="Arial"/>
        </w:rPr>
        <w:t xml:space="preserve"> </w:t>
      </w:r>
    </w:p>
    <w:p w:rsidR="00C03362" w:rsidRDefault="00D965D7">
      <w:pPr>
        <w:spacing w:after="254" w:line="247" w:lineRule="auto"/>
        <w:ind w:left="139" w:right="422" w:firstLine="708"/>
        <w:jc w:val="both"/>
      </w:pPr>
      <w:r>
        <w:rPr>
          <w:rFonts w:ascii="Arial" w:eastAsia="Arial" w:hAnsi="Arial" w:cs="Arial"/>
        </w:rPr>
        <w:t>Hay que señalar que con la entrada en vigor de la Ley 27/2013, de 27 de diciembre,</w:t>
      </w:r>
      <w:r>
        <w:rPr>
          <w:rFonts w:ascii="Arial" w:eastAsia="Arial" w:hAnsi="Arial" w:cs="Arial"/>
        </w:rPr>
        <w:t xml:space="preserve"> de racionalización y sostenibilidad de la Administración Local, se incluye un nuevo artículo 193 bis, en el Texto Refundido de la Ley reguladora de las Haciendas Locales, aprobado mediante </w:t>
      </w:r>
      <w:r>
        <w:rPr>
          <w:rFonts w:ascii="Arial" w:eastAsia="Arial" w:hAnsi="Arial" w:cs="Arial"/>
          <w:color w:val="0000FF"/>
          <w:u w:val="single" w:color="0000FF"/>
        </w:rPr>
        <w:t>Real Decreto Legislativo 2/2004, de 5 de marzo</w:t>
      </w:r>
      <w:r>
        <w:rPr>
          <w:rFonts w:ascii="Arial" w:eastAsia="Arial" w:hAnsi="Arial" w:cs="Arial"/>
        </w:rPr>
        <w:t>, establece un nuevo criterio de cálculo de los derechos de difícil o imposible recaudación, para su aplicación a partir del ejercicio 2014, quedando con la siguiente redacción:</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«Artículo 193 bis Derechos de difícil o imposible recaudación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Las Entidad</w:t>
      </w:r>
      <w:r>
        <w:rPr>
          <w:rFonts w:ascii="Arial" w:eastAsia="Arial" w:hAnsi="Arial" w:cs="Arial"/>
        </w:rPr>
        <w:t>es Locales deberán informar al Ministerio de Hacienda y Administraciones Públicas y a su Pleno, u órgano equivalente, del resultado de la aplicación de los criterios determinantes de los derechos de difícil o imposible recaudación con los siguientes límite</w:t>
      </w:r>
      <w:r>
        <w:rPr>
          <w:rFonts w:ascii="Arial" w:eastAsia="Arial" w:hAnsi="Arial" w:cs="Arial"/>
        </w:rPr>
        <w:t xml:space="preserve">s mínimos: </w:t>
      </w:r>
    </w:p>
    <w:p w:rsidR="00C03362" w:rsidRDefault="00D965D7">
      <w:pPr>
        <w:spacing w:after="0"/>
        <w:ind w:left="850"/>
      </w:pPr>
      <w:r>
        <w:rPr>
          <w:rFonts w:ascii="Arial" w:eastAsia="Arial" w:hAnsi="Arial" w:cs="Arial"/>
          <w:b/>
        </w:rPr>
        <w:t xml:space="preserve"> </w:t>
      </w:r>
    </w:p>
    <w:p w:rsidR="00C03362" w:rsidRDefault="00D965D7">
      <w:pPr>
        <w:numPr>
          <w:ilvl w:val="0"/>
          <w:numId w:val="8"/>
        </w:numPr>
        <w:spacing w:after="16" w:line="247" w:lineRule="auto"/>
        <w:ind w:right="422" w:hanging="5"/>
        <w:jc w:val="both"/>
      </w:pPr>
      <w:r>
        <w:rPr>
          <w:noProof/>
        </w:rPr>
        <mc:AlternateContent>
          <mc:Choice Requires="wpg">
            <w:drawing>
              <wp:anchor distT="0" distB="0" distL="114300" distR="114300" simplePos="0" relativeHeight="25167769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6549" name="Group 74654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009" name="Rectangle 300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010" name="Rectangle 301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11" name="Rectangle 301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6549" style="width:18.7031pt;height:260.874pt;position:absolute;mso-position-horizontal-relative:page;mso-position-horizontal:absolute;margin-left:663.048pt;mso-position-vertical-relative:page;margin-top:511.806pt;" coordsize="2375,33131">
                <v:rect id="Rectangle 300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1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1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635 </w:t>
                        </w:r>
                      </w:p>
                    </w:txbxContent>
                  </v:textbox>
                </v:rect>
                <w10:wrap type="square"/>
              </v:group>
            </w:pict>
          </mc:Fallback>
        </mc:AlternateContent>
      </w:r>
      <w:r>
        <w:rPr>
          <w:rFonts w:ascii="Arial" w:eastAsia="Arial" w:hAnsi="Arial" w:cs="Arial"/>
        </w:rPr>
        <w:t>Los derechos pendientes de cobro liquidados dentro de los presupuestos de los dos ejercicios anteriores al que corresponde la liquidación, se minorarán, como mínimo, en un 25 por ciento.</w:t>
      </w:r>
      <w:r>
        <w:rPr>
          <w:rFonts w:ascii="Times New Roman" w:eastAsia="Times New Roman" w:hAnsi="Times New Roman" w:cs="Times New Roman"/>
          <w:sz w:val="24"/>
        </w:rPr>
        <w:t xml:space="preserve"> </w:t>
      </w:r>
    </w:p>
    <w:p w:rsidR="00C03362" w:rsidRDefault="00D965D7">
      <w:pPr>
        <w:numPr>
          <w:ilvl w:val="0"/>
          <w:numId w:val="8"/>
        </w:numPr>
        <w:spacing w:after="5" w:line="238" w:lineRule="auto"/>
        <w:ind w:right="422" w:hanging="5"/>
        <w:jc w:val="both"/>
      </w:pPr>
      <w:r>
        <w:rPr>
          <w:rFonts w:ascii="Arial" w:eastAsia="Arial" w:hAnsi="Arial" w:cs="Arial"/>
        </w:rPr>
        <w:t>Los derechos pendientes de cobro liquidados dentro de los presupuest</w:t>
      </w:r>
      <w:r>
        <w:rPr>
          <w:rFonts w:ascii="Arial" w:eastAsia="Arial" w:hAnsi="Arial" w:cs="Arial"/>
        </w:rPr>
        <w:t>os del ejercicio tercero anterior al que corresponde la liquidación, se minorarán, como mínimo, en un 50 por ciento.</w:t>
      </w:r>
      <w:r>
        <w:rPr>
          <w:rFonts w:ascii="Times New Roman" w:eastAsia="Times New Roman" w:hAnsi="Times New Roman" w:cs="Times New Roman"/>
          <w:sz w:val="24"/>
        </w:rPr>
        <w:t xml:space="preserve"> </w:t>
      </w:r>
    </w:p>
    <w:p w:rsidR="00C03362" w:rsidRDefault="00D965D7">
      <w:pPr>
        <w:numPr>
          <w:ilvl w:val="0"/>
          <w:numId w:val="8"/>
        </w:numPr>
        <w:spacing w:after="16" w:line="247" w:lineRule="auto"/>
        <w:ind w:right="422" w:hanging="5"/>
        <w:jc w:val="both"/>
      </w:pPr>
      <w:r>
        <w:rPr>
          <w:rFonts w:ascii="Arial" w:eastAsia="Arial" w:hAnsi="Arial" w:cs="Arial"/>
        </w:rPr>
        <w:t xml:space="preserve">Los derechos pendientes de cobro liquidados dentro de los presupuestos de los ejercicios cuarto a quinto anteriores al que corresponde la </w:t>
      </w:r>
      <w:r>
        <w:rPr>
          <w:rFonts w:ascii="Arial" w:eastAsia="Arial" w:hAnsi="Arial" w:cs="Arial"/>
        </w:rPr>
        <w:t>liquidación, se minorarán, como mínimo, en un 75 por ciento.</w:t>
      </w:r>
      <w:r>
        <w:rPr>
          <w:rFonts w:ascii="Times New Roman" w:eastAsia="Times New Roman" w:hAnsi="Times New Roman" w:cs="Times New Roman"/>
          <w:sz w:val="24"/>
        </w:rPr>
        <w:t xml:space="preserve"> </w:t>
      </w:r>
    </w:p>
    <w:p w:rsidR="00C03362" w:rsidRDefault="00D965D7">
      <w:pPr>
        <w:numPr>
          <w:ilvl w:val="0"/>
          <w:numId w:val="8"/>
        </w:numPr>
        <w:spacing w:after="16" w:line="247" w:lineRule="auto"/>
        <w:ind w:right="422" w:hanging="5"/>
        <w:jc w:val="both"/>
      </w:pPr>
      <w:r>
        <w:rPr>
          <w:rFonts w:ascii="Arial" w:eastAsia="Arial" w:hAnsi="Arial" w:cs="Arial"/>
        </w:rPr>
        <w:t>Los derechos pendientes de cobro liquidados dentro de los presupuestos de los restantes ejercicios anteriores al que corresponde la liquidación, se minorarán en un 100 por ciento.»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Este artíc</w:t>
      </w:r>
      <w:r>
        <w:rPr>
          <w:rFonts w:ascii="Arial" w:eastAsia="Arial" w:hAnsi="Arial" w:cs="Arial"/>
        </w:rPr>
        <w:t xml:space="preserve">ulo modificado del Texto Refundido de la Ley Reguladora de las Haciendas Locales, ha dado lugar a su reflejo en las Bases de Ejecución del Presupuesto General vigente. </w:t>
      </w:r>
    </w:p>
    <w:p w:rsidR="00C03362" w:rsidRDefault="00D965D7">
      <w:pPr>
        <w:spacing w:after="0"/>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Así, de los datos obtenidos de ejercicios cerrados, tenemos detallados los importes c</w:t>
      </w:r>
      <w:r>
        <w:rPr>
          <w:rFonts w:ascii="Arial" w:eastAsia="Arial" w:hAnsi="Arial" w:cs="Arial"/>
        </w:rPr>
        <w:t xml:space="preserve">obrados en dichos ejercicios, la cantidad que está pendiente de cobro y el saldo de dudoso cobro, de acuerdo con los porcentajes establecidos en las Bases del Presupuesto: </w:t>
      </w:r>
    </w:p>
    <w:p w:rsidR="00C03362" w:rsidRDefault="00D965D7">
      <w:pPr>
        <w:spacing w:after="0"/>
        <w:ind w:left="850"/>
      </w:pPr>
      <w:r>
        <w:rPr>
          <w:rFonts w:ascii="Arial" w:eastAsia="Arial" w:hAnsi="Arial" w:cs="Arial"/>
        </w:rPr>
        <w:t xml:space="preserve"> </w:t>
      </w:r>
    </w:p>
    <w:tbl>
      <w:tblPr>
        <w:tblStyle w:val="TableGrid"/>
        <w:tblW w:w="8620" w:type="dxa"/>
        <w:tblInd w:w="142" w:type="dxa"/>
        <w:tblCellMar>
          <w:top w:w="6" w:type="dxa"/>
          <w:left w:w="0" w:type="dxa"/>
          <w:bottom w:w="0" w:type="dxa"/>
          <w:right w:w="48" w:type="dxa"/>
        </w:tblCellMar>
        <w:tblLook w:val="04A0" w:firstRow="1" w:lastRow="0" w:firstColumn="1" w:lastColumn="0" w:noHBand="0" w:noVBand="1"/>
      </w:tblPr>
      <w:tblGrid>
        <w:gridCol w:w="2049"/>
        <w:gridCol w:w="2257"/>
        <w:gridCol w:w="2015"/>
        <w:gridCol w:w="256"/>
        <w:gridCol w:w="2043"/>
      </w:tblGrid>
      <w:tr w:rsidR="00C03362">
        <w:trPr>
          <w:trHeight w:val="770"/>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IMPORTES </w:t>
            </w:r>
          </w:p>
          <w:p w:rsidR="00C03362" w:rsidRDefault="00D965D7">
            <w:pPr>
              <w:spacing w:after="0"/>
              <w:ind w:left="108"/>
            </w:pPr>
            <w:r>
              <w:rPr>
                <w:rFonts w:ascii="Arial" w:eastAsia="Arial" w:hAnsi="Arial" w:cs="Arial"/>
                <w:b/>
              </w:rPr>
              <w:t xml:space="preserve">COBRADOS 2022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b/>
              </w:rPr>
              <w:t xml:space="preserve">IMPORTES </w:t>
            </w:r>
          </w:p>
          <w:p w:rsidR="00C03362" w:rsidRDefault="00D965D7">
            <w:pPr>
              <w:spacing w:after="0"/>
              <w:ind w:left="108"/>
            </w:pPr>
            <w:r>
              <w:rPr>
                <w:rFonts w:ascii="Arial" w:eastAsia="Arial" w:hAnsi="Arial" w:cs="Arial"/>
                <w:b/>
              </w:rPr>
              <w:t xml:space="preserve">PENDIENTES </w:t>
            </w:r>
          </w:p>
          <w:p w:rsidR="00C03362" w:rsidRDefault="00D965D7">
            <w:pPr>
              <w:spacing w:after="0"/>
              <w:ind w:left="108"/>
            </w:pPr>
            <w:r>
              <w:rPr>
                <w:rFonts w:ascii="Arial" w:eastAsia="Arial" w:hAnsi="Arial" w:cs="Arial"/>
                <w:b/>
              </w:rPr>
              <w:t xml:space="preserve">31/12/2022 </w:t>
            </w:r>
          </w:p>
        </w:tc>
        <w:tc>
          <w:tcPr>
            <w:tcW w:w="256" w:type="dxa"/>
            <w:tcBorders>
              <w:top w:val="single" w:sz="4" w:space="0" w:color="000000"/>
              <w:left w:val="nil"/>
              <w:bottom w:val="single" w:sz="4" w:space="0" w:color="000000"/>
              <w:right w:val="single" w:sz="4" w:space="0" w:color="000000"/>
            </w:tcBorders>
            <w:vAlign w:val="center"/>
          </w:tcPr>
          <w:p w:rsidR="00C03362" w:rsidRDefault="00D965D7">
            <w:pPr>
              <w:spacing w:after="0"/>
              <w:jc w:val="both"/>
            </w:pPr>
            <w:r>
              <w:rPr>
                <w:rFonts w:ascii="Arial" w:eastAsia="Arial" w:hAnsi="Arial" w:cs="Arial"/>
                <w:b/>
              </w:rPr>
              <w:t xml:space="preserve">A </w:t>
            </w:r>
          </w:p>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SALDO DUDOSO COBRO</w:t>
            </w:r>
            <w:r>
              <w:rPr>
                <w:rFonts w:ascii="Times New Roman" w:eastAsia="Times New Roman" w:hAnsi="Times New Roman" w:cs="Times New Roman"/>
                <w:sz w:val="24"/>
              </w:rPr>
              <w:t xml:space="preserve"> </w:t>
            </w:r>
          </w:p>
        </w:tc>
      </w:tr>
      <w:tr w:rsidR="00C03362">
        <w:trPr>
          <w:trHeight w:val="262"/>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2021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75.524,92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341.877,10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68.375,42</w:t>
            </w:r>
            <w:r>
              <w:rPr>
                <w:rFonts w:ascii="Times New Roman" w:eastAsia="Times New Roman" w:hAnsi="Times New Roman" w:cs="Times New Roman"/>
                <w:sz w:val="24"/>
              </w:rPr>
              <w:t xml:space="preserve">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47.163,42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115.800,64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28.950,16</w:t>
            </w:r>
            <w:r>
              <w:rPr>
                <w:rFonts w:ascii="Times New Roman" w:eastAsia="Times New Roman" w:hAnsi="Times New Roman" w:cs="Times New Roman"/>
                <w:sz w:val="24"/>
              </w:rPr>
              <w:t xml:space="preserve"> </w:t>
            </w:r>
          </w:p>
        </w:tc>
      </w:tr>
      <w:tr w:rsidR="00C03362">
        <w:trPr>
          <w:trHeight w:val="262"/>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97.662,32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278.114,58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139.057,29</w:t>
            </w:r>
            <w:r>
              <w:rPr>
                <w:rFonts w:ascii="Times New Roman" w:eastAsia="Times New Roman" w:hAnsi="Times New Roman" w:cs="Times New Roman"/>
                <w:sz w:val="24"/>
              </w:rPr>
              <w:t xml:space="preserve">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92.944,68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291.164,29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218.373,22</w:t>
            </w:r>
            <w:r>
              <w:rPr>
                <w:rFonts w:ascii="Times New Roman" w:eastAsia="Times New Roman" w:hAnsi="Times New Roman" w:cs="Times New Roman"/>
                <w:sz w:val="24"/>
              </w:rPr>
              <w:t xml:space="preserve"> </w:t>
            </w:r>
          </w:p>
        </w:tc>
      </w:tr>
      <w:tr w:rsidR="00C03362">
        <w:trPr>
          <w:trHeight w:val="262"/>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22.930,42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720.405,82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540.304,37</w:t>
            </w:r>
            <w:r>
              <w:rPr>
                <w:rFonts w:ascii="Times New Roman" w:eastAsia="Times New Roman" w:hAnsi="Times New Roman" w:cs="Times New Roman"/>
                <w:sz w:val="24"/>
              </w:rPr>
              <w:t xml:space="preserve">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2016-1991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50.071,22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rPr>
              <w:t xml:space="preserve">8.515.373,89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8.515.373,89 </w:t>
            </w:r>
          </w:p>
        </w:tc>
      </w:tr>
      <w:tr w:rsidR="00C03362">
        <w:trPr>
          <w:trHeight w:val="264"/>
        </w:trPr>
        <w:tc>
          <w:tcPr>
            <w:tcW w:w="2050"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 xml:space="preserve">386.296,98 </w:t>
            </w:r>
          </w:p>
        </w:tc>
        <w:tc>
          <w:tcPr>
            <w:tcW w:w="2015" w:type="dxa"/>
            <w:tcBorders>
              <w:top w:val="single" w:sz="4" w:space="0" w:color="000000"/>
              <w:left w:val="single" w:sz="4" w:space="0" w:color="000000"/>
              <w:bottom w:val="single" w:sz="4" w:space="0" w:color="000000"/>
              <w:right w:val="nil"/>
            </w:tcBorders>
          </w:tcPr>
          <w:p w:rsidR="00C03362" w:rsidRDefault="00D965D7">
            <w:pPr>
              <w:spacing w:after="0"/>
              <w:ind w:left="108"/>
            </w:pPr>
            <w:r>
              <w:rPr>
                <w:rFonts w:ascii="Arial" w:eastAsia="Arial" w:hAnsi="Arial" w:cs="Arial"/>
                <w:b/>
              </w:rPr>
              <w:t xml:space="preserve">10.262.736,32 </w:t>
            </w:r>
          </w:p>
        </w:tc>
        <w:tc>
          <w:tcPr>
            <w:tcW w:w="256" w:type="dxa"/>
            <w:tcBorders>
              <w:top w:val="single" w:sz="4" w:space="0" w:color="000000"/>
              <w:left w:val="nil"/>
              <w:bottom w:val="single" w:sz="4" w:space="0" w:color="000000"/>
              <w:right w:val="single" w:sz="4" w:space="0" w:color="000000"/>
            </w:tcBorders>
          </w:tcPr>
          <w:p w:rsidR="00C03362" w:rsidRDefault="00C03362"/>
        </w:tc>
        <w:tc>
          <w:tcPr>
            <w:tcW w:w="204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b/>
              </w:rPr>
              <w:t>9.510.434,35</w:t>
            </w:r>
            <w:r>
              <w:rPr>
                <w:rFonts w:ascii="Times New Roman" w:eastAsia="Times New Roman" w:hAnsi="Times New Roman" w:cs="Times New Roman"/>
                <w:sz w:val="24"/>
              </w:rPr>
              <w:t xml:space="preserve"> </w:t>
            </w:r>
          </w:p>
        </w:tc>
      </w:tr>
    </w:tbl>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rPr>
        <w:t>4.-</w:t>
      </w:r>
      <w:r>
        <w:rPr>
          <w:rFonts w:ascii="Arial" w:eastAsia="Arial" w:hAnsi="Arial" w:cs="Arial"/>
          <w:b/>
        </w:rPr>
        <w:t xml:space="preserve"> Memoria.</w:t>
      </w:r>
      <w:r>
        <w:rPr>
          <w:rFonts w:ascii="Courier New" w:eastAsia="Courier New" w:hAnsi="Courier New" w:cs="Courier New"/>
          <w:sz w:val="31"/>
          <w:vertAlign w:val="subscript"/>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4" w:line="251" w:lineRule="auto"/>
        <w:ind w:left="137" w:right="112" w:hanging="10"/>
      </w:pPr>
      <w:r>
        <w:rPr>
          <w:rFonts w:ascii="Arial" w:eastAsia="Arial" w:hAnsi="Arial" w:cs="Arial"/>
          <w:b/>
          <w:u w:val="single" w:color="000000"/>
        </w:rPr>
        <w:t>Sociedad Municipal de Viviendas y Servicios Municipales de Candelaria SLU</w:t>
      </w: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0" w:right="179" w:hanging="10"/>
        <w:jc w:val="right"/>
      </w:pPr>
      <w:r>
        <w:rPr>
          <w:noProof/>
        </w:rPr>
        <mc:AlternateContent>
          <mc:Choice Requires="wpg">
            <w:drawing>
              <wp:anchor distT="0" distB="0" distL="114300" distR="114300" simplePos="0" relativeHeight="25167872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5460" name="Group 75546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395" name="Rectangle 339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96" name="Rectangle 339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97" name="Rectangle 339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5460" style="width:18.7031pt;height:260.874pt;position:absolute;mso-position-horizontal-relative:page;mso-position-horizontal:absolute;margin-left:663.048pt;mso-position-vertical-relative:page;margin-top:511.806pt;" coordsize="2375,33131">
                <v:rect id="Rectangle 339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9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9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635 </w:t>
                        </w:r>
                      </w:p>
                    </w:txbxContent>
                  </v:textbox>
                </v:rect>
                <w10:wrap type="square"/>
              </v:group>
            </w:pict>
          </mc:Fallback>
        </mc:AlternateContent>
      </w:r>
      <w:r>
        <w:rPr>
          <w:rFonts w:ascii="Arial" w:eastAsia="Arial" w:hAnsi="Arial" w:cs="Arial"/>
        </w:rPr>
        <w:t xml:space="preserve">Destaca la Cuenta de Pérdidas y Ganancias del ejercicio, conforme el siguiente detalle: </w:t>
      </w:r>
    </w:p>
    <w:p w:rsidR="00C03362" w:rsidRDefault="00D965D7">
      <w:pPr>
        <w:spacing w:after="0"/>
        <w:ind w:left="142"/>
      </w:pPr>
      <w:r>
        <w:rPr>
          <w:rFonts w:ascii="Arial" w:eastAsia="Arial" w:hAnsi="Arial" w:cs="Arial"/>
        </w:rPr>
        <w:t xml:space="preserve"> </w:t>
      </w:r>
    </w:p>
    <w:p w:rsidR="00C03362" w:rsidRDefault="00D965D7">
      <w:pPr>
        <w:numPr>
          <w:ilvl w:val="1"/>
          <w:numId w:val="8"/>
        </w:numPr>
        <w:spacing w:after="16"/>
        <w:ind w:right="377" w:hanging="360"/>
        <w:jc w:val="center"/>
      </w:pPr>
      <w:r>
        <w:rPr>
          <w:rFonts w:ascii="Arial" w:eastAsia="Arial" w:hAnsi="Arial" w:cs="Arial"/>
          <w:i/>
          <w:u w:val="single" w:color="000000"/>
        </w:rPr>
        <w:t>INGRESOS:</w:t>
      </w:r>
      <w:r>
        <w:rPr>
          <w:rFonts w:ascii="Arial" w:eastAsia="Arial" w:hAnsi="Arial" w:cs="Arial"/>
          <w:i/>
        </w:rPr>
        <w:t xml:space="preserve"> </w:t>
      </w:r>
    </w:p>
    <w:tbl>
      <w:tblPr>
        <w:tblStyle w:val="TableGrid"/>
        <w:tblW w:w="6904" w:type="dxa"/>
        <w:tblInd w:w="867" w:type="dxa"/>
        <w:tblCellMar>
          <w:top w:w="7" w:type="dxa"/>
          <w:left w:w="115" w:type="dxa"/>
          <w:bottom w:w="0" w:type="dxa"/>
          <w:right w:w="115" w:type="dxa"/>
        </w:tblCellMar>
        <w:tblLook w:val="04A0" w:firstRow="1" w:lastRow="0" w:firstColumn="1" w:lastColumn="0" w:noHBand="0" w:noVBand="1"/>
      </w:tblPr>
      <w:tblGrid>
        <w:gridCol w:w="3783"/>
        <w:gridCol w:w="3121"/>
      </w:tblGrid>
      <w:tr w:rsidR="00C03362">
        <w:trPr>
          <w:trHeight w:val="548"/>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2"/>
              <w:jc w:val="center"/>
            </w:pPr>
            <w:r>
              <w:rPr>
                <w:rFonts w:ascii="Arial" w:eastAsia="Arial" w:hAnsi="Arial" w:cs="Arial"/>
                <w:b/>
              </w:rPr>
              <w:t xml:space="preserve">INGRESOS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8"/>
              <w:jc w:val="center"/>
            </w:pPr>
            <w:r>
              <w:rPr>
                <w:rFonts w:ascii="Arial" w:eastAsia="Arial" w:hAnsi="Arial" w:cs="Arial"/>
                <w:b/>
              </w:rPr>
              <w:t xml:space="preserve">INGRESO REAL 2022 </w:t>
            </w:r>
          </w:p>
        </w:tc>
      </w:tr>
      <w:tr w:rsidR="00C03362">
        <w:trPr>
          <w:trHeight w:val="799"/>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Importe Neto de la Cifra de Negocios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6.977,36 € </w:t>
            </w:r>
          </w:p>
        </w:tc>
      </w:tr>
      <w:tr w:rsidR="00C03362">
        <w:trPr>
          <w:trHeight w:val="545"/>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
              <w:jc w:val="center"/>
            </w:pPr>
            <w:r>
              <w:rPr>
                <w:rFonts w:ascii="Arial" w:eastAsia="Arial" w:hAnsi="Arial" w:cs="Arial"/>
                <w:b/>
              </w:rPr>
              <w:t xml:space="preserve">Otros Ingresos de Explotación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937.944,00 € </w:t>
            </w:r>
          </w:p>
        </w:tc>
      </w:tr>
      <w:tr w:rsidR="00C03362">
        <w:trPr>
          <w:trHeight w:val="547"/>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2"/>
              <w:jc w:val="center"/>
            </w:pPr>
            <w:r>
              <w:rPr>
                <w:rFonts w:ascii="Arial" w:eastAsia="Arial" w:hAnsi="Arial" w:cs="Arial"/>
                <w:b/>
              </w:rPr>
              <w:t xml:space="preserve">Otros Ingresos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3.736,64 € </w:t>
            </w:r>
          </w:p>
        </w:tc>
      </w:tr>
      <w:tr w:rsidR="00C03362">
        <w:trPr>
          <w:trHeight w:val="545"/>
        </w:trPr>
        <w:tc>
          <w:tcPr>
            <w:tcW w:w="3783"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5"/>
              <w:jc w:val="center"/>
            </w:pPr>
            <w:r>
              <w:rPr>
                <w:rFonts w:ascii="Arial" w:eastAsia="Arial" w:hAnsi="Arial" w:cs="Arial"/>
                <w:b/>
              </w:rPr>
              <w:t xml:space="preserve">TOTAL </w:t>
            </w:r>
          </w:p>
        </w:tc>
        <w:tc>
          <w:tcPr>
            <w:tcW w:w="312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948.658,00 € </w:t>
            </w:r>
          </w:p>
        </w:tc>
      </w:tr>
    </w:tbl>
    <w:p w:rsidR="00C03362" w:rsidRDefault="00D965D7">
      <w:pPr>
        <w:spacing w:after="264"/>
        <w:ind w:left="862"/>
      </w:pPr>
      <w:r>
        <w:rPr>
          <w:rFonts w:ascii="Arial" w:eastAsia="Arial" w:hAnsi="Arial" w:cs="Arial"/>
        </w:rPr>
        <w:t xml:space="preserve"> </w:t>
      </w:r>
    </w:p>
    <w:p w:rsidR="00C03362" w:rsidRDefault="00D965D7">
      <w:pPr>
        <w:numPr>
          <w:ilvl w:val="1"/>
          <w:numId w:val="8"/>
        </w:numPr>
        <w:spacing w:after="255" w:line="265" w:lineRule="auto"/>
        <w:ind w:right="377" w:hanging="360"/>
        <w:jc w:val="center"/>
      </w:pPr>
      <w:r>
        <w:rPr>
          <w:rFonts w:ascii="Arial" w:eastAsia="Arial" w:hAnsi="Arial" w:cs="Arial"/>
        </w:rPr>
        <w:t xml:space="preserve">GASTOS </w:t>
      </w:r>
    </w:p>
    <w:p w:rsidR="00C03362" w:rsidRDefault="00D965D7">
      <w:pPr>
        <w:spacing w:after="15"/>
        <w:ind w:left="862"/>
      </w:pPr>
      <w:r>
        <w:rPr>
          <w:rFonts w:ascii="Arial" w:eastAsia="Arial" w:hAnsi="Arial" w:cs="Arial"/>
        </w:rPr>
        <w:t xml:space="preserve"> </w:t>
      </w:r>
    </w:p>
    <w:tbl>
      <w:tblPr>
        <w:tblStyle w:val="TableGrid"/>
        <w:tblW w:w="7230" w:type="dxa"/>
        <w:tblInd w:w="1390" w:type="dxa"/>
        <w:tblCellMar>
          <w:top w:w="7" w:type="dxa"/>
          <w:left w:w="108" w:type="dxa"/>
          <w:bottom w:w="0" w:type="dxa"/>
          <w:right w:w="115" w:type="dxa"/>
        </w:tblCellMar>
        <w:tblLook w:val="04A0" w:firstRow="1" w:lastRow="0" w:firstColumn="1" w:lastColumn="0" w:noHBand="0" w:noVBand="1"/>
      </w:tblPr>
      <w:tblGrid>
        <w:gridCol w:w="4253"/>
        <w:gridCol w:w="2977"/>
      </w:tblGrid>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 REAL 2022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Gastos de Personal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871.304,60 € </w:t>
            </w:r>
          </w:p>
        </w:tc>
      </w:tr>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Otros Gastos de Explotación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65.553,46 €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Aprovisionamientos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1.968,37  € </w:t>
            </w:r>
          </w:p>
        </w:tc>
      </w:tr>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Gastos Financieros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0,00 € </w:t>
            </w:r>
          </w:p>
        </w:tc>
      </w:tr>
      <w:tr w:rsidR="00C03362">
        <w:trPr>
          <w:trHeight w:val="545"/>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Otros Gastos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160,41 € </w:t>
            </w:r>
          </w:p>
        </w:tc>
      </w:tr>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Amortización del Inmovilizado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rPr>
              <w:t xml:space="preserve">8.545,19 € </w:t>
            </w:r>
          </w:p>
        </w:tc>
      </w:tr>
      <w:tr w:rsidR="00C03362">
        <w:trPr>
          <w:trHeight w:val="547"/>
        </w:trPr>
        <w:tc>
          <w:tcPr>
            <w:tcW w:w="4254"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TOTAL </w:t>
            </w:r>
          </w:p>
        </w:tc>
        <w:tc>
          <w:tcPr>
            <w:tcW w:w="2977"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947.532,03 € </w:t>
            </w:r>
          </w:p>
        </w:tc>
      </w:tr>
    </w:tbl>
    <w:p w:rsidR="00C03362" w:rsidRDefault="00D965D7">
      <w:pPr>
        <w:spacing w:after="0"/>
        <w:ind w:left="142"/>
      </w:pPr>
      <w:r>
        <w:rPr>
          <w:rFonts w:ascii="Arial" w:eastAsia="Arial" w:hAnsi="Arial" w:cs="Arial"/>
        </w:rPr>
        <w:t xml:space="preserve"> </w:t>
      </w:r>
      <w:r>
        <w:rPr>
          <w:rFonts w:ascii="Arial" w:eastAsia="Arial" w:hAnsi="Arial" w:cs="Arial"/>
        </w:rPr>
        <w:tab/>
        <w:t xml:space="preserve"> </w:t>
      </w:r>
    </w:p>
    <w:p w:rsidR="00C03362" w:rsidRDefault="00D965D7">
      <w:pPr>
        <w:spacing w:after="0"/>
        <w:ind w:left="142"/>
      </w:pPr>
      <w:r>
        <w:rPr>
          <w:rFonts w:ascii="Arial" w:eastAsia="Arial" w:hAnsi="Arial" w:cs="Arial"/>
        </w:rPr>
        <w:t xml:space="preserve"> </w:t>
      </w:r>
    </w:p>
    <w:p w:rsidR="00C03362" w:rsidRDefault="00D965D7">
      <w:pPr>
        <w:spacing w:after="4" w:line="251" w:lineRule="auto"/>
        <w:ind w:left="385" w:right="112" w:hanging="10"/>
      </w:pPr>
      <w:r>
        <w:rPr>
          <w:rFonts w:ascii="Arial" w:eastAsia="Arial" w:hAnsi="Arial" w:cs="Arial"/>
          <w:b/>
          <w:u w:val="single" w:color="000000"/>
        </w:rPr>
        <w:t>Entidad Pública Empresarial de Gestión de Empresas y Servicios Públicos del</w:t>
      </w:r>
      <w:r>
        <w:rPr>
          <w:rFonts w:ascii="Arial" w:eastAsia="Arial" w:hAnsi="Arial" w:cs="Arial"/>
          <w:b/>
        </w:rPr>
        <w:t xml:space="preserve"> </w:t>
      </w:r>
    </w:p>
    <w:p w:rsidR="00C03362" w:rsidRDefault="00D965D7">
      <w:pPr>
        <w:pStyle w:val="Ttulo2"/>
        <w:spacing w:line="259" w:lineRule="auto"/>
        <w:ind w:left="10" w:right="288"/>
      </w:pPr>
      <w:r>
        <w:rPr>
          <w:u w:val="single" w:color="000000"/>
        </w:rPr>
        <w:t>Ayuntamiento de Candelaria</w:t>
      </w:r>
      <w: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0"/>
        <w:ind w:left="10" w:right="182" w:hanging="10"/>
        <w:jc w:val="right"/>
      </w:pPr>
      <w:r>
        <w:rPr>
          <w:rFonts w:ascii="Arial" w:eastAsia="Arial" w:hAnsi="Arial" w:cs="Arial"/>
        </w:rPr>
        <w:t xml:space="preserve">Destaca la Cuenta de Pérdidas y Ganancias del ejercicio, conforme el siguiente detalle: </w:t>
      </w:r>
    </w:p>
    <w:p w:rsidR="00C03362" w:rsidRDefault="00D965D7">
      <w:pPr>
        <w:spacing w:after="0"/>
        <w:ind w:right="228"/>
        <w:jc w:val="center"/>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9"/>
        </w:numPr>
        <w:spacing w:after="0"/>
        <w:ind w:hanging="360"/>
        <w:jc w:val="center"/>
      </w:pPr>
      <w:r>
        <w:rPr>
          <w:rFonts w:ascii="Arial" w:eastAsia="Arial" w:hAnsi="Arial" w:cs="Arial"/>
          <w:b/>
          <w:i/>
          <w:u w:val="single" w:color="000000"/>
        </w:rPr>
        <w:t>INGRESOS:</w:t>
      </w:r>
      <w:r>
        <w:rPr>
          <w:rFonts w:ascii="Arial" w:eastAsia="Arial" w:hAnsi="Arial" w:cs="Arial"/>
          <w:b/>
          <w:i/>
        </w:rPr>
        <w:t xml:space="preserve"> </w:t>
      </w:r>
    </w:p>
    <w:p w:rsidR="00C03362" w:rsidRDefault="00D965D7">
      <w:pPr>
        <w:spacing w:after="0"/>
        <w:ind w:left="492"/>
        <w:jc w:val="center"/>
      </w:pPr>
      <w:r>
        <w:rPr>
          <w:rFonts w:ascii="Arial" w:eastAsia="Arial" w:hAnsi="Arial" w:cs="Arial"/>
          <w:i/>
        </w:rPr>
        <w:t xml:space="preserve"> </w:t>
      </w:r>
    </w:p>
    <w:tbl>
      <w:tblPr>
        <w:tblStyle w:val="TableGrid"/>
        <w:tblW w:w="7329" w:type="dxa"/>
        <w:tblInd w:w="867" w:type="dxa"/>
        <w:tblCellMar>
          <w:top w:w="7" w:type="dxa"/>
          <w:left w:w="115" w:type="dxa"/>
          <w:bottom w:w="0" w:type="dxa"/>
          <w:right w:w="115" w:type="dxa"/>
        </w:tblCellMar>
        <w:tblLook w:val="04A0" w:firstRow="1" w:lastRow="0" w:firstColumn="1" w:lastColumn="0" w:noHBand="0" w:noVBand="1"/>
      </w:tblPr>
      <w:tblGrid>
        <w:gridCol w:w="3641"/>
        <w:gridCol w:w="3688"/>
      </w:tblGrid>
      <w:tr w:rsidR="00C03362">
        <w:trPr>
          <w:trHeight w:val="262"/>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INGRESOS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8"/>
              <w:jc w:val="center"/>
            </w:pPr>
            <w:r>
              <w:rPr>
                <w:rFonts w:ascii="Arial" w:eastAsia="Arial" w:hAnsi="Arial" w:cs="Arial"/>
                <w:b/>
              </w:rPr>
              <w:t xml:space="preserve">INGRESO REAL 2022 </w:t>
            </w:r>
          </w:p>
        </w:tc>
      </w:tr>
      <w:tr w:rsidR="00C03362">
        <w:trPr>
          <w:trHeight w:val="516"/>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Importe Neto de la Cifra de Negocios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101.770,89 € </w:t>
            </w:r>
          </w:p>
        </w:tc>
      </w:tr>
      <w:tr w:rsidR="00C03362">
        <w:trPr>
          <w:trHeight w:val="264"/>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Otros Ingresos de Explotación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457.255,52 € </w:t>
            </w:r>
          </w:p>
        </w:tc>
      </w:tr>
      <w:tr w:rsidR="00C03362">
        <w:trPr>
          <w:trHeight w:val="262"/>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1"/>
              <w:jc w:val="center"/>
            </w:pPr>
            <w:r>
              <w:rPr>
                <w:rFonts w:ascii="Arial" w:eastAsia="Arial" w:hAnsi="Arial" w:cs="Arial"/>
                <w:b/>
              </w:rPr>
              <w:t xml:space="preserve">Otros Ingresos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699,81 € </w:t>
            </w:r>
          </w:p>
        </w:tc>
      </w:tr>
      <w:tr w:rsidR="00C03362">
        <w:trPr>
          <w:trHeight w:val="264"/>
        </w:trPr>
        <w:tc>
          <w:tcPr>
            <w:tcW w:w="3641"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
              <w:jc w:val="center"/>
            </w:pPr>
            <w:r>
              <w:rPr>
                <w:rFonts w:ascii="Arial" w:eastAsia="Arial" w:hAnsi="Arial" w:cs="Arial"/>
                <w:b/>
              </w:rPr>
              <w:t xml:space="preserve">TOTAL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rPr>
              <w:t xml:space="preserve">559.726,22 € </w:t>
            </w:r>
          </w:p>
        </w:tc>
      </w:tr>
    </w:tbl>
    <w:p w:rsidR="00C03362" w:rsidRDefault="00D965D7">
      <w:pPr>
        <w:spacing w:after="0"/>
        <w:ind w:left="862"/>
      </w:pPr>
      <w:r>
        <w:rPr>
          <w:rFonts w:ascii="Arial" w:eastAsia="Arial" w:hAnsi="Arial" w:cs="Arial"/>
        </w:rPr>
        <w:t xml:space="preserve"> </w:t>
      </w:r>
    </w:p>
    <w:p w:rsidR="00C03362" w:rsidRDefault="00D965D7">
      <w:pPr>
        <w:numPr>
          <w:ilvl w:val="0"/>
          <w:numId w:val="9"/>
        </w:numPr>
        <w:spacing w:after="0" w:line="265" w:lineRule="auto"/>
        <w:ind w:hanging="360"/>
        <w:jc w:val="center"/>
      </w:pPr>
      <w:r>
        <w:rPr>
          <w:rFonts w:ascii="Arial" w:eastAsia="Arial" w:hAnsi="Arial" w:cs="Arial"/>
          <w:b/>
        </w:rPr>
        <w:t xml:space="preserve">GASTOS: </w:t>
      </w:r>
    </w:p>
    <w:p w:rsidR="00C03362" w:rsidRDefault="00D965D7">
      <w:pPr>
        <w:spacing w:after="0"/>
        <w:ind w:left="492"/>
        <w:jc w:val="center"/>
      </w:pPr>
      <w:r>
        <w:rPr>
          <w:noProof/>
        </w:rPr>
        <mc:AlternateContent>
          <mc:Choice Requires="wpg">
            <w:drawing>
              <wp:anchor distT="0" distB="0" distL="114300" distR="114300" simplePos="0" relativeHeight="25167974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2867" name="Group 75286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714" name="Rectangle 371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715" name="Rectangle 371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16" name="Rectangle 371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2867" style="width:18.7031pt;height:260.874pt;position:absolute;mso-position-horizontal-relative:page;mso-position-horizontal:absolute;margin-left:663.048pt;mso-position-vertical-relative:page;margin-top:511.806pt;" coordsize="2375,33131">
                <v:rect id="Rectangle 371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1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1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635 </w:t>
                        </w:r>
                      </w:p>
                    </w:txbxContent>
                  </v:textbox>
                </v:rect>
                <w10:wrap type="square"/>
              </v:group>
            </w:pict>
          </mc:Fallback>
        </mc:AlternateContent>
      </w:r>
      <w:r>
        <w:rPr>
          <w:rFonts w:ascii="Arial" w:eastAsia="Arial" w:hAnsi="Arial" w:cs="Arial"/>
          <w:b/>
        </w:rPr>
        <w:t xml:space="preserve"> </w:t>
      </w:r>
    </w:p>
    <w:tbl>
      <w:tblPr>
        <w:tblStyle w:val="TableGrid"/>
        <w:tblW w:w="7374" w:type="dxa"/>
        <w:tblInd w:w="821" w:type="dxa"/>
        <w:tblCellMar>
          <w:top w:w="7" w:type="dxa"/>
          <w:left w:w="115" w:type="dxa"/>
          <w:bottom w:w="0" w:type="dxa"/>
          <w:right w:w="83" w:type="dxa"/>
        </w:tblCellMar>
        <w:tblLook w:val="04A0" w:firstRow="1" w:lastRow="0" w:firstColumn="1" w:lastColumn="0" w:noHBand="0" w:noVBand="1"/>
      </w:tblPr>
      <w:tblGrid>
        <w:gridCol w:w="3687"/>
        <w:gridCol w:w="3687"/>
      </w:tblGrid>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685"/>
              <w:jc w:val="center"/>
            </w:pPr>
            <w:r>
              <w:rPr>
                <w:rFonts w:ascii="Arial" w:eastAsia="Arial" w:hAnsi="Arial" w:cs="Arial"/>
                <w:b/>
              </w:rPr>
              <w:t xml:space="preserve">GASTOS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7"/>
              <w:jc w:val="center"/>
            </w:pPr>
            <w:r>
              <w:rPr>
                <w:rFonts w:ascii="Arial" w:eastAsia="Arial" w:hAnsi="Arial" w:cs="Arial"/>
                <w:b/>
              </w:rPr>
              <w:t xml:space="preserve">GASTO REAL 2022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1"/>
              <w:jc w:val="center"/>
            </w:pPr>
            <w:r>
              <w:rPr>
                <w:rFonts w:ascii="Arial" w:eastAsia="Arial" w:hAnsi="Arial" w:cs="Arial"/>
                <w:b/>
              </w:rPr>
              <w:t xml:space="preserve">Gastos de Personal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440.543,09 € </w:t>
            </w:r>
          </w:p>
        </w:tc>
      </w:tr>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0"/>
              <w:jc w:val="center"/>
            </w:pPr>
            <w:r>
              <w:rPr>
                <w:rFonts w:ascii="Arial" w:eastAsia="Arial" w:hAnsi="Arial" w:cs="Arial"/>
                <w:b/>
              </w:rPr>
              <w:t xml:space="preserve">Otros Gastos de Explotación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4"/>
              <w:jc w:val="center"/>
            </w:pPr>
            <w:r>
              <w:rPr>
                <w:rFonts w:ascii="Arial" w:eastAsia="Arial" w:hAnsi="Arial" w:cs="Arial"/>
              </w:rPr>
              <w:t xml:space="preserve">114.067,94 €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b/>
              </w:rPr>
              <w:t xml:space="preserve">Aprovisionamientos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0,00 € </w:t>
            </w:r>
          </w:p>
        </w:tc>
      </w:tr>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b/>
              </w:rPr>
              <w:t xml:space="preserve">Gastos Financieros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0,00 €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b/>
              </w:rPr>
              <w:t xml:space="preserve">Otros Gastos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2.002,59 € </w:t>
            </w:r>
          </w:p>
        </w:tc>
      </w:tr>
      <w:tr w:rsidR="00C03362">
        <w:trPr>
          <w:trHeight w:val="262"/>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3"/>
              <w:jc w:val="center"/>
            </w:pPr>
            <w:r>
              <w:rPr>
                <w:rFonts w:ascii="Arial" w:eastAsia="Arial" w:hAnsi="Arial" w:cs="Arial"/>
                <w:b/>
              </w:rPr>
              <w:t xml:space="preserve">Amortización del Inmovilizado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4"/>
              <w:jc w:val="center"/>
            </w:pPr>
            <w:r>
              <w:rPr>
                <w:rFonts w:ascii="Arial" w:eastAsia="Arial" w:hAnsi="Arial" w:cs="Arial"/>
              </w:rPr>
              <w:t xml:space="preserve">42.836,22 € </w:t>
            </w:r>
          </w:p>
        </w:tc>
      </w:tr>
      <w:tr w:rsidR="00C03362">
        <w:trPr>
          <w:trHeight w:val="516"/>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jc w:val="center"/>
            </w:pPr>
            <w:r>
              <w:rPr>
                <w:rFonts w:ascii="Arial" w:eastAsia="Arial" w:hAnsi="Arial" w:cs="Arial"/>
                <w:b/>
              </w:rPr>
              <w:t xml:space="preserve">Variación Existencias Productos Terminados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717,85 € </w:t>
            </w:r>
          </w:p>
        </w:tc>
      </w:tr>
      <w:tr w:rsidR="00C03362">
        <w:trPr>
          <w:trHeight w:val="264"/>
        </w:trPr>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683"/>
              <w:jc w:val="center"/>
            </w:pPr>
            <w:r>
              <w:rPr>
                <w:rFonts w:ascii="Arial" w:eastAsia="Arial" w:hAnsi="Arial" w:cs="Arial"/>
                <w:b/>
              </w:rPr>
              <w:t xml:space="preserve">TOTAL </w:t>
            </w:r>
          </w:p>
        </w:tc>
        <w:tc>
          <w:tcPr>
            <w:tcW w:w="36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right="32"/>
              <w:jc w:val="center"/>
            </w:pPr>
            <w:r>
              <w:rPr>
                <w:rFonts w:ascii="Arial" w:eastAsia="Arial" w:hAnsi="Arial" w:cs="Arial"/>
              </w:rPr>
              <w:t xml:space="preserve">600.167,69 € </w:t>
            </w:r>
          </w:p>
        </w:tc>
      </w:tr>
    </w:tbl>
    <w:p w:rsidR="00C03362" w:rsidRDefault="00D965D7">
      <w:pPr>
        <w:spacing w:after="101"/>
        <w:ind w:left="850"/>
      </w:pPr>
      <w:r>
        <w:rPr>
          <w:rFonts w:ascii="Arial" w:eastAsia="Arial" w:hAnsi="Arial" w:cs="Arial"/>
        </w:rPr>
        <w:t xml:space="preserve"> </w:t>
      </w:r>
    </w:p>
    <w:p w:rsidR="00C03362" w:rsidRDefault="00D965D7">
      <w:pPr>
        <w:spacing w:after="106" w:line="247" w:lineRule="auto"/>
        <w:ind w:left="855" w:right="422" w:hanging="5"/>
        <w:jc w:val="both"/>
      </w:pPr>
      <w:r>
        <w:rPr>
          <w:rFonts w:ascii="Arial" w:eastAsia="Arial" w:hAnsi="Arial" w:cs="Arial"/>
        </w:rPr>
        <w:t xml:space="preserve">Visto el informe favorable de la Intervención de Fondos municipal. </w:t>
      </w:r>
    </w:p>
    <w:p w:rsidR="00C03362" w:rsidRDefault="00D965D7">
      <w:pPr>
        <w:spacing w:after="107"/>
        <w:ind w:left="142"/>
      </w:pPr>
      <w:r>
        <w:rPr>
          <w:rFonts w:ascii="Arial" w:eastAsia="Arial" w:hAnsi="Arial" w:cs="Arial"/>
          <w:b/>
        </w:rPr>
        <w:t xml:space="preserve"> </w:t>
      </w:r>
      <w:r>
        <w:rPr>
          <w:rFonts w:ascii="Arial" w:eastAsia="Arial" w:hAnsi="Arial" w:cs="Arial"/>
          <w:b/>
        </w:rPr>
        <w:tab/>
        <w:t xml:space="preserve"> </w:t>
      </w:r>
    </w:p>
    <w:p w:rsidR="00C03362" w:rsidRDefault="00D965D7">
      <w:pPr>
        <w:spacing w:after="109" w:line="247" w:lineRule="auto"/>
        <w:ind w:left="139" w:right="422" w:firstLine="708"/>
        <w:jc w:val="both"/>
      </w:pPr>
      <w:r>
        <w:rPr>
          <w:rFonts w:ascii="Arial" w:eastAsia="Arial" w:hAnsi="Arial" w:cs="Arial"/>
        </w:rPr>
        <w:t xml:space="preserve">Por ello, esta Concejalía Delegada de Hacienda, PROPONE al Ayuntamiento Pleno, la adopción del siguiente ACUERDO: </w:t>
      </w:r>
    </w:p>
    <w:p w:rsidR="00C03362" w:rsidRDefault="00D965D7">
      <w:pPr>
        <w:spacing w:after="100"/>
        <w:ind w:left="142"/>
      </w:pPr>
      <w:r>
        <w:rPr>
          <w:rFonts w:ascii="Arial" w:eastAsia="Arial" w:hAnsi="Arial" w:cs="Arial"/>
          <w:b/>
        </w:rPr>
        <w:t xml:space="preserve"> </w:t>
      </w:r>
    </w:p>
    <w:p w:rsidR="00C03362" w:rsidRDefault="00D965D7">
      <w:pPr>
        <w:spacing w:after="109" w:line="247" w:lineRule="auto"/>
        <w:ind w:left="144" w:right="422" w:hanging="5"/>
        <w:jc w:val="both"/>
      </w:pPr>
      <w:r>
        <w:rPr>
          <w:rFonts w:ascii="Arial" w:eastAsia="Arial" w:hAnsi="Arial" w:cs="Arial"/>
          <w:b/>
        </w:rPr>
        <w:t>PRIMERO:</w:t>
      </w:r>
      <w:r>
        <w:rPr>
          <w:rFonts w:ascii="Arial" w:eastAsia="Arial" w:hAnsi="Arial" w:cs="Arial"/>
        </w:rPr>
        <w:t xml:space="preserve"> Aprobar la Cuenta General del ejercicio 2022. </w:t>
      </w:r>
    </w:p>
    <w:p w:rsidR="00C03362" w:rsidRDefault="00D965D7">
      <w:pPr>
        <w:spacing w:after="98"/>
        <w:ind w:left="142"/>
      </w:pPr>
      <w:r>
        <w:rPr>
          <w:rFonts w:ascii="Arial" w:eastAsia="Arial" w:hAnsi="Arial" w:cs="Arial"/>
          <w:b/>
        </w:rPr>
        <w:t xml:space="preserve"> </w:t>
      </w:r>
    </w:p>
    <w:p w:rsidR="00C03362" w:rsidRDefault="00D965D7">
      <w:pPr>
        <w:spacing w:after="109" w:line="247" w:lineRule="auto"/>
        <w:ind w:left="144" w:right="422" w:hanging="5"/>
        <w:jc w:val="both"/>
      </w:pPr>
      <w:r>
        <w:rPr>
          <w:rFonts w:ascii="Arial" w:eastAsia="Arial" w:hAnsi="Arial" w:cs="Arial"/>
          <w:b/>
        </w:rPr>
        <w:t>SEGUNDO:</w:t>
      </w:r>
      <w:r>
        <w:rPr>
          <w:rFonts w:ascii="Arial" w:eastAsia="Arial" w:hAnsi="Arial" w:cs="Arial"/>
        </w:rPr>
        <w:t xml:space="preserve"> </w:t>
      </w:r>
      <w:r>
        <w:rPr>
          <w:rFonts w:ascii="Arial" w:eastAsia="Arial" w:hAnsi="Arial" w:cs="Arial"/>
        </w:rPr>
        <w:t xml:space="preserve">Remitir Cuenta General aprobada a la Audiencia de Cuentas de Canarias para hacer posible la fiscalización externa a que se refiere el artículo 223 del ya mencionado Real Decreto Legislativo 2/2004, de 5 de marzo.”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DICTAMEN FAVORABLE DE LA COMISIÓN</w:t>
      </w:r>
      <w:r>
        <w:rPr>
          <w:rFonts w:ascii="Arial" w:eastAsia="Arial" w:hAnsi="Arial" w:cs="Arial"/>
          <w:b/>
        </w:rPr>
        <w:t xml:space="preserve"> INFORMATIVA DE HACIENDA, RECURSOS HUMANOS Y SERVICIOS GENERALES DE 1 DE AGOSTO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16" w:line="247" w:lineRule="auto"/>
        <w:ind w:left="144" w:right="422" w:hanging="5"/>
        <w:jc w:val="both"/>
      </w:pPr>
      <w:r>
        <w:rPr>
          <w:rFonts w:ascii="Arial" w:eastAsia="Arial" w:hAnsi="Arial" w:cs="Arial"/>
        </w:rPr>
        <w:t>Los 4 concejales del Grupo Socialista: Don Airam Pérez Chinea, Don José Francisco Pinto Ramos, Don Reinaldo José Triviño Blanco y Mónica Monserra</w:t>
      </w:r>
      <w:r>
        <w:rPr>
          <w:rFonts w:ascii="Arial" w:eastAsia="Arial" w:hAnsi="Arial" w:cs="Arial"/>
        </w:rPr>
        <w:t xml:space="preserve">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16" w:line="247" w:lineRule="auto"/>
        <w:ind w:left="144" w:right="422" w:hanging="5"/>
        <w:jc w:val="both"/>
      </w:pPr>
      <w:r>
        <w:rPr>
          <w:rFonts w:ascii="Arial" w:eastAsia="Arial" w:hAnsi="Arial" w:cs="Arial"/>
        </w:rPr>
        <w:t xml:space="preserve">Los 2 concejales del Grupo Popular: Doña Raquel Martín Castro y Don David Crego Cháves. </w:t>
      </w:r>
    </w:p>
    <w:p w:rsidR="00C03362" w:rsidRDefault="00D965D7">
      <w:pPr>
        <w:spacing w:after="16" w:line="247" w:lineRule="auto"/>
        <w:ind w:left="144" w:right="422" w:hanging="5"/>
        <w:jc w:val="both"/>
      </w:pPr>
      <w:r>
        <w:rPr>
          <w:rFonts w:ascii="Arial" w:eastAsia="Arial" w:hAnsi="Arial" w:cs="Arial"/>
        </w:rPr>
        <w:t xml:space="preserve">1 de la concejal del Grupo Mixto. Doña Ángela Cruz Perera.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pStyle w:val="Ttulo1"/>
        <w:spacing w:after="95"/>
        <w:ind w:left="439" w:right="1419"/>
      </w:pPr>
      <w:r>
        <w:t xml:space="preserve">DICTAMEN </w:t>
      </w:r>
    </w:p>
    <w:p w:rsidR="00C03362" w:rsidRDefault="00D965D7">
      <w:pPr>
        <w:spacing w:after="109" w:line="247" w:lineRule="auto"/>
        <w:ind w:left="144" w:right="422" w:hanging="5"/>
        <w:jc w:val="both"/>
      </w:pPr>
      <w:r>
        <w:rPr>
          <w:rFonts w:ascii="Arial" w:eastAsia="Arial" w:hAnsi="Arial" w:cs="Arial"/>
        </w:rPr>
        <w:t xml:space="preserve">PRIMERO: Dictaminar favorablemente la Cuenta General del ejercicio 2022.  </w:t>
      </w:r>
    </w:p>
    <w:p w:rsidR="00C03362" w:rsidRDefault="00D965D7">
      <w:pPr>
        <w:spacing w:after="112" w:line="247" w:lineRule="auto"/>
        <w:ind w:left="144" w:right="422" w:hanging="5"/>
        <w:jc w:val="both"/>
      </w:pPr>
      <w:r>
        <w:rPr>
          <w:rFonts w:ascii="Arial" w:eastAsia="Arial" w:hAnsi="Arial" w:cs="Arial"/>
        </w:rPr>
        <w:t>SEGUNDO: La Cuenta General, integrado por los documentos reseñados, de conformidad con el artículo 212 del ya mencionado Real Decreto Legislativo 2/2004, de 5 de marzo, será sometid</w:t>
      </w:r>
      <w:r>
        <w:rPr>
          <w:rFonts w:ascii="Arial" w:eastAsia="Arial" w:hAnsi="Arial" w:cs="Arial"/>
        </w:rPr>
        <w:t>a a informe de la Comisión Especial de Cuentas de la Entidad Local, para su preceptivo informe y posteriormente ha de exponerse al público durante un plazo de 15 días, durante los cuales los interesados podrán presentar reclamaciones, reparos y observacion</w:t>
      </w:r>
      <w:r>
        <w:rPr>
          <w:rFonts w:ascii="Arial" w:eastAsia="Arial" w:hAnsi="Arial" w:cs="Arial"/>
        </w:rPr>
        <w:t xml:space="preserve">es. Examinados éstos por la Comisión Especial y practicadas por las mismas cuantas comprobaciones estime necesarias, emitirá nuevo informe.  </w:t>
      </w:r>
    </w:p>
    <w:p w:rsidR="00C03362" w:rsidRDefault="00D965D7">
      <w:pPr>
        <w:spacing w:after="109" w:line="247" w:lineRule="auto"/>
        <w:ind w:left="144" w:right="422" w:hanging="5"/>
        <w:jc w:val="both"/>
      </w:pPr>
      <w:r>
        <w:rPr>
          <w:noProof/>
        </w:rPr>
        <mc:AlternateContent>
          <mc:Choice Requires="wpg">
            <w:drawing>
              <wp:anchor distT="0" distB="0" distL="114300" distR="114300" simplePos="0" relativeHeight="25168076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6827" name="Group 74682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838" name="Rectangle 383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39" name="Rectangle 383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40" name="Rectangle 384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w:t>
                              </w:r>
                              <w:r>
                                <w:rPr>
                                  <w:rFonts w:ascii="Arial" w:eastAsia="Arial" w:hAnsi="Arial" w:cs="Arial"/>
                                  <w:sz w:val="12"/>
                                </w:rPr>
                                <w:t xml:space="preserve">firmado electrónicamente desde la plataforma esPublico Gestiona | Página 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6827" style="width:18.7031pt;height:260.874pt;position:absolute;mso-position-horizontal-relative:page;mso-position-horizontal:absolute;margin-left:663.048pt;mso-position-vertical-relative:page;margin-top:511.806pt;" coordsize="2375,33131">
                <v:rect id="Rectangle 383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3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4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635 </w:t>
                        </w:r>
                      </w:p>
                    </w:txbxContent>
                  </v:textbox>
                </v:rect>
                <w10:wrap type="square"/>
              </v:group>
            </w:pict>
          </mc:Fallback>
        </mc:AlternateContent>
      </w:r>
      <w:r>
        <w:rPr>
          <w:rFonts w:ascii="Arial" w:eastAsia="Arial" w:hAnsi="Arial" w:cs="Arial"/>
        </w:rPr>
        <w:t>TERCERO: Acompañada de los informes de la Comisión Especial de Cuentas y de las reclamaciones y reparos formulados, la Cuenta General se someterá al Pleno de la Corporación</w:t>
      </w:r>
      <w:r>
        <w:rPr>
          <w:rFonts w:ascii="Arial" w:eastAsia="Arial" w:hAnsi="Arial" w:cs="Arial"/>
        </w:rPr>
        <w:t xml:space="preserve"> para que, en su caso, pueda ser aprobada. Tras su aprobación, se rendirá al Tribunal de Cuentas para hacer posible la fiscalización externa a que se refiere el artículo 223 del ya mencionado Real Decreto Legislativo 2/2004, de 5 de marzo.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VOTACIÓN EN</w:t>
      </w:r>
      <w:r>
        <w:rPr>
          <w:rFonts w:ascii="Arial" w:eastAsia="Arial" w:hAnsi="Arial" w:cs="Arial"/>
          <w:b/>
        </w:rPr>
        <w:t xml:space="preserve">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11.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Manuel Alberto González Pestano, Doña Margarita Eva Ten</w:t>
      </w:r>
      <w:r>
        <w:rPr>
          <w:rFonts w:ascii="Arial" w:eastAsia="Arial" w:hAnsi="Arial" w:cs="Arial"/>
        </w:rPr>
        <w:t xml:space="preserve">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10.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w:t>
      </w:r>
      <w:r>
        <w:rPr>
          <w:rFonts w:ascii="Arial" w:eastAsia="Arial" w:hAnsi="Arial" w:cs="Arial"/>
        </w:rPr>
        <w:t xml:space="preserve">ña Raquel Martín Castro, Don David Crego Cháves,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Cruz Perera y Don Emilio Jesús Atienzar Armas, (CC), Doña Lour</w:t>
      </w:r>
      <w:r>
        <w:rPr>
          <w:rFonts w:ascii="Arial" w:eastAsia="Arial" w:hAnsi="Arial" w:cs="Arial"/>
        </w:rPr>
        <w:t xml:space="preserve">des del Carmen Mondéjar Rondón (USP), Don José Tortosa Pallarés (VOX).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line="265" w:lineRule="auto"/>
        <w:ind w:left="439" w:right="591" w:hanging="10"/>
        <w:jc w:val="center"/>
      </w:pPr>
      <w:r>
        <w:rPr>
          <w:rFonts w:ascii="Arial" w:eastAsia="Arial" w:hAnsi="Arial" w:cs="Arial"/>
          <w:b/>
        </w:rPr>
        <w:t xml:space="preserve">ACUERDO DEL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11" w:line="248" w:lineRule="auto"/>
        <w:ind w:left="860" w:right="423" w:hanging="10"/>
        <w:jc w:val="both"/>
      </w:pPr>
      <w:r>
        <w:rPr>
          <w:rFonts w:ascii="Arial" w:eastAsia="Arial" w:hAnsi="Arial" w:cs="Arial"/>
          <w:b/>
        </w:rPr>
        <w:t xml:space="preserve">PRIMERO: Aprobar la Cuenta General del ejercicio 2022. </w:t>
      </w:r>
    </w:p>
    <w:p w:rsidR="00C03362" w:rsidRDefault="00D965D7">
      <w:pPr>
        <w:spacing w:after="98"/>
        <w:ind w:left="142"/>
      </w:pPr>
      <w:r>
        <w:rPr>
          <w:rFonts w:ascii="Arial" w:eastAsia="Arial" w:hAnsi="Arial" w:cs="Arial"/>
          <w:b/>
        </w:rPr>
        <w:t xml:space="preserve"> </w:t>
      </w:r>
    </w:p>
    <w:p w:rsidR="00C03362" w:rsidRDefault="00D965D7">
      <w:pPr>
        <w:spacing w:after="159" w:line="248" w:lineRule="auto"/>
        <w:ind w:left="139" w:right="423" w:firstLine="708"/>
        <w:jc w:val="both"/>
      </w:pPr>
      <w:r>
        <w:rPr>
          <w:rFonts w:ascii="Arial" w:eastAsia="Arial" w:hAnsi="Arial" w:cs="Arial"/>
          <w:b/>
        </w:rPr>
        <w:t xml:space="preserve">SEGUNDO: Remitir Cuenta General aprobada a la Audiencia de Cuentas de Canarias para hacer posible la fiscalización externa a que se refiere el artículo 223 del ya mencionado Real Decreto Legislativo 2/2004, de 5 de marzo. </w:t>
      </w:r>
    </w:p>
    <w:p w:rsidR="00C03362" w:rsidRDefault="00D965D7">
      <w:pPr>
        <w:spacing w:after="129"/>
        <w:ind w:left="142"/>
      </w:pPr>
      <w:r>
        <w:rPr>
          <w:rFonts w:ascii="Arial" w:eastAsia="Arial" w:hAnsi="Arial" w:cs="Arial"/>
          <w:i/>
          <w:color w:val="222222"/>
        </w:rPr>
        <w:t xml:space="preserve"> </w:t>
      </w:r>
    </w:p>
    <w:p w:rsidR="00C03362" w:rsidRDefault="00D965D7">
      <w:pPr>
        <w:spacing w:after="114" w:line="248" w:lineRule="auto"/>
        <w:ind w:left="149" w:right="423" w:hanging="10"/>
        <w:jc w:val="both"/>
      </w:pPr>
      <w:r>
        <w:rPr>
          <w:rFonts w:ascii="Arial" w:eastAsia="Arial" w:hAnsi="Arial" w:cs="Arial"/>
          <w:b/>
        </w:rPr>
        <w:t>4- Expediente 5061/2022. Propue</w:t>
      </w:r>
      <w:r>
        <w:rPr>
          <w:rFonts w:ascii="Arial" w:eastAsia="Arial" w:hAnsi="Arial" w:cs="Arial"/>
          <w:b/>
        </w:rPr>
        <w:t xml:space="preserve">sta de la Alcaldesa-Presidenta de fecha 20 de septiembre de 2023 al Pleno sobre la aprobación del convenio de cooperación entre el Cabildo de Tenerife y los Ayuntamientos de Arafo, Candelaria y Güimar para impulsar la aprobación del Consorcio del P.I. del </w:t>
      </w:r>
      <w:r>
        <w:rPr>
          <w:rFonts w:ascii="Arial" w:eastAsia="Arial" w:hAnsi="Arial" w:cs="Arial"/>
          <w:b/>
        </w:rPr>
        <w:t>Valle de Güimar.</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2" w:line="248" w:lineRule="auto"/>
        <w:ind w:left="149" w:right="423" w:hanging="10"/>
        <w:jc w:val="both"/>
      </w:pPr>
      <w:r>
        <w:rPr>
          <w:rFonts w:ascii="Arial" w:eastAsia="Arial" w:hAnsi="Arial" w:cs="Arial"/>
          <w:b/>
        </w:rPr>
        <w:t xml:space="preserve">  Consta en el expediente Informe Jurídico emitido por Don Octavio Manuel Fernández Hernández, que desempeña el puesto de trabajo de Secretario General, de 20 de septiembre de 2023, del siguiente tenor literal:</w:t>
      </w:r>
      <w:r>
        <w:rPr>
          <w:rFonts w:ascii="Arial" w:eastAsia="Arial" w:hAnsi="Arial" w:cs="Arial"/>
        </w:rPr>
        <w:t xml:space="preserve"> </w:t>
      </w:r>
    </w:p>
    <w:p w:rsidR="00C03362" w:rsidRDefault="00D965D7">
      <w:pPr>
        <w:spacing w:after="141"/>
        <w:ind w:left="142"/>
      </w:pPr>
      <w:r>
        <w:rPr>
          <w:rFonts w:ascii="Arial" w:eastAsia="Arial" w:hAnsi="Arial" w:cs="Arial"/>
          <w:b/>
        </w:rPr>
        <w:t xml:space="preserve"> </w:t>
      </w:r>
    </w:p>
    <w:p w:rsidR="00C03362" w:rsidRDefault="00D965D7">
      <w:pPr>
        <w:spacing w:after="4" w:line="265" w:lineRule="auto"/>
        <w:ind w:left="837" w:right="1119" w:hanging="10"/>
        <w:jc w:val="center"/>
      </w:pPr>
      <w:r>
        <w:rPr>
          <w:rFonts w:ascii="Arial" w:eastAsia="Arial" w:hAnsi="Arial" w:cs="Arial"/>
        </w:rPr>
        <w:t xml:space="preserve">“INFORME JURÍDICO DE SECRETARIO GENERAL </w:t>
      </w:r>
    </w:p>
    <w:p w:rsidR="00C03362" w:rsidRDefault="00D965D7">
      <w:pPr>
        <w:spacing w:after="0"/>
        <w:ind w:right="228"/>
        <w:jc w:val="center"/>
      </w:pPr>
      <w:r>
        <w:rPr>
          <w:noProof/>
        </w:rPr>
        <mc:AlternateContent>
          <mc:Choice Requires="wpg">
            <w:drawing>
              <wp:anchor distT="0" distB="0" distL="114300" distR="114300" simplePos="0" relativeHeight="25168179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6958" name="Group 74695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949" name="Rectangle 394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50" name="Rectangle 395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51" name="Rectangle 395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6958" style="width:18.7031pt;height:260.874pt;position:absolute;mso-position-horizontal-relative:page;mso-position-horizontal:absolute;margin-left:663.048pt;mso-position-vertical-relative:page;margin-top:511.806pt;" coordsize="2375,33131">
                <v:rect id="Rectangle 394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5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5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Visto el expediente antedicho relativo a la constitución de un Consorcio para la  para la gestión, conservación y mantenimiento del Polígono del Valle de Güímar y a la aprobación del borrador del Convenio de Colaboración entre el Cabildo Insular de Tenerif</w:t>
      </w:r>
      <w:r>
        <w:rPr>
          <w:rFonts w:ascii="Arial" w:eastAsia="Arial" w:hAnsi="Arial" w:cs="Arial"/>
        </w:rPr>
        <w:t xml:space="preserve">e y los Ayuntamientos de Arafo, Candelaria y Güímar a los efectos de impulsar la creación de un consorcio administrativo, se emite el siguiente informe jurídico: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120" w:line="265" w:lineRule="auto"/>
        <w:ind w:left="837" w:right="415" w:hanging="10"/>
        <w:jc w:val="center"/>
      </w:pPr>
      <w:r>
        <w:rPr>
          <w:rFonts w:ascii="Arial" w:eastAsia="Arial" w:hAnsi="Arial" w:cs="Arial"/>
        </w:rPr>
        <w:t xml:space="preserve">ANTECEDENTES DE HECHO  </w:t>
      </w:r>
    </w:p>
    <w:p w:rsidR="00C03362" w:rsidRDefault="00D965D7">
      <w:pPr>
        <w:spacing w:after="16" w:line="247" w:lineRule="auto"/>
        <w:ind w:left="144" w:right="422" w:hanging="5"/>
        <w:jc w:val="both"/>
      </w:pPr>
      <w:r>
        <w:rPr>
          <w:rFonts w:ascii="Arial" w:eastAsia="Arial" w:hAnsi="Arial" w:cs="Arial"/>
        </w:rPr>
        <w:t>Primero. -  Acta de la reunión celebrada en el Sala “Miami” del</w:t>
      </w:r>
      <w:r>
        <w:rPr>
          <w:rFonts w:ascii="Arial" w:eastAsia="Arial" w:hAnsi="Arial" w:cs="Arial"/>
        </w:rPr>
        <w:t xml:space="preserve"> Cabildo Insular de Tenerife entre los Ayuntamientos de Arafo, Candelaria y Güimar, el Cabildo Insular de Tenerife y la Asociación Mixta del Polígono Industrial del Valle de Güimar el día 10 de mayo de 2016 que transcrita literalmente dice: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229" w:line="247" w:lineRule="auto"/>
        <w:ind w:left="147" w:right="11" w:hanging="10"/>
        <w:jc w:val="both"/>
      </w:pPr>
      <w:r>
        <w:rPr>
          <w:rFonts w:ascii="Arial" w:eastAsia="Arial" w:hAnsi="Arial" w:cs="Arial"/>
          <w:i/>
        </w:rPr>
        <w:t>En Santa</w:t>
      </w:r>
      <w:r>
        <w:rPr>
          <w:rFonts w:ascii="Arial" w:eastAsia="Arial" w:hAnsi="Arial" w:cs="Arial"/>
          <w:i/>
        </w:rPr>
        <w:t xml:space="preserve"> Cruz de Tenerife en el Palacio del Cabildo Insular de Tenerife, en la Sala denominada “Miami”, se reúnen a las 14 horas del día 10 de Mayo de 2016 los siguientes: </w:t>
      </w:r>
    </w:p>
    <w:p w:rsidR="00C03362" w:rsidRDefault="00D965D7">
      <w:pPr>
        <w:spacing w:after="12" w:line="247" w:lineRule="auto"/>
        <w:ind w:left="147" w:right="11" w:hanging="10"/>
        <w:jc w:val="both"/>
      </w:pPr>
      <w:r>
        <w:rPr>
          <w:rFonts w:ascii="Arial" w:eastAsia="Arial" w:hAnsi="Arial" w:cs="Arial"/>
          <w:i/>
        </w:rPr>
        <w:t xml:space="preserve">Por el Excmo Cabildo Insular de Tenerife: </w:t>
      </w:r>
    </w:p>
    <w:p w:rsidR="00C03362" w:rsidRDefault="00D965D7">
      <w:pPr>
        <w:spacing w:after="224" w:line="247" w:lineRule="auto"/>
        <w:ind w:left="147" w:right="11" w:hanging="10"/>
        <w:jc w:val="both"/>
      </w:pPr>
      <w:r>
        <w:rPr>
          <w:rFonts w:ascii="Arial" w:eastAsia="Arial" w:hAnsi="Arial" w:cs="Arial"/>
          <w:i/>
        </w:rPr>
        <w:t xml:space="preserve">Excmo. Sr. D.  Carlos Enrique Alonso Rodríguez, </w:t>
      </w:r>
      <w:r>
        <w:rPr>
          <w:rFonts w:ascii="Arial" w:eastAsia="Arial" w:hAnsi="Arial" w:cs="Arial"/>
          <w:i/>
        </w:rPr>
        <w:t xml:space="preserve">Presidente. </w:t>
      </w:r>
    </w:p>
    <w:p w:rsidR="00C03362" w:rsidRDefault="00D965D7">
      <w:pPr>
        <w:spacing w:after="233" w:line="247" w:lineRule="auto"/>
        <w:ind w:left="147" w:right="11" w:hanging="10"/>
        <w:jc w:val="both"/>
      </w:pPr>
      <w:r>
        <w:rPr>
          <w:rFonts w:ascii="Arial" w:eastAsia="Arial" w:hAnsi="Arial" w:cs="Arial"/>
          <w:i/>
        </w:rPr>
        <w:t xml:space="preserve">Sr D. Efraín Medina Hernández, Vicepresidente Cuarto y Consejero Insular del Area de Empleo, Comercio, Industria y Desarrollo Económico. </w:t>
      </w:r>
    </w:p>
    <w:p w:rsidR="00C03362" w:rsidRDefault="00D965D7">
      <w:pPr>
        <w:spacing w:after="231" w:line="247" w:lineRule="auto"/>
        <w:ind w:left="147" w:right="11" w:hanging="10"/>
        <w:jc w:val="both"/>
      </w:pPr>
      <w:r>
        <w:rPr>
          <w:rFonts w:ascii="Arial" w:eastAsia="Arial" w:hAnsi="Arial" w:cs="Arial"/>
          <w:i/>
        </w:rPr>
        <w:t xml:space="preserve">Sr. D. Jose Antonio Duque Díaz, Secretario General del Pleno del Cabildo Insular de Tenerife. </w:t>
      </w:r>
    </w:p>
    <w:p w:rsidR="00C03362" w:rsidRDefault="00D965D7">
      <w:pPr>
        <w:spacing w:after="233" w:line="247" w:lineRule="auto"/>
        <w:ind w:left="147" w:right="11" w:hanging="10"/>
        <w:jc w:val="both"/>
      </w:pPr>
      <w:r>
        <w:rPr>
          <w:rFonts w:ascii="Arial" w:eastAsia="Arial" w:hAnsi="Arial" w:cs="Arial"/>
          <w:i/>
        </w:rPr>
        <w:t xml:space="preserve">D. Jesús Bernardos Correa, Jefe del Servicio Administrativo de Empleo, Desarrollo Económico y Comercio del Cabildo Insular de Tenerife. </w:t>
      </w:r>
    </w:p>
    <w:p w:rsidR="00C03362" w:rsidRDefault="00D965D7">
      <w:pPr>
        <w:spacing w:after="12" w:line="247" w:lineRule="auto"/>
        <w:ind w:left="147" w:right="11" w:hanging="10"/>
        <w:jc w:val="both"/>
      </w:pPr>
      <w:r>
        <w:rPr>
          <w:rFonts w:ascii="Arial" w:eastAsia="Arial" w:hAnsi="Arial" w:cs="Arial"/>
          <w:i/>
        </w:rPr>
        <w:t xml:space="preserve">Ilustre Ayuntamiento de Arafo </w:t>
      </w:r>
    </w:p>
    <w:p w:rsidR="00C03362" w:rsidRDefault="00D965D7">
      <w:pPr>
        <w:spacing w:after="94" w:line="247" w:lineRule="auto"/>
        <w:ind w:left="147" w:right="11" w:hanging="10"/>
        <w:jc w:val="both"/>
      </w:pPr>
      <w:r>
        <w:rPr>
          <w:rFonts w:ascii="Arial" w:eastAsia="Arial" w:hAnsi="Arial" w:cs="Arial"/>
          <w:i/>
        </w:rPr>
        <w:t xml:space="preserve">Sr. D. José Juan Lemes Expósito, Alcalde-presidente. </w:t>
      </w:r>
    </w:p>
    <w:p w:rsidR="00C03362" w:rsidRDefault="00D965D7">
      <w:pPr>
        <w:spacing w:after="96" w:line="247" w:lineRule="auto"/>
        <w:ind w:left="147" w:right="431" w:hanging="10"/>
        <w:jc w:val="both"/>
      </w:pPr>
      <w:r>
        <w:rPr>
          <w:rFonts w:ascii="Arial" w:eastAsia="Arial" w:hAnsi="Arial" w:cs="Arial"/>
          <w:i/>
        </w:rPr>
        <w:t>Sr. D. Juan Ramón Martín Pérez, 1e</w:t>
      </w:r>
      <w:r>
        <w:rPr>
          <w:rFonts w:ascii="Arial" w:eastAsia="Arial" w:hAnsi="Arial" w:cs="Arial"/>
          <w:i/>
        </w:rPr>
        <w:t xml:space="preserve">r. Teniente de Alcalde y Concejal Delegado de Policía, Servicios Generales, Obras, Vías Públicas, Medio Ambiente, Agricultura, Ganadería y Montes. </w:t>
      </w:r>
    </w:p>
    <w:p w:rsidR="00C03362" w:rsidRDefault="00D965D7">
      <w:pPr>
        <w:spacing w:after="96" w:line="247" w:lineRule="auto"/>
        <w:ind w:left="147" w:right="11" w:hanging="10"/>
        <w:jc w:val="both"/>
      </w:pPr>
      <w:r>
        <w:rPr>
          <w:rFonts w:ascii="Arial" w:eastAsia="Arial" w:hAnsi="Arial" w:cs="Arial"/>
          <w:i/>
        </w:rPr>
        <w:t>Sra. Dña. Vanessa Flores Padrón, 2ª Teniente de Alcalde y Concejal Delegada de Educación, Cultura, Fiestas y</w:t>
      </w:r>
      <w:r>
        <w:rPr>
          <w:rFonts w:ascii="Arial" w:eastAsia="Arial" w:hAnsi="Arial" w:cs="Arial"/>
          <w:i/>
        </w:rPr>
        <w:t xml:space="preserve"> Juventud. </w:t>
      </w:r>
    </w:p>
    <w:p w:rsidR="00C03362" w:rsidRDefault="00D965D7">
      <w:pPr>
        <w:spacing w:after="93" w:line="247" w:lineRule="auto"/>
        <w:ind w:left="147" w:right="11" w:hanging="10"/>
        <w:jc w:val="both"/>
      </w:pPr>
      <w:r>
        <w:rPr>
          <w:rFonts w:ascii="Arial" w:eastAsia="Arial" w:hAnsi="Arial" w:cs="Arial"/>
          <w:i/>
        </w:rPr>
        <w:t xml:space="preserve">Sr. D. Luis Domingo Marrero Ferrera, 3er. Teniente de Alcalde y Concejal Delegado de Urbanismo, Industria y Nuevas Tecnologías. </w:t>
      </w:r>
    </w:p>
    <w:p w:rsidR="00C03362" w:rsidRDefault="00D965D7">
      <w:pPr>
        <w:spacing w:after="93" w:line="247" w:lineRule="auto"/>
        <w:ind w:left="147" w:right="11" w:hanging="10"/>
        <w:jc w:val="both"/>
      </w:pPr>
      <w:r>
        <w:rPr>
          <w:rFonts w:ascii="Arial" w:eastAsia="Arial" w:hAnsi="Arial" w:cs="Arial"/>
          <w:i/>
        </w:rPr>
        <w:t xml:space="preserve">Sra. Dña. Elsa María Marrero Marrero, 4ª Teniente de Alcalde y Concejal Delegada de Hacienda, Patrimonio, Empleo y </w:t>
      </w:r>
      <w:r>
        <w:rPr>
          <w:rFonts w:ascii="Arial" w:eastAsia="Arial" w:hAnsi="Arial" w:cs="Arial"/>
          <w:i/>
        </w:rPr>
        <w:t xml:space="preserve">Desarrollo Local. </w:t>
      </w:r>
    </w:p>
    <w:p w:rsidR="00C03362" w:rsidRDefault="00D965D7">
      <w:pPr>
        <w:spacing w:after="94" w:line="247" w:lineRule="auto"/>
        <w:ind w:left="147" w:right="11" w:hanging="10"/>
        <w:jc w:val="both"/>
      </w:pPr>
      <w:r>
        <w:rPr>
          <w:rFonts w:ascii="Arial" w:eastAsia="Arial" w:hAnsi="Arial" w:cs="Arial"/>
          <w:i/>
        </w:rPr>
        <w:t xml:space="preserve">Dña. Ruth Cristina Arteaga González, Secretaria General del Ayuntamiento de Arafo. </w:t>
      </w:r>
    </w:p>
    <w:p w:rsidR="00C03362" w:rsidRDefault="00D965D7">
      <w:pPr>
        <w:spacing w:after="92" w:line="247" w:lineRule="auto"/>
        <w:ind w:left="147" w:right="11" w:hanging="10"/>
        <w:jc w:val="both"/>
      </w:pPr>
      <w:r>
        <w:rPr>
          <w:rFonts w:ascii="Arial" w:eastAsia="Arial" w:hAnsi="Arial" w:cs="Arial"/>
          <w:i/>
        </w:rPr>
        <w:t xml:space="preserve">Ilustre Ayuntamiento de Candelaria:  </w:t>
      </w:r>
    </w:p>
    <w:p w:rsidR="00C03362" w:rsidRDefault="00D965D7">
      <w:pPr>
        <w:spacing w:after="94" w:line="247" w:lineRule="auto"/>
        <w:ind w:left="147" w:right="11" w:hanging="10"/>
        <w:jc w:val="both"/>
      </w:pPr>
      <w:r>
        <w:rPr>
          <w:rFonts w:ascii="Arial" w:eastAsia="Arial" w:hAnsi="Arial" w:cs="Arial"/>
          <w:i/>
        </w:rPr>
        <w:t xml:space="preserve">Sra. Dña. María Concepción Brito Núñez, Alcaldesa-Presidenta. </w:t>
      </w:r>
    </w:p>
    <w:p w:rsidR="00C03362" w:rsidRDefault="00D965D7">
      <w:pPr>
        <w:spacing w:after="96" w:line="247" w:lineRule="auto"/>
        <w:ind w:left="147" w:right="260" w:hanging="10"/>
        <w:jc w:val="both"/>
      </w:pPr>
      <w:r>
        <w:rPr>
          <w:rFonts w:ascii="Arial" w:eastAsia="Arial" w:hAnsi="Arial" w:cs="Arial"/>
          <w:i/>
        </w:rPr>
        <w:t xml:space="preserve">Sr. D. Fernando Alduán Guerra, 5º Teniente de Alcalde y Concejal delegado de Urbanismo y Educación. </w:t>
      </w:r>
    </w:p>
    <w:p w:rsidR="00C03362" w:rsidRDefault="00D965D7">
      <w:pPr>
        <w:spacing w:after="92" w:line="247" w:lineRule="auto"/>
        <w:ind w:left="147" w:right="11" w:hanging="10"/>
        <w:jc w:val="both"/>
      </w:pPr>
      <w:r>
        <w:rPr>
          <w:rFonts w:ascii="Arial" w:eastAsia="Arial" w:hAnsi="Arial" w:cs="Arial"/>
          <w:i/>
        </w:rPr>
        <w:t xml:space="preserve">D. Octavio M. Fernández Hernández, Secretario General del Ayuntamiento de Candelaria. </w:t>
      </w:r>
    </w:p>
    <w:p w:rsidR="00C03362" w:rsidRDefault="00D965D7">
      <w:pPr>
        <w:spacing w:after="94" w:line="247" w:lineRule="auto"/>
        <w:ind w:left="147" w:right="11" w:hanging="10"/>
        <w:jc w:val="both"/>
      </w:pPr>
      <w:r>
        <w:rPr>
          <w:noProof/>
        </w:rPr>
        <mc:AlternateContent>
          <mc:Choice Requires="wpg">
            <w:drawing>
              <wp:anchor distT="0" distB="0" distL="114300" distR="114300" simplePos="0" relativeHeight="25168281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3932" name="Group 74393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052" name="Rectangle 405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053" name="Rectangle 405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4054" name="Rectangle 405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3932" style="width:18.7031pt;height:260.874pt;position:absolute;mso-position-horizontal-relative:page;mso-position-horizontal:absolute;margin-left:663.048pt;mso-position-vertical-relative:page;margin-top:511.806pt;" coordsize="2375,33131">
                <v:rect id="Rectangle 405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05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5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635 </w:t>
                        </w:r>
                      </w:p>
                    </w:txbxContent>
                  </v:textbox>
                </v:rect>
                <w10:wrap type="square"/>
              </v:group>
            </w:pict>
          </mc:Fallback>
        </mc:AlternateContent>
      </w:r>
      <w:r>
        <w:rPr>
          <w:rFonts w:ascii="Arial" w:eastAsia="Arial" w:hAnsi="Arial" w:cs="Arial"/>
          <w:i/>
        </w:rPr>
        <w:t xml:space="preserve">Ilustre Ayuntamiento de Güimar: </w:t>
      </w:r>
    </w:p>
    <w:p w:rsidR="00C03362" w:rsidRDefault="00D965D7">
      <w:pPr>
        <w:spacing w:after="92" w:line="247" w:lineRule="auto"/>
        <w:ind w:left="147" w:right="11" w:hanging="10"/>
        <w:jc w:val="both"/>
      </w:pPr>
      <w:r>
        <w:rPr>
          <w:rFonts w:ascii="Arial" w:eastAsia="Arial" w:hAnsi="Arial" w:cs="Arial"/>
          <w:i/>
        </w:rPr>
        <w:t xml:space="preserve">Sra. Doña Carmen Luisa Dorta Castro, Alcaldesa-Presidenta. </w:t>
      </w:r>
    </w:p>
    <w:p w:rsidR="00C03362" w:rsidRDefault="00D965D7">
      <w:pPr>
        <w:spacing w:after="94" w:line="247" w:lineRule="auto"/>
        <w:ind w:left="147" w:right="11" w:hanging="10"/>
        <w:jc w:val="both"/>
      </w:pPr>
      <w:r>
        <w:rPr>
          <w:rFonts w:ascii="Arial" w:eastAsia="Arial" w:hAnsi="Arial" w:cs="Arial"/>
          <w:i/>
        </w:rPr>
        <w:t xml:space="preserve">Asociación Mixta del Polígono Industrial del Valle de Güimar. </w:t>
      </w:r>
    </w:p>
    <w:p w:rsidR="00C03362" w:rsidRDefault="00D965D7">
      <w:pPr>
        <w:spacing w:after="94" w:line="247" w:lineRule="auto"/>
        <w:ind w:left="147" w:right="11" w:hanging="10"/>
        <w:jc w:val="both"/>
      </w:pPr>
      <w:r>
        <w:rPr>
          <w:rFonts w:ascii="Arial" w:eastAsia="Arial" w:hAnsi="Arial" w:cs="Arial"/>
          <w:i/>
        </w:rPr>
        <w:t xml:space="preserve">D. Antonio Daroca Vinuesa, Secretario del Consejo Rector y del Comité Ejecutivo. </w:t>
      </w:r>
    </w:p>
    <w:p w:rsidR="00C03362" w:rsidRDefault="00D965D7">
      <w:pPr>
        <w:spacing w:after="81"/>
        <w:ind w:left="137"/>
      </w:pPr>
      <w:r>
        <w:rPr>
          <w:rFonts w:ascii="Arial" w:eastAsia="Arial" w:hAnsi="Arial" w:cs="Arial"/>
          <w:i/>
        </w:rPr>
        <w:t xml:space="preserve"> </w:t>
      </w:r>
    </w:p>
    <w:p w:rsidR="00C03362" w:rsidRDefault="00D965D7">
      <w:pPr>
        <w:spacing w:after="83"/>
        <w:ind w:left="137"/>
      </w:pPr>
      <w:r>
        <w:rPr>
          <w:rFonts w:ascii="Arial" w:eastAsia="Arial" w:hAnsi="Arial" w:cs="Arial"/>
          <w:i/>
        </w:rPr>
        <w:t xml:space="preserve"> </w:t>
      </w:r>
    </w:p>
    <w:p w:rsidR="00C03362" w:rsidRDefault="00D965D7">
      <w:pPr>
        <w:spacing w:after="92" w:line="247" w:lineRule="auto"/>
        <w:ind w:left="144" w:right="422" w:hanging="5"/>
        <w:jc w:val="both"/>
      </w:pPr>
      <w:r>
        <w:rPr>
          <w:rFonts w:ascii="Arial" w:eastAsia="Arial" w:hAnsi="Arial" w:cs="Arial"/>
        </w:rPr>
        <w:t xml:space="preserve">ACUERDOS: </w:t>
      </w:r>
    </w:p>
    <w:p w:rsidR="00C03362" w:rsidRDefault="00D965D7">
      <w:pPr>
        <w:spacing w:after="0"/>
        <w:ind w:left="1287"/>
      </w:pPr>
      <w:r>
        <w:rPr>
          <w:rFonts w:ascii="Arial" w:eastAsia="Arial" w:hAnsi="Arial" w:cs="Arial"/>
        </w:rPr>
        <w:t xml:space="preserve"> </w:t>
      </w:r>
    </w:p>
    <w:p w:rsidR="00C03362" w:rsidRDefault="00D965D7">
      <w:pPr>
        <w:spacing w:after="12" w:line="247" w:lineRule="auto"/>
        <w:ind w:left="152" w:right="428" w:hanging="10"/>
        <w:jc w:val="both"/>
      </w:pPr>
      <w:r>
        <w:rPr>
          <w:rFonts w:ascii="Arial" w:eastAsia="Arial" w:hAnsi="Arial" w:cs="Arial"/>
          <w:i/>
        </w:rPr>
        <w:t>Después de las intervenciones del Presidente del Cabildo y los Alcaldes de Arafo, la Alcaldesa de Candelaria y de la Alcaldesa de Güimar y el asesoramiento del Secretario General del Pleno del Cabildo Insular de Tenerife, del Secretario General del Ayuntam</w:t>
      </w:r>
      <w:r>
        <w:rPr>
          <w:rFonts w:ascii="Arial" w:eastAsia="Arial" w:hAnsi="Arial" w:cs="Arial"/>
          <w:i/>
        </w:rPr>
        <w:t xml:space="preserve">iento de Candelaria y de la Secretaria del Ayuntamiento de Arafo se tomó el siguiente acuerdo que resumimos en los siguientes puntos: </w:t>
      </w:r>
    </w:p>
    <w:p w:rsidR="00C03362" w:rsidRDefault="00D965D7">
      <w:pPr>
        <w:spacing w:after="0"/>
        <w:ind w:left="1287"/>
      </w:pPr>
      <w:r>
        <w:rPr>
          <w:rFonts w:ascii="Arial" w:eastAsia="Arial" w:hAnsi="Arial" w:cs="Arial"/>
        </w:rPr>
        <w:t xml:space="preserve"> </w:t>
      </w:r>
    </w:p>
    <w:p w:rsidR="00C03362" w:rsidRDefault="00D965D7">
      <w:pPr>
        <w:spacing w:after="101" w:line="239" w:lineRule="auto"/>
        <w:ind w:left="142" w:right="584" w:hanging="5"/>
      </w:pPr>
      <w:r>
        <w:rPr>
          <w:rFonts w:ascii="Arial" w:eastAsia="Arial" w:hAnsi="Arial" w:cs="Arial"/>
          <w:i/>
        </w:rPr>
        <w:t>1.- La duración de la Entidad Urbanística de Conservación (EUC) se establece  en 4 años y una vez llegado dicho plazo s</w:t>
      </w:r>
      <w:r>
        <w:rPr>
          <w:rFonts w:ascii="Arial" w:eastAsia="Arial" w:hAnsi="Arial" w:cs="Arial"/>
          <w:i/>
        </w:rPr>
        <w:t xml:space="preserve">e transformará dicha entidad en un consorcio que se encargará tanto de la prestación integral de los servicios públicos como de la conservación de las obras de urbanización subrogándose en las funciones de la EUC.  </w:t>
      </w:r>
    </w:p>
    <w:p w:rsidR="00C03362" w:rsidRDefault="00D965D7">
      <w:pPr>
        <w:spacing w:after="93" w:line="247" w:lineRule="auto"/>
        <w:ind w:left="147" w:right="11" w:hanging="10"/>
        <w:jc w:val="both"/>
      </w:pPr>
      <w:r>
        <w:rPr>
          <w:rFonts w:ascii="Arial" w:eastAsia="Arial" w:hAnsi="Arial" w:cs="Arial"/>
          <w:i/>
        </w:rPr>
        <w:t xml:space="preserve">La transformación a los 4 años de dicha </w:t>
      </w:r>
      <w:r>
        <w:rPr>
          <w:rFonts w:ascii="Arial" w:eastAsia="Arial" w:hAnsi="Arial" w:cs="Arial"/>
          <w:i/>
        </w:rPr>
        <w:t xml:space="preserve">Entidad en Consorcio se realizará cuando se cumpla de manera conjunta los siguientes requisitos: </w:t>
      </w:r>
    </w:p>
    <w:p w:rsidR="00C03362" w:rsidRDefault="00D965D7">
      <w:pPr>
        <w:spacing w:after="94" w:line="247" w:lineRule="auto"/>
        <w:ind w:left="1297" w:right="11" w:hanging="10"/>
        <w:jc w:val="both"/>
      </w:pPr>
      <w:r>
        <w:rPr>
          <w:rFonts w:ascii="Arial" w:eastAsia="Arial" w:hAnsi="Arial" w:cs="Arial"/>
          <w:i/>
        </w:rPr>
        <w:t xml:space="preserve">-Cuando haya finalizado la duración de la EUC. </w:t>
      </w:r>
    </w:p>
    <w:p w:rsidR="00C03362" w:rsidRDefault="00D965D7">
      <w:pPr>
        <w:spacing w:after="12" w:line="247" w:lineRule="auto"/>
        <w:ind w:left="1297" w:right="91" w:hanging="10"/>
        <w:jc w:val="both"/>
      </w:pPr>
      <w:r>
        <w:rPr>
          <w:rFonts w:ascii="Arial" w:eastAsia="Arial" w:hAnsi="Arial" w:cs="Arial"/>
          <w:i/>
        </w:rPr>
        <w:t xml:space="preserve">-Cuando la EUC haya cumplido todas sus obligaciones legales previstas en los presentes estatutos. </w:t>
      </w:r>
    </w:p>
    <w:p w:rsidR="00C03362" w:rsidRDefault="00D965D7">
      <w:pPr>
        <w:spacing w:after="12" w:line="247" w:lineRule="auto"/>
        <w:ind w:left="1297" w:right="427" w:hanging="10"/>
        <w:jc w:val="both"/>
      </w:pPr>
      <w:r>
        <w:rPr>
          <w:rFonts w:ascii="Arial" w:eastAsia="Arial" w:hAnsi="Arial" w:cs="Arial"/>
          <w:i/>
        </w:rPr>
        <w:t>-Cuando hay</w:t>
      </w:r>
      <w:r>
        <w:rPr>
          <w:rFonts w:ascii="Arial" w:eastAsia="Arial" w:hAnsi="Arial" w:cs="Arial"/>
          <w:i/>
        </w:rPr>
        <w:t xml:space="preserve">a entrado en vigor los estatutos del consorcio que se cree para la gestión conjunta por los 3 Ayuntamientos y el Cabildo Insular de Tenerife del Polígono Industrial del Valle de Güimar. </w:t>
      </w:r>
    </w:p>
    <w:p w:rsidR="00C03362" w:rsidRDefault="00D965D7">
      <w:pPr>
        <w:spacing w:after="96" w:line="247" w:lineRule="auto"/>
        <w:ind w:left="137" w:right="429" w:firstLine="1150"/>
        <w:jc w:val="both"/>
      </w:pPr>
      <w:r>
        <w:rPr>
          <w:rFonts w:ascii="Arial" w:eastAsia="Arial" w:hAnsi="Arial" w:cs="Arial"/>
          <w:i/>
        </w:rPr>
        <w:t xml:space="preserve">A tales efectos, los 3 Ayuntamientos deberán modificar los Planes Generales antes  de transcurrir los 4 próximos años para establecer como sistema de conservación del Polígono Industrial del Valle de Güimar, el de consorcio. </w:t>
      </w:r>
    </w:p>
    <w:p w:rsidR="00C03362" w:rsidRDefault="00D965D7">
      <w:pPr>
        <w:spacing w:after="101" w:line="239" w:lineRule="auto"/>
        <w:ind w:left="137" w:firstLine="1150"/>
      </w:pPr>
      <w:r>
        <w:rPr>
          <w:rFonts w:ascii="Arial" w:eastAsia="Arial" w:hAnsi="Arial" w:cs="Arial"/>
          <w:i/>
        </w:rPr>
        <w:t>2.- Los Ayuntamientos se compr</w:t>
      </w:r>
      <w:r>
        <w:rPr>
          <w:rFonts w:ascii="Arial" w:eastAsia="Arial" w:hAnsi="Arial" w:cs="Arial"/>
          <w:i/>
        </w:rPr>
        <w:t xml:space="preserve">ometen a llevar la aprobación inicial los  presentes Estatutos al siguiente pleno ordinario, de tal forma que después de sometan a información pública y en el mes de julio estén aprobados definitivamente los mismos y la Entidad pueda constituirse para esa </w:t>
      </w:r>
      <w:r>
        <w:rPr>
          <w:rFonts w:ascii="Arial" w:eastAsia="Arial" w:hAnsi="Arial" w:cs="Arial"/>
          <w:i/>
        </w:rPr>
        <w:t xml:space="preserve">fecha. </w:t>
      </w:r>
    </w:p>
    <w:p w:rsidR="00C03362" w:rsidRDefault="00D965D7">
      <w:pPr>
        <w:spacing w:after="93" w:line="247" w:lineRule="auto"/>
        <w:ind w:left="127" w:right="427" w:firstLine="1133"/>
        <w:jc w:val="both"/>
      </w:pPr>
      <w:r>
        <w:rPr>
          <w:rFonts w:ascii="Arial" w:eastAsia="Arial" w:hAnsi="Arial" w:cs="Arial"/>
          <w:i/>
        </w:rPr>
        <w:t xml:space="preserve">3.- El Cabildo Insular de Tenerife tomará acuerdo en el Pleno de los presentes Estatutos en cuanto a los derechos y obligaciones que en el mismo se establece referidos a dicha entidad local. </w:t>
      </w:r>
    </w:p>
    <w:p w:rsidR="00C03362" w:rsidRDefault="00D965D7">
      <w:pPr>
        <w:spacing w:after="12" w:line="247" w:lineRule="auto"/>
        <w:ind w:left="1297" w:right="429" w:hanging="10"/>
        <w:jc w:val="both"/>
      </w:pPr>
      <w:r>
        <w:rPr>
          <w:rFonts w:ascii="Arial" w:eastAsia="Arial" w:hAnsi="Arial" w:cs="Arial"/>
          <w:i/>
        </w:rPr>
        <w:t>4.- Al mismo tiempo que se tramita el expediente de la c</w:t>
      </w:r>
      <w:r>
        <w:rPr>
          <w:rFonts w:ascii="Arial" w:eastAsia="Arial" w:hAnsi="Arial" w:cs="Arial"/>
          <w:i/>
        </w:rPr>
        <w:t>onstitución de la  Entidad Urbanística de Conservación, se tramitará el expediente para la constitución de  un Consorcio administrativo para la prestación de los servicios públicos del Polígono Industrial para lo cual será necesario con carácter previo sol</w:t>
      </w:r>
      <w:r>
        <w:rPr>
          <w:rFonts w:ascii="Arial" w:eastAsia="Arial" w:hAnsi="Arial" w:cs="Arial"/>
          <w:i/>
        </w:rPr>
        <w:t xml:space="preserve">icitar informe al Ministerio de Hacienda y Administraciones </w:t>
      </w:r>
    </w:p>
    <w:p w:rsidR="00C03362" w:rsidRDefault="00D965D7">
      <w:pPr>
        <w:spacing w:after="12" w:line="247" w:lineRule="auto"/>
        <w:ind w:left="1297" w:right="427" w:hanging="10"/>
        <w:jc w:val="both"/>
      </w:pPr>
      <w:r>
        <w:rPr>
          <w:rFonts w:ascii="Arial" w:eastAsia="Arial" w:hAnsi="Arial" w:cs="Arial"/>
          <w:i/>
        </w:rPr>
        <w:t xml:space="preserve">Públicas sobra la viabilidad jurídica del mismo a tenor de lo dispuesto en la Disposición Adicional 9ª de la Ley 27/2013, de 27 de diciembre de racionalización y sostenibilidad local. </w:t>
      </w:r>
    </w:p>
    <w:p w:rsidR="00C03362" w:rsidRDefault="00D965D7">
      <w:pPr>
        <w:spacing w:after="0"/>
        <w:ind w:left="1287"/>
      </w:pPr>
      <w:r>
        <w:rPr>
          <w:rFonts w:ascii="Arial" w:eastAsia="Arial" w:hAnsi="Arial" w:cs="Arial"/>
          <w:i/>
        </w:rPr>
        <w:t xml:space="preserve"> </w:t>
      </w:r>
    </w:p>
    <w:p w:rsidR="00C03362" w:rsidRDefault="00D965D7">
      <w:pPr>
        <w:spacing w:after="0"/>
        <w:ind w:left="1287"/>
      </w:pPr>
      <w:r>
        <w:rPr>
          <w:rFonts w:ascii="Arial" w:eastAsia="Arial" w:hAnsi="Arial" w:cs="Arial"/>
          <w:i/>
        </w:rPr>
        <w:t xml:space="preserve"> </w:t>
      </w:r>
    </w:p>
    <w:p w:rsidR="00C03362" w:rsidRDefault="00D965D7">
      <w:pPr>
        <w:spacing w:after="12" w:line="247" w:lineRule="auto"/>
        <w:ind w:left="1297" w:right="11" w:hanging="10"/>
        <w:jc w:val="both"/>
      </w:pPr>
      <w:r>
        <w:rPr>
          <w:noProof/>
        </w:rPr>
        <mc:AlternateContent>
          <mc:Choice Requires="wpg">
            <w:drawing>
              <wp:anchor distT="0" distB="0" distL="114300" distR="114300" simplePos="0" relativeHeight="25168384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4421" name="Group 74442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167" name="Rectangle 416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w:t>
                              </w:r>
                              <w:r>
                                <w:rPr>
                                  <w:rFonts w:ascii="Arial" w:eastAsia="Arial" w:hAnsi="Arial" w:cs="Arial"/>
                                  <w:sz w:val="12"/>
                                </w:rPr>
                                <w:t xml:space="preserve">. Validación: 3TJAZPXFT7A9HS4LDE56M3KA9 </w:t>
                              </w:r>
                            </w:p>
                          </w:txbxContent>
                        </wps:txbx>
                        <wps:bodyPr horzOverflow="overflow" vert="horz" lIns="0" tIns="0" rIns="0" bIns="0" rtlCol="0">
                          <a:noAutofit/>
                        </wps:bodyPr>
                      </wps:wsp>
                      <wps:wsp>
                        <wps:cNvPr id="4168" name="Rectangle 416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69" name="Rectangle 416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421" style="width:18.7031pt;height:260.874pt;position:absolute;mso-position-horizontal-relative:page;mso-position-horizontal:absolute;margin-left:663.048pt;mso-position-vertical-relative:page;margin-top:511.806pt;" coordsize="2375,33131">
                <v:rect id="Rectangle 416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6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6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635 </w:t>
                        </w:r>
                      </w:p>
                    </w:txbxContent>
                  </v:textbox>
                </v:rect>
                <w10:wrap type="square"/>
              </v:group>
            </w:pict>
          </mc:Fallback>
        </mc:AlternateContent>
      </w:r>
      <w:r>
        <w:rPr>
          <w:rFonts w:ascii="Arial" w:eastAsia="Arial" w:hAnsi="Arial" w:cs="Arial"/>
          <w:i/>
        </w:rPr>
        <w:t>5.- El Presidente del Cabildo Insular de Tenerife, el Alcalde-</w:t>
      </w:r>
      <w:r>
        <w:rPr>
          <w:rFonts w:ascii="Arial" w:eastAsia="Arial" w:hAnsi="Arial" w:cs="Arial"/>
          <w:i/>
        </w:rPr>
        <w:t xml:space="preserve">Presidente de </w:t>
      </w:r>
    </w:p>
    <w:p w:rsidR="00C03362" w:rsidRDefault="00D965D7">
      <w:pPr>
        <w:spacing w:after="12" w:line="247" w:lineRule="auto"/>
        <w:ind w:left="1297" w:right="425" w:hanging="10"/>
        <w:jc w:val="both"/>
      </w:pPr>
      <w:r>
        <w:rPr>
          <w:rFonts w:ascii="Arial" w:eastAsia="Arial" w:hAnsi="Arial" w:cs="Arial"/>
          <w:i/>
        </w:rPr>
        <w:t xml:space="preserve">Arafo, la Alcaldesa-Presidenta del Ayuntamiento de Candelaria y la AlcaldesaPresidenta de Güimar acuerdan la firma de la presente propuesta conjunta de Estatutos para el viernes 13 de mayo de 2016 en el Palacio Insular, y por el </w:t>
      </w:r>
    </w:p>
    <w:p w:rsidR="00C03362" w:rsidRDefault="00D965D7">
      <w:pPr>
        <w:spacing w:after="96" w:line="247" w:lineRule="auto"/>
        <w:ind w:left="1297" w:right="432" w:hanging="10"/>
        <w:jc w:val="both"/>
      </w:pPr>
      <w:r>
        <w:rPr>
          <w:rFonts w:ascii="Arial" w:eastAsia="Arial" w:hAnsi="Arial" w:cs="Arial"/>
          <w:i/>
        </w:rPr>
        <w:t xml:space="preserve">Presidente </w:t>
      </w:r>
      <w:r>
        <w:rPr>
          <w:rFonts w:ascii="Arial" w:eastAsia="Arial" w:hAnsi="Arial" w:cs="Arial"/>
          <w:i/>
        </w:rPr>
        <w:t xml:space="preserve">del Cabildo de Tenerife se encomienda al Secretario General del Pleno del Cabildo Insular de Tenerife para la preparación del acto de la firma del presente documento. </w:t>
      </w:r>
    </w:p>
    <w:p w:rsidR="00C03362" w:rsidRDefault="00D965D7">
      <w:pPr>
        <w:spacing w:after="81"/>
        <w:ind w:left="1287"/>
      </w:pPr>
      <w:r>
        <w:rPr>
          <w:rFonts w:ascii="Arial" w:eastAsia="Arial" w:hAnsi="Arial" w:cs="Arial"/>
          <w:i/>
        </w:rPr>
        <w:t xml:space="preserve"> </w:t>
      </w:r>
    </w:p>
    <w:p w:rsidR="00C03362" w:rsidRDefault="00D965D7">
      <w:pPr>
        <w:spacing w:after="84"/>
        <w:ind w:left="1287"/>
      </w:pPr>
      <w:r>
        <w:rPr>
          <w:rFonts w:ascii="Arial" w:eastAsia="Arial" w:hAnsi="Arial" w:cs="Arial"/>
          <w:i/>
        </w:rPr>
        <w:t xml:space="preserve"> </w:t>
      </w:r>
    </w:p>
    <w:p w:rsidR="00C03362" w:rsidRDefault="00D965D7">
      <w:pPr>
        <w:spacing w:after="39" w:line="247" w:lineRule="auto"/>
        <w:ind w:left="147" w:right="11" w:hanging="10"/>
        <w:jc w:val="both"/>
      </w:pPr>
      <w:r>
        <w:rPr>
          <w:rFonts w:ascii="Arial" w:eastAsia="Arial" w:hAnsi="Arial" w:cs="Arial"/>
          <w:i/>
        </w:rPr>
        <w:t>Sin más asuntos que tratar se levantó la reunión a las 15 horas del día 10 de mayo d</w:t>
      </w:r>
      <w:r>
        <w:rPr>
          <w:rFonts w:ascii="Arial" w:eastAsia="Arial" w:hAnsi="Arial" w:cs="Arial"/>
          <w:i/>
        </w:rPr>
        <w:t xml:space="preserve">e </w:t>
      </w:r>
    </w:p>
    <w:p w:rsidR="00C03362" w:rsidRDefault="00D965D7">
      <w:pPr>
        <w:spacing w:after="94" w:line="247" w:lineRule="auto"/>
        <w:ind w:left="147" w:right="11" w:hanging="10"/>
        <w:jc w:val="both"/>
      </w:pPr>
      <w:r>
        <w:rPr>
          <w:rFonts w:ascii="Arial" w:eastAsia="Arial" w:hAnsi="Arial" w:cs="Arial"/>
          <w:i/>
        </w:rPr>
        <w:t xml:space="preserve">2016 en el lugar y fecha indicado en el encabezado”. </w:t>
      </w:r>
    </w:p>
    <w:p w:rsidR="00C03362" w:rsidRDefault="00D965D7">
      <w:pPr>
        <w:spacing w:after="12" w:line="247" w:lineRule="auto"/>
        <w:ind w:left="139" w:right="11" w:firstLine="1133"/>
        <w:jc w:val="both"/>
      </w:pPr>
      <w:r>
        <w:rPr>
          <w:rFonts w:ascii="Arial" w:eastAsia="Arial" w:hAnsi="Arial" w:cs="Arial"/>
          <w:i/>
        </w:rPr>
        <w:t xml:space="preserve">No se aprobaron definitivamente los Estatutos de la Entidad Urbanística de Conservación ni tampoco se aprobó inicialmente la constitución de un consorcio. </w:t>
      </w:r>
    </w:p>
    <w:p w:rsidR="00C03362" w:rsidRDefault="00D965D7">
      <w:pPr>
        <w:spacing w:after="0"/>
        <w:ind w:left="1272"/>
      </w:pPr>
      <w:r>
        <w:rPr>
          <w:rFonts w:ascii="Arial" w:eastAsia="Arial" w:hAnsi="Arial" w:cs="Arial"/>
          <w:i/>
        </w:rPr>
        <w:t xml:space="preserve"> </w:t>
      </w:r>
    </w:p>
    <w:p w:rsidR="00C03362" w:rsidRDefault="00D965D7">
      <w:pPr>
        <w:spacing w:after="12" w:line="247" w:lineRule="auto"/>
        <w:ind w:left="139" w:right="470" w:firstLine="1133"/>
        <w:jc w:val="both"/>
      </w:pPr>
      <w:r>
        <w:rPr>
          <w:rFonts w:ascii="Arial" w:eastAsia="Arial" w:hAnsi="Arial" w:cs="Arial"/>
          <w:i/>
        </w:rPr>
        <w:t xml:space="preserve">Segundo. - </w:t>
      </w:r>
      <w:r>
        <w:rPr>
          <w:rFonts w:ascii="Arial" w:eastAsia="Arial" w:hAnsi="Arial" w:cs="Arial"/>
          <w:i/>
        </w:rPr>
        <w:t>Reunión mantenida el 14 de noviembre de 2019 en el Centro Tecnológico de Candelaria entre los representantes políticos, jurídicos y técnicos del Consejo Insular de Aguas de Tenerife y los Ayuntamientos de Arafo, Candelaria y Güimar. Vista la reunión manten</w:t>
      </w:r>
      <w:r>
        <w:rPr>
          <w:rFonts w:ascii="Arial" w:eastAsia="Arial" w:hAnsi="Arial" w:cs="Arial"/>
          <w:i/>
        </w:rPr>
        <w:t xml:space="preserve">ida el día 14 de noviembre de 2019 en el Centro  Tecnológico de Candelaria entre los representantes políticos, jurídicos y técnicos del </w:t>
      </w:r>
    </w:p>
    <w:p w:rsidR="00C03362" w:rsidRDefault="00D965D7">
      <w:pPr>
        <w:spacing w:after="12" w:line="247" w:lineRule="auto"/>
        <w:ind w:left="159" w:right="11" w:hanging="10"/>
        <w:jc w:val="both"/>
      </w:pPr>
      <w:r>
        <w:rPr>
          <w:rFonts w:ascii="Arial" w:eastAsia="Arial" w:hAnsi="Arial" w:cs="Arial"/>
          <w:i/>
        </w:rPr>
        <w:t xml:space="preserve">Consejo Insular de Aguas de Tenerife y los Ayuntamientos de Arafo, Candelaria y Güimar.  </w:t>
      </w:r>
    </w:p>
    <w:p w:rsidR="00C03362" w:rsidRDefault="00D965D7">
      <w:pPr>
        <w:spacing w:after="12" w:line="247" w:lineRule="auto"/>
        <w:ind w:left="149" w:right="470" w:firstLine="1150"/>
        <w:jc w:val="both"/>
      </w:pPr>
      <w:r>
        <w:rPr>
          <w:rFonts w:ascii="Arial" w:eastAsia="Arial" w:hAnsi="Arial" w:cs="Arial"/>
          <w:i/>
        </w:rPr>
        <w:t xml:space="preserve">En dicha reunión se concluyó </w:t>
      </w:r>
      <w:r>
        <w:rPr>
          <w:rFonts w:ascii="Arial" w:eastAsia="Arial" w:hAnsi="Arial" w:cs="Arial"/>
          <w:i/>
        </w:rPr>
        <w:t>en la propuesta de realizar las actuaciones  administrativas necesarias para constituir un Consorcio para la gestión del Polígono Industrial del Valle de Güimar dada la dificultad actual de gestionar por cuatro administraciones diferentes los asuntos admin</w:t>
      </w:r>
      <w:r>
        <w:rPr>
          <w:rFonts w:ascii="Arial" w:eastAsia="Arial" w:hAnsi="Arial" w:cs="Arial"/>
          <w:i/>
        </w:rPr>
        <w:t>istrativos, urbanísticos, tributarios y medioambientales de dicha zona industrial por lo que la creación de una administración superior con personalidad jurídica propia contribuirá a la mejora de la eficacia y la gestión de dicho polígono industrial radica</w:t>
      </w:r>
      <w:r>
        <w:rPr>
          <w:rFonts w:ascii="Arial" w:eastAsia="Arial" w:hAnsi="Arial" w:cs="Arial"/>
          <w:i/>
        </w:rPr>
        <w:t xml:space="preserve">do en tres términos municipales diferentes y sobre el que tienen cuatro administraciones competencias concurrentes. </w:t>
      </w:r>
    </w:p>
    <w:p w:rsidR="00C03362" w:rsidRDefault="00D965D7">
      <w:pPr>
        <w:spacing w:after="0"/>
        <w:ind w:left="149"/>
      </w:pPr>
      <w:r>
        <w:rPr>
          <w:rFonts w:ascii="Arial" w:eastAsia="Arial" w:hAnsi="Arial" w:cs="Arial"/>
          <w:i/>
        </w:rPr>
        <w:t xml:space="preserve"> </w:t>
      </w:r>
    </w:p>
    <w:p w:rsidR="00C03362" w:rsidRDefault="00D965D7">
      <w:pPr>
        <w:spacing w:after="16" w:line="247" w:lineRule="auto"/>
        <w:ind w:left="144" w:right="422" w:hanging="5"/>
        <w:jc w:val="both"/>
      </w:pPr>
      <w:r>
        <w:rPr>
          <w:rFonts w:ascii="Arial" w:eastAsia="Arial" w:hAnsi="Arial" w:cs="Arial"/>
        </w:rPr>
        <w:t xml:space="preserve">                  Tercero. - Consta en el expediente propuesta de la Alcaldesa-Presidenta de fecha 15 de noviembre de 2019: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Se le solicita, conforme a lo dispuesto en el artículo 4.1.5º del RD 128/2018, de 16 de marzo, informe al Interventor Municipal para se pronuncie si es posible que el Ayuntamiento de Candelaria, que actualmente tiene un plan económico finan</w:t>
      </w:r>
      <w:r>
        <w:rPr>
          <w:rFonts w:ascii="Arial" w:eastAsia="Arial" w:hAnsi="Arial" w:cs="Arial"/>
        </w:rPr>
        <w:t xml:space="preserve">ciero aprobado por el Pleno ordinario de 26 septiembre de 2019, participe en la creación y constitución de un consorcio como miembro integrante del mismo para la gestión del Polígono Industrial del Valle de Güimar.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Cuarto.- Consta en el </w:t>
      </w:r>
      <w:r>
        <w:rPr>
          <w:rFonts w:ascii="Arial" w:eastAsia="Arial" w:hAnsi="Arial" w:cs="Arial"/>
        </w:rPr>
        <w:t xml:space="preserve">expediente informe del Interventor de fecha 21 de noviembre de 2019 en el que sus conclusiones dispone: </w:t>
      </w:r>
    </w:p>
    <w:p w:rsidR="00C03362" w:rsidRDefault="00D965D7">
      <w:pPr>
        <w:spacing w:after="0"/>
        <w:ind w:left="14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“Es posible que, el Ayuntamiento de Candelaria, participe en la creación y  constitución de un consorcio como miembro integrante del mismo para la ge</w:t>
      </w:r>
      <w:r>
        <w:rPr>
          <w:rFonts w:ascii="Arial" w:eastAsia="Arial" w:hAnsi="Arial" w:cs="Arial"/>
        </w:rPr>
        <w:t xml:space="preserve">stión del Polígono Industrial del Valle de Güimar”. </w:t>
      </w:r>
    </w:p>
    <w:p w:rsidR="00C03362" w:rsidRDefault="00D965D7">
      <w:pPr>
        <w:spacing w:after="0"/>
        <w:ind w:left="149"/>
      </w:pPr>
      <w:r>
        <w:rPr>
          <w:rFonts w:ascii="Arial" w:eastAsia="Arial" w:hAnsi="Arial" w:cs="Arial"/>
        </w:rPr>
        <w:t xml:space="preserve"> </w:t>
      </w:r>
    </w:p>
    <w:p w:rsidR="00C03362" w:rsidRDefault="00D965D7">
      <w:pPr>
        <w:spacing w:after="479" w:line="247" w:lineRule="auto"/>
        <w:ind w:left="139" w:right="422" w:firstLine="1133"/>
        <w:jc w:val="both"/>
      </w:pPr>
      <w:r>
        <w:rPr>
          <w:noProof/>
        </w:rPr>
        <mc:AlternateContent>
          <mc:Choice Requires="wpg">
            <w:drawing>
              <wp:anchor distT="0" distB="0" distL="114300" distR="114300" simplePos="0" relativeHeight="25168486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4299" name="Group 74429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281" name="Rectangle 428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82" name="Rectangle 428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83" name="Rectangle 428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299" style="width:18.7031pt;height:260.874pt;position:absolute;mso-position-horizontal-relative:page;mso-position-horizontal:absolute;margin-left:663.048pt;mso-position-vertical-relative:page;margin-top:511.806pt;" coordsize="2375,33131">
                <v:rect id="Rectangle 428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8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8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635 </w:t>
                        </w:r>
                      </w:p>
                    </w:txbxContent>
                  </v:textbox>
                </v:rect>
                <w10:wrap type="square"/>
              </v:group>
            </w:pict>
          </mc:Fallback>
        </mc:AlternateContent>
      </w:r>
      <w:r>
        <w:rPr>
          <w:rFonts w:ascii="Arial" w:eastAsia="Arial" w:hAnsi="Arial" w:cs="Arial"/>
        </w:rPr>
        <w:t>Quinto.- Que según reunión celebrada en el mes de junio del año 2020 en el Cabildo Insular de Tenerife con los Ayuntamientos de Arafo, Candelaria y Güimar en el salón de plenos de la institución insular se anunció por el Cabildo de Tenerife que se iba a en</w:t>
      </w:r>
      <w:r>
        <w:rPr>
          <w:rFonts w:ascii="Arial" w:eastAsia="Arial" w:hAnsi="Arial" w:cs="Arial"/>
        </w:rPr>
        <w:t xml:space="preserve">cargar a un despacho de abogados externo la redacción de unos estatutos para la constitución de un Consorcio del Polígono Industrial del Valle de Güimar.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Sexta.- Que en el año 2021 se remitió a los Ayuntamientos de Arafo, Candelaria y </w:t>
      </w:r>
    </w:p>
    <w:p w:rsidR="00C03362" w:rsidRDefault="00D965D7">
      <w:pPr>
        <w:spacing w:after="16" w:line="247" w:lineRule="auto"/>
        <w:ind w:left="144" w:right="422" w:hanging="5"/>
        <w:jc w:val="both"/>
      </w:pPr>
      <w:r>
        <w:rPr>
          <w:rFonts w:ascii="Arial" w:eastAsia="Arial" w:hAnsi="Arial" w:cs="Arial"/>
        </w:rPr>
        <w:t xml:space="preserve">Güimar </w:t>
      </w:r>
      <w:r>
        <w:rPr>
          <w:rFonts w:ascii="Arial" w:eastAsia="Arial" w:hAnsi="Arial" w:cs="Arial"/>
        </w:rPr>
        <w:t xml:space="preserve">una propuesta de Estatutos de Mancomunidad de los Ayuntamientos de Arafo, Candelaria y Güimar.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299" w:right="468"/>
      </w:pPr>
      <w:r>
        <w:rPr>
          <w:rFonts w:ascii="Arial" w:eastAsia="Arial" w:hAnsi="Arial" w:cs="Arial"/>
        </w:rPr>
        <w:t xml:space="preserve">En dicha propuesta de Estatutos se dejaba al Cabildo Insular de Tenerife fuera de dicha Mancomunidad aunque la propia memoria de redacción de aquel documento </w:t>
      </w:r>
      <w:r>
        <w:rPr>
          <w:rFonts w:ascii="Arial" w:eastAsia="Arial" w:hAnsi="Arial" w:cs="Arial"/>
        </w:rPr>
        <w:t xml:space="preserve">recomendaba que el Cabildo Insular de Tenerife formara parte de la misma. </w:t>
      </w:r>
    </w:p>
    <w:p w:rsidR="00C03362" w:rsidRDefault="00D965D7">
      <w:pPr>
        <w:spacing w:after="0"/>
        <w:ind w:left="1299"/>
      </w:pPr>
      <w:r>
        <w:rPr>
          <w:rFonts w:ascii="Arial" w:eastAsia="Arial" w:hAnsi="Arial" w:cs="Arial"/>
        </w:rPr>
        <w:t xml:space="preserve"> </w:t>
      </w:r>
    </w:p>
    <w:p w:rsidR="00C03362" w:rsidRDefault="00D965D7">
      <w:pPr>
        <w:spacing w:after="0"/>
        <w:ind w:left="1299"/>
      </w:pPr>
      <w:r>
        <w:rPr>
          <w:rFonts w:ascii="Arial" w:eastAsia="Arial" w:hAnsi="Arial" w:cs="Arial"/>
        </w:rPr>
        <w:t xml:space="preserve"> </w:t>
      </w:r>
    </w:p>
    <w:p w:rsidR="00C03362" w:rsidRDefault="00D965D7">
      <w:pPr>
        <w:spacing w:after="0"/>
        <w:ind w:left="1299"/>
      </w:pPr>
      <w:r>
        <w:rPr>
          <w:rFonts w:ascii="Arial" w:eastAsia="Arial" w:hAnsi="Arial" w:cs="Arial"/>
        </w:rPr>
        <w:t xml:space="preserve"> </w:t>
      </w:r>
    </w:p>
    <w:p w:rsidR="00C03362" w:rsidRDefault="00D965D7">
      <w:pPr>
        <w:spacing w:after="110" w:line="247" w:lineRule="auto"/>
        <w:ind w:left="139" w:right="422" w:firstLine="1124"/>
        <w:jc w:val="both"/>
      </w:pPr>
      <w:r>
        <w:rPr>
          <w:rFonts w:ascii="Arial" w:eastAsia="Arial" w:hAnsi="Arial" w:cs="Arial"/>
        </w:rPr>
        <w:t>Séptimo.- En el presente año 2022 se ha remitido a los Ayuntamientos de Arafo, Candelaria y Güimar una nueva propuesta de Estatutos, ahora de Consorcio Administrativo, compues</w:t>
      </w:r>
      <w:r>
        <w:rPr>
          <w:rFonts w:ascii="Arial" w:eastAsia="Arial" w:hAnsi="Arial" w:cs="Arial"/>
        </w:rPr>
        <w:t xml:space="preserve">ta por los siguientes documentos elaborados por el despacho de abogados externo “Montero Aramburu Abogados” compuesto por dos documentos: </w:t>
      </w:r>
    </w:p>
    <w:p w:rsidR="00C03362" w:rsidRDefault="00D965D7">
      <w:pPr>
        <w:spacing w:after="16" w:line="247" w:lineRule="auto"/>
        <w:ind w:left="139" w:right="422" w:firstLine="1133"/>
        <w:jc w:val="both"/>
      </w:pPr>
      <w:r>
        <w:rPr>
          <w:rFonts w:ascii="Arial" w:eastAsia="Arial" w:hAnsi="Arial" w:cs="Arial"/>
        </w:rPr>
        <w:t xml:space="preserve">1.- </w:t>
      </w:r>
      <w:r>
        <w:rPr>
          <w:rFonts w:ascii="Arial" w:eastAsia="Arial" w:hAnsi="Arial" w:cs="Arial"/>
        </w:rPr>
        <w:t xml:space="preserve">Memoria Justificativa sobre la constitución del Consorcio Público para la Gestión, Conservación y Mantenimiento del Polígono Industrial de Güimar. </w:t>
      </w:r>
    </w:p>
    <w:p w:rsidR="00C03362" w:rsidRDefault="00D965D7">
      <w:pPr>
        <w:spacing w:after="479" w:line="247" w:lineRule="auto"/>
        <w:ind w:left="139" w:right="422" w:firstLine="1133"/>
        <w:jc w:val="both"/>
      </w:pPr>
      <w:r>
        <w:rPr>
          <w:rFonts w:ascii="Arial" w:eastAsia="Arial" w:hAnsi="Arial" w:cs="Arial"/>
        </w:rPr>
        <w:t>2.- Estatutos del Consorcio Público para la Gestión, Conservación y Mantenimiento del Polígono Industrial de</w:t>
      </w:r>
      <w:r>
        <w:rPr>
          <w:rFonts w:ascii="Arial" w:eastAsia="Arial" w:hAnsi="Arial" w:cs="Arial"/>
        </w:rPr>
        <w:t xml:space="preserve">l Valle de Güimar. </w:t>
      </w:r>
    </w:p>
    <w:p w:rsidR="00C03362" w:rsidRDefault="00D965D7">
      <w:pPr>
        <w:spacing w:after="0"/>
        <w:ind w:left="1272"/>
      </w:pPr>
      <w:r>
        <w:rPr>
          <w:rFonts w:ascii="Arial" w:eastAsia="Arial" w:hAnsi="Arial" w:cs="Arial"/>
        </w:rPr>
        <w:t xml:space="preserve"> </w:t>
      </w:r>
    </w:p>
    <w:p w:rsidR="00C03362" w:rsidRDefault="00D965D7">
      <w:pPr>
        <w:spacing w:after="16" w:line="247" w:lineRule="auto"/>
        <w:ind w:left="139" w:right="422" w:firstLine="1133"/>
        <w:jc w:val="both"/>
      </w:pPr>
      <w:r>
        <w:rPr>
          <w:rFonts w:ascii="Arial" w:eastAsia="Arial" w:hAnsi="Arial" w:cs="Arial"/>
        </w:rPr>
        <w:t>Octavo.- Consta en el expediente oficio de la Jefa de Servicio de Desarrollo Económico del Cabildo Insular de Tenerife en el que remite borrador de convenio de cooperación entre el Cabildo Insular de Tenerife y los Ayuntamientos de Ar</w:t>
      </w:r>
      <w:r>
        <w:rPr>
          <w:rFonts w:ascii="Arial" w:eastAsia="Arial" w:hAnsi="Arial" w:cs="Arial"/>
        </w:rPr>
        <w:t>afo, Candelaria y Güimar para la aprobación de un CONVENIO DE COLABORACIÓN ENTRE EL EXCMO. CABILDO INSULAR DE TENERIFE Y LOS AYUNTAMIENTOS DE ARAFO, CANDELARIA Y GÜÍMAR PARA IMPULSAR LA CONSTITUCIÓN DE UN CONSORCIO PÚBLICO PARA LA GESTIÓN, CONSERVACIÓN Y M</w:t>
      </w:r>
      <w:r>
        <w:rPr>
          <w:rFonts w:ascii="Arial" w:eastAsia="Arial" w:hAnsi="Arial" w:cs="Arial"/>
        </w:rPr>
        <w:t xml:space="preserve">ANTENIMIENTO DEL POLÍGONO INDUSTRIAL DEL VALLE DE GÜÍMAR de fecha 3 de marzo de 2023. </w:t>
      </w:r>
    </w:p>
    <w:p w:rsidR="00C03362" w:rsidRDefault="00D965D7">
      <w:pPr>
        <w:spacing w:after="0"/>
        <w:ind w:left="1272"/>
      </w:pPr>
      <w:r>
        <w:rPr>
          <w:rFonts w:ascii="Arial" w:eastAsia="Arial" w:hAnsi="Arial" w:cs="Arial"/>
        </w:rPr>
        <w:t xml:space="preserve"> </w:t>
      </w:r>
    </w:p>
    <w:p w:rsidR="00C03362" w:rsidRDefault="00D965D7">
      <w:pPr>
        <w:spacing w:after="112" w:line="247" w:lineRule="auto"/>
        <w:ind w:left="139" w:right="422" w:firstLine="1124"/>
        <w:jc w:val="both"/>
      </w:pPr>
      <w:r>
        <w:rPr>
          <w:rFonts w:ascii="Arial" w:eastAsia="Arial" w:hAnsi="Arial" w:cs="Arial"/>
        </w:rPr>
        <w:t>Dichos documentos fueron informados por el Secretario General del Ayuntamiento de Candelaria en el informe de fecha 14 de marzo de 2023 que consta en el expediente don</w:t>
      </w:r>
      <w:r>
        <w:rPr>
          <w:rFonts w:ascii="Arial" w:eastAsia="Arial" w:hAnsi="Arial" w:cs="Arial"/>
        </w:rPr>
        <w:t xml:space="preserve">de este Secretario se pronuncia sobre el contenido del borrador de estatutos de consorcio cuyas conclusiones del informe son: </w:t>
      </w:r>
    </w:p>
    <w:p w:rsidR="00C03362" w:rsidRDefault="00D965D7">
      <w:pPr>
        <w:spacing w:after="12" w:line="247" w:lineRule="auto"/>
        <w:ind w:left="152" w:right="11" w:hanging="10"/>
        <w:jc w:val="both"/>
      </w:pPr>
      <w:r>
        <w:rPr>
          <w:rFonts w:ascii="Arial" w:eastAsia="Arial" w:hAnsi="Arial" w:cs="Arial"/>
          <w:i/>
        </w:rPr>
        <w:t xml:space="preserve">           Única.- Que se debe elaborar un convenio previo a la creación del presente  </w:t>
      </w:r>
    </w:p>
    <w:p w:rsidR="00C03362" w:rsidRDefault="00D965D7">
      <w:pPr>
        <w:spacing w:after="12" w:line="247" w:lineRule="auto"/>
        <w:ind w:left="152" w:right="424" w:hanging="10"/>
        <w:jc w:val="both"/>
      </w:pPr>
      <w:r>
        <w:rPr>
          <w:rFonts w:ascii="Arial" w:eastAsia="Arial" w:hAnsi="Arial" w:cs="Arial"/>
          <w:i/>
        </w:rPr>
        <w:t xml:space="preserve">Consorcio firmado por el Cabildo Insular </w:t>
      </w:r>
      <w:r>
        <w:rPr>
          <w:rFonts w:ascii="Arial" w:eastAsia="Arial" w:hAnsi="Arial" w:cs="Arial"/>
          <w:i/>
        </w:rPr>
        <w:t>de Tenerife, los Ayuntamientos de Arafo, Candelaria y Güimar, que debe ser aprobado por los Plenos de las respectivas cuatro corporaciones locales (se incluye un modelo de convenio como anexo 1) y de forma simultánea se debe aprobar inicialmente los estatu</w:t>
      </w:r>
      <w:r>
        <w:rPr>
          <w:rFonts w:ascii="Arial" w:eastAsia="Arial" w:hAnsi="Arial" w:cs="Arial"/>
          <w:i/>
        </w:rPr>
        <w:t>tos de creación del Consorcio administrativo del Polígono Industrial del Valle de Güimar con las correcciones y aportaciones que se realizan en el presente informe jurídico de Secretaría General (se incluye un modelo de estatutos de consorcio como anexo 2)</w:t>
      </w: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104" w:line="265" w:lineRule="auto"/>
        <w:ind w:left="837" w:right="497" w:hanging="10"/>
        <w:jc w:val="center"/>
      </w:pPr>
      <w:r>
        <w:rPr>
          <w:rFonts w:ascii="Arial" w:eastAsia="Arial" w:hAnsi="Arial" w:cs="Arial"/>
        </w:rPr>
        <w:t xml:space="preserve">FUNDAMENTOS DE DERECHO  </w:t>
      </w:r>
    </w:p>
    <w:p w:rsidR="00C03362" w:rsidRDefault="00D965D7">
      <w:pPr>
        <w:spacing w:after="16" w:line="247" w:lineRule="auto"/>
        <w:ind w:left="139" w:right="422" w:firstLine="68"/>
        <w:jc w:val="both"/>
      </w:pPr>
      <w:r>
        <w:rPr>
          <w:noProof/>
        </w:rPr>
        <mc:AlternateContent>
          <mc:Choice Requires="wpg">
            <w:drawing>
              <wp:anchor distT="0" distB="0" distL="114300" distR="114300" simplePos="0" relativeHeight="25168588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0289" name="Group 75028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386" name="Rectangle 438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87" name="Rectangle 438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88" name="Rectangle 438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0289" style="width:18.7031pt;height:260.874pt;position:absolute;mso-position-horizontal-relative:page;mso-position-horizontal:absolute;margin-left:663.048pt;mso-position-vertical-relative:page;margin-top:511.806pt;" coordsize="2375,33131">
                <v:rect id="Rectangle 438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8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635 </w:t>
                        </w:r>
                      </w:p>
                    </w:txbxContent>
                  </v:textbox>
                </v:rect>
                <w10:wrap type="square"/>
              </v:group>
            </w:pict>
          </mc:Fallback>
        </mc:AlternateContent>
      </w:r>
      <w:r>
        <w:rPr>
          <w:rFonts w:ascii="Arial" w:eastAsia="Arial" w:hAnsi="Arial" w:cs="Arial"/>
        </w:rPr>
        <w:t xml:space="preserve">Único. - </w:t>
      </w:r>
      <w:r>
        <w:rPr>
          <w:rFonts w:ascii="Arial" w:eastAsia="Arial" w:hAnsi="Arial" w:cs="Arial"/>
        </w:rPr>
        <w:t xml:space="preserve">Es de aplicación los artículos 123 y 124 de la ley 40/2015, de 1 de octubre que  regulan los supuestos de la creación de un consorcio. </w:t>
      </w:r>
    </w:p>
    <w:p w:rsidR="00C03362" w:rsidRDefault="00D965D7">
      <w:pPr>
        <w:spacing w:after="0"/>
        <w:ind w:left="154"/>
      </w:pPr>
      <w:r>
        <w:rPr>
          <w:rFonts w:ascii="Arial" w:eastAsia="Arial" w:hAnsi="Arial" w:cs="Arial"/>
        </w:rPr>
        <w:t xml:space="preserve"> </w:t>
      </w:r>
    </w:p>
    <w:p w:rsidR="00C03362" w:rsidRDefault="00D965D7">
      <w:pPr>
        <w:spacing w:after="272" w:line="247" w:lineRule="auto"/>
        <w:ind w:left="144" w:right="422" w:hanging="5"/>
        <w:jc w:val="both"/>
      </w:pPr>
      <w:r>
        <w:rPr>
          <w:rFonts w:ascii="Arial" w:eastAsia="Arial" w:hAnsi="Arial" w:cs="Arial"/>
        </w:rPr>
        <w:t xml:space="preserve">Artículo 123. Creación. </w:t>
      </w:r>
    </w:p>
    <w:p w:rsidR="00C03362" w:rsidRDefault="00D965D7">
      <w:pPr>
        <w:numPr>
          <w:ilvl w:val="0"/>
          <w:numId w:val="10"/>
        </w:numPr>
        <w:spacing w:after="342" w:line="247" w:lineRule="auto"/>
        <w:ind w:right="11" w:firstLine="351"/>
        <w:jc w:val="both"/>
      </w:pPr>
      <w:r>
        <w:rPr>
          <w:rFonts w:ascii="Arial" w:eastAsia="Arial" w:hAnsi="Arial" w:cs="Arial"/>
          <w:i/>
        </w:rPr>
        <w:t xml:space="preserve">Los consorcios se crearán mediante convenio suscrito por las Administraciones, organismos públicos o entidades participantes. </w:t>
      </w:r>
    </w:p>
    <w:p w:rsidR="00C03362" w:rsidRDefault="00D965D7">
      <w:pPr>
        <w:numPr>
          <w:ilvl w:val="0"/>
          <w:numId w:val="10"/>
        </w:numPr>
        <w:spacing w:after="522" w:line="247" w:lineRule="auto"/>
        <w:ind w:right="11" w:firstLine="351"/>
        <w:jc w:val="both"/>
      </w:pPr>
      <w:r>
        <w:rPr>
          <w:rFonts w:ascii="Arial" w:eastAsia="Arial" w:hAnsi="Arial" w:cs="Arial"/>
          <w:i/>
        </w:rPr>
        <w:t>En los consorcios en los que participe la Administración General del Estado o sus organismos públicos y entidades vinculados o de</w:t>
      </w:r>
      <w:r>
        <w:rPr>
          <w:rFonts w:ascii="Arial" w:eastAsia="Arial" w:hAnsi="Arial" w:cs="Arial"/>
          <w:i/>
        </w:rPr>
        <w:t xml:space="preserve">pendientes se requerirá: </w:t>
      </w:r>
    </w:p>
    <w:p w:rsidR="00C03362" w:rsidRDefault="00D965D7">
      <w:pPr>
        <w:numPr>
          <w:ilvl w:val="0"/>
          <w:numId w:val="11"/>
        </w:numPr>
        <w:spacing w:after="335" w:line="247" w:lineRule="auto"/>
        <w:ind w:right="426" w:firstLine="351"/>
        <w:jc w:val="both"/>
      </w:pPr>
      <w:r>
        <w:rPr>
          <w:rFonts w:ascii="Arial" w:eastAsia="Arial" w:hAnsi="Arial" w:cs="Arial"/>
          <w:i/>
        </w:rPr>
        <w:t xml:space="preserve">Que su creación se autorice por ley. </w:t>
      </w:r>
    </w:p>
    <w:p w:rsidR="00C03362" w:rsidRDefault="00D965D7">
      <w:pPr>
        <w:numPr>
          <w:ilvl w:val="0"/>
          <w:numId w:val="11"/>
        </w:numPr>
        <w:spacing w:after="339" w:line="247" w:lineRule="auto"/>
        <w:ind w:right="426" w:firstLine="351"/>
        <w:jc w:val="both"/>
      </w:pPr>
      <w:r>
        <w:rPr>
          <w:rFonts w:ascii="Arial" w:eastAsia="Arial" w:hAnsi="Arial" w:cs="Arial"/>
          <w:i/>
        </w:rPr>
        <w:t>El convenio de creación precisará de autorización previa del Consejo de Ministros. La competencia para la suscripción del convenio no podrá ser objeto de delegación, y corresponderá al titular del departamento ministerial participante, y en el ámbito de lo</w:t>
      </w:r>
      <w:r>
        <w:rPr>
          <w:rFonts w:ascii="Arial" w:eastAsia="Arial" w:hAnsi="Arial" w:cs="Arial"/>
          <w:i/>
        </w:rPr>
        <w:t xml:space="preserve">s organismos autónomos, al titular del máximo órgano de dirección del organismo, previo informe del Ministerio del que dependa o al que esté vinculado. </w:t>
      </w:r>
    </w:p>
    <w:p w:rsidR="00C03362" w:rsidRDefault="00D965D7">
      <w:pPr>
        <w:numPr>
          <w:ilvl w:val="0"/>
          <w:numId w:val="11"/>
        </w:numPr>
        <w:spacing w:after="12" w:line="247" w:lineRule="auto"/>
        <w:ind w:right="426" w:firstLine="351"/>
        <w:jc w:val="both"/>
      </w:pPr>
      <w:r>
        <w:rPr>
          <w:rFonts w:ascii="Arial" w:eastAsia="Arial" w:hAnsi="Arial" w:cs="Arial"/>
          <w:i/>
        </w:rPr>
        <w:t>Del convenio formarán parte los estatutos, un plan de actuación, de conformidad con lo previsto en el a</w:t>
      </w:r>
      <w:r>
        <w:rPr>
          <w:rFonts w:ascii="Arial" w:eastAsia="Arial" w:hAnsi="Arial" w:cs="Arial"/>
          <w:i/>
        </w:rPr>
        <w:t>rtículo 92, y una proyección presupuestaria trienal, además del informe preceptivo favorable del Ministerio de Hacienda y Administraciones Públicas. El convenio suscrito junto con los estatutos, así como sus modificaciones, serán objeto de publicación en e</w:t>
      </w:r>
      <w:r>
        <w:rPr>
          <w:rFonts w:ascii="Arial" w:eastAsia="Arial" w:hAnsi="Arial" w:cs="Arial"/>
          <w:i/>
        </w:rPr>
        <w:t xml:space="preserve">l «Boletín Oficial del Estado». </w:t>
      </w:r>
    </w:p>
    <w:p w:rsidR="00C03362" w:rsidRDefault="00D965D7">
      <w:pPr>
        <w:spacing w:after="334" w:line="247" w:lineRule="auto"/>
        <w:ind w:left="137" w:right="11" w:hanging="10"/>
        <w:jc w:val="both"/>
      </w:pPr>
      <w:r>
        <w:rPr>
          <w:rFonts w:ascii="Arial" w:eastAsia="Arial" w:hAnsi="Arial" w:cs="Arial"/>
          <w:i/>
        </w:rPr>
        <w:t xml:space="preserve">Artículo 124. Contenido de los estatutos. </w:t>
      </w:r>
    </w:p>
    <w:p w:rsidR="00C03362" w:rsidRDefault="00D965D7">
      <w:pPr>
        <w:spacing w:after="530" w:line="239" w:lineRule="auto"/>
        <w:ind w:left="127" w:right="199" w:firstLine="351"/>
      </w:pPr>
      <w:r>
        <w:rPr>
          <w:rFonts w:ascii="Arial" w:eastAsia="Arial" w:hAnsi="Arial" w:cs="Arial"/>
          <w:i/>
        </w:rPr>
        <w:t xml:space="preserve">Los estatutos de cada consorcio determinarán la Administración Pública a la que estará adscrito, así como su régimen orgánico, funcional y financiero de acuerdo con lo previsto en </w:t>
      </w:r>
      <w:r>
        <w:rPr>
          <w:rFonts w:ascii="Arial" w:eastAsia="Arial" w:hAnsi="Arial" w:cs="Arial"/>
          <w:i/>
        </w:rPr>
        <w:t xml:space="preserve">esta Ley, y, al menos, los siguientes aspectos: </w:t>
      </w:r>
    </w:p>
    <w:p w:rsidR="00C03362" w:rsidRDefault="00D965D7">
      <w:pPr>
        <w:numPr>
          <w:ilvl w:val="0"/>
          <w:numId w:val="12"/>
        </w:numPr>
        <w:spacing w:after="340" w:line="247" w:lineRule="auto"/>
        <w:ind w:left="1226" w:right="425" w:hanging="893"/>
        <w:jc w:val="both"/>
      </w:pPr>
      <w:r>
        <w:rPr>
          <w:rFonts w:ascii="Arial" w:eastAsia="Arial" w:hAnsi="Arial" w:cs="Arial"/>
          <w:i/>
        </w:rPr>
        <w:t xml:space="preserve">Sede, objeto, fines y funciones. </w:t>
      </w:r>
    </w:p>
    <w:p w:rsidR="00C03362" w:rsidRDefault="00D965D7">
      <w:pPr>
        <w:numPr>
          <w:ilvl w:val="0"/>
          <w:numId w:val="12"/>
        </w:numPr>
        <w:spacing w:after="0"/>
        <w:ind w:left="1226" w:right="425" w:hanging="893"/>
        <w:jc w:val="both"/>
      </w:pPr>
      <w:r>
        <w:rPr>
          <w:rFonts w:ascii="Arial" w:eastAsia="Arial" w:hAnsi="Arial" w:cs="Arial"/>
          <w:i/>
        </w:rPr>
        <w:t xml:space="preserve">Identificación de participantes en el consorcio, así como las aportaciones </w:t>
      </w:r>
    </w:p>
    <w:p w:rsidR="00C03362" w:rsidRDefault="00D965D7">
      <w:pPr>
        <w:spacing w:after="339" w:line="247" w:lineRule="auto"/>
        <w:ind w:left="325" w:right="429" w:hanging="10"/>
        <w:jc w:val="both"/>
      </w:pPr>
      <w:r>
        <w:rPr>
          <w:rFonts w:ascii="Arial" w:eastAsia="Arial" w:hAnsi="Arial" w:cs="Arial"/>
          <w:i/>
        </w:rPr>
        <w:t>de sus miembros. A estos efectos, en aplicación del principio de responsabilidad previsto en el a</w:t>
      </w:r>
      <w:r>
        <w:rPr>
          <w:rFonts w:ascii="Arial" w:eastAsia="Arial" w:hAnsi="Arial" w:cs="Arial"/>
          <w:i/>
        </w:rPr>
        <w:t>rtículo 8 de la Ley Orgánica 2/2012, de 27 de abril, los estatutos incluirán cláusulas que limiten las actividades del consorcio si las entidades consorciadas incumplieran los compromisos de financiación o de cualquier otro tipo, así como fórmulas tendente</w:t>
      </w:r>
      <w:r>
        <w:rPr>
          <w:rFonts w:ascii="Arial" w:eastAsia="Arial" w:hAnsi="Arial" w:cs="Arial"/>
          <w:i/>
        </w:rPr>
        <w:t xml:space="preserve">s al aseguramiento de las cantidades comprometidas por las entidades consorciadas con carácter previo a la realización de las actividades presupuestadas. </w:t>
      </w:r>
    </w:p>
    <w:p w:rsidR="00C03362" w:rsidRDefault="00D965D7">
      <w:pPr>
        <w:numPr>
          <w:ilvl w:val="0"/>
          <w:numId w:val="12"/>
        </w:numPr>
        <w:spacing w:after="0"/>
        <w:ind w:left="1226" w:right="425" w:hanging="893"/>
        <w:jc w:val="both"/>
      </w:pPr>
      <w:r>
        <w:rPr>
          <w:rFonts w:ascii="Arial" w:eastAsia="Arial" w:hAnsi="Arial" w:cs="Arial"/>
          <w:i/>
        </w:rPr>
        <w:t>Órganos de gobiernos y administración, así como su composición y funciona-</w:t>
      </w:r>
    </w:p>
    <w:p w:rsidR="00C03362" w:rsidRDefault="00D965D7">
      <w:pPr>
        <w:spacing w:after="340" w:line="247" w:lineRule="auto"/>
        <w:ind w:left="325" w:right="429" w:hanging="10"/>
        <w:jc w:val="both"/>
      </w:pPr>
      <w:r>
        <w:rPr>
          <w:rFonts w:ascii="Arial" w:eastAsia="Arial" w:hAnsi="Arial" w:cs="Arial"/>
          <w:i/>
        </w:rPr>
        <w:t>miento, con indicación exp</w:t>
      </w:r>
      <w:r>
        <w:rPr>
          <w:rFonts w:ascii="Arial" w:eastAsia="Arial" w:hAnsi="Arial" w:cs="Arial"/>
          <w:i/>
        </w:rPr>
        <w:t>resa del régimen de adopción de acuerdos. Podrán incluirse cláusulas que contemplen la suspensión temporal del derecho de voto o a la participación en la formación de los acuerdos cuando las Administraciones o entidades consorciadas incumplan manifiestamen</w:t>
      </w:r>
      <w:r>
        <w:rPr>
          <w:rFonts w:ascii="Arial" w:eastAsia="Arial" w:hAnsi="Arial" w:cs="Arial"/>
          <w:i/>
        </w:rPr>
        <w:t xml:space="preserve">te sus obligaciones para con el consorcio, especialmente en lo que se refiere a los compromisos de financiación de las actividades del mismo. </w:t>
      </w:r>
    </w:p>
    <w:p w:rsidR="00C03362" w:rsidRDefault="00D965D7">
      <w:pPr>
        <w:numPr>
          <w:ilvl w:val="0"/>
          <w:numId w:val="12"/>
        </w:numPr>
        <w:spacing w:after="556" w:line="247" w:lineRule="auto"/>
        <w:ind w:left="1226" w:right="425" w:hanging="893"/>
        <w:jc w:val="both"/>
      </w:pPr>
      <w:r>
        <w:rPr>
          <w:noProof/>
        </w:rPr>
        <mc:AlternateContent>
          <mc:Choice Requires="wpg">
            <w:drawing>
              <wp:anchor distT="0" distB="0" distL="114300" distR="114300" simplePos="0" relativeHeight="25168691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4537" name="Group 7445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481" name="Rectangle 448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82" name="Rectangle 448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83" name="Rectangle 448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537" style="width:18.7031pt;height:260.874pt;position:absolute;mso-position-horizontal-relative:page;mso-position-horizontal:absolute;margin-left:663.048pt;mso-position-vertical-relative:page;margin-top:511.806pt;" coordsize="2375,33131">
                <v:rect id="Rectangle 448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8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8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635 </w:t>
                        </w:r>
                      </w:p>
                    </w:txbxContent>
                  </v:textbox>
                </v:rect>
                <w10:wrap type="square"/>
              </v:group>
            </w:pict>
          </mc:Fallback>
        </mc:AlternateContent>
      </w:r>
      <w:r>
        <w:rPr>
          <w:rFonts w:ascii="Arial" w:eastAsia="Arial" w:hAnsi="Arial" w:cs="Arial"/>
        </w:rPr>
        <w:t xml:space="preserve">Causas de disolución. </w:t>
      </w:r>
    </w:p>
    <w:p w:rsidR="00C03362" w:rsidRDefault="00D965D7">
      <w:pPr>
        <w:spacing w:after="12" w:line="247" w:lineRule="auto"/>
        <w:ind w:left="139" w:right="11" w:firstLine="360"/>
        <w:jc w:val="both"/>
      </w:pPr>
      <w:r>
        <w:rPr>
          <w:rFonts w:ascii="Arial" w:eastAsia="Arial" w:hAnsi="Arial" w:cs="Arial"/>
          <w:i/>
        </w:rPr>
        <w:t xml:space="preserve">Por tanto, el procedimiento administrativo para la constitución de un consorcio se resume en los siguientes trámites: </w:t>
      </w:r>
    </w:p>
    <w:p w:rsidR="00C03362" w:rsidRDefault="00D965D7">
      <w:pPr>
        <w:spacing w:after="0"/>
        <w:ind w:left="500"/>
      </w:pPr>
      <w:r>
        <w:rPr>
          <w:rFonts w:ascii="Arial" w:eastAsia="Arial" w:hAnsi="Arial" w:cs="Arial"/>
        </w:rPr>
        <w:t xml:space="preserve"> </w:t>
      </w:r>
    </w:p>
    <w:p w:rsidR="00C03362" w:rsidRDefault="00D965D7">
      <w:pPr>
        <w:spacing w:after="103" w:line="247" w:lineRule="auto"/>
        <w:ind w:left="144" w:right="422" w:hanging="5"/>
        <w:jc w:val="both"/>
      </w:pPr>
      <w:r>
        <w:rPr>
          <w:rFonts w:ascii="Arial" w:eastAsia="Arial" w:hAnsi="Arial" w:cs="Arial"/>
        </w:rPr>
        <w:t xml:space="preserve">    1.- Aprobación</w:t>
      </w:r>
      <w:r>
        <w:rPr>
          <w:rFonts w:ascii="Arial" w:eastAsia="Arial" w:hAnsi="Arial" w:cs="Arial"/>
        </w:rPr>
        <w:t xml:space="preserve"> de un convenio de cooperación para impulsar la constitución de un consorcio. </w:t>
      </w:r>
    </w:p>
    <w:p w:rsidR="00C03362" w:rsidRDefault="00D965D7">
      <w:pPr>
        <w:spacing w:after="16" w:line="247" w:lineRule="auto"/>
        <w:ind w:left="139" w:right="422" w:firstLine="360"/>
        <w:jc w:val="both"/>
      </w:pPr>
      <w:r>
        <w:rPr>
          <w:rFonts w:ascii="Arial" w:eastAsia="Arial" w:hAnsi="Arial" w:cs="Arial"/>
        </w:rPr>
        <w:t xml:space="preserve">2.- Aprobación de un convenio fundación del Consorcio y la aprobación inicial de los Estatutos por las 4 administraciones consorciadas. </w:t>
      </w:r>
    </w:p>
    <w:p w:rsidR="00C03362" w:rsidRDefault="00D965D7">
      <w:pPr>
        <w:spacing w:after="16" w:line="247" w:lineRule="auto"/>
        <w:ind w:left="529" w:right="422" w:hanging="5"/>
        <w:jc w:val="both"/>
      </w:pPr>
      <w:r>
        <w:rPr>
          <w:rFonts w:ascii="Arial" w:eastAsia="Arial" w:hAnsi="Arial" w:cs="Arial"/>
        </w:rPr>
        <w:t xml:space="preserve">3.- Información Pública. </w:t>
      </w:r>
    </w:p>
    <w:p w:rsidR="00C03362" w:rsidRDefault="00D965D7">
      <w:pPr>
        <w:spacing w:after="16" w:line="247" w:lineRule="auto"/>
        <w:ind w:left="529" w:right="422" w:hanging="5"/>
        <w:jc w:val="both"/>
      </w:pPr>
      <w:r>
        <w:rPr>
          <w:rFonts w:ascii="Arial" w:eastAsia="Arial" w:hAnsi="Arial" w:cs="Arial"/>
        </w:rPr>
        <w:t xml:space="preserve">4.- </w:t>
      </w:r>
      <w:r>
        <w:rPr>
          <w:rFonts w:ascii="Arial" w:eastAsia="Arial" w:hAnsi="Arial" w:cs="Arial"/>
        </w:rPr>
        <w:t xml:space="preserve">Aprobación definitiva del convenio fundación y los estatutos del consorcio. </w:t>
      </w:r>
    </w:p>
    <w:p w:rsidR="00C03362" w:rsidRDefault="00D965D7">
      <w:pPr>
        <w:spacing w:after="1223" w:line="247" w:lineRule="auto"/>
        <w:ind w:left="139" w:right="422" w:firstLine="360"/>
        <w:jc w:val="both"/>
      </w:pPr>
      <w:r>
        <w:rPr>
          <w:rFonts w:ascii="Arial" w:eastAsia="Arial" w:hAnsi="Arial" w:cs="Arial"/>
        </w:rPr>
        <w:t xml:space="preserve">5.- Publicación definitiva del convenio y de los estatutos del consorcio en el Boletín Oficial de la Provincia. </w:t>
      </w:r>
    </w:p>
    <w:p w:rsidR="00C03362" w:rsidRDefault="00D965D7">
      <w:pPr>
        <w:spacing w:after="1209"/>
        <w:ind w:left="500"/>
      </w:pPr>
      <w:r>
        <w:rPr>
          <w:rFonts w:ascii="Arial" w:eastAsia="Arial" w:hAnsi="Arial" w:cs="Arial"/>
        </w:rPr>
        <w:t xml:space="preserve"> </w:t>
      </w:r>
    </w:p>
    <w:p w:rsidR="00C03362" w:rsidRDefault="00D965D7">
      <w:pPr>
        <w:spacing w:after="0"/>
        <w:ind w:left="500"/>
      </w:pPr>
      <w:r>
        <w:rPr>
          <w:rFonts w:ascii="Arial" w:eastAsia="Arial" w:hAnsi="Arial" w:cs="Arial"/>
        </w:rPr>
        <w:t xml:space="preserve"> </w:t>
      </w:r>
    </w:p>
    <w:p w:rsidR="00C03362" w:rsidRDefault="00D965D7">
      <w:pPr>
        <w:spacing w:after="16" w:line="247" w:lineRule="auto"/>
        <w:ind w:left="139" w:right="422" w:firstLine="358"/>
        <w:jc w:val="both"/>
      </w:pPr>
      <w:r>
        <w:rPr>
          <w:rFonts w:ascii="Arial" w:eastAsia="Arial" w:hAnsi="Arial" w:cs="Arial"/>
        </w:rPr>
        <w:t>PRIMERO. - Aprobar el CONVENIO DE COLABORACIÓN ENTRE EL EXCMO.</w:t>
      </w:r>
      <w:r>
        <w:rPr>
          <w:rFonts w:ascii="Arial" w:eastAsia="Arial" w:hAnsi="Arial" w:cs="Arial"/>
        </w:rPr>
        <w:t xml:space="preserve"> CABILDO INSULAR DE TENERIFE Y LOS AYUNTAMIENTOS DE ARAFO, CANDELARIA Y GÜÍMAR PARA IMPULSAR LA CONSTITUCIÓN DE UN CONSORCIO PÚBLICO PARA LA GESTIÓN, CONSERVACIÓN Y MANTENIMIENTO DEL POLÍGONO INDUSTRIAL DEL VALLE DE GÜÍMAR cuyo texto se inserta a continuac</w:t>
      </w:r>
      <w:r>
        <w:rPr>
          <w:rFonts w:ascii="Arial" w:eastAsia="Arial" w:hAnsi="Arial" w:cs="Arial"/>
        </w:rPr>
        <w:t xml:space="preserve">ión: </w:t>
      </w:r>
    </w:p>
    <w:p w:rsidR="00C03362" w:rsidRDefault="00D965D7">
      <w:pPr>
        <w:spacing w:after="0"/>
        <w:ind w:left="492"/>
      </w:pPr>
      <w:r>
        <w:rPr>
          <w:rFonts w:ascii="Arial" w:eastAsia="Arial" w:hAnsi="Arial" w:cs="Arial"/>
        </w:rPr>
        <w:t xml:space="preserve"> </w:t>
      </w:r>
    </w:p>
    <w:p w:rsidR="00C03362" w:rsidRDefault="00D965D7">
      <w:pPr>
        <w:spacing w:after="16" w:line="247" w:lineRule="auto"/>
        <w:ind w:left="139" w:right="422" w:firstLine="358"/>
        <w:jc w:val="both"/>
      </w:pPr>
      <w:r>
        <w:rPr>
          <w:rFonts w:ascii="Arial" w:eastAsia="Arial" w:hAnsi="Arial" w:cs="Arial"/>
        </w:rPr>
        <w:t xml:space="preserve">CONVENIO DE COLABORACIÓN ENTRE EL EXCMO. CABILDO INSULAR DE TENERIFE Y LOS AYUNTAMIENTOS DE ARAFO, CANDELARIA Y GÜÍMAR PARA IMPULSAR LA CONSTITUCIÓN DE UN CONSORCIO PÚBLICO PARA LA GESTIÓN, </w:t>
      </w:r>
    </w:p>
    <w:p w:rsidR="00C03362" w:rsidRDefault="00D965D7">
      <w:pPr>
        <w:spacing w:after="16" w:line="247" w:lineRule="auto"/>
        <w:ind w:left="144" w:right="422" w:hanging="5"/>
        <w:jc w:val="both"/>
      </w:pPr>
      <w:r>
        <w:rPr>
          <w:rFonts w:ascii="Arial" w:eastAsia="Arial" w:hAnsi="Arial" w:cs="Arial"/>
        </w:rPr>
        <w:t xml:space="preserve">CONSERVACIÓN Y MANTENIMIENTO DEL POLÍGONO INDUSTRIAL DEL </w:t>
      </w:r>
      <w:r>
        <w:rPr>
          <w:rFonts w:ascii="Arial" w:eastAsia="Arial" w:hAnsi="Arial" w:cs="Arial"/>
        </w:rPr>
        <w:t xml:space="preserve">VALLE DE </w:t>
      </w:r>
    </w:p>
    <w:p w:rsidR="00C03362" w:rsidRDefault="00D965D7">
      <w:pPr>
        <w:spacing w:after="16" w:line="247" w:lineRule="auto"/>
        <w:ind w:left="144" w:right="422" w:hanging="5"/>
        <w:jc w:val="both"/>
      </w:pPr>
      <w:r>
        <w:rPr>
          <w:rFonts w:ascii="Arial" w:eastAsia="Arial" w:hAnsi="Arial" w:cs="Arial"/>
        </w:rPr>
        <w:t xml:space="preserve">GÜÍMAR </w:t>
      </w:r>
    </w:p>
    <w:p w:rsidR="00C03362" w:rsidRDefault="00D965D7">
      <w:pPr>
        <w:spacing w:after="0"/>
        <w:ind w:left="492"/>
      </w:pPr>
      <w:r>
        <w:rPr>
          <w:rFonts w:ascii="Arial" w:eastAsia="Arial" w:hAnsi="Arial" w:cs="Arial"/>
        </w:rPr>
        <w:t xml:space="preserve"> </w:t>
      </w:r>
    </w:p>
    <w:p w:rsidR="00C03362" w:rsidRDefault="00D965D7">
      <w:pPr>
        <w:spacing w:after="0"/>
        <w:ind w:left="492"/>
      </w:pPr>
      <w:r>
        <w:rPr>
          <w:rFonts w:ascii="Arial" w:eastAsia="Arial" w:hAnsi="Arial" w:cs="Arial"/>
        </w:rPr>
        <w:t xml:space="preserve"> </w:t>
      </w:r>
    </w:p>
    <w:p w:rsidR="00C03362" w:rsidRDefault="00D965D7">
      <w:pPr>
        <w:spacing w:after="4" w:line="265" w:lineRule="auto"/>
        <w:ind w:left="837" w:right="809" w:hanging="10"/>
        <w:jc w:val="center"/>
      </w:pPr>
      <w:r>
        <w:rPr>
          <w:rFonts w:ascii="Arial" w:eastAsia="Arial" w:hAnsi="Arial" w:cs="Arial"/>
        </w:rPr>
        <w:t xml:space="preserve">REUNIDOS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De una parte, Doña Rosa Dávila Mamely , Presidenta del Excmo. Cabildo Insular de Tenerife, en nombre y representación de la indicada Corporación Insular, en </w:t>
      </w:r>
      <w:r>
        <w:rPr>
          <w:rFonts w:ascii="Arial" w:eastAsia="Arial" w:hAnsi="Arial" w:cs="Arial"/>
        </w:rPr>
        <w:t>ejercicio de las competencias atribuidas por los artículos 57. b) y 125.2 de la Ley 8/2015, de 1 de abril, de Cabildos Insulares, así como los apartados b) y n) del artículo 6.1y el apartado 5.u) del artículo 29 del Reglamento Orgánico de la Administración</w:t>
      </w:r>
      <w:r>
        <w:rPr>
          <w:rFonts w:ascii="Arial" w:eastAsia="Arial" w:hAnsi="Arial" w:cs="Arial"/>
        </w:rPr>
        <w:t xml:space="preserve"> Insular.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 Juan Ramón Martín Pérez, Alcalde-Presidente del Ilustre Ayuntamiento de la Villa de Arafo, en nombre y representación de este, en ejercicio de las competencias atribuidas por los artículos 21.1.a) de la Ley 7/1985, de 2 de a</w:t>
      </w:r>
      <w:r>
        <w:rPr>
          <w:rFonts w:ascii="Arial" w:eastAsia="Arial" w:hAnsi="Arial" w:cs="Arial"/>
        </w:rPr>
        <w:t xml:space="preserve">bril, Reguladora de las Bases de Régimen Local y 31.1.e) de la Ley 7/2015, de 1 de abril, de los Municipios de Canarias,  </w:t>
      </w:r>
    </w:p>
    <w:p w:rsidR="00C03362" w:rsidRDefault="00D965D7">
      <w:pPr>
        <w:spacing w:after="0"/>
        <w:ind w:left="149"/>
      </w:pPr>
      <w:r>
        <w:rPr>
          <w:noProof/>
        </w:rPr>
        <mc:AlternateContent>
          <mc:Choice Requires="wpg">
            <w:drawing>
              <wp:anchor distT="0" distB="0" distL="114300" distR="114300" simplePos="0" relativeHeight="25168793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7419" name="Group 74741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585" name="Rectangle 458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586" name="Rectangle 458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87" name="Rectangle 458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7419" style="width:18.7031pt;height:260.874pt;position:absolute;mso-position-horizontal-relative:page;mso-position-horizontal:absolute;margin-left:663.048pt;mso-position-vertical-relative:page;margin-top:511.806pt;" coordsize="2375,33131">
                <v:rect id="Rectangle 458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8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8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Dª María Concepción Brito Nuñez, Alcaldesa- Presidenta del Ilustre Ayuntamiento de Candelaria en nombre y representación de este, en ejercicio de</w:t>
      </w:r>
      <w:r>
        <w:rPr>
          <w:rFonts w:ascii="Arial" w:eastAsia="Arial" w:hAnsi="Arial" w:cs="Arial"/>
        </w:rPr>
        <w:t xml:space="preserve"> las competencias atribuidas por los artículos 21.1.a) de la Ley 7/1985, de 2 de abril, Reguladora de las Bases de Régimen Local y 31.1.e) de la Ley 7/2015, de 1 de abril, de los Municipios de Canarias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 Gustavo Pérez Martín, Alcalde-Pr</w:t>
      </w:r>
      <w:r>
        <w:rPr>
          <w:rFonts w:ascii="Arial" w:eastAsia="Arial" w:hAnsi="Arial" w:cs="Arial"/>
        </w:rPr>
        <w:t>esidente del Excmo. Ayuntamiento de Güímar, en nombre y representación de este, en ejercicio de las competencias atribuidas por los artículos 21.1.a) de la Ley 7/1985, de 2 de abril, Reguladora de las Bases de Régimen Local y 31.1.e) de la Ley 7/2015, de 1</w:t>
      </w:r>
      <w:r>
        <w:rPr>
          <w:rFonts w:ascii="Arial" w:eastAsia="Arial" w:hAnsi="Arial" w:cs="Arial"/>
        </w:rPr>
        <w:t xml:space="preserve"> de abril, de los Municipios de Canarias. Reconociéndose las partes la capacidad jurídica necesaria para obligarse en la formalización del presente Convenio de Colaboración, y en su virtud,  </w:t>
      </w:r>
    </w:p>
    <w:p w:rsidR="00C03362" w:rsidRDefault="00D965D7">
      <w:pPr>
        <w:spacing w:after="0"/>
        <w:ind w:left="149"/>
      </w:pPr>
      <w:r>
        <w:rPr>
          <w:rFonts w:ascii="Arial" w:eastAsia="Arial" w:hAnsi="Arial" w:cs="Arial"/>
        </w:rPr>
        <w:t xml:space="preserve"> </w:t>
      </w:r>
    </w:p>
    <w:p w:rsidR="00C03362" w:rsidRDefault="00D965D7">
      <w:pPr>
        <w:spacing w:after="4" w:line="265" w:lineRule="auto"/>
        <w:ind w:left="837" w:right="1833" w:hanging="10"/>
        <w:jc w:val="center"/>
      </w:pPr>
      <w:r>
        <w:rPr>
          <w:rFonts w:ascii="Arial" w:eastAsia="Arial" w:hAnsi="Arial" w:cs="Arial"/>
        </w:rPr>
        <w:t xml:space="preserve">EXPONEN </w:t>
      </w:r>
    </w:p>
    <w:p w:rsidR="00C03362" w:rsidRDefault="00D965D7">
      <w:pPr>
        <w:spacing w:after="0"/>
        <w:ind w:left="356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Primero. - El Polígono Industrial del </w:t>
      </w:r>
      <w:r>
        <w:rPr>
          <w:rFonts w:ascii="Arial" w:eastAsia="Arial" w:hAnsi="Arial" w:cs="Arial"/>
        </w:rPr>
        <w:t xml:space="preserve">Valle de Güímar se configura como uno de los de mayor importancia de la isla de Tenerife, de trascendencia industrial, con carácter de sistema general y equipamiento estructurante de interés supramunicipal en los términos del artículo 98 de la Ley 4/2017, </w:t>
      </w:r>
      <w:r>
        <w:rPr>
          <w:rFonts w:ascii="Arial" w:eastAsia="Arial" w:hAnsi="Arial" w:cs="Arial"/>
        </w:rPr>
        <w:t xml:space="preserve">de 13 de julio, de Suelo y Espacios Naturales </w:t>
      </w:r>
    </w:p>
    <w:p w:rsidR="00C03362" w:rsidRDefault="00D965D7">
      <w:pPr>
        <w:spacing w:after="16" w:line="247" w:lineRule="auto"/>
        <w:ind w:left="144" w:right="422" w:hanging="5"/>
        <w:jc w:val="both"/>
      </w:pPr>
      <w:r>
        <w:rPr>
          <w:rFonts w:ascii="Arial" w:eastAsia="Arial" w:hAnsi="Arial" w:cs="Arial"/>
        </w:rPr>
        <w:t xml:space="preserve">Protegidos de Canarias </w:t>
      </w:r>
    </w:p>
    <w:p w:rsidR="00C03362" w:rsidRDefault="00D965D7">
      <w:pPr>
        <w:spacing w:after="0"/>
        <w:ind w:left="151"/>
      </w:pPr>
      <w:r>
        <w:rPr>
          <w:rFonts w:ascii="Arial" w:eastAsia="Arial" w:hAnsi="Arial" w:cs="Arial"/>
        </w:rPr>
        <w:t xml:space="preserve"> </w:t>
      </w:r>
    </w:p>
    <w:p w:rsidR="00C03362" w:rsidRDefault="00D965D7">
      <w:pPr>
        <w:spacing w:after="0"/>
        <w:ind w:left="151"/>
      </w:pPr>
      <w:r>
        <w:rPr>
          <w:rFonts w:ascii="Arial" w:eastAsia="Arial" w:hAnsi="Arial" w:cs="Arial"/>
        </w:rPr>
        <w:t xml:space="preserve"> </w:t>
      </w:r>
    </w:p>
    <w:p w:rsidR="00C03362" w:rsidRDefault="00D965D7">
      <w:pPr>
        <w:spacing w:after="0"/>
        <w:ind w:left="151"/>
      </w:pPr>
      <w:r>
        <w:rPr>
          <w:rFonts w:ascii="Arial" w:eastAsia="Arial" w:hAnsi="Arial" w:cs="Arial"/>
        </w:rPr>
        <w:t xml:space="preserve"> </w:t>
      </w:r>
    </w:p>
    <w:p w:rsidR="00C03362" w:rsidRDefault="00D965D7">
      <w:pPr>
        <w:spacing w:after="0"/>
        <w:ind w:left="151"/>
      </w:pPr>
      <w:r>
        <w:rPr>
          <w:rFonts w:ascii="Arial" w:eastAsia="Arial" w:hAnsi="Arial" w:cs="Arial"/>
        </w:rPr>
        <w:t xml:space="preserve"> </w:t>
      </w:r>
    </w:p>
    <w:p w:rsidR="00C03362" w:rsidRDefault="00D965D7">
      <w:pPr>
        <w:spacing w:after="0"/>
        <w:ind w:left="151"/>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El referido Polígono tiene carácter supramunicipal, correspondiendo las  </w:t>
      </w:r>
      <w:r>
        <w:rPr>
          <w:rFonts w:ascii="Arial" w:eastAsia="Arial" w:hAnsi="Arial" w:cs="Arial"/>
        </w:rPr>
        <w:t xml:space="preserve">competencias respecto de su gestión, conservación y mantenimiento a los Ayuntamientos de Candelaria, Arafo y Güímar.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9" w:right="422" w:firstLine="1150"/>
        <w:jc w:val="both"/>
      </w:pPr>
      <w:r>
        <w:rPr>
          <w:rFonts w:ascii="Arial" w:eastAsia="Arial" w:hAnsi="Arial" w:cs="Arial"/>
        </w:rPr>
        <w:t>Sin perjuicio de ello y a los efectos de alcanzar la prestación unificada y  coordinada de tales servicios - lo que supondría indudable</w:t>
      </w:r>
      <w:r>
        <w:rPr>
          <w:rFonts w:ascii="Arial" w:eastAsia="Arial" w:hAnsi="Arial" w:cs="Arial"/>
        </w:rPr>
        <w:t xml:space="preserve">mente una mejora de los mismos, redundando en beneficio de las empresas y entidades instaladas en el Polígono – de forma conjunta se ha solicitado por parte de los tres municipios recabar la asistencia de la Corporación Insular.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Segundo. - E</w:t>
      </w:r>
      <w:r>
        <w:rPr>
          <w:rFonts w:ascii="Arial" w:eastAsia="Arial" w:hAnsi="Arial" w:cs="Arial"/>
        </w:rPr>
        <w:t>l Cabildo Insular de Tenerife, en virtud de las competencias que tiene atribuidas para la asistencia a los municipios (Ley 8/2015, de 1 de abril, de Cabildos Insulares, Ley 7/1985, de 2 de abril y Reguladora de las Bases del Régimen Local), ha puesto en va</w:t>
      </w:r>
      <w:r>
        <w:rPr>
          <w:rFonts w:ascii="Arial" w:eastAsia="Arial" w:hAnsi="Arial" w:cs="Arial"/>
        </w:rPr>
        <w:t>lor la necesidad de favorecer la mejor gestión del Polígono Industrial del Valle de Güímar mediante la coordinación de la adecuada prestación de los servicios públicos correspondientes. Proponiendo a tal fin la constitución de un Consorcio público, para lo</w:t>
      </w:r>
      <w:r>
        <w:rPr>
          <w:rFonts w:ascii="Arial" w:eastAsia="Arial" w:hAnsi="Arial" w:cs="Arial"/>
        </w:rPr>
        <w:t xml:space="preserve"> cual cuenta asimismo con competencia, reconocida en la Ley Reguladora de las Bases de Régimen Local y en la Ley de Cabildos de Canarias.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Tercero. - Por su parte, los Ayuntamientos de Arafo, Candelaria y Güímar tienen, en los términos recogi</w:t>
      </w:r>
      <w:r>
        <w:rPr>
          <w:rFonts w:ascii="Arial" w:eastAsia="Arial" w:hAnsi="Arial" w:cs="Arial"/>
        </w:rPr>
        <w:t>dos en la Ley de Reguladora de las Bases del Régimen Local y en la Ley 7/2015, de Municipios de Canarias, reconocida la competencia para la constitución de consorcios entre municipios y con otras Administraciones Públicas para la prestación de servicios pú</w:t>
      </w:r>
      <w:r>
        <w:rPr>
          <w:rFonts w:ascii="Arial" w:eastAsia="Arial" w:hAnsi="Arial" w:cs="Arial"/>
        </w:rPr>
        <w:t xml:space="preserve">blicos.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68896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4589" name="Group 74458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706" name="Rectangle 470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707" name="Rectangle 470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08" name="Rectangle 470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589" style="width:18.7031pt;height:260.874pt;position:absolute;mso-position-horizontal-relative:page;mso-position-horizontal:absolute;margin-left:663.048pt;mso-position-vertical-relative:page;margin-top:511.806pt;" coordsize="2375,33131">
                <v:rect id="Rectangle 470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70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0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635 </w:t>
                        </w:r>
                      </w:p>
                    </w:txbxContent>
                  </v:textbox>
                </v:rect>
                <w10:wrap type="square"/>
              </v:group>
            </w:pict>
          </mc:Fallback>
        </mc:AlternateContent>
      </w:r>
      <w:r>
        <w:rPr>
          <w:rFonts w:ascii="Arial" w:eastAsia="Arial" w:hAnsi="Arial" w:cs="Arial"/>
        </w:rPr>
        <w:t xml:space="preserve">    </w:t>
      </w:r>
      <w:r>
        <w:rPr>
          <w:rFonts w:ascii="Arial" w:eastAsia="Arial" w:hAnsi="Arial" w:cs="Arial"/>
        </w:rPr>
        <w:t>A los efectos, pues de la constitución de un Consorcio PÚBLICO PARA LA GESTIÓN, CONSERVACIÓN Y MANTENIMIENTO DEL POLÍGONO INDUSTRIAL DEL VALLE DE GÜÍMAR, como ente encargado de la gestión, conservación y mantenimiento del Polígono Industrial, dotado de per</w:t>
      </w:r>
      <w:r>
        <w:rPr>
          <w:rFonts w:ascii="Arial" w:eastAsia="Arial" w:hAnsi="Arial" w:cs="Arial"/>
        </w:rPr>
        <w:t xml:space="preserve">sonalidad jurídica propia que permita asumir derechos y obligaciones con independencia y autonomía de los entes consorciados; sobre la base de estos antecedentes, y al amparo de la legislación vigente, las partes acuerdan suscribir el presente Convenio de </w:t>
      </w:r>
      <w:r>
        <w:rPr>
          <w:rFonts w:ascii="Arial" w:eastAsia="Arial" w:hAnsi="Arial" w:cs="Arial"/>
        </w:rPr>
        <w:t xml:space="preserve">Colaboración de acuerdo con las siguientes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85" w:line="265" w:lineRule="auto"/>
        <w:ind w:left="837" w:right="2109" w:hanging="10"/>
        <w:jc w:val="center"/>
      </w:pPr>
      <w:r>
        <w:rPr>
          <w:rFonts w:ascii="Arial" w:eastAsia="Arial" w:hAnsi="Arial" w:cs="Arial"/>
        </w:rPr>
        <w:t xml:space="preserve">CLÁUSULAS  </w:t>
      </w:r>
    </w:p>
    <w:p w:rsidR="00C03362" w:rsidRDefault="00D965D7">
      <w:pPr>
        <w:spacing w:after="16" w:line="247" w:lineRule="auto"/>
        <w:ind w:left="1304" w:right="422" w:hanging="5"/>
        <w:jc w:val="both"/>
      </w:pPr>
      <w:r>
        <w:rPr>
          <w:rFonts w:ascii="Arial" w:eastAsia="Arial" w:hAnsi="Arial" w:cs="Arial"/>
        </w:rPr>
        <w:t xml:space="preserve">Primera.- Objeto.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Es objeto de este Convenio el impulso por las partes firmantes de los trámites necesarios para constituir un Consorcio encargado de la GESTIÓN, CONSERVACIÓN Y MANTENIMIENTO</w:t>
      </w:r>
      <w:r>
        <w:rPr>
          <w:rFonts w:ascii="Arial" w:eastAsia="Arial" w:hAnsi="Arial" w:cs="Arial"/>
        </w:rPr>
        <w:t xml:space="preserve"> DEL POLÍGONO INDUSTRIAL DEL VALLE DE GÜÍMAR.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Segunda.- Vigencia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El presente Convenio surtirá efectos desde su firma, y por un plazo de cuatro (4) años. En cualquier momento antes de la finalización del plazo previsto acordado por las partes, estas</w:t>
      </w:r>
      <w:r>
        <w:rPr>
          <w:rFonts w:ascii="Arial" w:eastAsia="Arial" w:hAnsi="Arial" w:cs="Arial"/>
        </w:rPr>
        <w:t xml:space="preserve"> podrán acordar unánimemente su prórroga, previa tramitación del correspondiente expediente, sin que su duración exceda la legalmente prevista por un periodo de hasta cuatro años adicionales o su extinción.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Tercera.- Financiación </w:t>
      </w:r>
    </w:p>
    <w:p w:rsidR="00C03362" w:rsidRDefault="00D965D7">
      <w:pPr>
        <w:spacing w:after="5" w:line="238" w:lineRule="auto"/>
        <w:ind w:left="1299" w:right="468"/>
      </w:pPr>
      <w:r>
        <w:rPr>
          <w:rFonts w:ascii="Arial" w:eastAsia="Arial" w:hAnsi="Arial" w:cs="Arial"/>
        </w:rPr>
        <w:t xml:space="preserve">El presente convenio no lleva aparejadas obligaciones económicas, realizándose los compromisos con los medios humanos y materiales con los que cuenta cada parte.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Quinta.- Compromisos que asumen las partes.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En el desarrollo del presente Convenio, las partes que lo suscriben se  </w:t>
      </w:r>
    </w:p>
    <w:p w:rsidR="00C03362" w:rsidRDefault="00D965D7">
      <w:pPr>
        <w:spacing w:after="16" w:line="247" w:lineRule="auto"/>
        <w:ind w:left="144" w:right="422" w:hanging="5"/>
        <w:jc w:val="both"/>
      </w:pPr>
      <w:r>
        <w:rPr>
          <w:rFonts w:ascii="Arial" w:eastAsia="Arial" w:hAnsi="Arial" w:cs="Arial"/>
        </w:rPr>
        <w:t xml:space="preserve">comprometen a impulsar los siguientes trámites:  </w:t>
      </w:r>
    </w:p>
    <w:p w:rsidR="00C03362" w:rsidRDefault="00D965D7">
      <w:pPr>
        <w:spacing w:after="0"/>
        <w:ind w:left="149"/>
      </w:pPr>
      <w:r>
        <w:rPr>
          <w:rFonts w:ascii="Arial" w:eastAsia="Arial" w:hAnsi="Arial" w:cs="Arial"/>
        </w:rPr>
        <w:t xml:space="preserve"> </w:t>
      </w:r>
    </w:p>
    <w:p w:rsidR="00C03362" w:rsidRDefault="00D965D7">
      <w:pPr>
        <w:numPr>
          <w:ilvl w:val="0"/>
          <w:numId w:val="13"/>
        </w:numPr>
        <w:spacing w:after="5" w:line="238" w:lineRule="auto"/>
        <w:ind w:right="422" w:firstLine="1133"/>
        <w:jc w:val="both"/>
      </w:pPr>
      <w:r>
        <w:rPr>
          <w:rFonts w:ascii="Arial" w:eastAsia="Arial" w:hAnsi="Arial" w:cs="Arial"/>
        </w:rPr>
        <w:t>Redacción de la versión definitiva de los Estatutos que han de regir el  funcionamiento del Consorcio, para su posterior aprobación</w:t>
      </w:r>
      <w:r>
        <w:rPr>
          <w:rFonts w:ascii="Arial" w:eastAsia="Arial" w:hAnsi="Arial" w:cs="Arial"/>
        </w:rPr>
        <w:t xml:space="preserve"> y sometimiento a información pública.  </w:t>
      </w:r>
    </w:p>
    <w:p w:rsidR="00C03362" w:rsidRDefault="00D965D7">
      <w:pPr>
        <w:numPr>
          <w:ilvl w:val="0"/>
          <w:numId w:val="13"/>
        </w:numPr>
        <w:spacing w:after="16" w:line="247" w:lineRule="auto"/>
        <w:ind w:right="422" w:firstLine="1133"/>
        <w:jc w:val="both"/>
      </w:pPr>
      <w:r>
        <w:rPr>
          <w:rFonts w:ascii="Arial" w:eastAsia="Arial" w:hAnsi="Arial" w:cs="Arial"/>
        </w:rPr>
        <w:t>Redacción del texto del Convenio fundacional por el que se cree el Con-</w:t>
      </w:r>
    </w:p>
    <w:p w:rsidR="00C03362" w:rsidRDefault="00D965D7">
      <w:pPr>
        <w:spacing w:after="5" w:line="238" w:lineRule="auto"/>
        <w:ind w:left="141" w:right="850" w:hanging="7"/>
      </w:pPr>
      <w:r>
        <w:rPr>
          <w:rFonts w:ascii="Arial" w:eastAsia="Arial" w:hAnsi="Arial" w:cs="Arial"/>
        </w:rPr>
        <w:t>sorcio,  en el que habrán de concretarse, en lo que a su proporción y cuantías se refiere, las aportaciones iniciales a realizar por los Ayunta</w:t>
      </w:r>
      <w:r>
        <w:rPr>
          <w:rFonts w:ascii="Arial" w:eastAsia="Arial" w:hAnsi="Arial" w:cs="Arial"/>
        </w:rPr>
        <w:t xml:space="preserve">mientos consorciados. </w:t>
      </w:r>
    </w:p>
    <w:p w:rsidR="00C03362" w:rsidRDefault="00D965D7">
      <w:pPr>
        <w:numPr>
          <w:ilvl w:val="0"/>
          <w:numId w:val="13"/>
        </w:numPr>
        <w:spacing w:after="5" w:line="238" w:lineRule="auto"/>
        <w:ind w:right="422" w:firstLine="1133"/>
        <w:jc w:val="both"/>
      </w:pPr>
      <w:r>
        <w:rPr>
          <w:rFonts w:ascii="Arial" w:eastAsia="Arial" w:hAnsi="Arial" w:cs="Arial"/>
        </w:rPr>
        <w:t xml:space="preserve">Tramitación por cada una de las Administraciones intervinientes del  procedimiento administrativo tendente a la aprobación del Convenio fundacional y de los correspondientes Estatutos. </w:t>
      </w:r>
    </w:p>
    <w:p w:rsidR="00C03362" w:rsidRDefault="00D965D7">
      <w:pPr>
        <w:numPr>
          <w:ilvl w:val="0"/>
          <w:numId w:val="13"/>
        </w:numPr>
        <w:spacing w:after="104" w:line="247" w:lineRule="auto"/>
        <w:ind w:right="422" w:firstLine="1133"/>
        <w:jc w:val="both"/>
      </w:pPr>
      <w:r>
        <w:rPr>
          <w:rFonts w:ascii="Arial" w:eastAsia="Arial" w:hAnsi="Arial" w:cs="Arial"/>
        </w:rPr>
        <w:t xml:space="preserve">Sometimiento a información pública mediante su </w:t>
      </w:r>
      <w:r>
        <w:rPr>
          <w:rFonts w:ascii="Arial" w:eastAsia="Arial" w:hAnsi="Arial" w:cs="Arial"/>
        </w:rPr>
        <w:t xml:space="preserve">publicación en el Boletín Oficial de la Provincia, de los Estatutos aprobados inicialmente mediante Acuerdo del Pleno del Excmo. Cabildo Insular de Tenerife – al ser la Administración a la que se pretende quede adscrito el Consorcio a constituir-  </w:t>
      </w:r>
    </w:p>
    <w:p w:rsidR="00C03362" w:rsidRDefault="00D965D7">
      <w:pPr>
        <w:numPr>
          <w:ilvl w:val="0"/>
          <w:numId w:val="13"/>
        </w:numPr>
        <w:spacing w:after="16" w:line="247" w:lineRule="auto"/>
        <w:ind w:right="422" w:firstLine="1133"/>
        <w:jc w:val="both"/>
      </w:pPr>
      <w:r>
        <w:rPr>
          <w:rFonts w:ascii="Arial" w:eastAsia="Arial" w:hAnsi="Arial" w:cs="Arial"/>
        </w:rPr>
        <w:t>Análisi</w:t>
      </w:r>
      <w:r>
        <w:rPr>
          <w:rFonts w:ascii="Arial" w:eastAsia="Arial" w:hAnsi="Arial" w:cs="Arial"/>
        </w:rPr>
        <w:t>s de las alegaciones en su caso presentadas y toma en considera-</w:t>
      </w:r>
    </w:p>
    <w:p w:rsidR="00C03362" w:rsidRDefault="00D965D7">
      <w:pPr>
        <w:spacing w:after="16" w:line="247" w:lineRule="auto"/>
        <w:ind w:left="144" w:right="5672" w:hanging="5"/>
        <w:jc w:val="both"/>
      </w:pPr>
      <w:r>
        <w:rPr>
          <w:noProof/>
        </w:rPr>
        <mc:AlternateContent>
          <mc:Choice Requires="wpg">
            <w:drawing>
              <wp:anchor distT="0" distB="0" distL="114300" distR="114300" simplePos="0" relativeHeight="25168998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5109" name="Group 74510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840" name="Rectangle 484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41" name="Rectangle 484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42" name="Rectangle 484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5109" style="width:18.7031pt;height:260.874pt;position:absolute;mso-position-horizontal-relative:page;mso-position-horizontal:absolute;margin-left:663.048pt;mso-position-vertical-relative:page;margin-top:511.806pt;" coordsize="2375,33131">
                <v:rect id="Rectangle 484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4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4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635 </w:t>
                        </w:r>
                      </w:p>
                    </w:txbxContent>
                  </v:textbox>
                </v:rect>
                <w10:wrap type="square"/>
              </v:group>
            </w:pict>
          </mc:Fallback>
        </mc:AlternateContent>
      </w:r>
      <w:r>
        <w:rPr>
          <w:rFonts w:ascii="Arial" w:eastAsia="Arial" w:hAnsi="Arial" w:cs="Arial"/>
        </w:rPr>
        <w:t xml:space="preserve">ción  por los distintos órganos plenarios.  </w:t>
      </w:r>
    </w:p>
    <w:p w:rsidR="00C03362" w:rsidRDefault="00D965D7">
      <w:pPr>
        <w:numPr>
          <w:ilvl w:val="0"/>
          <w:numId w:val="13"/>
        </w:numPr>
        <w:spacing w:after="102" w:line="247" w:lineRule="auto"/>
        <w:ind w:right="422" w:firstLine="1133"/>
        <w:jc w:val="both"/>
      </w:pPr>
      <w:r>
        <w:rPr>
          <w:rFonts w:ascii="Arial" w:eastAsia="Arial" w:hAnsi="Arial" w:cs="Arial"/>
        </w:rPr>
        <w:t xml:space="preserve">Formalización del Convenio Fundacional.  </w:t>
      </w:r>
    </w:p>
    <w:p w:rsidR="00C03362" w:rsidRDefault="00D965D7">
      <w:pPr>
        <w:numPr>
          <w:ilvl w:val="0"/>
          <w:numId w:val="13"/>
        </w:numPr>
        <w:spacing w:after="104" w:line="247" w:lineRule="auto"/>
        <w:ind w:right="422" w:firstLine="1133"/>
        <w:jc w:val="both"/>
      </w:pPr>
      <w:r>
        <w:rPr>
          <w:rFonts w:ascii="Arial" w:eastAsia="Arial" w:hAnsi="Arial" w:cs="Arial"/>
        </w:rPr>
        <w:t>Publicación en el Boletín Oficial de la Provincia tanto del texto del Conve</w:t>
      </w:r>
      <w:r>
        <w:rPr>
          <w:rFonts w:ascii="Arial" w:eastAsia="Arial" w:hAnsi="Arial" w:cs="Arial"/>
        </w:rPr>
        <w:t xml:space="preserve">nio Fundacional como de los Estatutos del Consorcio.  </w:t>
      </w:r>
    </w:p>
    <w:p w:rsidR="00C03362" w:rsidRDefault="00D965D7">
      <w:pPr>
        <w:spacing w:after="16" w:line="247" w:lineRule="auto"/>
        <w:ind w:left="1304" w:right="422" w:hanging="5"/>
        <w:jc w:val="both"/>
      </w:pPr>
      <w:r>
        <w:rPr>
          <w:rFonts w:ascii="Arial" w:eastAsia="Arial" w:hAnsi="Arial" w:cs="Arial"/>
        </w:rPr>
        <w:t xml:space="preserve">Los gastos de publicación que pudieren generarse serán por cuenta del propio  </w:t>
      </w:r>
    </w:p>
    <w:p w:rsidR="00C03362" w:rsidRDefault="00D965D7">
      <w:pPr>
        <w:spacing w:after="16" w:line="247" w:lineRule="auto"/>
        <w:ind w:left="144" w:right="422" w:hanging="5"/>
        <w:jc w:val="both"/>
      </w:pPr>
      <w:r>
        <w:rPr>
          <w:rFonts w:ascii="Arial" w:eastAsia="Arial" w:hAnsi="Arial" w:cs="Arial"/>
        </w:rPr>
        <w:t xml:space="preserve">Consorcio, sin perjuicio de que puedan ser satisfechos inicialmente por el Excmo. Cabildo Insular de Tenerife.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Sexta.</w:t>
      </w:r>
      <w:r>
        <w:rPr>
          <w:rFonts w:ascii="Arial" w:eastAsia="Arial" w:hAnsi="Arial" w:cs="Arial"/>
        </w:rPr>
        <w:t xml:space="preserve">- Comisión de Seguimiento.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Las acciones previstas en el presente Convenio Marco de Cooperación se  llevarán a cabo bajo la dirección y supervisión de una Comisión de Seguimiento formada por los miembros que se relacionan a continuación:  </w:t>
      </w:r>
    </w:p>
    <w:p w:rsidR="00C03362" w:rsidRDefault="00D965D7">
      <w:pPr>
        <w:numPr>
          <w:ilvl w:val="0"/>
          <w:numId w:val="13"/>
        </w:numPr>
        <w:spacing w:after="16" w:line="247" w:lineRule="auto"/>
        <w:ind w:right="422" w:firstLine="1133"/>
        <w:jc w:val="both"/>
      </w:pPr>
      <w:r>
        <w:rPr>
          <w:rFonts w:ascii="Arial" w:eastAsia="Arial" w:hAnsi="Arial" w:cs="Arial"/>
        </w:rPr>
        <w:t>Por el Cabild</w:t>
      </w:r>
      <w:r>
        <w:rPr>
          <w:rFonts w:ascii="Arial" w:eastAsia="Arial" w:hAnsi="Arial" w:cs="Arial"/>
        </w:rPr>
        <w:t>o de Tenerife: 3 representantes designados por la Corpora-</w:t>
      </w:r>
    </w:p>
    <w:p w:rsidR="00C03362" w:rsidRDefault="00D965D7">
      <w:pPr>
        <w:spacing w:after="104" w:line="247" w:lineRule="auto"/>
        <w:ind w:left="144" w:right="422" w:hanging="5"/>
        <w:jc w:val="both"/>
      </w:pPr>
      <w:r>
        <w:rPr>
          <w:rFonts w:ascii="Arial" w:eastAsia="Arial" w:hAnsi="Arial" w:cs="Arial"/>
        </w:rPr>
        <w:t xml:space="preserve">ción Insular.  </w:t>
      </w:r>
    </w:p>
    <w:p w:rsidR="00C03362" w:rsidRDefault="00D965D7">
      <w:pPr>
        <w:numPr>
          <w:ilvl w:val="0"/>
          <w:numId w:val="13"/>
        </w:numPr>
        <w:spacing w:after="104" w:line="247" w:lineRule="auto"/>
        <w:ind w:right="422" w:firstLine="1133"/>
        <w:jc w:val="both"/>
      </w:pPr>
      <w:r>
        <w:rPr>
          <w:rFonts w:ascii="Arial" w:eastAsia="Arial" w:hAnsi="Arial" w:cs="Arial"/>
        </w:rPr>
        <w:t xml:space="preserve">Por el Ayuntamiento de Arafo: 1 representante designado por la Corporación Municipal.  </w:t>
      </w:r>
    </w:p>
    <w:p w:rsidR="00C03362" w:rsidRDefault="00D965D7">
      <w:pPr>
        <w:numPr>
          <w:ilvl w:val="0"/>
          <w:numId w:val="13"/>
        </w:numPr>
        <w:spacing w:after="104" w:line="247" w:lineRule="auto"/>
        <w:ind w:right="422" w:firstLine="1133"/>
        <w:jc w:val="both"/>
      </w:pPr>
      <w:r>
        <w:rPr>
          <w:rFonts w:ascii="Arial" w:eastAsia="Arial" w:hAnsi="Arial" w:cs="Arial"/>
        </w:rPr>
        <w:t xml:space="preserve">Por el Ayuntamiento de Candelaria: 1 representante designado por la Corporación Municipal. </w:t>
      </w:r>
    </w:p>
    <w:p w:rsidR="00C03362" w:rsidRDefault="00D965D7">
      <w:pPr>
        <w:numPr>
          <w:ilvl w:val="0"/>
          <w:numId w:val="13"/>
        </w:numPr>
        <w:spacing w:after="479" w:line="247" w:lineRule="auto"/>
        <w:ind w:right="422" w:firstLine="1133"/>
        <w:jc w:val="both"/>
      </w:pPr>
      <w:r>
        <w:rPr>
          <w:rFonts w:ascii="Arial" w:eastAsia="Arial" w:hAnsi="Arial" w:cs="Arial"/>
        </w:rPr>
        <w:t>P</w:t>
      </w:r>
      <w:r>
        <w:rPr>
          <w:rFonts w:ascii="Arial" w:eastAsia="Arial" w:hAnsi="Arial" w:cs="Arial"/>
        </w:rPr>
        <w:t xml:space="preserve">or el Ayuntamiento de Güímar: 1 representante designado por la Corporación Municipal. </w:t>
      </w:r>
    </w:p>
    <w:p w:rsidR="00C03362" w:rsidRDefault="00D965D7">
      <w:pPr>
        <w:spacing w:after="16" w:line="247" w:lineRule="auto"/>
        <w:ind w:left="1277" w:right="422" w:hanging="5"/>
        <w:jc w:val="both"/>
      </w:pPr>
      <w:r>
        <w:rPr>
          <w:rFonts w:ascii="Arial" w:eastAsia="Arial" w:hAnsi="Arial" w:cs="Arial"/>
        </w:rPr>
        <w:t xml:space="preserve">La Presidencia la ostentará el Excmo. Cabido Insular de Tenerife al ser la Administración a la que se prevé adscribir el Consorcio que se cree.  </w:t>
      </w:r>
    </w:p>
    <w:p w:rsidR="00C03362" w:rsidRDefault="00D965D7">
      <w:pPr>
        <w:spacing w:after="16" w:line="247" w:lineRule="auto"/>
        <w:ind w:left="1304" w:right="422" w:hanging="5"/>
        <w:jc w:val="both"/>
      </w:pPr>
      <w:r>
        <w:rPr>
          <w:rFonts w:ascii="Arial" w:eastAsia="Arial" w:hAnsi="Arial" w:cs="Arial"/>
        </w:rPr>
        <w:t>La Secretaría la ostent</w:t>
      </w:r>
      <w:r>
        <w:rPr>
          <w:rFonts w:ascii="Arial" w:eastAsia="Arial" w:hAnsi="Arial" w:cs="Arial"/>
        </w:rPr>
        <w:t xml:space="preserve">ará asimismo el Cabildo Insular de Tenerife y tendrá voz y voto, y sus atribuciones estarán de acuerdo a lo dispuesto en el artículo  </w:t>
      </w:r>
    </w:p>
    <w:p w:rsidR="00C03362" w:rsidRDefault="00D965D7">
      <w:pPr>
        <w:spacing w:after="0"/>
        <w:ind w:left="1299"/>
      </w:pPr>
      <w:r>
        <w:rPr>
          <w:rFonts w:ascii="Arial" w:eastAsia="Arial" w:hAnsi="Arial" w:cs="Arial"/>
        </w:rPr>
        <w:t xml:space="preserve">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16 de la Ley 40/2015, de 1 de octubre, de Régimen Jurídico del Sector Público.  </w:t>
      </w:r>
    </w:p>
    <w:p w:rsidR="00C03362" w:rsidRDefault="00D965D7">
      <w:pPr>
        <w:spacing w:after="16" w:line="247" w:lineRule="auto"/>
        <w:ind w:left="139" w:right="422" w:firstLine="1150"/>
        <w:jc w:val="both"/>
      </w:pPr>
      <w:r>
        <w:rPr>
          <w:rFonts w:ascii="Arial" w:eastAsia="Arial" w:hAnsi="Arial" w:cs="Arial"/>
        </w:rPr>
        <w:t xml:space="preserve">Se nombrará un vocal suplente por cada parte, que sustituirá a sus  representantes en la Comisión de Seguimiento en caso de ausencia, vacante, enfermedad o cuando concurra algún motivo justificativo.  </w:t>
      </w:r>
    </w:p>
    <w:p w:rsidR="00C03362" w:rsidRDefault="00D965D7">
      <w:pPr>
        <w:spacing w:after="16" w:line="247" w:lineRule="auto"/>
        <w:ind w:left="139" w:right="422" w:firstLine="1150"/>
        <w:jc w:val="both"/>
      </w:pPr>
      <w:r>
        <w:rPr>
          <w:rFonts w:ascii="Arial" w:eastAsia="Arial" w:hAnsi="Arial" w:cs="Arial"/>
        </w:rPr>
        <w:t>Corresponde a la Comisión de Seguimiento el conocimien</w:t>
      </w:r>
      <w:r>
        <w:rPr>
          <w:rFonts w:ascii="Arial" w:eastAsia="Arial" w:hAnsi="Arial" w:cs="Arial"/>
        </w:rPr>
        <w:t>to de las incidencias  que puedan surgir durante el periodo de vigencia del Convenio y de las circunstancias que concurran la ejecución de los compromisos adoptados, así como resolver los problemas de interpretación y cumplimiento que puedan plantearse res</w:t>
      </w:r>
      <w:r>
        <w:rPr>
          <w:rFonts w:ascii="Arial" w:eastAsia="Arial" w:hAnsi="Arial" w:cs="Arial"/>
        </w:rPr>
        <w:t xml:space="preserve">pecto del convenio. Las decisiones de la Comisión se adoptarán por mayoría de votos, a tenor de lo establecido en el artículo 17.5 de la Ley 40/2015, de 1 de octubre, de Régimen Jurídico del Sector Público.  </w:t>
      </w:r>
    </w:p>
    <w:p w:rsidR="00C03362" w:rsidRDefault="00D965D7">
      <w:pPr>
        <w:spacing w:after="16" w:line="247" w:lineRule="auto"/>
        <w:ind w:left="139" w:right="422" w:firstLine="1150"/>
        <w:jc w:val="both"/>
      </w:pPr>
      <w:r>
        <w:rPr>
          <w:rFonts w:ascii="Arial" w:eastAsia="Arial" w:hAnsi="Arial" w:cs="Arial"/>
        </w:rPr>
        <w:t>En el supuesto de empate el mismo se dirimirá c</w:t>
      </w:r>
      <w:r>
        <w:rPr>
          <w:rFonts w:ascii="Arial" w:eastAsia="Arial" w:hAnsi="Arial" w:cs="Arial"/>
        </w:rPr>
        <w:t xml:space="preserve">on el voto de calidad de la  Presidencia.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Séptima.- Régimen de modificación del Convenio.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La modificación del contenido del Convenio se llevará a cabo por acuerdo  </w:t>
      </w:r>
      <w:r>
        <w:rPr>
          <w:rFonts w:ascii="Arial" w:eastAsia="Arial" w:hAnsi="Arial" w:cs="Arial"/>
        </w:rPr>
        <w:t xml:space="preserve">unánime de las partes, según lo establecido en el artículo 49, g) de la Ley 40/2015, de 1 de octubre, de Régimen Jurídico del Sector Público.  </w:t>
      </w:r>
    </w:p>
    <w:p w:rsidR="00C03362" w:rsidRDefault="00D965D7">
      <w:pPr>
        <w:spacing w:after="0"/>
        <w:ind w:left="149"/>
      </w:pPr>
      <w:r>
        <w:rPr>
          <w:noProof/>
        </w:rPr>
        <mc:AlternateContent>
          <mc:Choice Requires="wpg">
            <w:drawing>
              <wp:anchor distT="0" distB="0" distL="114300" distR="114300" simplePos="0" relativeHeight="25169100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44509" name="Group 74450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960" name="Rectangle 496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61" name="Rectangle 496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62" name="Rectangle 496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w:t>
                              </w:r>
                              <w:r>
                                <w:rPr>
                                  <w:rFonts w:ascii="Arial" w:eastAsia="Arial" w:hAnsi="Arial" w:cs="Arial"/>
                                  <w:sz w:val="12"/>
                                </w:rPr>
                                <w:t xml:space="preserve">o firmado electrónicamente desde la plataforma esPublico Gestiona | Página 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44509" style="width:18.7031pt;height:260.874pt;position:absolute;mso-position-horizontal-relative:page;mso-position-horizontal:absolute;margin-left:663.048pt;mso-position-vertical-relative:page;margin-top:511.806pt;" coordsize="2375,33131">
                <v:rect id="Rectangle 496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6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6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Octava.- Causas de resolución del convenio.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656" w:firstLine="1150"/>
      </w:pPr>
      <w:r>
        <w:rPr>
          <w:rFonts w:ascii="Arial" w:eastAsia="Arial" w:hAnsi="Arial" w:cs="Arial"/>
        </w:rPr>
        <w:t xml:space="preserve">El presente convenio se extinguirá por el cumplimiento de las obligaciones que  </w:t>
      </w:r>
      <w:r>
        <w:rPr>
          <w:rFonts w:ascii="Arial" w:eastAsia="Arial" w:hAnsi="Arial" w:cs="Arial"/>
        </w:rPr>
        <w:t xml:space="preserve">constituyen su objeto o por resolución, cuando concurra alguna de las siguientes causas:  </w:t>
      </w:r>
    </w:p>
    <w:p w:rsidR="00C03362" w:rsidRDefault="00D965D7">
      <w:pPr>
        <w:numPr>
          <w:ilvl w:val="0"/>
          <w:numId w:val="14"/>
        </w:numPr>
        <w:spacing w:after="16" w:line="247" w:lineRule="auto"/>
        <w:ind w:right="422" w:hanging="336"/>
        <w:jc w:val="both"/>
      </w:pPr>
      <w:r>
        <w:rPr>
          <w:rFonts w:ascii="Arial" w:eastAsia="Arial" w:hAnsi="Arial" w:cs="Arial"/>
        </w:rPr>
        <w:t xml:space="preserve">El incumplimiento por cualquiera de las partes de las obligaciones convenidas  </w:t>
      </w:r>
    </w:p>
    <w:p w:rsidR="00C03362" w:rsidRDefault="00D965D7">
      <w:pPr>
        <w:spacing w:after="5" w:line="238" w:lineRule="auto"/>
        <w:ind w:left="134" w:right="468"/>
      </w:pPr>
      <w:r>
        <w:rPr>
          <w:rFonts w:ascii="Arial" w:eastAsia="Arial" w:hAnsi="Arial" w:cs="Arial"/>
        </w:rPr>
        <w:t>apreciadas por la Comisión de Seguimiento. En este caso, cualquiera de las partes pod</w:t>
      </w:r>
      <w:r>
        <w:rPr>
          <w:rFonts w:ascii="Arial" w:eastAsia="Arial" w:hAnsi="Arial" w:cs="Arial"/>
        </w:rPr>
        <w:t>rá notificar a la parte incumplidora un requerimiento para que cumpla en un determinado plazo con las obligaciones o compromisos que se consideren incumplidos. Este requerimiento será comunicado a la Comisión de Seguimiento del convenio y a las demás parte</w:t>
      </w:r>
      <w:r>
        <w:rPr>
          <w:rFonts w:ascii="Arial" w:eastAsia="Arial" w:hAnsi="Arial" w:cs="Arial"/>
        </w:rPr>
        <w:t>s firmantes. Si transcurrido el plazo indicado en el requerimiento persistiera el incumplimiento, la parte que la dirigió notificará a las partes firmantes la comunicación de la causa de resolución y se entenderá resuelto el convenio. La resolución del con</w:t>
      </w:r>
      <w:r>
        <w:rPr>
          <w:rFonts w:ascii="Arial" w:eastAsia="Arial" w:hAnsi="Arial" w:cs="Arial"/>
        </w:rPr>
        <w:t xml:space="preserve">venio por esta causa podrá conllevar la indemnización de los perjuicios causados si así se hubiera previsto.  </w:t>
      </w:r>
    </w:p>
    <w:p w:rsidR="00C03362" w:rsidRDefault="00D965D7">
      <w:pPr>
        <w:spacing w:after="0"/>
        <w:ind w:left="149"/>
      </w:pPr>
      <w:r>
        <w:rPr>
          <w:rFonts w:ascii="Arial" w:eastAsia="Arial" w:hAnsi="Arial" w:cs="Arial"/>
        </w:rPr>
        <w:t xml:space="preserve"> </w:t>
      </w:r>
    </w:p>
    <w:p w:rsidR="00C03362" w:rsidRDefault="00D965D7">
      <w:pPr>
        <w:numPr>
          <w:ilvl w:val="0"/>
          <w:numId w:val="14"/>
        </w:numPr>
        <w:spacing w:after="16" w:line="247" w:lineRule="auto"/>
        <w:ind w:right="422" w:hanging="336"/>
        <w:jc w:val="both"/>
      </w:pPr>
      <w:r>
        <w:rPr>
          <w:rFonts w:ascii="Arial" w:eastAsia="Arial" w:hAnsi="Arial" w:cs="Arial"/>
        </w:rPr>
        <w:t xml:space="preserve">El transcurso del plazo de vigencia del presente convenio sin haberse  acordado la prórroga del mismo.  </w:t>
      </w:r>
    </w:p>
    <w:p w:rsidR="00C03362" w:rsidRDefault="00D965D7">
      <w:pPr>
        <w:numPr>
          <w:ilvl w:val="0"/>
          <w:numId w:val="14"/>
        </w:numPr>
        <w:spacing w:after="104" w:line="247" w:lineRule="auto"/>
        <w:ind w:right="422" w:hanging="336"/>
        <w:jc w:val="both"/>
      </w:pPr>
      <w:r>
        <w:rPr>
          <w:rFonts w:ascii="Arial" w:eastAsia="Arial" w:hAnsi="Arial" w:cs="Arial"/>
        </w:rPr>
        <w:t>El acuerdo unánime de todos los firman</w:t>
      </w:r>
      <w:r>
        <w:rPr>
          <w:rFonts w:ascii="Arial" w:eastAsia="Arial" w:hAnsi="Arial" w:cs="Arial"/>
        </w:rPr>
        <w:t xml:space="preserve">tes. </w:t>
      </w:r>
    </w:p>
    <w:p w:rsidR="00C03362" w:rsidRDefault="00D965D7">
      <w:pPr>
        <w:numPr>
          <w:ilvl w:val="0"/>
          <w:numId w:val="14"/>
        </w:numPr>
        <w:spacing w:after="102" w:line="247" w:lineRule="auto"/>
        <w:ind w:right="422" w:hanging="336"/>
        <w:jc w:val="both"/>
      </w:pPr>
      <w:r>
        <w:rPr>
          <w:rFonts w:ascii="Arial" w:eastAsia="Arial" w:hAnsi="Arial" w:cs="Arial"/>
        </w:rPr>
        <w:t xml:space="preserve">Por decisión judicial declaratoria de la nulidad del convenio,  </w:t>
      </w:r>
    </w:p>
    <w:p w:rsidR="00C03362" w:rsidRDefault="00D965D7">
      <w:pPr>
        <w:numPr>
          <w:ilvl w:val="0"/>
          <w:numId w:val="14"/>
        </w:numPr>
        <w:spacing w:after="16" w:line="247" w:lineRule="auto"/>
        <w:ind w:right="422" w:hanging="336"/>
        <w:jc w:val="both"/>
      </w:pPr>
      <w:r>
        <w:rPr>
          <w:rFonts w:ascii="Arial" w:eastAsia="Arial" w:hAnsi="Arial" w:cs="Arial"/>
        </w:rPr>
        <w:t>Por cualquier otra causa distinta de las anteriores prevista en las leyes. De producirse cualquiera de las causas de resolución reseñadas en esta cláusula, a excepción de la prevista en</w:t>
      </w:r>
      <w:r>
        <w:rPr>
          <w:rFonts w:ascii="Arial" w:eastAsia="Arial" w:hAnsi="Arial" w:cs="Arial"/>
        </w:rPr>
        <w:t xml:space="preserve"> el apartado a), cuyo régimen se señala, el convenio se resolverá mediante acuerdo o, en su caso, mediante comunicación, por escrito razonado de cualquiera de las partes a la otra, con una antelación mínima de un mes anterior a la fecha que se proponga par</w:t>
      </w:r>
      <w:r>
        <w:rPr>
          <w:rFonts w:ascii="Arial" w:eastAsia="Arial" w:hAnsi="Arial" w:cs="Arial"/>
        </w:rPr>
        <w:t xml:space="preserve">a dejar sin efecto el acuerdo.  </w:t>
      </w:r>
    </w:p>
    <w:p w:rsidR="00C03362" w:rsidRDefault="00D965D7">
      <w:pPr>
        <w:spacing w:after="0"/>
        <w:ind w:left="142"/>
      </w:pPr>
      <w:r>
        <w:rPr>
          <w:rFonts w:ascii="Arial" w:eastAsia="Arial" w:hAnsi="Arial" w:cs="Arial"/>
        </w:rPr>
        <w:t xml:space="preserve"> </w:t>
      </w:r>
    </w:p>
    <w:p w:rsidR="00C03362" w:rsidRDefault="00D965D7">
      <w:pPr>
        <w:spacing w:after="5" w:line="238" w:lineRule="auto"/>
        <w:ind w:left="134" w:right="468" w:firstLine="1133"/>
      </w:pPr>
      <w:r>
        <w:rPr>
          <w:rFonts w:ascii="Arial" w:eastAsia="Arial" w:hAnsi="Arial" w:cs="Arial"/>
        </w:rPr>
        <w:t xml:space="preserve">Asimismo, dicha comunicación se pondrá en conocimiento de la Comisión de Seguimiento. En lo no previsto en este Convenio como causa de resolución del mismo, se estará a lo establecido en la Ley 40/2015 de 1 de octubre de </w:t>
      </w:r>
      <w:r>
        <w:rPr>
          <w:rFonts w:ascii="Arial" w:eastAsia="Arial" w:hAnsi="Arial" w:cs="Arial"/>
        </w:rPr>
        <w:t xml:space="preserve">Régimen Jurídico del Sector Público.  </w:t>
      </w:r>
    </w:p>
    <w:p w:rsidR="00C03362" w:rsidRDefault="00D965D7">
      <w:pPr>
        <w:spacing w:after="0"/>
        <w:ind w:left="1272"/>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Novena.- Naturaleza y Jurisdicción.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presente Convenio tiene naturaleza administrativa y se rige por lo previsto en los artículo 47 a 53 de la Ley 40/2015, de 1 de octubre, de Régimen Jurídico del Sector Público, encontrándose excluido del ámbito de aplicación de la Ley 9/2017, de 8 de nov</w:t>
      </w:r>
      <w:r>
        <w:rPr>
          <w:rFonts w:ascii="Arial" w:eastAsia="Arial" w:hAnsi="Arial" w:cs="Arial"/>
        </w:rPr>
        <w:t xml:space="preserve">iembre, de Contratos del Sector Público, por la que se transponen al ordenamiento jurídico español las Directivas del Parlamento Europeo y del Consejo 2014/23/UE y 2014/24/UE, de 26 de febrero de 2014, en virtud de lo establecido en su artículo 6.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En t</w:t>
      </w:r>
      <w:r>
        <w:rPr>
          <w:rFonts w:ascii="Arial" w:eastAsia="Arial" w:hAnsi="Arial" w:cs="Arial"/>
        </w:rPr>
        <w:t xml:space="preserve">odo caso, y de conformidad con el artículo 4 de la referida Ley de Contratos del Sector Público, las dudas o lagunas que en la interpretación o ejecución de este Convenio pudieran suscitarse, se resolverán aplicando los principios contenidos en dicha ley. </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69203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2031" name="Group 75203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074" name="Rectangle 507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75" name="Rectangle 507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76" name="Rectangle 507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2031" style="width:18.7031pt;height:260.874pt;position:absolute;mso-position-horizontal-relative:page;mso-position-horizontal:absolute;margin-left:663.048pt;mso-position-vertical-relative:page;margin-top:511.806pt;" coordsize="2375,33131">
                <v:rect id="Rectangle 507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7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7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635 </w:t>
                        </w:r>
                      </w:p>
                    </w:txbxContent>
                  </v:textbox>
                </v:rect>
                <w10:wrap type="square"/>
              </v:group>
            </w:pict>
          </mc:Fallback>
        </mc:AlternateContent>
      </w:r>
      <w:r>
        <w:rPr>
          <w:rFonts w:ascii="Arial" w:eastAsia="Arial" w:hAnsi="Arial" w:cs="Arial"/>
        </w:rPr>
        <w:t xml:space="preserve">         Las cuestiones litigiosas o controversias que</w:t>
      </w:r>
      <w:r>
        <w:rPr>
          <w:rFonts w:ascii="Arial" w:eastAsia="Arial" w:hAnsi="Arial" w:cs="Arial"/>
        </w:rPr>
        <w:t xml:space="preserve"> pudieran surgir de la interpretación  o aplicación del presente Convenio se sustanciarán ante el orden jurisdiccional contenciosoadministrativo y conforme a sus normas de competencia y procedimiento, correspondiendo por tanto a la Sala de lo Contencioso-A</w:t>
      </w:r>
      <w:r>
        <w:rPr>
          <w:rFonts w:ascii="Arial" w:eastAsia="Arial" w:hAnsi="Arial" w:cs="Arial"/>
        </w:rPr>
        <w:t xml:space="preserve">dministrativo del Tribunal Superior de Justicia de Canarias, de conformidad con lo dispuesto en el artículo 10.1, g) de la Ley 29/1998, de 13 de julio, de la Jurisdicción contencioso administrativa. </w:t>
      </w:r>
    </w:p>
    <w:p w:rsidR="00C03362" w:rsidRDefault="00D965D7">
      <w:pPr>
        <w:spacing w:after="0"/>
        <w:ind w:left="149"/>
      </w:pPr>
      <w:r>
        <w:rPr>
          <w:rFonts w:ascii="Arial" w:eastAsia="Arial" w:hAnsi="Arial" w:cs="Arial"/>
        </w:rPr>
        <w:t xml:space="preserve">  </w:t>
      </w:r>
    </w:p>
    <w:p w:rsidR="00C03362" w:rsidRDefault="00D965D7">
      <w:pPr>
        <w:spacing w:after="239" w:line="473" w:lineRule="auto"/>
        <w:ind w:left="134" w:right="468" w:firstLine="891"/>
      </w:pPr>
      <w:r>
        <w:rPr>
          <w:rFonts w:ascii="Arial" w:eastAsia="Arial" w:hAnsi="Arial" w:cs="Arial"/>
        </w:rPr>
        <w:t>Y, en prueba de conformidad y para la debida constanc</w:t>
      </w:r>
      <w:r>
        <w:rPr>
          <w:rFonts w:ascii="Arial" w:eastAsia="Arial" w:hAnsi="Arial" w:cs="Arial"/>
        </w:rPr>
        <w:t xml:space="preserve">ia de todo lo convenido,  las partes firman el presente convenio electrónicamente, tomándose como fecha de  formalización del presente documento la fecha del último firmante. </w:t>
      </w:r>
    </w:p>
    <w:p w:rsidR="00C03362" w:rsidRDefault="00D965D7">
      <w:pPr>
        <w:spacing w:after="16" w:line="247" w:lineRule="auto"/>
        <w:ind w:left="144" w:right="422" w:hanging="5"/>
        <w:jc w:val="both"/>
      </w:pPr>
      <w:r>
        <w:rPr>
          <w:rFonts w:ascii="Arial" w:eastAsia="Arial" w:hAnsi="Arial" w:cs="Arial"/>
        </w:rPr>
        <w:t xml:space="preserve">Por el Cabildo Insular de Tenerife, Doña Rosa Dávila Mamely.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de Arafo, D. Juan Ramón Martín Pérez.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Candelaria, Dª María Concepción Brito Nuñez.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de Güímar, D. Gustavo Pérez Martín.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Segundo.- Facultar a la Sra. Alcaldesa-</w:t>
      </w:r>
      <w:r>
        <w:rPr>
          <w:rFonts w:ascii="Arial" w:eastAsia="Arial" w:hAnsi="Arial" w:cs="Arial"/>
        </w:rPr>
        <w:t xml:space="preserve">Presidenta para la firma del antedicho convenio y el resto de gestiones administrativas correspondientes al mismo como representante del Ayuntamiento de Candelaria.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Tercera.- Designar como representantes del Ayuntamiento de Candelaria en la Comisión de </w:t>
      </w:r>
      <w:r>
        <w:rPr>
          <w:rFonts w:ascii="Arial" w:eastAsia="Arial" w:hAnsi="Arial" w:cs="Arial"/>
        </w:rPr>
        <w:t xml:space="preserve">seguimiento del convenio a los siguientes: </w:t>
      </w:r>
    </w:p>
    <w:p w:rsidR="00C03362" w:rsidRDefault="00D965D7">
      <w:pPr>
        <w:spacing w:after="16" w:line="247" w:lineRule="auto"/>
        <w:ind w:left="144" w:right="422" w:hanging="5"/>
        <w:jc w:val="both"/>
      </w:pPr>
      <w:r>
        <w:rPr>
          <w:rFonts w:ascii="Arial" w:eastAsia="Arial" w:hAnsi="Arial" w:cs="Arial"/>
        </w:rPr>
        <w:t xml:space="preserve">Titular: Alcaldesa-Presidenta, Doña María Concepción Brito Núñez. </w:t>
      </w:r>
    </w:p>
    <w:p w:rsidR="00C03362" w:rsidRDefault="00D965D7">
      <w:pPr>
        <w:spacing w:after="16" w:line="247" w:lineRule="auto"/>
        <w:ind w:left="144" w:right="422" w:hanging="5"/>
        <w:jc w:val="both"/>
      </w:pPr>
      <w:r>
        <w:rPr>
          <w:rFonts w:ascii="Arial" w:eastAsia="Arial" w:hAnsi="Arial" w:cs="Arial"/>
        </w:rPr>
        <w:t xml:space="preserve">Suplente: Concejal delegado de Planificación y Gestión Urbanística y Ambiental: Don Reinaldo José Triviño Blanco.” </w:t>
      </w:r>
    </w:p>
    <w:p w:rsidR="00C03362" w:rsidRDefault="00D965D7">
      <w:pPr>
        <w:spacing w:after="0"/>
        <w:ind w:left="149"/>
      </w:pPr>
      <w:r>
        <w:rPr>
          <w:rFonts w:ascii="Arial" w:eastAsia="Arial" w:hAnsi="Arial" w:cs="Arial"/>
        </w:rPr>
        <w:t xml:space="preserve"> </w:t>
      </w:r>
    </w:p>
    <w:p w:rsidR="00C03362" w:rsidRDefault="00D965D7">
      <w:pPr>
        <w:spacing w:after="98"/>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w:t>
      </w:r>
      <w:r>
        <w:rPr>
          <w:rFonts w:ascii="Arial" w:eastAsia="Arial" w:hAnsi="Arial" w:cs="Arial"/>
          <w:b/>
        </w:rPr>
        <w:t xml:space="preserve">nte propuesta de la Alcaldesa-Presidenta, de fecha 20 de septiembre de 2023, cuyo tenor literal es el siguiente: </w:t>
      </w:r>
    </w:p>
    <w:p w:rsidR="00C03362" w:rsidRDefault="00D965D7">
      <w:pPr>
        <w:spacing w:after="7"/>
        <w:ind w:left="142"/>
      </w:pPr>
      <w:r>
        <w:rPr>
          <w:rFonts w:ascii="Arial" w:eastAsia="Arial" w:hAnsi="Arial" w:cs="Arial"/>
          <w:b/>
        </w:rPr>
        <w:t xml:space="preserve"> </w:t>
      </w:r>
    </w:p>
    <w:p w:rsidR="00C03362" w:rsidRDefault="00D965D7">
      <w:pPr>
        <w:spacing w:after="4" w:line="265" w:lineRule="auto"/>
        <w:ind w:left="837" w:right="1114" w:hanging="10"/>
        <w:jc w:val="center"/>
      </w:pPr>
      <w:r>
        <w:rPr>
          <w:rFonts w:ascii="Arial" w:eastAsia="Arial" w:hAnsi="Arial" w:cs="Arial"/>
        </w:rPr>
        <w:t xml:space="preserve">“PROPUESTA DE LA ALCALDESA-PRESIDENTA </w:t>
      </w:r>
    </w:p>
    <w:p w:rsidR="00C03362" w:rsidRDefault="00D965D7">
      <w:pPr>
        <w:spacing w:after="0"/>
        <w:ind w:right="228"/>
        <w:jc w:val="center"/>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w:t>
      </w:r>
      <w:r>
        <w:rPr>
          <w:rFonts w:ascii="Arial" w:eastAsia="Arial" w:hAnsi="Arial" w:cs="Arial"/>
        </w:rPr>
        <w:t xml:space="preserve">Visto informe del Secretario General de fecha 20 de septiembre de 2023 que transcrito literalmente dice: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7" w:hanging="10"/>
        <w:jc w:val="both"/>
      </w:pPr>
      <w:r>
        <w:rPr>
          <w:rFonts w:ascii="Arial" w:eastAsia="Arial" w:hAnsi="Arial" w:cs="Arial"/>
          <w:i/>
        </w:rPr>
        <w:t>Visto el expediente antedicho relativo a la constitución de un Consorcio para la para la gestión, conservación y mantenimiento del Polígono del</w:t>
      </w:r>
      <w:r>
        <w:rPr>
          <w:rFonts w:ascii="Arial" w:eastAsia="Arial" w:hAnsi="Arial" w:cs="Arial"/>
          <w:i/>
        </w:rPr>
        <w:t xml:space="preserve"> Valle de Güímar y a la aprobación del borrador del Convenio de Colaboración entre el Cabildo Insular de Tenerife y los Ayuntamientos de Arafo, Candelaria y Güímar a los efectos de impulsar la creación de un consorcio administrativo, se emite el siguiente </w:t>
      </w:r>
      <w:r>
        <w:rPr>
          <w:rFonts w:ascii="Arial" w:eastAsia="Arial" w:hAnsi="Arial" w:cs="Arial"/>
          <w:i/>
        </w:rPr>
        <w:t xml:space="preserve">informe jurídico: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121" w:line="265" w:lineRule="auto"/>
        <w:ind w:left="837" w:right="415" w:hanging="10"/>
        <w:jc w:val="center"/>
      </w:pPr>
      <w:r>
        <w:rPr>
          <w:rFonts w:ascii="Arial" w:eastAsia="Arial" w:hAnsi="Arial" w:cs="Arial"/>
        </w:rPr>
        <w:t xml:space="preserve">ANTECEDENTES DE HECHO  </w:t>
      </w:r>
    </w:p>
    <w:p w:rsidR="00C03362" w:rsidRDefault="00D965D7">
      <w:pPr>
        <w:spacing w:after="16" w:line="247" w:lineRule="auto"/>
        <w:ind w:left="144" w:right="422" w:hanging="5"/>
        <w:jc w:val="both"/>
      </w:pPr>
      <w:r>
        <w:rPr>
          <w:rFonts w:ascii="Arial" w:eastAsia="Arial" w:hAnsi="Arial" w:cs="Arial"/>
        </w:rPr>
        <w:t>Primero. -  Acta de la reunión celebrada en el Sala “Miami” del Cabildo Insular de Tenerife entre los Ayuntamientos de Arafo, Candelaria y Güimar, el Cabildo Insular de Tenerife y la Asociación Mixta del Políg</w:t>
      </w:r>
      <w:r>
        <w:rPr>
          <w:rFonts w:ascii="Arial" w:eastAsia="Arial" w:hAnsi="Arial" w:cs="Arial"/>
        </w:rPr>
        <w:t xml:space="preserve">ono Industrial del Valle de Güimar el día 10 de mayo de 2016 que transcrita literalmente dice: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noProof/>
        </w:rPr>
        <mc:AlternateContent>
          <mc:Choice Requires="wpg">
            <w:drawing>
              <wp:anchor distT="0" distB="0" distL="114300" distR="114300" simplePos="0" relativeHeight="25169305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1296" name="Group 75129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173" name="Rectangle 517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74" name="Rectangle 517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75" name="Rectangle 517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1296" style="width:18.7031pt;height:260.874pt;position:absolute;mso-position-horizontal-relative:page;mso-position-horizontal:absolute;margin-left:663.048pt;mso-position-vertical-relative:page;margin-top:511.806pt;" coordsize="2375,33131">
                <v:rect id="Rectangle 517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7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7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635 </w:t>
                        </w:r>
                      </w:p>
                    </w:txbxContent>
                  </v:textbox>
                </v:rect>
                <w10:wrap type="square"/>
              </v:group>
            </w:pict>
          </mc:Fallback>
        </mc:AlternateContent>
      </w:r>
      <w:r>
        <w:rPr>
          <w:rFonts w:ascii="Arial" w:eastAsia="Arial" w:hAnsi="Arial" w:cs="Arial"/>
        </w:rPr>
        <w:t xml:space="preserve"> </w:t>
      </w:r>
    </w:p>
    <w:p w:rsidR="00C03362" w:rsidRDefault="00D965D7">
      <w:pPr>
        <w:spacing w:after="240" w:line="239" w:lineRule="auto"/>
        <w:ind w:left="142" w:right="289" w:hanging="5"/>
      </w:pPr>
      <w:r>
        <w:rPr>
          <w:rFonts w:ascii="Arial" w:eastAsia="Arial" w:hAnsi="Arial" w:cs="Arial"/>
          <w:i/>
        </w:rPr>
        <w:t xml:space="preserve">En Santa Cruz de Tenerife en el Palacio del Cabildo Insular de Tenerife, en la Sala denominada “Miami”, se reúnen a las 14 horas del día 10 de Mayo de 2016 los </w:t>
      </w:r>
      <w:r>
        <w:rPr>
          <w:rFonts w:ascii="Arial" w:eastAsia="Arial" w:hAnsi="Arial" w:cs="Arial"/>
          <w:i/>
        </w:rPr>
        <w:t xml:space="preserve">siguientes: </w:t>
      </w:r>
    </w:p>
    <w:p w:rsidR="00C03362" w:rsidRDefault="00D965D7">
      <w:pPr>
        <w:spacing w:after="12" w:line="247" w:lineRule="auto"/>
        <w:ind w:left="147" w:right="11" w:hanging="10"/>
        <w:jc w:val="both"/>
      </w:pPr>
      <w:r>
        <w:rPr>
          <w:rFonts w:ascii="Arial" w:eastAsia="Arial" w:hAnsi="Arial" w:cs="Arial"/>
          <w:i/>
        </w:rPr>
        <w:t xml:space="preserve">Por el Excmo Cabildo Insular de Tenerife: </w:t>
      </w:r>
    </w:p>
    <w:p w:rsidR="00C03362" w:rsidRDefault="00D965D7">
      <w:pPr>
        <w:spacing w:after="224" w:line="247" w:lineRule="auto"/>
        <w:ind w:left="147" w:right="11" w:hanging="10"/>
        <w:jc w:val="both"/>
      </w:pPr>
      <w:r>
        <w:rPr>
          <w:rFonts w:ascii="Arial" w:eastAsia="Arial" w:hAnsi="Arial" w:cs="Arial"/>
          <w:i/>
        </w:rPr>
        <w:t xml:space="preserve">Excmo. Sr. D.  Carlos Enrique Alonso Rodríguez, Presidente. </w:t>
      </w:r>
    </w:p>
    <w:p w:rsidR="00C03362" w:rsidRDefault="00D965D7">
      <w:pPr>
        <w:spacing w:after="233" w:line="247" w:lineRule="auto"/>
        <w:ind w:left="147" w:right="11" w:hanging="10"/>
        <w:jc w:val="both"/>
      </w:pPr>
      <w:r>
        <w:rPr>
          <w:rFonts w:ascii="Arial" w:eastAsia="Arial" w:hAnsi="Arial" w:cs="Arial"/>
          <w:i/>
        </w:rPr>
        <w:t xml:space="preserve">Sr D. Efraín Medina Hernández, Vicepresidente Cuarto y Consejero Insular del Area de Empleo, Comercio, Industria y Desarrollo Económico. </w:t>
      </w:r>
    </w:p>
    <w:p w:rsidR="00C03362" w:rsidRDefault="00D965D7">
      <w:pPr>
        <w:spacing w:after="233" w:line="247" w:lineRule="auto"/>
        <w:ind w:left="147" w:right="11" w:hanging="10"/>
        <w:jc w:val="both"/>
      </w:pPr>
      <w:r>
        <w:rPr>
          <w:rFonts w:ascii="Arial" w:eastAsia="Arial" w:hAnsi="Arial" w:cs="Arial"/>
          <w:i/>
        </w:rPr>
        <w:t>S</w:t>
      </w:r>
      <w:r>
        <w:rPr>
          <w:rFonts w:ascii="Arial" w:eastAsia="Arial" w:hAnsi="Arial" w:cs="Arial"/>
          <w:i/>
        </w:rPr>
        <w:t xml:space="preserve">r. D. Jose Antonio Duque Díaz, Secretario General del Pleno del Cabildo Insular de Tenerife. </w:t>
      </w:r>
    </w:p>
    <w:p w:rsidR="00C03362" w:rsidRDefault="00D965D7">
      <w:pPr>
        <w:spacing w:after="233" w:line="247" w:lineRule="auto"/>
        <w:ind w:left="147" w:right="11" w:hanging="10"/>
        <w:jc w:val="both"/>
      </w:pPr>
      <w:r>
        <w:rPr>
          <w:rFonts w:ascii="Arial" w:eastAsia="Arial" w:hAnsi="Arial" w:cs="Arial"/>
          <w:i/>
        </w:rPr>
        <w:t xml:space="preserve">D. Jesús Bernardos Correa, Jefe del Servicio Administrativo de Empleo, Desarrollo Económico y Comercio del Cabildo Insular de Tenerife. </w:t>
      </w:r>
    </w:p>
    <w:p w:rsidR="00C03362" w:rsidRDefault="00D965D7">
      <w:pPr>
        <w:spacing w:after="12" w:line="247" w:lineRule="auto"/>
        <w:ind w:left="147" w:right="11" w:hanging="10"/>
        <w:jc w:val="both"/>
      </w:pPr>
      <w:r>
        <w:rPr>
          <w:rFonts w:ascii="Arial" w:eastAsia="Arial" w:hAnsi="Arial" w:cs="Arial"/>
          <w:i/>
        </w:rPr>
        <w:t>Ilustre Ayuntamiento de A</w:t>
      </w:r>
      <w:r>
        <w:rPr>
          <w:rFonts w:ascii="Arial" w:eastAsia="Arial" w:hAnsi="Arial" w:cs="Arial"/>
          <w:i/>
        </w:rPr>
        <w:t xml:space="preserve">rafo </w:t>
      </w:r>
    </w:p>
    <w:p w:rsidR="00C03362" w:rsidRDefault="00D965D7">
      <w:pPr>
        <w:spacing w:after="92" w:line="247" w:lineRule="auto"/>
        <w:ind w:left="147" w:right="11" w:hanging="10"/>
        <w:jc w:val="both"/>
      </w:pPr>
      <w:r>
        <w:rPr>
          <w:rFonts w:ascii="Arial" w:eastAsia="Arial" w:hAnsi="Arial" w:cs="Arial"/>
          <w:i/>
        </w:rPr>
        <w:t xml:space="preserve">Sr. D. José Juan Lemes Expósito, Alcalde-presidente. </w:t>
      </w:r>
    </w:p>
    <w:p w:rsidR="00C03362" w:rsidRDefault="00D965D7">
      <w:pPr>
        <w:spacing w:after="101" w:line="239" w:lineRule="auto"/>
        <w:ind w:left="142" w:right="249" w:hanging="5"/>
      </w:pPr>
      <w:r>
        <w:rPr>
          <w:rFonts w:ascii="Arial" w:eastAsia="Arial" w:hAnsi="Arial" w:cs="Arial"/>
          <w:i/>
        </w:rPr>
        <w:t xml:space="preserve">Sr. D. Juan Ramón Martín Pérez, 1er. Teniente de Alcalde y Concejal Delegado de Policía, Servicios Generales, Obras, Vías Públicas, Medio Ambiente, Agricultura, Ganadería y Montes. </w:t>
      </w:r>
    </w:p>
    <w:p w:rsidR="00C03362" w:rsidRDefault="00D965D7">
      <w:pPr>
        <w:spacing w:after="96" w:line="247" w:lineRule="auto"/>
        <w:ind w:left="147" w:right="11" w:hanging="10"/>
        <w:jc w:val="both"/>
      </w:pPr>
      <w:r>
        <w:rPr>
          <w:rFonts w:ascii="Arial" w:eastAsia="Arial" w:hAnsi="Arial" w:cs="Arial"/>
          <w:i/>
        </w:rPr>
        <w:t xml:space="preserve">Sra. Dña. Vanessa Flores Padrón, 2ª Teniente de Alcalde y Concejal Delegada de Educación, Cultura, Fiestas y Juventud. </w:t>
      </w:r>
    </w:p>
    <w:p w:rsidR="00C03362" w:rsidRDefault="00D965D7">
      <w:pPr>
        <w:spacing w:after="12" w:line="247" w:lineRule="auto"/>
        <w:ind w:left="147" w:right="11" w:hanging="10"/>
        <w:jc w:val="both"/>
      </w:pPr>
      <w:r>
        <w:rPr>
          <w:rFonts w:ascii="Arial" w:eastAsia="Arial" w:hAnsi="Arial" w:cs="Arial"/>
          <w:i/>
        </w:rPr>
        <w:t xml:space="preserve">Sr. D. Luis Domingo Marrero Ferrera, 3er. Teniente de Alcalde y Concejal Delegado de Urbanismo, Industria y Nuevas Tecnologías. </w:t>
      </w:r>
    </w:p>
    <w:p w:rsidR="00C03362" w:rsidRDefault="00D965D7">
      <w:pPr>
        <w:spacing w:after="96" w:line="247" w:lineRule="auto"/>
        <w:ind w:left="147" w:right="11" w:hanging="10"/>
        <w:jc w:val="both"/>
      </w:pPr>
      <w:r>
        <w:rPr>
          <w:rFonts w:ascii="Arial" w:eastAsia="Arial" w:hAnsi="Arial" w:cs="Arial"/>
          <w:i/>
        </w:rPr>
        <w:t>Sra. Dñ</w:t>
      </w:r>
      <w:r>
        <w:rPr>
          <w:rFonts w:ascii="Arial" w:eastAsia="Arial" w:hAnsi="Arial" w:cs="Arial"/>
          <w:i/>
        </w:rPr>
        <w:t xml:space="preserve">a. Elsa María Marrero Marrero, 4ª Teniente de Alcalde y Concejal Delegada de Hacienda, Patrimonio, Empleo y Desarrollo Local. </w:t>
      </w:r>
    </w:p>
    <w:p w:rsidR="00C03362" w:rsidRDefault="00D965D7">
      <w:pPr>
        <w:spacing w:after="92" w:line="247" w:lineRule="auto"/>
        <w:ind w:left="147" w:right="11" w:hanging="10"/>
        <w:jc w:val="both"/>
      </w:pPr>
      <w:r>
        <w:rPr>
          <w:rFonts w:ascii="Arial" w:eastAsia="Arial" w:hAnsi="Arial" w:cs="Arial"/>
          <w:i/>
        </w:rPr>
        <w:t xml:space="preserve">Dña. Ruth Cristina Arteaga González, Secretaria General del Ayuntamiento de Arafo. </w:t>
      </w:r>
    </w:p>
    <w:p w:rsidR="00C03362" w:rsidRDefault="00D965D7">
      <w:pPr>
        <w:spacing w:after="94" w:line="247" w:lineRule="auto"/>
        <w:ind w:left="147" w:right="11" w:hanging="10"/>
        <w:jc w:val="both"/>
      </w:pPr>
      <w:r>
        <w:rPr>
          <w:rFonts w:ascii="Arial" w:eastAsia="Arial" w:hAnsi="Arial" w:cs="Arial"/>
          <w:i/>
        </w:rPr>
        <w:t xml:space="preserve">Ilustre Ayuntamiento de Candelaria:  </w:t>
      </w:r>
    </w:p>
    <w:p w:rsidR="00C03362" w:rsidRDefault="00D965D7">
      <w:pPr>
        <w:spacing w:after="94" w:line="247" w:lineRule="auto"/>
        <w:ind w:left="147" w:right="11" w:hanging="10"/>
        <w:jc w:val="both"/>
      </w:pPr>
      <w:r>
        <w:rPr>
          <w:rFonts w:ascii="Arial" w:eastAsia="Arial" w:hAnsi="Arial" w:cs="Arial"/>
          <w:i/>
        </w:rPr>
        <w:t>Sra. Dñ</w:t>
      </w:r>
      <w:r>
        <w:rPr>
          <w:rFonts w:ascii="Arial" w:eastAsia="Arial" w:hAnsi="Arial" w:cs="Arial"/>
          <w:i/>
        </w:rPr>
        <w:t xml:space="preserve">a. María Concepción Brito Núñez, Alcaldesa-Presidenta. </w:t>
      </w:r>
    </w:p>
    <w:p w:rsidR="00C03362" w:rsidRDefault="00D965D7">
      <w:pPr>
        <w:spacing w:after="93" w:line="247" w:lineRule="auto"/>
        <w:ind w:left="147" w:right="249" w:hanging="10"/>
        <w:jc w:val="both"/>
      </w:pPr>
      <w:r>
        <w:rPr>
          <w:rFonts w:ascii="Arial" w:eastAsia="Arial" w:hAnsi="Arial" w:cs="Arial"/>
          <w:i/>
        </w:rPr>
        <w:t xml:space="preserve">Sr. D. Fernando Alduán Guerra, 5º Teniente de Alcalde y Concejal delegado de Urbanismo y Educación. </w:t>
      </w:r>
    </w:p>
    <w:p w:rsidR="00C03362" w:rsidRDefault="00D965D7">
      <w:pPr>
        <w:spacing w:after="94" w:line="247" w:lineRule="auto"/>
        <w:ind w:left="147" w:right="290" w:hanging="10"/>
        <w:jc w:val="both"/>
      </w:pPr>
      <w:r>
        <w:rPr>
          <w:rFonts w:ascii="Arial" w:eastAsia="Arial" w:hAnsi="Arial" w:cs="Arial"/>
          <w:i/>
        </w:rPr>
        <w:t xml:space="preserve">D. Octavio M. Fernández Hernández, Secretario General del Ayuntamiento de Candelaria. </w:t>
      </w:r>
    </w:p>
    <w:p w:rsidR="00C03362" w:rsidRDefault="00D965D7">
      <w:pPr>
        <w:spacing w:after="94" w:line="247" w:lineRule="auto"/>
        <w:ind w:left="147" w:right="11" w:hanging="10"/>
        <w:jc w:val="both"/>
      </w:pPr>
      <w:r>
        <w:rPr>
          <w:rFonts w:ascii="Arial" w:eastAsia="Arial" w:hAnsi="Arial" w:cs="Arial"/>
          <w:i/>
        </w:rPr>
        <w:t>Ilustre Ayun</w:t>
      </w:r>
      <w:r>
        <w:rPr>
          <w:rFonts w:ascii="Arial" w:eastAsia="Arial" w:hAnsi="Arial" w:cs="Arial"/>
          <w:i/>
        </w:rPr>
        <w:t xml:space="preserve">tamiento de Güimar: </w:t>
      </w:r>
    </w:p>
    <w:p w:rsidR="00C03362" w:rsidRDefault="00D965D7">
      <w:pPr>
        <w:spacing w:after="92" w:line="247" w:lineRule="auto"/>
        <w:ind w:left="147" w:right="11" w:hanging="10"/>
        <w:jc w:val="both"/>
      </w:pPr>
      <w:r>
        <w:rPr>
          <w:rFonts w:ascii="Arial" w:eastAsia="Arial" w:hAnsi="Arial" w:cs="Arial"/>
          <w:i/>
        </w:rPr>
        <w:t xml:space="preserve">Sra. Doña Carmen Luisa Dorta Castro, Alcaldesa-Presidenta. </w:t>
      </w:r>
    </w:p>
    <w:p w:rsidR="00C03362" w:rsidRDefault="00D965D7">
      <w:pPr>
        <w:spacing w:after="94" w:line="247" w:lineRule="auto"/>
        <w:ind w:left="147" w:right="11" w:hanging="10"/>
        <w:jc w:val="both"/>
      </w:pPr>
      <w:r>
        <w:rPr>
          <w:rFonts w:ascii="Arial" w:eastAsia="Arial" w:hAnsi="Arial" w:cs="Arial"/>
          <w:i/>
        </w:rPr>
        <w:t xml:space="preserve">Asociación Mixta del Polígono Industrial del Valle de Güimar. </w:t>
      </w:r>
    </w:p>
    <w:p w:rsidR="00C03362" w:rsidRDefault="00D965D7">
      <w:pPr>
        <w:spacing w:after="92" w:line="247" w:lineRule="auto"/>
        <w:ind w:left="147" w:right="11" w:hanging="10"/>
        <w:jc w:val="both"/>
      </w:pPr>
      <w:r>
        <w:rPr>
          <w:rFonts w:ascii="Arial" w:eastAsia="Arial" w:hAnsi="Arial" w:cs="Arial"/>
          <w:i/>
        </w:rPr>
        <w:t xml:space="preserve">D. Antonio Daroca Vinuesa, Secretario del Consejo Rector y del Comité Ejecutivo. </w:t>
      </w:r>
    </w:p>
    <w:p w:rsidR="00C03362" w:rsidRDefault="00D965D7">
      <w:pPr>
        <w:spacing w:after="94" w:line="247" w:lineRule="auto"/>
        <w:ind w:left="144" w:right="422" w:hanging="5"/>
        <w:jc w:val="both"/>
      </w:pPr>
      <w:r>
        <w:rPr>
          <w:rFonts w:ascii="Arial" w:eastAsia="Arial" w:hAnsi="Arial" w:cs="Arial"/>
        </w:rPr>
        <w:t xml:space="preserve">ACUERDOS: </w:t>
      </w:r>
    </w:p>
    <w:p w:rsidR="00C03362" w:rsidRDefault="00D965D7">
      <w:pPr>
        <w:spacing w:after="0"/>
        <w:ind w:left="1287"/>
      </w:pPr>
      <w:r>
        <w:rPr>
          <w:rFonts w:ascii="Arial" w:eastAsia="Arial" w:hAnsi="Arial" w:cs="Arial"/>
        </w:rPr>
        <w:t xml:space="preserve"> </w:t>
      </w:r>
    </w:p>
    <w:p w:rsidR="00C03362" w:rsidRDefault="00D965D7">
      <w:pPr>
        <w:spacing w:after="12" w:line="247" w:lineRule="auto"/>
        <w:ind w:left="152" w:right="431" w:hanging="10"/>
        <w:jc w:val="both"/>
      </w:pPr>
      <w:r>
        <w:rPr>
          <w:rFonts w:ascii="Arial" w:eastAsia="Arial" w:hAnsi="Arial" w:cs="Arial"/>
          <w:i/>
        </w:rPr>
        <w:t>Después de las intervenciones del Presidente del Cabildo y los Alcaldes de Arafo, la Alcaldesa de Candelaria y de la Alcaldesa de Güimar y el asesoramiento del Secretario General del Pleno del Cabildo Insular de Tenerife, del Secretario General del Ayuntam</w:t>
      </w:r>
      <w:r>
        <w:rPr>
          <w:rFonts w:ascii="Arial" w:eastAsia="Arial" w:hAnsi="Arial" w:cs="Arial"/>
          <w:i/>
        </w:rPr>
        <w:t xml:space="preserve">iento de Candelaria y de la Secretaria del Ayuntamiento de Arafo se tomó el siguiente acuerdo que resumimos en los siguientes puntos: </w:t>
      </w:r>
    </w:p>
    <w:p w:rsidR="00C03362" w:rsidRDefault="00D965D7">
      <w:pPr>
        <w:spacing w:after="0"/>
        <w:ind w:left="1287"/>
      </w:pPr>
      <w:r>
        <w:rPr>
          <w:rFonts w:ascii="Arial" w:eastAsia="Arial" w:hAnsi="Arial" w:cs="Arial"/>
        </w:rPr>
        <w:t xml:space="preserve"> </w:t>
      </w:r>
    </w:p>
    <w:p w:rsidR="00C03362" w:rsidRDefault="00D965D7">
      <w:pPr>
        <w:spacing w:after="104" w:line="239" w:lineRule="auto"/>
        <w:ind w:left="142" w:right="584" w:hanging="5"/>
      </w:pPr>
      <w:r>
        <w:rPr>
          <w:noProof/>
        </w:rPr>
        <mc:AlternateContent>
          <mc:Choice Requires="wpg">
            <w:drawing>
              <wp:anchor distT="0" distB="0" distL="114300" distR="114300" simplePos="0" relativeHeight="25169408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2434" name="Group 75243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289" name="Rectangle 528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90" name="Rectangle 529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91" name="Rectangle 529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firma</w:t>
                              </w:r>
                              <w:r>
                                <w:rPr>
                                  <w:rFonts w:ascii="Arial" w:eastAsia="Arial" w:hAnsi="Arial" w:cs="Arial"/>
                                  <w:sz w:val="12"/>
                                </w:rPr>
                                <w:t xml:space="preserve">do electrónicamente desde la plataforma esPublico Gestiona | Página 35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2434" style="width:18.7031pt;height:260.874pt;position:absolute;mso-position-horizontal-relative:page;mso-position-horizontal:absolute;margin-left:663.048pt;mso-position-vertical-relative:page;margin-top:511.806pt;" coordsize="2375,33131">
                <v:rect id="Rectangle 528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9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9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635 </w:t>
                        </w:r>
                      </w:p>
                    </w:txbxContent>
                  </v:textbox>
                </v:rect>
                <w10:wrap type="square"/>
              </v:group>
            </w:pict>
          </mc:Fallback>
        </mc:AlternateContent>
      </w:r>
      <w:r>
        <w:rPr>
          <w:rFonts w:ascii="Arial" w:eastAsia="Arial" w:hAnsi="Arial" w:cs="Arial"/>
          <w:i/>
        </w:rPr>
        <w:t>1.- La duración de la Entidad Urbanística de Conservación (EUC) se establece  en 4 años y una vez llegado dicho plazo se transformará dicha entidad en un consorcio que se encarg</w:t>
      </w:r>
      <w:r>
        <w:rPr>
          <w:rFonts w:ascii="Arial" w:eastAsia="Arial" w:hAnsi="Arial" w:cs="Arial"/>
          <w:i/>
        </w:rPr>
        <w:t xml:space="preserve">ará tanto de la prestación integral de los servicios públicos como de la conservación de las obras de urbanización subrogándose en las funciones de la EUC.  </w:t>
      </w:r>
    </w:p>
    <w:p w:rsidR="00C03362" w:rsidRDefault="00D965D7">
      <w:pPr>
        <w:spacing w:after="96" w:line="247" w:lineRule="auto"/>
        <w:ind w:left="147" w:right="11" w:hanging="10"/>
        <w:jc w:val="both"/>
      </w:pPr>
      <w:r>
        <w:rPr>
          <w:rFonts w:ascii="Arial" w:eastAsia="Arial" w:hAnsi="Arial" w:cs="Arial"/>
          <w:i/>
        </w:rPr>
        <w:t>La transformación a los 4 años de dicha Entidad en Consorcio se realizará cuando se cumpla de mane</w:t>
      </w:r>
      <w:r>
        <w:rPr>
          <w:rFonts w:ascii="Arial" w:eastAsia="Arial" w:hAnsi="Arial" w:cs="Arial"/>
          <w:i/>
        </w:rPr>
        <w:t xml:space="preserve">ra conjunta los siguientes requisitos: </w:t>
      </w:r>
    </w:p>
    <w:p w:rsidR="00C03362" w:rsidRDefault="00D965D7">
      <w:pPr>
        <w:spacing w:after="92" w:line="247" w:lineRule="auto"/>
        <w:ind w:left="1297" w:right="11" w:hanging="10"/>
        <w:jc w:val="both"/>
      </w:pPr>
      <w:r>
        <w:rPr>
          <w:rFonts w:ascii="Arial" w:eastAsia="Arial" w:hAnsi="Arial" w:cs="Arial"/>
          <w:i/>
        </w:rPr>
        <w:t xml:space="preserve">-Cuando haya finalizado la duración de la EUC. </w:t>
      </w:r>
    </w:p>
    <w:p w:rsidR="00C03362" w:rsidRDefault="00D965D7">
      <w:pPr>
        <w:spacing w:after="12" w:line="247" w:lineRule="auto"/>
        <w:ind w:left="1297" w:right="91" w:hanging="10"/>
        <w:jc w:val="both"/>
      </w:pPr>
      <w:r>
        <w:rPr>
          <w:rFonts w:ascii="Arial" w:eastAsia="Arial" w:hAnsi="Arial" w:cs="Arial"/>
          <w:i/>
        </w:rPr>
        <w:t xml:space="preserve">-Cuando la EUC haya cumplido todas sus obligaciones legales previstas en los presentes estatutos. </w:t>
      </w:r>
    </w:p>
    <w:p w:rsidR="00C03362" w:rsidRDefault="00D965D7">
      <w:pPr>
        <w:spacing w:after="12" w:line="247" w:lineRule="auto"/>
        <w:ind w:left="1297" w:right="428" w:hanging="10"/>
        <w:jc w:val="both"/>
      </w:pPr>
      <w:r>
        <w:rPr>
          <w:rFonts w:ascii="Arial" w:eastAsia="Arial" w:hAnsi="Arial" w:cs="Arial"/>
          <w:i/>
        </w:rPr>
        <w:t>-</w:t>
      </w:r>
      <w:r>
        <w:rPr>
          <w:rFonts w:ascii="Arial" w:eastAsia="Arial" w:hAnsi="Arial" w:cs="Arial"/>
          <w:i/>
        </w:rPr>
        <w:t xml:space="preserve">Cuando haya entrado en vigor los estatutos del consorcio que se cree para la gestión conjunta por los 3 Ayuntamientos y el Cabildo Insular de Tenerife del Polígono Industrial del Valle de Güimar. </w:t>
      </w:r>
    </w:p>
    <w:p w:rsidR="00C03362" w:rsidRDefault="00D965D7">
      <w:pPr>
        <w:spacing w:after="96" w:line="247" w:lineRule="auto"/>
        <w:ind w:left="137" w:right="431" w:firstLine="1150"/>
        <w:jc w:val="both"/>
      </w:pPr>
      <w:r>
        <w:rPr>
          <w:rFonts w:ascii="Arial" w:eastAsia="Arial" w:hAnsi="Arial" w:cs="Arial"/>
          <w:i/>
        </w:rPr>
        <w:t xml:space="preserve">A tales efectos, los 3 Ayuntamientos deberán modificar los </w:t>
      </w:r>
      <w:r>
        <w:rPr>
          <w:rFonts w:ascii="Arial" w:eastAsia="Arial" w:hAnsi="Arial" w:cs="Arial"/>
          <w:i/>
        </w:rPr>
        <w:t xml:space="preserve">Planes Generales antes  de transcurrir los 4 próximos años para establecer como sistema de conservación del Polígono Industrial del Valle de Güimar, el de consorcio. </w:t>
      </w:r>
    </w:p>
    <w:p w:rsidR="00C03362" w:rsidRDefault="00D965D7">
      <w:pPr>
        <w:spacing w:after="101" w:line="239" w:lineRule="auto"/>
        <w:ind w:left="137" w:firstLine="1150"/>
      </w:pPr>
      <w:r>
        <w:rPr>
          <w:rFonts w:ascii="Arial" w:eastAsia="Arial" w:hAnsi="Arial" w:cs="Arial"/>
          <w:i/>
        </w:rPr>
        <w:t>2.- Los Ayuntamientos se comprometen a llevar la aprobación inicial los  presentes Estatu</w:t>
      </w:r>
      <w:r>
        <w:rPr>
          <w:rFonts w:ascii="Arial" w:eastAsia="Arial" w:hAnsi="Arial" w:cs="Arial"/>
          <w:i/>
        </w:rPr>
        <w:t xml:space="preserve">tos al siguiente pleno ordinario, de tal forma que después de sometan a información pública y en el mes de julio estén aprobados definitivamente los mismos y la Entidad pueda constituirse para esa fecha. </w:t>
      </w:r>
    </w:p>
    <w:p w:rsidR="00C03362" w:rsidRDefault="00D965D7">
      <w:pPr>
        <w:spacing w:after="93" w:line="247" w:lineRule="auto"/>
        <w:ind w:left="127" w:right="429" w:firstLine="1133"/>
        <w:jc w:val="both"/>
      </w:pPr>
      <w:r>
        <w:rPr>
          <w:rFonts w:ascii="Arial" w:eastAsia="Arial" w:hAnsi="Arial" w:cs="Arial"/>
          <w:i/>
        </w:rPr>
        <w:t>3.- El Cabildo Insular de Tenerife tomará acuerdo e</w:t>
      </w:r>
      <w:r>
        <w:rPr>
          <w:rFonts w:ascii="Arial" w:eastAsia="Arial" w:hAnsi="Arial" w:cs="Arial"/>
          <w:i/>
        </w:rPr>
        <w:t xml:space="preserve">n el Pleno de los presentes Estatutos en cuanto a los derechos y obligaciones que en el mismo se establece referidos a dicha entidad local. </w:t>
      </w:r>
    </w:p>
    <w:p w:rsidR="00C03362" w:rsidRDefault="00D965D7">
      <w:pPr>
        <w:spacing w:after="12" w:line="247" w:lineRule="auto"/>
        <w:ind w:left="1297" w:right="11" w:hanging="10"/>
        <w:jc w:val="both"/>
      </w:pPr>
      <w:r>
        <w:rPr>
          <w:rFonts w:ascii="Arial" w:eastAsia="Arial" w:hAnsi="Arial" w:cs="Arial"/>
          <w:i/>
        </w:rPr>
        <w:t xml:space="preserve">4.- Al mismo tiempo que se tramita el expediente de la constitución de la  </w:t>
      </w:r>
    </w:p>
    <w:p w:rsidR="00C03362" w:rsidRDefault="00D965D7">
      <w:pPr>
        <w:spacing w:after="12" w:line="247" w:lineRule="auto"/>
        <w:ind w:left="1297" w:right="427" w:hanging="10"/>
        <w:jc w:val="both"/>
      </w:pPr>
      <w:r>
        <w:rPr>
          <w:rFonts w:ascii="Arial" w:eastAsia="Arial" w:hAnsi="Arial" w:cs="Arial"/>
          <w:i/>
        </w:rPr>
        <w:t>Entidad Urbanística de Conservación, se</w:t>
      </w:r>
      <w:r>
        <w:rPr>
          <w:rFonts w:ascii="Arial" w:eastAsia="Arial" w:hAnsi="Arial" w:cs="Arial"/>
          <w:i/>
        </w:rPr>
        <w:t xml:space="preserve"> tramitará el expediente para la constitución de  un Consorcio administrativo para la prestación de los servicios públicos del Polígono Industrial para lo cual será necesario con carácter previo solicitar informe al Ministerio de Hacienda y Administracione</w:t>
      </w:r>
      <w:r>
        <w:rPr>
          <w:rFonts w:ascii="Arial" w:eastAsia="Arial" w:hAnsi="Arial" w:cs="Arial"/>
          <w:i/>
        </w:rPr>
        <w:t xml:space="preserve">s Públicas sobra la viabilidad jurídica del mismo a tenor de lo dispuesto en la Disposición Adicional 9ª de la Ley 27/2013, de 27 de diciembre de racionalización y sostenibilidad local. </w:t>
      </w:r>
    </w:p>
    <w:p w:rsidR="00C03362" w:rsidRDefault="00D965D7">
      <w:pPr>
        <w:spacing w:after="0"/>
        <w:ind w:left="1287"/>
      </w:pPr>
      <w:r>
        <w:rPr>
          <w:rFonts w:ascii="Arial" w:eastAsia="Arial" w:hAnsi="Arial" w:cs="Arial"/>
          <w:i/>
        </w:rPr>
        <w:t xml:space="preserve"> </w:t>
      </w:r>
    </w:p>
    <w:p w:rsidR="00C03362" w:rsidRDefault="00D965D7">
      <w:pPr>
        <w:spacing w:after="0"/>
        <w:ind w:left="1287"/>
      </w:pPr>
      <w:r>
        <w:rPr>
          <w:rFonts w:ascii="Arial" w:eastAsia="Arial" w:hAnsi="Arial" w:cs="Arial"/>
          <w:i/>
        </w:rPr>
        <w:t xml:space="preserve"> </w:t>
      </w:r>
    </w:p>
    <w:p w:rsidR="00C03362" w:rsidRDefault="00D965D7">
      <w:pPr>
        <w:spacing w:after="12" w:line="247" w:lineRule="auto"/>
        <w:ind w:left="1297" w:right="11" w:hanging="10"/>
        <w:jc w:val="both"/>
      </w:pPr>
      <w:r>
        <w:rPr>
          <w:rFonts w:ascii="Arial" w:eastAsia="Arial" w:hAnsi="Arial" w:cs="Arial"/>
          <w:i/>
        </w:rPr>
        <w:t>5.- El Presidente del Cabildo Insular de Tenerife, el Alcalde-Pre</w:t>
      </w:r>
      <w:r>
        <w:rPr>
          <w:rFonts w:ascii="Arial" w:eastAsia="Arial" w:hAnsi="Arial" w:cs="Arial"/>
          <w:i/>
        </w:rPr>
        <w:t xml:space="preserve">sidente de </w:t>
      </w:r>
    </w:p>
    <w:p w:rsidR="00C03362" w:rsidRDefault="00D965D7">
      <w:pPr>
        <w:spacing w:after="12" w:line="247" w:lineRule="auto"/>
        <w:ind w:left="1297" w:right="11" w:hanging="10"/>
        <w:jc w:val="both"/>
      </w:pPr>
      <w:r>
        <w:rPr>
          <w:rFonts w:ascii="Arial" w:eastAsia="Arial" w:hAnsi="Arial" w:cs="Arial"/>
          <w:i/>
        </w:rPr>
        <w:t xml:space="preserve">Arafo, la Alcaldesa-Presidenta del Ayuntamiento de Candelaria y la AlcaldesaPresidenta de Güimar acuerdan la firma de la presente propuesta conjunta de </w:t>
      </w:r>
    </w:p>
    <w:p w:rsidR="00C03362" w:rsidRDefault="00D965D7">
      <w:pPr>
        <w:spacing w:after="12" w:line="247" w:lineRule="auto"/>
        <w:ind w:left="1297" w:right="11" w:hanging="10"/>
        <w:jc w:val="both"/>
      </w:pPr>
      <w:r>
        <w:rPr>
          <w:rFonts w:ascii="Arial" w:eastAsia="Arial" w:hAnsi="Arial" w:cs="Arial"/>
          <w:i/>
        </w:rPr>
        <w:t xml:space="preserve">Estatutos para el viernes 13 de mayo de 2016 en el Palacio Insular, y por el </w:t>
      </w:r>
    </w:p>
    <w:p w:rsidR="00C03362" w:rsidRDefault="00D965D7">
      <w:pPr>
        <w:spacing w:after="93" w:line="247" w:lineRule="auto"/>
        <w:ind w:left="1297" w:right="426" w:hanging="10"/>
        <w:jc w:val="both"/>
      </w:pPr>
      <w:r>
        <w:rPr>
          <w:rFonts w:ascii="Arial" w:eastAsia="Arial" w:hAnsi="Arial" w:cs="Arial"/>
          <w:i/>
        </w:rPr>
        <w:t xml:space="preserve">Presidente del Cabildo de Tenerife se encomienda al Secretario General del Pleno del Cabildo Insular de Tenerife para la preparación del acto de la firma del presente documento. </w:t>
      </w:r>
    </w:p>
    <w:p w:rsidR="00C03362" w:rsidRDefault="00D965D7">
      <w:pPr>
        <w:spacing w:after="39" w:line="247" w:lineRule="auto"/>
        <w:ind w:left="147" w:right="11" w:hanging="10"/>
        <w:jc w:val="both"/>
      </w:pPr>
      <w:r>
        <w:rPr>
          <w:rFonts w:ascii="Arial" w:eastAsia="Arial" w:hAnsi="Arial" w:cs="Arial"/>
          <w:i/>
        </w:rPr>
        <w:t>Sin más asuntos que tratar se levantó la reunión a las 15 horas del día 10 de</w:t>
      </w:r>
      <w:r>
        <w:rPr>
          <w:rFonts w:ascii="Arial" w:eastAsia="Arial" w:hAnsi="Arial" w:cs="Arial"/>
          <w:i/>
        </w:rPr>
        <w:t xml:space="preserve"> mayo de </w:t>
      </w:r>
    </w:p>
    <w:p w:rsidR="00C03362" w:rsidRDefault="00D965D7">
      <w:pPr>
        <w:spacing w:after="94" w:line="247" w:lineRule="auto"/>
        <w:ind w:left="147" w:right="11" w:hanging="10"/>
        <w:jc w:val="both"/>
      </w:pPr>
      <w:r>
        <w:rPr>
          <w:rFonts w:ascii="Arial" w:eastAsia="Arial" w:hAnsi="Arial" w:cs="Arial"/>
          <w:i/>
        </w:rPr>
        <w:t xml:space="preserve">2016 en el lugar y fecha indicado en el encabezado”. </w:t>
      </w:r>
    </w:p>
    <w:p w:rsidR="00C03362" w:rsidRDefault="00D965D7">
      <w:pPr>
        <w:spacing w:after="12" w:line="247" w:lineRule="auto"/>
        <w:ind w:left="139" w:right="11" w:firstLine="1133"/>
        <w:jc w:val="both"/>
      </w:pPr>
      <w:r>
        <w:rPr>
          <w:rFonts w:ascii="Arial" w:eastAsia="Arial" w:hAnsi="Arial" w:cs="Arial"/>
          <w:i/>
        </w:rPr>
        <w:t xml:space="preserve">No se aprobaron definitivamente los Estatutos de la Entidad Urbanística de Conservación ni tampoco se aprobó inicialmente la constitución de un consorcio. </w:t>
      </w:r>
    </w:p>
    <w:p w:rsidR="00C03362" w:rsidRDefault="00D965D7">
      <w:pPr>
        <w:spacing w:after="0"/>
        <w:ind w:left="1272"/>
      </w:pPr>
      <w:r>
        <w:rPr>
          <w:rFonts w:ascii="Arial" w:eastAsia="Arial" w:hAnsi="Arial" w:cs="Arial"/>
          <w:i/>
        </w:rPr>
        <w:t xml:space="preserve"> </w:t>
      </w:r>
    </w:p>
    <w:p w:rsidR="00C03362" w:rsidRDefault="00D965D7">
      <w:pPr>
        <w:spacing w:after="12" w:line="247" w:lineRule="auto"/>
        <w:ind w:left="139" w:right="472" w:firstLine="1133"/>
        <w:jc w:val="both"/>
      </w:pPr>
      <w:r>
        <w:rPr>
          <w:noProof/>
        </w:rPr>
        <mc:AlternateContent>
          <mc:Choice Requires="wpg">
            <w:drawing>
              <wp:anchor distT="0" distB="0" distL="114300" distR="114300" simplePos="0" relativeHeight="25169510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2949" name="Group 75294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409" name="Rectangle 540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10" name="Rectangle 541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11" name="Rectangle 541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2949" style="width:18.7031pt;height:260.874pt;position:absolute;mso-position-horizontal-relative:page;mso-position-horizontal:absolute;margin-left:663.048pt;mso-position-vertical-relative:page;margin-top:511.806pt;" coordsize="2375,33131">
                <v:rect id="Rectangle 540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1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1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635 </w:t>
                        </w:r>
                      </w:p>
                    </w:txbxContent>
                  </v:textbox>
                </v:rect>
                <w10:wrap type="square"/>
              </v:group>
            </w:pict>
          </mc:Fallback>
        </mc:AlternateContent>
      </w:r>
      <w:r>
        <w:rPr>
          <w:rFonts w:ascii="Arial" w:eastAsia="Arial" w:hAnsi="Arial" w:cs="Arial"/>
          <w:i/>
        </w:rPr>
        <w:t xml:space="preserve">Segundo. - </w:t>
      </w:r>
      <w:r>
        <w:rPr>
          <w:rFonts w:ascii="Arial" w:eastAsia="Arial" w:hAnsi="Arial" w:cs="Arial"/>
          <w:i/>
        </w:rPr>
        <w:t>Reunión mantenida el 14 de noviembre de 2019 en el Centro Tecnológico de Candelaria entre los representantes políticos, jurídicos y técnicos del Consejo Insular de Aguas de Tenerife y los Ayuntamientos de Arafo, Candelaria y Güimar. Vista la reunión manten</w:t>
      </w:r>
      <w:r>
        <w:rPr>
          <w:rFonts w:ascii="Arial" w:eastAsia="Arial" w:hAnsi="Arial" w:cs="Arial"/>
          <w:i/>
        </w:rPr>
        <w:t xml:space="preserve">ida el día 14 de noviembre de 2019 en el Centro  Tecnológico de Candelaria entre los representantes políticos, jurídicos y técnicos del </w:t>
      </w:r>
    </w:p>
    <w:p w:rsidR="00C03362" w:rsidRDefault="00D965D7">
      <w:pPr>
        <w:spacing w:after="12" w:line="247" w:lineRule="auto"/>
        <w:ind w:left="159" w:right="11" w:hanging="10"/>
        <w:jc w:val="both"/>
      </w:pPr>
      <w:r>
        <w:rPr>
          <w:rFonts w:ascii="Arial" w:eastAsia="Arial" w:hAnsi="Arial" w:cs="Arial"/>
          <w:i/>
        </w:rPr>
        <w:t xml:space="preserve">Consejo Insular de Aguas de Tenerife y los Ayuntamientos de Arafo, Candelaria y Güimar.  </w:t>
      </w:r>
    </w:p>
    <w:p w:rsidR="00C03362" w:rsidRDefault="00D965D7">
      <w:pPr>
        <w:spacing w:after="12" w:line="247" w:lineRule="auto"/>
        <w:ind w:left="149" w:right="471" w:firstLine="1150"/>
        <w:jc w:val="both"/>
      </w:pPr>
      <w:r>
        <w:rPr>
          <w:rFonts w:ascii="Arial" w:eastAsia="Arial" w:hAnsi="Arial" w:cs="Arial"/>
          <w:i/>
        </w:rPr>
        <w:t xml:space="preserve">En dicha reunión se concluyó </w:t>
      </w:r>
      <w:r>
        <w:rPr>
          <w:rFonts w:ascii="Arial" w:eastAsia="Arial" w:hAnsi="Arial" w:cs="Arial"/>
          <w:i/>
        </w:rPr>
        <w:t>en la propuesta de realizar las actuaciones  administrativas necesarias para constituir un Consorcio para la gestión del Polígono Industrial del Valle de Güimar dada la dificultad actual de gestionar por cuatro administraciones diferentes los asuntos admin</w:t>
      </w:r>
      <w:r>
        <w:rPr>
          <w:rFonts w:ascii="Arial" w:eastAsia="Arial" w:hAnsi="Arial" w:cs="Arial"/>
          <w:i/>
        </w:rPr>
        <w:t>istrativos, urbanísticos, tributarios y medioambientales de dicha zona industrial por lo que la creación de una administración superior con personalidad jurídica propia contribuirá a la mejora de la eficacia y la gestión de dicho polígono industrial radica</w:t>
      </w:r>
      <w:r>
        <w:rPr>
          <w:rFonts w:ascii="Arial" w:eastAsia="Arial" w:hAnsi="Arial" w:cs="Arial"/>
          <w:i/>
        </w:rPr>
        <w:t xml:space="preserve">do en tres términos municipales diferentes y sobre el que tienen cuatro administraciones competencias concurrentes. </w:t>
      </w:r>
    </w:p>
    <w:p w:rsidR="00C03362" w:rsidRDefault="00D965D7">
      <w:pPr>
        <w:spacing w:after="0"/>
        <w:ind w:left="149"/>
      </w:pPr>
      <w:r>
        <w:rPr>
          <w:rFonts w:ascii="Arial" w:eastAsia="Arial" w:hAnsi="Arial" w:cs="Arial"/>
          <w:i/>
        </w:rPr>
        <w:t xml:space="preserve"> </w:t>
      </w:r>
    </w:p>
    <w:p w:rsidR="00C03362" w:rsidRDefault="00D965D7">
      <w:pPr>
        <w:spacing w:after="16" w:line="247" w:lineRule="auto"/>
        <w:ind w:left="144" w:right="422" w:hanging="5"/>
        <w:jc w:val="both"/>
      </w:pPr>
      <w:r>
        <w:rPr>
          <w:rFonts w:ascii="Arial" w:eastAsia="Arial" w:hAnsi="Arial" w:cs="Arial"/>
        </w:rPr>
        <w:t xml:space="preserve">                  Tercero. - Consta en el expediente propuesta de la Alcaldesa-Presidenta de fecha 15 de noviembre de 2019: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w:t>
      </w:r>
      <w:r>
        <w:rPr>
          <w:rFonts w:ascii="Arial" w:eastAsia="Arial" w:hAnsi="Arial" w:cs="Arial"/>
        </w:rPr>
        <w:t xml:space="preserve">       Se le solicita, conforme a lo dispuesto en el artículo 4.1.5º del RD 128/2018, de 16 de marzo, informe al Interventor Municipal para se pronuncie si es posible que el Ayuntamiento de Candelaria, que actualmente tiene un plan económico financiero apr</w:t>
      </w:r>
      <w:r>
        <w:rPr>
          <w:rFonts w:ascii="Arial" w:eastAsia="Arial" w:hAnsi="Arial" w:cs="Arial"/>
        </w:rPr>
        <w:t xml:space="preserve">obado por el Pleno ordinario de 26 septiembre de 2019, participe en la creación y constitución de un consorcio como miembro integrante del mismo para la gestión del Polígono Industrial del Valle de Güimar.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Cuarto.- Consta en el expedie</w:t>
      </w:r>
      <w:r>
        <w:rPr>
          <w:rFonts w:ascii="Arial" w:eastAsia="Arial" w:hAnsi="Arial" w:cs="Arial"/>
        </w:rPr>
        <w:t xml:space="preserve">nte informe del Interventor de fecha 21 de noviembre de 2019 en el que sus conclusiones dispone: </w:t>
      </w:r>
    </w:p>
    <w:p w:rsidR="00C03362" w:rsidRDefault="00D965D7">
      <w:pPr>
        <w:spacing w:after="19"/>
        <w:ind w:left="14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“Es posible que, el Ayuntamiento de Candelaria, participe en la creación y  constitución de un consorcio como miembro integrante del mismo para la gestión d</w:t>
      </w:r>
      <w:r>
        <w:rPr>
          <w:rFonts w:ascii="Arial" w:eastAsia="Arial" w:hAnsi="Arial" w:cs="Arial"/>
        </w:rPr>
        <w:t xml:space="preserve">el Polígono Industrial del Valle de Güimar”. </w:t>
      </w:r>
    </w:p>
    <w:p w:rsidR="00C03362" w:rsidRDefault="00D965D7">
      <w:pPr>
        <w:spacing w:after="0"/>
        <w:ind w:left="149"/>
      </w:pPr>
      <w:r>
        <w:rPr>
          <w:rFonts w:ascii="Arial" w:eastAsia="Arial" w:hAnsi="Arial" w:cs="Arial"/>
        </w:rPr>
        <w:t xml:space="preserve"> </w:t>
      </w:r>
    </w:p>
    <w:p w:rsidR="00C03362" w:rsidRDefault="00D965D7">
      <w:pPr>
        <w:spacing w:after="479" w:line="247" w:lineRule="auto"/>
        <w:ind w:left="139" w:right="422" w:firstLine="1133"/>
        <w:jc w:val="both"/>
      </w:pPr>
      <w:r>
        <w:rPr>
          <w:rFonts w:ascii="Arial" w:eastAsia="Arial" w:hAnsi="Arial" w:cs="Arial"/>
        </w:rPr>
        <w:t xml:space="preserve">Quinto.- </w:t>
      </w:r>
      <w:r>
        <w:rPr>
          <w:rFonts w:ascii="Arial" w:eastAsia="Arial" w:hAnsi="Arial" w:cs="Arial"/>
        </w:rPr>
        <w:t xml:space="preserve">Que según reunión celebrada en el mes de junio del año 2020 en el Cabildo Insular de Tenerife con los Ayuntamientos de Arafo, Candelaria y Güimar en el salón de plenos de la institución insular se anunció por el Cabildo de Tenerife que se iba a encargar a </w:t>
      </w:r>
      <w:r>
        <w:rPr>
          <w:rFonts w:ascii="Arial" w:eastAsia="Arial" w:hAnsi="Arial" w:cs="Arial"/>
        </w:rPr>
        <w:t xml:space="preserve">un despacho de abogados externo la redacción de unos estatutos para la constitución de un Consorcio del Polígono Industrial del Valle de Güimar.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Sexta.- Que en el año 2021 se remitió a los Ayuntamientos de Arafo, Candelaria y </w:t>
      </w:r>
    </w:p>
    <w:p w:rsidR="00C03362" w:rsidRDefault="00D965D7">
      <w:pPr>
        <w:spacing w:after="16" w:line="247" w:lineRule="auto"/>
        <w:ind w:left="144" w:right="422" w:hanging="5"/>
        <w:jc w:val="both"/>
      </w:pPr>
      <w:r>
        <w:rPr>
          <w:rFonts w:ascii="Arial" w:eastAsia="Arial" w:hAnsi="Arial" w:cs="Arial"/>
        </w:rPr>
        <w:t>Güimar una propu</w:t>
      </w:r>
      <w:r>
        <w:rPr>
          <w:rFonts w:ascii="Arial" w:eastAsia="Arial" w:hAnsi="Arial" w:cs="Arial"/>
        </w:rPr>
        <w:t xml:space="preserve">esta de Estatutos de Mancomunidad de los Ayuntamientos de Arafo, Candelaria y Güimar.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299" w:right="468"/>
      </w:pPr>
      <w:r>
        <w:rPr>
          <w:rFonts w:ascii="Arial" w:eastAsia="Arial" w:hAnsi="Arial" w:cs="Arial"/>
        </w:rPr>
        <w:t>En dicha propuesta de Estatutos se dejaba al Cabildo Insular de Tenerife fuera de dicha Mancomunidad aunque la propia memoria de redacción de aquel documento recomenda</w:t>
      </w:r>
      <w:r>
        <w:rPr>
          <w:rFonts w:ascii="Arial" w:eastAsia="Arial" w:hAnsi="Arial" w:cs="Arial"/>
        </w:rPr>
        <w:t xml:space="preserve">ba que el Cabildo Insular de Tenerife formara parte de la misma. </w:t>
      </w:r>
    </w:p>
    <w:p w:rsidR="00C03362" w:rsidRDefault="00D965D7">
      <w:pPr>
        <w:spacing w:after="0"/>
        <w:ind w:left="1299"/>
      </w:pPr>
      <w:r>
        <w:rPr>
          <w:rFonts w:ascii="Arial" w:eastAsia="Arial" w:hAnsi="Arial" w:cs="Arial"/>
        </w:rPr>
        <w:t xml:space="preserve"> </w:t>
      </w:r>
    </w:p>
    <w:p w:rsidR="00C03362" w:rsidRDefault="00D965D7">
      <w:pPr>
        <w:spacing w:after="110" w:line="247" w:lineRule="auto"/>
        <w:ind w:left="139" w:right="422" w:firstLine="1124"/>
        <w:jc w:val="both"/>
      </w:pPr>
      <w:r>
        <w:rPr>
          <w:rFonts w:ascii="Arial" w:eastAsia="Arial" w:hAnsi="Arial" w:cs="Arial"/>
        </w:rPr>
        <w:t>Séptimo.- En el presente año 2022 se ha remitido a los Ayuntamientos de Arafo, Candelaria y Güimar una nueva propuesta de Estatutos, ahora de Consorcio Administrativo, compuesta por los si</w:t>
      </w:r>
      <w:r>
        <w:rPr>
          <w:rFonts w:ascii="Arial" w:eastAsia="Arial" w:hAnsi="Arial" w:cs="Arial"/>
        </w:rPr>
        <w:t xml:space="preserve">guientes documentos elaborados por el despacho de abogados externo “Montero Aramburu Abogados” compuesto por dos documentos: </w:t>
      </w:r>
    </w:p>
    <w:p w:rsidR="00C03362" w:rsidRDefault="00D965D7">
      <w:pPr>
        <w:spacing w:after="16" w:line="247" w:lineRule="auto"/>
        <w:ind w:left="139" w:right="422" w:firstLine="1133"/>
        <w:jc w:val="both"/>
      </w:pPr>
      <w:r>
        <w:rPr>
          <w:rFonts w:ascii="Arial" w:eastAsia="Arial" w:hAnsi="Arial" w:cs="Arial"/>
        </w:rPr>
        <w:t>1.- Memoria Justificativa sobre la constitución del Consorcio Público para la Gestión, Conservación y Mantenimiento del Polígono I</w:t>
      </w:r>
      <w:r>
        <w:rPr>
          <w:rFonts w:ascii="Arial" w:eastAsia="Arial" w:hAnsi="Arial" w:cs="Arial"/>
        </w:rPr>
        <w:t xml:space="preserve">ndustrial de Güimar. </w:t>
      </w:r>
    </w:p>
    <w:p w:rsidR="00C03362" w:rsidRDefault="00D965D7">
      <w:pPr>
        <w:spacing w:after="479" w:line="247" w:lineRule="auto"/>
        <w:ind w:left="139" w:right="422" w:firstLine="1133"/>
        <w:jc w:val="both"/>
      </w:pPr>
      <w:r>
        <w:rPr>
          <w:noProof/>
        </w:rPr>
        <mc:AlternateContent>
          <mc:Choice Requires="wpg">
            <w:drawing>
              <wp:anchor distT="0" distB="0" distL="114300" distR="114300" simplePos="0" relativeHeight="25169612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5780" name="Group 7557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521" name="Rectangle 552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22" name="Rectangle 552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23" name="Rectangle 552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5780" style="width:18.7031pt;height:260.874pt;position:absolute;mso-position-horizontal-relative:page;mso-position-horizontal:absolute;margin-left:663.048pt;mso-position-vertical-relative:page;margin-top:511.806pt;" coordsize="2375,33131">
                <v:rect id="Rectangle 552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2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2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635 </w:t>
                        </w:r>
                      </w:p>
                    </w:txbxContent>
                  </v:textbox>
                </v:rect>
                <w10:wrap type="square"/>
              </v:group>
            </w:pict>
          </mc:Fallback>
        </mc:AlternateContent>
      </w:r>
      <w:r>
        <w:rPr>
          <w:rFonts w:ascii="Arial" w:eastAsia="Arial" w:hAnsi="Arial" w:cs="Arial"/>
        </w:rPr>
        <w:t xml:space="preserve">2.- </w:t>
      </w:r>
      <w:r>
        <w:rPr>
          <w:rFonts w:ascii="Arial" w:eastAsia="Arial" w:hAnsi="Arial" w:cs="Arial"/>
        </w:rPr>
        <w:t xml:space="preserve">Estatutos del Consorcio Público para la Gestión, Conservación y Mantenimiento del Polígono Industrial del Valle de Güimar. </w:t>
      </w:r>
    </w:p>
    <w:p w:rsidR="00C03362" w:rsidRDefault="00D965D7">
      <w:pPr>
        <w:spacing w:after="16" w:line="247" w:lineRule="auto"/>
        <w:ind w:left="139" w:right="422" w:firstLine="1133"/>
        <w:jc w:val="both"/>
      </w:pPr>
      <w:r>
        <w:rPr>
          <w:rFonts w:ascii="Arial" w:eastAsia="Arial" w:hAnsi="Arial" w:cs="Arial"/>
        </w:rPr>
        <w:t>Octavo.- Consta en el expediente oficio de la Jefa de Servicio de Desarrollo Económico del Cabildo Insular de Tenerife en el que rem</w:t>
      </w:r>
      <w:r>
        <w:rPr>
          <w:rFonts w:ascii="Arial" w:eastAsia="Arial" w:hAnsi="Arial" w:cs="Arial"/>
        </w:rPr>
        <w:t>ite borrador de convenio de cooperación entre el Cabildo Insular de Tenerife y los Ayuntamientos de Arafo, Candelaria y Güimar para la aprobación de un CONVENIO DE COLABORACIÓN ENTRE EL EXCMO. CABILDO INSULAR DE TENERIFE Y LOS AYUNTAMIENTOS DE ARAFO, CANDE</w:t>
      </w:r>
      <w:r>
        <w:rPr>
          <w:rFonts w:ascii="Arial" w:eastAsia="Arial" w:hAnsi="Arial" w:cs="Arial"/>
        </w:rPr>
        <w:t xml:space="preserve">LARIA Y GÜÍMAR PARA IMPULSAR LA CONSTITUCIÓN DE UN CONSORCIO PÚBLICO PARA LA GESTIÓN, CONSERVACIÓN Y MANTENIMIENTO DEL POLÍGONO INDUSTRIAL DEL VALLE DE GÜÍMAR de fecha 3 de marzo de 2023. </w:t>
      </w:r>
    </w:p>
    <w:p w:rsidR="00C03362" w:rsidRDefault="00D965D7">
      <w:pPr>
        <w:spacing w:after="0"/>
        <w:ind w:left="1272"/>
      </w:pPr>
      <w:r>
        <w:rPr>
          <w:rFonts w:ascii="Arial" w:eastAsia="Arial" w:hAnsi="Arial" w:cs="Arial"/>
        </w:rPr>
        <w:t xml:space="preserve"> </w:t>
      </w:r>
    </w:p>
    <w:p w:rsidR="00C03362" w:rsidRDefault="00D965D7">
      <w:pPr>
        <w:spacing w:after="112" w:line="247" w:lineRule="auto"/>
        <w:ind w:left="139" w:right="422" w:firstLine="1124"/>
        <w:jc w:val="both"/>
      </w:pPr>
      <w:r>
        <w:rPr>
          <w:rFonts w:ascii="Arial" w:eastAsia="Arial" w:hAnsi="Arial" w:cs="Arial"/>
        </w:rPr>
        <w:t>Dichos documentos fueron informados por el Secretario General del</w:t>
      </w:r>
      <w:r>
        <w:rPr>
          <w:rFonts w:ascii="Arial" w:eastAsia="Arial" w:hAnsi="Arial" w:cs="Arial"/>
        </w:rPr>
        <w:t xml:space="preserve"> Ayuntamiento de Candelaria en el informe de fecha 14 de marzo de 2023 que consta en el expediente donde este Secretario se pronuncia sobre el contenido del borrador de estatutos de consorcio cuyas conclusiones del informe son: </w:t>
      </w:r>
    </w:p>
    <w:p w:rsidR="00C03362" w:rsidRDefault="00D965D7">
      <w:pPr>
        <w:spacing w:after="12" w:line="247" w:lineRule="auto"/>
        <w:ind w:left="152" w:right="11" w:hanging="10"/>
        <w:jc w:val="both"/>
      </w:pPr>
      <w:r>
        <w:rPr>
          <w:rFonts w:ascii="Arial" w:eastAsia="Arial" w:hAnsi="Arial" w:cs="Arial"/>
          <w:i/>
        </w:rPr>
        <w:t xml:space="preserve">           Única.- Que se d</w:t>
      </w:r>
      <w:r>
        <w:rPr>
          <w:rFonts w:ascii="Arial" w:eastAsia="Arial" w:hAnsi="Arial" w:cs="Arial"/>
          <w:i/>
        </w:rPr>
        <w:t xml:space="preserve">ebe elaborar un convenio previo a la creación del presente  </w:t>
      </w:r>
    </w:p>
    <w:p w:rsidR="00C03362" w:rsidRDefault="00D965D7">
      <w:pPr>
        <w:spacing w:after="12" w:line="247" w:lineRule="auto"/>
        <w:ind w:left="144" w:right="429" w:hanging="10"/>
        <w:jc w:val="both"/>
      </w:pPr>
      <w:r>
        <w:rPr>
          <w:rFonts w:ascii="Arial" w:eastAsia="Arial" w:hAnsi="Arial" w:cs="Arial"/>
          <w:i/>
        </w:rPr>
        <w:t>Consorcio firmado por el Cabildo Insular de Tenerife, los Ayuntamientos de Arafo, Candelaria y Güimar, que debe ser aprobado por los Plenos de las respectivas cuatro corporaciones locales (se inc</w:t>
      </w:r>
      <w:r>
        <w:rPr>
          <w:rFonts w:ascii="Arial" w:eastAsia="Arial" w:hAnsi="Arial" w:cs="Arial"/>
          <w:i/>
        </w:rPr>
        <w:t>luye un modelo de convenio como anexo 1) y de forma simultánea se debe aprobar inicialmente los estatutos de creación del Consorcio administrativo del Polígono Industrial del Valle de Güimar con las correcciones y aportaciones que se realizan en el present</w:t>
      </w:r>
      <w:r>
        <w:rPr>
          <w:rFonts w:ascii="Arial" w:eastAsia="Arial" w:hAnsi="Arial" w:cs="Arial"/>
          <w:i/>
        </w:rPr>
        <w:t xml:space="preserve">e informe jurídico de Secretaría General (se incluye un modelo de estatutos de consorcio como anexo 2). </w:t>
      </w:r>
    </w:p>
    <w:p w:rsidR="00C03362" w:rsidRDefault="00D965D7">
      <w:pPr>
        <w:spacing w:after="0"/>
        <w:ind w:left="134"/>
      </w:pPr>
      <w:r>
        <w:rPr>
          <w:rFonts w:ascii="Arial" w:eastAsia="Arial" w:hAnsi="Arial" w:cs="Arial"/>
          <w:i/>
        </w:rPr>
        <w:t xml:space="preserve"> </w:t>
      </w:r>
    </w:p>
    <w:p w:rsidR="00C03362" w:rsidRDefault="00D965D7">
      <w:pPr>
        <w:spacing w:after="0"/>
        <w:ind w:left="134"/>
      </w:pPr>
      <w:r>
        <w:rPr>
          <w:rFonts w:ascii="Arial" w:eastAsia="Arial" w:hAnsi="Arial" w:cs="Arial"/>
          <w:i/>
        </w:rPr>
        <w:t xml:space="preserve"> </w:t>
      </w:r>
    </w:p>
    <w:p w:rsidR="00C03362" w:rsidRDefault="00D965D7">
      <w:pPr>
        <w:spacing w:after="0"/>
        <w:ind w:left="134"/>
      </w:pPr>
      <w:r>
        <w:rPr>
          <w:rFonts w:ascii="Arial" w:eastAsia="Arial" w:hAnsi="Arial" w:cs="Arial"/>
          <w:i/>
        </w:rPr>
        <w:t xml:space="preserve"> </w:t>
      </w:r>
    </w:p>
    <w:p w:rsidR="00C03362" w:rsidRDefault="00D965D7">
      <w:pPr>
        <w:spacing w:after="0"/>
        <w:ind w:left="134"/>
      </w:pPr>
      <w:r>
        <w:rPr>
          <w:rFonts w:ascii="Arial" w:eastAsia="Arial" w:hAnsi="Arial" w:cs="Arial"/>
          <w:i/>
        </w:rPr>
        <w:t xml:space="preserve"> </w:t>
      </w:r>
    </w:p>
    <w:p w:rsidR="00C03362" w:rsidRDefault="00D965D7">
      <w:pPr>
        <w:spacing w:after="104" w:line="265" w:lineRule="auto"/>
        <w:ind w:left="837" w:right="497" w:hanging="10"/>
        <w:jc w:val="center"/>
      </w:pPr>
      <w:r>
        <w:rPr>
          <w:rFonts w:ascii="Arial" w:eastAsia="Arial" w:hAnsi="Arial" w:cs="Arial"/>
        </w:rPr>
        <w:t xml:space="preserve">FUNDAMENTOS DE DERECHO  </w:t>
      </w:r>
    </w:p>
    <w:p w:rsidR="00C03362" w:rsidRDefault="00D965D7">
      <w:pPr>
        <w:spacing w:after="16" w:line="247" w:lineRule="auto"/>
        <w:ind w:left="139" w:right="422" w:firstLine="128"/>
        <w:jc w:val="both"/>
      </w:pPr>
      <w:r>
        <w:rPr>
          <w:rFonts w:ascii="Arial" w:eastAsia="Arial" w:hAnsi="Arial" w:cs="Arial"/>
        </w:rPr>
        <w:t xml:space="preserve">Único.- Es de aplicación los artículos 123 y 124 de la ley 40/2015, de 1 de octubre que  </w:t>
      </w:r>
      <w:r>
        <w:rPr>
          <w:rFonts w:ascii="Arial" w:eastAsia="Arial" w:hAnsi="Arial" w:cs="Arial"/>
        </w:rPr>
        <w:t xml:space="preserve">regulan los supuestos de la creación de un consorcio. </w:t>
      </w:r>
    </w:p>
    <w:p w:rsidR="00C03362" w:rsidRDefault="00D965D7">
      <w:pPr>
        <w:spacing w:after="0"/>
        <w:ind w:left="154"/>
      </w:pPr>
      <w:r>
        <w:rPr>
          <w:rFonts w:ascii="Arial" w:eastAsia="Arial" w:hAnsi="Arial" w:cs="Arial"/>
        </w:rPr>
        <w:t xml:space="preserve"> </w:t>
      </w:r>
    </w:p>
    <w:p w:rsidR="00C03362" w:rsidRDefault="00D965D7">
      <w:pPr>
        <w:spacing w:after="275" w:line="247" w:lineRule="auto"/>
        <w:ind w:left="144" w:right="422" w:hanging="5"/>
        <w:jc w:val="both"/>
      </w:pPr>
      <w:r>
        <w:rPr>
          <w:rFonts w:ascii="Arial" w:eastAsia="Arial" w:hAnsi="Arial" w:cs="Arial"/>
        </w:rPr>
        <w:t xml:space="preserve">Artículo 123. Creación. </w:t>
      </w:r>
    </w:p>
    <w:p w:rsidR="00C03362" w:rsidRDefault="00D965D7">
      <w:pPr>
        <w:numPr>
          <w:ilvl w:val="0"/>
          <w:numId w:val="15"/>
        </w:numPr>
        <w:spacing w:after="340" w:line="247" w:lineRule="auto"/>
        <w:ind w:right="11" w:firstLine="351"/>
        <w:jc w:val="both"/>
      </w:pPr>
      <w:r>
        <w:rPr>
          <w:rFonts w:ascii="Arial" w:eastAsia="Arial" w:hAnsi="Arial" w:cs="Arial"/>
          <w:i/>
        </w:rPr>
        <w:t xml:space="preserve">Los consorcios se crearán mediante convenio suscrito por las Administraciones, organismos públicos o entidades participantes. </w:t>
      </w:r>
    </w:p>
    <w:p w:rsidR="00C03362" w:rsidRDefault="00D965D7">
      <w:pPr>
        <w:numPr>
          <w:ilvl w:val="0"/>
          <w:numId w:val="15"/>
        </w:numPr>
        <w:spacing w:after="522" w:line="247" w:lineRule="auto"/>
        <w:ind w:right="11" w:firstLine="351"/>
        <w:jc w:val="both"/>
      </w:pPr>
      <w:r>
        <w:rPr>
          <w:rFonts w:ascii="Arial" w:eastAsia="Arial" w:hAnsi="Arial" w:cs="Arial"/>
          <w:i/>
        </w:rPr>
        <w:t>En los consorcios en los que participe la Admin</w:t>
      </w:r>
      <w:r>
        <w:rPr>
          <w:rFonts w:ascii="Arial" w:eastAsia="Arial" w:hAnsi="Arial" w:cs="Arial"/>
          <w:i/>
        </w:rPr>
        <w:t xml:space="preserve">istración General del Estado o sus organismos públicos y entidades vinculados o dependientes se requerirá: </w:t>
      </w:r>
    </w:p>
    <w:p w:rsidR="00C03362" w:rsidRDefault="00D965D7">
      <w:pPr>
        <w:numPr>
          <w:ilvl w:val="0"/>
          <w:numId w:val="16"/>
        </w:numPr>
        <w:spacing w:after="337" w:line="247" w:lineRule="auto"/>
        <w:ind w:right="426" w:firstLine="351"/>
        <w:jc w:val="both"/>
      </w:pPr>
      <w:r>
        <w:rPr>
          <w:rFonts w:ascii="Arial" w:eastAsia="Arial" w:hAnsi="Arial" w:cs="Arial"/>
          <w:i/>
        </w:rPr>
        <w:t xml:space="preserve">Que su creación se autorice por ley. </w:t>
      </w:r>
    </w:p>
    <w:p w:rsidR="00C03362" w:rsidRDefault="00D965D7">
      <w:pPr>
        <w:numPr>
          <w:ilvl w:val="0"/>
          <w:numId w:val="16"/>
        </w:numPr>
        <w:spacing w:after="342" w:line="247" w:lineRule="auto"/>
        <w:ind w:right="426" w:firstLine="351"/>
        <w:jc w:val="both"/>
      </w:pPr>
      <w:r>
        <w:rPr>
          <w:rFonts w:ascii="Arial" w:eastAsia="Arial" w:hAnsi="Arial" w:cs="Arial"/>
          <w:i/>
        </w:rPr>
        <w:t>El convenio de creación precisará de autorización previa del Consejo de Ministros. La competencia para la susc</w:t>
      </w:r>
      <w:r>
        <w:rPr>
          <w:rFonts w:ascii="Arial" w:eastAsia="Arial" w:hAnsi="Arial" w:cs="Arial"/>
          <w:i/>
        </w:rPr>
        <w:t>ripción del convenio no podrá ser objeto de delegación, y corresponderá al titular del departamento ministerial participante, y en el ámbito de los organismos autónomos, al titular del máximo órgano de dirección del organismo, previo informe del Ministerio</w:t>
      </w:r>
      <w:r>
        <w:rPr>
          <w:rFonts w:ascii="Arial" w:eastAsia="Arial" w:hAnsi="Arial" w:cs="Arial"/>
          <w:i/>
        </w:rPr>
        <w:t xml:space="preserve"> del que dependa o al que esté vinculado. </w:t>
      </w:r>
    </w:p>
    <w:p w:rsidR="00C03362" w:rsidRDefault="00D965D7">
      <w:pPr>
        <w:numPr>
          <w:ilvl w:val="0"/>
          <w:numId w:val="16"/>
        </w:numPr>
        <w:spacing w:after="521" w:line="247" w:lineRule="auto"/>
        <w:ind w:right="426" w:firstLine="351"/>
        <w:jc w:val="both"/>
      </w:pPr>
      <w:r>
        <w:rPr>
          <w:noProof/>
        </w:rPr>
        <mc:AlternateContent>
          <mc:Choice Requires="wpg">
            <w:drawing>
              <wp:anchor distT="0" distB="0" distL="114300" distR="114300" simplePos="0" relativeHeight="25169715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5779" name="Group 75577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615" name="Rectangle 561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616" name="Rectangle 561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17" name="Rectangle 561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5779" style="width:18.7031pt;height:260.874pt;position:absolute;mso-position-horizontal-relative:page;mso-position-horizontal:absolute;margin-left:663.048pt;mso-position-vertical-relative:page;margin-top:511.806pt;" coordsize="2375,33131">
                <v:rect id="Rectangle 561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61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1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635 </w:t>
                        </w:r>
                      </w:p>
                    </w:txbxContent>
                  </v:textbox>
                </v:rect>
                <w10:wrap type="square"/>
              </v:group>
            </w:pict>
          </mc:Fallback>
        </mc:AlternateContent>
      </w:r>
      <w:r>
        <w:rPr>
          <w:rFonts w:ascii="Arial" w:eastAsia="Arial" w:hAnsi="Arial" w:cs="Arial"/>
          <w:i/>
        </w:rPr>
        <w:t>Del convenio formarán parte los estatutos, un plan de actuación, de conformidad con lo previsto en el artículo 92, y una proyección presupuestaria trienal, además del informe preceptivo favorable del Ministerio de Hacienda y Administraciones Públicas. El c</w:t>
      </w:r>
      <w:r>
        <w:rPr>
          <w:rFonts w:ascii="Arial" w:eastAsia="Arial" w:hAnsi="Arial" w:cs="Arial"/>
          <w:i/>
        </w:rPr>
        <w:t xml:space="preserve">onvenio suscrito junto con los estatutos, así como sus modificaciones, serán objeto de publicación en el «Boletín Oficial del Estado». </w:t>
      </w:r>
    </w:p>
    <w:p w:rsidR="00C03362" w:rsidRDefault="00D965D7">
      <w:pPr>
        <w:spacing w:after="337" w:line="247" w:lineRule="auto"/>
        <w:ind w:left="137" w:right="11" w:hanging="10"/>
        <w:jc w:val="both"/>
      </w:pPr>
      <w:r>
        <w:rPr>
          <w:rFonts w:ascii="Arial" w:eastAsia="Arial" w:hAnsi="Arial" w:cs="Arial"/>
          <w:i/>
        </w:rPr>
        <w:t xml:space="preserve">Artículo 124. Contenido de los estatutos. </w:t>
      </w:r>
    </w:p>
    <w:p w:rsidR="00C03362" w:rsidRDefault="00D965D7">
      <w:pPr>
        <w:spacing w:after="530" w:line="239" w:lineRule="auto"/>
        <w:ind w:left="127" w:right="199" w:firstLine="351"/>
      </w:pPr>
      <w:r>
        <w:rPr>
          <w:rFonts w:ascii="Arial" w:eastAsia="Arial" w:hAnsi="Arial" w:cs="Arial"/>
          <w:i/>
        </w:rPr>
        <w:t>Los estatutos de cada consorcio determinarán la Administración Pública a la q</w:t>
      </w:r>
      <w:r>
        <w:rPr>
          <w:rFonts w:ascii="Arial" w:eastAsia="Arial" w:hAnsi="Arial" w:cs="Arial"/>
          <w:i/>
        </w:rPr>
        <w:t xml:space="preserve">ue estará adscrito, así como su régimen orgánico, funcional y financiero de acuerdo con lo previsto en esta Ley, y, al menos, los siguientes aspectos: </w:t>
      </w:r>
    </w:p>
    <w:p w:rsidR="00C03362" w:rsidRDefault="00D965D7">
      <w:pPr>
        <w:numPr>
          <w:ilvl w:val="0"/>
          <w:numId w:val="17"/>
        </w:numPr>
        <w:spacing w:after="340" w:line="247" w:lineRule="auto"/>
        <w:ind w:right="425" w:firstLine="350"/>
        <w:jc w:val="both"/>
      </w:pPr>
      <w:r>
        <w:rPr>
          <w:rFonts w:ascii="Arial" w:eastAsia="Arial" w:hAnsi="Arial" w:cs="Arial"/>
          <w:i/>
        </w:rPr>
        <w:t xml:space="preserve">Sede, objeto, fines y funciones. </w:t>
      </w:r>
    </w:p>
    <w:p w:rsidR="00C03362" w:rsidRDefault="00D965D7">
      <w:pPr>
        <w:numPr>
          <w:ilvl w:val="0"/>
          <w:numId w:val="17"/>
        </w:numPr>
        <w:spacing w:after="339" w:line="247" w:lineRule="auto"/>
        <w:ind w:right="425" w:firstLine="350"/>
        <w:jc w:val="both"/>
      </w:pPr>
      <w:r>
        <w:rPr>
          <w:rFonts w:ascii="Arial" w:eastAsia="Arial" w:hAnsi="Arial" w:cs="Arial"/>
          <w:i/>
        </w:rPr>
        <w:t>Identificación de participantes en el consorcio, así como las aportaci</w:t>
      </w:r>
      <w:r>
        <w:rPr>
          <w:rFonts w:ascii="Arial" w:eastAsia="Arial" w:hAnsi="Arial" w:cs="Arial"/>
          <w:i/>
        </w:rPr>
        <w:t>ones de sus miembros. A estos efectos, en aplicación del principio de responsabilidad previsto en el artículo 8 de la Ley Orgánica 2/2012, de 27 de abril, los estatutos incluirán cláusulas que limiten las actividades del consorcio si las entidades consorci</w:t>
      </w:r>
      <w:r>
        <w:rPr>
          <w:rFonts w:ascii="Arial" w:eastAsia="Arial" w:hAnsi="Arial" w:cs="Arial"/>
          <w:i/>
        </w:rPr>
        <w:t xml:space="preserve">adas incumplieran los compromisos de financiación o de cualquier otro tipo, así como fórmulas tendentes al aseguramiento de las cantidades comprometidas por las entidades consorciadas con carácter previo a la realización de las actividades presupuestadas. </w:t>
      </w:r>
    </w:p>
    <w:p w:rsidR="00C03362" w:rsidRDefault="00D965D7">
      <w:pPr>
        <w:numPr>
          <w:ilvl w:val="0"/>
          <w:numId w:val="17"/>
        </w:numPr>
        <w:spacing w:after="343" w:line="247" w:lineRule="auto"/>
        <w:ind w:right="425" w:firstLine="350"/>
        <w:jc w:val="both"/>
      </w:pPr>
      <w:r>
        <w:rPr>
          <w:rFonts w:ascii="Arial" w:eastAsia="Arial" w:hAnsi="Arial" w:cs="Arial"/>
          <w:i/>
        </w:rPr>
        <w:t>Órganos de gobiernos y administración, así como su composición y funcionamiento, con indicación expresa del régimen de adopción de acuerdos. Podrán incluirse cláusulas que contemplen la suspensión temporal del derecho de voto o a la participación en la fo</w:t>
      </w:r>
      <w:r>
        <w:rPr>
          <w:rFonts w:ascii="Arial" w:eastAsia="Arial" w:hAnsi="Arial" w:cs="Arial"/>
          <w:i/>
        </w:rPr>
        <w:t xml:space="preserve">rmación de los acuerdos cuando las Administraciones o entidades consorciadas incumplan manifiestamente sus obligaciones para con el consorcio, especialmente en lo que se refiere a los compromisos de financiación de las actividades del mismo. </w:t>
      </w:r>
    </w:p>
    <w:p w:rsidR="00C03362" w:rsidRDefault="00D965D7">
      <w:pPr>
        <w:numPr>
          <w:ilvl w:val="0"/>
          <w:numId w:val="17"/>
        </w:numPr>
        <w:spacing w:after="553" w:line="247" w:lineRule="auto"/>
        <w:ind w:right="425" w:firstLine="350"/>
        <w:jc w:val="both"/>
      </w:pPr>
      <w:r>
        <w:rPr>
          <w:rFonts w:ascii="Arial" w:eastAsia="Arial" w:hAnsi="Arial" w:cs="Arial"/>
        </w:rPr>
        <w:t>Causas de dis</w:t>
      </w:r>
      <w:r>
        <w:rPr>
          <w:rFonts w:ascii="Arial" w:eastAsia="Arial" w:hAnsi="Arial" w:cs="Arial"/>
        </w:rPr>
        <w:t xml:space="preserve">olución. </w:t>
      </w:r>
    </w:p>
    <w:p w:rsidR="00C03362" w:rsidRDefault="00D965D7">
      <w:pPr>
        <w:spacing w:after="12" w:line="247" w:lineRule="auto"/>
        <w:ind w:left="139" w:right="11" w:firstLine="360"/>
        <w:jc w:val="both"/>
      </w:pPr>
      <w:r>
        <w:rPr>
          <w:rFonts w:ascii="Arial" w:eastAsia="Arial" w:hAnsi="Arial" w:cs="Arial"/>
          <w:i/>
        </w:rPr>
        <w:t xml:space="preserve">Por tanto, el procedimiento administrativo para la constitución de un consorcio se resume en los siguientes trámites: </w:t>
      </w:r>
    </w:p>
    <w:p w:rsidR="00C03362" w:rsidRDefault="00D965D7">
      <w:pPr>
        <w:spacing w:after="0"/>
        <w:ind w:left="500"/>
      </w:pPr>
      <w:r>
        <w:rPr>
          <w:rFonts w:ascii="Arial" w:eastAsia="Arial" w:hAnsi="Arial" w:cs="Arial"/>
        </w:rPr>
        <w:t xml:space="preserve"> </w:t>
      </w:r>
    </w:p>
    <w:p w:rsidR="00C03362" w:rsidRDefault="00D965D7">
      <w:pPr>
        <w:spacing w:after="103" w:line="247" w:lineRule="auto"/>
        <w:ind w:left="144" w:right="422" w:hanging="5"/>
        <w:jc w:val="both"/>
      </w:pPr>
      <w:r>
        <w:rPr>
          <w:rFonts w:ascii="Arial" w:eastAsia="Arial" w:hAnsi="Arial" w:cs="Arial"/>
        </w:rPr>
        <w:t xml:space="preserve">    1.- Aprobación de un convenio de cooperación para impulsar la constitución de un consorcio. </w:t>
      </w:r>
    </w:p>
    <w:p w:rsidR="00C03362" w:rsidRDefault="00D965D7">
      <w:pPr>
        <w:spacing w:after="16" w:line="247" w:lineRule="auto"/>
        <w:ind w:left="139" w:right="422" w:firstLine="360"/>
        <w:jc w:val="both"/>
      </w:pPr>
      <w:r>
        <w:rPr>
          <w:rFonts w:ascii="Arial" w:eastAsia="Arial" w:hAnsi="Arial" w:cs="Arial"/>
        </w:rPr>
        <w:t xml:space="preserve">2.- </w:t>
      </w:r>
      <w:r>
        <w:rPr>
          <w:rFonts w:ascii="Arial" w:eastAsia="Arial" w:hAnsi="Arial" w:cs="Arial"/>
        </w:rPr>
        <w:t xml:space="preserve">Aprobación de un convenio fundación del Consorcio y la aprobación inicial de los Estatutos por las 4 administraciones consorciadas. </w:t>
      </w:r>
    </w:p>
    <w:p w:rsidR="00C03362" w:rsidRDefault="00D965D7">
      <w:pPr>
        <w:spacing w:after="16" w:line="247" w:lineRule="auto"/>
        <w:ind w:left="529" w:right="422" w:hanging="5"/>
        <w:jc w:val="both"/>
      </w:pPr>
      <w:r>
        <w:rPr>
          <w:rFonts w:ascii="Arial" w:eastAsia="Arial" w:hAnsi="Arial" w:cs="Arial"/>
        </w:rPr>
        <w:t xml:space="preserve">3.- Información Pública. </w:t>
      </w:r>
    </w:p>
    <w:p w:rsidR="00C03362" w:rsidRDefault="00D965D7">
      <w:pPr>
        <w:spacing w:after="16" w:line="247" w:lineRule="auto"/>
        <w:ind w:left="529" w:right="422" w:hanging="5"/>
        <w:jc w:val="both"/>
      </w:pPr>
      <w:r>
        <w:rPr>
          <w:rFonts w:ascii="Arial" w:eastAsia="Arial" w:hAnsi="Arial" w:cs="Arial"/>
        </w:rPr>
        <w:t xml:space="preserve">4.- Aprobación definitiva del convenio fundación y los estatutos del consorcio. </w:t>
      </w:r>
    </w:p>
    <w:p w:rsidR="00C03362" w:rsidRDefault="00D965D7">
      <w:pPr>
        <w:spacing w:after="1223" w:line="247" w:lineRule="auto"/>
        <w:ind w:left="139" w:right="422" w:firstLine="360"/>
        <w:jc w:val="both"/>
      </w:pPr>
      <w:r>
        <w:rPr>
          <w:rFonts w:ascii="Arial" w:eastAsia="Arial" w:hAnsi="Arial" w:cs="Arial"/>
        </w:rPr>
        <w:t xml:space="preserve">5.- Publicación </w:t>
      </w:r>
      <w:r>
        <w:rPr>
          <w:rFonts w:ascii="Arial" w:eastAsia="Arial" w:hAnsi="Arial" w:cs="Arial"/>
        </w:rPr>
        <w:t xml:space="preserve">definitiva del convenio y de los estatutos del consorcio en el Boletín Oficial de la Provincia. </w:t>
      </w:r>
    </w:p>
    <w:p w:rsidR="00C03362" w:rsidRDefault="00D965D7">
      <w:pPr>
        <w:spacing w:after="0"/>
        <w:ind w:left="492"/>
      </w:pPr>
      <w:r>
        <w:rPr>
          <w:rFonts w:ascii="Arial" w:eastAsia="Arial" w:hAnsi="Arial" w:cs="Arial"/>
        </w:rPr>
        <w:t xml:space="preserve"> </w:t>
      </w:r>
    </w:p>
    <w:p w:rsidR="00C03362" w:rsidRDefault="00D965D7">
      <w:pPr>
        <w:spacing w:after="16" w:line="247" w:lineRule="auto"/>
        <w:ind w:left="139" w:right="422" w:firstLine="358"/>
        <w:jc w:val="both"/>
      </w:pPr>
      <w:r>
        <w:rPr>
          <w:noProof/>
        </w:rPr>
        <mc:AlternateContent>
          <mc:Choice Requires="wpg">
            <w:drawing>
              <wp:anchor distT="0" distB="0" distL="114300" distR="114300" simplePos="0" relativeHeight="25169817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5387" name="Group 7553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724" name="Rectangle 572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725" name="Rectangle 572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26" name="Rectangle 572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5387" style="width:18.7031pt;height:260.874pt;position:absolute;mso-position-horizontal-relative:page;mso-position-horizontal:absolute;margin-left:663.048pt;mso-position-vertical-relative:page;margin-top:511.806pt;" coordsize="2375,33131">
                <v:rect id="Rectangle 572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2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2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635 </w:t>
                        </w:r>
                      </w:p>
                    </w:txbxContent>
                  </v:textbox>
                </v:rect>
                <w10:wrap type="square"/>
              </v:group>
            </w:pict>
          </mc:Fallback>
        </mc:AlternateContent>
      </w:r>
      <w:r>
        <w:rPr>
          <w:rFonts w:ascii="Arial" w:eastAsia="Arial" w:hAnsi="Arial" w:cs="Arial"/>
        </w:rPr>
        <w:t>PRIMERO. - Aprobar el CONVENIO DE COLABORACIÓN ENTRE EL EXCMO. CABILDO INSULAR DE TENERIFE Y LOS AYUNTAMIENTOS DE ARAFO, CANDELARIA Y GÜÍMAR PARA IMPULSAR LA CONS</w:t>
      </w:r>
      <w:r>
        <w:rPr>
          <w:rFonts w:ascii="Arial" w:eastAsia="Arial" w:hAnsi="Arial" w:cs="Arial"/>
        </w:rPr>
        <w:t xml:space="preserve">TITUCIÓN DE UN CONSORCIO PÚBLICO PARA LA GESTIÓN, CONSERVACIÓN Y MANTENIMIENTO DEL POLÍGONO INDUSTRIAL DEL VALLE DE GÜÍMAR cuyo texto se inserta a continuación: </w:t>
      </w:r>
    </w:p>
    <w:p w:rsidR="00C03362" w:rsidRDefault="00D965D7">
      <w:pPr>
        <w:spacing w:after="0"/>
        <w:ind w:left="492"/>
      </w:pPr>
      <w:r>
        <w:rPr>
          <w:rFonts w:ascii="Arial" w:eastAsia="Arial" w:hAnsi="Arial" w:cs="Arial"/>
        </w:rPr>
        <w:t xml:space="preserve"> </w:t>
      </w:r>
    </w:p>
    <w:p w:rsidR="00C03362" w:rsidRDefault="00D965D7">
      <w:pPr>
        <w:spacing w:after="0"/>
        <w:ind w:left="492"/>
      </w:pPr>
      <w:r>
        <w:rPr>
          <w:rFonts w:ascii="Arial" w:eastAsia="Arial" w:hAnsi="Arial" w:cs="Arial"/>
        </w:rPr>
        <w:t xml:space="preserve"> </w:t>
      </w:r>
    </w:p>
    <w:p w:rsidR="00C03362" w:rsidRDefault="00D965D7">
      <w:pPr>
        <w:spacing w:after="16" w:line="247" w:lineRule="auto"/>
        <w:ind w:left="139" w:right="422" w:firstLine="360"/>
        <w:jc w:val="both"/>
      </w:pPr>
      <w:r>
        <w:rPr>
          <w:rFonts w:ascii="Arial" w:eastAsia="Arial" w:hAnsi="Arial" w:cs="Arial"/>
        </w:rPr>
        <w:t>CONVENIO DE COLABORACIÓN ENTRE EL EXCMO. CABILDO INSULAR DE TENERIFE Y LOS AYUNTAMIENTOS D</w:t>
      </w:r>
      <w:r>
        <w:rPr>
          <w:rFonts w:ascii="Arial" w:eastAsia="Arial" w:hAnsi="Arial" w:cs="Arial"/>
        </w:rPr>
        <w:t xml:space="preserve">E ARAFO, CANDELARIA Y GÜÍMAR PARA IMPULSAR LA CONSTITUCIÓN DE UN CONSORCIO PÚBLICO PARA LA GESTIÓN, </w:t>
      </w:r>
    </w:p>
    <w:p w:rsidR="00C03362" w:rsidRDefault="00D965D7">
      <w:pPr>
        <w:spacing w:after="16" w:line="247" w:lineRule="auto"/>
        <w:ind w:left="144" w:right="422" w:hanging="5"/>
        <w:jc w:val="both"/>
      </w:pPr>
      <w:r>
        <w:rPr>
          <w:rFonts w:ascii="Arial" w:eastAsia="Arial" w:hAnsi="Arial" w:cs="Arial"/>
        </w:rPr>
        <w:t xml:space="preserve">CONSERVACIÓN Y MANTENIMIENTO DEL POLÍGONO INDUSTRIAL DEL VALLE DE </w:t>
      </w:r>
    </w:p>
    <w:p w:rsidR="00C03362" w:rsidRDefault="00D965D7">
      <w:pPr>
        <w:spacing w:after="16" w:line="247" w:lineRule="auto"/>
        <w:ind w:left="144" w:right="422" w:hanging="5"/>
        <w:jc w:val="both"/>
      </w:pPr>
      <w:r>
        <w:rPr>
          <w:rFonts w:ascii="Arial" w:eastAsia="Arial" w:hAnsi="Arial" w:cs="Arial"/>
        </w:rPr>
        <w:t xml:space="preserve">GÜÍMAR REUNIDOS  </w:t>
      </w:r>
    </w:p>
    <w:p w:rsidR="00C03362" w:rsidRDefault="00D965D7">
      <w:pPr>
        <w:spacing w:after="0"/>
        <w:ind w:left="50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una parte, Doña Rosa Dávila Mamely , Presidenta del Excmo. Cabildo Insular de Tenerife, en nombre y representación de la indicada Corporación Insular, en ejercicio de las competencias atribuidas por los artículos 57. b) y 125.2 de la Ley 8/2015, de 1 de</w:t>
      </w:r>
      <w:r>
        <w:rPr>
          <w:rFonts w:ascii="Arial" w:eastAsia="Arial" w:hAnsi="Arial" w:cs="Arial"/>
        </w:rPr>
        <w:t xml:space="preserve"> abril, de Cabildos Insulares, así como los apartados b) y n) del artículo 6.1y el apartado 5.u) del artículo 29 del Reglamento Orgánico de la Administración Insular.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 Juan Ramón Martín Pérez, Alcalde-Presidente del Ilustre Ayuntamient</w:t>
      </w:r>
      <w:r>
        <w:rPr>
          <w:rFonts w:ascii="Arial" w:eastAsia="Arial" w:hAnsi="Arial" w:cs="Arial"/>
        </w:rPr>
        <w:t>o de la Villa de Arafo, en nombre y representación de este, en ejercicio de las competencias atribuidas por los artículos 21.1.a) de la Ley 7/1985, de 2 de abril, Reguladora de las Bases de Régimen Local y 31.1.e) de la Ley 7/2015, de 1 de abril, de los Mu</w:t>
      </w:r>
      <w:r>
        <w:rPr>
          <w:rFonts w:ascii="Arial" w:eastAsia="Arial" w:hAnsi="Arial" w:cs="Arial"/>
        </w:rPr>
        <w:t xml:space="preserve">nicipios de Canarias,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Dª María Concepción Brito Nuñez, Alcaldesa- Presidenta del Ilustre Ayuntamiento de Candelaria en nombre y representación de este, en ejercicio de las competencias atribuidas por los artículos 21.1.a) de la Ley 7/198</w:t>
      </w:r>
      <w:r>
        <w:rPr>
          <w:rFonts w:ascii="Arial" w:eastAsia="Arial" w:hAnsi="Arial" w:cs="Arial"/>
        </w:rPr>
        <w:t xml:space="preserve">5, de 2 de abril, Reguladora de las Bases de Régimen Local y 31.1.e) de la Ley 7/2015, de 1 de abril, de los Municipios de Canarias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 Gustavo Pérez Martín, Alcalde-Presidente del Excmo. Ayuntamiento de Güímar, en nombre y representación</w:t>
      </w:r>
      <w:r>
        <w:rPr>
          <w:rFonts w:ascii="Arial" w:eastAsia="Arial" w:hAnsi="Arial" w:cs="Arial"/>
        </w:rPr>
        <w:t xml:space="preserve"> de este, en ejercicio de las competencias atribuidas por los artículos 21.1.a) de la Ley 7/1985, de 2 de abril, Reguladora de las Bases de Régimen Local y 31.1.e) de la Ley 7/2015, de 1 de abril, de los Municipios de Canarias. Reconociéndose las partes la</w:t>
      </w:r>
      <w:r>
        <w:rPr>
          <w:rFonts w:ascii="Arial" w:eastAsia="Arial" w:hAnsi="Arial" w:cs="Arial"/>
        </w:rPr>
        <w:t xml:space="preserve"> capacidad jurídica necesaria para obligarse en la formalización del presente Convenio de Colaboración, y en su virtud,  </w:t>
      </w:r>
    </w:p>
    <w:p w:rsidR="00C03362" w:rsidRDefault="00D965D7">
      <w:pPr>
        <w:spacing w:after="0"/>
        <w:ind w:left="149"/>
      </w:pPr>
      <w:r>
        <w:rPr>
          <w:rFonts w:ascii="Arial" w:eastAsia="Arial" w:hAnsi="Arial" w:cs="Arial"/>
        </w:rPr>
        <w:t xml:space="preserve"> </w:t>
      </w:r>
    </w:p>
    <w:p w:rsidR="00C03362" w:rsidRDefault="00D965D7">
      <w:pPr>
        <w:spacing w:after="0"/>
        <w:ind w:left="3567"/>
      </w:pPr>
      <w:r>
        <w:rPr>
          <w:rFonts w:ascii="Arial" w:eastAsia="Arial" w:hAnsi="Arial" w:cs="Arial"/>
        </w:rPr>
        <w:t xml:space="preserve"> </w:t>
      </w:r>
    </w:p>
    <w:p w:rsidR="00C03362" w:rsidRDefault="00D965D7">
      <w:pPr>
        <w:spacing w:after="4" w:line="265" w:lineRule="auto"/>
        <w:ind w:left="837" w:right="1833" w:hanging="10"/>
        <w:jc w:val="center"/>
      </w:pPr>
      <w:r>
        <w:rPr>
          <w:rFonts w:ascii="Arial" w:eastAsia="Arial" w:hAnsi="Arial" w:cs="Arial"/>
        </w:rPr>
        <w:t xml:space="preserve">EXPONEN </w:t>
      </w:r>
    </w:p>
    <w:p w:rsidR="00C03362" w:rsidRDefault="00D965D7">
      <w:pPr>
        <w:spacing w:after="0"/>
        <w:ind w:left="356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Primero. - </w:t>
      </w:r>
      <w:r>
        <w:rPr>
          <w:rFonts w:ascii="Arial" w:eastAsia="Arial" w:hAnsi="Arial" w:cs="Arial"/>
        </w:rPr>
        <w:t>El Polígono Industrial del Valle de Güímar se configura como uno de los de mayor importancia de la isla de Tenerife, de trascendencia industrial, con carácter de sistema general y equipamiento estructurante de interés supramunicipal en los términos del art</w:t>
      </w:r>
      <w:r>
        <w:rPr>
          <w:rFonts w:ascii="Arial" w:eastAsia="Arial" w:hAnsi="Arial" w:cs="Arial"/>
        </w:rPr>
        <w:t xml:space="preserve">ículo 98 de la Ley 4/2017, de 13 de julio, de Suelo y Espacios Naturales Protegidos de Canarias </w:t>
      </w:r>
    </w:p>
    <w:p w:rsidR="00C03362" w:rsidRDefault="00D965D7">
      <w:pPr>
        <w:spacing w:after="0"/>
        <w:ind w:left="14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El referido Polígono tiene carácter supramunicipal, correspondiendo las  competencias respecto de su gestión, conservación y mantenimiento a los Ayuntamiento</w:t>
      </w:r>
      <w:r>
        <w:rPr>
          <w:rFonts w:ascii="Arial" w:eastAsia="Arial" w:hAnsi="Arial" w:cs="Arial"/>
        </w:rPr>
        <w:t xml:space="preserve">s de Candelaria, Arafo y Güímar.  </w:t>
      </w:r>
    </w:p>
    <w:p w:rsidR="00C03362" w:rsidRDefault="00D965D7">
      <w:pPr>
        <w:spacing w:after="0"/>
        <w:ind w:left="149"/>
      </w:pPr>
      <w:r>
        <w:rPr>
          <w:rFonts w:ascii="Arial" w:eastAsia="Arial" w:hAnsi="Arial" w:cs="Arial"/>
        </w:rPr>
        <w:t xml:space="preserve"> </w:t>
      </w:r>
    </w:p>
    <w:p w:rsidR="00C03362" w:rsidRDefault="00D965D7">
      <w:pPr>
        <w:spacing w:after="5" w:line="238" w:lineRule="auto"/>
        <w:ind w:left="134" w:right="468" w:firstLine="1150"/>
      </w:pPr>
      <w:r>
        <w:rPr>
          <w:noProof/>
        </w:rPr>
        <mc:AlternateContent>
          <mc:Choice Requires="wpg">
            <w:drawing>
              <wp:anchor distT="0" distB="0" distL="114300" distR="114300" simplePos="0" relativeHeight="25169920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5286" name="Group 7552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837" name="Rectangle 583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38" name="Rectangle 583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39" name="Rectangle 583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5286" style="width:18.7031pt;height:260.874pt;position:absolute;mso-position-horizontal-relative:page;mso-position-horizontal:absolute;margin-left:663.048pt;mso-position-vertical-relative:page;margin-top:511.806pt;" coordsize="2375,33131">
                <v:rect id="Rectangle 583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3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3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635 </w:t>
                        </w:r>
                      </w:p>
                    </w:txbxContent>
                  </v:textbox>
                </v:rect>
                <w10:wrap type="square"/>
              </v:group>
            </w:pict>
          </mc:Fallback>
        </mc:AlternateContent>
      </w:r>
      <w:r>
        <w:rPr>
          <w:rFonts w:ascii="Arial" w:eastAsia="Arial" w:hAnsi="Arial" w:cs="Arial"/>
        </w:rPr>
        <w:t>Sin perjuicio de ello</w:t>
      </w:r>
      <w:r>
        <w:rPr>
          <w:rFonts w:ascii="Arial" w:eastAsia="Arial" w:hAnsi="Arial" w:cs="Arial"/>
        </w:rPr>
        <w:t xml:space="preserve"> y a los efectos de alcanzar la prestación unificada y  coordinada de tales servicios - lo que supondría indudablemente una mejora de los mismos, redundando en beneficio de las empresas y entidades instaladas en el Polígono – de forma conjunta se ha solici</w:t>
      </w:r>
      <w:r>
        <w:rPr>
          <w:rFonts w:ascii="Arial" w:eastAsia="Arial" w:hAnsi="Arial" w:cs="Arial"/>
        </w:rPr>
        <w:t xml:space="preserve">tado por parte de los tres municipios recabar la asistencia de la Corporación Insular.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Segundo. - El Cabildo Insular de Tenerife, en virtud de las competencias que tiene atribuidas para la asistencia a los municipios (Ley 8/2015, de 1 de abr</w:t>
      </w:r>
      <w:r>
        <w:rPr>
          <w:rFonts w:ascii="Arial" w:eastAsia="Arial" w:hAnsi="Arial" w:cs="Arial"/>
        </w:rPr>
        <w:t xml:space="preserve">il, de Cabildos Insulares, Ley 7/1985, de 2 de abril y Reguladora de las Bases del Régimen Local), ha puesto en valor la necesidad de favorecer la mejor gestión del Polígono Industrial del Valle de Güímar mediante la coordinación de la adecuada prestación </w:t>
      </w:r>
      <w:r>
        <w:rPr>
          <w:rFonts w:ascii="Arial" w:eastAsia="Arial" w:hAnsi="Arial" w:cs="Arial"/>
        </w:rPr>
        <w:t xml:space="preserve">de los servicios públicos correspondientes. Proponiendo a tal fin la constitución de un Consorcio público, para lo cual cuenta asimismo con competencia, reconocida en la Ley Reguladora de las Bases de Régimen Local y en la Ley de Cabildos de Canarias.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Tercero. - Por su parte, los Ayuntamientos de Arafo, Candelaria y Güímar tienen, en los términos recogidos en la Ley de Reguladora de las Bases del Régimen Local y en la Ley 7/2015, de Municipios de Canarias, reconocida la competencia para la co</w:t>
      </w:r>
      <w:r>
        <w:rPr>
          <w:rFonts w:ascii="Arial" w:eastAsia="Arial" w:hAnsi="Arial" w:cs="Arial"/>
        </w:rPr>
        <w:t xml:space="preserve">nstitución de consorcios entre municipios y con otras Administraciones Públicas para la prestación de servicios públicos.  </w:t>
      </w:r>
    </w:p>
    <w:p w:rsidR="00C03362" w:rsidRDefault="00D965D7">
      <w:pPr>
        <w:spacing w:after="0"/>
        <w:ind w:left="1299"/>
      </w:pPr>
      <w:r>
        <w:rPr>
          <w:rFonts w:ascii="Arial" w:eastAsia="Arial" w:hAnsi="Arial" w:cs="Arial"/>
        </w:rPr>
        <w:t xml:space="preserve"> </w:t>
      </w:r>
    </w:p>
    <w:p w:rsidR="00C03362" w:rsidRDefault="00D965D7">
      <w:pPr>
        <w:spacing w:after="86" w:line="247" w:lineRule="auto"/>
        <w:ind w:left="144" w:right="422" w:hanging="5"/>
        <w:jc w:val="both"/>
      </w:pPr>
      <w:r>
        <w:rPr>
          <w:rFonts w:ascii="Arial" w:eastAsia="Arial" w:hAnsi="Arial" w:cs="Arial"/>
        </w:rPr>
        <w:t xml:space="preserve">    A los efectos, pues de la constitución de un Consorcio PÚBLICO PARA LA GESTIÓN, CONSERVACIÓN Y MANTENIMIENTO DEL POLÍGONO INDU</w:t>
      </w:r>
      <w:r>
        <w:rPr>
          <w:rFonts w:ascii="Arial" w:eastAsia="Arial" w:hAnsi="Arial" w:cs="Arial"/>
        </w:rPr>
        <w:t xml:space="preserve">STRIAL DEL VALLE DE GÜÍMAR, como ente encargado de la gestión, conservación y mantenimiento del Polígono Industrial, dotado de personalidad jurídica propia que permita asumir derechos y obligaciones con independencia y autonomía de los entes consorciados; </w:t>
      </w:r>
      <w:r>
        <w:rPr>
          <w:rFonts w:ascii="Arial" w:eastAsia="Arial" w:hAnsi="Arial" w:cs="Arial"/>
        </w:rPr>
        <w:t xml:space="preserve">sobre la base de estos antecedentes, y al amparo de la legislación vigente, las partes acuerdan suscribir el presente Convenio de Colaboración de acuerdo con las siguientes CLÁUSULAS  </w:t>
      </w:r>
    </w:p>
    <w:p w:rsidR="00C03362" w:rsidRDefault="00D965D7">
      <w:pPr>
        <w:spacing w:after="16" w:line="247" w:lineRule="auto"/>
        <w:ind w:left="1304" w:right="422" w:hanging="5"/>
        <w:jc w:val="both"/>
      </w:pPr>
      <w:r>
        <w:rPr>
          <w:rFonts w:ascii="Arial" w:eastAsia="Arial" w:hAnsi="Arial" w:cs="Arial"/>
        </w:rPr>
        <w:t xml:space="preserve">Primera.- Objeto.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Es objeto de este Convenio el impulso por las par</w:t>
      </w:r>
      <w:r>
        <w:rPr>
          <w:rFonts w:ascii="Arial" w:eastAsia="Arial" w:hAnsi="Arial" w:cs="Arial"/>
        </w:rPr>
        <w:t xml:space="preserve">tes firmantes de los trámites necesarios para constituir un Consorcio encargado de la GESTIÓN, CONSERVACIÓN Y MANTENIMIENTO DEL POLÍGONO INDUSTRIAL DEL VALLE DE GÜÍMAR.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Segunda.- Vigencia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El presente Convenio surtirá efectos desde su firma, y por u</w:t>
      </w:r>
      <w:r>
        <w:rPr>
          <w:rFonts w:ascii="Arial" w:eastAsia="Arial" w:hAnsi="Arial" w:cs="Arial"/>
        </w:rPr>
        <w:t>n plazo de cuatro (4) años. En cualquier momento antes de la finalización del plazo previsto acordado por las partes, estas podrán acordar unánimemente su prórroga, previa tramitación del correspondiente expediente, sin que su duración exceda la legalmente</w:t>
      </w:r>
      <w:r>
        <w:rPr>
          <w:rFonts w:ascii="Arial" w:eastAsia="Arial" w:hAnsi="Arial" w:cs="Arial"/>
        </w:rPr>
        <w:t xml:space="preserve"> prevista por un periodo de hasta cuatro años adicionales o su extinción.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Tercera.- Financiación </w:t>
      </w:r>
    </w:p>
    <w:p w:rsidR="00C03362" w:rsidRDefault="00D965D7">
      <w:pPr>
        <w:spacing w:after="5" w:line="238" w:lineRule="auto"/>
        <w:ind w:left="1299" w:right="468"/>
      </w:pPr>
      <w:r>
        <w:rPr>
          <w:rFonts w:ascii="Arial" w:eastAsia="Arial" w:hAnsi="Arial" w:cs="Arial"/>
        </w:rPr>
        <w:t>El presente convenio no lleva aparejadas obligaciones económicas, realizándose los compromisos con los medios humanos y materiales con los que cuenta cada</w:t>
      </w:r>
      <w:r>
        <w:rPr>
          <w:rFonts w:ascii="Arial" w:eastAsia="Arial" w:hAnsi="Arial" w:cs="Arial"/>
        </w:rPr>
        <w:t xml:space="preserve"> parte.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Quinta.- Compromisos que asumen las partes.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noProof/>
        </w:rPr>
        <mc:AlternateContent>
          <mc:Choice Requires="wpg">
            <w:drawing>
              <wp:anchor distT="0" distB="0" distL="114300" distR="114300" simplePos="0" relativeHeight="25170022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4963" name="Group 7549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966" name="Rectangle 596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67" name="Rectangle 596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68" name="Rectangle 596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4963" style="width:18.7031pt;height:260.874pt;position:absolute;mso-position-horizontal-relative:page;mso-position-horizontal:absolute;margin-left:663.048pt;mso-position-vertical-relative:page;margin-top:511.806pt;" coordsize="2375,33131">
                <v:rect id="Rectangle 596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6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6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635 </w:t>
                        </w:r>
                      </w:p>
                    </w:txbxContent>
                  </v:textbox>
                </v:rect>
                <w10:wrap type="square"/>
              </v:group>
            </w:pict>
          </mc:Fallback>
        </mc:AlternateContent>
      </w:r>
      <w:r>
        <w:rPr>
          <w:rFonts w:ascii="Arial" w:eastAsia="Arial" w:hAnsi="Arial" w:cs="Arial"/>
        </w:rPr>
        <w:t xml:space="preserve">En el desarrollo del presente Convenio, las partes que lo suscriben se  </w:t>
      </w:r>
    </w:p>
    <w:p w:rsidR="00C03362" w:rsidRDefault="00D965D7">
      <w:pPr>
        <w:spacing w:after="16" w:line="247" w:lineRule="auto"/>
        <w:ind w:left="144" w:right="422" w:hanging="5"/>
        <w:jc w:val="both"/>
      </w:pPr>
      <w:r>
        <w:rPr>
          <w:rFonts w:ascii="Arial" w:eastAsia="Arial" w:hAnsi="Arial" w:cs="Arial"/>
        </w:rPr>
        <w:t xml:space="preserve">comprometen a impulsar los siguientes trámites:  </w:t>
      </w:r>
    </w:p>
    <w:p w:rsidR="00C03362" w:rsidRDefault="00D965D7">
      <w:pPr>
        <w:spacing w:after="0"/>
        <w:ind w:left="149"/>
      </w:pPr>
      <w:r>
        <w:rPr>
          <w:rFonts w:ascii="Arial" w:eastAsia="Arial" w:hAnsi="Arial" w:cs="Arial"/>
        </w:rPr>
        <w:t xml:space="preserve"> </w:t>
      </w:r>
    </w:p>
    <w:p w:rsidR="00C03362" w:rsidRDefault="00D965D7">
      <w:pPr>
        <w:numPr>
          <w:ilvl w:val="0"/>
          <w:numId w:val="18"/>
        </w:numPr>
        <w:spacing w:after="5" w:line="238" w:lineRule="auto"/>
        <w:ind w:right="422" w:firstLine="1133"/>
        <w:jc w:val="both"/>
      </w:pPr>
      <w:r>
        <w:rPr>
          <w:rFonts w:ascii="Arial" w:eastAsia="Arial" w:hAnsi="Arial" w:cs="Arial"/>
        </w:rPr>
        <w:t>Redacción de la versión definitiva de</w:t>
      </w:r>
      <w:r>
        <w:rPr>
          <w:rFonts w:ascii="Arial" w:eastAsia="Arial" w:hAnsi="Arial" w:cs="Arial"/>
        </w:rPr>
        <w:t xml:space="preserve"> los Estatutos que han de regir el  funcionamiento del Consorcio, para su posterior aprobación y sometimiento a información pública.  </w:t>
      </w:r>
    </w:p>
    <w:p w:rsidR="00C03362" w:rsidRDefault="00D965D7">
      <w:pPr>
        <w:numPr>
          <w:ilvl w:val="0"/>
          <w:numId w:val="18"/>
        </w:numPr>
        <w:spacing w:after="16" w:line="247" w:lineRule="auto"/>
        <w:ind w:right="422" w:firstLine="1133"/>
        <w:jc w:val="both"/>
      </w:pPr>
      <w:r>
        <w:rPr>
          <w:rFonts w:ascii="Arial" w:eastAsia="Arial" w:hAnsi="Arial" w:cs="Arial"/>
        </w:rPr>
        <w:t>Redacción del texto del Convenio fundacional por el que se cree el Con-</w:t>
      </w:r>
    </w:p>
    <w:p w:rsidR="00C03362" w:rsidRDefault="00D965D7">
      <w:pPr>
        <w:spacing w:after="5" w:line="238" w:lineRule="auto"/>
        <w:ind w:left="141" w:right="846" w:hanging="7"/>
      </w:pPr>
      <w:r>
        <w:rPr>
          <w:rFonts w:ascii="Arial" w:eastAsia="Arial" w:hAnsi="Arial" w:cs="Arial"/>
        </w:rPr>
        <w:t>sorcio,  en el que habrán de concretarse, en lo q</w:t>
      </w:r>
      <w:r>
        <w:rPr>
          <w:rFonts w:ascii="Arial" w:eastAsia="Arial" w:hAnsi="Arial" w:cs="Arial"/>
        </w:rPr>
        <w:t xml:space="preserve">ue a su proporción y cuantías se refiere, las aportaciones iniciales a realizar por los Ayuntamientos consorciados. </w:t>
      </w:r>
    </w:p>
    <w:p w:rsidR="00C03362" w:rsidRDefault="00D965D7">
      <w:pPr>
        <w:numPr>
          <w:ilvl w:val="0"/>
          <w:numId w:val="18"/>
        </w:numPr>
        <w:spacing w:after="5" w:line="238" w:lineRule="auto"/>
        <w:ind w:right="422" w:firstLine="1133"/>
        <w:jc w:val="both"/>
      </w:pPr>
      <w:r>
        <w:rPr>
          <w:rFonts w:ascii="Arial" w:eastAsia="Arial" w:hAnsi="Arial" w:cs="Arial"/>
        </w:rPr>
        <w:t>Tramitación por cada una de las Administraciones intervinientes del  procedimiento administrativo tendente a la aprobación del Convenio fun</w:t>
      </w:r>
      <w:r>
        <w:rPr>
          <w:rFonts w:ascii="Arial" w:eastAsia="Arial" w:hAnsi="Arial" w:cs="Arial"/>
        </w:rPr>
        <w:t xml:space="preserve">dacional y de los correspondientes Estatutos. </w:t>
      </w:r>
    </w:p>
    <w:p w:rsidR="00C03362" w:rsidRDefault="00D965D7">
      <w:pPr>
        <w:numPr>
          <w:ilvl w:val="0"/>
          <w:numId w:val="18"/>
        </w:numPr>
        <w:spacing w:after="104" w:line="247" w:lineRule="auto"/>
        <w:ind w:right="422" w:firstLine="1133"/>
        <w:jc w:val="both"/>
      </w:pPr>
      <w:r>
        <w:rPr>
          <w:rFonts w:ascii="Arial" w:eastAsia="Arial" w:hAnsi="Arial" w:cs="Arial"/>
        </w:rPr>
        <w:t xml:space="preserve">Sometimiento a información pública mediante su publicación en el Boletín Oficial de la Provincia, de los Estatutos aprobados inicialmente mediante Acuerdo del Pleno del Excmo. Cabildo Insular de Tenerife – al </w:t>
      </w:r>
      <w:r>
        <w:rPr>
          <w:rFonts w:ascii="Arial" w:eastAsia="Arial" w:hAnsi="Arial" w:cs="Arial"/>
        </w:rPr>
        <w:t xml:space="preserve">ser la Administración a la que se pretende quede adscrito el Consorcio a constituir-  </w:t>
      </w:r>
    </w:p>
    <w:p w:rsidR="00C03362" w:rsidRDefault="00D965D7">
      <w:pPr>
        <w:numPr>
          <w:ilvl w:val="0"/>
          <w:numId w:val="18"/>
        </w:numPr>
        <w:spacing w:after="16" w:line="247" w:lineRule="auto"/>
        <w:ind w:right="422" w:firstLine="1133"/>
        <w:jc w:val="both"/>
      </w:pPr>
      <w:r>
        <w:rPr>
          <w:rFonts w:ascii="Arial" w:eastAsia="Arial" w:hAnsi="Arial" w:cs="Arial"/>
        </w:rPr>
        <w:t>Análisis de las alegaciones en su caso presentadas y toma en considera-</w:t>
      </w:r>
    </w:p>
    <w:p w:rsidR="00C03362" w:rsidRDefault="00D965D7">
      <w:pPr>
        <w:spacing w:after="16" w:line="247" w:lineRule="auto"/>
        <w:ind w:left="144" w:right="5672" w:hanging="5"/>
        <w:jc w:val="both"/>
      </w:pPr>
      <w:r>
        <w:rPr>
          <w:rFonts w:ascii="Arial" w:eastAsia="Arial" w:hAnsi="Arial" w:cs="Arial"/>
        </w:rPr>
        <w:t xml:space="preserve">ción  por los distintos órganos plenarios.  </w:t>
      </w:r>
    </w:p>
    <w:p w:rsidR="00C03362" w:rsidRDefault="00D965D7">
      <w:pPr>
        <w:numPr>
          <w:ilvl w:val="0"/>
          <w:numId w:val="18"/>
        </w:numPr>
        <w:spacing w:after="104" w:line="247" w:lineRule="auto"/>
        <w:ind w:right="422" w:firstLine="1133"/>
        <w:jc w:val="both"/>
      </w:pPr>
      <w:r>
        <w:rPr>
          <w:rFonts w:ascii="Arial" w:eastAsia="Arial" w:hAnsi="Arial" w:cs="Arial"/>
        </w:rPr>
        <w:t xml:space="preserve">Formalización del Convenio Fundacional.  </w:t>
      </w:r>
    </w:p>
    <w:p w:rsidR="00C03362" w:rsidRDefault="00D965D7">
      <w:pPr>
        <w:numPr>
          <w:ilvl w:val="0"/>
          <w:numId w:val="18"/>
        </w:numPr>
        <w:spacing w:after="105" w:line="247" w:lineRule="auto"/>
        <w:ind w:right="422" w:firstLine="1133"/>
        <w:jc w:val="both"/>
      </w:pPr>
      <w:r>
        <w:rPr>
          <w:rFonts w:ascii="Arial" w:eastAsia="Arial" w:hAnsi="Arial" w:cs="Arial"/>
        </w:rPr>
        <w:t xml:space="preserve">Publicación en el Boletín Oficial de la Provincia tanto del texto del Convenio Fundacional como de los Estatutos del Consorcio.  </w:t>
      </w:r>
    </w:p>
    <w:p w:rsidR="00C03362" w:rsidRDefault="00D965D7">
      <w:pPr>
        <w:spacing w:after="16" w:line="247" w:lineRule="auto"/>
        <w:ind w:left="1304" w:right="422" w:hanging="5"/>
        <w:jc w:val="both"/>
      </w:pPr>
      <w:r>
        <w:rPr>
          <w:rFonts w:ascii="Arial" w:eastAsia="Arial" w:hAnsi="Arial" w:cs="Arial"/>
        </w:rPr>
        <w:t xml:space="preserve">Los gastos de publicación que pudieren generarse serán por cuenta del propio  </w:t>
      </w:r>
    </w:p>
    <w:p w:rsidR="00C03362" w:rsidRDefault="00D965D7">
      <w:pPr>
        <w:spacing w:after="16" w:line="247" w:lineRule="auto"/>
        <w:ind w:left="144" w:right="422" w:hanging="5"/>
        <w:jc w:val="both"/>
      </w:pPr>
      <w:r>
        <w:rPr>
          <w:rFonts w:ascii="Arial" w:eastAsia="Arial" w:hAnsi="Arial" w:cs="Arial"/>
        </w:rPr>
        <w:t>Consorcio, sin perjuicio de que puedan ser sati</w:t>
      </w:r>
      <w:r>
        <w:rPr>
          <w:rFonts w:ascii="Arial" w:eastAsia="Arial" w:hAnsi="Arial" w:cs="Arial"/>
        </w:rPr>
        <w:t xml:space="preserve">sfechos inicialmente por el Excmo. </w:t>
      </w:r>
    </w:p>
    <w:p w:rsidR="00C03362" w:rsidRDefault="00D965D7">
      <w:pPr>
        <w:spacing w:after="16" w:line="247" w:lineRule="auto"/>
        <w:ind w:left="144" w:right="422" w:hanging="5"/>
        <w:jc w:val="both"/>
      </w:pPr>
      <w:r>
        <w:rPr>
          <w:rFonts w:ascii="Arial" w:eastAsia="Arial" w:hAnsi="Arial" w:cs="Arial"/>
        </w:rPr>
        <w:t xml:space="preserve">Cabildo Insular de Tenerife.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Sexta.- Comisión de Seguimiento.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Las acciones previstas en el presente Convenio Marco de Cooperación se  </w:t>
      </w:r>
      <w:r>
        <w:rPr>
          <w:rFonts w:ascii="Arial" w:eastAsia="Arial" w:hAnsi="Arial" w:cs="Arial"/>
        </w:rPr>
        <w:t xml:space="preserve">llevarán a cabo bajo la dirección y supervisión de una Comisión de Seguimiento formada por los miembros que se relacionan a continuación:  </w:t>
      </w:r>
    </w:p>
    <w:p w:rsidR="00C03362" w:rsidRDefault="00D965D7">
      <w:pPr>
        <w:numPr>
          <w:ilvl w:val="0"/>
          <w:numId w:val="18"/>
        </w:numPr>
        <w:spacing w:after="16" w:line="247" w:lineRule="auto"/>
        <w:ind w:right="422" w:firstLine="1133"/>
        <w:jc w:val="both"/>
      </w:pPr>
      <w:r>
        <w:rPr>
          <w:rFonts w:ascii="Arial" w:eastAsia="Arial" w:hAnsi="Arial" w:cs="Arial"/>
        </w:rPr>
        <w:t>Por el Cabildo de Tenerife: 3 representantes designados por la Corpora-</w:t>
      </w:r>
    </w:p>
    <w:p w:rsidR="00C03362" w:rsidRDefault="00D965D7">
      <w:pPr>
        <w:spacing w:after="102" w:line="247" w:lineRule="auto"/>
        <w:ind w:left="144" w:right="422" w:hanging="5"/>
        <w:jc w:val="both"/>
      </w:pPr>
      <w:r>
        <w:rPr>
          <w:rFonts w:ascii="Arial" w:eastAsia="Arial" w:hAnsi="Arial" w:cs="Arial"/>
        </w:rPr>
        <w:t xml:space="preserve">ción Insular.  </w:t>
      </w:r>
    </w:p>
    <w:p w:rsidR="00C03362" w:rsidRDefault="00D965D7">
      <w:pPr>
        <w:numPr>
          <w:ilvl w:val="0"/>
          <w:numId w:val="18"/>
        </w:numPr>
        <w:spacing w:after="104" w:line="247" w:lineRule="auto"/>
        <w:ind w:right="422" w:firstLine="1133"/>
        <w:jc w:val="both"/>
      </w:pPr>
      <w:r>
        <w:rPr>
          <w:rFonts w:ascii="Arial" w:eastAsia="Arial" w:hAnsi="Arial" w:cs="Arial"/>
        </w:rPr>
        <w:t>Por el Ayuntamiento de Arafo</w:t>
      </w:r>
      <w:r>
        <w:rPr>
          <w:rFonts w:ascii="Arial" w:eastAsia="Arial" w:hAnsi="Arial" w:cs="Arial"/>
        </w:rPr>
        <w:t xml:space="preserve">: 1 representante designado por la Corporación Municipal.  </w:t>
      </w:r>
    </w:p>
    <w:p w:rsidR="00C03362" w:rsidRDefault="00D965D7">
      <w:pPr>
        <w:numPr>
          <w:ilvl w:val="0"/>
          <w:numId w:val="18"/>
        </w:numPr>
        <w:spacing w:after="104" w:line="247" w:lineRule="auto"/>
        <w:ind w:right="422" w:firstLine="1133"/>
        <w:jc w:val="both"/>
      </w:pPr>
      <w:r>
        <w:rPr>
          <w:rFonts w:ascii="Arial" w:eastAsia="Arial" w:hAnsi="Arial" w:cs="Arial"/>
        </w:rPr>
        <w:t xml:space="preserve">Por el Ayuntamiento de Candelaria: 1 representante designado por la Corporación Municipal. </w:t>
      </w:r>
    </w:p>
    <w:p w:rsidR="00C03362" w:rsidRDefault="00D965D7">
      <w:pPr>
        <w:numPr>
          <w:ilvl w:val="0"/>
          <w:numId w:val="18"/>
        </w:numPr>
        <w:spacing w:after="481" w:line="247" w:lineRule="auto"/>
        <w:ind w:right="422" w:firstLine="1133"/>
        <w:jc w:val="both"/>
      </w:pPr>
      <w:r>
        <w:rPr>
          <w:rFonts w:ascii="Arial" w:eastAsia="Arial" w:hAnsi="Arial" w:cs="Arial"/>
        </w:rPr>
        <w:t xml:space="preserve">Por el Ayuntamiento de Güímar: 1 representante designado por la Corporación Municipal. </w:t>
      </w:r>
    </w:p>
    <w:p w:rsidR="00C03362" w:rsidRDefault="00D965D7">
      <w:pPr>
        <w:spacing w:after="16" w:line="247" w:lineRule="auto"/>
        <w:ind w:left="139" w:right="422" w:firstLine="1133"/>
        <w:jc w:val="both"/>
      </w:pPr>
      <w:r>
        <w:rPr>
          <w:rFonts w:ascii="Arial" w:eastAsia="Arial" w:hAnsi="Arial" w:cs="Arial"/>
        </w:rPr>
        <w:t>La Presidencia l</w:t>
      </w:r>
      <w:r>
        <w:rPr>
          <w:rFonts w:ascii="Arial" w:eastAsia="Arial" w:hAnsi="Arial" w:cs="Arial"/>
        </w:rPr>
        <w:t xml:space="preserve">a ostentará el Excmo. Cabido Insular de Tenerife al ser la Administración a la que se prevé adscribir el Consorcio que se cree.  </w:t>
      </w:r>
    </w:p>
    <w:p w:rsidR="00C03362" w:rsidRDefault="00D965D7">
      <w:pPr>
        <w:spacing w:after="16" w:line="247" w:lineRule="auto"/>
        <w:ind w:left="139" w:right="422" w:firstLine="1150"/>
        <w:jc w:val="both"/>
      </w:pPr>
      <w:r>
        <w:rPr>
          <w:rFonts w:ascii="Arial" w:eastAsia="Arial" w:hAnsi="Arial" w:cs="Arial"/>
        </w:rPr>
        <w:t>La Secretaría la ostentará asimismo el Cabildo Insular de Tenerife y tendrá voz y  voto, y sus atribuciones estarán de acuerdo</w:t>
      </w:r>
      <w:r>
        <w:rPr>
          <w:rFonts w:ascii="Arial" w:eastAsia="Arial" w:hAnsi="Arial" w:cs="Arial"/>
        </w:rPr>
        <w:t xml:space="preserve"> a lo dispuesto en el artículo 16 de la Ley 40/2015, de 1 de octubre, de Régimen Jurídico del Sector Público.  </w:t>
      </w:r>
    </w:p>
    <w:p w:rsidR="00C03362" w:rsidRDefault="00D965D7">
      <w:pPr>
        <w:spacing w:after="16" w:line="247" w:lineRule="auto"/>
        <w:ind w:left="139" w:right="422" w:firstLine="1150"/>
        <w:jc w:val="both"/>
      </w:pPr>
      <w:r>
        <w:rPr>
          <w:noProof/>
        </w:rPr>
        <mc:AlternateContent>
          <mc:Choice Requires="wpg">
            <w:drawing>
              <wp:anchor distT="0" distB="0" distL="114300" distR="114300" simplePos="0" relativeHeight="25170124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3047" name="Group 7530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090" name="Rectangle 609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091" name="Rectangle 609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92" name="Rectangle 609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3047" style="width:18.7031pt;height:260.874pt;position:absolute;mso-position-horizontal-relative:page;mso-position-horizontal:absolute;margin-left:663.048pt;mso-position-vertical-relative:page;margin-top:511.806pt;" coordsize="2375,33131">
                <v:rect id="Rectangle 609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09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9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635 </w:t>
                        </w:r>
                      </w:p>
                    </w:txbxContent>
                  </v:textbox>
                </v:rect>
                <w10:wrap type="square"/>
              </v:group>
            </w:pict>
          </mc:Fallback>
        </mc:AlternateContent>
      </w:r>
      <w:r>
        <w:rPr>
          <w:rFonts w:ascii="Arial" w:eastAsia="Arial" w:hAnsi="Arial" w:cs="Arial"/>
        </w:rPr>
        <w:t>Se nombrará un vocal suplente por cada parte, que sustituirá a sus  representantes en la Comisión de Seguimiento en caso de ausencia, vacante, enfermedad o cuando</w:t>
      </w:r>
      <w:r>
        <w:rPr>
          <w:rFonts w:ascii="Arial" w:eastAsia="Arial" w:hAnsi="Arial" w:cs="Arial"/>
        </w:rPr>
        <w:t xml:space="preserve"> concurra algún motivo justificativo.  </w:t>
      </w:r>
    </w:p>
    <w:p w:rsidR="00C03362" w:rsidRDefault="00D965D7">
      <w:pPr>
        <w:spacing w:after="16" w:line="247" w:lineRule="auto"/>
        <w:ind w:left="139" w:right="422" w:firstLine="1150"/>
        <w:jc w:val="both"/>
      </w:pPr>
      <w:r>
        <w:rPr>
          <w:rFonts w:ascii="Arial" w:eastAsia="Arial" w:hAnsi="Arial" w:cs="Arial"/>
        </w:rPr>
        <w:t>Corresponde a la Comisión de Seguimiento el conocimiento de las incidencias  que puedan surgir durante el periodo de vigencia del Convenio y de las circunstancias que concurran la ejecución de los compromisos adoptad</w:t>
      </w:r>
      <w:r>
        <w:rPr>
          <w:rFonts w:ascii="Arial" w:eastAsia="Arial" w:hAnsi="Arial" w:cs="Arial"/>
        </w:rPr>
        <w:t>os, así como resolver los problemas de interpretación y cumplimiento que puedan plantearse respecto del convenio. Las decisiones de la Comisión se adoptarán por mayoría de votos, a tenor de lo establecido en el artículo 17.5 de la Ley 40/2015, de 1 de octu</w:t>
      </w:r>
      <w:r>
        <w:rPr>
          <w:rFonts w:ascii="Arial" w:eastAsia="Arial" w:hAnsi="Arial" w:cs="Arial"/>
        </w:rPr>
        <w:t xml:space="preserve">bre, de Régimen Jurídico del Sector Público.  </w:t>
      </w:r>
    </w:p>
    <w:p w:rsidR="00C03362" w:rsidRDefault="00D965D7">
      <w:pPr>
        <w:spacing w:after="16" w:line="247" w:lineRule="auto"/>
        <w:ind w:left="139" w:right="422" w:firstLine="1150"/>
        <w:jc w:val="both"/>
      </w:pPr>
      <w:r>
        <w:rPr>
          <w:rFonts w:ascii="Arial" w:eastAsia="Arial" w:hAnsi="Arial" w:cs="Arial"/>
        </w:rPr>
        <w:t xml:space="preserve">En el supuesto de empate el mismo se dirimirá con el voto de calidad de la  Presidencia.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Séptima.- Régimen de modificación del Convenio.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La modificación del contenido del Convenio se llevará a cabo por</w:t>
      </w:r>
      <w:r>
        <w:rPr>
          <w:rFonts w:ascii="Arial" w:eastAsia="Arial" w:hAnsi="Arial" w:cs="Arial"/>
        </w:rPr>
        <w:t xml:space="preserve"> acuerdo  unánime de las partes, según lo establecido en el artículo 49, g) de la Ley 40/2015, de 1 de octubre, de Régimen Jurídico del Sector Público.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Octava.- Causas de resolución del convenio.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9" w:right="656" w:firstLine="1150"/>
        <w:jc w:val="both"/>
      </w:pPr>
      <w:r>
        <w:rPr>
          <w:rFonts w:ascii="Arial" w:eastAsia="Arial" w:hAnsi="Arial" w:cs="Arial"/>
        </w:rPr>
        <w:t xml:space="preserve">El presente convenio se extinguirá por el cumplimiento de las obligaciones que  constituyen su objeto o por resolución, cuando concurra alguna de las siguientes causas:  </w:t>
      </w:r>
    </w:p>
    <w:p w:rsidR="00C03362" w:rsidRDefault="00D965D7">
      <w:pPr>
        <w:numPr>
          <w:ilvl w:val="0"/>
          <w:numId w:val="19"/>
        </w:numPr>
        <w:spacing w:after="16" w:line="247" w:lineRule="auto"/>
        <w:ind w:right="422" w:hanging="336"/>
        <w:jc w:val="both"/>
      </w:pPr>
      <w:r>
        <w:rPr>
          <w:rFonts w:ascii="Arial" w:eastAsia="Arial" w:hAnsi="Arial" w:cs="Arial"/>
        </w:rPr>
        <w:t xml:space="preserve">El incumplimiento por cualquiera de las partes de las obligaciones convenidas  </w:t>
      </w:r>
    </w:p>
    <w:p w:rsidR="00C03362" w:rsidRDefault="00D965D7">
      <w:pPr>
        <w:spacing w:after="5" w:line="238" w:lineRule="auto"/>
        <w:ind w:left="134" w:right="468"/>
      </w:pPr>
      <w:r>
        <w:rPr>
          <w:rFonts w:ascii="Arial" w:eastAsia="Arial" w:hAnsi="Arial" w:cs="Arial"/>
        </w:rPr>
        <w:t>apreciadas por la Comisión de Seguimiento. En este caso, cualquiera de las partes podrá notificar a la parte incumplidora un requerimiento para que cumpla en un determinado plazo con las obligaciones o compromisos que se consideren incumplidos. Este requer</w:t>
      </w:r>
      <w:r>
        <w:rPr>
          <w:rFonts w:ascii="Arial" w:eastAsia="Arial" w:hAnsi="Arial" w:cs="Arial"/>
        </w:rPr>
        <w:t>imiento será comunicado a la Comisión de Seguimiento del convenio y a las demás partes firmantes. Si transcurrido el plazo indicado en el requerimiento persistiera el incumplimiento, la parte que la dirigió notificará a las partes firmantes la comunicación</w:t>
      </w:r>
      <w:r>
        <w:rPr>
          <w:rFonts w:ascii="Arial" w:eastAsia="Arial" w:hAnsi="Arial" w:cs="Arial"/>
        </w:rPr>
        <w:t xml:space="preserve"> de la causa de resolución y se entenderá resuelto el convenio. La resolución del convenio por esta causa podrá conllevar la indemnización de los perjuicios causados si así se hubiera previsto.  </w:t>
      </w:r>
    </w:p>
    <w:p w:rsidR="00C03362" w:rsidRDefault="00D965D7">
      <w:pPr>
        <w:spacing w:after="0"/>
        <w:ind w:left="149"/>
      </w:pPr>
      <w:r>
        <w:rPr>
          <w:rFonts w:ascii="Arial" w:eastAsia="Arial" w:hAnsi="Arial" w:cs="Arial"/>
        </w:rPr>
        <w:t xml:space="preserve"> </w:t>
      </w:r>
    </w:p>
    <w:p w:rsidR="00C03362" w:rsidRDefault="00D965D7">
      <w:pPr>
        <w:numPr>
          <w:ilvl w:val="0"/>
          <w:numId w:val="19"/>
        </w:numPr>
        <w:spacing w:after="16" w:line="247" w:lineRule="auto"/>
        <w:ind w:right="422" w:hanging="336"/>
        <w:jc w:val="both"/>
      </w:pPr>
      <w:r>
        <w:rPr>
          <w:rFonts w:ascii="Arial" w:eastAsia="Arial" w:hAnsi="Arial" w:cs="Arial"/>
        </w:rPr>
        <w:t xml:space="preserve">El transcurso del plazo de vigencia del presente convenio </w:t>
      </w:r>
      <w:r>
        <w:rPr>
          <w:rFonts w:ascii="Arial" w:eastAsia="Arial" w:hAnsi="Arial" w:cs="Arial"/>
        </w:rPr>
        <w:t xml:space="preserve">sin haberse  acordado la prórroga del mismo.  </w:t>
      </w:r>
    </w:p>
    <w:p w:rsidR="00C03362" w:rsidRDefault="00D965D7">
      <w:pPr>
        <w:numPr>
          <w:ilvl w:val="0"/>
          <w:numId w:val="19"/>
        </w:numPr>
        <w:spacing w:after="104" w:line="247" w:lineRule="auto"/>
        <w:ind w:right="422" w:hanging="336"/>
        <w:jc w:val="both"/>
      </w:pPr>
      <w:r>
        <w:rPr>
          <w:rFonts w:ascii="Arial" w:eastAsia="Arial" w:hAnsi="Arial" w:cs="Arial"/>
        </w:rPr>
        <w:t xml:space="preserve">El acuerdo unánime de todos los firmantes. </w:t>
      </w:r>
    </w:p>
    <w:p w:rsidR="00C03362" w:rsidRDefault="00D965D7">
      <w:pPr>
        <w:numPr>
          <w:ilvl w:val="0"/>
          <w:numId w:val="19"/>
        </w:numPr>
        <w:spacing w:after="102" w:line="247" w:lineRule="auto"/>
        <w:ind w:right="422" w:hanging="336"/>
        <w:jc w:val="both"/>
      </w:pPr>
      <w:r>
        <w:rPr>
          <w:rFonts w:ascii="Arial" w:eastAsia="Arial" w:hAnsi="Arial" w:cs="Arial"/>
        </w:rPr>
        <w:t xml:space="preserve">Por decisión judicial declaratoria de la nulidad del convenio,  </w:t>
      </w:r>
    </w:p>
    <w:p w:rsidR="00C03362" w:rsidRDefault="00D965D7">
      <w:pPr>
        <w:spacing w:after="16" w:line="247" w:lineRule="auto"/>
        <w:ind w:left="144" w:right="422" w:hanging="5"/>
        <w:jc w:val="both"/>
      </w:pPr>
      <w:r>
        <w:rPr>
          <w:rFonts w:ascii="Arial" w:eastAsia="Arial" w:hAnsi="Arial" w:cs="Arial"/>
        </w:rPr>
        <w:t xml:space="preserve">                   e)  Por cualquier otra causa distinta de las anteriores prevista en las leyes. De</w:t>
      </w:r>
      <w:r>
        <w:rPr>
          <w:rFonts w:ascii="Arial" w:eastAsia="Arial" w:hAnsi="Arial" w:cs="Arial"/>
        </w:rPr>
        <w:t xml:space="preserve"> producirse cualquiera de las causas de resolución reseñadas en esta cláusula, a excepción de la prevista en el apartado a), cuyo régimen se señala, el convenio se resolverá mediante acuerdo o, en su caso, mediante comunicación, por escrito razonado de cua</w:t>
      </w:r>
      <w:r>
        <w:rPr>
          <w:rFonts w:ascii="Arial" w:eastAsia="Arial" w:hAnsi="Arial" w:cs="Arial"/>
        </w:rPr>
        <w:t xml:space="preserve">lquiera de las partes a la otra, con una antelación mínima de un mes anterior a la fecha que se proponga para dejar sin efecto el acuerdo.  </w:t>
      </w:r>
    </w:p>
    <w:p w:rsidR="00C03362" w:rsidRDefault="00D965D7">
      <w:pPr>
        <w:spacing w:after="0"/>
        <w:ind w:left="142"/>
      </w:pPr>
      <w:r>
        <w:rPr>
          <w:rFonts w:ascii="Arial" w:eastAsia="Arial" w:hAnsi="Arial" w:cs="Arial"/>
        </w:rPr>
        <w:t xml:space="preserve"> </w:t>
      </w:r>
    </w:p>
    <w:p w:rsidR="00C03362" w:rsidRDefault="00D965D7">
      <w:pPr>
        <w:spacing w:after="5" w:line="238" w:lineRule="auto"/>
        <w:ind w:left="134" w:right="468" w:firstLine="1133"/>
      </w:pPr>
      <w:r>
        <w:rPr>
          <w:rFonts w:ascii="Arial" w:eastAsia="Arial" w:hAnsi="Arial" w:cs="Arial"/>
        </w:rPr>
        <w:t>Asimismo, dicha comunicación se pondrá en conocimiento de la Comisión de Seguimiento. En lo no previsto en este C</w:t>
      </w:r>
      <w:r>
        <w:rPr>
          <w:rFonts w:ascii="Arial" w:eastAsia="Arial" w:hAnsi="Arial" w:cs="Arial"/>
        </w:rPr>
        <w:t xml:space="preserve">onvenio como causa de resolución del mismo, se estará a lo establecido en la Ley 40/2015 de 1 de octubre de Régimen Jurídico del Sector Público.  </w:t>
      </w:r>
    </w:p>
    <w:p w:rsidR="00C03362" w:rsidRDefault="00D965D7">
      <w:pPr>
        <w:spacing w:after="0"/>
        <w:ind w:left="1272"/>
      </w:pPr>
      <w:r>
        <w:rPr>
          <w:rFonts w:ascii="Arial" w:eastAsia="Arial" w:hAnsi="Arial" w:cs="Arial"/>
        </w:rPr>
        <w:t xml:space="preserve"> </w:t>
      </w:r>
    </w:p>
    <w:p w:rsidR="00C03362" w:rsidRDefault="00D965D7">
      <w:pPr>
        <w:spacing w:after="16" w:line="247" w:lineRule="auto"/>
        <w:ind w:left="1304" w:right="422" w:hanging="5"/>
        <w:jc w:val="both"/>
      </w:pPr>
      <w:r>
        <w:rPr>
          <w:noProof/>
        </w:rPr>
        <mc:AlternateContent>
          <mc:Choice Requires="wpg">
            <w:drawing>
              <wp:anchor distT="0" distB="0" distL="114300" distR="114300" simplePos="0" relativeHeight="25170227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3547" name="Group 7535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200" name="Rectangle 620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01" name="Rectangle 620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02" name="Rectangle 620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3547" style="width:18.7031pt;height:260.874pt;position:absolute;mso-position-horizontal-relative:page;mso-position-horizontal:absolute;margin-left:663.048pt;mso-position-vertical-relative:page;margin-top:511.806pt;" coordsize="2375,33131">
                <v:rect id="Rectangle 620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0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0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635 </w:t>
                        </w:r>
                      </w:p>
                    </w:txbxContent>
                  </v:textbox>
                </v:rect>
                <w10:wrap type="square"/>
              </v:group>
            </w:pict>
          </mc:Fallback>
        </mc:AlternateContent>
      </w:r>
      <w:r>
        <w:rPr>
          <w:rFonts w:ascii="Arial" w:eastAsia="Arial" w:hAnsi="Arial" w:cs="Arial"/>
        </w:rPr>
        <w:t xml:space="preserve">Novena.- Naturaleza y Jurisdicción.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El presente Convenio tiene naturaleza administrativa y se rige por lo previsto en los artículo 47 a 53 de la Ley 40/2015, </w:t>
      </w:r>
      <w:r>
        <w:rPr>
          <w:rFonts w:ascii="Arial" w:eastAsia="Arial" w:hAnsi="Arial" w:cs="Arial"/>
        </w:rPr>
        <w:t>de 1 de octubre, de Régimen Jurídico del Sector Público, encontrándose excluido del ámbito de aplicación de la Ley 9/2017, de 8 de noviembre, de Contratos del Sector Público, por la que se transponen al ordenamiento jurídico español las Directivas del Parl</w:t>
      </w:r>
      <w:r>
        <w:rPr>
          <w:rFonts w:ascii="Arial" w:eastAsia="Arial" w:hAnsi="Arial" w:cs="Arial"/>
        </w:rPr>
        <w:t xml:space="preserve">amento Europeo y del Consejo 2014/23/UE y 2014/24/UE, de 26 de febrero de 2014, en virtud de lo establecido en su artículo 6.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En todo caso, y de conformidad con el artículo 4 de la referida Ley de Contratos del Sector Público, las dudas o lagunas que e</w:t>
      </w:r>
      <w:r>
        <w:rPr>
          <w:rFonts w:ascii="Arial" w:eastAsia="Arial" w:hAnsi="Arial" w:cs="Arial"/>
        </w:rPr>
        <w:t xml:space="preserve">n la interpretación o ejecución de este Convenio pudieran suscitarse, se resolverán aplicando los principios contenidos en dicha ley.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Las cuestiones litigiosas o controversias que pudieran surgir de la interpretación  o aplicación del presente</w:t>
      </w:r>
      <w:r>
        <w:rPr>
          <w:rFonts w:ascii="Arial" w:eastAsia="Arial" w:hAnsi="Arial" w:cs="Arial"/>
        </w:rPr>
        <w:t xml:space="preserve"> Convenio se sustanciarán ante el orden jurisdiccional contenciosoadministrativo y conforme a sus normas de competencia y procedimiento, correspondiendo por tanto a la Sala de lo Contencioso-Administrativo del Tribunal Superior de Justicia de Canarias, de </w:t>
      </w:r>
      <w:r>
        <w:rPr>
          <w:rFonts w:ascii="Arial" w:eastAsia="Arial" w:hAnsi="Arial" w:cs="Arial"/>
        </w:rPr>
        <w:t xml:space="preserve">conformidad con lo dispuesto en el artículo 10.1, g) de la Ley 29/1998, de 13 de julio, de la Jurisdicción contencioso administrativa. </w:t>
      </w:r>
    </w:p>
    <w:p w:rsidR="00C03362" w:rsidRDefault="00D965D7">
      <w:pPr>
        <w:spacing w:after="0"/>
        <w:ind w:left="149"/>
      </w:pPr>
      <w:r>
        <w:rPr>
          <w:rFonts w:ascii="Arial" w:eastAsia="Arial" w:hAnsi="Arial" w:cs="Arial"/>
        </w:rPr>
        <w:t xml:space="preserve">  </w:t>
      </w:r>
    </w:p>
    <w:p w:rsidR="00C03362" w:rsidRDefault="00D965D7">
      <w:pPr>
        <w:spacing w:after="235" w:line="474" w:lineRule="auto"/>
        <w:ind w:left="134" w:right="468" w:firstLine="891"/>
      </w:pPr>
      <w:r>
        <w:rPr>
          <w:rFonts w:ascii="Arial" w:eastAsia="Arial" w:hAnsi="Arial" w:cs="Arial"/>
        </w:rPr>
        <w:t>Y, en prueba de conformidad y para la debida constancia de todo lo convenido,  las partes firman el presente convenio</w:t>
      </w:r>
      <w:r>
        <w:rPr>
          <w:rFonts w:ascii="Arial" w:eastAsia="Arial" w:hAnsi="Arial" w:cs="Arial"/>
        </w:rPr>
        <w:t xml:space="preserve"> electrónicamente, tomándose como fecha de  formalización del presente documento la fecha del último firmante. </w:t>
      </w:r>
    </w:p>
    <w:p w:rsidR="00C03362" w:rsidRDefault="00D965D7">
      <w:pPr>
        <w:spacing w:after="16" w:line="247" w:lineRule="auto"/>
        <w:ind w:left="144" w:right="422" w:hanging="5"/>
        <w:jc w:val="both"/>
      </w:pPr>
      <w:r>
        <w:rPr>
          <w:rFonts w:ascii="Arial" w:eastAsia="Arial" w:hAnsi="Arial" w:cs="Arial"/>
        </w:rPr>
        <w:t xml:space="preserve">Por el Cabildo Insular de Tenerife, Doña Rosa Dávila Mamely.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de Arafo, D. Juan Ramón Martín Pérez.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Candelaria, Dª María Concepción Brito Nuñez.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de Güímar, D. Gustavo Pérez Martín.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Segundo. - Facultar a la Sra. Alcaldesa-Presidenta para la firma del antedicho convenio y el resto de gestiones administrativa</w:t>
      </w:r>
      <w:r>
        <w:rPr>
          <w:rFonts w:ascii="Arial" w:eastAsia="Arial" w:hAnsi="Arial" w:cs="Arial"/>
        </w:rPr>
        <w:t xml:space="preserve">s correspondientes al mismo como representante del Ayuntamiento de Candelaria.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Tercera. - Designar como representantes del Ayuntamiento de Candelaria en la Comisión de seguimiento del convenio a los siguientes: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Titular: Alcaldesa-Presidenta, Doña Mar</w:t>
      </w:r>
      <w:r>
        <w:rPr>
          <w:rFonts w:ascii="Arial" w:eastAsia="Arial" w:hAnsi="Arial" w:cs="Arial"/>
        </w:rPr>
        <w:t xml:space="preserve">ía Concepción Brito Núñez. </w:t>
      </w:r>
    </w:p>
    <w:p w:rsidR="00C03362" w:rsidRDefault="00D965D7">
      <w:pPr>
        <w:spacing w:after="0"/>
        <w:ind w:left="149"/>
      </w:pPr>
      <w:r>
        <w:rPr>
          <w:rFonts w:ascii="Arial" w:eastAsia="Arial" w:hAnsi="Arial" w:cs="Arial"/>
        </w:rPr>
        <w:t xml:space="preserve"> </w:t>
      </w:r>
    </w:p>
    <w:p w:rsidR="00C03362" w:rsidRDefault="00D965D7">
      <w:pPr>
        <w:spacing w:after="41" w:line="247" w:lineRule="auto"/>
        <w:ind w:left="144" w:right="422" w:hanging="5"/>
        <w:jc w:val="both"/>
      </w:pPr>
      <w:r>
        <w:rPr>
          <w:rFonts w:ascii="Arial" w:eastAsia="Arial" w:hAnsi="Arial" w:cs="Arial"/>
        </w:rPr>
        <w:t xml:space="preserve">Suplente: Concejal delegado de Planificación y Gestión Urbanística y Ambiental: Don </w:t>
      </w:r>
    </w:p>
    <w:p w:rsidR="00C03362" w:rsidRDefault="00D965D7">
      <w:pPr>
        <w:spacing w:after="16" w:line="247" w:lineRule="auto"/>
        <w:ind w:left="144" w:right="422" w:hanging="5"/>
        <w:jc w:val="both"/>
      </w:pPr>
      <w:r>
        <w:rPr>
          <w:rFonts w:ascii="Arial" w:eastAsia="Arial" w:hAnsi="Arial" w:cs="Arial"/>
        </w:rPr>
        <w:t>Reinaldo José Triviño Blanco.”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DICTAMEN FAVORABLE DE LA COMISIÓN INFORMATIVA DE P.G. URBANÍSTICA Y AMBIENTAL, OBRAS y SERVICIOS PÚBLICOS DE 25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noProof/>
        </w:rPr>
        <mc:AlternateContent>
          <mc:Choice Requires="wpg">
            <w:drawing>
              <wp:anchor distT="0" distB="0" distL="114300" distR="114300" simplePos="0" relativeHeight="25170329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3545" name="Group 75354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308" name="Rectangle 630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309" name="Rectangle 630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10" name="Rectangle 631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3545" style="width:18.7031pt;height:260.874pt;position:absolute;mso-position-horizontal-relative:page;mso-position-horizontal:absolute;margin-left:663.048pt;mso-position-vertical-relative:page;margin-top:511.806pt;" coordsize="2375,33131">
                <v:rect id="Rectangle 630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0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1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Los 4 concejales del Grupo Socialista: Don Reinaldo José Triviño Blanco, Don Jorge Baute Delgado, Doña María del Carmen Clemente Díaz y Doña Margarita Eva Ten</w:t>
      </w:r>
      <w:r>
        <w:rPr>
          <w:rFonts w:ascii="Arial" w:eastAsia="Arial" w:hAnsi="Arial" w:cs="Arial"/>
        </w:rPr>
        <w:t xml:space="preserve">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1 de la concejal del Grupo Mixto: Doña Lourdes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w:t>
      </w:r>
      <w:r>
        <w:rPr>
          <w:rFonts w:ascii="Arial" w:eastAsia="Arial" w:hAnsi="Arial" w:cs="Arial"/>
          <w:b/>
        </w:rPr>
        <w:t xml:space="preserve">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11 concejales del Grupo Socialista: Doña María Concepción Brito Núñez, Don Jorge Baute </w:t>
      </w:r>
      <w:r>
        <w:rPr>
          <w:rFonts w:ascii="Arial" w:eastAsia="Arial" w:hAnsi="Arial" w:cs="Arial"/>
        </w:rPr>
        <w:t>Delgado, Don José Francisco Pinto Ramos, Doña Olivia Concepción Pérez Díaz, Don Reinaldo José Triviño Blanco, Don Manuel Alberto González Pestano, Doña Margarita Eva Tendero Barroso, Don Airam Pérez Chinea, Doña María del Carmen Clemente Díaz, Don Olegario</w:t>
      </w:r>
      <w:r>
        <w:rPr>
          <w:rFonts w:ascii="Arial" w:eastAsia="Arial" w:hAnsi="Arial" w:cs="Arial"/>
        </w:rPr>
        <w:t xml:space="preserve">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Doña Raquel Martín Castro, Don David Crego Cháves, Doña María Carlota Díaz González, Don José Daniel Sosa González, y Doña Shaila Cas</w:t>
      </w:r>
      <w:r>
        <w:rPr>
          <w:rFonts w:ascii="Arial" w:eastAsia="Arial" w:hAnsi="Arial" w:cs="Arial"/>
        </w:rPr>
        <w:t xml:space="preserve">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4 concejales del Grupo Mixto: Doña Ángela Cruz Perera y Don Emilio Jesús Atienzar Armas, (CC), Doña Lourdes del Carmen Mondéjar Rondón (USP), Don José Tortosa Pallarés (VOX).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w:t>
      </w:r>
      <w:r>
        <w:rPr>
          <w:rFonts w:ascii="Arial" w:eastAsia="Arial" w:hAnsi="Arial" w:cs="Arial"/>
          <w:b/>
        </w:rPr>
        <w:t xml:space="preserve">ACUERDO DEL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215"/>
        <w:ind w:left="142"/>
      </w:pPr>
      <w:r>
        <w:rPr>
          <w:rFonts w:ascii="Arial" w:eastAsia="Arial" w:hAnsi="Arial" w:cs="Arial"/>
        </w:rPr>
        <w:t xml:space="preserve"> </w:t>
      </w:r>
    </w:p>
    <w:p w:rsidR="00C03362" w:rsidRDefault="00D965D7">
      <w:pPr>
        <w:spacing w:after="16" w:line="248" w:lineRule="auto"/>
        <w:ind w:left="139" w:right="423" w:firstLine="358"/>
        <w:jc w:val="both"/>
      </w:pPr>
      <w:r>
        <w:rPr>
          <w:rFonts w:ascii="Arial" w:eastAsia="Arial" w:hAnsi="Arial" w:cs="Arial"/>
          <w:b/>
        </w:rPr>
        <w:t xml:space="preserve">PRIMERO. - </w:t>
      </w:r>
      <w:r>
        <w:rPr>
          <w:rFonts w:ascii="Arial" w:eastAsia="Arial" w:hAnsi="Arial" w:cs="Arial"/>
          <w:b/>
        </w:rPr>
        <w:t>Aprobar el CONVENIO DE COLABORACIÓN ENTRE EL EXCMO. CABILDO INSULAR DE TENERIFE Y LOS AYUNTAMIENTOS DE ARAFO, CANDELARIA Y GÜÍMAR PARA IMPULSAR LA CONSTITUCIÓN DE UN CONSORCIO PÚBLICO PARA LA GESTIÓN, CONSERVACIÓN Y MANTENIMIENTO DEL POLÍGONO INDUSTRIAL DE</w:t>
      </w:r>
      <w:r>
        <w:rPr>
          <w:rFonts w:ascii="Arial" w:eastAsia="Arial" w:hAnsi="Arial" w:cs="Arial"/>
          <w:b/>
        </w:rPr>
        <w:t xml:space="preserve">L VALLE DE GÜÍMAR cuyo texto se inserta a continuación: </w:t>
      </w:r>
    </w:p>
    <w:p w:rsidR="00C03362" w:rsidRDefault="00D965D7">
      <w:pPr>
        <w:spacing w:after="0"/>
        <w:ind w:left="492"/>
      </w:pPr>
      <w:r>
        <w:rPr>
          <w:rFonts w:ascii="Arial" w:eastAsia="Arial" w:hAnsi="Arial" w:cs="Arial"/>
          <w:b/>
        </w:rPr>
        <w:t xml:space="preserve"> </w:t>
      </w:r>
    </w:p>
    <w:p w:rsidR="00C03362" w:rsidRDefault="00D965D7">
      <w:pPr>
        <w:spacing w:after="0"/>
        <w:ind w:left="492"/>
      </w:pPr>
      <w:r>
        <w:rPr>
          <w:noProof/>
        </w:rPr>
        <mc:AlternateContent>
          <mc:Choice Requires="wpg">
            <w:drawing>
              <wp:anchor distT="0" distB="0" distL="114300" distR="114300" simplePos="0" relativeHeight="25170432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4016" name="Group 75401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412" name="Rectangle 641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13" name="Rectangle 641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14" name="Rectangle 641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4016" style="width:18.7031pt;height:260.874pt;position:absolute;mso-position-horizontal-relative:page;mso-position-horizontal:absolute;margin-left:663.048pt;mso-position-vertical-relative:page;margin-top:511.806pt;" coordsize="2375,33131">
                <v:rect id="Rectangle 641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1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1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635 </w:t>
                        </w:r>
                      </w:p>
                    </w:txbxContent>
                  </v:textbox>
                </v:rect>
                <w10:wrap type="square"/>
              </v:group>
            </w:pict>
          </mc:Fallback>
        </mc:AlternateContent>
      </w:r>
      <w:r>
        <w:rPr>
          <w:rFonts w:ascii="Arial" w:eastAsia="Arial" w:hAnsi="Arial" w:cs="Arial"/>
          <w:b/>
        </w:rPr>
        <w:t xml:space="preserve"> </w:t>
      </w:r>
    </w:p>
    <w:p w:rsidR="00C03362" w:rsidRDefault="00D965D7">
      <w:pPr>
        <w:spacing w:after="16" w:line="247" w:lineRule="auto"/>
        <w:ind w:left="139" w:right="422" w:firstLine="360"/>
        <w:jc w:val="both"/>
      </w:pPr>
      <w:r>
        <w:rPr>
          <w:rFonts w:ascii="Arial" w:eastAsia="Arial" w:hAnsi="Arial" w:cs="Arial"/>
        </w:rPr>
        <w:t xml:space="preserve">CONVENIO DE COLABORACIÓN ENTRE EL EXCMO. CABILDO INSULAR DE TENERIFE Y LOS AYUNTAMIENTOS DE ARAFO, CANDELARIA Y GÜÍMAR PARA IMPULSAR LA CONSTITUCIÓN DE UN CONSORCIO PÚBLICO PARA LA GESTIÓN, </w:t>
      </w:r>
    </w:p>
    <w:p w:rsidR="00C03362" w:rsidRDefault="00D965D7">
      <w:pPr>
        <w:spacing w:after="16" w:line="247" w:lineRule="auto"/>
        <w:ind w:left="144" w:right="422" w:hanging="5"/>
        <w:jc w:val="both"/>
      </w:pPr>
      <w:r>
        <w:rPr>
          <w:rFonts w:ascii="Arial" w:eastAsia="Arial" w:hAnsi="Arial" w:cs="Arial"/>
        </w:rPr>
        <w:t>CONSERVACIÓN Y MANTENIMIENTO DEL POLÍGONO INDUSTRIAL DEL VALLE</w:t>
      </w:r>
      <w:r>
        <w:rPr>
          <w:rFonts w:ascii="Arial" w:eastAsia="Arial" w:hAnsi="Arial" w:cs="Arial"/>
        </w:rPr>
        <w:t xml:space="preserve"> DE </w:t>
      </w:r>
    </w:p>
    <w:p w:rsidR="00C03362" w:rsidRDefault="00D965D7">
      <w:pPr>
        <w:spacing w:after="16" w:line="247" w:lineRule="auto"/>
        <w:ind w:left="144" w:right="422" w:hanging="5"/>
        <w:jc w:val="both"/>
      </w:pPr>
      <w:r>
        <w:rPr>
          <w:rFonts w:ascii="Arial" w:eastAsia="Arial" w:hAnsi="Arial" w:cs="Arial"/>
        </w:rPr>
        <w:t xml:space="preserve">GÜÍMAR REUNIDOS  </w:t>
      </w:r>
    </w:p>
    <w:p w:rsidR="00C03362" w:rsidRDefault="00D965D7">
      <w:pPr>
        <w:spacing w:after="0"/>
        <w:ind w:left="50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una parte, Doña Rosa Dávila Mamely , Presidenta del Excmo. Cabildo Insular de Tenerife, en nombre y representación de la indicada Corporación Insular, en ejercicio de las competencias atribuidas por los artículos 57. b) y 125.</w:t>
      </w:r>
      <w:r>
        <w:rPr>
          <w:rFonts w:ascii="Arial" w:eastAsia="Arial" w:hAnsi="Arial" w:cs="Arial"/>
        </w:rPr>
        <w:t xml:space="preserve">2 de la Ley 8/2015, de 1 de abril, de Cabildos Insulares, así como los apartados b) y n) del artículo 6.1y el apartado 5.u) del artículo 29 del Reglamento Orgánico de la Administración Insular.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 Juan Ramón Martín Pérez, Alcalde-</w:t>
      </w:r>
      <w:r>
        <w:rPr>
          <w:rFonts w:ascii="Arial" w:eastAsia="Arial" w:hAnsi="Arial" w:cs="Arial"/>
        </w:rPr>
        <w:t>Presidente del Ilustre Ayuntamiento de la Villa de Arafo, en nombre y representación de este, en ejercicio de las competencias atribuidas por los artículos 21.1.a) de la Ley 7/1985, de 2 de abril, Reguladora de las Bases de Régimen Local y 31.1.e) de la Le</w:t>
      </w:r>
      <w:r>
        <w:rPr>
          <w:rFonts w:ascii="Arial" w:eastAsia="Arial" w:hAnsi="Arial" w:cs="Arial"/>
        </w:rPr>
        <w:t xml:space="preserve">y 7/2015, de 1 de abril, de los Municipios de Canarias,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otra parte, Dª María Concepción Brito Nuñez, Alcaldesa- Presidenta del Ilustre Ayuntamiento de Candelaria en nombre y representación de este, en ejercicio de las competencias atribuidas por los</w:t>
      </w:r>
      <w:r>
        <w:rPr>
          <w:rFonts w:ascii="Arial" w:eastAsia="Arial" w:hAnsi="Arial" w:cs="Arial"/>
        </w:rPr>
        <w:t xml:space="preserve"> artículos 21.1.a) de la Ley 7/1985, de 2 de abril, Reguladora de las Bases de Régimen Local y 31.1.e) de la Ley 7/2015, de 1 de abril, de los Municipios de Canarias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De otra parte, D. Gustavo Pérez Martín, Alcalde-Presidente del Excmo. Ayuntamiento de </w:t>
      </w:r>
      <w:r>
        <w:rPr>
          <w:rFonts w:ascii="Arial" w:eastAsia="Arial" w:hAnsi="Arial" w:cs="Arial"/>
        </w:rPr>
        <w:t>Güímar, en nombre y representación de este, en ejercicio de las competencias atribuidas por los artículos 21.1.a) de la Ley 7/1985, de 2 de abril, Reguladora de las Bases de Régimen Local y 31.1.e) de la Ley 7/2015, de 1 de abril, de los Municipios de Cana</w:t>
      </w:r>
      <w:r>
        <w:rPr>
          <w:rFonts w:ascii="Arial" w:eastAsia="Arial" w:hAnsi="Arial" w:cs="Arial"/>
        </w:rPr>
        <w:t xml:space="preserve">rias. Reconociéndose las partes la capacidad jurídica necesaria para obligarse en la formalización del presente Convenio de Colaboración, y en su virtud,  </w:t>
      </w:r>
    </w:p>
    <w:p w:rsidR="00C03362" w:rsidRDefault="00D965D7">
      <w:pPr>
        <w:spacing w:after="0"/>
        <w:ind w:left="149"/>
      </w:pPr>
      <w:r>
        <w:rPr>
          <w:rFonts w:ascii="Arial" w:eastAsia="Arial" w:hAnsi="Arial" w:cs="Arial"/>
        </w:rPr>
        <w:t xml:space="preserve"> </w:t>
      </w:r>
    </w:p>
    <w:p w:rsidR="00C03362" w:rsidRDefault="00D965D7">
      <w:pPr>
        <w:spacing w:after="0"/>
        <w:ind w:left="3567"/>
      </w:pPr>
      <w:r>
        <w:rPr>
          <w:rFonts w:ascii="Arial" w:eastAsia="Arial" w:hAnsi="Arial" w:cs="Arial"/>
        </w:rPr>
        <w:t xml:space="preserve"> </w:t>
      </w:r>
    </w:p>
    <w:p w:rsidR="00C03362" w:rsidRDefault="00D965D7">
      <w:pPr>
        <w:spacing w:after="4" w:line="265" w:lineRule="auto"/>
        <w:ind w:left="837" w:right="1833" w:hanging="10"/>
        <w:jc w:val="center"/>
      </w:pPr>
      <w:r>
        <w:rPr>
          <w:rFonts w:ascii="Arial" w:eastAsia="Arial" w:hAnsi="Arial" w:cs="Arial"/>
        </w:rPr>
        <w:t xml:space="preserve">EXPONEN </w:t>
      </w:r>
    </w:p>
    <w:p w:rsidR="00C03362" w:rsidRDefault="00D965D7">
      <w:pPr>
        <w:spacing w:after="0"/>
        <w:ind w:left="356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Primero. - El Polígono Industrial del Valle de Güímar se configura como </w:t>
      </w:r>
      <w:r>
        <w:rPr>
          <w:rFonts w:ascii="Arial" w:eastAsia="Arial" w:hAnsi="Arial" w:cs="Arial"/>
        </w:rPr>
        <w:t>uno de los de mayor importancia de la isla de Tenerife, de trascendencia industrial, con carácter de sistema general y equipamiento estructurante de interés supramunicipal en los términos del artículo 98 de la Ley 4/2017, de 13 de julio, de Suelo y Espacio</w:t>
      </w:r>
      <w:r>
        <w:rPr>
          <w:rFonts w:ascii="Arial" w:eastAsia="Arial" w:hAnsi="Arial" w:cs="Arial"/>
        </w:rPr>
        <w:t xml:space="preserve">s Naturales Protegidos de Canarias </w:t>
      </w:r>
    </w:p>
    <w:p w:rsidR="00C03362" w:rsidRDefault="00D965D7">
      <w:pPr>
        <w:spacing w:after="0"/>
        <w:ind w:left="14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El referido Polígono tiene carácter supramunicipal, correspondiendo las  competencias respecto de su gestión, conservación y mantenimiento a los Ayuntamientos de Candelaria, Arafo y Güímar.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9" w:right="422" w:firstLine="1150"/>
        <w:jc w:val="both"/>
      </w:pPr>
      <w:r>
        <w:rPr>
          <w:rFonts w:ascii="Arial" w:eastAsia="Arial" w:hAnsi="Arial" w:cs="Arial"/>
        </w:rPr>
        <w:t xml:space="preserve">Sin perjuicio de ello y </w:t>
      </w:r>
      <w:r>
        <w:rPr>
          <w:rFonts w:ascii="Arial" w:eastAsia="Arial" w:hAnsi="Arial" w:cs="Arial"/>
        </w:rPr>
        <w:t>a los efectos de alcanzar la prestación unificada y  coordinada de tales servicios - lo que supondría indudablemente una mejora de los mismos, redundando en beneficio de las empresas y entidades instaladas en el Polígono – de forma conjunta se ha solicitad</w:t>
      </w:r>
      <w:r>
        <w:rPr>
          <w:rFonts w:ascii="Arial" w:eastAsia="Arial" w:hAnsi="Arial" w:cs="Arial"/>
        </w:rPr>
        <w:t xml:space="preserve">o por parte de los tres municipios recabar la asistencia de la Corporación Insular.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0534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4678" name="Group 75467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530" name="Rectangle 653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31" name="Rectangle 653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32" name="Rectangle 653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4678" style="width:18.7031pt;height:260.874pt;position:absolute;mso-position-horizontal-relative:page;mso-position-horizontal:absolute;margin-left:663.048pt;mso-position-vertical-relative:page;margin-top:511.806pt;" coordsize="2375,33131">
                <v:rect id="Rectangle 653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3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3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635 </w:t>
                        </w:r>
                      </w:p>
                    </w:txbxContent>
                  </v:textbox>
                </v:rect>
                <w10:wrap type="square"/>
              </v:group>
            </w:pict>
          </mc:Fallback>
        </mc:AlternateContent>
      </w:r>
      <w:r>
        <w:rPr>
          <w:rFonts w:ascii="Arial" w:eastAsia="Arial" w:hAnsi="Arial" w:cs="Arial"/>
        </w:rPr>
        <w:t xml:space="preserve">           Segundo. - El Cabildo Insular de Tenerife, en virtud de las competencias que tiene atribuidas para la asistencia a los municipios (Ley 8/2015, de 1 de </w:t>
      </w:r>
      <w:r>
        <w:rPr>
          <w:rFonts w:ascii="Arial" w:eastAsia="Arial" w:hAnsi="Arial" w:cs="Arial"/>
        </w:rPr>
        <w:t>abril, de Cabildos Insulares, Ley 7/1985, de 2 de abril y Reguladora de las Bases del Régimen Local), ha puesto en valor la necesidad de favorecer la mejor gestión del Polígono Industrial del Valle de Güímar mediante la coordinación de la adecuada prestaci</w:t>
      </w:r>
      <w:r>
        <w:rPr>
          <w:rFonts w:ascii="Arial" w:eastAsia="Arial" w:hAnsi="Arial" w:cs="Arial"/>
        </w:rPr>
        <w:t xml:space="preserve">ón de los servicios públicos correspondientes. Proponiendo a tal fin la constitución de un Consorcio público, para lo cual cuenta asimismo con competencia, reconocida en la Ley Reguladora de las Bases de Régimen Local y en la Ley de Cabildos de Canarias.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Tercero. - Por su parte, los Ayuntamientos de Arafo, Candelaria y Güímar tienen, en los términos recogidos en la Ley de Reguladora de las Bases del Régimen Local y en la Ley 7/2015, de Municipios de Canarias, reconocida la competencia para la</w:t>
      </w:r>
      <w:r>
        <w:rPr>
          <w:rFonts w:ascii="Arial" w:eastAsia="Arial" w:hAnsi="Arial" w:cs="Arial"/>
        </w:rPr>
        <w:t xml:space="preserve"> constitución de consorcios entre municipios y con otras Administraciones Públicas para la prestación de servicios públicos.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A los efectos, pues de la constitución de un Consorcio PÚBLICO PARA LA GESTIÓN, CONSERVACIÓN Y MANTENIMIENTO DEL POLÍGONO I</w:t>
      </w:r>
      <w:r>
        <w:rPr>
          <w:rFonts w:ascii="Arial" w:eastAsia="Arial" w:hAnsi="Arial" w:cs="Arial"/>
        </w:rPr>
        <w:t>NDUSTRIAL DEL VALLE DE GÜÍMAR, como ente encargado de la gestión, conservación y mantenimiento del Polígono Industrial, dotado de personalidad jurídica propia que permita asumir derechos y obligaciones con independencia y autonomía de los entes consorciado</w:t>
      </w:r>
      <w:r>
        <w:rPr>
          <w:rFonts w:ascii="Arial" w:eastAsia="Arial" w:hAnsi="Arial" w:cs="Arial"/>
        </w:rPr>
        <w:t xml:space="preserve">s; sobre la base de estos antecedentes, y al amparo de la legislación vigente, las partes acuerdan suscribir el presente Convenio de Colaboración de acuerdo con las siguientes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87" w:line="265" w:lineRule="auto"/>
        <w:ind w:left="837" w:right="2109" w:hanging="10"/>
        <w:jc w:val="center"/>
      </w:pPr>
      <w:r>
        <w:rPr>
          <w:rFonts w:ascii="Arial" w:eastAsia="Arial" w:hAnsi="Arial" w:cs="Arial"/>
        </w:rPr>
        <w:t xml:space="preserve">CLÁUSULAS  </w:t>
      </w:r>
    </w:p>
    <w:p w:rsidR="00C03362" w:rsidRDefault="00D965D7">
      <w:pPr>
        <w:spacing w:after="16" w:line="247" w:lineRule="auto"/>
        <w:ind w:left="1304" w:right="422" w:hanging="5"/>
        <w:jc w:val="both"/>
      </w:pPr>
      <w:r>
        <w:rPr>
          <w:rFonts w:ascii="Arial" w:eastAsia="Arial" w:hAnsi="Arial" w:cs="Arial"/>
        </w:rPr>
        <w:t xml:space="preserve">Primera.- Objeto.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Es objeto de este Convenio el impulso por las partes firmantes de los trámites necesarios para constituir un Consorcio encargado de la GESTIÓN, CONSERVACIÓN Y MANTENIMIENTO DEL POLÍGONO INDUSTRIAL DEL VALLE DE GÜÍMAR.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Segunda.- Vigencia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El presente</w:t>
      </w:r>
      <w:r>
        <w:rPr>
          <w:rFonts w:ascii="Arial" w:eastAsia="Arial" w:hAnsi="Arial" w:cs="Arial"/>
        </w:rPr>
        <w:t xml:space="preserve"> Convenio surtirá efectos desde su firma, y por un plazo de cuatro (4) años. En cualquier momento antes de la finalización del plazo previsto acordado por las partes, estas podrán acordar unánimemente su prórroga, previa tramitación del correspondiente exp</w:t>
      </w:r>
      <w:r>
        <w:rPr>
          <w:rFonts w:ascii="Arial" w:eastAsia="Arial" w:hAnsi="Arial" w:cs="Arial"/>
        </w:rPr>
        <w:t xml:space="preserve">ediente, sin que su duración exceda la legalmente prevista por un periodo de hasta cuatro años adicionales o su extinción.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Tercera.- Financiación </w:t>
      </w:r>
    </w:p>
    <w:p w:rsidR="00C03362" w:rsidRDefault="00D965D7">
      <w:pPr>
        <w:spacing w:after="5" w:line="238" w:lineRule="auto"/>
        <w:ind w:left="1299" w:right="468"/>
      </w:pPr>
      <w:r>
        <w:rPr>
          <w:rFonts w:ascii="Arial" w:eastAsia="Arial" w:hAnsi="Arial" w:cs="Arial"/>
        </w:rPr>
        <w:t>El presente convenio no lleva aparejadas obligaciones económicas, realizándose los compromisos con los me</w:t>
      </w:r>
      <w:r>
        <w:rPr>
          <w:rFonts w:ascii="Arial" w:eastAsia="Arial" w:hAnsi="Arial" w:cs="Arial"/>
        </w:rPr>
        <w:t xml:space="preserve">dios humanos y materiales con los que cuenta cada parte.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Quinta.- Compromisos que asumen las partes.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En el desarrollo del presente Convenio, las partes que lo suscriben se  </w:t>
      </w:r>
    </w:p>
    <w:p w:rsidR="00C03362" w:rsidRDefault="00D965D7">
      <w:pPr>
        <w:spacing w:after="16" w:line="247" w:lineRule="auto"/>
        <w:ind w:left="144" w:right="422" w:hanging="5"/>
        <w:jc w:val="both"/>
      </w:pPr>
      <w:r>
        <w:rPr>
          <w:rFonts w:ascii="Arial" w:eastAsia="Arial" w:hAnsi="Arial" w:cs="Arial"/>
        </w:rPr>
        <w:t xml:space="preserve">comprometen a impulsar los siguientes trámites:  </w:t>
      </w:r>
    </w:p>
    <w:p w:rsidR="00C03362" w:rsidRDefault="00D965D7">
      <w:pPr>
        <w:spacing w:after="0"/>
        <w:ind w:left="149"/>
      </w:pPr>
      <w:r>
        <w:rPr>
          <w:rFonts w:ascii="Arial" w:eastAsia="Arial" w:hAnsi="Arial" w:cs="Arial"/>
        </w:rPr>
        <w:t xml:space="preserve"> </w:t>
      </w:r>
    </w:p>
    <w:p w:rsidR="00C03362" w:rsidRDefault="00D965D7">
      <w:pPr>
        <w:numPr>
          <w:ilvl w:val="0"/>
          <w:numId w:val="20"/>
        </w:numPr>
        <w:spacing w:after="5" w:line="238" w:lineRule="auto"/>
        <w:ind w:right="422" w:firstLine="1133"/>
        <w:jc w:val="both"/>
      </w:pPr>
      <w:r>
        <w:rPr>
          <w:noProof/>
        </w:rPr>
        <mc:AlternateContent>
          <mc:Choice Requires="wpg">
            <w:drawing>
              <wp:anchor distT="0" distB="0" distL="114300" distR="114300" simplePos="0" relativeHeight="25170636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6566" name="Group 75656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659" name="Rectangle 665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Validación: 3T</w:t>
                              </w:r>
                              <w:r>
                                <w:rPr>
                                  <w:rFonts w:ascii="Arial" w:eastAsia="Arial" w:hAnsi="Arial" w:cs="Arial"/>
                                  <w:sz w:val="12"/>
                                </w:rPr>
                                <w:t xml:space="preserve">JAZPXFT7A9HS4LDE56M3KA9 </w:t>
                              </w:r>
                            </w:p>
                          </w:txbxContent>
                        </wps:txbx>
                        <wps:bodyPr horzOverflow="overflow" vert="horz" lIns="0" tIns="0" rIns="0" bIns="0" rtlCol="0">
                          <a:noAutofit/>
                        </wps:bodyPr>
                      </wps:wsp>
                      <wps:wsp>
                        <wps:cNvPr id="6660" name="Rectangle 666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61" name="Rectangle 666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6566" style="width:18.7031pt;height:260.874pt;position:absolute;mso-position-horizontal-relative:page;mso-position-horizontal:absolute;margin-left:663.048pt;mso-position-vertical-relative:page;margin-top:511.806pt;" coordsize="2375,33131">
                <v:rect id="Rectangle 665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66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6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635 </w:t>
                        </w:r>
                      </w:p>
                    </w:txbxContent>
                  </v:textbox>
                </v:rect>
                <w10:wrap type="square"/>
              </v:group>
            </w:pict>
          </mc:Fallback>
        </mc:AlternateContent>
      </w:r>
      <w:r>
        <w:rPr>
          <w:rFonts w:ascii="Arial" w:eastAsia="Arial" w:hAnsi="Arial" w:cs="Arial"/>
        </w:rPr>
        <w:t xml:space="preserve">Redacción de la versión definitiva de los Estatutos que han de regir el  </w:t>
      </w:r>
      <w:r>
        <w:rPr>
          <w:rFonts w:ascii="Arial" w:eastAsia="Arial" w:hAnsi="Arial" w:cs="Arial"/>
        </w:rPr>
        <w:t xml:space="preserve">funcionamiento del Consorcio, para su posterior aprobación y sometimiento a información pública.  </w:t>
      </w:r>
    </w:p>
    <w:p w:rsidR="00C03362" w:rsidRDefault="00D965D7">
      <w:pPr>
        <w:numPr>
          <w:ilvl w:val="0"/>
          <w:numId w:val="20"/>
        </w:numPr>
        <w:spacing w:after="16" w:line="247" w:lineRule="auto"/>
        <w:ind w:right="422" w:firstLine="1133"/>
        <w:jc w:val="both"/>
      </w:pPr>
      <w:r>
        <w:rPr>
          <w:rFonts w:ascii="Arial" w:eastAsia="Arial" w:hAnsi="Arial" w:cs="Arial"/>
        </w:rPr>
        <w:t>Redacción del texto del Convenio fundacional por el que se cree el Con-</w:t>
      </w:r>
    </w:p>
    <w:p w:rsidR="00C03362" w:rsidRDefault="00D965D7">
      <w:pPr>
        <w:spacing w:after="5" w:line="238" w:lineRule="auto"/>
        <w:ind w:left="141" w:right="849" w:hanging="7"/>
      </w:pPr>
      <w:r>
        <w:rPr>
          <w:rFonts w:ascii="Arial" w:eastAsia="Arial" w:hAnsi="Arial" w:cs="Arial"/>
        </w:rPr>
        <w:t>sorcio,  en el que habrán de concretarse, en lo que a su proporción y cuantías se ref</w:t>
      </w:r>
      <w:r>
        <w:rPr>
          <w:rFonts w:ascii="Arial" w:eastAsia="Arial" w:hAnsi="Arial" w:cs="Arial"/>
        </w:rPr>
        <w:t xml:space="preserve">iere, las aportaciones iniciales a realizar por los Ayuntamientos consorciados. </w:t>
      </w:r>
    </w:p>
    <w:p w:rsidR="00C03362" w:rsidRDefault="00D965D7">
      <w:pPr>
        <w:numPr>
          <w:ilvl w:val="0"/>
          <w:numId w:val="20"/>
        </w:numPr>
        <w:spacing w:after="5" w:line="238" w:lineRule="auto"/>
        <w:ind w:right="422" w:firstLine="1133"/>
        <w:jc w:val="both"/>
      </w:pPr>
      <w:r>
        <w:rPr>
          <w:rFonts w:ascii="Arial" w:eastAsia="Arial" w:hAnsi="Arial" w:cs="Arial"/>
        </w:rPr>
        <w:t>Tramitación por cada una de las Administraciones intervinientes del  procedimiento administrativo tendente a la aprobación del Convenio fundacional y de los correspondientes E</w:t>
      </w:r>
      <w:r>
        <w:rPr>
          <w:rFonts w:ascii="Arial" w:eastAsia="Arial" w:hAnsi="Arial" w:cs="Arial"/>
        </w:rPr>
        <w:t xml:space="preserve">statutos. </w:t>
      </w:r>
    </w:p>
    <w:p w:rsidR="00C03362" w:rsidRDefault="00D965D7">
      <w:pPr>
        <w:numPr>
          <w:ilvl w:val="0"/>
          <w:numId w:val="20"/>
        </w:numPr>
        <w:spacing w:after="104" w:line="247" w:lineRule="auto"/>
        <w:ind w:right="422" w:firstLine="1133"/>
        <w:jc w:val="both"/>
      </w:pPr>
      <w:r>
        <w:rPr>
          <w:rFonts w:ascii="Arial" w:eastAsia="Arial" w:hAnsi="Arial" w:cs="Arial"/>
        </w:rPr>
        <w:t>Sometimiento a información pública mediante su publicación en el Boletín Oficial de la Provincia, de los Estatutos aprobados inicialmente mediante Acuerdo del Pleno del Excmo. Cabildo Insular de Tenerife – al ser la Administración a la que se pr</w:t>
      </w:r>
      <w:r>
        <w:rPr>
          <w:rFonts w:ascii="Arial" w:eastAsia="Arial" w:hAnsi="Arial" w:cs="Arial"/>
        </w:rPr>
        <w:t xml:space="preserve">etende quede adscrito el Consorcio a constituir-  </w:t>
      </w:r>
    </w:p>
    <w:p w:rsidR="00C03362" w:rsidRDefault="00D965D7">
      <w:pPr>
        <w:numPr>
          <w:ilvl w:val="0"/>
          <w:numId w:val="20"/>
        </w:numPr>
        <w:spacing w:after="16" w:line="247" w:lineRule="auto"/>
        <w:ind w:right="422" w:firstLine="1133"/>
        <w:jc w:val="both"/>
      </w:pPr>
      <w:r>
        <w:rPr>
          <w:rFonts w:ascii="Arial" w:eastAsia="Arial" w:hAnsi="Arial" w:cs="Arial"/>
        </w:rPr>
        <w:t>Análisis de las alegaciones en su caso presentadas y toma en considera-</w:t>
      </w:r>
    </w:p>
    <w:p w:rsidR="00C03362" w:rsidRDefault="00D965D7">
      <w:pPr>
        <w:spacing w:after="16" w:line="247" w:lineRule="auto"/>
        <w:ind w:left="144" w:right="5672" w:hanging="5"/>
        <w:jc w:val="both"/>
      </w:pPr>
      <w:r>
        <w:rPr>
          <w:rFonts w:ascii="Arial" w:eastAsia="Arial" w:hAnsi="Arial" w:cs="Arial"/>
        </w:rPr>
        <w:t xml:space="preserve">ción  por los distintos órganos plenarios.  </w:t>
      </w:r>
    </w:p>
    <w:p w:rsidR="00C03362" w:rsidRDefault="00D965D7">
      <w:pPr>
        <w:numPr>
          <w:ilvl w:val="0"/>
          <w:numId w:val="20"/>
        </w:numPr>
        <w:spacing w:after="104" w:line="247" w:lineRule="auto"/>
        <w:ind w:right="422" w:firstLine="1133"/>
        <w:jc w:val="both"/>
      </w:pPr>
      <w:r>
        <w:rPr>
          <w:rFonts w:ascii="Arial" w:eastAsia="Arial" w:hAnsi="Arial" w:cs="Arial"/>
        </w:rPr>
        <w:t xml:space="preserve">Formalización del Convenio Fundacional.  </w:t>
      </w:r>
    </w:p>
    <w:p w:rsidR="00C03362" w:rsidRDefault="00D965D7">
      <w:pPr>
        <w:numPr>
          <w:ilvl w:val="0"/>
          <w:numId w:val="20"/>
        </w:numPr>
        <w:spacing w:after="104" w:line="247" w:lineRule="auto"/>
        <w:ind w:right="422" w:firstLine="1133"/>
        <w:jc w:val="both"/>
      </w:pPr>
      <w:r>
        <w:rPr>
          <w:rFonts w:ascii="Arial" w:eastAsia="Arial" w:hAnsi="Arial" w:cs="Arial"/>
        </w:rPr>
        <w:t>Publicación en el Boletín Oficial de la Provin</w:t>
      </w:r>
      <w:r>
        <w:rPr>
          <w:rFonts w:ascii="Arial" w:eastAsia="Arial" w:hAnsi="Arial" w:cs="Arial"/>
        </w:rPr>
        <w:t xml:space="preserve">cia tanto del texto del Convenio Fundacional como de los Estatutos del Consorcio.  </w:t>
      </w:r>
    </w:p>
    <w:p w:rsidR="00C03362" w:rsidRDefault="00D965D7">
      <w:pPr>
        <w:spacing w:after="16" w:line="247" w:lineRule="auto"/>
        <w:ind w:left="1304" w:right="422" w:hanging="5"/>
        <w:jc w:val="both"/>
      </w:pPr>
      <w:r>
        <w:rPr>
          <w:rFonts w:ascii="Arial" w:eastAsia="Arial" w:hAnsi="Arial" w:cs="Arial"/>
        </w:rPr>
        <w:t xml:space="preserve">Los gastos de publicación que pudieren generarse serán por cuenta del propio  </w:t>
      </w:r>
    </w:p>
    <w:p w:rsidR="00C03362" w:rsidRDefault="00D965D7">
      <w:pPr>
        <w:spacing w:after="16" w:line="247" w:lineRule="auto"/>
        <w:ind w:left="144" w:right="422" w:hanging="5"/>
        <w:jc w:val="both"/>
      </w:pPr>
      <w:r>
        <w:rPr>
          <w:rFonts w:ascii="Arial" w:eastAsia="Arial" w:hAnsi="Arial" w:cs="Arial"/>
        </w:rPr>
        <w:t xml:space="preserve">Consorcio, sin perjuicio de que puedan ser satisfechos inicialmente por el Excmo. Cabildo Insular de Tenerife.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Sexta.- Comisión de Seguimiento.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Las acciones previstas en el presente Convenio Marco de Cooperación se  </w:t>
      </w:r>
      <w:r>
        <w:rPr>
          <w:rFonts w:ascii="Arial" w:eastAsia="Arial" w:hAnsi="Arial" w:cs="Arial"/>
        </w:rPr>
        <w:t xml:space="preserve">llevarán a cabo bajo la dirección y supervisión de una Comisión de Seguimiento formada por los miembros que se relacionan a continuación:  </w:t>
      </w:r>
    </w:p>
    <w:p w:rsidR="00C03362" w:rsidRDefault="00D965D7">
      <w:pPr>
        <w:numPr>
          <w:ilvl w:val="0"/>
          <w:numId w:val="20"/>
        </w:numPr>
        <w:spacing w:after="16" w:line="247" w:lineRule="auto"/>
        <w:ind w:right="422" w:firstLine="1133"/>
        <w:jc w:val="both"/>
      </w:pPr>
      <w:r>
        <w:rPr>
          <w:rFonts w:ascii="Arial" w:eastAsia="Arial" w:hAnsi="Arial" w:cs="Arial"/>
        </w:rPr>
        <w:t>Por el Cabildo de Tenerife: 3 representantes designados por la Corpora-</w:t>
      </w:r>
    </w:p>
    <w:p w:rsidR="00C03362" w:rsidRDefault="00D965D7">
      <w:pPr>
        <w:spacing w:after="102" w:line="247" w:lineRule="auto"/>
        <w:ind w:left="144" w:right="422" w:hanging="5"/>
        <w:jc w:val="both"/>
      </w:pPr>
      <w:r>
        <w:rPr>
          <w:rFonts w:ascii="Arial" w:eastAsia="Arial" w:hAnsi="Arial" w:cs="Arial"/>
        </w:rPr>
        <w:t xml:space="preserve">ción Insular.  </w:t>
      </w:r>
    </w:p>
    <w:p w:rsidR="00C03362" w:rsidRDefault="00D965D7">
      <w:pPr>
        <w:numPr>
          <w:ilvl w:val="0"/>
          <w:numId w:val="20"/>
        </w:numPr>
        <w:spacing w:after="104" w:line="247" w:lineRule="auto"/>
        <w:ind w:right="422" w:firstLine="1133"/>
        <w:jc w:val="both"/>
      </w:pPr>
      <w:r>
        <w:rPr>
          <w:rFonts w:ascii="Arial" w:eastAsia="Arial" w:hAnsi="Arial" w:cs="Arial"/>
        </w:rPr>
        <w:t xml:space="preserve">Por el Ayuntamiento de Arafo: 1 representante designado por la Corporación Municipal.  </w:t>
      </w:r>
    </w:p>
    <w:p w:rsidR="00C03362" w:rsidRDefault="00D965D7">
      <w:pPr>
        <w:numPr>
          <w:ilvl w:val="0"/>
          <w:numId w:val="20"/>
        </w:numPr>
        <w:spacing w:after="104" w:line="247" w:lineRule="auto"/>
        <w:ind w:right="422" w:firstLine="1133"/>
        <w:jc w:val="both"/>
      </w:pPr>
      <w:r>
        <w:rPr>
          <w:rFonts w:ascii="Arial" w:eastAsia="Arial" w:hAnsi="Arial" w:cs="Arial"/>
        </w:rPr>
        <w:t xml:space="preserve">Por el Ayuntamiento de Candelaria: 1 representante designado por la Corporación Municipal. </w:t>
      </w:r>
    </w:p>
    <w:p w:rsidR="00C03362" w:rsidRDefault="00D965D7">
      <w:pPr>
        <w:numPr>
          <w:ilvl w:val="0"/>
          <w:numId w:val="20"/>
        </w:numPr>
        <w:spacing w:after="481" w:line="247" w:lineRule="auto"/>
        <w:ind w:right="422" w:firstLine="1133"/>
        <w:jc w:val="both"/>
      </w:pPr>
      <w:r>
        <w:rPr>
          <w:rFonts w:ascii="Arial" w:eastAsia="Arial" w:hAnsi="Arial" w:cs="Arial"/>
        </w:rPr>
        <w:t xml:space="preserve">Por el Ayuntamiento de Güímar: 1 representante designado por la Corporación </w:t>
      </w:r>
      <w:r>
        <w:rPr>
          <w:rFonts w:ascii="Arial" w:eastAsia="Arial" w:hAnsi="Arial" w:cs="Arial"/>
        </w:rPr>
        <w:t xml:space="preserve">Municipal. </w:t>
      </w:r>
    </w:p>
    <w:p w:rsidR="00C03362" w:rsidRDefault="00D965D7">
      <w:pPr>
        <w:spacing w:after="16" w:line="247" w:lineRule="auto"/>
        <w:ind w:left="139" w:right="422" w:firstLine="1133"/>
        <w:jc w:val="both"/>
      </w:pPr>
      <w:r>
        <w:rPr>
          <w:rFonts w:ascii="Arial" w:eastAsia="Arial" w:hAnsi="Arial" w:cs="Arial"/>
        </w:rPr>
        <w:t xml:space="preserve">La Presidencia la ostentará el Excmo. Cabido Insular de Tenerife al ser la Administración a la que se prevé adscribir el Consorcio que se cree.  </w:t>
      </w:r>
    </w:p>
    <w:p w:rsidR="00C03362" w:rsidRDefault="00D965D7">
      <w:pPr>
        <w:spacing w:after="16" w:line="247" w:lineRule="auto"/>
        <w:ind w:left="139" w:right="422" w:firstLine="1150"/>
        <w:jc w:val="both"/>
      </w:pPr>
      <w:r>
        <w:rPr>
          <w:rFonts w:ascii="Arial" w:eastAsia="Arial" w:hAnsi="Arial" w:cs="Arial"/>
        </w:rPr>
        <w:t>La Secretaría la ostentará asimismo el Cabildo Insular de Tenerife y tendrá voz y  voto, y sus atr</w:t>
      </w:r>
      <w:r>
        <w:rPr>
          <w:rFonts w:ascii="Arial" w:eastAsia="Arial" w:hAnsi="Arial" w:cs="Arial"/>
        </w:rPr>
        <w:t xml:space="preserve">ibuciones estarán de acuerdo a lo dispuesto en el artículo 16 de la Ley 40/2015, de 1 de octubre, de Régimen Jurídico del Sector Público.  </w:t>
      </w:r>
    </w:p>
    <w:p w:rsidR="00C03362" w:rsidRDefault="00D965D7">
      <w:pPr>
        <w:spacing w:after="16" w:line="247" w:lineRule="auto"/>
        <w:ind w:left="139" w:right="422" w:firstLine="1150"/>
        <w:jc w:val="both"/>
      </w:pPr>
      <w:r>
        <w:rPr>
          <w:noProof/>
        </w:rPr>
        <mc:AlternateContent>
          <mc:Choice Requires="wpg">
            <w:drawing>
              <wp:anchor distT="0" distB="0" distL="114300" distR="114300" simplePos="0" relativeHeight="25170739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6225" name="Group 75622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779" name="Rectangle 677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780" name="Rectangle 678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81" name="Rectangle 678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w:t>
                              </w:r>
                              <w:r>
                                <w:rPr>
                                  <w:rFonts w:ascii="Arial" w:eastAsia="Arial" w:hAnsi="Arial" w:cs="Arial"/>
                                  <w:sz w:val="12"/>
                                </w:rPr>
                                <w:t xml:space="preserve">rmado electrónicamente desde la plataforma esPublico Gestiona | Página 48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6225" style="width:18.7031pt;height:260.874pt;position:absolute;mso-position-horizontal-relative:page;mso-position-horizontal:absolute;margin-left:663.048pt;mso-position-vertical-relative:page;margin-top:511.806pt;" coordsize="2375,33131">
                <v:rect id="Rectangle 677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8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635 </w:t>
                        </w:r>
                      </w:p>
                    </w:txbxContent>
                  </v:textbox>
                </v:rect>
                <w10:wrap type="square"/>
              </v:group>
            </w:pict>
          </mc:Fallback>
        </mc:AlternateContent>
      </w:r>
      <w:r>
        <w:rPr>
          <w:rFonts w:ascii="Arial" w:eastAsia="Arial" w:hAnsi="Arial" w:cs="Arial"/>
        </w:rPr>
        <w:t>Se nombrará un vocal suplente por cada parte, que sustituirá a sus  representantes en la Comisión de Seguimiento en caso de ausencia, vacante, enfermedad o cuando concurra al</w:t>
      </w:r>
      <w:r>
        <w:rPr>
          <w:rFonts w:ascii="Arial" w:eastAsia="Arial" w:hAnsi="Arial" w:cs="Arial"/>
        </w:rPr>
        <w:t xml:space="preserve">gún motivo justificativo.  </w:t>
      </w:r>
    </w:p>
    <w:p w:rsidR="00C03362" w:rsidRDefault="00D965D7">
      <w:pPr>
        <w:spacing w:after="16" w:line="247" w:lineRule="auto"/>
        <w:ind w:left="139" w:right="422" w:firstLine="1150"/>
        <w:jc w:val="both"/>
      </w:pPr>
      <w:r>
        <w:rPr>
          <w:rFonts w:ascii="Arial" w:eastAsia="Arial" w:hAnsi="Arial" w:cs="Arial"/>
        </w:rPr>
        <w:t>Corresponde a la Comisión de Seguimiento el conocimiento de las incidencias  que puedan surgir durante el periodo de vigencia del Convenio y de las circunstancias que concurran la ejecución de los compromisos adoptados, así como</w:t>
      </w:r>
      <w:r>
        <w:rPr>
          <w:rFonts w:ascii="Arial" w:eastAsia="Arial" w:hAnsi="Arial" w:cs="Arial"/>
        </w:rPr>
        <w:t xml:space="preserve"> resolver los problemas de interpretación y cumplimiento que puedan plantearse respecto del convenio. Las decisiones de la Comisión se adoptarán por mayoría de votos, a tenor de lo establecido en el artículo 17.5 de la Ley 40/2015, de 1 de octubre, de Régi</w:t>
      </w:r>
      <w:r>
        <w:rPr>
          <w:rFonts w:ascii="Arial" w:eastAsia="Arial" w:hAnsi="Arial" w:cs="Arial"/>
        </w:rPr>
        <w:t xml:space="preserve">men Jurídico del Sector Público.  </w:t>
      </w:r>
    </w:p>
    <w:p w:rsidR="00C03362" w:rsidRDefault="00D965D7">
      <w:pPr>
        <w:spacing w:after="16" w:line="247" w:lineRule="auto"/>
        <w:ind w:left="139" w:right="422" w:firstLine="1150"/>
        <w:jc w:val="both"/>
      </w:pPr>
      <w:r>
        <w:rPr>
          <w:rFonts w:ascii="Arial" w:eastAsia="Arial" w:hAnsi="Arial" w:cs="Arial"/>
        </w:rPr>
        <w:t xml:space="preserve">En el supuesto de empate el mismo se dirimirá con el voto de calidad de la  Presidencia.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Séptima.- Régimen de modificación del Convenio.  </w:t>
      </w:r>
    </w:p>
    <w:p w:rsidR="00C03362" w:rsidRDefault="00D965D7">
      <w:pPr>
        <w:spacing w:after="0"/>
        <w:ind w:left="1299"/>
      </w:pPr>
      <w:r>
        <w:rPr>
          <w:rFonts w:ascii="Arial" w:eastAsia="Arial" w:hAnsi="Arial" w:cs="Arial"/>
        </w:rPr>
        <w:t xml:space="preserve"> </w:t>
      </w:r>
    </w:p>
    <w:p w:rsidR="00C03362" w:rsidRDefault="00D965D7">
      <w:pPr>
        <w:spacing w:after="5" w:line="238" w:lineRule="auto"/>
        <w:ind w:left="134" w:right="468" w:firstLine="1150"/>
      </w:pPr>
      <w:r>
        <w:rPr>
          <w:rFonts w:ascii="Arial" w:eastAsia="Arial" w:hAnsi="Arial" w:cs="Arial"/>
        </w:rPr>
        <w:t xml:space="preserve">La modificación del contenido del Convenio se llevará a cabo por acuerdo  </w:t>
      </w:r>
      <w:r>
        <w:rPr>
          <w:rFonts w:ascii="Arial" w:eastAsia="Arial" w:hAnsi="Arial" w:cs="Arial"/>
        </w:rPr>
        <w:t xml:space="preserve">unánime de las partes, según lo establecido en el artículo 49, g) de la Ley 40/2015, de 1 de octubre, de Régimen Jurídico del Sector Público.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304" w:right="422" w:hanging="5"/>
        <w:jc w:val="both"/>
      </w:pPr>
      <w:r>
        <w:rPr>
          <w:rFonts w:ascii="Arial" w:eastAsia="Arial" w:hAnsi="Arial" w:cs="Arial"/>
        </w:rPr>
        <w:t xml:space="preserve">Octava.- Causas de resolución del convenio.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39" w:right="656" w:firstLine="1150"/>
        <w:jc w:val="both"/>
      </w:pPr>
      <w:r>
        <w:rPr>
          <w:rFonts w:ascii="Arial" w:eastAsia="Arial" w:hAnsi="Arial" w:cs="Arial"/>
        </w:rPr>
        <w:t xml:space="preserve">El presente convenio se extinguirá por el cumplimiento de las </w:t>
      </w:r>
      <w:r>
        <w:rPr>
          <w:rFonts w:ascii="Arial" w:eastAsia="Arial" w:hAnsi="Arial" w:cs="Arial"/>
        </w:rPr>
        <w:t xml:space="preserve">obligaciones que  constituyen su objeto o por resolución, cuando concurra alguna de las siguientes causas:  </w:t>
      </w:r>
    </w:p>
    <w:p w:rsidR="00C03362" w:rsidRDefault="00D965D7">
      <w:pPr>
        <w:numPr>
          <w:ilvl w:val="0"/>
          <w:numId w:val="21"/>
        </w:numPr>
        <w:spacing w:after="16" w:line="247" w:lineRule="auto"/>
        <w:ind w:right="422" w:hanging="336"/>
        <w:jc w:val="both"/>
      </w:pPr>
      <w:r>
        <w:rPr>
          <w:rFonts w:ascii="Arial" w:eastAsia="Arial" w:hAnsi="Arial" w:cs="Arial"/>
        </w:rPr>
        <w:t xml:space="preserve">El incumplimiento por cualquiera de las partes de las obligaciones convenidas  </w:t>
      </w:r>
    </w:p>
    <w:p w:rsidR="00C03362" w:rsidRDefault="00D965D7">
      <w:pPr>
        <w:spacing w:after="5" w:line="238" w:lineRule="auto"/>
        <w:ind w:left="134" w:right="468"/>
      </w:pPr>
      <w:r>
        <w:rPr>
          <w:rFonts w:ascii="Arial" w:eastAsia="Arial" w:hAnsi="Arial" w:cs="Arial"/>
        </w:rPr>
        <w:t>apreciadas por la Comisión de Seguimiento. En este caso, cualquiera</w:t>
      </w:r>
      <w:r>
        <w:rPr>
          <w:rFonts w:ascii="Arial" w:eastAsia="Arial" w:hAnsi="Arial" w:cs="Arial"/>
        </w:rPr>
        <w:t xml:space="preserve"> de las partes podrá notificar a la parte incumplidora un requerimiento para que cumpla en un determinado plazo con las obligaciones o compromisos que se consideren incumplidos. Este requerimiento será comunicado a la Comisión de Seguimiento del convenio y</w:t>
      </w:r>
      <w:r>
        <w:rPr>
          <w:rFonts w:ascii="Arial" w:eastAsia="Arial" w:hAnsi="Arial" w:cs="Arial"/>
        </w:rPr>
        <w:t xml:space="preserve"> a las demás partes firmantes. Si transcurrido el plazo indicado en el requerimiento persistiera el incumplimiento, la parte que la dirigió notificará a las partes firmantes la comunicación de la causa de resolución y se entenderá resuelto el convenio. La </w:t>
      </w:r>
      <w:r>
        <w:rPr>
          <w:rFonts w:ascii="Arial" w:eastAsia="Arial" w:hAnsi="Arial" w:cs="Arial"/>
        </w:rPr>
        <w:t xml:space="preserve">resolución del convenio por esta causa podrá conllevar la indemnización de los perjuicios causados si así se hubiera previsto.  </w:t>
      </w:r>
    </w:p>
    <w:p w:rsidR="00C03362" w:rsidRDefault="00D965D7">
      <w:pPr>
        <w:spacing w:after="0"/>
        <w:ind w:left="149"/>
      </w:pPr>
      <w:r>
        <w:rPr>
          <w:rFonts w:ascii="Arial" w:eastAsia="Arial" w:hAnsi="Arial" w:cs="Arial"/>
        </w:rPr>
        <w:t xml:space="preserve"> </w:t>
      </w:r>
    </w:p>
    <w:p w:rsidR="00C03362" w:rsidRDefault="00D965D7">
      <w:pPr>
        <w:numPr>
          <w:ilvl w:val="0"/>
          <w:numId w:val="21"/>
        </w:numPr>
        <w:spacing w:after="16" w:line="247" w:lineRule="auto"/>
        <w:ind w:right="422" w:hanging="336"/>
        <w:jc w:val="both"/>
      </w:pPr>
      <w:r>
        <w:rPr>
          <w:rFonts w:ascii="Arial" w:eastAsia="Arial" w:hAnsi="Arial" w:cs="Arial"/>
        </w:rPr>
        <w:t xml:space="preserve">El transcurso del plazo de vigencia del presente convenio sin haberse  acordado la prórroga del mismo.  </w:t>
      </w:r>
    </w:p>
    <w:p w:rsidR="00C03362" w:rsidRDefault="00D965D7">
      <w:pPr>
        <w:numPr>
          <w:ilvl w:val="0"/>
          <w:numId w:val="21"/>
        </w:numPr>
        <w:spacing w:after="104" w:line="247" w:lineRule="auto"/>
        <w:ind w:right="422" w:hanging="336"/>
        <w:jc w:val="both"/>
      </w:pPr>
      <w:r>
        <w:rPr>
          <w:rFonts w:ascii="Arial" w:eastAsia="Arial" w:hAnsi="Arial" w:cs="Arial"/>
        </w:rPr>
        <w:t>El acuerdo unánime d</w:t>
      </w:r>
      <w:r>
        <w:rPr>
          <w:rFonts w:ascii="Arial" w:eastAsia="Arial" w:hAnsi="Arial" w:cs="Arial"/>
        </w:rPr>
        <w:t xml:space="preserve">e todos los firmantes. </w:t>
      </w:r>
    </w:p>
    <w:p w:rsidR="00C03362" w:rsidRDefault="00D965D7">
      <w:pPr>
        <w:numPr>
          <w:ilvl w:val="0"/>
          <w:numId w:val="21"/>
        </w:numPr>
        <w:spacing w:after="102" w:line="247" w:lineRule="auto"/>
        <w:ind w:right="422" w:hanging="336"/>
        <w:jc w:val="both"/>
      </w:pPr>
      <w:r>
        <w:rPr>
          <w:rFonts w:ascii="Arial" w:eastAsia="Arial" w:hAnsi="Arial" w:cs="Arial"/>
        </w:rPr>
        <w:t xml:space="preserve">Por decisión judicial declaratoria de la nulidad del convenio,  </w:t>
      </w:r>
    </w:p>
    <w:p w:rsidR="00C03362" w:rsidRDefault="00D965D7">
      <w:pPr>
        <w:spacing w:after="16" w:line="247" w:lineRule="auto"/>
        <w:ind w:left="144" w:right="422" w:hanging="5"/>
        <w:jc w:val="both"/>
      </w:pPr>
      <w:r>
        <w:rPr>
          <w:rFonts w:ascii="Arial" w:eastAsia="Arial" w:hAnsi="Arial" w:cs="Arial"/>
        </w:rPr>
        <w:t xml:space="preserve">                   </w:t>
      </w:r>
      <w:r>
        <w:rPr>
          <w:rFonts w:ascii="Arial" w:eastAsia="Arial" w:hAnsi="Arial" w:cs="Arial"/>
        </w:rPr>
        <w:t>e)  Por cualquier otra causa distinta de las anteriores prevista en las leyes. De producirse cualquiera de las causas de resolución reseñadas en esta cláusula, a excepción de la prevista en el apartado a), cuyo régimen se señala, el convenio se resolverá m</w:t>
      </w:r>
      <w:r>
        <w:rPr>
          <w:rFonts w:ascii="Arial" w:eastAsia="Arial" w:hAnsi="Arial" w:cs="Arial"/>
        </w:rPr>
        <w:t xml:space="preserve">ediante acuerdo o, en su caso, mediante comunicación, por escrito razonado de cualquiera de las partes a la otra, con una antelación mínima de un mes anterior a la fecha que se proponga para dejar sin efecto el acuerdo.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1133"/>
        <w:jc w:val="both"/>
      </w:pPr>
      <w:r>
        <w:rPr>
          <w:rFonts w:ascii="Arial" w:eastAsia="Arial" w:hAnsi="Arial" w:cs="Arial"/>
        </w:rPr>
        <w:t xml:space="preserve">Asimismo, dicha comunicación se </w:t>
      </w:r>
      <w:r>
        <w:rPr>
          <w:rFonts w:ascii="Arial" w:eastAsia="Arial" w:hAnsi="Arial" w:cs="Arial"/>
        </w:rPr>
        <w:t xml:space="preserve">pondrá en conocimiento de la Comisión de Seguimiento. En lo no previsto en este Convenio como causa de resolución del mismo, se estará a lo establecido en la Ley 40/2015 de 1 de octubre de Régimen Jurídico del Sector Público.  </w:t>
      </w:r>
    </w:p>
    <w:p w:rsidR="00C03362" w:rsidRDefault="00D965D7">
      <w:pPr>
        <w:spacing w:after="0"/>
        <w:ind w:left="1272"/>
      </w:pPr>
      <w:r>
        <w:rPr>
          <w:rFonts w:ascii="Arial" w:eastAsia="Arial" w:hAnsi="Arial" w:cs="Arial"/>
        </w:rPr>
        <w:t xml:space="preserve"> </w:t>
      </w:r>
    </w:p>
    <w:p w:rsidR="00C03362" w:rsidRDefault="00D965D7">
      <w:pPr>
        <w:spacing w:after="16" w:line="247" w:lineRule="auto"/>
        <w:ind w:left="1304" w:right="422" w:hanging="5"/>
        <w:jc w:val="both"/>
      </w:pPr>
      <w:r>
        <w:rPr>
          <w:noProof/>
        </w:rPr>
        <mc:AlternateContent>
          <mc:Choice Requires="wpg">
            <w:drawing>
              <wp:anchor distT="0" distB="0" distL="114300" distR="114300" simplePos="0" relativeHeight="25170841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6739" name="Group 75673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894" name="Rectangle 689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95" name="Rectangle 689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96" name="Rectangle 689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6739" style="width:18.7031pt;height:260.874pt;position:absolute;mso-position-horizontal-relative:page;mso-position-horizontal:absolute;margin-left:663.048pt;mso-position-vertical-relative:page;margin-top:511.806pt;" coordsize="2375,33131">
                <v:rect id="Rectangle 689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9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9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635 </w:t>
                        </w:r>
                      </w:p>
                    </w:txbxContent>
                  </v:textbox>
                </v:rect>
                <w10:wrap type="square"/>
              </v:group>
            </w:pict>
          </mc:Fallback>
        </mc:AlternateContent>
      </w:r>
      <w:r>
        <w:rPr>
          <w:rFonts w:ascii="Arial" w:eastAsia="Arial" w:hAnsi="Arial" w:cs="Arial"/>
        </w:rPr>
        <w:t xml:space="preserve">Novena.- Naturaleza y Jurisdicción.  </w:t>
      </w:r>
    </w:p>
    <w:p w:rsidR="00C03362" w:rsidRDefault="00D965D7">
      <w:pPr>
        <w:spacing w:after="0"/>
        <w:ind w:left="129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presente Convenio tiene naturaleza administrativa y se rige por lo previsto en los artículo 47 a 53 de la Ley 40/2015, de 1 de octubre, de Régimen Jurídico del Sector Público, encontrándose excluido del ámbito de aplicación de la Ley 9/2017, de 8 de nov</w:t>
      </w:r>
      <w:r>
        <w:rPr>
          <w:rFonts w:ascii="Arial" w:eastAsia="Arial" w:hAnsi="Arial" w:cs="Arial"/>
        </w:rPr>
        <w:t xml:space="preserve">iembre, de Contratos del Sector Público, por la que se transponen al ordenamiento jurídico español las Directivas del Parlamento Europeo y del Consejo 2014/23/UE y 2014/24/UE, de 26 de febrero de 2014, en virtud de lo establecido en su artículo 6.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En t</w:t>
      </w:r>
      <w:r>
        <w:rPr>
          <w:rFonts w:ascii="Arial" w:eastAsia="Arial" w:hAnsi="Arial" w:cs="Arial"/>
        </w:rPr>
        <w:t xml:space="preserve">odo caso, y de conformidad con el artículo 4 de la referida Ley de Contratos del Sector Público, las dudas o lagunas que en la interpretación o ejecución de este Convenio pudieran suscitarse, se resolverán aplicando los principios contenidos en dicha ley. </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Las cuestiones litigiosas o controversias que pudieran surgir de la interpretación  o aplicación del presente Convenio se sustanciarán ante el orden jurisdiccional contencioso-administrativo y conforme a sus normas de competencia y procedimien</w:t>
      </w:r>
      <w:r>
        <w:rPr>
          <w:rFonts w:ascii="Arial" w:eastAsia="Arial" w:hAnsi="Arial" w:cs="Arial"/>
        </w:rPr>
        <w:t>to, correspondiendo por tanto a la Sala de lo Contencioso-Administrativo del Tribunal Superior de Justicia de Canarias, de conformidad con lo dispuesto en el artículo 10.1, g) de la Ley 29/1998, de 13 de julio, de la Jurisdicción contencioso administrativa</w:t>
      </w:r>
      <w:r>
        <w:rPr>
          <w:rFonts w:ascii="Arial" w:eastAsia="Arial" w:hAnsi="Arial" w:cs="Arial"/>
        </w:rPr>
        <w:t xml:space="preserve">. </w:t>
      </w:r>
    </w:p>
    <w:p w:rsidR="00C03362" w:rsidRDefault="00D965D7">
      <w:pPr>
        <w:spacing w:after="0"/>
        <w:ind w:left="149"/>
      </w:pPr>
      <w:r>
        <w:rPr>
          <w:rFonts w:ascii="Arial" w:eastAsia="Arial" w:hAnsi="Arial" w:cs="Arial"/>
        </w:rPr>
        <w:t xml:space="preserve">  </w:t>
      </w:r>
    </w:p>
    <w:p w:rsidR="00C03362" w:rsidRDefault="00D965D7">
      <w:pPr>
        <w:spacing w:after="235" w:line="474" w:lineRule="auto"/>
        <w:ind w:left="134" w:right="468" w:firstLine="891"/>
      </w:pPr>
      <w:r>
        <w:rPr>
          <w:rFonts w:ascii="Arial" w:eastAsia="Arial" w:hAnsi="Arial" w:cs="Arial"/>
        </w:rPr>
        <w:t xml:space="preserve">Y, en prueba de conformidad y para la debida constancia de todo lo convenido,  las partes firman el presente convenio electrónicamente, tomándose como fecha de  formalización del presente documento la fecha del último firmante. </w:t>
      </w:r>
    </w:p>
    <w:p w:rsidR="00C03362" w:rsidRDefault="00D965D7">
      <w:pPr>
        <w:spacing w:after="16" w:line="247" w:lineRule="auto"/>
        <w:ind w:left="144" w:right="422" w:hanging="5"/>
        <w:jc w:val="both"/>
      </w:pPr>
      <w:r>
        <w:rPr>
          <w:rFonts w:ascii="Arial" w:eastAsia="Arial" w:hAnsi="Arial" w:cs="Arial"/>
        </w:rPr>
        <w:t>Por el Cabildo Insula</w:t>
      </w:r>
      <w:r>
        <w:rPr>
          <w:rFonts w:ascii="Arial" w:eastAsia="Arial" w:hAnsi="Arial" w:cs="Arial"/>
        </w:rPr>
        <w:t xml:space="preserve">r de Tenerife, Doña Rosa Dávila Mamely.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de Arafo, D. Juan Ramón Martín Pérez.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Candelaria, Dª María Concepción Brito Nuñez.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Ayuntamiento de Güímar, D. Gustavo Pérez Martín.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Segundo. - Facultar </w:t>
      </w:r>
      <w:r>
        <w:rPr>
          <w:rFonts w:ascii="Arial" w:eastAsia="Arial" w:hAnsi="Arial" w:cs="Arial"/>
        </w:rPr>
        <w:t xml:space="preserve">a la Sra. Alcaldesa-Presidenta para la firma del antedicho convenio y el resto de gestiones administrativas correspondientes al mismo como representante del Ayuntamiento de Candelaria.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Tercera. - Designar como representantes del Ayuntamiento de Candelar</w:t>
      </w:r>
      <w:r>
        <w:rPr>
          <w:rFonts w:ascii="Arial" w:eastAsia="Arial" w:hAnsi="Arial" w:cs="Arial"/>
        </w:rPr>
        <w:t xml:space="preserve">ia en la Comisión de seguimiento del convenio a los siguientes: </w:t>
      </w:r>
    </w:p>
    <w:p w:rsidR="00C03362" w:rsidRDefault="00D965D7">
      <w:pPr>
        <w:spacing w:after="0"/>
        <w:ind w:left="149"/>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Titular: Alcaldesa-Presidenta, Doña María Concepción Brito Núñez. </w:t>
      </w:r>
    </w:p>
    <w:p w:rsidR="00C03362" w:rsidRDefault="00D965D7">
      <w:pPr>
        <w:spacing w:after="0"/>
        <w:ind w:left="149"/>
      </w:pPr>
      <w:r>
        <w:rPr>
          <w:rFonts w:ascii="Arial" w:eastAsia="Arial" w:hAnsi="Arial" w:cs="Arial"/>
        </w:rPr>
        <w:t xml:space="preserve"> </w:t>
      </w:r>
    </w:p>
    <w:p w:rsidR="00C03362" w:rsidRDefault="00D965D7">
      <w:pPr>
        <w:spacing w:after="114" w:line="247" w:lineRule="auto"/>
        <w:ind w:left="144" w:right="422" w:hanging="5"/>
        <w:jc w:val="both"/>
      </w:pPr>
      <w:r>
        <w:rPr>
          <w:rFonts w:ascii="Arial" w:eastAsia="Arial" w:hAnsi="Arial" w:cs="Arial"/>
        </w:rPr>
        <w:t xml:space="preserve">Suplente: Concejal delegado de Planificación y Gestión Urbanística y Ambiental: Don Reinaldo José Triviño Blanco. </w:t>
      </w:r>
    </w:p>
    <w:p w:rsidR="00C03362" w:rsidRDefault="00D965D7">
      <w:pPr>
        <w:spacing w:after="143"/>
        <w:ind w:left="142"/>
      </w:pPr>
      <w:r>
        <w:rPr>
          <w:rFonts w:ascii="Arial" w:eastAsia="Arial" w:hAnsi="Arial" w:cs="Arial"/>
        </w:rPr>
        <w:t xml:space="preserve"> </w:t>
      </w:r>
    </w:p>
    <w:p w:rsidR="00C03362" w:rsidRDefault="00D965D7">
      <w:pPr>
        <w:spacing w:after="1" w:line="425" w:lineRule="auto"/>
        <w:ind w:left="142" w:right="9017"/>
      </w:pPr>
      <w:r>
        <w:rPr>
          <w:noProof/>
        </w:rPr>
        <mc:AlternateContent>
          <mc:Choice Requires="wpg">
            <w:drawing>
              <wp:anchor distT="0" distB="0" distL="114300" distR="114300" simplePos="0" relativeHeight="251709440"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56338" name="Group 75633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970" name="Rectangle 697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71" name="Rectangle 697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72" name="Rectangle 697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6338" style="width:18.7031pt;height:260.874pt;position:absolute;mso-position-horizontal-relative:page;mso-position-horizontal:absolute;margin-left:663.048pt;mso-position-vertical-relative:page;margin-top:511.806pt;" coordsize="2375,33131">
                <v:rect id="Rectangle 697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7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7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635 </w:t>
                        </w:r>
                      </w:p>
                    </w:txbxContent>
                  </v:textbox>
                </v:rect>
                <w10:wrap type="topAndBottom"/>
              </v:group>
            </w:pict>
          </mc:Fallback>
        </mc:AlternateContent>
      </w: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8"/>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 w:line="426" w:lineRule="auto"/>
        <w:ind w:left="142" w:right="9017"/>
      </w:pPr>
      <w:r>
        <w:rPr>
          <w:rFonts w:ascii="Arial" w:eastAsia="Arial" w:hAnsi="Arial" w:cs="Arial"/>
          <w:i/>
          <w:color w:val="222222"/>
        </w:rPr>
        <w:t xml:space="preserve">   </w:t>
      </w:r>
    </w:p>
    <w:p w:rsidR="00C03362" w:rsidRDefault="00D965D7">
      <w:pPr>
        <w:spacing w:after="127"/>
        <w:ind w:left="142"/>
      </w:pPr>
      <w:r>
        <w:rPr>
          <w:rFonts w:ascii="Arial" w:eastAsia="Arial" w:hAnsi="Arial" w:cs="Arial"/>
          <w:i/>
          <w:color w:val="222222"/>
        </w:rPr>
        <w:t xml:space="preserve"> </w:t>
      </w:r>
    </w:p>
    <w:p w:rsidR="00C03362" w:rsidRDefault="00D965D7">
      <w:pPr>
        <w:spacing w:after="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4" w:line="248" w:lineRule="auto"/>
        <w:ind w:left="149" w:right="423" w:hanging="10"/>
        <w:jc w:val="both"/>
      </w:pPr>
      <w:r>
        <w:rPr>
          <w:rFonts w:ascii="Arial" w:eastAsia="Arial" w:hAnsi="Arial" w:cs="Arial"/>
          <w:b/>
        </w:rPr>
        <w:t xml:space="preserve">5- </w:t>
      </w:r>
      <w:r>
        <w:rPr>
          <w:rFonts w:ascii="Arial" w:eastAsia="Arial" w:hAnsi="Arial" w:cs="Arial"/>
          <w:b/>
        </w:rPr>
        <w:t>Expediente 4594/2022. Propuesta de la Alcaldesa-Presidenta de 20 de septiembre de 2023 al Pleno de aprobación definitiva del convenio urbanístico de la Actuación Urbanística Aislada AUA-CA01 en Lomo del Caballo.</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    Consta en el expediente informe juríd</w:t>
      </w:r>
      <w:r>
        <w:rPr>
          <w:rFonts w:ascii="Arial" w:eastAsia="Arial" w:hAnsi="Arial" w:cs="Arial"/>
          <w:b/>
        </w:rPr>
        <w:t>ico emitido por Doña Olga Fernández Méndez-Bencomo, que desempeña el puesto de trabajo de Técnica Jurista, de 20 de septiembre de 2023, debidamente conformado por D. Octavio Manuel Fernández Hernández, Secretario General, de fecha 20 de septiembre de 2023,</w:t>
      </w:r>
      <w:r>
        <w:rPr>
          <w:rFonts w:ascii="Arial" w:eastAsia="Arial" w:hAnsi="Arial" w:cs="Arial"/>
          <w:b/>
        </w:rPr>
        <w:t xml:space="preserve"> del siguiente tenor literal:</w:t>
      </w:r>
      <w:r>
        <w:rPr>
          <w:rFonts w:ascii="Arial" w:eastAsia="Arial" w:hAnsi="Arial" w:cs="Arial"/>
        </w:rPr>
        <w:t xml:space="preserve"> </w:t>
      </w:r>
    </w:p>
    <w:p w:rsidR="00C03362" w:rsidRDefault="00D965D7">
      <w:pPr>
        <w:spacing w:after="117"/>
        <w:ind w:left="142"/>
      </w:pPr>
      <w:r>
        <w:rPr>
          <w:rFonts w:ascii="Arial" w:eastAsia="Arial" w:hAnsi="Arial" w:cs="Arial"/>
          <w:b/>
        </w:rPr>
        <w:t xml:space="preserve"> </w:t>
      </w:r>
    </w:p>
    <w:p w:rsidR="00C03362" w:rsidRDefault="00D965D7">
      <w:pPr>
        <w:pStyle w:val="Ttulo1"/>
        <w:ind w:left="439" w:right="717"/>
      </w:pPr>
      <w:r>
        <w:t xml:space="preserve">“INFORME JURIDICO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La Técnico de Administración General, Olga Fernández Méndez-Bencomo, en relación con el expediente arriba indicado, emite el siguiente informe debidamente conformado por el Secretario General Octavio Ma</w:t>
      </w:r>
      <w:r>
        <w:rPr>
          <w:rFonts w:ascii="Arial" w:eastAsia="Arial" w:hAnsi="Arial" w:cs="Arial"/>
        </w:rPr>
        <w:t xml:space="preserve">nuel Fernández Hernández: </w:t>
      </w:r>
    </w:p>
    <w:p w:rsidR="00C03362" w:rsidRDefault="00D965D7">
      <w:pPr>
        <w:spacing w:after="16"/>
        <w:ind w:left="142"/>
      </w:pPr>
      <w:r>
        <w:rPr>
          <w:rFonts w:ascii="Arial" w:eastAsia="Arial" w:hAnsi="Arial" w:cs="Arial"/>
        </w:rPr>
        <w:t xml:space="preserve"> </w:t>
      </w:r>
    </w:p>
    <w:p w:rsidR="00C03362" w:rsidRDefault="00D965D7">
      <w:pPr>
        <w:spacing w:after="14"/>
        <w:ind w:left="142"/>
      </w:pPr>
      <w:r>
        <w:rPr>
          <w:rFonts w:ascii="Arial" w:eastAsia="Arial" w:hAnsi="Arial" w:cs="Arial"/>
          <w:color w:val="FF0000"/>
        </w:rPr>
        <w:t xml:space="preserve"> </w:t>
      </w:r>
    </w:p>
    <w:p w:rsidR="00C03362" w:rsidRDefault="00D965D7">
      <w:pPr>
        <w:pStyle w:val="Ttulo1"/>
        <w:ind w:left="439" w:right="718"/>
      </w:pPr>
      <w:r>
        <w:t xml:space="preserve">ANTECEDENTES </w:t>
      </w:r>
    </w:p>
    <w:p w:rsidR="00C03362" w:rsidRDefault="00D965D7">
      <w:pPr>
        <w:spacing w:after="17"/>
        <w:ind w:left="142"/>
      </w:pPr>
      <w:r>
        <w:rPr>
          <w:rFonts w:ascii="Arial" w:eastAsia="Arial" w:hAnsi="Arial" w:cs="Arial"/>
        </w:rPr>
        <w:t xml:space="preserve"> </w:t>
      </w:r>
    </w:p>
    <w:p w:rsidR="00C03362" w:rsidRDefault="00D965D7">
      <w:pPr>
        <w:spacing w:after="16" w:line="247" w:lineRule="auto"/>
        <w:ind w:left="139" w:right="422" w:firstLine="708"/>
        <w:jc w:val="both"/>
      </w:pPr>
      <w:r>
        <w:rPr>
          <w:noProof/>
        </w:rPr>
        <mc:AlternateContent>
          <mc:Choice Requires="wpg">
            <w:drawing>
              <wp:anchor distT="0" distB="0" distL="114300" distR="114300" simplePos="0" relativeHeight="25171046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7280" name="Group 7572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113" name="Rectangle 711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14" name="Rectangle 711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15" name="Rectangle 711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280" style="width:18.7031pt;height:260.874pt;position:absolute;mso-position-horizontal-relative:page;mso-position-horizontal:absolute;margin-left:663.048pt;mso-position-vertical-relative:page;margin-top:511.806pt;" coordsize="2375,33131">
                <v:rect id="Rectangle 711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1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1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635 </w:t>
                        </w:r>
                      </w:p>
                    </w:txbxContent>
                  </v:textbox>
                </v:rect>
                <w10:wrap type="square"/>
              </v:group>
            </w:pict>
          </mc:Fallback>
        </mc:AlternateContent>
      </w:r>
      <w:r>
        <w:rPr>
          <w:rFonts w:ascii="Arial" w:eastAsia="Arial" w:hAnsi="Arial" w:cs="Arial"/>
        </w:rPr>
        <w:t xml:space="preserve">PRIMERO. - </w:t>
      </w:r>
      <w:r>
        <w:rPr>
          <w:rFonts w:ascii="Arial" w:eastAsia="Arial" w:hAnsi="Arial" w:cs="Arial"/>
        </w:rPr>
        <w:t xml:space="preserve">Visto el expediente núm. 4594/2022 tramitado en virtud de instancia presentada por RUYMAN GONZALEZ SICILIA (43820337R), en representación de la Compañía Mercantil Oiko Sustainable Villas, S.L. con CIF B-42949248, Nº de registro de entrada 2022-E-RE2076 de </w:t>
      </w:r>
      <w:r>
        <w:rPr>
          <w:rFonts w:ascii="Arial" w:eastAsia="Arial" w:hAnsi="Arial" w:cs="Arial"/>
        </w:rPr>
        <w:t xml:space="preserve">fecha 04/05/22, solicitando la tramitación del convenio urbanístico de desarrollo de la Actuación Urbanística AUA-CA01, LOMO DEL CABALLO, en este Termino municipal.  </w:t>
      </w:r>
    </w:p>
    <w:p w:rsidR="00C03362" w:rsidRDefault="00D965D7">
      <w:pPr>
        <w:spacing w:after="16"/>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SEGUNDO. - Que mediante el Decreto 743/2023 de 15 de marzo de 2023 se acordó aprobar in</w:t>
      </w:r>
      <w:r>
        <w:rPr>
          <w:rFonts w:ascii="Arial" w:eastAsia="Arial" w:hAnsi="Arial" w:cs="Arial"/>
        </w:rPr>
        <w:t xml:space="preserve">icialmente la propuesta de convenio para el desarrollo de la actuación urbanística aislada AUA-CA01, Lomo del Caballo, aprobándose las PARCELACIONES Y CESIONES al Ayuntamiento de las fincas que se indican a continuación: </w:t>
      </w:r>
    </w:p>
    <w:p w:rsidR="00C03362" w:rsidRDefault="00D965D7">
      <w:pPr>
        <w:spacing w:after="16"/>
        <w:ind w:left="850"/>
      </w:pPr>
      <w:r>
        <w:rPr>
          <w:rFonts w:ascii="Arial" w:eastAsia="Arial" w:hAnsi="Arial" w:cs="Arial"/>
        </w:rPr>
        <w:t xml:space="preserve"> </w:t>
      </w:r>
    </w:p>
    <w:p w:rsidR="00C03362" w:rsidRDefault="00D965D7">
      <w:pPr>
        <w:spacing w:after="16" w:line="247" w:lineRule="auto"/>
        <w:ind w:left="855" w:right="422" w:hanging="5"/>
        <w:jc w:val="both"/>
      </w:pPr>
      <w:r>
        <w:rPr>
          <w:rFonts w:ascii="Arial" w:eastAsia="Arial" w:hAnsi="Arial" w:cs="Arial"/>
        </w:rPr>
        <w:t xml:space="preserve">PARCELAS: </w:t>
      </w:r>
    </w:p>
    <w:p w:rsidR="00C03362" w:rsidRDefault="00D965D7">
      <w:pPr>
        <w:spacing w:after="16" w:line="247" w:lineRule="auto"/>
        <w:ind w:left="139" w:right="422" w:firstLine="708"/>
        <w:jc w:val="both"/>
      </w:pPr>
      <w:r>
        <w:rPr>
          <w:rFonts w:ascii="Arial" w:eastAsia="Arial" w:hAnsi="Arial" w:cs="Arial"/>
        </w:rPr>
        <w:t xml:space="preserve"> 01. -URBANA.- Con un</w:t>
      </w:r>
      <w:r>
        <w:rPr>
          <w:rFonts w:ascii="Arial" w:eastAsia="Arial" w:hAnsi="Arial" w:cs="Arial"/>
        </w:rPr>
        <w:t xml:space="preserve">a extensión de QUINIENTOS CINCUENTA Y CINCO METROS CUADRADOS CON CINCUENTA DECÍMETROS CUADRADOS (555,50 m2).  </w:t>
      </w:r>
    </w:p>
    <w:p w:rsidR="00C03362" w:rsidRDefault="00D965D7">
      <w:pPr>
        <w:spacing w:after="16" w:line="247" w:lineRule="auto"/>
        <w:ind w:left="144" w:right="422" w:hanging="5"/>
        <w:jc w:val="both"/>
      </w:pPr>
      <w:r>
        <w:rPr>
          <w:rFonts w:ascii="Arial" w:eastAsia="Arial" w:hAnsi="Arial" w:cs="Arial"/>
        </w:rPr>
        <w:t>Linda al Norte con viario Calle Lomo del Caballo; al Sur con parcela nº 04, al Este con Zona Verde / Plaza incluida en la AUA-</w:t>
      </w:r>
      <w:r>
        <w:rPr>
          <w:rFonts w:ascii="Arial" w:eastAsia="Arial" w:hAnsi="Arial" w:cs="Arial"/>
        </w:rPr>
        <w:t xml:space="preserve">CA01 "Lomo del Caballo" (a ceder pública y gratuitamente) y al Oeste con parcela nº 02. </w:t>
      </w:r>
    </w:p>
    <w:p w:rsidR="00C03362" w:rsidRDefault="00D965D7">
      <w:pPr>
        <w:spacing w:after="16" w:line="247" w:lineRule="auto"/>
        <w:ind w:left="139" w:right="422" w:firstLine="708"/>
        <w:jc w:val="both"/>
      </w:pPr>
      <w:r>
        <w:rPr>
          <w:rFonts w:ascii="Arial" w:eastAsia="Arial" w:hAnsi="Arial" w:cs="Arial"/>
        </w:rPr>
        <w:t>02.-  URBANA.- Parcela resultante de la Actuación Urbanística Aislada AUA-CA01 "Lomo del Caballo", con una extensión de SETECIENTOS OCHENTA METROS CUADRADOS CON TRES D</w:t>
      </w:r>
      <w:r>
        <w:rPr>
          <w:rFonts w:ascii="Arial" w:eastAsia="Arial" w:hAnsi="Arial" w:cs="Arial"/>
        </w:rPr>
        <w:t>ECÍMETROS CUADRADOS (780,03 m2). Linda al Norte con via-</w:t>
      </w:r>
    </w:p>
    <w:p w:rsidR="00C03362" w:rsidRDefault="00D965D7">
      <w:pPr>
        <w:spacing w:after="16" w:line="247" w:lineRule="auto"/>
        <w:ind w:left="144" w:right="422" w:hanging="5"/>
        <w:jc w:val="both"/>
      </w:pPr>
      <w:r>
        <w:rPr>
          <w:rFonts w:ascii="Arial" w:eastAsia="Arial" w:hAnsi="Arial" w:cs="Arial"/>
        </w:rPr>
        <w:t xml:space="preserve">rio Calle Lomo del Caballo, al Sur con parcela nº 04, al Este con parcela nº 01 y al Oeste con parcela nº 3. </w:t>
      </w:r>
    </w:p>
    <w:p w:rsidR="00C03362" w:rsidRDefault="00D965D7">
      <w:pPr>
        <w:spacing w:after="16" w:line="247" w:lineRule="auto"/>
        <w:ind w:left="139" w:right="422" w:firstLine="708"/>
        <w:jc w:val="both"/>
      </w:pPr>
      <w:r>
        <w:rPr>
          <w:rFonts w:ascii="Arial" w:eastAsia="Arial" w:hAnsi="Arial" w:cs="Arial"/>
        </w:rPr>
        <w:t>03.-URBANA.- Parcela resultante de la Actuación Urbanística Aislada AUA-CA01 "Lomo del Ca</w:t>
      </w:r>
      <w:r>
        <w:rPr>
          <w:rFonts w:ascii="Arial" w:eastAsia="Arial" w:hAnsi="Arial" w:cs="Arial"/>
        </w:rPr>
        <w:t xml:space="preserve">ballo", con una extensión de SEISCIENTOS SESENTA METROS CUADRADOS CON DOS DECÍMETROS CUADRADOS (660,02 m2).  </w:t>
      </w:r>
    </w:p>
    <w:p w:rsidR="00C03362" w:rsidRDefault="00D965D7">
      <w:pPr>
        <w:spacing w:after="16" w:line="247" w:lineRule="auto"/>
        <w:ind w:left="139" w:right="422" w:firstLine="708"/>
        <w:jc w:val="both"/>
      </w:pPr>
      <w:r>
        <w:rPr>
          <w:rFonts w:ascii="Arial" w:eastAsia="Arial" w:hAnsi="Arial" w:cs="Arial"/>
        </w:rPr>
        <w:t xml:space="preserve">Linda al Norte con viario Calle Lomo del Caballo, al Sur con parcela nº 04, al Este con parcela nº 02 y al Oeste con parcela nº 4. </w:t>
      </w:r>
    </w:p>
    <w:p w:rsidR="00C03362" w:rsidRDefault="00D965D7">
      <w:pPr>
        <w:spacing w:after="0"/>
        <w:ind w:left="10" w:right="424" w:hanging="10"/>
        <w:jc w:val="right"/>
      </w:pPr>
      <w:r>
        <w:rPr>
          <w:rFonts w:ascii="Arial" w:eastAsia="Arial" w:hAnsi="Arial" w:cs="Arial"/>
        </w:rPr>
        <w:t>04.-  URBANA.</w:t>
      </w:r>
      <w:r>
        <w:rPr>
          <w:rFonts w:ascii="Arial" w:eastAsia="Arial" w:hAnsi="Arial" w:cs="Arial"/>
        </w:rPr>
        <w:t xml:space="preserve">- Parcela resultante de la Actuación Urbanística Aislada AUA-CA01 </w:t>
      </w:r>
    </w:p>
    <w:p w:rsidR="00C03362" w:rsidRDefault="00D965D7">
      <w:pPr>
        <w:spacing w:after="16" w:line="247" w:lineRule="auto"/>
        <w:ind w:left="144" w:right="422" w:hanging="5"/>
        <w:jc w:val="both"/>
      </w:pPr>
      <w:r>
        <w:rPr>
          <w:rFonts w:ascii="Arial" w:eastAsia="Arial" w:hAnsi="Arial" w:cs="Arial"/>
        </w:rPr>
        <w:t xml:space="preserve">"Lomo del Caballo", con una extensión de SEISCIENTOS CINCUENTA Y NUEVE METROS CUADRADOS CON TREINTA Y SIETE DECÍMETROS CUADRADOS (659,37 m2). </w:t>
      </w:r>
    </w:p>
    <w:p w:rsidR="00C03362" w:rsidRDefault="00D965D7">
      <w:pPr>
        <w:spacing w:after="16" w:line="247" w:lineRule="auto"/>
        <w:ind w:left="144" w:right="357" w:hanging="5"/>
        <w:jc w:val="both"/>
      </w:pPr>
      <w:r>
        <w:rPr>
          <w:rFonts w:ascii="Arial" w:eastAsia="Arial" w:hAnsi="Arial" w:cs="Arial"/>
        </w:rPr>
        <w:t>Linda al Norte con viario Lomo del Caballo, al</w:t>
      </w:r>
      <w:r>
        <w:rPr>
          <w:rFonts w:ascii="Arial" w:eastAsia="Arial" w:hAnsi="Arial" w:cs="Arial"/>
        </w:rPr>
        <w:t xml:space="preserve"> Sur con suelo Rústico de parcela nº 4, al Oeste con parcela propiedad de D. Jaime Ferrera Jazar (R.C.: 002001800CS63E0001XR) y al Este con parcela nº 03. </w:t>
      </w:r>
    </w:p>
    <w:p w:rsidR="00C03362" w:rsidRDefault="00D965D7">
      <w:pPr>
        <w:spacing w:after="0"/>
        <w:ind w:left="10" w:right="424" w:hanging="10"/>
        <w:jc w:val="right"/>
      </w:pPr>
      <w:r>
        <w:rPr>
          <w:rFonts w:ascii="Arial" w:eastAsia="Arial" w:hAnsi="Arial" w:cs="Arial"/>
        </w:rPr>
        <w:t>RÚSTICA.- Parcela con una extensión de CUATRO MIL CUATROCIENTOS SE-</w:t>
      </w:r>
    </w:p>
    <w:p w:rsidR="00C03362" w:rsidRDefault="00D965D7">
      <w:pPr>
        <w:spacing w:after="16" w:line="247" w:lineRule="auto"/>
        <w:ind w:left="144" w:right="422" w:hanging="5"/>
        <w:jc w:val="both"/>
      </w:pPr>
      <w:r>
        <w:rPr>
          <w:rFonts w:ascii="Arial" w:eastAsia="Arial" w:hAnsi="Arial" w:cs="Arial"/>
        </w:rPr>
        <w:t>SENTA Y SIETE METROS CUADRADOS C</w:t>
      </w:r>
      <w:r>
        <w:rPr>
          <w:rFonts w:ascii="Arial" w:eastAsia="Arial" w:hAnsi="Arial" w:cs="Arial"/>
        </w:rPr>
        <w:t>ON VEINTICUATRO DECÍMETROS CUA-</w:t>
      </w:r>
    </w:p>
    <w:p w:rsidR="00C03362" w:rsidRDefault="00D965D7">
      <w:pPr>
        <w:spacing w:after="16" w:line="247" w:lineRule="auto"/>
        <w:ind w:left="144" w:right="422" w:hanging="5"/>
        <w:jc w:val="both"/>
      </w:pPr>
      <w:r>
        <w:rPr>
          <w:rFonts w:ascii="Arial" w:eastAsia="Arial" w:hAnsi="Arial" w:cs="Arial"/>
        </w:rPr>
        <w:t>DRADOS (4.467,24 m2).  Linda al Norte con parcelas nº 01, 02, 03, con suelo urbano de parcela nº 04 y con Zona Verde / Plaza incluida en la AUA-CA01 "Lomo del Caballo" (a ceder pública y gratuitamente), al Sur con parcela pr</w:t>
      </w:r>
      <w:r>
        <w:rPr>
          <w:rFonts w:ascii="Arial" w:eastAsia="Arial" w:hAnsi="Arial" w:cs="Arial"/>
        </w:rPr>
        <w:t>opiedad de D. Cándido Hernández Pio (R.C: 38011A001000010000QQ) y parcela propiedad de D. Florentín Castro Díaz (R.C.: 38011A001000160000QJ), al Oeste con parcela propiedad de Dña. María Bárbara Jassar Pérez (R.C.: 38011A001000050000QF) y al Este  con parc</w:t>
      </w:r>
      <w:r>
        <w:rPr>
          <w:rFonts w:ascii="Arial" w:eastAsia="Arial" w:hAnsi="Arial" w:cs="Arial"/>
        </w:rPr>
        <w:t xml:space="preserve">ela propiedad de D. Diego Fragoso Cubas (R.C.: 38011A001000180000QS). </w:t>
      </w:r>
    </w:p>
    <w:p w:rsidR="00C03362" w:rsidRDefault="00D965D7">
      <w:pPr>
        <w:spacing w:after="0"/>
        <w:ind w:left="850"/>
      </w:pPr>
      <w:r>
        <w:rPr>
          <w:noProof/>
        </w:rPr>
        <mc:AlternateContent>
          <mc:Choice Requires="wpg">
            <w:drawing>
              <wp:anchor distT="0" distB="0" distL="114300" distR="114300" simplePos="0" relativeHeight="25171148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9048" name="Group 7590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333" name="Rectangle 733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34" name="Rectangle 733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35" name="Rectangle 733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9048" style="width:18.7031pt;height:260.874pt;position:absolute;mso-position-horizontal-relative:page;mso-position-horizontal:absolute;margin-left:663.048pt;mso-position-vertical-relative:page;margin-top:511.806pt;" coordsize="2375,33131">
                <v:rect id="Rectangle 733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3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3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635 </w:t>
                        </w:r>
                      </w:p>
                    </w:txbxContent>
                  </v:textbox>
                </v:rect>
                <w10:wrap type="square"/>
              </v:group>
            </w:pict>
          </mc:Fallback>
        </mc:AlternateContent>
      </w:r>
      <w:r>
        <w:rPr>
          <w:rFonts w:ascii="Arial" w:eastAsia="Arial" w:hAnsi="Arial" w:cs="Arial"/>
        </w:rPr>
        <w:t xml:space="preserve"> </w:t>
      </w:r>
    </w:p>
    <w:tbl>
      <w:tblPr>
        <w:tblStyle w:val="TableGrid"/>
        <w:tblW w:w="7734" w:type="dxa"/>
        <w:tblInd w:w="531" w:type="dxa"/>
        <w:tblCellMar>
          <w:top w:w="11" w:type="dxa"/>
          <w:left w:w="0" w:type="dxa"/>
          <w:bottom w:w="0" w:type="dxa"/>
          <w:right w:w="48" w:type="dxa"/>
        </w:tblCellMar>
        <w:tblLook w:val="04A0" w:firstRow="1" w:lastRow="0" w:firstColumn="1" w:lastColumn="0" w:noHBand="0" w:noVBand="1"/>
      </w:tblPr>
      <w:tblGrid>
        <w:gridCol w:w="2655"/>
        <w:gridCol w:w="2087"/>
        <w:gridCol w:w="527"/>
        <w:gridCol w:w="2465"/>
      </w:tblGrid>
      <w:tr w:rsidR="00C03362">
        <w:trPr>
          <w:trHeight w:val="552"/>
        </w:trPr>
        <w:tc>
          <w:tcPr>
            <w:tcW w:w="2655" w:type="dxa"/>
            <w:tcBorders>
              <w:top w:val="single" w:sz="12" w:space="0" w:color="000000"/>
              <w:left w:val="single" w:sz="12" w:space="0" w:color="000000"/>
              <w:bottom w:val="single" w:sz="12" w:space="0" w:color="000000"/>
              <w:right w:val="single" w:sz="6" w:space="0" w:color="000000"/>
            </w:tcBorders>
          </w:tcPr>
          <w:p w:rsidR="00C03362" w:rsidRDefault="00D965D7">
            <w:pPr>
              <w:spacing w:after="0"/>
              <w:ind w:left="108"/>
            </w:pPr>
            <w:r>
              <w:rPr>
                <w:rFonts w:ascii="Arial" w:eastAsia="Arial" w:hAnsi="Arial" w:cs="Arial"/>
              </w:rPr>
              <w:t xml:space="preserve">PARCELAS </w:t>
            </w:r>
          </w:p>
        </w:tc>
        <w:tc>
          <w:tcPr>
            <w:tcW w:w="2087" w:type="dxa"/>
            <w:tcBorders>
              <w:top w:val="single" w:sz="12" w:space="0" w:color="000000"/>
              <w:left w:val="single" w:sz="6" w:space="0" w:color="000000"/>
              <w:bottom w:val="single" w:sz="12" w:space="0" w:color="000000"/>
              <w:right w:val="nil"/>
            </w:tcBorders>
          </w:tcPr>
          <w:p w:rsidR="00C03362" w:rsidRDefault="00D965D7">
            <w:pPr>
              <w:spacing w:after="0"/>
              <w:ind w:left="108"/>
            </w:pPr>
            <w:r>
              <w:rPr>
                <w:rFonts w:ascii="Arial" w:eastAsia="Arial" w:hAnsi="Arial" w:cs="Arial"/>
              </w:rPr>
              <w:t xml:space="preserve">CLASIFICACIÓN SUELO </w:t>
            </w:r>
          </w:p>
        </w:tc>
        <w:tc>
          <w:tcPr>
            <w:tcW w:w="527" w:type="dxa"/>
            <w:tcBorders>
              <w:top w:val="single" w:sz="12" w:space="0" w:color="000000"/>
              <w:left w:val="nil"/>
              <w:bottom w:val="single" w:sz="12" w:space="0" w:color="000000"/>
              <w:right w:val="single" w:sz="6" w:space="0" w:color="000000"/>
            </w:tcBorders>
          </w:tcPr>
          <w:p w:rsidR="00C03362" w:rsidRDefault="00D965D7">
            <w:pPr>
              <w:spacing w:after="0"/>
              <w:jc w:val="both"/>
            </w:pPr>
            <w:r>
              <w:rPr>
                <w:rFonts w:ascii="Arial" w:eastAsia="Arial" w:hAnsi="Arial" w:cs="Arial"/>
              </w:rPr>
              <w:t xml:space="preserve">DEL </w:t>
            </w:r>
          </w:p>
        </w:tc>
        <w:tc>
          <w:tcPr>
            <w:tcW w:w="2465" w:type="dxa"/>
            <w:tcBorders>
              <w:top w:val="single" w:sz="12" w:space="0" w:color="000000"/>
              <w:left w:val="single" w:sz="6" w:space="0" w:color="000000"/>
              <w:bottom w:val="single" w:sz="12" w:space="0" w:color="000000"/>
              <w:right w:val="single" w:sz="12" w:space="0" w:color="000000"/>
            </w:tcBorders>
          </w:tcPr>
          <w:p w:rsidR="00C03362" w:rsidRDefault="00D965D7">
            <w:pPr>
              <w:spacing w:after="0"/>
              <w:ind w:left="108"/>
            </w:pPr>
            <w:r>
              <w:rPr>
                <w:rFonts w:ascii="Arial" w:eastAsia="Arial" w:hAnsi="Arial" w:cs="Arial"/>
              </w:rPr>
              <w:t xml:space="preserve">SUPERFICIE (M2) </w:t>
            </w:r>
          </w:p>
        </w:tc>
      </w:tr>
      <w:tr w:rsidR="00C03362">
        <w:trPr>
          <w:trHeight w:val="334"/>
        </w:trPr>
        <w:tc>
          <w:tcPr>
            <w:tcW w:w="2655" w:type="dxa"/>
            <w:tcBorders>
              <w:top w:val="single" w:sz="12" w:space="0" w:color="000000"/>
              <w:left w:val="single" w:sz="12" w:space="0" w:color="000000"/>
              <w:bottom w:val="single" w:sz="6" w:space="0" w:color="000000"/>
              <w:right w:val="single" w:sz="6" w:space="0" w:color="000000"/>
            </w:tcBorders>
          </w:tcPr>
          <w:p w:rsidR="00C03362" w:rsidRDefault="00D965D7">
            <w:pPr>
              <w:spacing w:after="0"/>
              <w:ind w:left="108"/>
            </w:pPr>
            <w:r>
              <w:rPr>
                <w:rFonts w:ascii="Arial" w:eastAsia="Arial" w:hAnsi="Arial" w:cs="Arial"/>
              </w:rPr>
              <w:t xml:space="preserve">Parcela nº 01 </w:t>
            </w:r>
          </w:p>
        </w:tc>
        <w:tc>
          <w:tcPr>
            <w:tcW w:w="2087" w:type="dxa"/>
            <w:tcBorders>
              <w:top w:val="single" w:sz="12"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12" w:space="0" w:color="000000"/>
              <w:left w:val="nil"/>
              <w:bottom w:val="single" w:sz="6" w:space="0" w:color="000000"/>
              <w:right w:val="single" w:sz="6" w:space="0" w:color="000000"/>
            </w:tcBorders>
          </w:tcPr>
          <w:p w:rsidR="00C03362" w:rsidRDefault="00C03362"/>
        </w:tc>
        <w:tc>
          <w:tcPr>
            <w:tcW w:w="246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555,50 </w:t>
            </w:r>
          </w:p>
        </w:tc>
      </w:tr>
      <w:tr w:rsidR="00C03362">
        <w:trPr>
          <w:trHeight w:val="341"/>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left="108"/>
            </w:pPr>
            <w:r>
              <w:rPr>
                <w:rFonts w:ascii="Arial" w:eastAsia="Arial" w:hAnsi="Arial" w:cs="Arial"/>
              </w:rPr>
              <w:t xml:space="preserve">Parcela nº 02 </w:t>
            </w:r>
          </w:p>
        </w:tc>
        <w:tc>
          <w:tcPr>
            <w:tcW w:w="2087" w:type="dxa"/>
            <w:tcBorders>
              <w:top w:val="single" w:sz="6"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6" w:space="0" w:color="000000"/>
              <w:left w:val="nil"/>
              <w:bottom w:val="single" w:sz="6" w:space="0" w:color="000000"/>
              <w:right w:val="single" w:sz="6" w:space="0" w:color="000000"/>
            </w:tcBorders>
          </w:tcPr>
          <w:p w:rsidR="00C03362" w:rsidRDefault="00C03362"/>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780,03 </w:t>
            </w:r>
          </w:p>
        </w:tc>
      </w:tr>
      <w:tr w:rsidR="00C03362">
        <w:trPr>
          <w:trHeight w:val="338"/>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left="108"/>
            </w:pPr>
            <w:r>
              <w:rPr>
                <w:rFonts w:ascii="Arial" w:eastAsia="Arial" w:hAnsi="Arial" w:cs="Arial"/>
              </w:rPr>
              <w:t xml:space="preserve">Parcela nº 03 </w:t>
            </w:r>
          </w:p>
        </w:tc>
        <w:tc>
          <w:tcPr>
            <w:tcW w:w="2087" w:type="dxa"/>
            <w:tcBorders>
              <w:top w:val="single" w:sz="6"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6" w:space="0" w:color="000000"/>
              <w:left w:val="nil"/>
              <w:bottom w:val="single" w:sz="6" w:space="0" w:color="000000"/>
              <w:right w:val="single" w:sz="6" w:space="0" w:color="000000"/>
            </w:tcBorders>
          </w:tcPr>
          <w:p w:rsidR="00C03362" w:rsidRDefault="00C03362"/>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660,02 </w:t>
            </w:r>
          </w:p>
        </w:tc>
      </w:tr>
      <w:tr w:rsidR="00C03362">
        <w:trPr>
          <w:trHeight w:val="341"/>
        </w:trPr>
        <w:tc>
          <w:tcPr>
            <w:tcW w:w="2655" w:type="dxa"/>
            <w:vMerge w:val="restart"/>
            <w:tcBorders>
              <w:top w:val="single" w:sz="6" w:space="0" w:color="000000"/>
              <w:left w:val="single" w:sz="12" w:space="0" w:color="000000"/>
              <w:bottom w:val="single" w:sz="12" w:space="0" w:color="000000"/>
              <w:right w:val="single" w:sz="6" w:space="0" w:color="000000"/>
            </w:tcBorders>
          </w:tcPr>
          <w:p w:rsidR="00C03362" w:rsidRDefault="00D965D7">
            <w:pPr>
              <w:spacing w:after="0"/>
              <w:ind w:left="108"/>
            </w:pPr>
            <w:r>
              <w:rPr>
                <w:rFonts w:ascii="Arial" w:eastAsia="Arial" w:hAnsi="Arial" w:cs="Arial"/>
              </w:rPr>
              <w:t xml:space="preserve">Parcela nº 04 </w:t>
            </w:r>
          </w:p>
        </w:tc>
        <w:tc>
          <w:tcPr>
            <w:tcW w:w="2087" w:type="dxa"/>
            <w:tcBorders>
              <w:top w:val="single" w:sz="6"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6" w:space="0" w:color="000000"/>
              <w:left w:val="nil"/>
              <w:bottom w:val="single" w:sz="6" w:space="0" w:color="000000"/>
              <w:right w:val="single" w:sz="6" w:space="0" w:color="000000"/>
            </w:tcBorders>
          </w:tcPr>
          <w:p w:rsidR="00C03362" w:rsidRDefault="00C03362"/>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659,37 </w:t>
            </w:r>
          </w:p>
        </w:tc>
      </w:tr>
      <w:tr w:rsidR="00C03362">
        <w:trPr>
          <w:trHeight w:val="348"/>
        </w:trPr>
        <w:tc>
          <w:tcPr>
            <w:tcW w:w="0" w:type="auto"/>
            <w:vMerge/>
            <w:tcBorders>
              <w:top w:val="nil"/>
              <w:left w:val="single" w:sz="12" w:space="0" w:color="000000"/>
              <w:bottom w:val="single" w:sz="12" w:space="0" w:color="000000"/>
              <w:right w:val="single" w:sz="6" w:space="0" w:color="000000"/>
            </w:tcBorders>
          </w:tcPr>
          <w:p w:rsidR="00C03362" w:rsidRDefault="00C03362"/>
        </w:tc>
        <w:tc>
          <w:tcPr>
            <w:tcW w:w="2087" w:type="dxa"/>
            <w:tcBorders>
              <w:top w:val="single" w:sz="6" w:space="0" w:color="000000"/>
              <w:left w:val="single" w:sz="6" w:space="0" w:color="000000"/>
              <w:bottom w:val="single" w:sz="12" w:space="0" w:color="000000"/>
              <w:right w:val="nil"/>
            </w:tcBorders>
          </w:tcPr>
          <w:p w:rsidR="00C03362" w:rsidRDefault="00D965D7">
            <w:pPr>
              <w:spacing w:after="0"/>
              <w:ind w:left="108"/>
            </w:pPr>
            <w:r>
              <w:rPr>
                <w:rFonts w:ascii="Arial" w:eastAsia="Arial" w:hAnsi="Arial" w:cs="Arial"/>
              </w:rPr>
              <w:t xml:space="preserve">Rústico </w:t>
            </w:r>
          </w:p>
        </w:tc>
        <w:tc>
          <w:tcPr>
            <w:tcW w:w="527" w:type="dxa"/>
            <w:tcBorders>
              <w:top w:val="single" w:sz="6" w:space="0" w:color="000000"/>
              <w:left w:val="nil"/>
              <w:bottom w:val="single" w:sz="12" w:space="0" w:color="000000"/>
              <w:right w:val="single" w:sz="6" w:space="0" w:color="000000"/>
            </w:tcBorders>
          </w:tcPr>
          <w:p w:rsidR="00C03362" w:rsidRDefault="00C03362"/>
        </w:tc>
        <w:tc>
          <w:tcPr>
            <w:tcW w:w="246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left="108"/>
            </w:pPr>
            <w:r>
              <w:rPr>
                <w:rFonts w:ascii="Arial" w:eastAsia="Arial" w:hAnsi="Arial" w:cs="Arial"/>
              </w:rPr>
              <w:t xml:space="preserve">4.467,24 </w:t>
            </w:r>
          </w:p>
        </w:tc>
      </w:tr>
    </w:tbl>
    <w:p w:rsidR="00C03362" w:rsidRDefault="00D965D7">
      <w:pPr>
        <w:spacing w:after="100"/>
        <w:ind w:left="142"/>
      </w:pPr>
      <w:r>
        <w:rPr>
          <w:rFonts w:ascii="Arial" w:eastAsia="Arial" w:hAnsi="Arial" w:cs="Arial"/>
          <w:b/>
        </w:rPr>
        <w:t xml:space="preserve"> </w:t>
      </w:r>
    </w:p>
    <w:p w:rsidR="00C03362" w:rsidRDefault="00D965D7">
      <w:pPr>
        <w:spacing w:after="108" w:line="248" w:lineRule="auto"/>
        <w:ind w:left="149" w:right="423" w:hanging="10"/>
        <w:jc w:val="both"/>
      </w:pPr>
      <w:r>
        <w:rPr>
          <w:rFonts w:ascii="Arial" w:eastAsia="Arial" w:hAnsi="Arial" w:cs="Arial"/>
          <w:b/>
        </w:rPr>
        <w:t xml:space="preserve">CESIONES : </w:t>
      </w:r>
    </w:p>
    <w:p w:rsidR="00C03362" w:rsidRDefault="00D965D7">
      <w:pPr>
        <w:spacing w:after="109" w:line="247" w:lineRule="auto"/>
        <w:ind w:left="144" w:right="422" w:hanging="5"/>
        <w:jc w:val="both"/>
      </w:pPr>
      <w:r>
        <w:rPr>
          <w:rFonts w:ascii="Arial" w:eastAsia="Arial" w:hAnsi="Arial" w:cs="Arial"/>
          <w:b/>
        </w:rPr>
        <w:t>ZONA VERDE (PLAZA):</w:t>
      </w:r>
      <w:r>
        <w:rPr>
          <w:rFonts w:ascii="Arial" w:eastAsia="Arial" w:hAnsi="Arial" w:cs="Arial"/>
        </w:rPr>
        <w:t xml:space="preserve"> con una superficie de MIL DOSCIENTOS METROS CUADRADOS CON CINCUENTA Y CUATRO DECÍMETROS CUADRADOS (1.200,54 m2).  </w:t>
      </w:r>
      <w:r>
        <w:rPr>
          <w:rFonts w:ascii="Arial" w:eastAsia="Arial" w:hAnsi="Arial" w:cs="Arial"/>
        </w:rPr>
        <w:t xml:space="preserve">Linda al Norte con viario Calle Lomo del Caballo; al Sur con parcela nº 04 (Suelo Rústico), al Este con parcela propiedad de D. Diego Fragoso Cubas (R.C.: 38011A001000180000QS) y al Oeste con parcela nº 01. </w:t>
      </w:r>
    </w:p>
    <w:p w:rsidR="00C03362" w:rsidRDefault="00D965D7">
      <w:pPr>
        <w:spacing w:after="16" w:line="247" w:lineRule="auto"/>
        <w:ind w:left="144" w:right="422" w:hanging="5"/>
        <w:jc w:val="both"/>
      </w:pPr>
      <w:r>
        <w:rPr>
          <w:rFonts w:ascii="Arial" w:eastAsia="Arial" w:hAnsi="Arial" w:cs="Arial"/>
          <w:b/>
        </w:rPr>
        <w:t>VIARIO PÚBLICO:</w:t>
      </w:r>
      <w:r>
        <w:rPr>
          <w:rFonts w:ascii="Arial" w:eastAsia="Arial" w:hAnsi="Arial" w:cs="Arial"/>
        </w:rPr>
        <w:t xml:space="preserve"> NO incluido en la AUA-</w:t>
      </w:r>
      <w:r>
        <w:rPr>
          <w:rFonts w:ascii="Arial" w:eastAsia="Arial" w:hAnsi="Arial" w:cs="Arial"/>
        </w:rPr>
        <w:t xml:space="preserve">CA01 "Lomo del Caballo", con una superficie de CUATROCIENTOS SESENTA METROS CUADRADOS CON OCHENTA Y UN </w:t>
      </w:r>
    </w:p>
    <w:p w:rsidR="00C03362" w:rsidRDefault="00D965D7">
      <w:pPr>
        <w:spacing w:after="114" w:line="247" w:lineRule="auto"/>
        <w:ind w:left="144" w:right="422" w:hanging="5"/>
        <w:jc w:val="both"/>
      </w:pPr>
      <w:r>
        <w:rPr>
          <w:rFonts w:ascii="Arial" w:eastAsia="Arial" w:hAnsi="Arial" w:cs="Arial"/>
        </w:rPr>
        <w:t>DECÍMETROS CUADRADOS (460,81m2), resultado de la sumatoria de un primer tramo, con una superficie de cuatrocientos treinta y cuatro metros cuadrados con</w:t>
      </w:r>
      <w:r>
        <w:rPr>
          <w:rFonts w:ascii="Arial" w:eastAsia="Arial" w:hAnsi="Arial" w:cs="Arial"/>
        </w:rPr>
        <w:t xml:space="preserve"> sesenta y siete decímetros cuadrados (434,67 m2) y de un segundo tramo, con una superficie de veintiséis metros cuadrados con catorce decímetros cuadrados (26,14 m2).  </w:t>
      </w:r>
    </w:p>
    <w:p w:rsidR="00C03362" w:rsidRDefault="00D965D7">
      <w:pPr>
        <w:spacing w:after="112" w:line="247" w:lineRule="auto"/>
        <w:ind w:left="144" w:right="422" w:hanging="5"/>
        <w:jc w:val="both"/>
      </w:pPr>
      <w:r>
        <w:rPr>
          <w:rFonts w:ascii="Arial" w:eastAsia="Arial" w:hAnsi="Arial" w:cs="Arial"/>
        </w:rPr>
        <w:t xml:space="preserve">De acuerdo con lo dispuesto en la Actuación Urbanística Aislada, se cede por parte de </w:t>
      </w:r>
      <w:r>
        <w:rPr>
          <w:rFonts w:ascii="Arial" w:eastAsia="Arial" w:hAnsi="Arial" w:cs="Arial"/>
        </w:rPr>
        <w:t xml:space="preserve">los propietarios al Ayuntamiento de Candelaria la parcela para la realización de Zona Verde, y las cesiones obligatorias del viario al Ayuntamiento, asumiendo el propio Ayuntamiento las inscripciones registrales pertinentes.   </w:t>
      </w:r>
    </w:p>
    <w:p w:rsidR="00C03362" w:rsidRDefault="00D965D7">
      <w:pPr>
        <w:spacing w:after="115" w:line="247" w:lineRule="auto"/>
        <w:ind w:left="139" w:right="422" w:firstLine="1133"/>
        <w:jc w:val="both"/>
      </w:pPr>
      <w:r>
        <w:rPr>
          <w:rFonts w:ascii="Arial" w:eastAsia="Arial" w:hAnsi="Arial" w:cs="Arial"/>
        </w:rPr>
        <w:t>TERCERO.- Visto que el exped</w:t>
      </w:r>
      <w:r>
        <w:rPr>
          <w:rFonts w:ascii="Arial" w:eastAsia="Arial" w:hAnsi="Arial" w:cs="Arial"/>
        </w:rPr>
        <w:t>iente, se sometió al trámite de información pública por plazo de dos meses, mediante anuncio publicado en el Boletín Oficial de la Provincia de Santa Cruz de Tenerife, Número 44, de fecha 12 de abril de 2023, y en los periódicos “El Día” y en el “Diario de</w:t>
      </w:r>
      <w:r>
        <w:rPr>
          <w:rFonts w:ascii="Arial" w:eastAsia="Arial" w:hAnsi="Arial" w:cs="Arial"/>
        </w:rPr>
        <w:t xml:space="preserve"> Avisos” de fecha 12 de abril de 2023, así como en la página web del Ayuntamiento de Candelaria sin que consten presentadas por registro de entrada alegaciones al mismo. </w:t>
      </w:r>
    </w:p>
    <w:p w:rsidR="00C03362" w:rsidRDefault="00D965D7">
      <w:pPr>
        <w:spacing w:after="114" w:line="247" w:lineRule="auto"/>
        <w:ind w:left="144" w:right="422" w:hanging="5"/>
        <w:jc w:val="both"/>
      </w:pPr>
      <w:r>
        <w:rPr>
          <w:rFonts w:ascii="Arial" w:eastAsia="Arial" w:hAnsi="Arial" w:cs="Arial"/>
        </w:rPr>
        <w:t xml:space="preserve">       CUARTO.- Resultando favorable el informe técnico de fecha 30/06/2023, sobre la</w:t>
      </w:r>
      <w:r>
        <w:rPr>
          <w:rFonts w:ascii="Arial" w:eastAsia="Arial" w:hAnsi="Arial" w:cs="Arial"/>
        </w:rPr>
        <w:t xml:space="preserve"> aprobación definitiva del convenio, cuyo tenor literal es el siguiente: </w:t>
      </w:r>
    </w:p>
    <w:p w:rsidR="00C03362" w:rsidRDefault="00D965D7">
      <w:pPr>
        <w:spacing w:after="0"/>
        <w:ind w:left="142"/>
      </w:pPr>
      <w:r>
        <w:rPr>
          <w:rFonts w:ascii="Arial" w:eastAsia="Arial" w:hAnsi="Arial" w:cs="Arial"/>
        </w:rPr>
        <w:t xml:space="preserve"> </w:t>
      </w:r>
    </w:p>
    <w:p w:rsidR="00C03362" w:rsidRDefault="00D965D7">
      <w:pPr>
        <w:spacing w:after="147" w:line="248" w:lineRule="auto"/>
        <w:ind w:left="149" w:right="423" w:hanging="10"/>
        <w:jc w:val="both"/>
      </w:pPr>
      <w:r>
        <w:rPr>
          <w:rFonts w:ascii="Arial" w:eastAsia="Arial" w:hAnsi="Arial" w:cs="Arial"/>
          <w:b/>
        </w:rPr>
        <w:t>“…INFORME TECNICO DE APROBACION DEFINITIVA PARA EL DESARROLLO DE LA ACTUACION URBANISTICA AISLADA AUA-CA01 LOMO DEL CABALLO</w:t>
      </w:r>
      <w:r>
        <w:rPr>
          <w:rFonts w:ascii="Arial" w:eastAsia="Arial" w:hAnsi="Arial" w:cs="Arial"/>
        </w:rPr>
        <w:t xml:space="preserve"> </w:t>
      </w:r>
    </w:p>
    <w:p w:rsidR="00C03362" w:rsidRDefault="00D965D7">
      <w:pPr>
        <w:spacing w:after="10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Visto el expediente antedicho, </w:t>
      </w:r>
      <w:r>
        <w:rPr>
          <w:rFonts w:ascii="Arial" w:eastAsia="Arial" w:hAnsi="Arial" w:cs="Arial"/>
        </w:rPr>
        <w:t>el presente informe se emite con respecto del convenio presentado con fecha 19 de enero de 2023 y número de registro 2023-E-RE-318,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numPr>
          <w:ilvl w:val="0"/>
          <w:numId w:val="22"/>
        </w:numPr>
        <w:spacing w:after="16" w:line="248" w:lineRule="auto"/>
        <w:ind w:left="423" w:right="423" w:hanging="284"/>
        <w:jc w:val="both"/>
      </w:pPr>
      <w:r>
        <w:rPr>
          <w:rFonts w:ascii="Arial" w:eastAsia="Arial" w:hAnsi="Arial" w:cs="Arial"/>
          <w:b/>
        </w:rPr>
        <w:t xml:space="preserve">ANTECEDENTES: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Consta en el expediente, Decreto 2023-0743 de 15 de marzo de 2023, de aprobación inicial del Convenio Urbanístico, para el desarrollo de la AUA-CA01 Lomo del Caballo.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1251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7123" name="Group 75712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451" name="Rectangle 745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52" name="Rectangle 745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7453" name="Rectangle 745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123" style="width:18.7031pt;height:260.874pt;position:absolute;mso-position-horizontal-relative:page;mso-position-horizontal:absolute;margin-left:663.048pt;mso-position-vertical-relative:page;margin-top:511.806pt;" coordsize="2375,33131">
                <v:rect id="Rectangle 745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5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5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635 </w:t>
                        </w:r>
                      </w:p>
                    </w:txbxContent>
                  </v:textbox>
                </v:rect>
                <w10:wrap type="square"/>
              </v:group>
            </w:pict>
          </mc:Fallback>
        </mc:AlternateContent>
      </w:r>
      <w:r>
        <w:rPr>
          <w:rFonts w:ascii="Arial" w:eastAsia="Arial" w:hAnsi="Arial" w:cs="Arial"/>
        </w:rPr>
        <w:t>Consta en el expediente, las correspondientes publicaciones en los periódicos de máxima difusión, Boletín Oficial de la Provincia, sede electrón</w:t>
      </w:r>
      <w:r>
        <w:rPr>
          <w:rFonts w:ascii="Arial" w:eastAsia="Arial" w:hAnsi="Arial" w:cs="Arial"/>
        </w:rPr>
        <w:t xml:space="preserve">ica y Oficina Técnica Municipal, así como notificación a los interesados.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Consta informe de la Técnico de Administración General de fecha 29 junio de 2023, en el que se no constan alegaciones presentadas </w:t>
      </w:r>
    </w:p>
    <w:p w:rsidR="00C03362" w:rsidRDefault="00D965D7">
      <w:pPr>
        <w:spacing w:after="11"/>
        <w:ind w:left="142"/>
      </w:pPr>
      <w:r>
        <w:rPr>
          <w:rFonts w:ascii="Arial" w:eastAsia="Arial" w:hAnsi="Arial" w:cs="Arial"/>
          <w:b/>
        </w:rPr>
        <w:t xml:space="preserve"> </w:t>
      </w:r>
    </w:p>
    <w:p w:rsidR="00C03362" w:rsidRDefault="00D965D7">
      <w:pPr>
        <w:numPr>
          <w:ilvl w:val="0"/>
          <w:numId w:val="22"/>
        </w:numPr>
        <w:spacing w:after="16" w:line="248" w:lineRule="auto"/>
        <w:ind w:left="423" w:right="423" w:hanging="284"/>
        <w:jc w:val="both"/>
      </w:pPr>
      <w:r>
        <w:rPr>
          <w:rFonts w:ascii="Arial" w:eastAsia="Arial" w:hAnsi="Arial" w:cs="Arial"/>
          <w:b/>
        </w:rPr>
        <w:t>REGIMEN URBANÍSTICO DE APLICACIÓN</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21" w:line="247" w:lineRule="auto"/>
        <w:ind w:left="144" w:right="422" w:hanging="5"/>
        <w:jc w:val="both"/>
      </w:pPr>
      <w:r>
        <w:rPr>
          <w:rFonts w:ascii="Arial" w:eastAsia="Arial" w:hAnsi="Arial" w:cs="Arial"/>
        </w:rPr>
        <w:t>De acuerd</w:t>
      </w:r>
      <w:r>
        <w:rPr>
          <w:rFonts w:ascii="Arial" w:eastAsia="Arial" w:hAnsi="Arial" w:cs="Arial"/>
        </w:rPr>
        <w:t xml:space="preserve">o con el </w:t>
      </w:r>
      <w:r>
        <w:rPr>
          <w:rFonts w:ascii="Arial" w:eastAsia="Arial" w:hAnsi="Arial" w:cs="Arial"/>
          <w:b/>
        </w:rPr>
        <w:t>Plan General De Ordenación Urbana</w:t>
      </w:r>
      <w:r>
        <w:rPr>
          <w:rFonts w:ascii="Arial" w:eastAsia="Arial" w:hAnsi="Arial" w:cs="Arial"/>
        </w:rPr>
        <w:t>, planeamiento municipal en vigor, con publicaciones en B.O.C. de fecha 10 de mayo de 2007 y B.O.P. de fecha 17 de mayo de 2007 y Modificaciones Puntuales, aprobadas definitivamente por acuerdo del Ayuntamiento Ple</w:t>
      </w:r>
      <w:r>
        <w:rPr>
          <w:rFonts w:ascii="Arial" w:eastAsia="Arial" w:hAnsi="Arial" w:cs="Arial"/>
        </w:rPr>
        <w:t>no,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 xml:space="preserve">1. DATOS DEL ÁMBITO </w:t>
      </w:r>
    </w:p>
    <w:p w:rsidR="00C03362" w:rsidRDefault="00D965D7">
      <w:pPr>
        <w:spacing w:after="16"/>
        <w:ind w:left="862"/>
      </w:pPr>
      <w:r>
        <w:rPr>
          <w:rFonts w:ascii="Arial" w:eastAsia="Arial" w:hAnsi="Arial" w:cs="Arial"/>
          <w:b/>
        </w:rPr>
        <w:t xml:space="preserve"> </w:t>
      </w:r>
    </w:p>
    <w:p w:rsidR="00C03362" w:rsidRDefault="00D965D7">
      <w:pPr>
        <w:spacing w:after="41" w:line="247" w:lineRule="auto"/>
        <w:ind w:left="144" w:right="422" w:hanging="5"/>
        <w:jc w:val="both"/>
      </w:pPr>
      <w:r>
        <w:rPr>
          <w:rFonts w:ascii="Arial" w:eastAsia="Arial" w:hAnsi="Arial" w:cs="Arial"/>
        </w:rPr>
        <w:t xml:space="preserve">El ámbito se encuentra en un suelo clasificado, categorizado y calificado como </w:t>
      </w:r>
      <w:r>
        <w:rPr>
          <w:rFonts w:ascii="Arial" w:eastAsia="Arial" w:hAnsi="Arial" w:cs="Arial"/>
          <w:b/>
        </w:rPr>
        <w:t xml:space="preserve">Suelo </w:t>
      </w:r>
    </w:p>
    <w:p w:rsidR="00C03362" w:rsidRDefault="00D965D7">
      <w:pPr>
        <w:spacing w:after="16" w:line="248" w:lineRule="auto"/>
        <w:ind w:left="149" w:right="423" w:hanging="10"/>
        <w:jc w:val="both"/>
      </w:pPr>
      <w:r>
        <w:rPr>
          <w:rFonts w:ascii="Arial" w:eastAsia="Arial" w:hAnsi="Arial" w:cs="Arial"/>
          <w:b/>
        </w:rPr>
        <w:t>Urbano Consolidado. Incluido en la AUA-CA01 Lomo del Caballo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spacing w:after="64"/>
        <w:ind w:right="230"/>
        <w:jc w:val="center"/>
      </w:pPr>
      <w:r>
        <w:rPr>
          <w:noProof/>
        </w:rPr>
        <w:drawing>
          <wp:inline distT="0" distB="0" distL="0" distR="0">
            <wp:extent cx="2758500" cy="2225042"/>
            <wp:effectExtent l="0" t="0" r="0" b="0"/>
            <wp:docPr id="7479" name="Picture 7479"/>
            <wp:cNvGraphicFramePr/>
            <a:graphic xmlns:a="http://schemas.openxmlformats.org/drawingml/2006/main">
              <a:graphicData uri="http://schemas.openxmlformats.org/drawingml/2006/picture">
                <pic:pic xmlns:pic="http://schemas.openxmlformats.org/drawingml/2006/picture">
                  <pic:nvPicPr>
                    <pic:cNvPr id="7479" name="Picture 7479"/>
                    <pic:cNvPicPr/>
                  </pic:nvPicPr>
                  <pic:blipFill>
                    <a:blip r:embed="rId10"/>
                    <a:stretch>
                      <a:fillRect/>
                    </a:stretch>
                  </pic:blipFill>
                  <pic:spPr>
                    <a:xfrm>
                      <a:off x="0" y="0"/>
                      <a:ext cx="2758500" cy="2225042"/>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Según ficha de ordenación pormenorizada del documento nº 9c Suelo Urbano, del Plan General de Ordenació</w:t>
      </w:r>
      <w:r>
        <w:rPr>
          <w:rFonts w:ascii="Arial" w:eastAsia="Arial" w:hAnsi="Arial" w:cs="Arial"/>
        </w:rPr>
        <w:t xml:space="preserve">n Urbana. </w:t>
      </w:r>
    </w:p>
    <w:p w:rsidR="00C03362" w:rsidRDefault="00D965D7">
      <w:pPr>
        <w:spacing w:after="27"/>
        <w:ind w:left="142"/>
      </w:pPr>
      <w:r>
        <w:rPr>
          <w:noProof/>
        </w:rPr>
        <mc:AlternateContent>
          <mc:Choice Requires="wpg">
            <w:drawing>
              <wp:anchor distT="0" distB="0" distL="114300" distR="114300" simplePos="0" relativeHeight="251713536"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57088" name="Group 75708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484" name="Rectangle 748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85" name="Rectangle 748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86" name="Rectangle 748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088" style="width:18.7031pt;height:260.874pt;position:absolute;mso-position-horizontal-relative:page;mso-position-horizontal:absolute;margin-left:663.048pt;mso-position-vertical-relative:page;margin-top:511.806pt;" coordsize="2375,33131">
                <v:rect id="Rectangle 748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8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8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635 </w:t>
                        </w:r>
                      </w:p>
                    </w:txbxContent>
                  </v:textbox>
                </v:rect>
                <w10:wrap type="topAndBottom"/>
              </v:group>
            </w:pict>
          </mc:Fallback>
        </mc:AlternateContent>
      </w:r>
      <w:r>
        <w:rPr>
          <w:rFonts w:ascii="Arial" w:eastAsia="Arial" w:hAnsi="Arial" w:cs="Arial"/>
        </w:rPr>
        <w:t xml:space="preserve"> </w:t>
      </w:r>
    </w:p>
    <w:p w:rsidR="00C03362" w:rsidRDefault="00D965D7">
      <w:pPr>
        <w:spacing w:after="0"/>
        <w:ind w:right="966"/>
        <w:jc w:val="right"/>
      </w:pPr>
      <w:r>
        <w:rPr>
          <w:noProof/>
        </w:rPr>
        <w:drawing>
          <wp:inline distT="0" distB="0" distL="0" distR="0">
            <wp:extent cx="4716531" cy="5469904"/>
            <wp:effectExtent l="0" t="0" r="0" b="0"/>
            <wp:docPr id="7481" name="Picture 7481"/>
            <wp:cNvGraphicFramePr/>
            <a:graphic xmlns:a="http://schemas.openxmlformats.org/drawingml/2006/main">
              <a:graphicData uri="http://schemas.openxmlformats.org/drawingml/2006/picture">
                <pic:pic xmlns:pic="http://schemas.openxmlformats.org/drawingml/2006/picture">
                  <pic:nvPicPr>
                    <pic:cNvPr id="7481" name="Picture 7481"/>
                    <pic:cNvPicPr/>
                  </pic:nvPicPr>
                  <pic:blipFill>
                    <a:blip r:embed="rId11"/>
                    <a:stretch>
                      <a:fillRect/>
                    </a:stretch>
                  </pic:blipFill>
                  <pic:spPr>
                    <a:xfrm>
                      <a:off x="0" y="0"/>
                      <a:ext cx="4716531" cy="5469904"/>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line="240" w:lineRule="auto"/>
        <w:ind w:left="142" w:right="4326"/>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3.  INFORME: </w:t>
      </w:r>
    </w:p>
    <w:p w:rsidR="00C03362" w:rsidRDefault="00D965D7">
      <w:pPr>
        <w:spacing w:after="0"/>
        <w:ind w:left="142"/>
      </w:pPr>
      <w:r>
        <w:rPr>
          <w:rFonts w:ascii="Arial" w:eastAsia="Arial" w:hAnsi="Arial" w:cs="Arial"/>
        </w:rPr>
        <w:t xml:space="preserve"> </w:t>
      </w:r>
    </w:p>
    <w:p w:rsidR="00C03362" w:rsidRDefault="00D965D7">
      <w:pPr>
        <w:spacing w:after="4" w:line="251" w:lineRule="auto"/>
        <w:ind w:left="137" w:right="112" w:hanging="10"/>
      </w:pPr>
      <w:r>
        <w:rPr>
          <w:rFonts w:ascii="Arial" w:eastAsia="Arial" w:hAnsi="Arial" w:cs="Arial"/>
          <w:b/>
          <w:u w:val="single" w:color="000000"/>
        </w:rPr>
        <w:t>3.1. Antecedentes: Propiedades que integran la AUA-CA01 Lomo del Caballo: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ámbito del presente convenio urbanístico para el desarrollo de la Actuación Urbanística Aislada AUA-CA01 "Lomo del Caballo" se localiza dentro de una sola finca y es, en su tot</w:t>
      </w:r>
      <w:r>
        <w:rPr>
          <w:rFonts w:ascii="Arial" w:eastAsia="Arial" w:hAnsi="Arial" w:cs="Arial"/>
        </w:rPr>
        <w:t xml:space="preserve">alidad, propiedad de la Compañía Mercantil "Oiko Sustainable Villas, S.L."  </w:t>
      </w:r>
    </w:p>
    <w:p w:rsidR="00C03362" w:rsidRDefault="00D965D7">
      <w:pPr>
        <w:spacing w:after="12"/>
        <w:ind w:left="142"/>
      </w:pPr>
      <w:r>
        <w:rPr>
          <w:rFonts w:ascii="Arial" w:eastAsia="Arial" w:hAnsi="Arial" w:cs="Arial"/>
        </w:rPr>
        <w:t xml:space="preserve"> </w:t>
      </w:r>
    </w:p>
    <w:p w:rsidR="00C03362" w:rsidRDefault="00D965D7">
      <w:pPr>
        <w:tabs>
          <w:tab w:val="center" w:pos="4456"/>
        </w:tabs>
        <w:spacing w:after="16" w:line="248" w:lineRule="auto"/>
      </w:pPr>
      <w:r>
        <w:rPr>
          <w:rFonts w:ascii="Arial" w:eastAsia="Arial" w:hAnsi="Arial" w:cs="Arial"/>
          <w:sz w:val="24"/>
        </w:rPr>
        <w:t xml:space="preserve">• </w:t>
      </w:r>
      <w:r>
        <w:rPr>
          <w:rFonts w:ascii="Arial" w:eastAsia="Arial" w:hAnsi="Arial" w:cs="Arial"/>
          <w:sz w:val="24"/>
        </w:rPr>
        <w:tab/>
      </w:r>
      <w:r>
        <w:rPr>
          <w:rFonts w:ascii="Arial" w:eastAsia="Arial" w:hAnsi="Arial" w:cs="Arial"/>
          <w:b/>
        </w:rPr>
        <w:t>Según la Escritura de COMPRAVENTA de fecha 07 de febrero de 2022, cita así</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9"/>
        <w:ind w:left="284"/>
      </w:pPr>
      <w:r>
        <w:rPr>
          <w:rFonts w:ascii="Arial" w:eastAsia="Arial" w:hAnsi="Arial" w:cs="Arial"/>
        </w:rPr>
        <w:t xml:space="preserve"> </w:t>
      </w:r>
    </w:p>
    <w:p w:rsidR="00C03362" w:rsidRDefault="00D965D7">
      <w:pPr>
        <w:spacing w:after="12" w:line="247" w:lineRule="auto"/>
        <w:ind w:left="152" w:right="428" w:hanging="10"/>
        <w:jc w:val="both"/>
      </w:pPr>
      <w:r>
        <w:rPr>
          <w:rFonts w:ascii="Arial" w:eastAsia="Arial" w:hAnsi="Arial" w:cs="Arial"/>
          <w:i/>
        </w:rPr>
        <w:t xml:space="preserve">"RÚSTICA: TROZO DE TIERRA sito en el término municipal de Candelaria, donde dicen LOS LLANOS, </w:t>
      </w:r>
      <w:r>
        <w:rPr>
          <w:rFonts w:ascii="Arial" w:eastAsia="Arial" w:hAnsi="Arial" w:cs="Arial"/>
          <w:i/>
        </w:rPr>
        <w:t>que mide NOVENTA Y CINCO ÁREAS SESENTA Y TRES CENTIÁREAS, y limita por el Norte, con Camino que de la Carretera General al Camino Viejo de Candelaria; por el Naciente, con Don Ferrer García; por el Sur, con Don Florentín Castro Díaz, y por el Poniente, con</w:t>
      </w:r>
      <w:r>
        <w:rPr>
          <w:rFonts w:ascii="Arial" w:eastAsia="Arial" w:hAnsi="Arial" w:cs="Arial"/>
          <w:i/>
        </w:rPr>
        <w:t xml:space="preserve"> Don Manuel Pérez Rodríguez.  </w:t>
      </w:r>
    </w:p>
    <w:p w:rsidR="00C03362" w:rsidRDefault="00D965D7">
      <w:pPr>
        <w:spacing w:after="12" w:line="247" w:lineRule="auto"/>
        <w:ind w:left="152" w:right="11" w:hanging="10"/>
        <w:jc w:val="both"/>
      </w:pPr>
      <w:r>
        <w:rPr>
          <w:rFonts w:ascii="Arial" w:eastAsia="Arial" w:hAnsi="Arial" w:cs="Arial"/>
          <w:i/>
        </w:rPr>
        <w:t xml:space="preserve">REFERENCIAS CATASTRALES: 38011A001000170001WR y 38011A001000170000QE. </w:t>
      </w:r>
    </w:p>
    <w:p w:rsidR="00C03362" w:rsidRDefault="00D965D7">
      <w:pPr>
        <w:spacing w:after="16"/>
        <w:ind w:left="142"/>
      </w:pPr>
      <w:r>
        <w:rPr>
          <w:rFonts w:ascii="Arial" w:eastAsia="Arial" w:hAnsi="Arial" w:cs="Arial"/>
          <w:i/>
        </w:rPr>
        <w:t xml:space="preserve"> </w:t>
      </w:r>
    </w:p>
    <w:p w:rsidR="00C03362" w:rsidRDefault="00D965D7">
      <w:pPr>
        <w:spacing w:after="65"/>
        <w:ind w:left="142"/>
      </w:pPr>
      <w:r>
        <w:rPr>
          <w:rFonts w:ascii="Arial" w:eastAsia="Arial" w:hAnsi="Arial" w:cs="Arial"/>
        </w:rPr>
        <w:t xml:space="preserve"> </w:t>
      </w:r>
    </w:p>
    <w:p w:rsidR="00C03362" w:rsidRDefault="00D965D7">
      <w:pPr>
        <w:spacing w:after="16" w:line="247" w:lineRule="auto"/>
        <w:ind w:left="142" w:right="422" w:hanging="142"/>
        <w:jc w:val="both"/>
      </w:pPr>
      <w:r>
        <w:rPr>
          <w:noProof/>
        </w:rPr>
        <mc:AlternateContent>
          <mc:Choice Requires="wpg">
            <w:drawing>
              <wp:anchor distT="0" distB="0" distL="114300" distR="114300" simplePos="0" relativeHeight="25171456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7648" name="Group 7576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605" name="Rectangle 760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606" name="Rectangle 760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07" name="Rectangle 760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648" style="width:18.7031pt;height:260.874pt;position:absolute;mso-position-horizontal-relative:page;mso-position-horizontal:absolute;margin-left:663.048pt;mso-position-vertical-relative:page;margin-top:511.806pt;" coordsize="2375,33131">
                <v:rect id="Rectangle 760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6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0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635 </w:t>
                        </w:r>
                      </w:p>
                    </w:txbxContent>
                  </v:textbox>
                </v:rect>
                <w10:wrap type="square"/>
              </v:group>
            </w:pict>
          </mc:Fallback>
        </mc:AlternateConten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rPr>
        <w:t>Según Certificación Registral de fecha 19 de enero de 2023:</w:t>
      </w:r>
      <w:r>
        <w:rPr>
          <w:rFonts w:ascii="Arial" w:eastAsia="Arial" w:hAnsi="Arial" w:cs="Arial"/>
        </w:rPr>
        <w:t xml:space="preserve"> La Finca corresponde al nº 7234, cita así; </w:t>
      </w:r>
      <w:r>
        <w:rPr>
          <w:rFonts w:ascii="Arial" w:eastAsia="Arial" w:hAnsi="Arial" w:cs="Arial"/>
          <w:b/>
        </w:rPr>
        <w:t xml:space="preserve">RUSTICA. - Un trozo de tierra </w:t>
      </w:r>
      <w:r>
        <w:rPr>
          <w:rFonts w:ascii="Arial" w:eastAsia="Arial" w:hAnsi="Arial" w:cs="Arial"/>
        </w:rPr>
        <w:t>sito en el término municipa</w:t>
      </w:r>
      <w:r>
        <w:rPr>
          <w:rFonts w:ascii="Arial" w:eastAsia="Arial" w:hAnsi="Arial" w:cs="Arial"/>
        </w:rPr>
        <w:t xml:space="preserve">l de Candelaria, donde dicen Los Llanos, que mide </w:t>
      </w:r>
      <w:r>
        <w:rPr>
          <w:rFonts w:ascii="Arial" w:eastAsia="Arial" w:hAnsi="Arial" w:cs="Arial"/>
          <w:b/>
        </w:rPr>
        <w:t>NOVENTA Y CINCO AREAS SESENTA Y TRES CENTIAREAS</w:t>
      </w:r>
      <w:r>
        <w:rPr>
          <w:rFonts w:ascii="Arial" w:eastAsia="Arial" w:hAnsi="Arial" w:cs="Arial"/>
        </w:rPr>
        <w:t xml:space="preserve">, y limita: por el Norte, con Camino que de la Carretera General va al Camino Viejo de Candelaria; por el Naciente, con Don Ferrer García; por el Sur, con Don </w:t>
      </w:r>
      <w:r>
        <w:rPr>
          <w:rFonts w:ascii="Arial" w:eastAsia="Arial" w:hAnsi="Arial" w:cs="Arial"/>
        </w:rPr>
        <w:t xml:space="preserve">Florentín Castro Díaz; y por el Poniente, con Don Manuel Pérez Rodríguez. Estado de coordinación con Catastro: </w:t>
      </w:r>
      <w:r>
        <w:rPr>
          <w:rFonts w:ascii="Arial" w:eastAsia="Arial" w:hAnsi="Arial" w:cs="Arial"/>
          <w:b/>
        </w:rPr>
        <w:t>No coordinado con catastro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9"/>
        <w:ind w:left="74"/>
      </w:pPr>
      <w:r>
        <w:rPr>
          <w:rFonts w:ascii="Arial" w:eastAsia="Arial" w:hAnsi="Arial" w:cs="Arial"/>
          <w:b/>
        </w:rPr>
        <w:t xml:space="preserve"> </w:t>
      </w:r>
    </w:p>
    <w:p w:rsidR="00C03362" w:rsidRDefault="00D965D7">
      <w:pPr>
        <w:spacing w:after="16" w:line="248" w:lineRule="auto"/>
        <w:ind w:left="84" w:right="423" w:hanging="10"/>
        <w:jc w:val="both"/>
      </w:pPr>
      <w:r>
        <w:rPr>
          <w:rFonts w:ascii="Arial" w:eastAsia="Arial" w:hAnsi="Arial" w:cs="Arial"/>
          <w:b/>
        </w:rPr>
        <w:t xml:space="preserve">TITULARIDAD Nº </w:t>
      </w:r>
    </w:p>
    <w:p w:rsidR="00C03362" w:rsidRDefault="00D965D7">
      <w:pPr>
        <w:spacing w:after="39" w:line="248" w:lineRule="auto"/>
        <w:ind w:left="74" w:right="3103" w:firstLine="67"/>
        <w:jc w:val="both"/>
      </w:pPr>
      <w:r>
        <w:rPr>
          <w:rFonts w:ascii="Arial" w:eastAsia="Arial" w:hAnsi="Arial" w:cs="Arial"/>
          <w:b/>
        </w:rPr>
        <w:t xml:space="preserve">OIKO SUSTAINABLE VILLAS SL B42949248 100,000000% del pleno dominio . </w:t>
      </w:r>
    </w:p>
    <w:p w:rsidR="00C03362" w:rsidRDefault="00D965D7">
      <w:pPr>
        <w:spacing w:after="16" w:line="247" w:lineRule="auto"/>
        <w:ind w:left="79" w:right="422" w:hanging="5"/>
        <w:jc w:val="both"/>
      </w:pPr>
      <w:r>
        <w:rPr>
          <w:rFonts w:ascii="Arial" w:eastAsia="Arial" w:hAnsi="Arial" w:cs="Arial"/>
          <w:b/>
        </w:rPr>
        <w:t xml:space="preserve">TÍTULO: </w:t>
      </w:r>
      <w:r>
        <w:rPr>
          <w:rFonts w:ascii="Arial" w:eastAsia="Arial" w:hAnsi="Arial" w:cs="Arial"/>
        </w:rPr>
        <w:t>COMPRAVENTA en virtud de escritura pública.</w:t>
      </w:r>
      <w:r>
        <w:rPr>
          <w:rFonts w:ascii="Times New Roman" w:eastAsia="Times New Roman" w:hAnsi="Times New Roman" w:cs="Times New Roman"/>
          <w:sz w:val="24"/>
        </w:rPr>
        <w:t xml:space="preserve"> </w:t>
      </w:r>
    </w:p>
    <w:p w:rsidR="00C03362" w:rsidRDefault="00D965D7">
      <w:pPr>
        <w:spacing w:after="16" w:line="248" w:lineRule="auto"/>
        <w:ind w:left="-132" w:right="423" w:hanging="10"/>
        <w:jc w:val="both"/>
      </w:pPr>
      <w:r>
        <w:rPr>
          <w:rFonts w:ascii="Arial" w:eastAsia="Arial" w:hAnsi="Arial" w:cs="Arial"/>
          <w:b/>
        </w:rPr>
        <w:t xml:space="preserve">    NOTARIO/ADMINISTRACIÓN/AUTORIZANTE: </w:t>
      </w:r>
      <w:r>
        <w:rPr>
          <w:rFonts w:ascii="Arial" w:eastAsia="Arial" w:hAnsi="Arial" w:cs="Arial"/>
        </w:rPr>
        <w:t>DON ALVARO DE SAN ROMÁN DIEGO.</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NOTARÍA/ADMINISTRACIÓN/AUTORIDAD: </w:t>
      </w:r>
      <w:r>
        <w:rPr>
          <w:rFonts w:ascii="Arial" w:eastAsia="Arial" w:hAnsi="Arial" w:cs="Arial"/>
        </w:rPr>
        <w:t>GRANADILLA DE ABONA.</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Nº PROTOCOLO/EXPEDIENTE/PROCEDIMIENTO: </w:t>
      </w:r>
      <w:r>
        <w:rPr>
          <w:rFonts w:ascii="Arial" w:eastAsia="Arial" w:hAnsi="Arial" w:cs="Arial"/>
        </w:rPr>
        <w:t>210.</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FECHA DE OTORGAMIENTO/EXPEDICIÓN: </w:t>
      </w:r>
      <w:r>
        <w:rPr>
          <w:rFonts w:ascii="Arial" w:eastAsia="Arial" w:hAnsi="Arial" w:cs="Arial"/>
        </w:rPr>
        <w:t>07/0</w:t>
      </w:r>
      <w:r>
        <w:rPr>
          <w:rFonts w:ascii="Arial" w:eastAsia="Arial" w:hAnsi="Arial" w:cs="Arial"/>
        </w:rPr>
        <w:t>2/2022.</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INSCRIPCIÓN: </w:t>
      </w:r>
      <w:r>
        <w:rPr>
          <w:rFonts w:ascii="Arial" w:eastAsia="Arial" w:hAnsi="Arial" w:cs="Arial"/>
        </w:rPr>
        <w:t xml:space="preserve">3ª, </w:t>
      </w:r>
      <w:r>
        <w:rPr>
          <w:rFonts w:ascii="Arial" w:eastAsia="Arial" w:hAnsi="Arial" w:cs="Arial"/>
          <w:b/>
        </w:rPr>
        <w:t xml:space="preserve">TOMO: </w:t>
      </w:r>
      <w:r>
        <w:rPr>
          <w:rFonts w:ascii="Arial" w:eastAsia="Arial" w:hAnsi="Arial" w:cs="Arial"/>
        </w:rPr>
        <w:t xml:space="preserve">2.407, </w:t>
      </w:r>
      <w:r>
        <w:rPr>
          <w:rFonts w:ascii="Arial" w:eastAsia="Arial" w:hAnsi="Arial" w:cs="Arial"/>
          <w:b/>
        </w:rPr>
        <w:t xml:space="preserve">LIBRO: </w:t>
      </w:r>
      <w:r>
        <w:rPr>
          <w:rFonts w:ascii="Arial" w:eastAsia="Arial" w:hAnsi="Arial" w:cs="Arial"/>
        </w:rPr>
        <w:t xml:space="preserve">522, </w:t>
      </w:r>
      <w:r>
        <w:rPr>
          <w:rFonts w:ascii="Arial" w:eastAsia="Arial" w:hAnsi="Arial" w:cs="Arial"/>
          <w:b/>
        </w:rPr>
        <w:t xml:space="preserve">FOLIO: </w:t>
      </w:r>
      <w:r>
        <w:rPr>
          <w:rFonts w:ascii="Arial" w:eastAsia="Arial" w:hAnsi="Arial" w:cs="Arial"/>
        </w:rPr>
        <w:t xml:space="preserve">96, </w:t>
      </w:r>
      <w:r>
        <w:rPr>
          <w:rFonts w:ascii="Arial" w:eastAsia="Arial" w:hAnsi="Arial" w:cs="Arial"/>
          <w:b/>
        </w:rPr>
        <w:t xml:space="preserve">FECHA: </w:t>
      </w:r>
      <w:r>
        <w:rPr>
          <w:rFonts w:ascii="Arial" w:eastAsia="Arial" w:hAnsi="Arial" w:cs="Arial"/>
        </w:rPr>
        <w:t>21/03/2022.</w:t>
      </w:r>
      <w:r>
        <w:rPr>
          <w:rFonts w:ascii="Times New Roman" w:eastAsia="Times New Roman" w:hAnsi="Times New Roman" w:cs="Times New Roman"/>
          <w:sz w:val="24"/>
        </w:rPr>
        <w:t xml:space="preserve"> </w:t>
      </w:r>
    </w:p>
    <w:p w:rsidR="00C03362" w:rsidRDefault="00D965D7">
      <w:pPr>
        <w:spacing w:after="0"/>
        <w:ind w:left="132"/>
        <w:jc w:val="center"/>
      </w:pPr>
      <w:r>
        <w:rPr>
          <w:rFonts w:ascii="Arial" w:eastAsia="Arial" w:hAnsi="Arial" w:cs="Arial"/>
          <w:b/>
        </w:rPr>
        <w:t xml:space="preserve"> </w:t>
      </w:r>
    </w:p>
    <w:p w:rsidR="00C03362" w:rsidRDefault="00D965D7">
      <w:pPr>
        <w:spacing w:after="0"/>
        <w:ind w:left="502"/>
      </w:pPr>
      <w:r>
        <w:rPr>
          <w:rFonts w:ascii="Arial" w:eastAsia="Arial" w:hAnsi="Arial" w:cs="Arial"/>
          <w:color w:val="FF0000"/>
        </w:rPr>
        <w:t xml:space="preserve"> </w:t>
      </w:r>
    </w:p>
    <w:p w:rsidR="00C03362" w:rsidRDefault="00D965D7">
      <w:pPr>
        <w:spacing w:after="19"/>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9"/>
        <w:ind w:left="142"/>
      </w:pPr>
      <w:r>
        <w:rPr>
          <w:rFonts w:ascii="Arial" w:eastAsia="Arial" w:hAnsi="Arial" w:cs="Arial"/>
          <w:b/>
        </w:rPr>
        <w:t xml:space="preserve"> </w:t>
      </w:r>
    </w:p>
    <w:p w:rsidR="00C03362" w:rsidRDefault="00D965D7">
      <w:pPr>
        <w:spacing w:after="17"/>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right="1240"/>
        <w:jc w:val="right"/>
      </w:pPr>
      <w:r>
        <w:rPr>
          <w:noProof/>
        </w:rPr>
        <mc:AlternateContent>
          <mc:Choice Requires="wpg">
            <w:drawing>
              <wp:anchor distT="0" distB="0" distL="114300" distR="114300" simplePos="0" relativeHeight="251715584"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57487" name="Group 7574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648" name="Rectangle 764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649" name="Rectangle 764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50" name="Rectangle 765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487" style="width:18.7031pt;height:260.874pt;position:absolute;mso-position-horizontal-relative:page;mso-position-horizontal:absolute;margin-left:663.048pt;mso-position-vertical-relative:page;margin-top:511.806pt;" coordsize="2375,33131">
                <v:rect id="Rectangle 764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64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5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635 </w:t>
                        </w:r>
                      </w:p>
                    </w:txbxContent>
                  </v:textbox>
                </v:rect>
                <w10:wrap type="topAndBottom"/>
              </v:group>
            </w:pict>
          </mc:Fallback>
        </mc:AlternateContent>
      </w:r>
      <w:r>
        <w:rPr>
          <w:noProof/>
        </w:rPr>
        <mc:AlternateContent>
          <mc:Choice Requires="wpg">
            <w:drawing>
              <wp:inline distT="0" distB="0" distL="0" distR="0">
                <wp:extent cx="4921788" cy="8395320"/>
                <wp:effectExtent l="0" t="0" r="0" b="0"/>
                <wp:docPr id="757486" name="Group 757486"/>
                <wp:cNvGraphicFramePr/>
                <a:graphic xmlns:a="http://schemas.openxmlformats.org/drawingml/2006/main">
                  <a:graphicData uri="http://schemas.microsoft.com/office/word/2010/wordprocessingGroup">
                    <wpg:wgp>
                      <wpg:cNvGrpSpPr/>
                      <wpg:grpSpPr>
                        <a:xfrm>
                          <a:off x="0" y="0"/>
                          <a:ext cx="4921788" cy="8395320"/>
                          <a:chOff x="0" y="0"/>
                          <a:chExt cx="4921788" cy="8395320"/>
                        </a:xfrm>
                      </wpg:grpSpPr>
                      <wps:wsp>
                        <wps:cNvPr id="7639" name="Rectangle 7639"/>
                        <wps:cNvSpPr/>
                        <wps:spPr>
                          <a:xfrm>
                            <a:off x="0" y="6083371"/>
                            <a:ext cx="51809" cy="207922"/>
                          </a:xfrm>
                          <a:prstGeom prst="rect">
                            <a:avLst/>
                          </a:prstGeom>
                          <a:ln>
                            <a:noFill/>
                          </a:ln>
                        </wps:spPr>
                        <wps:txbx>
                          <w:txbxContent>
                            <w:p w:rsidR="00C03362" w:rsidRDefault="00D965D7">
                              <w:r>
                                <w:rPr>
                                  <w:rFonts w:ascii="Arial" w:eastAsia="Arial" w:hAnsi="Arial" w:cs="Arial"/>
                                  <w:b/>
                                </w:rPr>
                                <w:t xml:space="preserve"> </w:t>
                              </w:r>
                            </w:p>
                          </w:txbxContent>
                        </wps:txbx>
                        <wps:bodyPr horzOverflow="overflow" vert="horz" lIns="0" tIns="0" rIns="0" bIns="0" rtlCol="0">
                          <a:noAutofit/>
                        </wps:bodyPr>
                      </wps:wsp>
                      <wps:wsp>
                        <wps:cNvPr id="7640" name="Rectangle 7640"/>
                        <wps:cNvSpPr/>
                        <wps:spPr>
                          <a:xfrm>
                            <a:off x="4685665" y="8226613"/>
                            <a:ext cx="50673" cy="224380"/>
                          </a:xfrm>
                          <a:prstGeom prst="rect">
                            <a:avLst/>
                          </a:prstGeom>
                          <a:ln>
                            <a:noFill/>
                          </a:ln>
                        </wps:spPr>
                        <wps:txbx>
                          <w:txbxContent>
                            <w:p w:rsidR="00C03362" w:rsidRDefault="00D965D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643" name="Picture 7643"/>
                          <pic:cNvPicPr/>
                        </pic:nvPicPr>
                        <pic:blipFill>
                          <a:blip r:embed="rId12"/>
                          <a:stretch>
                            <a:fillRect/>
                          </a:stretch>
                        </pic:blipFill>
                        <pic:spPr>
                          <a:xfrm>
                            <a:off x="0" y="0"/>
                            <a:ext cx="4921788" cy="6057846"/>
                          </a:xfrm>
                          <a:prstGeom prst="rect">
                            <a:avLst/>
                          </a:prstGeom>
                        </pic:spPr>
                      </pic:pic>
                      <pic:pic xmlns:pic="http://schemas.openxmlformats.org/drawingml/2006/picture">
                        <pic:nvPicPr>
                          <pic:cNvPr id="7645" name="Picture 7645"/>
                          <pic:cNvPicPr/>
                        </pic:nvPicPr>
                        <pic:blipFill>
                          <a:blip r:embed="rId13"/>
                          <a:stretch>
                            <a:fillRect/>
                          </a:stretch>
                        </pic:blipFill>
                        <pic:spPr>
                          <a:xfrm>
                            <a:off x="0" y="6266872"/>
                            <a:ext cx="4686338" cy="2094058"/>
                          </a:xfrm>
                          <a:prstGeom prst="rect">
                            <a:avLst/>
                          </a:prstGeom>
                        </pic:spPr>
                      </pic:pic>
                    </wpg:wgp>
                  </a:graphicData>
                </a:graphic>
              </wp:inline>
            </w:drawing>
          </mc:Choice>
          <mc:Fallback xmlns:a="http://schemas.openxmlformats.org/drawingml/2006/main">
            <w:pict>
              <v:group id="Group 757486" style="width:387.542pt;height:661.049pt;mso-position-horizontal-relative:char;mso-position-vertical-relative:line" coordsize="49217,83953">
                <v:rect id="Rectangle 7639" style="position:absolute;width:518;height:2079;left:0;top:60833;" filled="f" stroked="f">
                  <v:textbox inset="0,0,0,0">
                    <w:txbxContent>
                      <w:p>
                        <w:pPr>
                          <w:spacing w:before="0" w:after="160" w:line="259" w:lineRule="auto"/>
                        </w:pPr>
                        <w:r>
                          <w:rPr>
                            <w:rFonts w:cs="Arial" w:hAnsi="Arial" w:eastAsia="Arial" w:ascii="Arial"/>
                            <w:b w:val="1"/>
                            <w:sz w:val="22"/>
                          </w:rPr>
                          <w:t xml:space="preserve"> </w:t>
                        </w:r>
                      </w:p>
                    </w:txbxContent>
                  </v:textbox>
                </v:rect>
                <v:rect id="Rectangle 7640" style="position:absolute;width:506;height:2243;left:46856;top:822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7643" style="position:absolute;width:49217;height:60578;left:0;top:0;" filled="f">
                  <v:imagedata r:id="rId246"/>
                </v:shape>
                <v:shape id="Picture 7645" style="position:absolute;width:46863;height:20940;left:0;top:62668;" filled="f">
                  <v:imagedata r:id="rId247"/>
                </v:shape>
              </v:group>
            </w:pict>
          </mc:Fallback>
        </mc:AlternateConten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3.2. Reajuste del Ámbito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superficie del ámbito, según el Plan General, tiene una extensión de TRES MIL OCHOCIENTOS SETENTA Y OCHO METROS CUADRADOS (3.878</w:t>
      </w:r>
      <w:r>
        <w:rPr>
          <w:rFonts w:ascii="Arial" w:eastAsia="Arial" w:hAnsi="Arial" w:cs="Arial"/>
          <w:b/>
        </w:rPr>
        <w:t xml:space="preserve"> </w:t>
      </w:r>
      <w:r>
        <w:rPr>
          <w:rFonts w:ascii="Arial" w:eastAsia="Arial" w:hAnsi="Arial" w:cs="Arial"/>
        </w:rPr>
        <w:t>m2), si bien, el promotor indica que, según reciente medición real sobre el terreno, y respetando en todo momento los límite</w:t>
      </w:r>
      <w:r>
        <w:rPr>
          <w:rFonts w:ascii="Arial" w:eastAsia="Arial" w:hAnsi="Arial" w:cs="Arial"/>
        </w:rPr>
        <w:t>s establecidos de la Actuación Urbanística en el PGO,</w:t>
      </w:r>
      <w:r>
        <w:rPr>
          <w:rFonts w:ascii="Arial" w:eastAsia="Arial" w:hAnsi="Arial" w:cs="Arial"/>
          <w:color w:val="FF0000"/>
        </w:rPr>
        <w:t xml:space="preserve"> </w:t>
      </w:r>
      <w:r>
        <w:rPr>
          <w:rFonts w:ascii="Arial" w:eastAsia="Arial" w:hAnsi="Arial" w:cs="Arial"/>
        </w:rPr>
        <w:t>la superficie real de la AUA-CA01 Lomo del Caballo es de 3.855,46 m2,</w:t>
      </w:r>
      <w:r>
        <w:rPr>
          <w:rFonts w:ascii="Arial" w:eastAsia="Arial" w:hAnsi="Arial" w:cs="Arial"/>
          <w:color w:val="FF0000"/>
        </w:rPr>
        <w:t xml:space="preserve"> </w:t>
      </w:r>
      <w:r>
        <w:rPr>
          <w:rFonts w:ascii="Arial" w:eastAsia="Arial" w:hAnsi="Arial" w:cs="Arial"/>
        </w:rPr>
        <w:t xml:space="preserve">de los cuales, 2.654,92 m2 estarán destinados a cuatro (4) parcelas residenciales con tipología de Ciudad Jardín Intensiva (CJB-2), </w:t>
      </w:r>
      <w:r>
        <w:rPr>
          <w:rFonts w:ascii="Arial" w:eastAsia="Arial" w:hAnsi="Arial" w:cs="Arial"/>
        </w:rPr>
        <w:t>otros 1.200,54 m2 a Zona Verde y 0,00 m2 a viario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El resto del suelo de la parcela matriz se encuentra dentro de las siguientes calificaciones: ámbito de parcela afectada por viario, de superficie 460,81 m2, y por Suelo Rústico Común, de superficie 4.4</w:t>
      </w:r>
      <w:r>
        <w:rPr>
          <w:rFonts w:ascii="Arial" w:eastAsia="Arial" w:hAnsi="Arial" w:cs="Arial"/>
        </w:rPr>
        <w:t xml:space="preserve">67,24 m2, ambos fuera de la AUA-CA01 "Lomo del Caballo", tal y como se especifica en el plano anexo C03 "Parcela matriz sobre ordenación detallada del PGO". </w:t>
      </w:r>
    </w:p>
    <w:p w:rsidR="00C03362" w:rsidRDefault="00D965D7">
      <w:pPr>
        <w:spacing w:after="16"/>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1660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461" name="Group 76046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49" name="Rectangle 784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50" name="Rectangle 785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7851" name="Rectangle 785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461" style="width:18.7031pt;height:260.874pt;position:absolute;mso-position-horizontal-relative:page;mso-position-horizontal:absolute;margin-left:663.048pt;mso-position-vertical-relative:page;margin-top:511.806pt;" coordsize="2375,33131">
                <v:rect id="Rectangle 784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5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5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635 </w:t>
                        </w:r>
                      </w:p>
                    </w:txbxContent>
                  </v:textbox>
                </v:rect>
                <w10:wrap type="square"/>
              </v:group>
            </w:pict>
          </mc:Fallback>
        </mc:AlternateContent>
      </w:r>
      <w:r>
        <w:rPr>
          <w:rFonts w:ascii="Arial" w:eastAsia="Arial" w:hAnsi="Arial" w:cs="Arial"/>
          <w:i/>
        </w:rPr>
        <w:t xml:space="preserve"> </w:t>
      </w:r>
    </w:p>
    <w:tbl>
      <w:tblPr>
        <w:tblStyle w:val="TableGrid"/>
        <w:tblW w:w="8436" w:type="dxa"/>
        <w:tblInd w:w="146" w:type="dxa"/>
        <w:tblCellMar>
          <w:top w:w="7" w:type="dxa"/>
          <w:left w:w="74" w:type="dxa"/>
          <w:bottom w:w="0" w:type="dxa"/>
          <w:right w:w="115" w:type="dxa"/>
        </w:tblCellMar>
        <w:tblLook w:val="04A0" w:firstRow="1" w:lastRow="0" w:firstColumn="1" w:lastColumn="0" w:noHBand="0" w:noVBand="1"/>
      </w:tblPr>
      <w:tblGrid>
        <w:gridCol w:w="2144"/>
        <w:gridCol w:w="1769"/>
        <w:gridCol w:w="1829"/>
        <w:gridCol w:w="1106"/>
        <w:gridCol w:w="1587"/>
      </w:tblGrid>
      <w:tr w:rsidR="00C03362">
        <w:trPr>
          <w:trHeight w:val="771"/>
        </w:trPr>
        <w:tc>
          <w:tcPr>
            <w:tcW w:w="2144"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0"/>
              <w:jc w:val="center"/>
            </w:pPr>
            <w:r>
              <w:rPr>
                <w:rFonts w:ascii="Arial" w:eastAsia="Arial" w:hAnsi="Arial" w:cs="Arial"/>
                <w:b/>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PARCELAS </w:t>
            </w:r>
          </w:p>
          <w:p w:rsidR="00C03362" w:rsidRDefault="00D965D7">
            <w:pPr>
              <w:spacing w:after="0"/>
              <w:ind w:left="305" w:hanging="185"/>
            </w:pPr>
            <w:r>
              <w:rPr>
                <w:rFonts w:ascii="Arial" w:eastAsia="Arial" w:hAnsi="Arial" w:cs="Arial"/>
                <w:b/>
              </w:rPr>
              <w:t xml:space="preserve">EDIFICABLES </w:t>
            </w:r>
          </w:p>
        </w:tc>
        <w:tc>
          <w:tcPr>
            <w:tcW w:w="182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247" w:firstLine="72"/>
            </w:pPr>
            <w:r>
              <w:rPr>
                <w:rFonts w:ascii="Arial" w:eastAsia="Arial" w:hAnsi="Arial" w:cs="Arial"/>
                <w:b/>
              </w:rPr>
              <w:t xml:space="preserve">ZONA VERDE </w:t>
            </w:r>
          </w:p>
        </w:tc>
        <w:tc>
          <w:tcPr>
            <w:tcW w:w="1106"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6"/>
            </w:pPr>
            <w:r>
              <w:rPr>
                <w:rFonts w:ascii="Arial" w:eastAsia="Arial" w:hAnsi="Arial" w:cs="Arial"/>
                <w:b/>
              </w:rPr>
              <w:t>VIA-</w:t>
            </w:r>
          </w:p>
          <w:p w:rsidR="00C03362" w:rsidRDefault="00D965D7">
            <w:pPr>
              <w:spacing w:after="0"/>
              <w:ind w:left="70"/>
            </w:pPr>
            <w:r>
              <w:rPr>
                <w:rFonts w:ascii="Arial" w:eastAsia="Arial" w:hAnsi="Arial" w:cs="Arial"/>
                <w:b/>
              </w:rPr>
              <w:t xml:space="preserve">RIO </w:t>
            </w:r>
          </w:p>
        </w:tc>
        <w:tc>
          <w:tcPr>
            <w:tcW w:w="15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303" w:right="54" w:hanging="226"/>
            </w:pPr>
            <w:r>
              <w:rPr>
                <w:rFonts w:ascii="Arial" w:eastAsia="Arial" w:hAnsi="Arial" w:cs="Arial"/>
                <w:b/>
              </w:rPr>
              <w:t xml:space="preserve">SUP.TOTAL </w:t>
            </w:r>
          </w:p>
        </w:tc>
      </w:tr>
      <w:tr w:rsidR="00C03362">
        <w:trPr>
          <w:trHeight w:val="1222"/>
        </w:trPr>
        <w:tc>
          <w:tcPr>
            <w:tcW w:w="2144" w:type="dxa"/>
            <w:tcBorders>
              <w:top w:val="single" w:sz="4" w:space="0" w:color="000000"/>
              <w:left w:val="single" w:sz="4" w:space="0" w:color="000000"/>
              <w:bottom w:val="single" w:sz="4" w:space="0" w:color="000000"/>
              <w:right w:val="single" w:sz="4" w:space="0" w:color="000000"/>
            </w:tcBorders>
            <w:vAlign w:val="center"/>
          </w:tcPr>
          <w:p w:rsidR="00C03362" w:rsidRDefault="00D965D7">
            <w:pPr>
              <w:spacing w:after="0"/>
              <w:ind w:left="104"/>
            </w:pPr>
            <w:r>
              <w:rPr>
                <w:rFonts w:ascii="Arial" w:eastAsia="Arial" w:hAnsi="Arial" w:cs="Arial"/>
                <w:b/>
              </w:rPr>
              <w:t>SUPERFICIE AM-</w:t>
            </w:r>
          </w:p>
          <w:p w:rsidR="00C03362" w:rsidRDefault="00D965D7">
            <w:pPr>
              <w:spacing w:after="0"/>
              <w:ind w:left="39"/>
              <w:jc w:val="center"/>
            </w:pPr>
            <w:r>
              <w:rPr>
                <w:rFonts w:ascii="Arial" w:eastAsia="Arial" w:hAnsi="Arial" w:cs="Arial"/>
                <w:b/>
              </w:rPr>
              <w:t xml:space="preserve">BITO DE </w:t>
            </w:r>
          </w:p>
          <w:p w:rsidR="00C03362" w:rsidRDefault="00D965D7">
            <w:pPr>
              <w:spacing w:after="0"/>
              <w:ind w:left="47"/>
              <w:jc w:val="center"/>
            </w:pPr>
            <w:r>
              <w:rPr>
                <w:rFonts w:ascii="Arial" w:eastAsia="Arial" w:hAnsi="Arial" w:cs="Arial"/>
                <w:b/>
              </w:rPr>
              <w:t xml:space="preserve">ACUERDO AL </w:t>
            </w:r>
          </w:p>
          <w:p w:rsidR="00C03362" w:rsidRDefault="00D965D7">
            <w:pPr>
              <w:spacing w:after="0"/>
              <w:ind w:left="40"/>
              <w:jc w:val="center"/>
            </w:pPr>
            <w:r>
              <w:rPr>
                <w:rFonts w:ascii="Arial" w:eastAsia="Arial" w:hAnsi="Arial" w:cs="Arial"/>
                <w:b/>
              </w:rPr>
              <w:t xml:space="preserve">PGO </w:t>
            </w:r>
          </w:p>
        </w:tc>
        <w:tc>
          <w:tcPr>
            <w:tcW w:w="176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598"/>
            </w:pPr>
            <w:r>
              <w:rPr>
                <w:rFonts w:ascii="Arial" w:eastAsia="Arial" w:hAnsi="Arial" w:cs="Arial"/>
              </w:rPr>
              <w:t xml:space="preserve"> </w:t>
            </w:r>
          </w:p>
          <w:p w:rsidR="00C03362" w:rsidRDefault="00D965D7">
            <w:pPr>
              <w:spacing w:after="0"/>
              <w:ind w:left="445" w:right="154" w:hanging="308"/>
            </w:pPr>
            <w:r>
              <w:rPr>
                <w:rFonts w:ascii="Arial" w:eastAsia="Arial" w:hAnsi="Arial" w:cs="Arial"/>
              </w:rPr>
              <w:t xml:space="preserve">      2.666 m2 </w:t>
            </w:r>
          </w:p>
        </w:tc>
        <w:tc>
          <w:tcPr>
            <w:tcW w:w="182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1"/>
              <w:jc w:val="center"/>
            </w:pPr>
            <w:r>
              <w:rPr>
                <w:rFonts w:ascii="Arial" w:eastAsia="Arial" w:hAnsi="Arial" w:cs="Arial"/>
              </w:rPr>
              <w:t xml:space="preserve">1212m2 </w:t>
            </w:r>
          </w:p>
        </w:tc>
        <w:tc>
          <w:tcPr>
            <w:tcW w:w="1106"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1"/>
              <w:jc w:val="center"/>
            </w:pPr>
            <w:r>
              <w:rPr>
                <w:rFonts w:ascii="Arial" w:eastAsia="Arial" w:hAnsi="Arial" w:cs="Arial"/>
              </w:rPr>
              <w:t xml:space="preserve">0 </w:t>
            </w:r>
          </w:p>
        </w:tc>
        <w:tc>
          <w:tcPr>
            <w:tcW w:w="15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5"/>
              <w:jc w:val="center"/>
            </w:pPr>
            <w:r>
              <w:rPr>
                <w:rFonts w:ascii="Arial" w:eastAsia="Arial" w:hAnsi="Arial" w:cs="Arial"/>
              </w:rPr>
              <w:t xml:space="preserve">3.878 m2 </w:t>
            </w:r>
          </w:p>
        </w:tc>
      </w:tr>
      <w:tr w:rsidR="00C03362">
        <w:trPr>
          <w:trHeight w:val="1174"/>
        </w:trPr>
        <w:tc>
          <w:tcPr>
            <w:tcW w:w="2144" w:type="dxa"/>
            <w:tcBorders>
              <w:top w:val="single" w:sz="4" w:space="0" w:color="000000"/>
              <w:left w:val="single" w:sz="4" w:space="0" w:color="000000"/>
              <w:bottom w:val="single" w:sz="4" w:space="0" w:color="000000"/>
              <w:right w:val="single" w:sz="4" w:space="0" w:color="000000"/>
            </w:tcBorders>
          </w:tcPr>
          <w:p w:rsidR="00C03362" w:rsidRDefault="00D965D7">
            <w:pPr>
              <w:spacing w:after="16"/>
              <w:ind w:left="118"/>
            </w:pPr>
            <w:r>
              <w:rPr>
                <w:rFonts w:ascii="Arial" w:eastAsia="Arial" w:hAnsi="Arial" w:cs="Arial"/>
                <w:b/>
              </w:rPr>
              <w:t>SUPERFICIE RE-</w:t>
            </w:r>
          </w:p>
          <w:p w:rsidR="00C03362" w:rsidRDefault="00D965D7">
            <w:pPr>
              <w:spacing w:after="16"/>
              <w:ind w:left="140"/>
            </w:pPr>
            <w:r>
              <w:rPr>
                <w:rFonts w:ascii="Arial" w:eastAsia="Arial" w:hAnsi="Arial" w:cs="Arial"/>
                <w:b/>
              </w:rPr>
              <w:t>SULTADO MEDI-</w:t>
            </w:r>
          </w:p>
          <w:p w:rsidR="00C03362" w:rsidRDefault="00D965D7">
            <w:pPr>
              <w:spacing w:after="0"/>
              <w:jc w:val="center"/>
            </w:pPr>
            <w:r>
              <w:rPr>
                <w:rFonts w:ascii="Arial" w:eastAsia="Arial" w:hAnsi="Arial" w:cs="Arial"/>
                <w:b/>
              </w:rPr>
              <w:t>CION REAL AMBITO</w:t>
            </w:r>
            <w:r>
              <w:rPr>
                <w:rFonts w:ascii="Times New Roman" w:eastAsia="Times New Roman" w:hAnsi="Times New Roman" w:cs="Times New Roman"/>
                <w:sz w:val="24"/>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5"/>
              <w:jc w:val="center"/>
            </w:pPr>
            <w:r>
              <w:rPr>
                <w:rFonts w:ascii="Arial" w:eastAsia="Arial" w:hAnsi="Arial" w:cs="Arial"/>
              </w:rPr>
              <w:t xml:space="preserve">2.654,92 m2 </w:t>
            </w:r>
          </w:p>
        </w:tc>
        <w:tc>
          <w:tcPr>
            <w:tcW w:w="182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3"/>
              <w:jc w:val="center"/>
            </w:pPr>
            <w:r>
              <w:rPr>
                <w:rFonts w:ascii="Arial" w:eastAsia="Arial" w:hAnsi="Arial" w:cs="Arial"/>
              </w:rPr>
              <w:t xml:space="preserve">1200,54 m2 </w:t>
            </w:r>
          </w:p>
        </w:tc>
        <w:tc>
          <w:tcPr>
            <w:tcW w:w="1106"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1"/>
              <w:jc w:val="center"/>
            </w:pPr>
            <w:r>
              <w:rPr>
                <w:rFonts w:ascii="Arial" w:eastAsia="Arial" w:hAnsi="Arial" w:cs="Arial"/>
              </w:rPr>
              <w:t xml:space="preserve">0 </w:t>
            </w:r>
          </w:p>
        </w:tc>
        <w:tc>
          <w:tcPr>
            <w:tcW w:w="15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3.855,46 m2 </w:t>
            </w:r>
          </w:p>
        </w:tc>
      </w:tr>
    </w:tbl>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3.3. Propuesta de Convenio que aporta la propiedad:</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propuesta presentada por los promotores de la presenta iniciativa, </w:t>
      </w:r>
      <w:r>
        <w:rPr>
          <w:rFonts w:ascii="Arial" w:eastAsia="Arial" w:hAnsi="Arial" w:cs="Arial"/>
        </w:rPr>
        <w:t>desarrollan las condiciones urbanísticas de la AUA-CA01.</w:t>
      </w:r>
      <w:r>
        <w:rPr>
          <w:rFonts w:ascii="Times New Roman" w:eastAsia="Times New Roman" w:hAnsi="Times New Roman" w:cs="Times New Roman"/>
          <w:sz w:val="24"/>
        </w:rPr>
        <w:t xml:space="preserve"> </w:t>
      </w:r>
    </w:p>
    <w:p w:rsidR="00C03362" w:rsidRDefault="00D965D7">
      <w:pPr>
        <w:spacing w:after="16"/>
        <w:ind w:left="84"/>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una parte, cesión y urbanización de la zona verde y el viario que da servicio a las parcelas resultantes. </w:t>
      </w:r>
    </w:p>
    <w:p w:rsidR="00C03362" w:rsidRDefault="00D965D7">
      <w:pPr>
        <w:spacing w:after="16"/>
        <w:ind w:left="84"/>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Por otra parte, de forma simultánea y en el mismo acto administrativo, al amparo del presente Convenio, la Segregación y Parcelación de toda una serie de parcelas en tipología de Ciudad Jardín Intensiva (CJB-2) cuyas condiciones edificatorias se desarrolla</w:t>
      </w:r>
      <w:r>
        <w:rPr>
          <w:rFonts w:ascii="Arial" w:eastAsia="Arial" w:hAnsi="Arial" w:cs="Arial"/>
        </w:rPr>
        <w:t xml:space="preserve">rán al amparo del capítulo 5, normativa aplicable a la Edificación Aislada en Ciudad Jardín, del Título Quinto, parámetros y condiciones de la edificación del de la Normativa Pormenorizada del Plan General de Candelaria. </w:t>
      </w:r>
    </w:p>
    <w:p w:rsidR="00C03362" w:rsidRDefault="00D965D7">
      <w:pPr>
        <w:spacing w:after="19"/>
        <w:ind w:left="84"/>
      </w:pPr>
      <w:r>
        <w:rPr>
          <w:rFonts w:ascii="Arial" w:eastAsia="Arial" w:hAnsi="Arial" w:cs="Arial"/>
        </w:rPr>
        <w:t xml:space="preserve"> </w:t>
      </w:r>
    </w:p>
    <w:p w:rsidR="00C03362" w:rsidRDefault="00D965D7">
      <w:pPr>
        <w:spacing w:after="0"/>
        <w:ind w:left="84"/>
      </w:pPr>
      <w:r>
        <w:rPr>
          <w:rFonts w:ascii="Arial" w:eastAsia="Arial" w:hAnsi="Arial" w:cs="Arial"/>
        </w:rPr>
        <w:t xml:space="preserve"> </w:t>
      </w:r>
    </w:p>
    <w:p w:rsidR="00C03362" w:rsidRDefault="00D965D7">
      <w:pPr>
        <w:spacing w:after="16"/>
        <w:ind w:left="84"/>
      </w:pPr>
      <w:r>
        <w:rPr>
          <w:rFonts w:ascii="Arial" w:eastAsia="Arial" w:hAnsi="Arial" w:cs="Arial"/>
        </w:rPr>
        <w:t xml:space="preserve"> </w:t>
      </w:r>
    </w:p>
    <w:p w:rsidR="00C03362" w:rsidRDefault="00D965D7">
      <w:pPr>
        <w:spacing w:after="14"/>
        <w:ind w:left="84"/>
      </w:pPr>
      <w:r>
        <w:rPr>
          <w:rFonts w:ascii="Arial" w:eastAsia="Arial" w:hAnsi="Arial" w:cs="Arial"/>
        </w:rPr>
        <w:t xml:space="preserve"> </w:t>
      </w:r>
    </w:p>
    <w:p w:rsidR="00C03362" w:rsidRDefault="00D965D7">
      <w:pPr>
        <w:spacing w:after="19"/>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PARCELAS RESULTANTES PRI</w:t>
      </w:r>
      <w:r>
        <w:rPr>
          <w:rFonts w:ascii="Arial" w:eastAsia="Arial" w:hAnsi="Arial" w:cs="Arial"/>
          <w:b/>
        </w:rPr>
        <w:t xml:space="preserve">VADAS: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Las parcelas resultantes de la Actuación Urbanística Aislada AUA-CA01 "Lomo del Caballo", corresponden con las parcelas de la 01 a la 04, a continuación, descritas y propiedad de "Oiko Sustainable Villas S.L." </w:t>
      </w:r>
      <w:r>
        <w:rPr>
          <w:rFonts w:ascii="Arial" w:eastAsia="Arial" w:hAnsi="Arial" w:cs="Arial"/>
          <w:b/>
        </w:rPr>
        <w:t>y para las cuales se presta conformi</w:t>
      </w:r>
      <w:r>
        <w:rPr>
          <w:rFonts w:ascii="Arial" w:eastAsia="Arial" w:hAnsi="Arial" w:cs="Arial"/>
          <w:b/>
        </w:rPr>
        <w:t>dad para la inscripción de representación gráfica</w:t>
      </w:r>
      <w:r>
        <w:rPr>
          <w:rFonts w:ascii="Arial" w:eastAsia="Arial" w:hAnsi="Arial" w:cs="Arial"/>
        </w:rPr>
        <w:t>, referidas en el plano C04 anexo "Parcelas resultantes sobre ordenación detallada del PGO".:</w:t>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 01.-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URBANA.- Parcela resultante de la Actuación Urbanística Aislada AUA-CA01 "Lomo del </w:t>
      </w:r>
    </w:p>
    <w:p w:rsidR="00C03362" w:rsidRDefault="00D965D7">
      <w:pPr>
        <w:spacing w:after="16" w:line="247" w:lineRule="auto"/>
        <w:ind w:left="144" w:right="422" w:hanging="5"/>
        <w:jc w:val="both"/>
      </w:pPr>
      <w:r>
        <w:rPr>
          <w:rFonts w:ascii="Arial" w:eastAsia="Arial" w:hAnsi="Arial" w:cs="Arial"/>
        </w:rPr>
        <w:t>Caballo",</w:t>
      </w:r>
      <w:r>
        <w:rPr>
          <w:rFonts w:ascii="Arial" w:eastAsia="Arial" w:hAnsi="Arial" w:cs="Arial"/>
        </w:rPr>
        <w:t xml:space="preserve"> con una extensión de QUINIENTOS CINCUENTA Y CINCO METROS CUADRADOS CON CINCUENTA DECÍMETROS CUADRADOS (555,50 m2). Siendo las coordenadas U.T.M. de la representación gráfica georreferenciada, bajo el sistema de referencia ETRS89 Huso 28 WGS84, las que se </w:t>
      </w:r>
      <w:r>
        <w:rPr>
          <w:rFonts w:ascii="Arial" w:eastAsia="Arial" w:hAnsi="Arial" w:cs="Arial"/>
        </w:rPr>
        <w:t xml:space="preserve">detallan a continuación: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X=364813.0123 Y=3135794.2654; X=364825.7572 Y=3135821.2411;  </w:t>
      </w:r>
    </w:p>
    <w:p w:rsidR="00C03362" w:rsidRDefault="00D965D7">
      <w:pPr>
        <w:spacing w:after="16" w:line="247" w:lineRule="auto"/>
        <w:ind w:left="144" w:right="422" w:hanging="5"/>
        <w:jc w:val="both"/>
      </w:pPr>
      <w:r>
        <w:rPr>
          <w:rFonts w:ascii="Arial" w:eastAsia="Arial" w:hAnsi="Arial" w:cs="Arial"/>
        </w:rPr>
        <w:t xml:space="preserve">X=364824.1356 Y=3135822.0624; X=364816.3553 Y=3135826.3311;  </w:t>
      </w:r>
    </w:p>
    <w:p w:rsidR="00C03362" w:rsidRDefault="00D965D7">
      <w:pPr>
        <w:spacing w:after="16" w:line="247" w:lineRule="auto"/>
        <w:ind w:left="144" w:right="422" w:hanging="5"/>
        <w:jc w:val="both"/>
      </w:pPr>
      <w:r>
        <w:rPr>
          <w:rFonts w:ascii="Arial" w:eastAsia="Arial" w:hAnsi="Arial" w:cs="Arial"/>
        </w:rPr>
        <w:t xml:space="preserve">X=364809.8594 Y=3135829.6994; X=364796.0448 Y=3135803.0666;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1763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7895" name="Group 7578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979" name="Rectangle 797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80" name="Rectangle 798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81" name="Rectangle 798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895" style="width:18.7031pt;height:260.874pt;position:absolute;mso-position-horizontal-relative:page;mso-position-horizontal:absolute;margin-left:663.048pt;mso-position-vertical-relative:page;margin-top:511.806pt;" coordsize="2375,33131">
                <v:rect id="Rectangle 797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8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8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635 </w:t>
                        </w:r>
                      </w:p>
                    </w:txbxContent>
                  </v:textbox>
                </v:rect>
                <w10:wrap type="square"/>
              </v:group>
            </w:pict>
          </mc:Fallback>
        </mc:AlternateContent>
      </w:r>
      <w:r>
        <w:rPr>
          <w:rFonts w:ascii="Arial" w:eastAsia="Arial" w:hAnsi="Arial" w:cs="Arial"/>
        </w:rPr>
        <w:t xml:space="preserve">Linda al Norte con viario Calle Lomo del Caballo; al Sur con </w:t>
      </w:r>
      <w:r>
        <w:rPr>
          <w:rFonts w:ascii="Arial" w:eastAsia="Arial" w:hAnsi="Arial" w:cs="Arial"/>
        </w:rPr>
        <w:t xml:space="preserve">parcela nº 04, al Este con Zona Verde / Plaza incluida en la AUA-CA01 "Lomo del Caballo" (a ceder pública y gratuitamente) y al Oeste con parcela nº 02.  </w:t>
      </w:r>
    </w:p>
    <w:p w:rsidR="00C03362" w:rsidRDefault="00D965D7">
      <w:pPr>
        <w:spacing w:after="14"/>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02.-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URBANA.- Parcela resultante de la Actuación Urbanística Aislada AUA-CA01 "Lomo del</w:t>
      </w:r>
      <w:r>
        <w:rPr>
          <w:rFonts w:ascii="Arial" w:eastAsia="Arial" w:hAnsi="Arial" w:cs="Arial"/>
        </w:rPr>
        <w:t xml:space="preserve"> Caballo", con una extensión de SETECIENTOS OCHENTA METROS CUADRADOS CON TRES DECÍMETROS CUADRADOS (780,03 m2). Siendo las coordenadas U.T.M. de la representación gráfica georreferenciada, bajo el sistema de referencia ETRS89 Huso 28 WGS84, las que se deta</w:t>
      </w:r>
      <w:r>
        <w:rPr>
          <w:rFonts w:ascii="Arial" w:eastAsia="Arial" w:hAnsi="Arial" w:cs="Arial"/>
        </w:rPr>
        <w:t xml:space="preserve">llan a continuación: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X=364796.0448 Y=3135803.0666; X=364809.8594 Y=3135829.6994;  </w:t>
      </w:r>
    </w:p>
    <w:p w:rsidR="00C03362" w:rsidRDefault="00D965D7">
      <w:pPr>
        <w:spacing w:after="16" w:line="247" w:lineRule="auto"/>
        <w:ind w:left="144" w:right="422" w:hanging="5"/>
        <w:jc w:val="both"/>
      </w:pPr>
      <w:r>
        <w:rPr>
          <w:rFonts w:ascii="Arial" w:eastAsia="Arial" w:hAnsi="Arial" w:cs="Arial"/>
        </w:rPr>
        <w:t xml:space="preserve">X=364793.2057 Y=3135838.3349; X=364786.7580 Y=3135841.6296;  </w:t>
      </w:r>
    </w:p>
    <w:p w:rsidR="00C03362" w:rsidRDefault="00D965D7">
      <w:pPr>
        <w:spacing w:after="16" w:line="247" w:lineRule="auto"/>
        <w:ind w:left="144" w:right="422" w:hanging="5"/>
        <w:jc w:val="both"/>
      </w:pPr>
      <w:r>
        <w:rPr>
          <w:rFonts w:ascii="Arial" w:eastAsia="Arial" w:hAnsi="Arial" w:cs="Arial"/>
        </w:rPr>
        <w:t xml:space="preserve">X=364772.9441 Y=3135814.9980; X=364779.5899 Y=3135811.6018;  </w:t>
      </w:r>
    </w:p>
    <w:p w:rsidR="00C03362" w:rsidRDefault="00D965D7">
      <w:pPr>
        <w:spacing w:after="16" w:line="247" w:lineRule="auto"/>
        <w:ind w:left="144" w:right="422" w:hanging="5"/>
        <w:jc w:val="both"/>
      </w:pPr>
      <w:r>
        <w:rPr>
          <w:rFonts w:ascii="Arial" w:eastAsia="Arial" w:hAnsi="Arial" w:cs="Arial"/>
        </w:rPr>
        <w:t xml:space="preserve">X=364782.7295 Y=3135809.9733;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parcela nº 01 y al Oeste con parcela nº 3.  </w:t>
      </w:r>
    </w:p>
    <w:p w:rsidR="00C03362" w:rsidRDefault="00D965D7">
      <w:pPr>
        <w:spacing w:after="17"/>
        <w:ind w:left="142"/>
      </w:pPr>
      <w:r>
        <w:rPr>
          <w:rFonts w:ascii="Arial" w:eastAsia="Arial" w:hAnsi="Arial" w:cs="Arial"/>
        </w:rPr>
        <w:t xml:space="preserve"> </w:t>
      </w:r>
    </w:p>
    <w:p w:rsidR="00C03362" w:rsidRDefault="00D965D7">
      <w:pPr>
        <w:spacing w:after="19"/>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4"/>
        <w:ind w:left="142"/>
      </w:pPr>
      <w:r>
        <w:rPr>
          <w:rFonts w:ascii="Arial" w:eastAsia="Arial" w:hAnsi="Arial" w:cs="Arial"/>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 03.-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URBANA.- Parcela resultante de la Actuación Urbanística Aislada AUA-CA01 "Lomo del Caballo",</w:t>
      </w:r>
      <w:r>
        <w:rPr>
          <w:rFonts w:ascii="Arial" w:eastAsia="Arial" w:hAnsi="Arial" w:cs="Arial"/>
        </w:rPr>
        <w:t xml:space="preserve"> con una extensión de SEISCIENTOS SESENTA METROS CUADRADOS CON DOS DECÍMETROS CUADRADOS (660,02 m2). Siendo las coordenadas U.T.M. de la representación gráfica georreferenciada, bajo el sistema de referencia ETRS89 Huso 28 WGS84, las que se detallan a cont</w:t>
      </w:r>
      <w:r>
        <w:rPr>
          <w:rFonts w:ascii="Arial" w:eastAsia="Arial" w:hAnsi="Arial" w:cs="Arial"/>
        </w:rPr>
        <w:t xml:space="preserve">inuación: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X=364786.7580 Y=3135841.6296; X=364776.9625 Y=3135846.6350;  </w:t>
      </w:r>
    </w:p>
    <w:p w:rsidR="00C03362" w:rsidRDefault="00D965D7">
      <w:pPr>
        <w:spacing w:after="16" w:line="247" w:lineRule="auto"/>
        <w:ind w:left="144" w:right="422" w:hanging="5"/>
        <w:jc w:val="both"/>
      </w:pPr>
      <w:r>
        <w:rPr>
          <w:rFonts w:ascii="Arial" w:eastAsia="Arial" w:hAnsi="Arial" w:cs="Arial"/>
        </w:rPr>
        <w:t xml:space="preserve">X=364768.0197 Y=3135851.2046; X=364767.1671 Y=3135851.6403;  </w:t>
      </w:r>
    </w:p>
    <w:p w:rsidR="00C03362" w:rsidRDefault="00D965D7">
      <w:pPr>
        <w:spacing w:after="16" w:line="247" w:lineRule="auto"/>
        <w:ind w:left="144" w:right="422" w:hanging="5"/>
        <w:jc w:val="both"/>
      </w:pPr>
      <w:r>
        <w:rPr>
          <w:rFonts w:ascii="Arial" w:eastAsia="Arial" w:hAnsi="Arial" w:cs="Arial"/>
        </w:rPr>
        <w:t xml:space="preserve">X=364753.3534 Y=3135825.0092; X=364758.7671 Y=3135822.2429;  </w:t>
      </w:r>
    </w:p>
    <w:p w:rsidR="00C03362" w:rsidRDefault="00D965D7">
      <w:pPr>
        <w:spacing w:after="16" w:line="247" w:lineRule="auto"/>
        <w:ind w:left="144" w:right="422" w:hanging="5"/>
        <w:jc w:val="both"/>
      </w:pPr>
      <w:r>
        <w:rPr>
          <w:rFonts w:ascii="Arial" w:eastAsia="Arial" w:hAnsi="Arial" w:cs="Arial"/>
        </w:rPr>
        <w:t>X=364763.1488 Y=3135820.0039; X=364772.9441 Y=3135814.99</w:t>
      </w:r>
      <w:r>
        <w:rPr>
          <w:rFonts w:ascii="Arial" w:eastAsia="Arial" w:hAnsi="Arial" w:cs="Arial"/>
        </w:rPr>
        <w:t xml:space="preserve">80;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parcela nº 02 y al Oeste con parcela nº 4.  </w:t>
      </w:r>
    </w:p>
    <w:p w:rsidR="00C03362" w:rsidRDefault="00D965D7">
      <w:pPr>
        <w:spacing w:after="14"/>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04.-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URBANA.- Parcela resultante de la Actuación Urbanística Aislada AUA-CA01 "Lomo del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1865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8089" name="Group 75808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093" name="Rectangle 809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094" name="Rectangle 809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95" name="Rectangle 809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8089" style="width:18.7031pt;height:260.874pt;position:absolute;mso-position-horizontal-relative:page;mso-position-horizontal:absolute;margin-left:663.048pt;mso-position-vertical-relative:page;margin-top:511.806pt;" coordsize="2375,33131">
                <v:rect id="Rectangle 809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9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9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635 </w:t>
                        </w:r>
                      </w:p>
                    </w:txbxContent>
                  </v:textbox>
                </v:rect>
                <w10:wrap type="square"/>
              </v:group>
            </w:pict>
          </mc:Fallback>
        </mc:AlternateContent>
      </w:r>
      <w:r>
        <w:rPr>
          <w:rFonts w:ascii="Arial" w:eastAsia="Arial" w:hAnsi="Arial" w:cs="Arial"/>
        </w:rPr>
        <w:t>Caballo", con una extensión de SEISCIENTOS CINCUENTA Y NUEVE METROS CUADRADOS CON TREINTA Y SIETE DECÍMETROS CUADRADOS (659,37 m2). Siendo las coordenadas U.T.M. de la representación gráfica georreferenciada, bajo el sistema de referencia ETRS89 Huso 28 WG</w:t>
      </w:r>
      <w:r>
        <w:rPr>
          <w:rFonts w:ascii="Arial" w:eastAsia="Arial" w:hAnsi="Arial" w:cs="Arial"/>
        </w:rPr>
        <w:t xml:space="preserve">S84, las que se detallan a continuación: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X=364738.3084 Y=3135832.6970; X=364753.3534 Y=3135825.0092;  </w:t>
      </w:r>
    </w:p>
    <w:p w:rsidR="00C03362" w:rsidRDefault="00D965D7">
      <w:pPr>
        <w:spacing w:after="16" w:line="247" w:lineRule="auto"/>
        <w:ind w:left="144" w:right="422" w:hanging="5"/>
        <w:jc w:val="both"/>
      </w:pPr>
      <w:r>
        <w:rPr>
          <w:rFonts w:ascii="Arial" w:eastAsia="Arial" w:hAnsi="Arial" w:cs="Arial"/>
        </w:rPr>
        <w:t xml:space="preserve">X=364767.1671 Y=3135851.6403; X=364757.3716 Y=3135856.6456;  </w:t>
      </w:r>
    </w:p>
    <w:p w:rsidR="00C03362" w:rsidRDefault="00D965D7">
      <w:pPr>
        <w:spacing w:after="16" w:line="247" w:lineRule="auto"/>
        <w:ind w:left="144" w:right="422" w:hanging="5"/>
        <w:jc w:val="both"/>
      </w:pPr>
      <w:r>
        <w:rPr>
          <w:rFonts w:ascii="Arial" w:eastAsia="Arial" w:hAnsi="Arial" w:cs="Arial"/>
        </w:rPr>
        <w:t xml:space="preserve">X=364753.3586 Y=3135858.6962; X=364743.0030 Y=3135863.9878;  </w:t>
      </w:r>
    </w:p>
    <w:p w:rsidR="00C03362" w:rsidRDefault="00D965D7">
      <w:pPr>
        <w:spacing w:after="16" w:line="247" w:lineRule="auto"/>
        <w:ind w:left="144" w:right="422" w:hanging="5"/>
        <w:jc w:val="both"/>
      </w:pPr>
      <w:r>
        <w:rPr>
          <w:rFonts w:ascii="Arial" w:eastAsia="Arial" w:hAnsi="Arial" w:cs="Arial"/>
        </w:rPr>
        <w:t>X=364742.5249 Y=3135860.7</w:t>
      </w:r>
      <w:r>
        <w:rPr>
          <w:rFonts w:ascii="Arial" w:eastAsia="Arial" w:hAnsi="Arial" w:cs="Arial"/>
        </w:rPr>
        <w:t xml:space="preserve">251; X=364741.9762 Y=3135856.7803;  </w:t>
      </w:r>
    </w:p>
    <w:p w:rsidR="00C03362" w:rsidRDefault="00D965D7">
      <w:pPr>
        <w:spacing w:after="16" w:line="247" w:lineRule="auto"/>
        <w:ind w:left="144" w:right="422" w:hanging="5"/>
        <w:jc w:val="both"/>
      </w:pPr>
      <w:r>
        <w:rPr>
          <w:rFonts w:ascii="Arial" w:eastAsia="Arial" w:hAnsi="Arial" w:cs="Arial"/>
        </w:rPr>
        <w:t xml:space="preserve">X=364741.3873 Y=3135852.7667; X=364740.1671 Y=3135845.0107;  </w:t>
      </w:r>
    </w:p>
    <w:p w:rsidR="00C03362" w:rsidRDefault="00D965D7">
      <w:pPr>
        <w:spacing w:after="16" w:line="247" w:lineRule="auto"/>
        <w:ind w:left="144" w:right="422" w:hanging="5"/>
        <w:jc w:val="both"/>
      </w:pPr>
      <w:r>
        <w:rPr>
          <w:rFonts w:ascii="Arial" w:eastAsia="Arial" w:hAnsi="Arial" w:cs="Arial"/>
        </w:rPr>
        <w:t xml:space="preserve">X=364739.0448 Y=3135837.2250;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357" w:hanging="5"/>
        <w:jc w:val="both"/>
      </w:pPr>
      <w:r>
        <w:rPr>
          <w:rFonts w:ascii="Arial" w:eastAsia="Arial" w:hAnsi="Arial" w:cs="Arial"/>
        </w:rPr>
        <w:t xml:space="preserve">Linda al Norte con viario Lomo del Caballo, al Sur con suelo Rústico de parcela nº 4, al Oeste con parcela propiedad de D. Jaime Ferrera Jazar (R.C.: 002001800CS63E0001XR) y al Este con parcela nº 03.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RÚSTICA.- Parcela con una extensión de CUATRO MIL C</w:t>
      </w:r>
      <w:r>
        <w:rPr>
          <w:rFonts w:ascii="Arial" w:eastAsia="Arial" w:hAnsi="Arial" w:cs="Arial"/>
        </w:rPr>
        <w:t xml:space="preserve">UATROCIENTOS SESENTA Y </w:t>
      </w:r>
    </w:p>
    <w:p w:rsidR="00C03362" w:rsidRDefault="00D965D7">
      <w:pPr>
        <w:spacing w:after="16" w:line="247" w:lineRule="auto"/>
        <w:ind w:left="144" w:right="422" w:hanging="5"/>
        <w:jc w:val="both"/>
      </w:pPr>
      <w:r>
        <w:rPr>
          <w:rFonts w:ascii="Arial" w:eastAsia="Arial" w:hAnsi="Arial" w:cs="Arial"/>
        </w:rPr>
        <w:t xml:space="preserve">SIETE METROS CUADRADOS CON VEINTICUATRO DECÍMETROS CUADRADOS </w:t>
      </w:r>
    </w:p>
    <w:p w:rsidR="00C03362" w:rsidRDefault="00D965D7">
      <w:pPr>
        <w:spacing w:after="16" w:line="247" w:lineRule="auto"/>
        <w:ind w:left="144" w:right="422" w:hanging="5"/>
        <w:jc w:val="both"/>
      </w:pPr>
      <w:r>
        <w:rPr>
          <w:rFonts w:ascii="Arial" w:eastAsia="Arial" w:hAnsi="Arial" w:cs="Arial"/>
        </w:rPr>
        <w:t>(4.467,24 m2). Siendo las coordenadas U.T.M. de la representación gráfica georreferenciada, bajo el sistema de referencia ETRS89 Huso 28 WGS84, las que se detallan a cont</w:t>
      </w:r>
      <w:r>
        <w:rPr>
          <w:rFonts w:ascii="Arial" w:eastAsia="Arial" w:hAnsi="Arial" w:cs="Arial"/>
        </w:rPr>
        <w:t xml:space="preserve">inuación:  </w:t>
      </w:r>
    </w:p>
    <w:p w:rsidR="00C03362" w:rsidRDefault="00D965D7">
      <w:pPr>
        <w:spacing w:after="17"/>
        <w:ind w:left="142"/>
      </w:pPr>
      <w:r>
        <w:rPr>
          <w:rFonts w:ascii="Arial" w:eastAsia="Arial" w:hAnsi="Arial" w:cs="Arial"/>
        </w:rPr>
        <w:t xml:space="preserve"> </w:t>
      </w:r>
    </w:p>
    <w:p w:rsidR="00C03362" w:rsidRDefault="00D965D7">
      <w:pPr>
        <w:spacing w:after="4" w:line="265" w:lineRule="auto"/>
        <w:ind w:left="837" w:right="1114" w:hanging="10"/>
        <w:jc w:val="center"/>
      </w:pPr>
      <w:r>
        <w:rPr>
          <w:rFonts w:ascii="Arial" w:eastAsia="Arial" w:hAnsi="Arial" w:cs="Arial"/>
        </w:rPr>
        <w:t xml:space="preserve">X=364738.3084 Y=3135832.6970; X=364753.3534 Y=3135825.0092; </w:t>
      </w:r>
    </w:p>
    <w:p w:rsidR="00C03362" w:rsidRDefault="00D965D7">
      <w:pPr>
        <w:spacing w:after="16" w:line="247" w:lineRule="auto"/>
        <w:ind w:left="1081" w:right="422" w:hanging="5"/>
        <w:jc w:val="both"/>
      </w:pPr>
      <w:r>
        <w:rPr>
          <w:rFonts w:ascii="Arial" w:eastAsia="Arial" w:hAnsi="Arial" w:cs="Arial"/>
        </w:rPr>
        <w:t xml:space="preserve">X=364758.7671 Y=3135822.2429; X=364763.1488 Y=3135820.0039; X=364772.9441 Y=3135814.9980; X=364779.5899 Y=3135811.6018; </w:t>
      </w:r>
    </w:p>
    <w:p w:rsidR="00C03362" w:rsidRDefault="00D965D7">
      <w:pPr>
        <w:spacing w:after="4" w:line="265" w:lineRule="auto"/>
        <w:ind w:left="837" w:right="1114" w:hanging="10"/>
        <w:jc w:val="center"/>
      </w:pPr>
      <w:r>
        <w:rPr>
          <w:rFonts w:ascii="Arial" w:eastAsia="Arial" w:hAnsi="Arial" w:cs="Arial"/>
        </w:rPr>
        <w:t xml:space="preserve">X=364782.7295 Y=3135809.9733; X=364796.0448 Y=3135803.0666; </w:t>
      </w:r>
    </w:p>
    <w:p w:rsidR="00C03362" w:rsidRDefault="00D965D7">
      <w:pPr>
        <w:spacing w:after="4" w:line="265" w:lineRule="auto"/>
        <w:ind w:left="837" w:right="1052" w:hanging="10"/>
        <w:jc w:val="center"/>
      </w:pPr>
      <w:r>
        <w:rPr>
          <w:rFonts w:ascii="Arial" w:eastAsia="Arial" w:hAnsi="Arial" w:cs="Arial"/>
        </w:rPr>
        <w:t xml:space="preserve">X=364813.0123 Y=3135794.2654; X=364814.5788 Y=3135793.4587; X=364815.9045 Y=3135792.8060; X=364818.3411 Y=3135791.6913; </w:t>
      </w:r>
    </w:p>
    <w:p w:rsidR="00C03362" w:rsidRDefault="00D965D7">
      <w:pPr>
        <w:spacing w:after="16" w:line="247" w:lineRule="auto"/>
        <w:ind w:left="1081" w:right="422" w:hanging="5"/>
        <w:jc w:val="both"/>
      </w:pPr>
      <w:r>
        <w:rPr>
          <w:rFonts w:ascii="Arial" w:eastAsia="Arial" w:hAnsi="Arial" w:cs="Arial"/>
        </w:rPr>
        <w:t xml:space="preserve">X=364820.4410 Y=3135790.8155; X=364822.9358 Y=3135789.8729; </w:t>
      </w:r>
    </w:p>
    <w:p w:rsidR="00C03362" w:rsidRDefault="00D965D7">
      <w:pPr>
        <w:spacing w:after="4" w:line="265" w:lineRule="auto"/>
        <w:ind w:left="837" w:right="1052" w:hanging="10"/>
        <w:jc w:val="center"/>
      </w:pPr>
      <w:r>
        <w:rPr>
          <w:rFonts w:ascii="Arial" w:eastAsia="Arial" w:hAnsi="Arial" w:cs="Arial"/>
        </w:rPr>
        <w:t xml:space="preserve">X=364825.8062 Y=3135788.9144; X=364827.9690 Y=3135788.2782; </w:t>
      </w:r>
      <w:r>
        <w:rPr>
          <w:rFonts w:ascii="Arial" w:eastAsia="Arial" w:hAnsi="Arial" w:cs="Arial"/>
        </w:rPr>
        <w:t xml:space="preserve">X=364830.4710 Y=3135787.6315; X=364832.7843 Y=3135787.1165; </w:t>
      </w:r>
    </w:p>
    <w:p w:rsidR="00C03362" w:rsidRDefault="00D965D7">
      <w:pPr>
        <w:spacing w:after="16" w:line="247" w:lineRule="auto"/>
        <w:ind w:left="1081" w:right="422" w:hanging="5"/>
        <w:jc w:val="both"/>
      </w:pPr>
      <w:r>
        <w:rPr>
          <w:rFonts w:ascii="Arial" w:eastAsia="Arial" w:hAnsi="Arial" w:cs="Arial"/>
        </w:rPr>
        <w:t xml:space="preserve">X=364835.8524 Y=3135786.5537; X=364838.4168 Y=3135786.1863; </w:t>
      </w:r>
    </w:p>
    <w:p w:rsidR="00C03362" w:rsidRDefault="00D965D7">
      <w:pPr>
        <w:spacing w:after="16" w:line="247" w:lineRule="auto"/>
        <w:ind w:left="1081" w:right="422" w:hanging="5"/>
        <w:jc w:val="both"/>
      </w:pPr>
      <w:r>
        <w:rPr>
          <w:rFonts w:ascii="Arial" w:eastAsia="Arial" w:hAnsi="Arial" w:cs="Arial"/>
        </w:rPr>
        <w:t xml:space="preserve">X=364843.4152 Y=3135785.5604; X=364848.4137 Y=3135784.9346; </w:t>
      </w:r>
    </w:p>
    <w:p w:rsidR="00C03362" w:rsidRDefault="00D965D7">
      <w:pPr>
        <w:spacing w:after="16" w:line="247" w:lineRule="auto"/>
        <w:ind w:left="1081" w:right="422" w:hanging="5"/>
        <w:jc w:val="both"/>
      </w:pPr>
      <w:r>
        <w:rPr>
          <w:rFonts w:ascii="Arial" w:eastAsia="Arial" w:hAnsi="Arial" w:cs="Arial"/>
        </w:rPr>
        <w:t xml:space="preserve">X=364849.6662 Y=3135784.4080; X=364850.9706 Y=3135783.8596; </w:t>
      </w:r>
    </w:p>
    <w:p w:rsidR="00C03362" w:rsidRDefault="00D965D7">
      <w:pPr>
        <w:spacing w:after="16" w:line="247" w:lineRule="auto"/>
        <w:ind w:left="1081" w:right="422" w:hanging="5"/>
        <w:jc w:val="both"/>
      </w:pPr>
      <w:r>
        <w:rPr>
          <w:rFonts w:ascii="Arial" w:eastAsia="Arial" w:hAnsi="Arial" w:cs="Arial"/>
        </w:rPr>
        <w:t>X=364849.717</w:t>
      </w:r>
      <w:r>
        <w:rPr>
          <w:rFonts w:ascii="Arial" w:eastAsia="Arial" w:hAnsi="Arial" w:cs="Arial"/>
        </w:rPr>
        <w:t xml:space="preserve">5 Y=3135781.3265; X=364846.4274 Y=3135774.6610; </w:t>
      </w:r>
    </w:p>
    <w:p w:rsidR="00C03362" w:rsidRDefault="00D965D7">
      <w:pPr>
        <w:spacing w:after="16" w:line="247" w:lineRule="auto"/>
        <w:ind w:left="1081" w:right="422" w:hanging="5"/>
        <w:jc w:val="both"/>
      </w:pPr>
      <w:r>
        <w:rPr>
          <w:rFonts w:ascii="Arial" w:eastAsia="Arial" w:hAnsi="Arial" w:cs="Arial"/>
        </w:rPr>
        <w:t xml:space="preserve">X=364843.1376 Y=3135767.9963; X=364840.7940 Y=3135763.3418; </w:t>
      </w:r>
    </w:p>
    <w:p w:rsidR="00C03362" w:rsidRDefault="00D965D7">
      <w:pPr>
        <w:spacing w:after="16" w:line="247" w:lineRule="auto"/>
        <w:ind w:left="1081" w:right="422" w:hanging="5"/>
        <w:jc w:val="both"/>
      </w:pPr>
      <w:r>
        <w:rPr>
          <w:rFonts w:ascii="Arial" w:eastAsia="Arial" w:hAnsi="Arial" w:cs="Arial"/>
        </w:rPr>
        <w:t xml:space="preserve">X=364838.4504 Y=3135758.6873; X=364836.4843 Y=3135754.6681; </w:t>
      </w:r>
    </w:p>
    <w:p w:rsidR="00C03362" w:rsidRDefault="00D965D7">
      <w:pPr>
        <w:spacing w:after="16" w:line="247" w:lineRule="auto"/>
        <w:ind w:left="1081" w:right="422" w:hanging="5"/>
        <w:jc w:val="both"/>
      </w:pPr>
      <w:r>
        <w:rPr>
          <w:rFonts w:ascii="Arial" w:eastAsia="Arial" w:hAnsi="Arial" w:cs="Arial"/>
        </w:rPr>
        <w:t xml:space="preserve">X=364834.5182 Y=3135750.6489; X=364831.9588 Y=3135745.6065; </w:t>
      </w:r>
    </w:p>
    <w:p w:rsidR="00C03362" w:rsidRDefault="00D965D7">
      <w:pPr>
        <w:spacing w:after="16" w:line="247" w:lineRule="auto"/>
        <w:ind w:left="1081" w:right="422" w:hanging="5"/>
        <w:jc w:val="both"/>
      </w:pPr>
      <w:r>
        <w:rPr>
          <w:rFonts w:ascii="Arial" w:eastAsia="Arial" w:hAnsi="Arial" w:cs="Arial"/>
        </w:rPr>
        <w:t>X=364829.4032 Y=3135740.</w:t>
      </w:r>
      <w:r>
        <w:rPr>
          <w:rFonts w:ascii="Arial" w:eastAsia="Arial" w:hAnsi="Arial" w:cs="Arial"/>
        </w:rPr>
        <w:t xml:space="preserve">5716; X=364827.6000 Y=3135741.6890; </w:t>
      </w:r>
    </w:p>
    <w:p w:rsidR="00C03362" w:rsidRDefault="00D965D7">
      <w:pPr>
        <w:spacing w:after="16" w:line="247" w:lineRule="auto"/>
        <w:ind w:left="1081" w:right="422" w:hanging="5"/>
        <w:jc w:val="both"/>
      </w:pPr>
      <w:r>
        <w:rPr>
          <w:rFonts w:ascii="Arial" w:eastAsia="Arial" w:hAnsi="Arial" w:cs="Arial"/>
        </w:rPr>
        <w:t xml:space="preserve">X=364804.7100 Y=3135755.8640; X=364781.8200 Y=3135770.0390; </w:t>
      </w:r>
    </w:p>
    <w:p w:rsidR="00C03362" w:rsidRDefault="00D965D7">
      <w:pPr>
        <w:spacing w:after="16" w:line="247" w:lineRule="auto"/>
        <w:ind w:left="1081" w:right="422" w:hanging="5"/>
        <w:jc w:val="both"/>
      </w:pPr>
      <w:r>
        <w:rPr>
          <w:rFonts w:ascii="Arial" w:eastAsia="Arial" w:hAnsi="Arial" w:cs="Arial"/>
        </w:rPr>
        <w:t xml:space="preserve">X=364781.6100 Y=3135770.4490; X=364772.0150 Y=3135776.2090; </w:t>
      </w:r>
    </w:p>
    <w:p w:rsidR="00C03362" w:rsidRDefault="00D965D7">
      <w:pPr>
        <w:spacing w:after="16" w:line="247" w:lineRule="auto"/>
        <w:ind w:left="1081" w:right="422" w:hanging="5"/>
        <w:jc w:val="both"/>
      </w:pPr>
      <w:r>
        <w:rPr>
          <w:rFonts w:ascii="Arial" w:eastAsia="Arial" w:hAnsi="Arial" w:cs="Arial"/>
        </w:rPr>
        <w:t xml:space="preserve">X=364762.4200 Y=3135781.9690; X=364747.0700 Y=3135786.0590; </w:t>
      </w:r>
    </w:p>
    <w:p w:rsidR="00C03362" w:rsidRDefault="00D965D7">
      <w:pPr>
        <w:spacing w:after="16" w:line="247" w:lineRule="auto"/>
        <w:ind w:left="1081" w:right="422" w:hanging="5"/>
        <w:jc w:val="both"/>
      </w:pPr>
      <w:r>
        <w:rPr>
          <w:rFonts w:ascii="Arial" w:eastAsia="Arial" w:hAnsi="Arial" w:cs="Arial"/>
        </w:rPr>
        <w:t>X=364739.1372 Y=3135788.1727; X=3647</w:t>
      </w:r>
      <w:r>
        <w:rPr>
          <w:rFonts w:ascii="Arial" w:eastAsia="Arial" w:hAnsi="Arial" w:cs="Arial"/>
        </w:rPr>
        <w:t xml:space="preserve">31.7049 Y=3135790.1530; </w:t>
      </w:r>
    </w:p>
    <w:p w:rsidR="00C03362" w:rsidRDefault="00D965D7">
      <w:pPr>
        <w:spacing w:after="16" w:line="247" w:lineRule="auto"/>
        <w:ind w:left="1088" w:right="422" w:hanging="5"/>
        <w:jc w:val="both"/>
      </w:pPr>
      <w:r>
        <w:rPr>
          <w:rFonts w:ascii="Arial" w:eastAsia="Arial" w:hAnsi="Arial" w:cs="Arial"/>
        </w:rPr>
        <w:t xml:space="preserve">X=364731.8921 Y=3135791.4198; X=364733.1181 Y=3135799.1505; </w:t>
      </w:r>
    </w:p>
    <w:p w:rsidR="00C03362" w:rsidRDefault="00D965D7">
      <w:pPr>
        <w:spacing w:after="16" w:line="247" w:lineRule="auto"/>
        <w:ind w:left="1081" w:right="422" w:hanging="5"/>
        <w:jc w:val="both"/>
      </w:pPr>
      <w:r>
        <w:rPr>
          <w:rFonts w:ascii="Arial" w:eastAsia="Arial" w:hAnsi="Arial" w:cs="Arial"/>
        </w:rPr>
        <w:t xml:space="preserve">X=364734.6695 Y=3135807.7841; X=364734.5019 Y=3135807.7931; </w:t>
      </w:r>
    </w:p>
    <w:p w:rsidR="00C03362" w:rsidRDefault="00D965D7">
      <w:pPr>
        <w:spacing w:after="16" w:line="247" w:lineRule="auto"/>
        <w:ind w:left="1081" w:right="422" w:hanging="5"/>
        <w:jc w:val="both"/>
      </w:pPr>
      <w:r>
        <w:rPr>
          <w:noProof/>
        </w:rPr>
        <mc:AlternateContent>
          <mc:Choice Requires="wpg">
            <w:drawing>
              <wp:anchor distT="0" distB="0" distL="114300" distR="114300" simplePos="0" relativeHeight="25171968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7635" name="Group 75763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180" name="Rectangle 818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81" name="Rectangle 818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82" name="Rectangle 818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635" style="width:18.7031pt;height:260.874pt;position:absolute;mso-position-horizontal-relative:page;mso-position-horizontal:absolute;margin-left:663.048pt;mso-position-vertical-relative:page;margin-top:511.806pt;" coordsize="2375,33131">
                <v:rect id="Rectangle 818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8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8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635 </w:t>
                        </w:r>
                      </w:p>
                    </w:txbxContent>
                  </v:textbox>
                </v:rect>
                <w10:wrap type="square"/>
              </v:group>
            </w:pict>
          </mc:Fallback>
        </mc:AlternateContent>
      </w:r>
      <w:r>
        <w:rPr>
          <w:rFonts w:ascii="Arial" w:eastAsia="Arial" w:hAnsi="Arial" w:cs="Arial"/>
        </w:rPr>
        <w:t xml:space="preserve">X=364736.0606 Y=3135818.2835; X=364737.3548 Y=3135826.8328; </w:t>
      </w:r>
    </w:p>
    <w:p w:rsidR="00C03362" w:rsidRDefault="00D965D7">
      <w:pPr>
        <w:spacing w:after="16" w:line="247" w:lineRule="auto"/>
        <w:ind w:left="144" w:right="422" w:hanging="5"/>
        <w:jc w:val="both"/>
      </w:pPr>
      <w:r>
        <w:rPr>
          <w:rFonts w:ascii="Arial" w:eastAsia="Arial" w:hAnsi="Arial" w:cs="Arial"/>
        </w:rPr>
        <w:t xml:space="preserve">          X=364738.3084 Y=3135832.6970;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parcelas nº 01, 02, 03, con suelo urbano de parcela nº 04 y con Zona Verde / Plaza incluida en la AUA-CA01 "Lomo del Caballo" (a ceder pública y gratuitamente), al Sur con parcela propiedad de D. Cándido Hernández Pio (R.C: 38011A0010000</w:t>
      </w:r>
      <w:r>
        <w:rPr>
          <w:rFonts w:ascii="Arial" w:eastAsia="Arial" w:hAnsi="Arial" w:cs="Arial"/>
        </w:rPr>
        <w:t>10000QQ) y parcela propiedad de D. Florentín Castro Díaz (R.C.: 38011A001000160000QJ), al Oeste con parcela propiedad de Dña. María Bárbara Jassar Pérez (R.C.: 38011A001000050000QF) y al Este con parcela propiedad de D. Diego Fragoso Cubas (R.C.: 38011A001</w:t>
      </w:r>
      <w:r>
        <w:rPr>
          <w:rFonts w:ascii="Arial" w:eastAsia="Arial" w:hAnsi="Arial" w:cs="Arial"/>
        </w:rPr>
        <w:t xml:space="preserve">000180000QS). </w:t>
      </w:r>
    </w:p>
    <w:p w:rsidR="00C03362" w:rsidRDefault="00D965D7">
      <w:pPr>
        <w:spacing w:after="29"/>
        <w:ind w:left="142"/>
      </w:pPr>
      <w:r>
        <w:rPr>
          <w:rFonts w:ascii="Arial" w:eastAsia="Arial" w:hAnsi="Arial" w:cs="Arial"/>
          <w:b/>
        </w:rPr>
        <w:t xml:space="preserve"> </w:t>
      </w:r>
    </w:p>
    <w:p w:rsidR="00C03362" w:rsidRDefault="00D965D7">
      <w:pPr>
        <w:spacing w:after="0"/>
        <w:ind w:right="846"/>
        <w:jc w:val="right"/>
      </w:pPr>
      <w:r>
        <w:rPr>
          <w:noProof/>
        </w:rPr>
        <w:drawing>
          <wp:inline distT="0" distB="0" distL="0" distR="0">
            <wp:extent cx="4852234" cy="1560513"/>
            <wp:effectExtent l="0" t="0" r="0" b="0"/>
            <wp:docPr id="8177" name="Picture 8177"/>
            <wp:cNvGraphicFramePr/>
            <a:graphic xmlns:a="http://schemas.openxmlformats.org/drawingml/2006/main">
              <a:graphicData uri="http://schemas.openxmlformats.org/drawingml/2006/picture">
                <pic:pic xmlns:pic="http://schemas.openxmlformats.org/drawingml/2006/picture">
                  <pic:nvPicPr>
                    <pic:cNvPr id="8177" name="Picture 8177"/>
                    <pic:cNvPicPr/>
                  </pic:nvPicPr>
                  <pic:blipFill>
                    <a:blip r:embed="rId248"/>
                    <a:stretch>
                      <a:fillRect/>
                    </a:stretch>
                  </pic:blipFill>
                  <pic:spPr>
                    <a:xfrm>
                      <a:off x="0" y="0"/>
                      <a:ext cx="4852234" cy="1560513"/>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right="518"/>
        <w:jc w:val="right"/>
      </w:pPr>
      <w:r>
        <w:rPr>
          <w:noProof/>
        </w:rPr>
        <w:drawing>
          <wp:inline distT="0" distB="0" distL="0" distR="0">
            <wp:extent cx="5296611" cy="4731980"/>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249"/>
                    <a:stretch>
                      <a:fillRect/>
                    </a:stretch>
                  </pic:blipFill>
                  <pic:spPr>
                    <a:xfrm>
                      <a:off x="0" y="0"/>
                      <a:ext cx="5296611" cy="473198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30"/>
        <w:ind w:left="142"/>
      </w:pPr>
      <w:r>
        <w:rPr>
          <w:rFonts w:ascii="Arial" w:eastAsia="Arial" w:hAnsi="Arial" w:cs="Arial"/>
        </w:rPr>
        <w:t xml:space="preserve"> </w:t>
      </w:r>
    </w:p>
    <w:p w:rsidR="00C03362" w:rsidRDefault="00D965D7">
      <w:pPr>
        <w:tabs>
          <w:tab w:val="center" w:pos="553"/>
          <w:tab w:val="center" w:pos="2209"/>
        </w:tabs>
        <w:spacing w:after="16" w:line="248"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b/>
        </w:rPr>
        <w:t xml:space="preserve">CESIONES PROPUESTAS  </w:t>
      </w:r>
    </w:p>
    <w:p w:rsidR="00C03362" w:rsidRDefault="00D965D7">
      <w:pPr>
        <w:spacing w:after="19"/>
        <w:ind w:left="86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Zona Verde (Plaza): con una superficie de MIL DOSCIENTOS METROS CUADRADOS CON CINCUENTA Y CUATRO DECÍMETROS CUADRADOS (1.200,54 m2).</w:t>
      </w:r>
      <w:r>
        <w:rPr>
          <w:rFonts w:ascii="Arial" w:eastAsia="Arial" w:hAnsi="Arial" w:cs="Arial"/>
          <w:b/>
        </w:rPr>
        <w:t xml:space="preserve"> Y para las cuales se presta conformidad para la inscripción de r</w:t>
      </w:r>
      <w:r>
        <w:rPr>
          <w:rFonts w:ascii="Arial" w:eastAsia="Arial" w:hAnsi="Arial" w:cs="Arial"/>
          <w:b/>
        </w:rPr>
        <w:t>epresentación gráfica</w:t>
      </w:r>
      <w:r>
        <w:rPr>
          <w:rFonts w:ascii="Arial" w:eastAsia="Arial" w:hAnsi="Arial" w:cs="Arial"/>
        </w:rPr>
        <w:t xml:space="preserve">: Siendo las coordenadas U.T.M. de la representación gráfica georreferenciada, bajo el sistema de referencia ETRS89 Huso 28 WGS84,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noProof/>
        </w:rPr>
        <mc:AlternateContent>
          <mc:Choice Requires="wpg">
            <w:drawing>
              <wp:anchor distT="0" distB="0" distL="114300" distR="114300" simplePos="0" relativeHeight="25172070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7705" name="Group 7577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261" name="Rectangle 826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62" name="Rectangle 826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63" name="Rectangle 826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7705" style="width:18.7031pt;height:260.874pt;position:absolute;mso-position-horizontal-relative:page;mso-position-horizontal:absolute;margin-left:663.048pt;mso-position-vertical-relative:page;margin-top:511.806pt;" coordsize="2375,33131">
                <v:rect id="Rectangle 826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6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6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088" w:right="422" w:hanging="5"/>
        <w:jc w:val="both"/>
      </w:pPr>
      <w:r>
        <w:rPr>
          <w:rFonts w:ascii="Arial" w:eastAsia="Arial" w:hAnsi="Arial" w:cs="Arial"/>
        </w:rPr>
        <w:t xml:space="preserve">X=364825.7572 Y=3135821.2411; X=364829.6417 Y=3135819.2746; </w:t>
      </w:r>
    </w:p>
    <w:p w:rsidR="00C03362" w:rsidRDefault="00D965D7">
      <w:pPr>
        <w:spacing w:after="16" w:line="247" w:lineRule="auto"/>
        <w:ind w:left="1081" w:right="422" w:hanging="5"/>
        <w:jc w:val="both"/>
      </w:pPr>
      <w:r>
        <w:rPr>
          <w:rFonts w:ascii="Arial" w:eastAsia="Arial" w:hAnsi="Arial" w:cs="Arial"/>
        </w:rPr>
        <w:t xml:space="preserve">X=364832.5241 Y=3135818.0482; X=364835.6077 </w:t>
      </w:r>
      <w:r>
        <w:rPr>
          <w:rFonts w:ascii="Arial" w:eastAsia="Arial" w:hAnsi="Arial" w:cs="Arial"/>
        </w:rPr>
        <w:t xml:space="preserve">Y=3135816.8738; </w:t>
      </w:r>
    </w:p>
    <w:p w:rsidR="00C03362" w:rsidRDefault="00D965D7">
      <w:pPr>
        <w:spacing w:after="16" w:line="247" w:lineRule="auto"/>
        <w:ind w:left="1081" w:right="422" w:hanging="5"/>
        <w:jc w:val="both"/>
      </w:pPr>
      <w:r>
        <w:rPr>
          <w:rFonts w:ascii="Arial" w:eastAsia="Arial" w:hAnsi="Arial" w:cs="Arial"/>
        </w:rPr>
        <w:t xml:space="preserve">X=364840.6084 Y=3135815.7385; X=364850.5008 Y=3135814.5092; </w:t>
      </w:r>
    </w:p>
    <w:p w:rsidR="00C03362" w:rsidRDefault="00D965D7">
      <w:pPr>
        <w:spacing w:after="16" w:line="247" w:lineRule="auto"/>
        <w:ind w:left="1081" w:right="422" w:hanging="5"/>
        <w:jc w:val="both"/>
      </w:pPr>
      <w:r>
        <w:rPr>
          <w:rFonts w:ascii="Arial" w:eastAsia="Arial" w:hAnsi="Arial" w:cs="Arial"/>
        </w:rPr>
        <w:t xml:space="preserve">X=364851.3904 Y=3135814.4339; X=364852.3046 Y=3135814.3620; </w:t>
      </w:r>
    </w:p>
    <w:p w:rsidR="00C03362" w:rsidRDefault="00D965D7">
      <w:pPr>
        <w:spacing w:after="16" w:line="247" w:lineRule="auto"/>
        <w:ind w:left="1081" w:right="422" w:hanging="5"/>
        <w:jc w:val="both"/>
      </w:pPr>
      <w:r>
        <w:rPr>
          <w:rFonts w:ascii="Arial" w:eastAsia="Arial" w:hAnsi="Arial" w:cs="Arial"/>
        </w:rPr>
        <w:t xml:space="preserve">X=364853.2264 Y=3135814.2962; X=364854.1302 Y=3135814.2383; </w:t>
      </w:r>
    </w:p>
    <w:p w:rsidR="00C03362" w:rsidRDefault="00D965D7">
      <w:pPr>
        <w:spacing w:after="16" w:line="247" w:lineRule="auto"/>
        <w:ind w:left="1081" w:right="422" w:hanging="5"/>
        <w:jc w:val="both"/>
      </w:pPr>
      <w:r>
        <w:rPr>
          <w:rFonts w:ascii="Arial" w:eastAsia="Arial" w:hAnsi="Arial" w:cs="Arial"/>
        </w:rPr>
        <w:t>X=364855.1061 Y=3135814.1842; X=364856.2482 Y=3135814.12</w:t>
      </w:r>
      <w:r>
        <w:rPr>
          <w:rFonts w:ascii="Arial" w:eastAsia="Arial" w:hAnsi="Arial" w:cs="Arial"/>
        </w:rPr>
        <w:t xml:space="preserve">77; </w:t>
      </w:r>
    </w:p>
    <w:p w:rsidR="00C03362" w:rsidRDefault="00D965D7">
      <w:pPr>
        <w:spacing w:after="16" w:line="247" w:lineRule="auto"/>
        <w:ind w:left="1081" w:right="422" w:hanging="5"/>
        <w:jc w:val="both"/>
      </w:pPr>
      <w:r>
        <w:rPr>
          <w:rFonts w:ascii="Arial" w:eastAsia="Arial" w:hAnsi="Arial" w:cs="Arial"/>
        </w:rPr>
        <w:t xml:space="preserve">X=364857.5775 Y=3135814.0763; X=364858.7486 Y=3135814.0426; </w:t>
      </w:r>
    </w:p>
    <w:p w:rsidR="00C03362" w:rsidRDefault="00D965D7">
      <w:pPr>
        <w:spacing w:after="16" w:line="247" w:lineRule="auto"/>
        <w:ind w:left="1081" w:right="422" w:hanging="5"/>
        <w:jc w:val="both"/>
      </w:pPr>
      <w:r>
        <w:rPr>
          <w:rFonts w:ascii="Arial" w:eastAsia="Arial" w:hAnsi="Arial" w:cs="Arial"/>
        </w:rPr>
        <w:t xml:space="preserve">X=364859.6614 Y=3135814.0238; X=364860.7546 Y=3135814.0099; </w:t>
      </w:r>
    </w:p>
    <w:p w:rsidR="00C03362" w:rsidRDefault="00D965D7">
      <w:pPr>
        <w:spacing w:after="16" w:line="247" w:lineRule="auto"/>
        <w:ind w:left="1081" w:right="422" w:hanging="5"/>
        <w:jc w:val="both"/>
      </w:pPr>
      <w:r>
        <w:rPr>
          <w:rFonts w:ascii="Arial" w:eastAsia="Arial" w:hAnsi="Arial" w:cs="Arial"/>
        </w:rPr>
        <w:t xml:space="preserve">X=364861.8269 Y=3135814.0054; X=364862.8671 Y=3135814.0096; </w:t>
      </w:r>
    </w:p>
    <w:p w:rsidR="00C03362" w:rsidRDefault="00D965D7">
      <w:pPr>
        <w:spacing w:after="16" w:line="247" w:lineRule="auto"/>
        <w:ind w:left="1081" w:right="422" w:hanging="5"/>
        <w:jc w:val="both"/>
      </w:pPr>
      <w:r>
        <w:rPr>
          <w:rFonts w:ascii="Arial" w:eastAsia="Arial" w:hAnsi="Arial" w:cs="Arial"/>
        </w:rPr>
        <w:t xml:space="preserve">X=364863.7686 Y=3135814.0202; X=364864.5912 Y=3135814.0354; </w:t>
      </w:r>
    </w:p>
    <w:p w:rsidR="00C03362" w:rsidRDefault="00D965D7">
      <w:pPr>
        <w:spacing w:after="16" w:line="247" w:lineRule="auto"/>
        <w:ind w:left="1081" w:right="422" w:hanging="5"/>
        <w:jc w:val="both"/>
      </w:pPr>
      <w:r>
        <w:rPr>
          <w:rFonts w:ascii="Arial" w:eastAsia="Arial" w:hAnsi="Arial" w:cs="Arial"/>
        </w:rPr>
        <w:t>X=36486</w:t>
      </w:r>
      <w:r>
        <w:rPr>
          <w:rFonts w:ascii="Arial" w:eastAsia="Arial" w:hAnsi="Arial" w:cs="Arial"/>
        </w:rPr>
        <w:t xml:space="preserve">5.3014 Y=3135814.0514; X=364864.8202 Y=3135812.9574; </w:t>
      </w:r>
    </w:p>
    <w:p w:rsidR="00C03362" w:rsidRDefault="00D965D7">
      <w:pPr>
        <w:spacing w:after="16" w:line="247" w:lineRule="auto"/>
        <w:ind w:left="1081" w:right="422" w:hanging="5"/>
        <w:jc w:val="both"/>
      </w:pPr>
      <w:r>
        <w:rPr>
          <w:rFonts w:ascii="Arial" w:eastAsia="Arial" w:hAnsi="Arial" w:cs="Arial"/>
        </w:rPr>
        <w:t xml:space="preserve">X=364863.3265 Y=3135809.5613; X=364861.8890 Y=3135806.2984; </w:t>
      </w:r>
    </w:p>
    <w:p w:rsidR="00C03362" w:rsidRDefault="00D965D7">
      <w:pPr>
        <w:spacing w:after="16" w:line="247" w:lineRule="auto"/>
        <w:ind w:left="1081" w:right="422" w:hanging="5"/>
        <w:jc w:val="both"/>
      </w:pPr>
      <w:r>
        <w:rPr>
          <w:rFonts w:ascii="Arial" w:eastAsia="Arial" w:hAnsi="Arial" w:cs="Arial"/>
        </w:rPr>
        <w:t xml:space="preserve">X=364860.4516 Y=3135803.0355; X=364860.3389 Y=3135802.7690; </w:t>
      </w:r>
    </w:p>
    <w:p w:rsidR="00C03362" w:rsidRDefault="00D965D7">
      <w:pPr>
        <w:spacing w:after="16" w:line="247" w:lineRule="auto"/>
        <w:ind w:left="1081" w:right="422" w:hanging="5"/>
        <w:jc w:val="both"/>
      </w:pPr>
      <w:r>
        <w:rPr>
          <w:rFonts w:ascii="Arial" w:eastAsia="Arial" w:hAnsi="Arial" w:cs="Arial"/>
        </w:rPr>
        <w:t xml:space="preserve">X=364858.6930 Y=3135799.4332; X=364854.8830 Y=3135791.7654; </w:t>
      </w:r>
    </w:p>
    <w:p w:rsidR="00C03362" w:rsidRDefault="00D965D7">
      <w:pPr>
        <w:spacing w:after="16" w:line="247" w:lineRule="auto"/>
        <w:ind w:left="1081" w:right="422" w:hanging="5"/>
        <w:jc w:val="both"/>
      </w:pPr>
      <w:r>
        <w:rPr>
          <w:rFonts w:ascii="Arial" w:eastAsia="Arial" w:hAnsi="Arial" w:cs="Arial"/>
        </w:rPr>
        <w:t xml:space="preserve">X=364852.3003 Y=3135786.5465; X=364850.9706 Y=3135783.8596; </w:t>
      </w:r>
    </w:p>
    <w:p w:rsidR="00C03362" w:rsidRDefault="00D965D7">
      <w:pPr>
        <w:spacing w:after="16" w:line="247" w:lineRule="auto"/>
        <w:ind w:left="1081" w:right="422" w:hanging="5"/>
        <w:jc w:val="both"/>
      </w:pPr>
      <w:r>
        <w:rPr>
          <w:rFonts w:ascii="Arial" w:eastAsia="Arial" w:hAnsi="Arial" w:cs="Arial"/>
        </w:rPr>
        <w:t xml:space="preserve">X=364849.6662 Y=3135784.4080; X=364848.4137 Y=3135784.9346; </w:t>
      </w:r>
    </w:p>
    <w:p w:rsidR="00C03362" w:rsidRDefault="00D965D7">
      <w:pPr>
        <w:spacing w:after="4" w:line="265" w:lineRule="auto"/>
        <w:ind w:left="837" w:right="1052" w:hanging="10"/>
        <w:jc w:val="center"/>
      </w:pPr>
      <w:r>
        <w:rPr>
          <w:rFonts w:ascii="Arial" w:eastAsia="Arial" w:hAnsi="Arial" w:cs="Arial"/>
        </w:rPr>
        <w:t>X=364843.4152 Y=3135785.5604; X=364838.4168 Y=3135786.1863; X=364835.8524 Y=3135786.5537; X=364832.7843 Y=3135787.1165;</w:t>
      </w:r>
      <w:r>
        <w:rPr>
          <w:rFonts w:ascii="Times New Roman" w:eastAsia="Times New Roman" w:hAnsi="Times New Roman" w:cs="Times New Roman"/>
          <w:sz w:val="24"/>
        </w:rPr>
        <w:t xml:space="preserve"> </w:t>
      </w:r>
    </w:p>
    <w:p w:rsidR="00C03362" w:rsidRDefault="00D965D7">
      <w:pPr>
        <w:spacing w:after="16" w:line="247" w:lineRule="auto"/>
        <w:ind w:left="1081" w:right="422" w:hanging="5"/>
        <w:jc w:val="both"/>
      </w:pPr>
      <w:r>
        <w:rPr>
          <w:rFonts w:ascii="Arial" w:eastAsia="Arial" w:hAnsi="Arial" w:cs="Arial"/>
        </w:rPr>
        <w:t xml:space="preserve">X=364830.4710 Y=3135787.6315; X=364827.9690 Y=3135788.2782; </w:t>
      </w:r>
    </w:p>
    <w:p w:rsidR="00C03362" w:rsidRDefault="00D965D7">
      <w:pPr>
        <w:spacing w:after="4" w:line="265" w:lineRule="auto"/>
        <w:ind w:left="837" w:right="1052" w:hanging="10"/>
        <w:jc w:val="center"/>
      </w:pPr>
      <w:r>
        <w:rPr>
          <w:rFonts w:ascii="Arial" w:eastAsia="Arial" w:hAnsi="Arial" w:cs="Arial"/>
        </w:rPr>
        <w:t xml:space="preserve">X=364825.8062 Y=3135788.9144; X=364822.9358 Y=3135789.8729; X=364820.4410 Y=3135790.8155; X=364818.3411 Y=3135791.6913; </w:t>
      </w:r>
    </w:p>
    <w:p w:rsidR="00C03362" w:rsidRDefault="00D965D7">
      <w:pPr>
        <w:spacing w:after="16" w:line="247" w:lineRule="auto"/>
        <w:ind w:left="1081" w:right="422" w:hanging="5"/>
        <w:jc w:val="both"/>
      </w:pPr>
      <w:r>
        <w:rPr>
          <w:rFonts w:ascii="Arial" w:eastAsia="Arial" w:hAnsi="Arial" w:cs="Arial"/>
        </w:rPr>
        <w:t xml:space="preserve">X=364815.9045 Y=3135792.8060; X=364814.5788 Y=3135793.4587; </w:t>
      </w:r>
    </w:p>
    <w:p w:rsidR="00C03362" w:rsidRDefault="00D965D7">
      <w:pPr>
        <w:spacing w:after="16" w:line="247" w:lineRule="auto"/>
        <w:ind w:left="1088" w:right="422" w:hanging="5"/>
        <w:jc w:val="both"/>
      </w:pPr>
      <w:r>
        <w:rPr>
          <w:rFonts w:ascii="Arial" w:eastAsia="Arial" w:hAnsi="Arial" w:cs="Arial"/>
        </w:rPr>
        <w:t>X=364813.0123</w:t>
      </w:r>
      <w:r>
        <w:rPr>
          <w:rFonts w:ascii="Arial" w:eastAsia="Arial" w:hAnsi="Arial" w:cs="Arial"/>
        </w:rPr>
        <w:t xml:space="preserve"> Y=3135794.2654; X=364825.7572 Y=3135821.2411;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(Suelo Rústico), al Este con parcela propiedad de D. Diego Fragoso Cubas (R.C.: </w:t>
      </w:r>
    </w:p>
    <w:p w:rsidR="00C03362" w:rsidRDefault="00D965D7">
      <w:pPr>
        <w:spacing w:after="16" w:line="247" w:lineRule="auto"/>
        <w:ind w:left="144" w:right="422" w:hanging="5"/>
        <w:jc w:val="both"/>
      </w:pPr>
      <w:r>
        <w:rPr>
          <w:rFonts w:ascii="Arial" w:eastAsia="Arial" w:hAnsi="Arial" w:cs="Arial"/>
        </w:rPr>
        <w:t>38011A001000180000QS) y al Oeste con parcela nº 01</w:t>
      </w: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2172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8875" name="Group 75887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346" name="Rectangle 834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47" name="Rectangle 834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48" name="Rectangle 834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8875" style="width:18.7031pt;height:260.874pt;position:absolute;mso-position-horizontal-relative:page;mso-position-horizontal:absolute;margin-left:663.048pt;mso-position-vertical-relative:page;margin-top:511.806pt;" coordsize="2375,33131">
                <v:rect id="Rectangle 834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4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4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635 </w:t>
                        </w:r>
                      </w:p>
                    </w:txbxContent>
                  </v:textbox>
                </v:rect>
                <w10:wrap type="square"/>
              </v:group>
            </w:pict>
          </mc:Fallback>
        </mc:AlternateContent>
      </w:r>
      <w:r>
        <w:rPr>
          <w:rFonts w:ascii="Arial" w:eastAsia="Arial" w:hAnsi="Arial" w:cs="Arial"/>
        </w:rPr>
        <w:t xml:space="preserve"> </w:t>
      </w:r>
    </w:p>
    <w:p w:rsidR="00C03362" w:rsidRDefault="00D965D7">
      <w:pPr>
        <w:spacing w:after="0"/>
        <w:ind w:right="1507"/>
        <w:jc w:val="right"/>
      </w:pPr>
      <w:r>
        <w:rPr>
          <w:noProof/>
        </w:rPr>
        <w:drawing>
          <wp:inline distT="0" distB="0" distL="0" distR="0">
            <wp:extent cx="4036599" cy="3627119"/>
            <wp:effectExtent l="0" t="0" r="0" b="0"/>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250"/>
                    <a:stretch>
                      <a:fillRect/>
                    </a:stretch>
                  </pic:blipFill>
                  <pic:spPr>
                    <a:xfrm>
                      <a:off x="0" y="0"/>
                      <a:ext cx="4036599" cy="3627119"/>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rPr>
        <w:t xml:space="preserve">Viario Público: </w:t>
      </w:r>
      <w:r>
        <w:rPr>
          <w:rFonts w:ascii="Arial" w:eastAsia="Arial" w:hAnsi="Arial" w:cs="Arial"/>
        </w:rPr>
        <w:t>NO incluido en la AUA-</w:t>
      </w:r>
      <w:r>
        <w:rPr>
          <w:rFonts w:ascii="Arial" w:eastAsia="Arial" w:hAnsi="Arial" w:cs="Arial"/>
        </w:rPr>
        <w:t xml:space="preserve">CA01 "Lomo del Caballo", con una superficie de </w:t>
      </w:r>
    </w:p>
    <w:p w:rsidR="00C03362" w:rsidRDefault="00D965D7">
      <w:pPr>
        <w:spacing w:after="16" w:line="247" w:lineRule="auto"/>
        <w:ind w:left="144" w:right="422" w:hanging="5"/>
        <w:jc w:val="both"/>
      </w:pPr>
      <w:r>
        <w:rPr>
          <w:rFonts w:ascii="Arial" w:eastAsia="Arial" w:hAnsi="Arial" w:cs="Arial"/>
        </w:rPr>
        <w:t>CUATROCIENTOS SESENTA METROS CUADRADOS CON OCHENTA Y UN DECÍME-</w:t>
      </w:r>
    </w:p>
    <w:p w:rsidR="00C03362" w:rsidRDefault="00D965D7">
      <w:pPr>
        <w:spacing w:after="16" w:line="247" w:lineRule="auto"/>
        <w:ind w:left="144" w:right="422" w:hanging="5"/>
        <w:jc w:val="both"/>
      </w:pPr>
      <w:r>
        <w:rPr>
          <w:rFonts w:ascii="Arial" w:eastAsia="Arial" w:hAnsi="Arial" w:cs="Arial"/>
        </w:rPr>
        <w:t>TROS CUADRADOS (460,81m2), resultado de la sumatoria de un primer tramo, con una superficie de cuatrocientos treinta y cuatro metros cuadrados c</w:t>
      </w:r>
      <w:r>
        <w:rPr>
          <w:rFonts w:ascii="Arial" w:eastAsia="Arial" w:hAnsi="Arial" w:cs="Arial"/>
        </w:rPr>
        <w:t>on sesenta y siete decímetros cuadrados (434,67 m2) y de un segundo tramo, con una superficie de veintiséis metros cuadrados con catorce decímetros cuadrados (26,14 m2). Para las cuales se presta conformidad para la inscripción de representación gráfica: S</w:t>
      </w:r>
      <w:r>
        <w:rPr>
          <w:rFonts w:ascii="Arial" w:eastAsia="Arial" w:hAnsi="Arial" w:cs="Arial"/>
        </w:rPr>
        <w:t xml:space="preserve">iendo las coordenadas U.T.M. de la representación gráfica georreferenciada, bajo el sistema de referencia ETRS89 Huso 28 WGS84,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Tramo 1:  </w:t>
      </w:r>
    </w:p>
    <w:p w:rsidR="00C03362" w:rsidRDefault="00D965D7">
      <w:pPr>
        <w:spacing w:after="16" w:line="247" w:lineRule="auto"/>
        <w:ind w:left="144" w:right="422" w:hanging="5"/>
        <w:jc w:val="both"/>
      </w:pPr>
      <w:r>
        <w:rPr>
          <w:rFonts w:ascii="Arial" w:eastAsia="Arial" w:hAnsi="Arial" w:cs="Arial"/>
        </w:rPr>
        <w:t xml:space="preserve">X=364780.4214 Y=3135844.8675; X=364786.7580 Y=3135841.6296;  </w:t>
      </w:r>
    </w:p>
    <w:p w:rsidR="00C03362" w:rsidRDefault="00D965D7">
      <w:pPr>
        <w:spacing w:after="16" w:line="247" w:lineRule="auto"/>
        <w:ind w:left="144" w:right="422" w:hanging="5"/>
        <w:jc w:val="both"/>
      </w:pPr>
      <w:r>
        <w:rPr>
          <w:rFonts w:ascii="Arial" w:eastAsia="Arial" w:hAnsi="Arial" w:cs="Arial"/>
        </w:rPr>
        <w:t>X=364793.2057 Y</w:t>
      </w:r>
      <w:r>
        <w:rPr>
          <w:rFonts w:ascii="Arial" w:eastAsia="Arial" w:hAnsi="Arial" w:cs="Arial"/>
        </w:rPr>
        <w:t xml:space="preserve">=3135838.3349; X=364809.8594 Y=3135829.6994;  </w:t>
      </w:r>
    </w:p>
    <w:p w:rsidR="00C03362" w:rsidRDefault="00D965D7">
      <w:pPr>
        <w:spacing w:after="16" w:line="247" w:lineRule="auto"/>
        <w:ind w:left="144" w:right="422" w:hanging="5"/>
        <w:jc w:val="both"/>
      </w:pPr>
      <w:r>
        <w:rPr>
          <w:rFonts w:ascii="Arial" w:eastAsia="Arial" w:hAnsi="Arial" w:cs="Arial"/>
        </w:rPr>
        <w:t xml:space="preserve">X=364816.3553 Y=3135826.3311; X=364824.1356 Y=3135822.0624;  </w:t>
      </w:r>
    </w:p>
    <w:p w:rsidR="00C03362" w:rsidRDefault="00D965D7">
      <w:pPr>
        <w:spacing w:after="16" w:line="247" w:lineRule="auto"/>
        <w:ind w:left="144" w:right="422" w:hanging="5"/>
        <w:jc w:val="both"/>
      </w:pPr>
      <w:r>
        <w:rPr>
          <w:rFonts w:ascii="Arial" w:eastAsia="Arial" w:hAnsi="Arial" w:cs="Arial"/>
        </w:rPr>
        <w:t xml:space="preserve">X=364829.6417 Y=3135819.2746; X=364832.5241 Y=3135818.0482;  </w:t>
      </w:r>
    </w:p>
    <w:p w:rsidR="00C03362" w:rsidRDefault="00D965D7">
      <w:pPr>
        <w:spacing w:after="16" w:line="247" w:lineRule="auto"/>
        <w:ind w:left="144" w:right="422" w:hanging="5"/>
        <w:jc w:val="both"/>
      </w:pPr>
      <w:r>
        <w:rPr>
          <w:rFonts w:ascii="Arial" w:eastAsia="Arial" w:hAnsi="Arial" w:cs="Arial"/>
        </w:rPr>
        <w:t xml:space="preserve">X=364835.6077 Y=3135816.8738; X=364840.6084 Y=3135815.7385;  </w:t>
      </w:r>
    </w:p>
    <w:p w:rsidR="00C03362" w:rsidRDefault="00D965D7">
      <w:pPr>
        <w:spacing w:after="16" w:line="247" w:lineRule="auto"/>
        <w:ind w:left="144" w:right="422" w:hanging="5"/>
        <w:jc w:val="both"/>
      </w:pPr>
      <w:r>
        <w:rPr>
          <w:rFonts w:ascii="Arial" w:eastAsia="Arial" w:hAnsi="Arial" w:cs="Arial"/>
        </w:rPr>
        <w:t>X=364850.5008 Y=3135814</w:t>
      </w:r>
      <w:r>
        <w:rPr>
          <w:rFonts w:ascii="Arial" w:eastAsia="Arial" w:hAnsi="Arial" w:cs="Arial"/>
        </w:rPr>
        <w:t xml:space="preserve">.5092; X=364851.3904 Y=3135814.4339;  </w:t>
      </w:r>
    </w:p>
    <w:p w:rsidR="00C03362" w:rsidRDefault="00D965D7">
      <w:pPr>
        <w:spacing w:after="16" w:line="247" w:lineRule="auto"/>
        <w:ind w:left="144" w:right="422" w:hanging="5"/>
        <w:jc w:val="both"/>
      </w:pPr>
      <w:r>
        <w:rPr>
          <w:rFonts w:ascii="Arial" w:eastAsia="Arial" w:hAnsi="Arial" w:cs="Arial"/>
        </w:rPr>
        <w:t xml:space="preserve">X=364852.3046 Y=3135814.3620; X=364853.2264 Y=3135814.2962;  </w:t>
      </w:r>
    </w:p>
    <w:p w:rsidR="00C03362" w:rsidRDefault="00D965D7">
      <w:pPr>
        <w:spacing w:after="16" w:line="247" w:lineRule="auto"/>
        <w:ind w:left="144" w:right="422" w:hanging="5"/>
        <w:jc w:val="both"/>
      </w:pPr>
      <w:r>
        <w:rPr>
          <w:rFonts w:ascii="Arial" w:eastAsia="Arial" w:hAnsi="Arial" w:cs="Arial"/>
        </w:rPr>
        <w:t xml:space="preserve">X=364854.1302 Y=3135814.2383; X=364855.1061 Y=3135814.1842;  </w:t>
      </w:r>
    </w:p>
    <w:p w:rsidR="00C03362" w:rsidRDefault="00D965D7">
      <w:pPr>
        <w:spacing w:after="16" w:line="247" w:lineRule="auto"/>
        <w:ind w:left="144" w:right="422" w:hanging="5"/>
        <w:jc w:val="both"/>
      </w:pPr>
      <w:r>
        <w:rPr>
          <w:rFonts w:ascii="Arial" w:eastAsia="Arial" w:hAnsi="Arial" w:cs="Arial"/>
        </w:rPr>
        <w:t xml:space="preserve">X=364856.2482 Y=3135814.1277; X=364857.5775 Y=3135814.0763;  </w:t>
      </w:r>
    </w:p>
    <w:p w:rsidR="00C03362" w:rsidRDefault="00D965D7">
      <w:pPr>
        <w:spacing w:after="16" w:line="247" w:lineRule="auto"/>
        <w:ind w:left="144" w:right="422" w:hanging="5"/>
        <w:jc w:val="both"/>
      </w:pPr>
      <w:r>
        <w:rPr>
          <w:rFonts w:ascii="Arial" w:eastAsia="Arial" w:hAnsi="Arial" w:cs="Arial"/>
        </w:rPr>
        <w:t>X=364858.7486 Y=3135814.0426; X</w:t>
      </w:r>
      <w:r>
        <w:rPr>
          <w:rFonts w:ascii="Arial" w:eastAsia="Arial" w:hAnsi="Arial" w:cs="Arial"/>
        </w:rPr>
        <w:t xml:space="preserve">=364859.6614 Y=3135814.0238;  </w:t>
      </w:r>
    </w:p>
    <w:p w:rsidR="00C03362" w:rsidRDefault="00D965D7">
      <w:pPr>
        <w:spacing w:after="16" w:line="247" w:lineRule="auto"/>
        <w:ind w:left="144" w:right="422" w:hanging="5"/>
        <w:jc w:val="both"/>
      </w:pPr>
      <w:r>
        <w:rPr>
          <w:rFonts w:ascii="Arial" w:eastAsia="Arial" w:hAnsi="Arial" w:cs="Arial"/>
        </w:rPr>
        <w:t xml:space="preserve">X=364860.7546 Y=3135814.0099; X=364861.8269 Y=3135814.0054;  </w:t>
      </w:r>
    </w:p>
    <w:p w:rsidR="00C03362" w:rsidRDefault="00D965D7">
      <w:pPr>
        <w:spacing w:after="16" w:line="247" w:lineRule="auto"/>
        <w:ind w:left="144" w:right="422" w:hanging="5"/>
        <w:jc w:val="both"/>
      </w:pPr>
      <w:r>
        <w:rPr>
          <w:rFonts w:ascii="Arial" w:eastAsia="Arial" w:hAnsi="Arial" w:cs="Arial"/>
        </w:rPr>
        <w:t xml:space="preserve">X=364862.8671 Y=3135814.0096; X=364863.7686 Y=3135814.0202;  </w:t>
      </w:r>
    </w:p>
    <w:p w:rsidR="00C03362" w:rsidRDefault="00D965D7">
      <w:pPr>
        <w:spacing w:after="16" w:line="247" w:lineRule="auto"/>
        <w:ind w:left="144" w:right="422" w:hanging="5"/>
        <w:jc w:val="both"/>
      </w:pPr>
      <w:r>
        <w:rPr>
          <w:rFonts w:ascii="Arial" w:eastAsia="Arial" w:hAnsi="Arial" w:cs="Arial"/>
        </w:rPr>
        <w:t xml:space="preserve">X=364864.5912 Y=3135814.0354; X=364865.3014 Y=3135814.0514;  </w:t>
      </w:r>
    </w:p>
    <w:p w:rsidR="00C03362" w:rsidRDefault="00D965D7">
      <w:pPr>
        <w:spacing w:after="16" w:line="247" w:lineRule="auto"/>
        <w:ind w:left="144" w:right="422" w:hanging="5"/>
        <w:jc w:val="both"/>
      </w:pPr>
      <w:r>
        <w:rPr>
          <w:rFonts w:ascii="Arial" w:eastAsia="Arial" w:hAnsi="Arial" w:cs="Arial"/>
        </w:rPr>
        <w:t xml:space="preserve">X=364866.3140 Y=3135816.3535; X=364867.7616 Y=3135819.6447;  </w:t>
      </w:r>
    </w:p>
    <w:p w:rsidR="00C03362" w:rsidRDefault="00D965D7">
      <w:pPr>
        <w:spacing w:after="16" w:line="247" w:lineRule="auto"/>
        <w:ind w:left="144" w:right="422" w:hanging="5"/>
        <w:jc w:val="both"/>
      </w:pPr>
      <w:r>
        <w:rPr>
          <w:rFonts w:ascii="Arial" w:eastAsia="Arial" w:hAnsi="Arial" w:cs="Arial"/>
        </w:rPr>
        <w:t xml:space="preserve">X=364864.1366 Y=3135820.3722; X=364862.9369 Y=3135820.6122;  </w:t>
      </w:r>
    </w:p>
    <w:p w:rsidR="00C03362" w:rsidRDefault="00D965D7">
      <w:pPr>
        <w:spacing w:after="16" w:line="247" w:lineRule="auto"/>
        <w:ind w:left="144" w:right="422" w:hanging="5"/>
        <w:jc w:val="both"/>
      </w:pPr>
      <w:r>
        <w:rPr>
          <w:rFonts w:ascii="Arial" w:eastAsia="Arial" w:hAnsi="Arial" w:cs="Arial"/>
        </w:rPr>
        <w:t xml:space="preserve">X=364861.6195 Y=3135820.8667; X=364860.2992 Y=3135821.1064;  </w:t>
      </w:r>
    </w:p>
    <w:p w:rsidR="00C03362" w:rsidRDefault="00D965D7">
      <w:pPr>
        <w:spacing w:after="16" w:line="247" w:lineRule="auto"/>
        <w:ind w:left="144" w:right="422" w:hanging="5"/>
        <w:jc w:val="both"/>
      </w:pPr>
      <w:r>
        <w:rPr>
          <w:rFonts w:ascii="Arial" w:eastAsia="Arial" w:hAnsi="Arial" w:cs="Arial"/>
        </w:rPr>
        <w:t xml:space="preserve">X=364859.0795 Y=3135821.3130; X=364857.8573 Y=3135821.5047;  </w:t>
      </w:r>
    </w:p>
    <w:p w:rsidR="00C03362" w:rsidRDefault="00D965D7">
      <w:pPr>
        <w:spacing w:after="16" w:line="247" w:lineRule="auto"/>
        <w:ind w:left="144" w:right="422" w:hanging="5"/>
        <w:jc w:val="both"/>
      </w:pPr>
      <w:r>
        <w:rPr>
          <w:rFonts w:ascii="Arial" w:eastAsia="Arial" w:hAnsi="Arial" w:cs="Arial"/>
        </w:rPr>
        <w:t xml:space="preserve">X=364857.3034 Y=3135821.5816; X=364856.7695 Y=3135821.6434;  </w:t>
      </w:r>
    </w:p>
    <w:p w:rsidR="00C03362" w:rsidRDefault="00D965D7">
      <w:pPr>
        <w:spacing w:after="16" w:line="247" w:lineRule="auto"/>
        <w:ind w:left="144" w:right="422" w:hanging="5"/>
        <w:jc w:val="both"/>
      </w:pPr>
      <w:r>
        <w:rPr>
          <w:rFonts w:ascii="Arial" w:eastAsia="Arial" w:hAnsi="Arial" w:cs="Arial"/>
        </w:rPr>
        <w:t xml:space="preserve">X=364856.2386 Y=3135821.6930; X=364855.6766 Y=3135821.7328;  </w:t>
      </w:r>
    </w:p>
    <w:p w:rsidR="00C03362" w:rsidRDefault="00D965D7">
      <w:pPr>
        <w:spacing w:after="16" w:line="247" w:lineRule="auto"/>
        <w:ind w:left="144" w:right="422" w:hanging="5"/>
        <w:jc w:val="both"/>
      </w:pPr>
      <w:r>
        <w:rPr>
          <w:rFonts w:ascii="Arial" w:eastAsia="Arial" w:hAnsi="Arial" w:cs="Arial"/>
        </w:rPr>
        <w:t xml:space="preserve">X=364855.0367 Y=3135821.7597; X=364854.5612 Y=3135821.7657;  </w:t>
      </w:r>
    </w:p>
    <w:p w:rsidR="00C03362" w:rsidRDefault="00D965D7">
      <w:pPr>
        <w:spacing w:after="16" w:line="247" w:lineRule="auto"/>
        <w:ind w:left="144" w:right="422" w:hanging="5"/>
        <w:jc w:val="both"/>
      </w:pPr>
      <w:r>
        <w:rPr>
          <w:rFonts w:ascii="Arial" w:eastAsia="Arial" w:hAnsi="Arial" w:cs="Arial"/>
        </w:rPr>
        <w:t xml:space="preserve">X=364853.7405 Y=3135821.7479; X=364852.6694 Y=3135821.6977;  </w:t>
      </w:r>
    </w:p>
    <w:p w:rsidR="00C03362" w:rsidRDefault="00D965D7">
      <w:pPr>
        <w:spacing w:after="16" w:line="247" w:lineRule="auto"/>
        <w:ind w:left="144" w:right="422" w:hanging="5"/>
        <w:jc w:val="both"/>
      </w:pPr>
      <w:r>
        <w:rPr>
          <w:rFonts w:ascii="Arial" w:eastAsia="Arial" w:hAnsi="Arial" w:cs="Arial"/>
        </w:rPr>
        <w:t>X=364851</w:t>
      </w:r>
      <w:r>
        <w:rPr>
          <w:rFonts w:ascii="Arial" w:eastAsia="Arial" w:hAnsi="Arial" w:cs="Arial"/>
        </w:rPr>
        <w:t xml:space="preserve">.5987 Y=3135821.6400; X=364849.9852 Y=3135821.5512;  </w:t>
      </w:r>
    </w:p>
    <w:p w:rsidR="00C03362" w:rsidRDefault="00D965D7">
      <w:pPr>
        <w:spacing w:after="16" w:line="247" w:lineRule="auto"/>
        <w:ind w:left="144" w:right="422" w:hanging="5"/>
        <w:jc w:val="both"/>
      </w:pPr>
      <w:r>
        <w:rPr>
          <w:rFonts w:ascii="Arial" w:eastAsia="Arial" w:hAnsi="Arial" w:cs="Arial"/>
        </w:rPr>
        <w:t xml:space="preserve">X=364848.3714 Y=3135821.4699; X=364847.2312 Y=3135821.4161;  </w:t>
      </w:r>
    </w:p>
    <w:p w:rsidR="00C03362" w:rsidRDefault="00D965D7">
      <w:pPr>
        <w:spacing w:after="16" w:line="247" w:lineRule="auto"/>
        <w:ind w:left="144" w:right="422" w:hanging="5"/>
        <w:jc w:val="both"/>
      </w:pPr>
      <w:r>
        <w:rPr>
          <w:rFonts w:ascii="Arial" w:eastAsia="Arial" w:hAnsi="Arial" w:cs="Arial"/>
        </w:rPr>
        <w:t xml:space="preserve">X=364846.0909 Y=3135821.3642; X=364844.9800 Y=3135821.3157;  </w:t>
      </w:r>
    </w:p>
    <w:p w:rsidR="00C03362" w:rsidRDefault="00D965D7">
      <w:pPr>
        <w:spacing w:after="16" w:line="247" w:lineRule="auto"/>
        <w:ind w:left="144" w:right="422" w:hanging="5"/>
        <w:jc w:val="both"/>
      </w:pPr>
      <w:r>
        <w:rPr>
          <w:rFonts w:ascii="Arial" w:eastAsia="Arial" w:hAnsi="Arial" w:cs="Arial"/>
        </w:rPr>
        <w:t xml:space="preserve">X=364843.8690 Y=3135821.2691; X=364843.3472 Y=3135821.2535;  </w:t>
      </w:r>
    </w:p>
    <w:p w:rsidR="00C03362" w:rsidRDefault="00D965D7">
      <w:pPr>
        <w:spacing w:after="16" w:line="247" w:lineRule="auto"/>
        <w:ind w:left="144" w:right="422" w:hanging="5"/>
        <w:jc w:val="both"/>
      </w:pPr>
      <w:r>
        <w:rPr>
          <w:rFonts w:ascii="Arial" w:eastAsia="Arial" w:hAnsi="Arial" w:cs="Arial"/>
        </w:rPr>
        <w:t>X=364842.9091 Y=</w:t>
      </w:r>
      <w:r>
        <w:rPr>
          <w:rFonts w:ascii="Arial" w:eastAsia="Arial" w:hAnsi="Arial" w:cs="Arial"/>
        </w:rPr>
        <w:t>3135821.2494; X=364842.4343 Y=3135821.2542;</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X=364841.6909 Y=3135821.2811; X=364841.0014 Y=3135821.3272;  </w:t>
      </w:r>
    </w:p>
    <w:p w:rsidR="00C03362" w:rsidRDefault="00D965D7">
      <w:pPr>
        <w:spacing w:after="16" w:line="247" w:lineRule="auto"/>
        <w:ind w:left="144" w:right="422" w:hanging="5"/>
        <w:jc w:val="both"/>
      </w:pPr>
      <w:r>
        <w:rPr>
          <w:rFonts w:ascii="Arial" w:eastAsia="Arial" w:hAnsi="Arial" w:cs="Arial"/>
        </w:rPr>
        <w:t xml:space="preserve">X=364840.1371 Y=3135821.4113; X=364839.4412 Y=3135821.4988;  </w:t>
      </w:r>
    </w:p>
    <w:p w:rsidR="00C03362" w:rsidRDefault="00D965D7">
      <w:pPr>
        <w:spacing w:after="16" w:line="247" w:lineRule="auto"/>
        <w:ind w:left="144" w:right="422" w:hanging="5"/>
        <w:jc w:val="both"/>
      </w:pPr>
      <w:r>
        <w:rPr>
          <w:rFonts w:ascii="Arial" w:eastAsia="Arial" w:hAnsi="Arial" w:cs="Arial"/>
        </w:rPr>
        <w:t xml:space="preserve">X=364838.5426 Y=3135821.6380; X=364837.8930 Y=3135821.7573;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2275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9268" name="Group 75926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480" name="Rectangle 848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Validación: 3TJAZ</w:t>
                              </w:r>
                              <w:r>
                                <w:rPr>
                                  <w:rFonts w:ascii="Arial" w:eastAsia="Arial" w:hAnsi="Arial" w:cs="Arial"/>
                                  <w:sz w:val="12"/>
                                </w:rPr>
                                <w:t xml:space="preserve">PXFT7A9HS4LDE56M3KA9 </w:t>
                              </w:r>
                            </w:p>
                          </w:txbxContent>
                        </wps:txbx>
                        <wps:bodyPr horzOverflow="overflow" vert="horz" lIns="0" tIns="0" rIns="0" bIns="0" rtlCol="0">
                          <a:noAutofit/>
                        </wps:bodyPr>
                      </wps:wsp>
                      <wps:wsp>
                        <wps:cNvPr id="8481" name="Rectangle 848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82" name="Rectangle 848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9268" style="width:18.7031pt;height:260.874pt;position:absolute;mso-position-horizontal-relative:page;mso-position-horizontal:absolute;margin-left:663.048pt;mso-position-vertical-relative:page;margin-top:511.806pt;" coordsize="2375,33131">
                <v:rect id="Rectangle 848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8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8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635 </w:t>
                        </w:r>
                      </w:p>
                    </w:txbxContent>
                  </v:textbox>
                </v:rect>
                <w10:wrap type="square"/>
              </v:group>
            </w:pict>
          </mc:Fallback>
        </mc:AlternateContent>
      </w:r>
      <w:r>
        <w:rPr>
          <w:rFonts w:ascii="Arial" w:eastAsia="Arial" w:hAnsi="Arial" w:cs="Arial"/>
        </w:rPr>
        <w:t xml:space="preserve">X=364836.7576 Y=3135822.0012; X=364835.6317 Y=3135822.2859;  </w:t>
      </w:r>
    </w:p>
    <w:p w:rsidR="00C03362" w:rsidRDefault="00D965D7">
      <w:pPr>
        <w:spacing w:after="16" w:line="247" w:lineRule="auto"/>
        <w:ind w:left="144" w:right="422" w:hanging="5"/>
        <w:jc w:val="both"/>
      </w:pPr>
      <w:r>
        <w:rPr>
          <w:rFonts w:ascii="Arial" w:eastAsia="Arial" w:hAnsi="Arial" w:cs="Arial"/>
        </w:rPr>
        <w:t>X=364834.7086 Y=31358</w:t>
      </w:r>
      <w:r>
        <w:rPr>
          <w:rFonts w:ascii="Arial" w:eastAsia="Arial" w:hAnsi="Arial" w:cs="Arial"/>
        </w:rPr>
        <w:t xml:space="preserve">22.5590; X=364833.7983 Y=3135822.8721;  </w:t>
      </w:r>
    </w:p>
    <w:p w:rsidR="00C03362" w:rsidRDefault="00D965D7">
      <w:pPr>
        <w:spacing w:after="16" w:line="247" w:lineRule="auto"/>
        <w:ind w:left="144" w:right="610" w:hanging="5"/>
        <w:jc w:val="both"/>
      </w:pPr>
      <w:r>
        <w:rPr>
          <w:rFonts w:ascii="Arial" w:eastAsia="Arial" w:hAnsi="Arial" w:cs="Arial"/>
        </w:rPr>
        <w:t xml:space="preserve">X=364832.3193 Y=3135823.4289; X=364830.8482 Y=3135824.0064;  X=364829.4256 Y=3135824.5882; X=364828.0115 Y=3135825.1903;  </w:t>
      </w:r>
    </w:p>
    <w:p w:rsidR="00C03362" w:rsidRDefault="00D965D7">
      <w:pPr>
        <w:spacing w:after="16" w:line="247" w:lineRule="auto"/>
        <w:ind w:left="144" w:right="422" w:hanging="5"/>
        <w:jc w:val="both"/>
      </w:pPr>
      <w:r>
        <w:rPr>
          <w:rFonts w:ascii="Arial" w:eastAsia="Arial" w:hAnsi="Arial" w:cs="Arial"/>
        </w:rPr>
        <w:t xml:space="preserve">X=364825.9728 Y=3135826.0825; X=364823.9392 Y=3135826.9862;  </w:t>
      </w:r>
    </w:p>
    <w:p w:rsidR="00C03362" w:rsidRDefault="00D965D7">
      <w:pPr>
        <w:spacing w:after="16" w:line="247" w:lineRule="auto"/>
        <w:ind w:left="144" w:right="610" w:hanging="5"/>
        <w:jc w:val="both"/>
      </w:pPr>
      <w:r>
        <w:rPr>
          <w:rFonts w:ascii="Arial" w:eastAsia="Arial" w:hAnsi="Arial" w:cs="Arial"/>
        </w:rPr>
        <w:t xml:space="preserve">X=364821.2270 Y=3135828.2280; X=364816.6950 Y=3135830.4075;  X=364814.4364 Y=3135831.5819; X=364811.7889 Y=3135833.0521;  </w:t>
      </w:r>
    </w:p>
    <w:p w:rsidR="00C03362" w:rsidRDefault="00D965D7">
      <w:pPr>
        <w:spacing w:after="16" w:line="247" w:lineRule="auto"/>
        <w:ind w:left="144" w:right="422" w:hanging="5"/>
        <w:jc w:val="both"/>
      </w:pPr>
      <w:r>
        <w:rPr>
          <w:rFonts w:ascii="Arial" w:eastAsia="Arial" w:hAnsi="Arial" w:cs="Arial"/>
        </w:rPr>
        <w:t xml:space="preserve">X=364808.2666 Y=3135835.0156; X=364805.2739 Y=3135836.6583;  </w:t>
      </w:r>
    </w:p>
    <w:p w:rsidR="00C03362" w:rsidRDefault="00D965D7">
      <w:pPr>
        <w:spacing w:after="16" w:line="247" w:lineRule="auto"/>
        <w:ind w:left="144" w:right="422" w:hanging="5"/>
        <w:jc w:val="both"/>
      </w:pPr>
      <w:r>
        <w:rPr>
          <w:rFonts w:ascii="Arial" w:eastAsia="Arial" w:hAnsi="Arial" w:cs="Arial"/>
        </w:rPr>
        <w:t xml:space="preserve">X=364801.6163 Y=3135838.6524; X=364797.1087 Y=3135840.9627;  </w:t>
      </w:r>
    </w:p>
    <w:p w:rsidR="00C03362" w:rsidRDefault="00D965D7">
      <w:pPr>
        <w:spacing w:after="16" w:line="247" w:lineRule="auto"/>
        <w:ind w:left="144" w:right="422" w:hanging="5"/>
        <w:jc w:val="both"/>
      </w:pPr>
      <w:r>
        <w:rPr>
          <w:rFonts w:ascii="Arial" w:eastAsia="Arial" w:hAnsi="Arial" w:cs="Arial"/>
        </w:rPr>
        <w:t>X=364794.</w:t>
      </w:r>
      <w:r>
        <w:rPr>
          <w:rFonts w:ascii="Arial" w:eastAsia="Arial" w:hAnsi="Arial" w:cs="Arial"/>
        </w:rPr>
        <w:t xml:space="preserve">0257 Y=3135842.4244; X=364793.3698 Y=3135842.7012;  </w:t>
      </w:r>
    </w:p>
    <w:p w:rsidR="00C03362" w:rsidRDefault="00D965D7">
      <w:pPr>
        <w:spacing w:after="16" w:line="247" w:lineRule="auto"/>
        <w:ind w:left="144" w:right="422" w:hanging="5"/>
        <w:jc w:val="both"/>
      </w:pPr>
      <w:r>
        <w:rPr>
          <w:rFonts w:ascii="Arial" w:eastAsia="Arial" w:hAnsi="Arial" w:cs="Arial"/>
        </w:rPr>
        <w:t xml:space="preserve">X=364792.8663 Y=3135842.9030; X=364792.2940 Y=3135843.1207;  </w:t>
      </w:r>
    </w:p>
    <w:p w:rsidR="00C03362" w:rsidRDefault="00D965D7">
      <w:pPr>
        <w:spacing w:after="16" w:line="247" w:lineRule="auto"/>
        <w:ind w:left="144" w:right="422" w:hanging="5"/>
        <w:jc w:val="both"/>
      </w:pPr>
      <w:r>
        <w:rPr>
          <w:rFonts w:ascii="Arial" w:eastAsia="Arial" w:hAnsi="Arial" w:cs="Arial"/>
        </w:rPr>
        <w:t xml:space="preserve">X=364791.7416 Y=3135843.3188; X=364791.5129 Y=3135843.3975;  </w:t>
      </w:r>
    </w:p>
    <w:p w:rsidR="00C03362" w:rsidRDefault="00D965D7">
      <w:pPr>
        <w:spacing w:after="16" w:line="247" w:lineRule="auto"/>
        <w:ind w:left="144" w:right="422" w:hanging="5"/>
        <w:jc w:val="both"/>
      </w:pPr>
      <w:r>
        <w:rPr>
          <w:rFonts w:ascii="Arial" w:eastAsia="Arial" w:hAnsi="Arial" w:cs="Arial"/>
        </w:rPr>
        <w:t xml:space="preserve">X=364791.1241 Y=3135843.5267; X=364790.6018 Y=3135843.6915;  </w:t>
      </w:r>
    </w:p>
    <w:p w:rsidR="00C03362" w:rsidRDefault="00D965D7">
      <w:pPr>
        <w:spacing w:after="16" w:line="247" w:lineRule="auto"/>
        <w:ind w:left="144" w:right="422" w:hanging="5"/>
        <w:jc w:val="both"/>
      </w:pPr>
      <w:r>
        <w:rPr>
          <w:rFonts w:ascii="Arial" w:eastAsia="Arial" w:hAnsi="Arial" w:cs="Arial"/>
        </w:rPr>
        <w:t>X=364790.0800 Y=3</w:t>
      </w:r>
      <w:r>
        <w:rPr>
          <w:rFonts w:ascii="Arial" w:eastAsia="Arial" w:hAnsi="Arial" w:cs="Arial"/>
        </w:rPr>
        <w:t xml:space="preserve">135843.8444; X=364789.5298 Y=3135843.9913;  </w:t>
      </w:r>
    </w:p>
    <w:p w:rsidR="00C03362" w:rsidRDefault="00D965D7">
      <w:pPr>
        <w:spacing w:after="16" w:line="247" w:lineRule="auto"/>
        <w:ind w:left="144" w:right="422" w:hanging="5"/>
        <w:jc w:val="both"/>
      </w:pPr>
      <w:r>
        <w:rPr>
          <w:rFonts w:ascii="Arial" w:eastAsia="Arial" w:hAnsi="Arial" w:cs="Arial"/>
        </w:rPr>
        <w:t xml:space="preserve">X=364788.9450 Y=3135844.1314; X=364788.4445 Y=3135844.2386;  </w:t>
      </w:r>
    </w:p>
    <w:p w:rsidR="00C03362" w:rsidRDefault="00D965D7">
      <w:pPr>
        <w:spacing w:after="16" w:line="247" w:lineRule="auto"/>
        <w:ind w:left="144" w:right="422" w:hanging="5"/>
        <w:jc w:val="both"/>
      </w:pPr>
      <w:r>
        <w:rPr>
          <w:rFonts w:ascii="Arial" w:eastAsia="Arial" w:hAnsi="Arial" w:cs="Arial"/>
        </w:rPr>
        <w:t xml:space="preserve">X=364787.9295 Y=3135844.3351; X=364787.4753 Y=3135844.4073;  </w:t>
      </w:r>
    </w:p>
    <w:p w:rsidR="00C03362" w:rsidRDefault="00D965D7">
      <w:pPr>
        <w:spacing w:after="16" w:line="247" w:lineRule="auto"/>
        <w:ind w:left="144" w:right="422" w:hanging="5"/>
        <w:jc w:val="both"/>
      </w:pPr>
      <w:r>
        <w:rPr>
          <w:rFonts w:ascii="Arial" w:eastAsia="Arial" w:hAnsi="Arial" w:cs="Arial"/>
        </w:rPr>
        <w:t xml:space="preserve">X=364786.9692 Y=3135844.4738; X=364786.4983 Y=3135844.5225;  </w:t>
      </w:r>
    </w:p>
    <w:p w:rsidR="00C03362" w:rsidRDefault="00D965D7">
      <w:pPr>
        <w:spacing w:after="16" w:line="247" w:lineRule="auto"/>
        <w:ind w:left="144" w:right="422" w:hanging="5"/>
        <w:jc w:val="both"/>
      </w:pPr>
      <w:r>
        <w:rPr>
          <w:rFonts w:ascii="Arial" w:eastAsia="Arial" w:hAnsi="Arial" w:cs="Arial"/>
        </w:rPr>
        <w:t>X=364785.7167 Y=3135844.5</w:t>
      </w:r>
      <w:r>
        <w:rPr>
          <w:rFonts w:ascii="Arial" w:eastAsia="Arial" w:hAnsi="Arial" w:cs="Arial"/>
        </w:rPr>
        <w:t xml:space="preserve">870; X=364784.9343 Y=3135844.6398;  </w:t>
      </w:r>
    </w:p>
    <w:p w:rsidR="00C03362" w:rsidRDefault="00D965D7">
      <w:pPr>
        <w:spacing w:after="16" w:line="247" w:lineRule="auto"/>
        <w:ind w:left="144" w:right="422" w:hanging="5"/>
        <w:jc w:val="both"/>
      </w:pPr>
      <w:r>
        <w:rPr>
          <w:rFonts w:ascii="Arial" w:eastAsia="Arial" w:hAnsi="Arial" w:cs="Arial"/>
        </w:rPr>
        <w:t xml:space="preserve">X=364784.1746 Y=3135844.6844; X=364783.0459 Y=3135844.7471;  </w:t>
      </w:r>
    </w:p>
    <w:p w:rsidR="00C03362" w:rsidRDefault="00D965D7">
      <w:pPr>
        <w:spacing w:after="16" w:line="247" w:lineRule="auto"/>
        <w:ind w:left="144" w:right="422" w:hanging="5"/>
        <w:jc w:val="both"/>
      </w:pPr>
      <w:r>
        <w:rPr>
          <w:rFonts w:ascii="Arial" w:eastAsia="Arial" w:hAnsi="Arial" w:cs="Arial"/>
        </w:rPr>
        <w:t xml:space="preserve">X=364782.0462 Y=3135844.7991; X=364781.1569 Y=3135844.8426;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Tramo 2: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X=364742.9107 Y=3135863.9896; X=364753.2663 Y=3135858.6980; </w:t>
      </w:r>
    </w:p>
    <w:p w:rsidR="00C03362" w:rsidRDefault="00D965D7">
      <w:pPr>
        <w:spacing w:after="16" w:line="247" w:lineRule="auto"/>
        <w:ind w:left="144" w:right="422" w:hanging="5"/>
        <w:jc w:val="both"/>
      </w:pPr>
      <w:r>
        <w:rPr>
          <w:rFonts w:ascii="Arial" w:eastAsia="Arial" w:hAnsi="Arial" w:cs="Arial"/>
        </w:rPr>
        <w:t xml:space="preserve">X=364751.3762 Y=3135860.6974; X=364750.3488 Y=3135861.7788; </w:t>
      </w:r>
    </w:p>
    <w:p w:rsidR="00C03362" w:rsidRDefault="00D965D7">
      <w:pPr>
        <w:spacing w:after="16" w:line="247" w:lineRule="auto"/>
        <w:ind w:left="144" w:right="422" w:hanging="5"/>
        <w:jc w:val="both"/>
      </w:pPr>
      <w:r>
        <w:rPr>
          <w:rFonts w:ascii="Arial" w:eastAsia="Arial" w:hAnsi="Arial" w:cs="Arial"/>
        </w:rPr>
        <w:t xml:space="preserve">X=364749.3144 Y=3135862.8611; X=364748.1554 Y=3135864.0662; X=364747.3956 Y=3135864.8473; X=364747.0141 Y=3135865.2348; </w:t>
      </w:r>
    </w:p>
    <w:p w:rsidR="00C03362" w:rsidRDefault="00D965D7">
      <w:pPr>
        <w:spacing w:after="16" w:line="247" w:lineRule="auto"/>
        <w:ind w:left="144" w:right="422" w:hanging="5"/>
        <w:jc w:val="both"/>
      </w:pPr>
      <w:r>
        <w:rPr>
          <w:rFonts w:ascii="Arial" w:eastAsia="Arial" w:hAnsi="Arial" w:cs="Arial"/>
        </w:rPr>
        <w:t xml:space="preserve">X=364746.6297 Y=3135865.6222; X=364746.2755 Y=3135865.9759; </w:t>
      </w:r>
    </w:p>
    <w:p w:rsidR="00C03362" w:rsidRDefault="00D965D7">
      <w:pPr>
        <w:spacing w:after="16" w:line="247" w:lineRule="auto"/>
        <w:ind w:left="144" w:right="422" w:hanging="5"/>
        <w:jc w:val="both"/>
      </w:pPr>
      <w:r>
        <w:rPr>
          <w:rFonts w:ascii="Arial" w:eastAsia="Arial" w:hAnsi="Arial" w:cs="Arial"/>
        </w:rPr>
        <w:t xml:space="preserve">X=364745.9759 Y=3135866.2722; X=364745.7093 Y=3135866.5337; </w:t>
      </w:r>
    </w:p>
    <w:p w:rsidR="00C03362" w:rsidRDefault="00D965D7">
      <w:pPr>
        <w:spacing w:after="16" w:line="247" w:lineRule="auto"/>
        <w:ind w:left="144" w:right="422" w:hanging="5"/>
        <w:jc w:val="both"/>
      </w:pPr>
      <w:r>
        <w:rPr>
          <w:rFonts w:ascii="Arial" w:eastAsia="Arial" w:hAnsi="Arial" w:cs="Arial"/>
        </w:rPr>
        <w:t xml:space="preserve">X=364745.3160 Y=3135866.9160; X=364745.1645 Y=3135867.0513; </w:t>
      </w:r>
    </w:p>
    <w:p w:rsidR="00C03362" w:rsidRDefault="00D965D7">
      <w:pPr>
        <w:spacing w:after="16" w:line="247" w:lineRule="auto"/>
        <w:ind w:left="144" w:right="422" w:hanging="5"/>
        <w:jc w:val="both"/>
      </w:pPr>
      <w:r>
        <w:rPr>
          <w:rFonts w:ascii="Arial" w:eastAsia="Arial" w:hAnsi="Arial" w:cs="Arial"/>
        </w:rPr>
        <w:t xml:space="preserve">X=364745.0027 Y=3135867.1741; X=364744.7603 Y=3135867.3433; </w:t>
      </w:r>
    </w:p>
    <w:p w:rsidR="00C03362" w:rsidRDefault="00D965D7">
      <w:pPr>
        <w:spacing w:after="16" w:line="247" w:lineRule="auto"/>
        <w:ind w:left="144" w:right="422" w:hanging="5"/>
        <w:jc w:val="both"/>
      </w:pPr>
      <w:r>
        <w:rPr>
          <w:rFonts w:ascii="Arial" w:eastAsia="Arial" w:hAnsi="Arial" w:cs="Arial"/>
        </w:rPr>
        <w:t xml:space="preserve">X=364743.5267 Y=3135868.1930; X=364743.1346 Y=3135865.5170; </w:t>
      </w:r>
    </w:p>
    <w:p w:rsidR="00C03362" w:rsidRDefault="00D965D7">
      <w:pPr>
        <w:spacing w:after="0"/>
        <w:ind w:left="142"/>
      </w:pPr>
      <w:r>
        <w:rPr>
          <w:noProof/>
        </w:rPr>
        <mc:AlternateContent>
          <mc:Choice Requires="wpg">
            <w:drawing>
              <wp:anchor distT="0" distB="0" distL="114300" distR="114300" simplePos="0" relativeHeight="25172377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9143" name="Group 75914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565" name="Rectangle 856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w:t>
                              </w:r>
                              <w:r>
                                <w:rPr>
                                  <w:rFonts w:ascii="Arial" w:eastAsia="Arial" w:hAnsi="Arial" w:cs="Arial"/>
                                  <w:sz w:val="12"/>
                                </w:rPr>
                                <w:t xml:space="preserve">dación: 3TJAZPXFT7A9HS4LDE56M3KA9 </w:t>
                              </w:r>
                            </w:p>
                          </w:txbxContent>
                        </wps:txbx>
                        <wps:bodyPr horzOverflow="overflow" vert="horz" lIns="0" tIns="0" rIns="0" bIns="0" rtlCol="0">
                          <a:noAutofit/>
                        </wps:bodyPr>
                      </wps:wsp>
                      <wps:wsp>
                        <wps:cNvPr id="8566" name="Rectangle 856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67" name="Rectangle 856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9143" style="width:18.7031pt;height:260.874pt;position:absolute;mso-position-horizontal-relative:page;mso-position-horizontal:absolute;margin-left:663.048pt;mso-position-vertical-relative:page;margin-top:511.806pt;" coordsize="2375,33131">
                <v:rect id="Rectangle 856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6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6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635 </w:t>
                        </w:r>
                      </w:p>
                    </w:txbxContent>
                  </v:textbox>
                </v:rect>
                <w10:wrap type="square"/>
              </v:group>
            </w:pict>
          </mc:Fallback>
        </mc:AlternateContent>
      </w:r>
      <w:r>
        <w:rPr>
          <w:rFonts w:ascii="Arial" w:eastAsia="Arial" w:hAnsi="Arial" w:cs="Arial"/>
        </w:rPr>
        <w:t xml:space="preserve"> </w:t>
      </w:r>
    </w:p>
    <w:p w:rsidR="00C03362" w:rsidRDefault="00D965D7">
      <w:pPr>
        <w:spacing w:after="0"/>
        <w:ind w:right="1346"/>
        <w:jc w:val="right"/>
      </w:pPr>
      <w:r>
        <w:rPr>
          <w:noProof/>
        </w:rPr>
        <w:drawing>
          <wp:inline distT="0" distB="0" distL="0" distR="0">
            <wp:extent cx="4237792" cy="4174131"/>
            <wp:effectExtent l="0" t="0" r="0" b="0"/>
            <wp:docPr id="8562" name="Picture 8562"/>
            <wp:cNvGraphicFramePr/>
            <a:graphic xmlns:a="http://schemas.openxmlformats.org/drawingml/2006/main">
              <a:graphicData uri="http://schemas.openxmlformats.org/drawingml/2006/picture">
                <pic:pic xmlns:pic="http://schemas.openxmlformats.org/drawingml/2006/picture">
                  <pic:nvPicPr>
                    <pic:cNvPr id="8562" name="Picture 8562"/>
                    <pic:cNvPicPr/>
                  </pic:nvPicPr>
                  <pic:blipFill>
                    <a:blip r:embed="rId251"/>
                    <a:stretch>
                      <a:fillRect/>
                    </a:stretch>
                  </pic:blipFill>
                  <pic:spPr>
                    <a:xfrm>
                      <a:off x="0" y="0"/>
                      <a:ext cx="4237792" cy="4174131"/>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b/>
        </w:rPr>
        <w:t xml:space="preserve"> </w:t>
      </w:r>
    </w:p>
    <w:p w:rsidR="00C03362" w:rsidRDefault="00D965D7">
      <w:pPr>
        <w:spacing w:after="32"/>
        <w:ind w:left="142"/>
      </w:pPr>
      <w:r>
        <w:rPr>
          <w:rFonts w:ascii="Arial" w:eastAsia="Arial" w:hAnsi="Arial" w:cs="Arial"/>
          <w:b/>
        </w:rPr>
        <w:t xml:space="preserve"> </w:t>
      </w:r>
    </w:p>
    <w:p w:rsidR="00C03362" w:rsidRDefault="00D965D7">
      <w:pPr>
        <w:tabs>
          <w:tab w:val="center" w:pos="553"/>
          <w:tab w:val="center" w:pos="2774"/>
        </w:tabs>
        <w:spacing w:after="16" w:line="248"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b/>
        </w:rPr>
        <w:t xml:space="preserve">COMPROMISOS DE URBANIZACION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propiedad se compromete a la presentación con posterioridad a la firma del presente convenio de los siguientes documentos: </w:t>
      </w:r>
    </w:p>
    <w:p w:rsidR="00C03362" w:rsidRDefault="00D965D7">
      <w:pPr>
        <w:spacing w:after="16"/>
        <w:ind w:left="142"/>
      </w:pPr>
      <w:r>
        <w:rPr>
          <w:rFonts w:ascii="Arial" w:eastAsia="Arial" w:hAnsi="Arial" w:cs="Arial"/>
          <w:color w:val="FF0000"/>
        </w:rPr>
        <w:t xml:space="preserve"> </w:t>
      </w:r>
    </w:p>
    <w:p w:rsidR="00C03362" w:rsidRDefault="00D965D7">
      <w:pPr>
        <w:numPr>
          <w:ilvl w:val="0"/>
          <w:numId w:val="23"/>
        </w:numPr>
        <w:spacing w:after="16" w:line="247" w:lineRule="auto"/>
        <w:ind w:right="422" w:hanging="137"/>
        <w:jc w:val="both"/>
      </w:pPr>
      <w:r>
        <w:rPr>
          <w:rFonts w:ascii="Arial" w:eastAsia="Arial" w:hAnsi="Arial" w:cs="Arial"/>
        </w:rPr>
        <w:t xml:space="preserve">Proyecto de urbanización de viario y zona verde (plaza).  </w:t>
      </w:r>
    </w:p>
    <w:p w:rsidR="00C03362" w:rsidRDefault="00D965D7">
      <w:pPr>
        <w:numPr>
          <w:ilvl w:val="0"/>
          <w:numId w:val="23"/>
        </w:numPr>
        <w:spacing w:after="16" w:line="247" w:lineRule="auto"/>
        <w:ind w:right="422" w:hanging="137"/>
        <w:jc w:val="both"/>
      </w:pPr>
      <w:r>
        <w:rPr>
          <w:rFonts w:ascii="Arial" w:eastAsia="Arial" w:hAnsi="Arial" w:cs="Arial"/>
        </w:rPr>
        <w:t xml:space="preserve">Proyecto Industrial de Baja y Media tensión y Alumbrado Público.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proyectos arriba mencionados cumplimentarán toda la legislación sectorial de aplicación y se someterán, si fuera necesario, al correspondiente procedimiento administrativo para la obtención de Licencia Municipal.  </w:t>
      </w:r>
    </w:p>
    <w:p w:rsidR="00C03362" w:rsidRDefault="00D965D7">
      <w:pPr>
        <w:spacing w:after="16" w:line="247" w:lineRule="auto"/>
        <w:ind w:left="144" w:right="422" w:hanging="5"/>
        <w:jc w:val="both"/>
      </w:pPr>
      <w:r>
        <w:rPr>
          <w:rFonts w:ascii="Arial" w:eastAsia="Arial" w:hAnsi="Arial" w:cs="Arial"/>
        </w:rPr>
        <w:t>El promotor deberá ejecutar el proye</w:t>
      </w:r>
      <w:r>
        <w:rPr>
          <w:rFonts w:ascii="Arial" w:eastAsia="Arial" w:hAnsi="Arial" w:cs="Arial"/>
        </w:rPr>
        <w:t xml:space="preserve">cto de urbanización en su totalidad de manera previa o simultánea a la solicitud de licencias de edificación de las parcelas resultantes constituyentes del convenio.  </w:t>
      </w:r>
    </w:p>
    <w:p w:rsidR="00C03362" w:rsidRDefault="00D965D7">
      <w:pPr>
        <w:spacing w:after="16" w:line="247" w:lineRule="auto"/>
        <w:ind w:left="144" w:right="422" w:hanging="5"/>
        <w:jc w:val="both"/>
      </w:pPr>
      <w:r>
        <w:rPr>
          <w:rFonts w:ascii="Arial" w:eastAsia="Arial" w:hAnsi="Arial" w:cs="Arial"/>
        </w:rPr>
        <w:t>La zona verde, espacio libre o plaza tendrá carácter público y se adaptará, en la medida</w:t>
      </w:r>
      <w:r>
        <w:rPr>
          <w:rFonts w:ascii="Arial" w:eastAsia="Arial" w:hAnsi="Arial" w:cs="Arial"/>
        </w:rPr>
        <w:t xml:space="preserve"> de lo posible, a la topografía existente del terreno, debiendo ocuparse por elementos vegetales, tales como árboles, arbustos o plantas, de forma proporcional a la superficie total de la plaza, de tal manera que se mejoren las condiciones estéticas y ambi</w:t>
      </w:r>
      <w:r>
        <w:rPr>
          <w:rFonts w:ascii="Arial" w:eastAsia="Arial" w:hAnsi="Arial" w:cs="Arial"/>
        </w:rPr>
        <w:t xml:space="preserve">entales de la zona.  </w:t>
      </w:r>
    </w:p>
    <w:p w:rsidR="00C03362" w:rsidRDefault="00D965D7">
      <w:pPr>
        <w:spacing w:after="16" w:line="247" w:lineRule="auto"/>
        <w:ind w:left="144" w:right="422" w:hanging="5"/>
        <w:jc w:val="both"/>
      </w:pPr>
      <w:r>
        <w:rPr>
          <w:rFonts w:ascii="Arial" w:eastAsia="Arial" w:hAnsi="Arial" w:cs="Arial"/>
        </w:rPr>
        <w:t xml:space="preserve">Contará además con el mobiliario urbano y zonas de sombra tipo pérgola (independientemente de la generada por la vegetación) suficientes y necesarios que garanticen el reposo, descanso y esparcimiento de la población.  </w:t>
      </w:r>
    </w:p>
    <w:p w:rsidR="00C03362" w:rsidRDefault="00D965D7">
      <w:pPr>
        <w:spacing w:after="16" w:line="247" w:lineRule="auto"/>
        <w:ind w:left="144" w:right="422" w:hanging="5"/>
        <w:jc w:val="both"/>
      </w:pPr>
      <w:r>
        <w:rPr>
          <w:rFonts w:ascii="Arial" w:eastAsia="Arial" w:hAnsi="Arial" w:cs="Arial"/>
        </w:rPr>
        <w:t>Por último, se</w:t>
      </w:r>
      <w:r>
        <w:rPr>
          <w:rFonts w:ascii="Arial" w:eastAsia="Arial" w:hAnsi="Arial" w:cs="Arial"/>
        </w:rPr>
        <w:t xml:space="preserve"> dispondrá una zona de juego de niños constituyendo un lugar de recreo, la cual, estará acotada y perfectamente delimitada del resto de la plaza.  </w:t>
      </w:r>
    </w:p>
    <w:p w:rsidR="00C03362" w:rsidRDefault="00D965D7">
      <w:pPr>
        <w:spacing w:after="16" w:line="247" w:lineRule="auto"/>
        <w:ind w:left="144" w:right="422" w:hanging="5"/>
        <w:jc w:val="both"/>
      </w:pPr>
      <w:r>
        <w:rPr>
          <w:rFonts w:ascii="Arial" w:eastAsia="Arial" w:hAnsi="Arial" w:cs="Arial"/>
        </w:rPr>
        <w:t xml:space="preserve">Las superficies útiles aproximadas de los diferentes espacios dentro de la Zona Verde serán los siguientes: </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24"/>
        </w:numPr>
        <w:spacing w:after="16" w:line="247" w:lineRule="auto"/>
        <w:ind w:right="422" w:hanging="137"/>
        <w:jc w:val="both"/>
      </w:pPr>
      <w:r>
        <w:rPr>
          <w:rFonts w:ascii="Arial" w:eastAsia="Arial" w:hAnsi="Arial" w:cs="Arial"/>
        </w:rPr>
        <w:t xml:space="preserve">Zona pavimentada = 544,75 m2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24"/>
        </w:numPr>
        <w:spacing w:after="16" w:line="247" w:lineRule="auto"/>
        <w:ind w:right="422" w:hanging="137"/>
        <w:jc w:val="both"/>
      </w:pPr>
      <w:r>
        <w:rPr>
          <w:rFonts w:ascii="Arial" w:eastAsia="Arial" w:hAnsi="Arial" w:cs="Arial"/>
        </w:rPr>
        <w:t xml:space="preserve">Zona verde = 483,65 m2 </w:t>
      </w:r>
      <w:r>
        <w:rPr>
          <w:rFonts w:ascii="Times New Roman" w:eastAsia="Times New Roman" w:hAnsi="Times New Roman" w:cs="Times New Roman"/>
          <w:sz w:val="24"/>
        </w:rPr>
        <w:t xml:space="preserve"> </w:t>
      </w:r>
    </w:p>
    <w:p w:rsidR="00C03362" w:rsidRDefault="00D965D7">
      <w:pPr>
        <w:numPr>
          <w:ilvl w:val="0"/>
          <w:numId w:val="24"/>
        </w:numPr>
        <w:spacing w:after="16" w:line="247" w:lineRule="auto"/>
        <w:ind w:right="422" w:hanging="137"/>
        <w:jc w:val="both"/>
      </w:pPr>
      <w:r>
        <w:rPr>
          <w:rFonts w:ascii="Arial" w:eastAsia="Arial" w:hAnsi="Arial" w:cs="Arial"/>
        </w:rPr>
        <w:t xml:space="preserve">Zona de juego de niños = 86,86 m2 </w:t>
      </w:r>
      <w:r>
        <w:rPr>
          <w:rFonts w:ascii="Times New Roman" w:eastAsia="Times New Roman" w:hAnsi="Times New Roman" w:cs="Times New Roman"/>
          <w:sz w:val="24"/>
        </w:rPr>
        <w:t xml:space="preserve"> </w:t>
      </w:r>
      <w:r>
        <w:rPr>
          <w:rFonts w:ascii="Arial" w:eastAsia="Arial" w:hAnsi="Arial" w:cs="Arial"/>
        </w:rPr>
        <w:t xml:space="preserve">______________  </w:t>
      </w:r>
    </w:p>
    <w:p w:rsidR="00C03362" w:rsidRDefault="00D965D7">
      <w:pPr>
        <w:spacing w:after="16" w:line="247" w:lineRule="auto"/>
        <w:ind w:left="144" w:right="422" w:hanging="5"/>
        <w:jc w:val="both"/>
      </w:pPr>
      <w:r>
        <w:rPr>
          <w:rFonts w:ascii="Arial" w:eastAsia="Arial" w:hAnsi="Arial" w:cs="Arial"/>
        </w:rPr>
        <w:t>TOTAL (sup. útil) = 1.115,26 m2</w:t>
      </w:r>
      <w:r>
        <w:rPr>
          <w:rFonts w:ascii="Arial" w:eastAsia="Arial" w:hAnsi="Arial" w:cs="Arial"/>
          <w:color w:val="FF0000"/>
        </w:rPr>
        <w:t>.</w:t>
      </w:r>
      <w:r>
        <w:rPr>
          <w:rFonts w:ascii="Times New Roman" w:eastAsia="Times New Roman" w:hAnsi="Times New Roman" w:cs="Times New Roman"/>
          <w:sz w:val="24"/>
        </w:rPr>
        <w:t xml:space="preserve"> </w:t>
      </w:r>
    </w:p>
    <w:p w:rsidR="00C03362" w:rsidRDefault="00D965D7">
      <w:pPr>
        <w:spacing w:after="117"/>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La propiedad firmante garantiza que no pondrá en uso la edificación resultante hasta la efectiva obtención de la licencia de primera ocupación, cuyo otorgamiento quedará condicionado a la constatación de la completa terminación de las obras de urbanización</w:t>
      </w:r>
      <w:r>
        <w:rPr>
          <w:rFonts w:ascii="Arial" w:eastAsia="Arial" w:hAnsi="Arial" w:cs="Arial"/>
        </w:rPr>
        <w:t xml:space="preserve">, en los términos reflejados en el proyecto técnico y a la entera satisfacción del Ayuntamiento de Candelaria.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4) CONCLUSIONES </w:t>
      </w:r>
    </w:p>
    <w:p w:rsidR="00C03362" w:rsidRDefault="00D965D7">
      <w:pPr>
        <w:spacing w:after="0"/>
        <w:ind w:left="142"/>
      </w:pPr>
      <w:r>
        <w:rPr>
          <w:noProof/>
        </w:rPr>
        <mc:AlternateContent>
          <mc:Choice Requires="wpg">
            <w:drawing>
              <wp:anchor distT="0" distB="0" distL="114300" distR="114300" simplePos="0" relativeHeight="25172480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9374" name="Group 75937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666" name="Rectangle 866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667" name="Rectangle 866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68" name="Rectangle 866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firmado ele</w:t>
                              </w:r>
                              <w:r>
                                <w:rPr>
                                  <w:rFonts w:ascii="Arial" w:eastAsia="Arial" w:hAnsi="Arial" w:cs="Arial"/>
                                  <w:sz w:val="12"/>
                                </w:rPr>
                                <w:t xml:space="preserve">ctrónicamente desde la plataforma esPublico Gestiona | Página 65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9374" style="width:18.7031pt;height:260.874pt;position:absolute;mso-position-horizontal-relative:page;mso-position-horizontal:absolute;margin-left:663.048pt;mso-position-vertical-relative:page;margin-top:511.806pt;" coordsize="2375,33131">
                <v:rect id="Rectangle 866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66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6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635 </w:t>
                        </w:r>
                      </w:p>
                    </w:txbxContent>
                  </v:textbox>
                </v:rect>
                <w10:wrap type="square"/>
              </v:group>
            </w:pict>
          </mc:Fallback>
        </mc:AlternateContent>
      </w:r>
      <w:r>
        <w:rPr>
          <w:rFonts w:ascii="Arial" w:eastAsia="Arial" w:hAnsi="Arial" w:cs="Arial"/>
          <w:b/>
        </w:rPr>
        <w:t xml:space="preserve"> </w:t>
      </w:r>
    </w:p>
    <w:p w:rsidR="00C03362" w:rsidRDefault="00D965D7">
      <w:pPr>
        <w:spacing w:after="70" w:line="247" w:lineRule="auto"/>
        <w:ind w:left="144" w:right="422" w:hanging="5"/>
        <w:jc w:val="both"/>
      </w:pPr>
      <w:r>
        <w:rPr>
          <w:rFonts w:ascii="Arial" w:eastAsia="Arial" w:hAnsi="Arial" w:cs="Arial"/>
        </w:rPr>
        <w:t xml:space="preserve">Se informa </w:t>
      </w:r>
      <w:r>
        <w:rPr>
          <w:rFonts w:ascii="Arial" w:eastAsia="Arial" w:hAnsi="Arial" w:cs="Arial"/>
          <w:b/>
        </w:rPr>
        <w:t>FAVORABLEMENTE</w:t>
      </w:r>
      <w:r>
        <w:rPr>
          <w:rFonts w:ascii="Arial" w:eastAsia="Arial" w:hAnsi="Arial" w:cs="Arial"/>
        </w:rPr>
        <w:t xml:space="preserve"> las cesiones propuestas, así como la parcelación ajustándose todas las parcelas resultantes a los parámetros según tipología…”</w:t>
      </w:r>
      <w:r>
        <w:rPr>
          <w:rFonts w:ascii="Times New Roman" w:eastAsia="Times New Roman" w:hAnsi="Times New Roman" w:cs="Times New Roman"/>
          <w:sz w:val="24"/>
        </w:rPr>
        <w:t xml:space="preserve"> </w:t>
      </w:r>
    </w:p>
    <w:p w:rsidR="00C03362" w:rsidRDefault="00D965D7">
      <w:pPr>
        <w:spacing w:after="79"/>
        <w:ind w:left="142"/>
      </w:pPr>
      <w:r>
        <w:rPr>
          <w:rFonts w:ascii="Arial" w:eastAsia="Arial" w:hAnsi="Arial" w:cs="Arial"/>
        </w:rPr>
        <w:t xml:space="preserve"> </w:t>
      </w:r>
    </w:p>
    <w:p w:rsidR="00C03362" w:rsidRDefault="00D965D7">
      <w:pPr>
        <w:spacing w:after="16" w:line="247" w:lineRule="auto"/>
        <w:ind w:left="855" w:right="422" w:hanging="5"/>
        <w:jc w:val="both"/>
      </w:pPr>
      <w:r>
        <w:rPr>
          <w:rFonts w:ascii="Arial" w:eastAsia="Arial" w:hAnsi="Arial" w:cs="Arial"/>
        </w:rPr>
        <w:t>A los anteriores hechos s</w:t>
      </w:r>
      <w:r>
        <w:rPr>
          <w:rFonts w:ascii="Arial" w:eastAsia="Arial" w:hAnsi="Arial" w:cs="Arial"/>
        </w:rPr>
        <w:t xml:space="preserve">on de aplicación los siguientes </w:t>
      </w:r>
    </w:p>
    <w:p w:rsidR="00C03362" w:rsidRDefault="00D965D7">
      <w:pPr>
        <w:spacing w:after="16"/>
        <w:ind w:right="228"/>
        <w:jc w:val="center"/>
      </w:pPr>
      <w:r>
        <w:rPr>
          <w:rFonts w:ascii="Arial" w:eastAsia="Arial" w:hAnsi="Arial" w:cs="Arial"/>
          <w:b/>
        </w:rPr>
        <w:t xml:space="preserve"> </w:t>
      </w:r>
    </w:p>
    <w:p w:rsidR="00C03362" w:rsidRDefault="00D965D7">
      <w:pPr>
        <w:pStyle w:val="Ttulo1"/>
        <w:ind w:left="439" w:right="717"/>
      </w:pPr>
      <w:r>
        <w:t xml:space="preserve">FUNDAMENTOS JURÍDICOS </w:t>
      </w:r>
    </w:p>
    <w:p w:rsidR="00C03362" w:rsidRDefault="00D965D7">
      <w:pPr>
        <w:spacing w:after="19"/>
        <w:ind w:right="228"/>
        <w:jc w:val="center"/>
      </w:pPr>
      <w:r>
        <w:rPr>
          <w:rFonts w:ascii="Arial" w:eastAsia="Arial" w:hAnsi="Arial" w:cs="Arial"/>
          <w:b/>
        </w:rPr>
        <w:t xml:space="preserve"> </w:t>
      </w:r>
    </w:p>
    <w:p w:rsidR="00C03362" w:rsidRDefault="00D965D7">
      <w:pPr>
        <w:spacing w:after="277" w:line="248" w:lineRule="auto"/>
        <w:ind w:left="139" w:right="423" w:firstLine="708"/>
        <w:jc w:val="both"/>
      </w:pPr>
      <w:r>
        <w:rPr>
          <w:rFonts w:ascii="Arial" w:eastAsia="Arial" w:hAnsi="Arial" w:cs="Arial"/>
          <w:b/>
        </w:rPr>
        <w:t xml:space="preserve">La Ley 4/2017, de 13 de julio, del Suelo y de los Espacios Naturales Protegidos de Canarias. </w:t>
      </w:r>
    </w:p>
    <w:p w:rsidR="00C03362" w:rsidRDefault="00D965D7">
      <w:pPr>
        <w:spacing w:after="274" w:line="247" w:lineRule="auto"/>
        <w:ind w:left="855" w:right="422" w:hanging="5"/>
        <w:jc w:val="both"/>
      </w:pPr>
      <w:r>
        <w:rPr>
          <w:rFonts w:ascii="Arial" w:eastAsia="Arial" w:hAnsi="Arial" w:cs="Arial"/>
        </w:rPr>
        <w:t xml:space="preserve">Artículo 291. Celebración y perfeccionamiento de los convenios. </w:t>
      </w:r>
    </w:p>
    <w:p w:rsidR="00C03362" w:rsidRDefault="00D965D7">
      <w:pPr>
        <w:numPr>
          <w:ilvl w:val="0"/>
          <w:numId w:val="25"/>
        </w:numPr>
        <w:spacing w:after="277" w:line="247" w:lineRule="auto"/>
        <w:ind w:right="422" w:firstLine="708"/>
        <w:jc w:val="both"/>
      </w:pPr>
      <w:r>
        <w:rPr>
          <w:rFonts w:ascii="Arial" w:eastAsia="Arial" w:hAnsi="Arial" w:cs="Arial"/>
        </w:rPr>
        <w:t xml:space="preserve">Los convenios que deben acompañarse como documentación en el procedimiento para el establecimiento y adjudicación de los sistemas privados se aprobarán en dicho procedimiento con las garantías previstas en el mismo. </w:t>
      </w:r>
    </w:p>
    <w:p w:rsidR="00C03362" w:rsidRDefault="00D965D7">
      <w:pPr>
        <w:numPr>
          <w:ilvl w:val="0"/>
          <w:numId w:val="25"/>
        </w:numPr>
        <w:spacing w:after="278" w:line="247" w:lineRule="auto"/>
        <w:ind w:right="422" w:firstLine="708"/>
        <w:jc w:val="both"/>
      </w:pPr>
      <w:r>
        <w:rPr>
          <w:rFonts w:ascii="Arial" w:eastAsia="Arial" w:hAnsi="Arial" w:cs="Arial"/>
        </w:rPr>
        <w:t>Cuando se apruebe fuera del caso previs</w:t>
      </w:r>
      <w:r>
        <w:rPr>
          <w:rFonts w:ascii="Arial" w:eastAsia="Arial" w:hAnsi="Arial" w:cs="Arial"/>
        </w:rPr>
        <w:t>to en el apartado anterior, una vez negociado y suscrito, el texto inicial de los convenios sustitutorios de resoluciones deberá someterse a información pública mediante anuncio publicado en el Boletín Oficial de Canarias o en el Boletín Oficial de la Prov</w:t>
      </w:r>
      <w:r>
        <w:rPr>
          <w:rFonts w:ascii="Arial" w:eastAsia="Arial" w:hAnsi="Arial" w:cs="Arial"/>
        </w:rPr>
        <w:t xml:space="preserve">incia, según proceda, y en, al menos, dos de los periódicos de mayor difusión en la isla, por un periodo mínimo de dos meses. </w:t>
      </w:r>
    </w:p>
    <w:p w:rsidR="00C03362" w:rsidRDefault="00D965D7">
      <w:pPr>
        <w:numPr>
          <w:ilvl w:val="0"/>
          <w:numId w:val="25"/>
        </w:numPr>
        <w:spacing w:after="277" w:line="247" w:lineRule="auto"/>
        <w:ind w:right="422" w:firstLine="708"/>
        <w:jc w:val="both"/>
      </w:pPr>
      <w:r>
        <w:rPr>
          <w:rFonts w:ascii="Arial" w:eastAsia="Arial" w:hAnsi="Arial" w:cs="Arial"/>
        </w:rPr>
        <w:t xml:space="preserve">Cuando la negociación de un convenio coincida con la tramitación del procedimiento de aprobación de un instrumento de ordenación </w:t>
      </w:r>
      <w:r>
        <w:rPr>
          <w:rFonts w:ascii="Arial" w:eastAsia="Arial" w:hAnsi="Arial" w:cs="Arial"/>
        </w:rPr>
        <w:t xml:space="preserve">o de ejecución de este con el que guarde directa relación, deberá incluirse el texto íntegro del convenio en la documentación sometida a la información pública propia de dicho procedimiento. </w:t>
      </w:r>
    </w:p>
    <w:p w:rsidR="00C03362" w:rsidRDefault="00D965D7">
      <w:pPr>
        <w:numPr>
          <w:ilvl w:val="0"/>
          <w:numId w:val="25"/>
        </w:numPr>
        <w:spacing w:after="277" w:line="247" w:lineRule="auto"/>
        <w:ind w:right="422" w:firstLine="708"/>
        <w:jc w:val="both"/>
      </w:pPr>
      <w:r>
        <w:rPr>
          <w:rFonts w:ascii="Arial" w:eastAsia="Arial" w:hAnsi="Arial" w:cs="Arial"/>
        </w:rPr>
        <w:t xml:space="preserve">Tras la información pública, el órgano que hubiera negociado el </w:t>
      </w:r>
      <w:r>
        <w:rPr>
          <w:rFonts w:ascii="Arial" w:eastAsia="Arial" w:hAnsi="Arial" w:cs="Arial"/>
        </w:rPr>
        <w:t>convenio deberá, a la vista de las alegaciones, elaborar una propuesta de texto definitivo del convenio, de la que se dará vista a la persona o las personas que hubieran negociado y suscrito el texto inicial para su aceptación, la formulación de reparos o,</w:t>
      </w:r>
      <w:r>
        <w:rPr>
          <w:rFonts w:ascii="Arial" w:eastAsia="Arial" w:hAnsi="Arial" w:cs="Arial"/>
        </w:rPr>
        <w:t xml:space="preserve"> en su caso, renuncia. </w:t>
      </w:r>
    </w:p>
    <w:p w:rsidR="00C03362" w:rsidRDefault="00D965D7">
      <w:pPr>
        <w:spacing w:after="273" w:line="247" w:lineRule="auto"/>
        <w:ind w:left="855" w:right="422" w:hanging="5"/>
        <w:jc w:val="both"/>
      </w:pPr>
      <w:r>
        <w:rPr>
          <w:rFonts w:ascii="Arial" w:eastAsia="Arial" w:hAnsi="Arial" w:cs="Arial"/>
        </w:rPr>
        <w:t xml:space="preserve">Artículo 292. Competencia para la aprobación de los convenios. </w:t>
      </w:r>
    </w:p>
    <w:p w:rsidR="00C03362" w:rsidRDefault="00D965D7">
      <w:pPr>
        <w:spacing w:after="0"/>
        <w:ind w:left="10" w:right="424" w:hanging="10"/>
        <w:jc w:val="right"/>
      </w:pPr>
      <w:r>
        <w:rPr>
          <w:rFonts w:ascii="Arial" w:eastAsia="Arial" w:hAnsi="Arial" w:cs="Arial"/>
        </w:rPr>
        <w:t xml:space="preserve">c) Por el pleno del cabildo insular y del ayuntamiento, cuando se hayan suscrito </w:t>
      </w:r>
    </w:p>
    <w:p w:rsidR="00C03362" w:rsidRDefault="00D965D7">
      <w:pPr>
        <w:spacing w:after="274" w:line="247" w:lineRule="auto"/>
        <w:ind w:left="144" w:right="422" w:hanging="5"/>
        <w:jc w:val="both"/>
      </w:pPr>
      <w:r>
        <w:rPr>
          <w:rFonts w:ascii="Arial" w:eastAsia="Arial" w:hAnsi="Arial" w:cs="Arial"/>
        </w:rPr>
        <w:t xml:space="preserve">inicialmente en nombre o representación del cabildo y del municipio, respectivamente. </w:t>
      </w:r>
    </w:p>
    <w:p w:rsidR="00C03362" w:rsidRDefault="00D965D7">
      <w:pPr>
        <w:spacing w:after="277" w:line="247" w:lineRule="auto"/>
        <w:ind w:left="139" w:right="422" w:firstLine="708"/>
        <w:jc w:val="both"/>
      </w:pPr>
      <w:r>
        <w:rPr>
          <w:rFonts w:ascii="Arial" w:eastAsia="Arial" w:hAnsi="Arial" w:cs="Arial"/>
        </w:rPr>
        <w:t xml:space="preserve"> 3. Los convenios se entenderán aprobados una vez hayan transcurrido tres meses desde que hubiera finalizado el plazo de información pública sin que hubiera recaído resolución expresa. El convenio deberá firmarse dentro de los quince días siguientes a la </w:t>
      </w:r>
      <w:r>
        <w:rPr>
          <w:rFonts w:ascii="Arial" w:eastAsia="Arial" w:hAnsi="Arial" w:cs="Arial"/>
        </w:rPr>
        <w:t>notificación de la aprobación del texto definitivo, a la persona o personas interesadas, privadas o públicas. Transcurrido dicho plazo sin que tal firma haya tenido lugar, se entenderá que renuncian a aquel. 4. Los convenios se perfeccionan y obligan desde</w:t>
      </w:r>
      <w:r>
        <w:rPr>
          <w:rFonts w:ascii="Arial" w:eastAsia="Arial" w:hAnsi="Arial" w:cs="Arial"/>
        </w:rPr>
        <w:t xml:space="preserve"> su firma, en su caso tras la aprobación de su texto definitivo en la forma dispuesta en el apartado anterior. En caso de aprobación por silencio administrativo, el texto definitivo del convenio surtirá plenos efectos desde el transcurso del plazo indicado</w:t>
      </w:r>
      <w:r>
        <w:rPr>
          <w:rFonts w:ascii="Arial" w:eastAsia="Arial" w:hAnsi="Arial" w:cs="Arial"/>
        </w:rPr>
        <w:t xml:space="preserve">, sin perjuicio del deber de firma que recae sobre el representante legal de la Administración. </w:t>
      </w:r>
    </w:p>
    <w:p w:rsidR="00C03362" w:rsidRDefault="00D965D7">
      <w:pPr>
        <w:spacing w:after="275" w:line="247" w:lineRule="auto"/>
        <w:ind w:left="139" w:right="422" w:firstLine="708"/>
        <w:jc w:val="both"/>
      </w:pPr>
      <w:r>
        <w:rPr>
          <w:noProof/>
        </w:rPr>
        <mc:AlternateContent>
          <mc:Choice Requires="wpg">
            <w:drawing>
              <wp:anchor distT="0" distB="0" distL="114300" distR="114300" simplePos="0" relativeHeight="25172582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59722" name="Group 7597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760" name="Rectangle 876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761" name="Rectangle 876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62" name="Rectangle 876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66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59722" style="width:18.7031pt;height:260.874pt;position:absolute;mso-position-horizontal-relative:page;mso-position-horizontal:absolute;margin-left:663.048pt;mso-position-vertical-relative:page;margin-top:511.806pt;" coordsize="2375,33131">
                <v:rect id="Rectangle 876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6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6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635 </w:t>
                        </w:r>
                      </w:p>
                    </w:txbxContent>
                  </v:textbox>
                </v:rect>
                <w10:wrap type="square"/>
              </v:group>
            </w:pict>
          </mc:Fallback>
        </mc:AlternateContent>
      </w:r>
      <w:r>
        <w:rPr>
          <w:rFonts w:ascii="Arial" w:eastAsia="Arial" w:hAnsi="Arial" w:cs="Arial"/>
        </w:rPr>
        <w:t xml:space="preserve"> 5. El plazo de vigencia de los convenios será el necesario para el cumplimiento de sus fines. </w:t>
      </w:r>
    </w:p>
    <w:p w:rsidR="00C03362" w:rsidRDefault="00D965D7">
      <w:pPr>
        <w:spacing w:after="275" w:line="247" w:lineRule="auto"/>
        <w:ind w:left="139" w:right="422" w:firstLine="708"/>
        <w:jc w:val="both"/>
      </w:pPr>
      <w:r>
        <w:rPr>
          <w:rFonts w:ascii="Arial" w:eastAsia="Arial" w:hAnsi="Arial" w:cs="Arial"/>
        </w:rPr>
        <w:t xml:space="preserve">Artículo 293. Publicidad de los convenios: registro centralizado de convenios urbanísticos. </w:t>
      </w:r>
    </w:p>
    <w:p w:rsidR="00C03362" w:rsidRDefault="00D965D7">
      <w:pPr>
        <w:spacing w:after="277" w:line="247" w:lineRule="auto"/>
        <w:ind w:left="139" w:right="422" w:firstLine="708"/>
        <w:jc w:val="both"/>
      </w:pPr>
      <w:r>
        <w:rPr>
          <w:rFonts w:ascii="Arial" w:eastAsia="Arial" w:hAnsi="Arial" w:cs="Arial"/>
        </w:rPr>
        <w:t>1.-En las consejerías compet</w:t>
      </w:r>
      <w:r>
        <w:rPr>
          <w:rFonts w:ascii="Arial" w:eastAsia="Arial" w:hAnsi="Arial" w:cs="Arial"/>
        </w:rPr>
        <w:t>entes en materia de ordenación territorial y urbanística, medioambiente y conservación de la naturaleza existirá un registro centralizado de todos los convenios urbanísticos que celebren las diferentes administraciones públicas canarias o sus entes instrum</w:t>
      </w:r>
      <w:r>
        <w:rPr>
          <w:rFonts w:ascii="Arial" w:eastAsia="Arial" w:hAnsi="Arial" w:cs="Arial"/>
        </w:rPr>
        <w:t xml:space="preserve">entales. Todas las administraciones públicas deberán comunicar al citado registro el acuerdo aprobatorio de los mismos y su texto definitivo. </w:t>
      </w:r>
    </w:p>
    <w:p w:rsidR="00C03362" w:rsidRDefault="00D965D7">
      <w:pPr>
        <w:numPr>
          <w:ilvl w:val="0"/>
          <w:numId w:val="26"/>
        </w:numPr>
        <w:spacing w:after="275" w:line="247" w:lineRule="auto"/>
        <w:ind w:right="422" w:firstLine="708"/>
        <w:jc w:val="both"/>
      </w:pPr>
      <w:r>
        <w:rPr>
          <w:rFonts w:ascii="Arial" w:eastAsia="Arial" w:hAnsi="Arial" w:cs="Arial"/>
        </w:rPr>
        <w:t>El ejemplar custodiado en los archivos a que se refiere el apartado anterior dará fe, a todos los efectos legales</w:t>
      </w:r>
      <w:r>
        <w:rPr>
          <w:rFonts w:ascii="Arial" w:eastAsia="Arial" w:hAnsi="Arial" w:cs="Arial"/>
        </w:rPr>
        <w:t xml:space="preserve">, del contenido de los convenios. </w:t>
      </w:r>
    </w:p>
    <w:p w:rsidR="00C03362" w:rsidRDefault="00D965D7">
      <w:pPr>
        <w:numPr>
          <w:ilvl w:val="0"/>
          <w:numId w:val="26"/>
        </w:numPr>
        <w:spacing w:after="275" w:line="247" w:lineRule="auto"/>
        <w:ind w:right="422" w:firstLine="708"/>
        <w:jc w:val="both"/>
      </w:pPr>
      <w:r>
        <w:rPr>
          <w:rFonts w:ascii="Arial" w:eastAsia="Arial" w:hAnsi="Arial" w:cs="Arial"/>
        </w:rPr>
        <w:t xml:space="preserve">Independientemente de lo previsto en el apartado 1 de este artículo, las diferentes administraciones harán públicos los citados convenios en sus respectivos portales electrónicos. </w:t>
      </w:r>
    </w:p>
    <w:p w:rsidR="00C03362" w:rsidRDefault="00D965D7">
      <w:pPr>
        <w:numPr>
          <w:ilvl w:val="0"/>
          <w:numId w:val="26"/>
        </w:numPr>
        <w:spacing w:after="275" w:line="247" w:lineRule="auto"/>
        <w:ind w:right="422" w:firstLine="708"/>
        <w:jc w:val="both"/>
      </w:pPr>
      <w:r>
        <w:rPr>
          <w:rFonts w:ascii="Arial" w:eastAsia="Arial" w:hAnsi="Arial" w:cs="Arial"/>
        </w:rPr>
        <w:t>Cualquier ciudadano tiene derecho a cons</w:t>
      </w:r>
      <w:r>
        <w:rPr>
          <w:rFonts w:ascii="Arial" w:eastAsia="Arial" w:hAnsi="Arial" w:cs="Arial"/>
        </w:rPr>
        <w:t xml:space="preserve">ultar los registros y los archivos a los que se refiere este artículo, así como a obtener, abonando el precio del servicio, certificaciones y copias de las anotaciones practicadas y de los documentos que se custodian en los mismos. </w:t>
      </w:r>
    </w:p>
    <w:p w:rsidR="00C03362" w:rsidRDefault="00D965D7">
      <w:pPr>
        <w:spacing w:after="0"/>
        <w:ind w:left="850"/>
      </w:pPr>
      <w:r>
        <w:rPr>
          <w:rFonts w:ascii="Arial" w:eastAsia="Arial" w:hAnsi="Arial" w:cs="Arial"/>
        </w:rPr>
        <w:t xml:space="preserve"> </w:t>
      </w:r>
    </w:p>
    <w:p w:rsidR="00C03362" w:rsidRDefault="00D965D7">
      <w:pPr>
        <w:spacing w:after="259"/>
        <w:ind w:left="850"/>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El Decreto 183/2018, de 26 de diciembre, por el que se aprueba el Reglamento de Gestión y Ejecución del Planeamiento de Canarias </w:t>
      </w:r>
    </w:p>
    <w:p w:rsidR="00C03362" w:rsidRDefault="00D965D7">
      <w:pPr>
        <w:spacing w:after="261"/>
        <w:ind w:left="850"/>
      </w:pPr>
      <w:r>
        <w:rPr>
          <w:rFonts w:ascii="Arial" w:eastAsia="Arial" w:hAnsi="Arial" w:cs="Arial"/>
        </w:rPr>
        <w:t xml:space="preserve"> </w:t>
      </w:r>
    </w:p>
    <w:p w:rsidR="00C03362" w:rsidRDefault="00D965D7">
      <w:pPr>
        <w:spacing w:after="272" w:line="247" w:lineRule="auto"/>
        <w:ind w:left="855" w:right="422" w:hanging="5"/>
        <w:jc w:val="both"/>
      </w:pPr>
      <w:r>
        <w:rPr>
          <w:rFonts w:ascii="Arial" w:eastAsia="Arial" w:hAnsi="Arial" w:cs="Arial"/>
        </w:rPr>
        <w:t xml:space="preserve">Artículo 51 Celebración y perfeccionamiento de los convenios </w:t>
      </w:r>
    </w:p>
    <w:p w:rsidR="00C03362" w:rsidRDefault="00D965D7">
      <w:pPr>
        <w:numPr>
          <w:ilvl w:val="0"/>
          <w:numId w:val="27"/>
        </w:numPr>
        <w:spacing w:after="277" w:line="247" w:lineRule="auto"/>
        <w:ind w:right="422" w:firstLine="708"/>
        <w:jc w:val="both"/>
      </w:pPr>
      <w:r>
        <w:rPr>
          <w:rFonts w:ascii="Arial" w:eastAsia="Arial" w:hAnsi="Arial" w:cs="Arial"/>
        </w:rPr>
        <w:t>Los convenios que deben acompañarse como documentación en el p</w:t>
      </w:r>
      <w:r>
        <w:rPr>
          <w:rFonts w:ascii="Arial" w:eastAsia="Arial" w:hAnsi="Arial" w:cs="Arial"/>
        </w:rPr>
        <w:t xml:space="preserve">rocedimiento para el establecimiento y adjudicación de los sistemas privados se aprobarán en dicho procedimiento con las garantías previstas en el mismo. </w:t>
      </w:r>
    </w:p>
    <w:p w:rsidR="00C03362" w:rsidRDefault="00D965D7">
      <w:pPr>
        <w:numPr>
          <w:ilvl w:val="0"/>
          <w:numId w:val="27"/>
        </w:numPr>
        <w:spacing w:after="277" w:line="247" w:lineRule="auto"/>
        <w:ind w:right="422" w:firstLine="708"/>
        <w:jc w:val="both"/>
      </w:pPr>
      <w:r>
        <w:rPr>
          <w:rFonts w:ascii="Arial" w:eastAsia="Arial" w:hAnsi="Arial" w:cs="Arial"/>
        </w:rPr>
        <w:t>Cuando se apruebe fuera del caso previsto en el apartado anterior, una vez negociado y suscrito, el t</w:t>
      </w:r>
      <w:r>
        <w:rPr>
          <w:rFonts w:ascii="Arial" w:eastAsia="Arial" w:hAnsi="Arial" w:cs="Arial"/>
        </w:rPr>
        <w:t>exto inicial de los convenios sustitutorios de resoluciones deberá someterse a información pública mediante anuncio publicado en el boletín oficial de la comunidad autónoma o en el de la provincia, según proceda, y en, al menos, dos de los periódicos de ma</w:t>
      </w:r>
      <w:r>
        <w:rPr>
          <w:rFonts w:ascii="Arial" w:eastAsia="Arial" w:hAnsi="Arial" w:cs="Arial"/>
        </w:rPr>
        <w:t xml:space="preserve">yor difusión en la isla, por un periodo mínimo de dos meses. </w:t>
      </w:r>
    </w:p>
    <w:p w:rsidR="00C03362" w:rsidRDefault="00D965D7">
      <w:pPr>
        <w:numPr>
          <w:ilvl w:val="0"/>
          <w:numId w:val="27"/>
        </w:numPr>
        <w:spacing w:after="275" w:line="247" w:lineRule="auto"/>
        <w:ind w:right="422" w:firstLine="708"/>
        <w:jc w:val="both"/>
      </w:pPr>
      <w:r>
        <w:rPr>
          <w:rFonts w:ascii="Arial" w:eastAsia="Arial" w:hAnsi="Arial" w:cs="Arial"/>
        </w:rPr>
        <w:t>Cuando la negociación de un convenio coincida con la tramitación del procedimiento de aprobación de un instrumento de ordenación, o de ejecución de este, con el que guarde directa relación, debe</w:t>
      </w:r>
      <w:r>
        <w:rPr>
          <w:rFonts w:ascii="Arial" w:eastAsia="Arial" w:hAnsi="Arial" w:cs="Arial"/>
        </w:rPr>
        <w:t xml:space="preserve">rá incluirse el texto íntegro del convenio en la documentación sometida a la información pública propia de dicho procedimiento. </w:t>
      </w:r>
    </w:p>
    <w:p w:rsidR="00C03362" w:rsidRDefault="00D965D7">
      <w:pPr>
        <w:numPr>
          <w:ilvl w:val="0"/>
          <w:numId w:val="27"/>
        </w:numPr>
        <w:spacing w:after="277" w:line="247" w:lineRule="auto"/>
        <w:ind w:right="422" w:firstLine="708"/>
        <w:jc w:val="both"/>
      </w:pPr>
      <w:r>
        <w:rPr>
          <w:noProof/>
        </w:rPr>
        <mc:AlternateContent>
          <mc:Choice Requires="wpg">
            <w:drawing>
              <wp:anchor distT="0" distB="0" distL="114300" distR="114300" simplePos="0" relativeHeight="25172684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145" name="Group 76014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871" name="Rectangle 887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72" name="Rectangle 887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73" name="Rectangle 887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firmado elect</w:t>
                              </w:r>
                              <w:r>
                                <w:rPr>
                                  <w:rFonts w:ascii="Arial" w:eastAsia="Arial" w:hAnsi="Arial" w:cs="Arial"/>
                                  <w:sz w:val="12"/>
                                </w:rPr>
                                <w:t xml:space="preserve">rónicamente desde la plataforma esPublico Gestiona | Página 67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145" style="width:18.7031pt;height:260.874pt;position:absolute;mso-position-horizontal-relative:page;mso-position-horizontal:absolute;margin-left:663.048pt;mso-position-vertical-relative:page;margin-top:511.806pt;" coordsize="2375,33131">
                <v:rect id="Rectangle 887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7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635 </w:t>
                        </w:r>
                      </w:p>
                    </w:txbxContent>
                  </v:textbox>
                </v:rect>
                <w10:wrap type="square"/>
              </v:group>
            </w:pict>
          </mc:Fallback>
        </mc:AlternateContent>
      </w:r>
      <w:r>
        <w:rPr>
          <w:rFonts w:ascii="Arial" w:eastAsia="Arial" w:hAnsi="Arial" w:cs="Arial"/>
        </w:rPr>
        <w:t>Tras la información pública, el órgano que hubiera negociado el convenio deberá, a la vista de las alegaciones, elaborar una propuesta de texto definitivo del convenio, de la que se dar</w:t>
      </w:r>
      <w:r>
        <w:rPr>
          <w:rFonts w:ascii="Arial" w:eastAsia="Arial" w:hAnsi="Arial" w:cs="Arial"/>
        </w:rPr>
        <w:t xml:space="preserve">á vista a la persona o las personas que hubieran negociado y suscrito el texto inicial para su aceptación, reparos o, en su caso, renuncia. </w:t>
      </w:r>
    </w:p>
    <w:p w:rsidR="00C03362" w:rsidRDefault="00D965D7">
      <w:pPr>
        <w:numPr>
          <w:ilvl w:val="0"/>
          <w:numId w:val="27"/>
        </w:numPr>
        <w:spacing w:after="275" w:line="247" w:lineRule="auto"/>
        <w:ind w:right="422" w:firstLine="708"/>
        <w:jc w:val="both"/>
      </w:pPr>
      <w:r>
        <w:rPr>
          <w:rFonts w:ascii="Arial" w:eastAsia="Arial" w:hAnsi="Arial" w:cs="Arial"/>
        </w:rPr>
        <w:t xml:space="preserve">En el supuesto de actuaciones urbanísticas que afecten a propietario único, el convenio urbanístico podrá simultáneamente ostentar la condición de convenio tramitado con la aprobación del instrumento de ordenación y convenio de ejecución de la misma, para </w:t>
      </w:r>
      <w:r>
        <w:rPr>
          <w:rFonts w:ascii="Arial" w:eastAsia="Arial" w:hAnsi="Arial" w:cs="Arial"/>
        </w:rPr>
        <w:t>lo cual deberá tener el contenido propio de ambas modalidades y someterse al procedimiento de información pública, conteniendo el texto íntegro del convenio y sus anexos que habrá de haber sido aprobado inicialmente de forma expresa con anterioridad. El ac</w:t>
      </w:r>
      <w:r>
        <w:rPr>
          <w:rFonts w:ascii="Arial" w:eastAsia="Arial" w:hAnsi="Arial" w:cs="Arial"/>
        </w:rPr>
        <w:t>uerdo de aprobación definitiva del instrumento de planeamiento, a su vez deberá contener la aprobación definitiva del convenio y sus anexos en el supuesto que coincida la Administración encargada de la aprobación del instrumento de planeamiento con la Admi</w:t>
      </w:r>
      <w:r>
        <w:rPr>
          <w:rFonts w:ascii="Arial" w:eastAsia="Arial" w:hAnsi="Arial" w:cs="Arial"/>
        </w:rPr>
        <w:t xml:space="preserve">nistración actuante. En otro caso, la Administración actuante deberá proceder a la aprobación del convenio y sus anexos en el plazo máximo de tres meses desde la aprobación definitiva del instrumento de planeamiento. </w:t>
      </w:r>
    </w:p>
    <w:p w:rsidR="00C03362" w:rsidRDefault="00D965D7">
      <w:pPr>
        <w:spacing w:after="274" w:line="247" w:lineRule="auto"/>
        <w:ind w:left="855" w:right="422" w:hanging="5"/>
        <w:jc w:val="both"/>
      </w:pPr>
      <w:r>
        <w:rPr>
          <w:rFonts w:ascii="Arial" w:eastAsia="Arial" w:hAnsi="Arial" w:cs="Arial"/>
        </w:rPr>
        <w:t>Artículo 52 Competencia para la aproba</w:t>
      </w:r>
      <w:r>
        <w:rPr>
          <w:rFonts w:ascii="Arial" w:eastAsia="Arial" w:hAnsi="Arial" w:cs="Arial"/>
        </w:rPr>
        <w:t xml:space="preserve">ción de los convenios </w:t>
      </w:r>
    </w:p>
    <w:p w:rsidR="00C03362" w:rsidRDefault="00D965D7">
      <w:pPr>
        <w:numPr>
          <w:ilvl w:val="0"/>
          <w:numId w:val="28"/>
        </w:numPr>
        <w:spacing w:after="275" w:line="247" w:lineRule="auto"/>
        <w:ind w:right="422" w:firstLine="708"/>
        <w:jc w:val="both"/>
      </w:pPr>
      <w:r>
        <w:rPr>
          <w:rFonts w:ascii="Arial" w:eastAsia="Arial" w:hAnsi="Arial" w:cs="Arial"/>
        </w:rPr>
        <w:t xml:space="preserve">Los convenios preparatorios de la modificación del planeamiento territorial y urbanístico deberán ser aprobados por el mismo órgano que tenga que realizar la modificación del planeamiento. </w:t>
      </w:r>
    </w:p>
    <w:p w:rsidR="00C03362" w:rsidRDefault="00D965D7">
      <w:pPr>
        <w:numPr>
          <w:ilvl w:val="0"/>
          <w:numId w:val="28"/>
        </w:numPr>
        <w:spacing w:after="272" w:line="247" w:lineRule="auto"/>
        <w:ind w:right="422" w:firstLine="708"/>
        <w:jc w:val="both"/>
      </w:pPr>
      <w:r>
        <w:rPr>
          <w:rFonts w:ascii="Arial" w:eastAsia="Arial" w:hAnsi="Arial" w:cs="Arial"/>
        </w:rPr>
        <w:t xml:space="preserve">El resto de los convenios serán aprobados: </w:t>
      </w:r>
    </w:p>
    <w:p w:rsidR="00C03362" w:rsidRDefault="00D965D7">
      <w:pPr>
        <w:numPr>
          <w:ilvl w:val="0"/>
          <w:numId w:val="29"/>
        </w:numPr>
        <w:spacing w:after="279" w:line="247" w:lineRule="auto"/>
        <w:ind w:right="423" w:firstLine="708"/>
        <w:jc w:val="both"/>
      </w:pPr>
      <w:r>
        <w:rPr>
          <w:rFonts w:ascii="Arial" w:eastAsia="Arial" w:hAnsi="Arial" w:cs="Arial"/>
        </w:rPr>
        <w:t>Por el Consejo de Gobierno, previo informe del departamento con competencias en materia de ordenación del territorio, cuando hayan sido suscritos inicialmente por cualquiera de los órganos de la comunidad, con excepción de la Agencia Canaria de Protección</w:t>
      </w:r>
      <w:r>
        <w:rPr>
          <w:rFonts w:ascii="Arial" w:eastAsia="Arial" w:hAnsi="Arial" w:cs="Arial"/>
        </w:rPr>
        <w:t xml:space="preserve"> del Medio Natural. </w:t>
      </w:r>
    </w:p>
    <w:p w:rsidR="00C03362" w:rsidRDefault="00D965D7">
      <w:pPr>
        <w:numPr>
          <w:ilvl w:val="0"/>
          <w:numId w:val="29"/>
        </w:numPr>
        <w:spacing w:after="0"/>
        <w:ind w:right="423" w:firstLine="708"/>
        <w:jc w:val="both"/>
      </w:pPr>
      <w:r>
        <w:rPr>
          <w:rFonts w:ascii="Arial" w:eastAsia="Arial" w:hAnsi="Arial" w:cs="Arial"/>
        </w:rPr>
        <w:t xml:space="preserve">Por el Consejo Rector de la Agencia Canaria de Protección del Medio Natural, </w:t>
      </w:r>
    </w:p>
    <w:p w:rsidR="00C03362" w:rsidRDefault="00D965D7">
      <w:pPr>
        <w:spacing w:after="272" w:line="247" w:lineRule="auto"/>
        <w:ind w:left="144" w:right="422" w:hanging="5"/>
        <w:jc w:val="both"/>
      </w:pPr>
      <w:r>
        <w:rPr>
          <w:rFonts w:ascii="Arial" w:eastAsia="Arial" w:hAnsi="Arial" w:cs="Arial"/>
        </w:rPr>
        <w:t xml:space="preserve">cuando hayan sido suscritos inicialmente por el director ejecutivo de esta. </w:t>
      </w:r>
    </w:p>
    <w:p w:rsidR="00C03362" w:rsidRDefault="00D965D7">
      <w:pPr>
        <w:numPr>
          <w:ilvl w:val="0"/>
          <w:numId w:val="29"/>
        </w:numPr>
        <w:spacing w:after="278" w:line="247" w:lineRule="auto"/>
        <w:ind w:right="423" w:firstLine="708"/>
        <w:jc w:val="both"/>
      </w:pPr>
      <w:r>
        <w:rPr>
          <w:rFonts w:ascii="Arial" w:eastAsia="Arial" w:hAnsi="Arial" w:cs="Arial"/>
        </w:rPr>
        <w:t>Por el Pleno del cabildo insular y del ayuntamiento, cuando se hayan suscrito in</w:t>
      </w:r>
      <w:r>
        <w:rPr>
          <w:rFonts w:ascii="Arial" w:eastAsia="Arial" w:hAnsi="Arial" w:cs="Arial"/>
        </w:rPr>
        <w:t xml:space="preserve">icialmente en nombre o representación del cabildo y del municipio, respectivamente, sin perjuicio del régimen aplicable a los municipios y cabildos de gran población. </w:t>
      </w:r>
    </w:p>
    <w:p w:rsidR="00C03362" w:rsidRDefault="00D965D7">
      <w:pPr>
        <w:numPr>
          <w:ilvl w:val="0"/>
          <w:numId w:val="29"/>
        </w:numPr>
        <w:spacing w:after="0"/>
        <w:ind w:right="423" w:firstLine="708"/>
        <w:jc w:val="both"/>
      </w:pPr>
      <w:r>
        <w:rPr>
          <w:rFonts w:ascii="Arial" w:eastAsia="Arial" w:hAnsi="Arial" w:cs="Arial"/>
        </w:rPr>
        <w:t xml:space="preserve">Por el máximo órgano colegiado de la organización pública de que se trate, </w:t>
      </w:r>
    </w:p>
    <w:p w:rsidR="00C03362" w:rsidRDefault="00D965D7">
      <w:pPr>
        <w:spacing w:after="272" w:line="247" w:lineRule="auto"/>
        <w:ind w:left="144" w:right="422" w:hanging="5"/>
        <w:jc w:val="both"/>
      </w:pPr>
      <w:r>
        <w:rPr>
          <w:rFonts w:ascii="Arial" w:eastAsia="Arial" w:hAnsi="Arial" w:cs="Arial"/>
        </w:rPr>
        <w:t>cuando hayan</w:t>
      </w:r>
      <w:r>
        <w:rPr>
          <w:rFonts w:ascii="Arial" w:eastAsia="Arial" w:hAnsi="Arial" w:cs="Arial"/>
        </w:rPr>
        <w:t xml:space="preserve"> sido suscritos inicialmente en nombre de la misma. </w:t>
      </w:r>
    </w:p>
    <w:p w:rsidR="00C03362" w:rsidRDefault="00D965D7">
      <w:pPr>
        <w:numPr>
          <w:ilvl w:val="0"/>
          <w:numId w:val="30"/>
        </w:numPr>
        <w:spacing w:after="277" w:line="247" w:lineRule="auto"/>
        <w:ind w:right="422" w:firstLine="708"/>
        <w:jc w:val="both"/>
      </w:pPr>
      <w:r>
        <w:rPr>
          <w:rFonts w:ascii="Arial" w:eastAsia="Arial" w:hAnsi="Arial" w:cs="Arial"/>
        </w:rPr>
        <w:t>Los convenios se entenderán aprobados una vez hayan transcurrido tres meses desde que hubiera finalizado el plazo de información pública sin que hubiere recaído resolución expresa. El convenio deberá firmarse dentro de los quince días siguientes a la notif</w:t>
      </w:r>
      <w:r>
        <w:rPr>
          <w:rFonts w:ascii="Arial" w:eastAsia="Arial" w:hAnsi="Arial" w:cs="Arial"/>
        </w:rPr>
        <w:t xml:space="preserve">icación de la aprobación del texto definitivo, a la persona o personas interesadas, privadas o públicas. Transcurrido dicho plazo sin que tal firma haya tenido lugar se entenderá que renuncian a aquel en el supuesto de los convenios preparatorios. </w:t>
      </w:r>
    </w:p>
    <w:p w:rsidR="00C03362" w:rsidRDefault="00D965D7">
      <w:pPr>
        <w:numPr>
          <w:ilvl w:val="0"/>
          <w:numId w:val="30"/>
        </w:numPr>
        <w:spacing w:after="275" w:line="247" w:lineRule="auto"/>
        <w:ind w:right="422" w:firstLine="708"/>
        <w:jc w:val="both"/>
      </w:pPr>
      <w:r>
        <w:rPr>
          <w:noProof/>
        </w:rPr>
        <mc:AlternateContent>
          <mc:Choice Requires="wpg">
            <w:drawing>
              <wp:anchor distT="0" distB="0" distL="114300" distR="114300" simplePos="0" relativeHeight="25172787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4383" name="Group 76438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73" name="Rectangle 897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w:t>
                              </w:r>
                              <w:r>
                                <w:rPr>
                                  <w:rFonts w:ascii="Arial" w:eastAsia="Arial" w:hAnsi="Arial" w:cs="Arial"/>
                                  <w:sz w:val="12"/>
                                </w:rPr>
                                <w:t xml:space="preserve"> Validación: 3TJAZPXFT7A9HS4LDE56M3KA9 </w:t>
                              </w:r>
                            </w:p>
                          </w:txbxContent>
                        </wps:txbx>
                        <wps:bodyPr horzOverflow="overflow" vert="horz" lIns="0" tIns="0" rIns="0" bIns="0" rtlCol="0">
                          <a:noAutofit/>
                        </wps:bodyPr>
                      </wps:wsp>
                      <wps:wsp>
                        <wps:cNvPr id="8974" name="Rectangle 897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75" name="Rectangle 897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4383" style="width:18.7031pt;height:260.874pt;position:absolute;mso-position-horizontal-relative:page;mso-position-horizontal:absolute;margin-left:663.048pt;mso-position-vertical-relative:page;margin-top:511.806pt;" coordsize="2375,33131">
                <v:rect id="Rectangle 897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97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97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635 </w:t>
                        </w:r>
                      </w:p>
                    </w:txbxContent>
                  </v:textbox>
                </v:rect>
                <w10:wrap type="square"/>
              </v:group>
            </w:pict>
          </mc:Fallback>
        </mc:AlternateContent>
      </w:r>
      <w:r>
        <w:rPr>
          <w:rFonts w:ascii="Arial" w:eastAsia="Arial" w:hAnsi="Arial" w:cs="Arial"/>
        </w:rPr>
        <w:t>En el supuesto de convenios de gestión y ejecución de planeamiento, el plazo para dictar la resolución aprobatoria del establecimiento y adjudicación del sistema y de la documentación incorporada será de tres meses a contar desde la fecha de finalización d</w:t>
      </w:r>
      <w:r>
        <w:rPr>
          <w:rFonts w:ascii="Arial" w:eastAsia="Arial" w:hAnsi="Arial" w:cs="Arial"/>
        </w:rPr>
        <w:t>e la información pública. Si no hubiera recaído resolución en el referido plazo, el promotor podrá entender otorgada la adjudicación y aprobado el convenio urbanístico y documentos presentados por silencio administrativo positivo, estando obligada la Admin</w:t>
      </w:r>
      <w:r>
        <w:rPr>
          <w:rFonts w:ascii="Arial" w:eastAsia="Arial" w:hAnsi="Arial" w:cs="Arial"/>
        </w:rPr>
        <w:t>istración actuante a expedir la certificación constitutiva del acto presunto positivo generado en el plazo de quince días desde la solicitud del propietario o propietarios afectados. Esta solicitud junto con el acuerdo de aprobación inicial será suficiente</w:t>
      </w:r>
      <w:r>
        <w:rPr>
          <w:rFonts w:ascii="Arial" w:eastAsia="Arial" w:hAnsi="Arial" w:cs="Arial"/>
        </w:rPr>
        <w:t xml:space="preserve"> para que por el Boletín Oficial de la Provincia proceda a publicar el tenor de los Estatutos y Bases de Actuación en su caso y la aprobación de la iniciativa por silencio positivo, así como para inscribir, una vez publicado en el Boletín Oficial, la entid</w:t>
      </w:r>
      <w:r>
        <w:rPr>
          <w:rFonts w:ascii="Arial" w:eastAsia="Arial" w:hAnsi="Arial" w:cs="Arial"/>
        </w:rPr>
        <w:t xml:space="preserve">ad urbanística en el Registro de Entidades Urbanísticas Colaboradoras. </w:t>
      </w:r>
    </w:p>
    <w:p w:rsidR="00C03362" w:rsidRDefault="00D965D7">
      <w:pPr>
        <w:numPr>
          <w:ilvl w:val="0"/>
          <w:numId w:val="30"/>
        </w:numPr>
        <w:spacing w:after="275" w:line="247" w:lineRule="auto"/>
        <w:ind w:right="422" w:firstLine="708"/>
        <w:jc w:val="both"/>
      </w:pPr>
      <w:r>
        <w:rPr>
          <w:rFonts w:ascii="Arial" w:eastAsia="Arial" w:hAnsi="Arial" w:cs="Arial"/>
        </w:rPr>
        <w:t>Será inscribible la certificación expedida por el Secretario Municipal del acuerdo de aprobación definitiva del sistema, convenio urbanístico y del resto de los documentos que lo integ</w:t>
      </w:r>
      <w:r>
        <w:rPr>
          <w:rFonts w:ascii="Arial" w:eastAsia="Arial" w:hAnsi="Arial" w:cs="Arial"/>
        </w:rPr>
        <w:t xml:space="preserve">ran o, en su caso, la certificación municipal del silencio positivo generado. </w:t>
      </w:r>
    </w:p>
    <w:p w:rsidR="00C03362" w:rsidRDefault="00D965D7">
      <w:pPr>
        <w:numPr>
          <w:ilvl w:val="0"/>
          <w:numId w:val="30"/>
        </w:numPr>
        <w:spacing w:after="277" w:line="247" w:lineRule="auto"/>
        <w:ind w:right="422" w:firstLine="708"/>
        <w:jc w:val="both"/>
      </w:pPr>
      <w:r>
        <w:rPr>
          <w:rFonts w:ascii="Arial" w:eastAsia="Arial" w:hAnsi="Arial" w:cs="Arial"/>
        </w:rPr>
        <w:t xml:space="preserve">Los convenios se perfeccionan y obligan desde su firma, en su caso tras la aprobación de su texto definitivo en la forma dispuesta en el número anterior. </w:t>
      </w:r>
    </w:p>
    <w:p w:rsidR="00C03362" w:rsidRDefault="00D965D7">
      <w:pPr>
        <w:numPr>
          <w:ilvl w:val="0"/>
          <w:numId w:val="30"/>
        </w:numPr>
        <w:spacing w:after="277" w:line="247" w:lineRule="auto"/>
        <w:ind w:right="422" w:firstLine="708"/>
        <w:jc w:val="both"/>
      </w:pPr>
      <w:r>
        <w:rPr>
          <w:rFonts w:ascii="Arial" w:eastAsia="Arial" w:hAnsi="Arial" w:cs="Arial"/>
        </w:rPr>
        <w:t>El plazo de vigencia d</w:t>
      </w:r>
      <w:r>
        <w:rPr>
          <w:rFonts w:ascii="Arial" w:eastAsia="Arial" w:hAnsi="Arial" w:cs="Arial"/>
        </w:rPr>
        <w:t>e los convenios deberá estar concretado en el clausulado de los mismos, y será en todo caso el necesario para el cumplimiento de sus fines, sin que pueda exceder del asignado para la ejecución del planeamiento establecido en la ordenación pormenorizada que</w:t>
      </w:r>
      <w:r>
        <w:rPr>
          <w:rFonts w:ascii="Arial" w:eastAsia="Arial" w:hAnsi="Arial" w:cs="Arial"/>
        </w:rPr>
        <w:t xml:space="preserve"> se ejecuta o, en su defecto, el plazo de cuatro años establecido en la legislación estatal básica sobre convenios. </w:t>
      </w:r>
    </w:p>
    <w:p w:rsidR="00C03362" w:rsidRDefault="00D965D7">
      <w:pPr>
        <w:spacing w:after="272" w:line="247" w:lineRule="auto"/>
        <w:ind w:left="855" w:right="422" w:hanging="5"/>
        <w:jc w:val="both"/>
      </w:pPr>
      <w:r>
        <w:rPr>
          <w:rFonts w:ascii="Arial" w:eastAsia="Arial" w:hAnsi="Arial" w:cs="Arial"/>
        </w:rPr>
        <w:t xml:space="preserve">Artículo 53 Publicidad: registro centralizado de convenios urbanísticos </w:t>
      </w:r>
    </w:p>
    <w:p w:rsidR="00C03362" w:rsidRDefault="00D965D7">
      <w:pPr>
        <w:numPr>
          <w:ilvl w:val="0"/>
          <w:numId w:val="31"/>
        </w:numPr>
        <w:spacing w:after="275" w:line="247" w:lineRule="auto"/>
        <w:ind w:right="422" w:firstLine="708"/>
        <w:jc w:val="both"/>
      </w:pPr>
      <w:r>
        <w:rPr>
          <w:rFonts w:ascii="Arial" w:eastAsia="Arial" w:hAnsi="Arial" w:cs="Arial"/>
        </w:rPr>
        <w:t>En las consejerías competentes en materia de ordenación territoria</w:t>
      </w:r>
      <w:r>
        <w:rPr>
          <w:rFonts w:ascii="Arial" w:eastAsia="Arial" w:hAnsi="Arial" w:cs="Arial"/>
        </w:rPr>
        <w:t>l y urbanística, medioambiente y conservación de la naturaleza existirá un registro centralizado de todos los convenios urbanísticos que celebren las diferentes administraciones públicas canarias o sus entes instrumentales. Todas las administraciones públi</w:t>
      </w:r>
      <w:r>
        <w:rPr>
          <w:rFonts w:ascii="Arial" w:eastAsia="Arial" w:hAnsi="Arial" w:cs="Arial"/>
        </w:rPr>
        <w:t xml:space="preserve">cas deberán comunicar al citado registro el acuerdo aprobatorio de los mismos y el texto definitivo de ellos. </w:t>
      </w:r>
    </w:p>
    <w:p w:rsidR="00C03362" w:rsidRDefault="00D965D7">
      <w:pPr>
        <w:numPr>
          <w:ilvl w:val="0"/>
          <w:numId w:val="31"/>
        </w:numPr>
        <w:spacing w:after="275" w:line="247" w:lineRule="auto"/>
        <w:ind w:right="422" w:firstLine="708"/>
        <w:jc w:val="both"/>
      </w:pPr>
      <w:r>
        <w:rPr>
          <w:rFonts w:ascii="Arial" w:eastAsia="Arial" w:hAnsi="Arial" w:cs="Arial"/>
        </w:rPr>
        <w:t xml:space="preserve">El ejemplar custodiado en los archivos a que se refiere el número anterior dará fe, a todos los efectos legales, del contenido de los convenios. </w:t>
      </w:r>
    </w:p>
    <w:p w:rsidR="00C03362" w:rsidRDefault="00D965D7">
      <w:pPr>
        <w:numPr>
          <w:ilvl w:val="0"/>
          <w:numId w:val="31"/>
        </w:numPr>
        <w:spacing w:after="275" w:line="247" w:lineRule="auto"/>
        <w:ind w:right="422" w:firstLine="708"/>
        <w:jc w:val="both"/>
      </w:pPr>
      <w:r>
        <w:rPr>
          <w:rFonts w:ascii="Arial" w:eastAsia="Arial" w:hAnsi="Arial" w:cs="Arial"/>
        </w:rPr>
        <w:t xml:space="preserve">Independientemente de lo previsto en el apartado 1 de este artículo, las diferentes administraciones harán públicos los citados convenios en sus respectivos portales electrónicos. </w:t>
      </w:r>
    </w:p>
    <w:p w:rsidR="00C03362" w:rsidRDefault="00D965D7">
      <w:pPr>
        <w:numPr>
          <w:ilvl w:val="0"/>
          <w:numId w:val="31"/>
        </w:numPr>
        <w:spacing w:after="275" w:line="247" w:lineRule="auto"/>
        <w:ind w:right="422" w:firstLine="708"/>
        <w:jc w:val="both"/>
      </w:pPr>
      <w:r>
        <w:rPr>
          <w:rFonts w:ascii="Arial" w:eastAsia="Arial" w:hAnsi="Arial" w:cs="Arial"/>
        </w:rPr>
        <w:t>Cualquier ciudadano tiene derecho a consultar los registros y los archivos</w:t>
      </w:r>
      <w:r>
        <w:rPr>
          <w:rFonts w:ascii="Arial" w:eastAsia="Arial" w:hAnsi="Arial" w:cs="Arial"/>
        </w:rPr>
        <w:t xml:space="preserve"> a que se refiere este artículo, así como a obtener, abonando el precio del servicio, certificaciones y copias de las anotaciones practicadas y de los documentos custodiados en los mismos. </w:t>
      </w:r>
    </w:p>
    <w:p w:rsidR="00C03362" w:rsidRDefault="00D965D7">
      <w:pPr>
        <w:spacing w:after="275" w:line="247" w:lineRule="auto"/>
        <w:ind w:left="139" w:right="422" w:firstLine="708"/>
        <w:jc w:val="both"/>
      </w:pPr>
      <w:r>
        <w:rPr>
          <w:rFonts w:ascii="Arial" w:eastAsia="Arial" w:hAnsi="Arial" w:cs="Arial"/>
        </w:rPr>
        <w:t xml:space="preserve">Artículo 54 </w:t>
      </w:r>
      <w:r>
        <w:rPr>
          <w:rFonts w:ascii="Arial" w:eastAsia="Arial" w:hAnsi="Arial" w:cs="Arial"/>
        </w:rPr>
        <w:t xml:space="preserve">Alcance, límites de los convenios e impugnación de los convenios urbanísticos </w:t>
      </w:r>
    </w:p>
    <w:p w:rsidR="00C03362" w:rsidRDefault="00D965D7">
      <w:pPr>
        <w:numPr>
          <w:ilvl w:val="0"/>
          <w:numId w:val="32"/>
        </w:numPr>
        <w:spacing w:after="277" w:line="247" w:lineRule="auto"/>
        <w:ind w:right="422" w:firstLine="708"/>
        <w:jc w:val="both"/>
      </w:pPr>
      <w:r>
        <w:rPr>
          <w:rFonts w:ascii="Arial" w:eastAsia="Arial" w:hAnsi="Arial" w:cs="Arial"/>
        </w:rPr>
        <w:t xml:space="preserve">Los convenios regulados en este capítulo tendrán a todos los efectos carácter jurídico-administrativos, sin perjuicio de los acuerdos jurídico-privados que contengan. </w:t>
      </w:r>
    </w:p>
    <w:p w:rsidR="00C03362" w:rsidRDefault="00D965D7">
      <w:pPr>
        <w:numPr>
          <w:ilvl w:val="0"/>
          <w:numId w:val="32"/>
        </w:numPr>
        <w:spacing w:after="275" w:line="247" w:lineRule="auto"/>
        <w:ind w:right="422" w:firstLine="708"/>
        <w:jc w:val="both"/>
      </w:pPr>
      <w:r>
        <w:rPr>
          <w:noProof/>
        </w:rPr>
        <mc:AlternateContent>
          <mc:Choice Requires="wpg">
            <w:drawing>
              <wp:anchor distT="0" distB="0" distL="114300" distR="114300" simplePos="0" relativeHeight="25172889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723" name="Group 76072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080" name="Rectangle 908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w:t>
                              </w:r>
                              <w:r>
                                <w:rPr>
                                  <w:rFonts w:ascii="Arial" w:eastAsia="Arial" w:hAnsi="Arial" w:cs="Arial"/>
                                  <w:sz w:val="12"/>
                                </w:rPr>
                                <w:t xml:space="preserve">alidación: 3TJAZPXFT7A9HS4LDE56M3KA9 </w:t>
                              </w:r>
                            </w:p>
                          </w:txbxContent>
                        </wps:txbx>
                        <wps:bodyPr horzOverflow="overflow" vert="horz" lIns="0" tIns="0" rIns="0" bIns="0" rtlCol="0">
                          <a:noAutofit/>
                        </wps:bodyPr>
                      </wps:wsp>
                      <wps:wsp>
                        <wps:cNvPr id="9081" name="Rectangle 908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82" name="Rectangle 908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723" style="width:18.7031pt;height:260.874pt;position:absolute;mso-position-horizontal-relative:page;mso-position-horizontal:absolute;margin-left:663.048pt;mso-position-vertical-relative:page;margin-top:511.806pt;" coordsize="2375,33131">
                <v:rect id="Rectangle 908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908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8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635 </w:t>
                        </w:r>
                      </w:p>
                    </w:txbxContent>
                  </v:textbox>
                </v:rect>
                <w10:wrap type="square"/>
              </v:group>
            </w:pict>
          </mc:Fallback>
        </mc:AlternateContent>
      </w:r>
      <w:r>
        <w:rPr>
          <w:rFonts w:ascii="Arial" w:eastAsia="Arial" w:hAnsi="Arial" w:cs="Arial"/>
        </w:rPr>
        <w:t>De conformidad con la legislación estatal, las estipulaciones de lo</w:t>
      </w:r>
      <w:r>
        <w:rPr>
          <w:rFonts w:ascii="Arial" w:eastAsia="Arial" w:hAnsi="Arial" w:cs="Arial"/>
        </w:rPr>
        <w:t>s convenios que impongan a los propietarios obligaciones o prestaciones adicionales, o más gravosas, que las previstas en la legislación, serán nulas de pleno derecho. Asimismo, los convenios serán inválidos en los supuestos previstos en la legislación est</w:t>
      </w:r>
      <w:r>
        <w:rPr>
          <w:rFonts w:ascii="Arial" w:eastAsia="Arial" w:hAnsi="Arial" w:cs="Arial"/>
        </w:rPr>
        <w:t>atal básica y, en cualquier caso, podrán ser impugnados ante la jurisdicción de lo contencioso-administrativo ejercitando la acción pública o, en su caso, en defensa de interés directo de cualquier propietario que pudiera ver afectado sus legítimos derecho</w:t>
      </w:r>
      <w:r>
        <w:rPr>
          <w:rFonts w:ascii="Arial" w:eastAsia="Arial" w:hAnsi="Arial" w:cs="Arial"/>
        </w:rPr>
        <w:t xml:space="preserve">s. </w:t>
      </w:r>
    </w:p>
    <w:p w:rsidR="00C03362" w:rsidRDefault="00D965D7">
      <w:pPr>
        <w:spacing w:after="274" w:line="247" w:lineRule="auto"/>
        <w:ind w:left="855" w:right="422" w:hanging="5"/>
        <w:jc w:val="both"/>
      </w:pPr>
      <w:r>
        <w:rPr>
          <w:rFonts w:ascii="Arial" w:eastAsia="Arial" w:hAnsi="Arial" w:cs="Arial"/>
        </w:rPr>
        <w:t xml:space="preserve">RELATIVOS A LAS CESIONES: </w:t>
      </w:r>
    </w:p>
    <w:p w:rsidR="00C03362" w:rsidRDefault="00D965D7">
      <w:pPr>
        <w:spacing w:after="272" w:line="247" w:lineRule="auto"/>
        <w:ind w:left="855" w:right="422" w:hanging="5"/>
        <w:jc w:val="both"/>
      </w:pPr>
      <w:r>
        <w:rPr>
          <w:rFonts w:ascii="Arial" w:eastAsia="Arial" w:hAnsi="Arial" w:cs="Arial"/>
        </w:rPr>
        <w:t xml:space="preserve">Artículo 158 del RGEPC Constitución y bienes integrantes </w:t>
      </w:r>
    </w:p>
    <w:p w:rsidR="00C03362" w:rsidRDefault="00D965D7">
      <w:pPr>
        <w:numPr>
          <w:ilvl w:val="0"/>
          <w:numId w:val="33"/>
        </w:numPr>
        <w:spacing w:after="277" w:line="247" w:lineRule="auto"/>
        <w:ind w:right="422" w:firstLine="708"/>
        <w:jc w:val="both"/>
      </w:pPr>
      <w:r>
        <w:rPr>
          <w:rFonts w:ascii="Arial" w:eastAsia="Arial" w:hAnsi="Arial" w:cs="Arial"/>
        </w:rPr>
        <w:t>Las administraciones públicas canarias deberán constituir sus respectivos patrimonios públicos de suelo con la finalidad de crear reservas de suelo para actuaciones públicas de carácter urbanístico, residencial o ambiental y de facilitar la ejecución del p</w:t>
      </w:r>
      <w:r>
        <w:rPr>
          <w:rFonts w:ascii="Arial" w:eastAsia="Arial" w:hAnsi="Arial" w:cs="Arial"/>
        </w:rPr>
        <w:t>laneamiento. La percepción de transferencias o subvenciones con cargo a los presupuestos de la comunidad autónoma y por el expresado concepto de gestión del planeamiento requerirá la acreditación por la administración destinataria o interesada del cumplimi</w:t>
      </w:r>
      <w:r>
        <w:rPr>
          <w:rFonts w:ascii="Arial" w:eastAsia="Arial" w:hAnsi="Arial" w:cs="Arial"/>
        </w:rPr>
        <w:t xml:space="preserve">ento de la obligación de constituir el patrimonio público de suelo. </w:t>
      </w:r>
    </w:p>
    <w:p w:rsidR="00C03362" w:rsidRDefault="00D965D7">
      <w:pPr>
        <w:numPr>
          <w:ilvl w:val="0"/>
          <w:numId w:val="33"/>
        </w:numPr>
        <w:spacing w:after="275" w:line="247" w:lineRule="auto"/>
        <w:ind w:right="422" w:firstLine="708"/>
        <w:jc w:val="both"/>
      </w:pPr>
      <w:r>
        <w:rPr>
          <w:rFonts w:ascii="Arial" w:eastAsia="Arial" w:hAnsi="Arial" w:cs="Arial"/>
        </w:rPr>
        <w:t>El Patrimonio público del suelo constituye el patrimonio separado de los demás bienes de titularidad de la Administración Pública de que trate destinados al cumplimiento de los fines esta</w:t>
      </w:r>
      <w:r>
        <w:rPr>
          <w:rFonts w:ascii="Arial" w:eastAsia="Arial" w:hAnsi="Arial" w:cs="Arial"/>
        </w:rPr>
        <w:t xml:space="preserve">blecidos al efecto en la legislación del suelo y en este Título y está integrado por los siguientes bienes y derechos: </w:t>
      </w:r>
    </w:p>
    <w:p w:rsidR="00C03362" w:rsidRDefault="00D965D7">
      <w:pPr>
        <w:numPr>
          <w:ilvl w:val="0"/>
          <w:numId w:val="34"/>
        </w:numPr>
        <w:spacing w:after="0"/>
        <w:ind w:right="423" w:firstLine="708"/>
        <w:jc w:val="both"/>
      </w:pPr>
      <w:r>
        <w:rPr>
          <w:rFonts w:ascii="Arial" w:eastAsia="Arial" w:hAnsi="Arial" w:cs="Arial"/>
        </w:rPr>
        <w:t xml:space="preserve">Los bienes patrimoniales de la Administración adscritos expresamente a tal </w:t>
      </w:r>
    </w:p>
    <w:p w:rsidR="00C03362" w:rsidRDefault="00D965D7">
      <w:pPr>
        <w:spacing w:after="272" w:line="247" w:lineRule="auto"/>
        <w:ind w:left="144" w:right="422" w:hanging="5"/>
        <w:jc w:val="both"/>
      </w:pPr>
      <w:r>
        <w:rPr>
          <w:rFonts w:ascii="Arial" w:eastAsia="Arial" w:hAnsi="Arial" w:cs="Arial"/>
        </w:rPr>
        <w:t xml:space="preserve">destino. </w:t>
      </w:r>
    </w:p>
    <w:p w:rsidR="00C03362" w:rsidRDefault="00D965D7">
      <w:pPr>
        <w:numPr>
          <w:ilvl w:val="0"/>
          <w:numId w:val="34"/>
        </w:numPr>
        <w:spacing w:after="277" w:line="247" w:lineRule="auto"/>
        <w:ind w:right="423" w:firstLine="708"/>
        <w:jc w:val="both"/>
      </w:pPr>
      <w:r>
        <w:rPr>
          <w:rFonts w:ascii="Arial" w:eastAsia="Arial" w:hAnsi="Arial" w:cs="Arial"/>
        </w:rPr>
        <w:t xml:space="preserve">Los terrenos y las edificaciones o construcciones </w:t>
      </w:r>
      <w:r>
        <w:rPr>
          <w:rFonts w:ascii="Arial" w:eastAsia="Arial" w:hAnsi="Arial" w:cs="Arial"/>
        </w:rPr>
        <w:t xml:space="preserve">obtenidas en virtud de las cesiones correspondientes a la participación de la Administración en el aprovechamiento urbanístico, así como las adquisiciones de bienes o dinero por razón de la gestión urbanística, incluso mediante convenio urbanístico. </w:t>
      </w:r>
    </w:p>
    <w:p w:rsidR="00C03362" w:rsidRDefault="00D965D7">
      <w:pPr>
        <w:spacing w:after="275" w:line="247" w:lineRule="auto"/>
        <w:ind w:left="139" w:right="422" w:firstLine="708"/>
        <w:jc w:val="both"/>
      </w:pPr>
      <w:r>
        <w:rPr>
          <w:rFonts w:ascii="Arial" w:eastAsia="Arial" w:hAnsi="Arial" w:cs="Arial"/>
        </w:rPr>
        <w:t>Visto</w:t>
      </w:r>
      <w:r>
        <w:rPr>
          <w:rFonts w:ascii="Arial" w:eastAsia="Arial" w:hAnsi="Arial" w:cs="Arial"/>
        </w:rPr>
        <w:t xml:space="preserve"> cuanto antecede, se considera que el expediente ha seguido la tramitación establecida en la Legislación aplicable, procediendo su aprobación por el Pleno, de conformidad con el artículo 212.6 de la Ley 4/2017, de 13 de julio, del Suelo y de los Espacios N</w:t>
      </w:r>
      <w:r>
        <w:rPr>
          <w:rFonts w:ascii="Arial" w:eastAsia="Arial" w:hAnsi="Arial" w:cs="Arial"/>
        </w:rPr>
        <w:t xml:space="preserve">aturales Protegidos de Canarias. </w:t>
      </w:r>
    </w:p>
    <w:p w:rsidR="00C03362" w:rsidRDefault="00D965D7">
      <w:pPr>
        <w:spacing w:after="275" w:line="247" w:lineRule="auto"/>
        <w:ind w:left="139" w:right="422" w:firstLine="708"/>
        <w:jc w:val="both"/>
      </w:pPr>
      <w:r>
        <w:rPr>
          <w:rFonts w:ascii="Arial" w:eastAsia="Arial" w:hAnsi="Arial" w:cs="Arial"/>
        </w:rPr>
        <w:t>Por ello, de conformidad con lo establecido en el artículo 175 del Reglamento de Organización, Funcionamiento y Régimen Jurídico de las Entidades Locales, aprobado por Real Decreto 2568/1986, de 28 de noviembre, el que sus</w:t>
      </w:r>
      <w:r>
        <w:rPr>
          <w:rFonts w:ascii="Arial" w:eastAsia="Arial" w:hAnsi="Arial" w:cs="Arial"/>
        </w:rPr>
        <w:t xml:space="preserve">cribe eleva la siguiente propuesta de resolución: </w:t>
      </w:r>
    </w:p>
    <w:p w:rsidR="00C03362" w:rsidRDefault="00D965D7">
      <w:pPr>
        <w:spacing w:after="16" w:line="247" w:lineRule="auto"/>
        <w:ind w:left="144" w:right="422" w:hanging="5"/>
        <w:jc w:val="both"/>
      </w:pPr>
      <w:r>
        <w:rPr>
          <w:rFonts w:ascii="Arial" w:eastAsia="Arial" w:hAnsi="Arial" w:cs="Arial"/>
        </w:rPr>
        <w:t xml:space="preserve">Por lo expuesto, se eleva  AL PLENO siguiente: </w:t>
      </w:r>
    </w:p>
    <w:p w:rsidR="00C03362" w:rsidRDefault="00D965D7">
      <w:pPr>
        <w:spacing w:after="16"/>
        <w:ind w:left="142"/>
      </w:pPr>
      <w:r>
        <w:rPr>
          <w:rFonts w:ascii="Arial" w:eastAsia="Arial" w:hAnsi="Arial" w:cs="Arial"/>
        </w:rPr>
        <w:t xml:space="preserve"> </w:t>
      </w:r>
    </w:p>
    <w:p w:rsidR="00C03362" w:rsidRDefault="00D965D7">
      <w:pPr>
        <w:spacing w:after="14"/>
        <w:ind w:left="142"/>
      </w:pPr>
      <w:r>
        <w:rPr>
          <w:rFonts w:ascii="Arial" w:eastAsia="Arial" w:hAnsi="Arial" w:cs="Arial"/>
        </w:rPr>
        <w:t xml:space="preserve"> </w:t>
      </w:r>
    </w:p>
    <w:p w:rsidR="00C03362" w:rsidRDefault="00D965D7">
      <w:pPr>
        <w:pStyle w:val="Ttulo1"/>
        <w:ind w:left="439" w:right="717"/>
      </w:pPr>
      <w:r>
        <w:t xml:space="preserve">III.- PROPUESTA DE RESOLUCIÓN </w:t>
      </w:r>
    </w:p>
    <w:p w:rsidR="00C03362" w:rsidRDefault="00D965D7">
      <w:pPr>
        <w:spacing w:after="16"/>
        <w:ind w:right="228"/>
        <w:jc w:val="center"/>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APROBAR LA PROPUESTA DE TEXTO DEFINITIVO DE CONVENIO URBANÍSTICO A SUSCRIBIR ENTRE EL AYUNTAMIENTO DE LA VILLA DE </w:t>
      </w:r>
    </w:p>
    <w:p w:rsidR="00C03362" w:rsidRDefault="00D965D7">
      <w:pPr>
        <w:spacing w:after="94" w:line="247" w:lineRule="auto"/>
        <w:ind w:left="144" w:right="422" w:hanging="5"/>
        <w:jc w:val="both"/>
      </w:pPr>
      <w:r>
        <w:rPr>
          <w:rFonts w:ascii="Arial" w:eastAsia="Arial" w:hAnsi="Arial" w:cs="Arial"/>
        </w:rPr>
        <w:t>CANDELARIA y la Compañía Mercantil Oiko Sustainable Villas, S.L. con CIF B-42949248, para el desarrollo de la Actuación Urbanística AUA-CA01,</w:t>
      </w:r>
      <w:r>
        <w:rPr>
          <w:rFonts w:ascii="Arial" w:eastAsia="Arial" w:hAnsi="Arial" w:cs="Arial"/>
        </w:rPr>
        <w:t xml:space="preserve"> LOMO DEL CABALLO, en este Termino municipal</w:t>
      </w:r>
      <w:r>
        <w:rPr>
          <w:rFonts w:ascii="Times New Roman" w:eastAsia="Times New Roman" w:hAnsi="Times New Roman" w:cs="Times New Roman"/>
          <w:sz w:val="24"/>
        </w:rPr>
        <w:t xml:space="preserve"> </w:t>
      </w:r>
    </w:p>
    <w:p w:rsidR="00C03362" w:rsidRDefault="00D965D7">
      <w:pPr>
        <w:spacing w:after="111"/>
        <w:ind w:left="142"/>
      </w:pPr>
      <w:r>
        <w:rPr>
          <w:noProof/>
        </w:rPr>
        <mc:AlternateContent>
          <mc:Choice Requires="wpg">
            <w:drawing>
              <wp:anchor distT="0" distB="0" distL="114300" distR="114300" simplePos="0" relativeHeight="25172992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7798" name="Group 76779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192" name="Rectangle 919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9193" name="Rectangle 919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94" name="Rectangle 919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7798" style="width:18.7031pt;height:260.874pt;position:absolute;mso-position-horizontal-relative:page;mso-position-horizontal:absolute;margin-left:663.048pt;mso-position-vertical-relative:page;margin-top:511.806pt;" coordsize="2375,33131">
                <v:rect id="Rectangle 919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919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9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635 </w:t>
                        </w:r>
                      </w:p>
                    </w:txbxContent>
                  </v:textbox>
                </v:rect>
                <w10:wrap type="square"/>
              </v:group>
            </w:pict>
          </mc:Fallback>
        </mc:AlternateContent>
      </w:r>
      <w:r>
        <w:rPr>
          <w:rFonts w:ascii="Arial" w:eastAsia="Arial" w:hAnsi="Arial" w:cs="Arial"/>
        </w:rPr>
        <w:t xml:space="preserve"> </w:t>
      </w:r>
    </w:p>
    <w:p w:rsidR="00C03362" w:rsidRDefault="00D965D7">
      <w:pPr>
        <w:pStyle w:val="Ttulo1"/>
        <w:ind w:left="439" w:right="718"/>
      </w:pPr>
      <w:r>
        <w:t>“…</w:t>
      </w:r>
      <w:r>
        <w:t>PROPUESTA DE CONVENIO URBANÍSTICO DE GESTIÓN</w:t>
      </w:r>
      <w:r>
        <w:rPr>
          <w:rFonts w:ascii="Times New Roman" w:eastAsia="Times New Roman" w:hAnsi="Times New Roman" w:cs="Times New Roman"/>
          <w:b w:val="0"/>
          <w:sz w:val="24"/>
        </w:rPr>
        <w:t xml:space="preserve"> </w:t>
      </w:r>
    </w:p>
    <w:p w:rsidR="00C03362" w:rsidRDefault="00D965D7">
      <w:pPr>
        <w:spacing w:after="117" w:line="248" w:lineRule="auto"/>
        <w:ind w:left="615" w:right="423" w:hanging="310"/>
        <w:jc w:val="both"/>
      </w:pPr>
      <w:r>
        <w:rPr>
          <w:rFonts w:ascii="Arial" w:eastAsia="Arial" w:hAnsi="Arial" w:cs="Arial"/>
          <w:b/>
        </w:rPr>
        <w:t xml:space="preserve">CONVENIO URBANÍSTICO DE COLABORACIÓN PARA EL DESARROLLO DE LA ACTUACIÓN URBANÍSTICA AISLADA AUA-CA01 "LOMO DEL CABALLO". </w:t>
      </w:r>
    </w:p>
    <w:p w:rsidR="00C03362" w:rsidRDefault="00D965D7">
      <w:pPr>
        <w:spacing w:after="145" w:line="265" w:lineRule="auto"/>
        <w:ind w:left="439" w:right="722" w:hanging="10"/>
        <w:jc w:val="center"/>
      </w:pPr>
      <w:r>
        <w:rPr>
          <w:rFonts w:ascii="Arial" w:eastAsia="Arial" w:hAnsi="Arial" w:cs="Arial"/>
          <w:b/>
        </w:rPr>
        <w:t xml:space="preserve">REUNIDOS: </w:t>
      </w:r>
    </w:p>
    <w:p w:rsidR="00C03362" w:rsidRDefault="00D965D7">
      <w:pPr>
        <w:spacing w:after="107" w:line="247" w:lineRule="auto"/>
        <w:ind w:left="144" w:right="422" w:hanging="5"/>
        <w:jc w:val="both"/>
      </w:pPr>
      <w:r>
        <w:rPr>
          <w:rFonts w:ascii="Arial" w:eastAsia="Arial" w:hAnsi="Arial" w:cs="Arial"/>
        </w:rPr>
        <w:t xml:space="preserve">En la Villa de Candelaria, a la fecha de la presente firma, comparecen;  </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u w:val="single" w:color="000000"/>
        </w:rPr>
        <w:t>De una parte</w:t>
      </w:r>
      <w:r>
        <w:rPr>
          <w:rFonts w:ascii="Arial" w:eastAsia="Arial" w:hAnsi="Arial" w:cs="Arial"/>
        </w:rPr>
        <w:t xml:space="preserve">: Doña María Concepción Brito Núñez, como Alcaldesa Presidenta del Ilustre Ayuntamiento de Candelaria.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u w:val="single" w:color="000000"/>
        </w:rPr>
        <w:t>De otra parte</w:t>
      </w:r>
      <w:r>
        <w:rPr>
          <w:rFonts w:ascii="Arial" w:eastAsia="Arial" w:hAnsi="Arial" w:cs="Arial"/>
        </w:rPr>
        <w:t>: Doña Jasna Rovcanin, provista de pasaporte esloveno nº PB1329926, donde figura su número personal de registro nº 250998550</w:t>
      </w:r>
      <w:r>
        <w:rPr>
          <w:rFonts w:ascii="Arial" w:eastAsia="Arial" w:hAnsi="Arial" w:cs="Arial"/>
        </w:rPr>
        <w:t>5346, y con N.I.E. nº Y6970484-A, en representación de la empresa OIKO Sustainable Villas S.L. con C.I.F. nº B-42949248, y domicilio a efectos de notificaciones en Lugar Maguenes, Polígono 9 s/n, parcela 31, en el término municipal de Guía de Isora.</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P</w:t>
      </w:r>
      <w:r>
        <w:rPr>
          <w:rFonts w:ascii="Arial" w:eastAsia="Arial" w:hAnsi="Arial" w:cs="Arial"/>
        </w:rPr>
        <w:t xml:space="preserve">or el Secretario General del Ilustre Ayuntamiento de Candelaria que da fe del acto, de conformidad con lo establecido en la normativa de régimen local.   </w:t>
      </w:r>
    </w:p>
    <w:p w:rsidR="00C03362" w:rsidRDefault="00D965D7">
      <w:pPr>
        <w:spacing w:after="0"/>
        <w:ind w:right="233"/>
        <w:jc w:val="center"/>
      </w:pPr>
      <w:r>
        <w:rPr>
          <w:rFonts w:ascii="Arial" w:eastAsia="Arial" w:hAnsi="Arial" w:cs="Arial"/>
          <w:b/>
        </w:rPr>
        <w:t xml:space="preserve"> </w:t>
      </w:r>
    </w:p>
    <w:p w:rsidR="00C03362" w:rsidRDefault="00D965D7">
      <w:pPr>
        <w:spacing w:after="0" w:line="265" w:lineRule="auto"/>
        <w:ind w:left="439" w:right="725" w:hanging="10"/>
        <w:jc w:val="center"/>
      </w:pPr>
      <w:r>
        <w:rPr>
          <w:rFonts w:ascii="Arial" w:eastAsia="Arial" w:hAnsi="Arial" w:cs="Arial"/>
          <w:b/>
        </w:rPr>
        <w:t xml:space="preserve">INTERVENCIÓN: </w:t>
      </w:r>
    </w:p>
    <w:p w:rsidR="00C03362" w:rsidRDefault="00D965D7">
      <w:pPr>
        <w:spacing w:after="5" w:line="249" w:lineRule="auto"/>
        <w:ind w:left="137" w:hanging="10"/>
      </w:pPr>
      <w:r>
        <w:rPr>
          <w:rFonts w:ascii="Arial" w:eastAsia="Arial" w:hAnsi="Arial" w:cs="Arial"/>
          <w:u w:val="single" w:color="000000"/>
        </w:rPr>
        <w:t>Intervienen los comparecientes:</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Doña María Concepción Brito Núñez, en su condici</w:t>
      </w:r>
      <w:r>
        <w:rPr>
          <w:rFonts w:ascii="Arial" w:eastAsia="Arial" w:hAnsi="Arial" w:cs="Arial"/>
        </w:rPr>
        <w:t xml:space="preserve">ón de Alcaldesa Presidenta del Ayuntamiento de Candelaria y en la representación legal del mismo, debidamente facultada para este acto.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Doña Jasna Rovcanin, en representación de OIKO Sustainable Villas S.L., este en calidad de propietario del trozo de</w:t>
      </w:r>
      <w:r>
        <w:rPr>
          <w:rFonts w:ascii="Arial" w:eastAsia="Arial" w:hAnsi="Arial" w:cs="Arial"/>
        </w:rPr>
        <w:t xml:space="preserve"> terreno que a continuación se describe y afectado por la Actuación Urbanística Aislada AUA-CA01 "Lomo del Caballo", sita en la Medianía del término municipal de Candelaria.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58" w:line="247" w:lineRule="auto"/>
        <w:ind w:left="144" w:right="422" w:hanging="5"/>
        <w:jc w:val="both"/>
      </w:pPr>
      <w:r>
        <w:rPr>
          <w:rFonts w:ascii="Arial" w:eastAsia="Arial" w:hAnsi="Arial" w:cs="Arial"/>
        </w:rPr>
        <w:t>Las partes, según intervienen, se reconocen mutua y recíprocamente la capacidad legal bastante para otorgar, al amparo de lo previsto en el  la Ley 4/2017, de 13 de julio, del Suelo y de los Espacios Naturales Protegidos de Canarias, y por los artículos 24</w:t>
      </w:r>
      <w:r>
        <w:rPr>
          <w:rFonts w:ascii="Arial" w:eastAsia="Arial" w:hAnsi="Arial" w:cs="Arial"/>
        </w:rPr>
        <w:t>3 a 249 del Reglamento de Gestión y Ejecución del Planeamiento de Canarias del Decreto 183/2018 de 26 de diciembre, el presente documento de Convenio Urbanístico de Colaboración, y, en la representación que ostentan, obligarse al cumplimiento de sus Estipu</w:t>
      </w:r>
      <w:r>
        <w:rPr>
          <w:rFonts w:ascii="Arial" w:eastAsia="Arial" w:hAnsi="Arial" w:cs="Arial"/>
        </w:rPr>
        <w:t xml:space="preserve">laciones en base a los siguientes: </w:t>
      </w:r>
    </w:p>
    <w:p w:rsidR="00C03362" w:rsidRDefault="00D965D7">
      <w:pPr>
        <w:spacing w:after="0"/>
        <w:ind w:right="233"/>
        <w:jc w:val="center"/>
      </w:pPr>
      <w:r>
        <w:rPr>
          <w:rFonts w:ascii="Arial" w:eastAsia="Arial" w:hAnsi="Arial" w:cs="Arial"/>
          <w:b/>
        </w:rPr>
        <w:t xml:space="preserve"> </w:t>
      </w:r>
    </w:p>
    <w:p w:rsidR="00C03362" w:rsidRDefault="00D965D7">
      <w:pPr>
        <w:spacing w:after="0" w:line="265" w:lineRule="auto"/>
        <w:ind w:left="439" w:right="727" w:hanging="10"/>
        <w:jc w:val="center"/>
      </w:pPr>
      <w:r>
        <w:rPr>
          <w:rFonts w:ascii="Arial" w:eastAsia="Arial" w:hAnsi="Arial" w:cs="Arial"/>
          <w:b/>
        </w:rPr>
        <w:t xml:space="preserve">ANTECEDENTES Y FUNDAMENTACIÓN DEL CONVENIO:  </w:t>
      </w:r>
    </w:p>
    <w:p w:rsidR="00C03362" w:rsidRDefault="00D965D7">
      <w:pPr>
        <w:spacing w:after="0"/>
        <w:ind w:right="233"/>
        <w:jc w:val="center"/>
      </w:pPr>
      <w:r>
        <w:rPr>
          <w:rFonts w:ascii="Arial" w:eastAsia="Arial" w:hAnsi="Arial" w:cs="Arial"/>
        </w:rPr>
        <w:t xml:space="preserve"> </w:t>
      </w:r>
    </w:p>
    <w:p w:rsidR="00C03362" w:rsidRDefault="00D965D7">
      <w:pPr>
        <w:spacing w:after="83" w:line="247" w:lineRule="auto"/>
        <w:ind w:left="144" w:right="422" w:hanging="5"/>
        <w:jc w:val="both"/>
      </w:pPr>
      <w:r>
        <w:rPr>
          <w:rFonts w:ascii="Arial" w:eastAsia="Arial" w:hAnsi="Arial" w:cs="Arial"/>
        </w:rPr>
        <w:t xml:space="preserve">El presente convenio urbanístico tiene como objeto el desarrollo de la Actuación Urbanística Aislada AUA-CA01 "Lomo del Caballo". </w:t>
      </w:r>
    </w:p>
    <w:p w:rsidR="00C03362" w:rsidRDefault="00D965D7">
      <w:pPr>
        <w:spacing w:after="4"/>
        <w:ind w:left="142"/>
      </w:pPr>
      <w:r>
        <w:rPr>
          <w:rFonts w:ascii="Arial" w:eastAsia="Arial" w:hAnsi="Arial" w:cs="Arial"/>
        </w:rPr>
        <w:t xml:space="preserve"> </w:t>
      </w:r>
    </w:p>
    <w:p w:rsidR="00C03362" w:rsidRDefault="00D965D7">
      <w:pPr>
        <w:spacing w:after="5" w:line="249" w:lineRule="auto"/>
        <w:ind w:left="137" w:hanging="10"/>
      </w:pPr>
      <w:r>
        <w:rPr>
          <w:rFonts w:ascii="Arial" w:eastAsia="Arial" w:hAnsi="Arial" w:cs="Arial"/>
          <w:u w:val="single" w:color="000000"/>
        </w:rPr>
        <w:t>LOS INTERVINIENTES EXPONEN:</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PRIMERO. -</w:t>
      </w:r>
      <w:r>
        <w:rPr>
          <w:rFonts w:ascii="Arial" w:eastAsia="Arial" w:hAnsi="Arial" w:cs="Arial"/>
        </w:rPr>
        <w:t xml:space="preserve"> </w:t>
      </w:r>
      <w:r>
        <w:rPr>
          <w:rFonts w:ascii="Arial" w:eastAsia="Arial" w:hAnsi="Arial" w:cs="Arial"/>
          <w:b/>
        </w:rPr>
        <w:t>De la propiedad</w:t>
      </w:r>
      <w:r>
        <w:rPr>
          <w:rFonts w:ascii="Arial" w:eastAsia="Arial" w:hAnsi="Arial" w:cs="Arial"/>
        </w:rPr>
        <w:t xml:space="preserve"> </w:t>
      </w:r>
      <w:r>
        <w:rPr>
          <w:rFonts w:ascii="Arial" w:eastAsia="Arial" w:hAnsi="Arial" w:cs="Arial"/>
          <w:b/>
        </w:rPr>
        <w:t xml:space="preserve">ANTECEDENTES: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finca objeto del presente convenio urbanístico para el desarrollo de la Actuación Urbanística Aislada AUA-</w:t>
      </w:r>
      <w:r>
        <w:rPr>
          <w:rFonts w:ascii="Arial" w:eastAsia="Arial" w:hAnsi="Arial" w:cs="Arial"/>
        </w:rPr>
        <w:t xml:space="preserve">CA01 "Lomo del Caballo" es, en su totalidad, propiedad de la Compañía Mercantil "Oiko Sustainable Villas, S.L." </w:t>
      </w:r>
    </w:p>
    <w:p w:rsidR="00C03362" w:rsidRDefault="00D965D7">
      <w:pPr>
        <w:spacing w:after="0"/>
        <w:ind w:left="142"/>
      </w:pPr>
      <w:r>
        <w:rPr>
          <w:noProof/>
        </w:rPr>
        <mc:AlternateContent>
          <mc:Choice Requires="wpg">
            <w:drawing>
              <wp:anchor distT="0" distB="0" distL="114300" distR="114300" simplePos="0" relativeHeight="25173094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952" name="Group 76095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322" name="Rectangle 932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9323" name="Rectangle 932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24" name="Rectangle 932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firmado electrónicamente desd</w:t>
                              </w:r>
                              <w:r>
                                <w:rPr>
                                  <w:rFonts w:ascii="Arial" w:eastAsia="Arial" w:hAnsi="Arial" w:cs="Arial"/>
                                  <w:sz w:val="12"/>
                                </w:rPr>
                                <w:t xml:space="preserve">e la plataforma esPublico Gestiona | Página 71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952" style="width:18.7031pt;height:260.874pt;position:absolute;mso-position-horizontal-relative:page;mso-position-horizontal:absolute;margin-left:663.048pt;mso-position-vertical-relative:page;margin-top:511.806pt;" coordsize="2375,33131">
                <v:rect id="Rectangle 932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932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2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635 </w:t>
                        </w:r>
                      </w:p>
                    </w:txbxContent>
                  </v:textbox>
                </v:rect>
                <w10:wrap type="square"/>
              </v:group>
            </w:pict>
          </mc:Fallback>
        </mc:AlternateContent>
      </w:r>
      <w:r>
        <w:rPr>
          <w:rFonts w:ascii="Arial" w:eastAsia="Arial" w:hAnsi="Arial" w:cs="Arial"/>
          <w:color w:val="FF0000"/>
        </w:rPr>
        <w:t xml:space="preserve"> </w:t>
      </w:r>
    </w:p>
    <w:p w:rsidR="00C03362" w:rsidRDefault="00D965D7">
      <w:pPr>
        <w:spacing w:after="16" w:line="247" w:lineRule="auto"/>
        <w:ind w:left="144" w:right="422" w:hanging="5"/>
        <w:jc w:val="both"/>
      </w:pPr>
      <w:r>
        <w:rPr>
          <w:rFonts w:ascii="Arial" w:eastAsia="Arial" w:hAnsi="Arial" w:cs="Arial"/>
          <w:sz w:val="16"/>
        </w:rPr>
        <w:t xml:space="preserve">• </w:t>
      </w:r>
      <w:r>
        <w:rPr>
          <w:rFonts w:ascii="Arial" w:eastAsia="Arial" w:hAnsi="Arial" w:cs="Arial"/>
        </w:rPr>
        <w:t>Según</w:t>
      </w:r>
      <w:r>
        <w:rPr>
          <w:rFonts w:ascii="Arial" w:eastAsia="Arial" w:hAnsi="Arial" w:cs="Arial"/>
          <w:color w:val="FF0000"/>
        </w:rPr>
        <w:t xml:space="preserve"> </w:t>
      </w:r>
      <w:r>
        <w:rPr>
          <w:rFonts w:ascii="Arial" w:eastAsia="Arial" w:hAnsi="Arial" w:cs="Arial"/>
        </w:rPr>
        <w:t xml:space="preserve">la </w:t>
      </w:r>
      <w:r>
        <w:rPr>
          <w:rFonts w:ascii="Arial" w:eastAsia="Arial" w:hAnsi="Arial" w:cs="Arial"/>
          <w:u w:val="single" w:color="000000"/>
        </w:rPr>
        <w:t>Escritura de COMPRAVENTA</w:t>
      </w:r>
      <w:r>
        <w:rPr>
          <w:rFonts w:ascii="Arial" w:eastAsia="Arial" w:hAnsi="Arial" w:cs="Arial"/>
        </w:rPr>
        <w:t xml:space="preserve"> de fecha 07 de febrero de 2022, cita así: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2" w:line="247" w:lineRule="auto"/>
        <w:ind w:left="152" w:right="434" w:hanging="10"/>
        <w:jc w:val="both"/>
      </w:pPr>
      <w:r>
        <w:rPr>
          <w:rFonts w:ascii="Arial" w:eastAsia="Arial" w:hAnsi="Arial" w:cs="Arial"/>
          <w:i/>
        </w:rPr>
        <w:t>"</w:t>
      </w:r>
      <w:r>
        <w:rPr>
          <w:rFonts w:ascii="Arial" w:eastAsia="Arial" w:hAnsi="Arial" w:cs="Arial"/>
          <w:i/>
          <w:u w:val="single" w:color="000000"/>
        </w:rPr>
        <w:t>RÚSTICA</w:t>
      </w:r>
      <w:r>
        <w:rPr>
          <w:rFonts w:ascii="Arial" w:eastAsia="Arial" w:hAnsi="Arial" w:cs="Arial"/>
          <w:i/>
        </w:rPr>
        <w:t>: TROZO DE TIERRA sito en el término municipal de Candelaria, donde dicen LOS LLANOS, que mide NOVENTA Y CINCO ÁREAS SESENTA Y TRES CENTIÁREAS, y limita por el Norte, con Camino que de la Carretera General al Camino Viejo de Candelaria; por el Naciente, co</w:t>
      </w:r>
      <w:r>
        <w:rPr>
          <w:rFonts w:ascii="Arial" w:eastAsia="Arial" w:hAnsi="Arial" w:cs="Arial"/>
          <w:i/>
        </w:rPr>
        <w:t>n Don Ferrer García; por el Sur, con Don Florentín Castro Díaz, y por el Poniente, con Don Manuel Pérez Rodríguez.</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tabs>
          <w:tab w:val="center" w:pos="3441"/>
          <w:tab w:val="center" w:pos="6466"/>
          <w:tab w:val="center" w:pos="8734"/>
        </w:tabs>
        <w:spacing w:after="12" w:line="247" w:lineRule="auto"/>
      </w:pPr>
      <w:r>
        <w:rPr>
          <w:rFonts w:ascii="Arial" w:eastAsia="Arial" w:hAnsi="Arial" w:cs="Arial"/>
          <w:i/>
          <w:u w:val="single" w:color="000000"/>
        </w:rPr>
        <w:t xml:space="preserve">REFERENCIAS </w:t>
      </w:r>
      <w:r>
        <w:rPr>
          <w:rFonts w:ascii="Arial" w:eastAsia="Arial" w:hAnsi="Arial" w:cs="Arial"/>
          <w:i/>
          <w:u w:val="single" w:color="000000"/>
        </w:rPr>
        <w:tab/>
        <w:t>CATASTRALES</w:t>
      </w:r>
      <w:r>
        <w:rPr>
          <w:rFonts w:ascii="Arial" w:eastAsia="Arial" w:hAnsi="Arial" w:cs="Arial"/>
          <w:i/>
        </w:rPr>
        <w:t xml:space="preserve">: </w:t>
      </w:r>
      <w:r>
        <w:rPr>
          <w:rFonts w:ascii="Arial" w:eastAsia="Arial" w:hAnsi="Arial" w:cs="Arial"/>
          <w:i/>
        </w:rPr>
        <w:tab/>
        <w:t xml:space="preserve">38011A001000170001WR </w:t>
      </w:r>
      <w:r>
        <w:rPr>
          <w:rFonts w:ascii="Arial" w:eastAsia="Arial" w:hAnsi="Arial" w:cs="Arial"/>
          <w:i/>
        </w:rPr>
        <w:tab/>
        <w:t xml:space="preserve">y </w:t>
      </w:r>
    </w:p>
    <w:p w:rsidR="00C03362" w:rsidRDefault="00D965D7">
      <w:pPr>
        <w:spacing w:after="12" w:line="247" w:lineRule="auto"/>
        <w:ind w:left="152" w:right="11" w:hanging="10"/>
        <w:jc w:val="both"/>
      </w:pPr>
      <w:r>
        <w:rPr>
          <w:rFonts w:ascii="Arial" w:eastAsia="Arial" w:hAnsi="Arial" w:cs="Arial"/>
          <w:i/>
        </w:rPr>
        <w:t>38011A001000170000QE.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u w:val="single" w:color="000000"/>
        </w:rPr>
        <w:t>TÍTULO</w:t>
      </w:r>
      <w:r>
        <w:rPr>
          <w:rFonts w:ascii="Arial" w:eastAsia="Arial" w:hAnsi="Arial" w:cs="Arial"/>
          <w:i/>
        </w:rPr>
        <w:t>: Mediante partición judicial de herencia, según auto dictado por el JUZGADO DE 1ª INSTANCIA Nº 6 DE SANTA CRUZ DE TENERIFE, bajo el número 108/2.014 de procedimiento, según manifiestan, pendiente de inscribir en el Registro de la Propiedad Correspondiente</w:t>
      </w:r>
      <w:r>
        <w:rPr>
          <w:rFonts w:ascii="Arial" w:eastAsia="Arial" w:hAnsi="Arial" w:cs="Arial"/>
          <w:i/>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4" w:hanging="10"/>
        <w:jc w:val="both"/>
      </w:pPr>
      <w:r>
        <w:rPr>
          <w:rFonts w:ascii="Arial" w:eastAsia="Arial" w:hAnsi="Arial" w:cs="Arial"/>
          <w:i/>
          <w:u w:val="single" w:color="000000"/>
        </w:rPr>
        <w:t>INSCRIPCIÓN</w:t>
      </w:r>
      <w:r>
        <w:rPr>
          <w:rFonts w:ascii="Arial" w:eastAsia="Arial" w:hAnsi="Arial" w:cs="Arial"/>
          <w:i/>
        </w:rPr>
        <w:t>: Pendiente de inscripción el título alegado, se cita para su búsqueda la finca inscrita en el Registro de la Propiedad de Santa Cruz de Tenerife número 4, al tomo 978, libro de Candelaria, folio 147, número de finca 7234.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11" w:hanging="10"/>
        <w:jc w:val="both"/>
      </w:pPr>
      <w:r>
        <w:rPr>
          <w:rFonts w:ascii="Arial" w:eastAsia="Arial" w:hAnsi="Arial" w:cs="Arial"/>
          <w:i/>
          <w:u w:val="single" w:color="000000"/>
        </w:rPr>
        <w:t>CARGAS</w:t>
      </w:r>
      <w:r>
        <w:rPr>
          <w:rFonts w:ascii="Arial" w:eastAsia="Arial" w:hAnsi="Arial" w:cs="Arial"/>
          <w:i/>
        </w:rPr>
        <w:t xml:space="preserve">: Libre </w:t>
      </w:r>
      <w:r>
        <w:rPr>
          <w:rFonts w:ascii="Arial" w:eastAsia="Arial" w:hAnsi="Arial" w:cs="Arial"/>
          <w:i/>
        </w:rPr>
        <w:t>de cargas, arrendatarios y ocupantes; al corriente en el pago de contribuciones, impuestos, arbitrios, según asevera la parte titular.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u w:val="single" w:color="000000"/>
        </w:rPr>
        <w:t>INFORMACIÓN REGISTRAL</w:t>
      </w:r>
      <w:r>
        <w:rPr>
          <w:rFonts w:ascii="Arial" w:eastAsia="Arial" w:hAnsi="Arial" w:cs="Arial"/>
          <w:i/>
        </w:rPr>
        <w:t xml:space="preserve">: La descripción de la finca, su titularidad y situación de cargas, en la forma expresada en los </w:t>
      </w:r>
      <w:r>
        <w:rPr>
          <w:rFonts w:ascii="Arial" w:eastAsia="Arial" w:hAnsi="Arial" w:cs="Arial"/>
          <w:i/>
        </w:rPr>
        <w:t>párrafos anteriores, resulta de las manifestaciones de la parte titular.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rPr>
        <w:t>Sin embargo, de nota simple del registro de la propiedad, obtenida con fecha cuatro de febrero de dos mil veintidós, que yo el notario tengo a la vista, la cual incorporo a esta ma</w:t>
      </w:r>
      <w:r>
        <w:rPr>
          <w:rFonts w:ascii="Arial" w:eastAsia="Arial" w:hAnsi="Arial" w:cs="Arial"/>
          <w:i/>
        </w:rPr>
        <w:t>triz para formar parte integrante de la misma y reproducir en sus copias, al no poderse acceder telemáticamente al registro como pone el art- 222.10 de la ley hipotecaria y 175 del reglamento notarial, resulta que la descripción y situación de cargas coinc</w:t>
      </w:r>
      <w:r>
        <w:rPr>
          <w:rFonts w:ascii="Arial" w:eastAsia="Arial" w:hAnsi="Arial" w:cs="Arial"/>
          <w:i/>
        </w:rPr>
        <w:t xml:space="preserve">iden con lo antes manifestado por la parte titular, pero no coincide la titularidad de la finca porque en el registro de la propiedad no consta inscrita al título de propiedad anteriormente citado.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6" w:hanging="10"/>
        <w:jc w:val="both"/>
      </w:pPr>
      <w:r>
        <w:rPr>
          <w:rFonts w:ascii="Arial" w:eastAsia="Arial" w:hAnsi="Arial" w:cs="Arial"/>
          <w:i/>
        </w:rPr>
        <w:t>Asimismo, advierto yo, el notario, expresamente a los c</w:t>
      </w:r>
      <w:r>
        <w:rPr>
          <w:rFonts w:ascii="Arial" w:eastAsia="Arial" w:hAnsi="Arial" w:cs="Arial"/>
          <w:i/>
        </w:rPr>
        <w:t xml:space="preserve">omparecientes que sobre la información obtenida, prevalecerá la situación registral existente con anterioridad a la presentación en el registro de la copia autorizada de esta escritura." </w:t>
      </w:r>
    </w:p>
    <w:p w:rsidR="00C03362" w:rsidRDefault="00D965D7">
      <w:pPr>
        <w:spacing w:after="0"/>
        <w:ind w:left="142"/>
      </w:pPr>
      <w:r>
        <w:rPr>
          <w:rFonts w:ascii="Arial" w:eastAsia="Arial" w:hAnsi="Arial" w:cs="Arial"/>
          <w:i/>
        </w:rPr>
        <w:t xml:space="preserve"> </w:t>
      </w:r>
    </w:p>
    <w:p w:rsidR="00C03362" w:rsidRDefault="00D965D7">
      <w:pPr>
        <w:spacing w:after="16" w:line="247" w:lineRule="auto"/>
        <w:ind w:left="144" w:right="422" w:hanging="5"/>
        <w:jc w:val="both"/>
      </w:pPr>
      <w:r>
        <w:rPr>
          <w:rFonts w:ascii="Arial" w:eastAsia="Arial" w:hAnsi="Arial" w:cs="Arial"/>
        </w:rPr>
        <w:t xml:space="preserve">Por lo tanto, extraemos de este documento que la superficie de la </w:t>
      </w:r>
      <w:r>
        <w:rPr>
          <w:rFonts w:ascii="Arial" w:eastAsia="Arial" w:hAnsi="Arial" w:cs="Arial"/>
        </w:rPr>
        <w:t>parcela detallada en el párrafo anterior, tiene una superficie total de 9.563,00 m</w:t>
      </w:r>
      <w:r>
        <w:rPr>
          <w:rFonts w:ascii="Arial" w:eastAsia="Arial" w:hAnsi="Arial" w:cs="Arial"/>
          <w:vertAlign w:val="superscript"/>
        </w:rPr>
        <w:t>2</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Como nota aclaratoria, con respecto a las referencias catastrales y según lo indicado en la Sede Electrónica del Catastro, la superficie no coincide con la indicada ant</w:t>
      </w:r>
      <w:r>
        <w:rPr>
          <w:rFonts w:ascii="Arial" w:eastAsia="Arial" w:hAnsi="Arial" w:cs="Arial"/>
        </w:rPr>
        <w:t>eriormente, estableciendo una superficie gráfica de 8.532,00 m</w:t>
      </w:r>
      <w:r>
        <w:rPr>
          <w:rFonts w:ascii="Arial" w:eastAsia="Arial" w:hAnsi="Arial" w:cs="Arial"/>
          <w:vertAlign w:val="superscript"/>
        </w:rPr>
        <w:t>2</w:t>
      </w:r>
      <w:r>
        <w:rPr>
          <w:rFonts w:ascii="Arial" w:eastAsia="Arial" w:hAnsi="Arial" w:cs="Arial"/>
        </w:rPr>
        <w:t>, desglosadas en:</w:t>
      </w:r>
      <w:r>
        <w:rPr>
          <w:rFonts w:ascii="Times New Roman" w:eastAsia="Times New Roman" w:hAnsi="Times New Roman" w:cs="Times New Roman"/>
          <w:sz w:val="24"/>
        </w:rPr>
        <w:t xml:space="preserve"> </w:t>
      </w:r>
    </w:p>
    <w:p w:rsidR="00C03362" w:rsidRDefault="00D965D7">
      <w:pPr>
        <w:spacing w:after="19"/>
        <w:ind w:left="142"/>
      </w:pPr>
      <w:r>
        <w:rPr>
          <w:rFonts w:ascii="Arial" w:eastAsia="Arial" w:hAnsi="Arial" w:cs="Arial"/>
        </w:rPr>
        <w:t xml:space="preserve"> </w:t>
      </w:r>
    </w:p>
    <w:p w:rsidR="00C03362" w:rsidRDefault="00D965D7">
      <w:pPr>
        <w:numPr>
          <w:ilvl w:val="0"/>
          <w:numId w:val="35"/>
        </w:numPr>
        <w:spacing w:after="16" w:line="247" w:lineRule="auto"/>
        <w:ind w:right="422" w:hanging="360"/>
        <w:jc w:val="both"/>
      </w:pPr>
      <w:r>
        <w:rPr>
          <w:rFonts w:ascii="Arial" w:eastAsia="Arial" w:hAnsi="Arial" w:cs="Arial"/>
        </w:rPr>
        <w:t>Referencia catastral nº 38011A001000170001WR : 4.191,00 m</w:t>
      </w:r>
      <w:r>
        <w:rPr>
          <w:rFonts w:ascii="Arial" w:eastAsia="Arial" w:hAnsi="Arial" w:cs="Arial"/>
          <w:vertAlign w:val="superscript"/>
        </w:rPr>
        <w:t>2</w:t>
      </w:r>
      <w:r>
        <w:rPr>
          <w:rFonts w:ascii="Arial" w:eastAsia="Arial" w:hAnsi="Arial" w:cs="Arial"/>
        </w:rPr>
        <w:t xml:space="preserve"> (urbano)</w:t>
      </w:r>
      <w:r>
        <w:rPr>
          <w:rFonts w:ascii="Times New Roman" w:eastAsia="Times New Roman" w:hAnsi="Times New Roman" w:cs="Times New Roman"/>
          <w:sz w:val="24"/>
        </w:rPr>
        <w:t xml:space="preserve"> </w:t>
      </w:r>
    </w:p>
    <w:p w:rsidR="00C03362" w:rsidRDefault="00D965D7">
      <w:pPr>
        <w:numPr>
          <w:ilvl w:val="0"/>
          <w:numId w:val="35"/>
        </w:numPr>
        <w:spacing w:after="16" w:line="247" w:lineRule="auto"/>
        <w:ind w:right="422" w:hanging="360"/>
        <w:jc w:val="both"/>
      </w:pPr>
      <w:r>
        <w:rPr>
          <w:rFonts w:ascii="Arial" w:eastAsia="Arial" w:hAnsi="Arial" w:cs="Arial"/>
        </w:rPr>
        <w:t>Referencia catastral nº 38011A001000170000QE: 4.404,00 m</w:t>
      </w:r>
      <w:r>
        <w:rPr>
          <w:rFonts w:ascii="Arial" w:eastAsia="Arial" w:hAnsi="Arial" w:cs="Arial"/>
          <w:vertAlign w:val="superscript"/>
        </w:rPr>
        <w:t>2</w:t>
      </w:r>
      <w:r>
        <w:rPr>
          <w:rFonts w:ascii="Arial" w:eastAsia="Arial" w:hAnsi="Arial" w:cs="Arial"/>
        </w:rPr>
        <w:t xml:space="preserve"> (rústico)</w:t>
      </w:r>
      <w:r>
        <w:rPr>
          <w:rFonts w:ascii="Times New Roman" w:eastAsia="Times New Roman" w:hAnsi="Times New Roman" w:cs="Times New Roman"/>
          <w:sz w:val="24"/>
        </w:rPr>
        <w:t xml:space="preserve"> </w:t>
      </w:r>
    </w:p>
    <w:p w:rsidR="00C03362" w:rsidRDefault="00D965D7">
      <w:pPr>
        <w:spacing w:after="0"/>
        <w:ind w:left="142"/>
      </w:pPr>
      <w:r>
        <w:rPr>
          <w:noProof/>
        </w:rPr>
        <mc:AlternateContent>
          <mc:Choice Requires="wpg">
            <w:drawing>
              <wp:anchor distT="0" distB="0" distL="114300" distR="114300" simplePos="0" relativeHeight="25173196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987" name="Group 7609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463" name="Rectangle 946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9464" name="Rectangle 946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65" name="Rectangle 946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987" style="width:18.7031pt;height:260.874pt;position:absolute;mso-position-horizontal-relative:page;mso-position-horizontal:absolute;margin-left:663.048pt;mso-position-vertical-relative:page;margin-top:511.806pt;" coordsize="2375,33131">
                <v:rect id="Rectangle 946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946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6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635 </w:t>
                        </w:r>
                      </w:p>
                    </w:txbxContent>
                  </v:textbox>
                </v:rect>
                <w10:wrap type="square"/>
              </v:group>
            </w:pict>
          </mc:Fallback>
        </mc:AlternateContent>
      </w:r>
      <w:r>
        <w:rPr>
          <w:rFonts w:ascii="Arial" w:eastAsia="Arial" w:hAnsi="Arial" w:cs="Arial"/>
        </w:rPr>
        <w:t xml:space="preserve"> </w:t>
      </w:r>
    </w:p>
    <w:p w:rsidR="00C03362" w:rsidRDefault="00D965D7">
      <w:pPr>
        <w:spacing w:after="5" w:line="249" w:lineRule="auto"/>
        <w:ind w:left="307" w:hanging="180"/>
      </w:pPr>
      <w:r>
        <w:rPr>
          <w:rFonts w:ascii="Arial" w:eastAsia="Arial" w:hAnsi="Arial" w:cs="Arial"/>
          <w:sz w:val="16"/>
        </w:rPr>
        <w:t xml:space="preserve">• </w:t>
      </w:r>
      <w:r>
        <w:rPr>
          <w:rFonts w:ascii="Arial" w:eastAsia="Arial" w:hAnsi="Arial" w:cs="Arial"/>
        </w:rPr>
        <w:t xml:space="preserve">Según </w:t>
      </w:r>
      <w:r>
        <w:rPr>
          <w:rFonts w:ascii="Arial" w:eastAsia="Arial" w:hAnsi="Arial" w:cs="Arial"/>
          <w:u w:val="single" w:color="000000"/>
        </w:rPr>
        <w:t>Nota Simple Informativa con fecha de emisión de 04 de Febrero de 2022</w:t>
      </w:r>
      <w:r>
        <w:rPr>
          <w:rFonts w:ascii="Arial" w:eastAsia="Arial" w:hAnsi="Arial" w:cs="Arial"/>
        </w:rPr>
        <w:t xml:space="preserve">: La Finca corresponde al </w:t>
      </w:r>
      <w:r>
        <w:rPr>
          <w:rFonts w:ascii="Arial" w:eastAsia="Arial" w:hAnsi="Arial" w:cs="Arial"/>
          <w:b/>
        </w:rPr>
        <w:t xml:space="preserve">nº 7234, </w:t>
      </w:r>
      <w:r>
        <w:rPr>
          <w:rFonts w:ascii="Arial" w:eastAsia="Arial" w:hAnsi="Arial" w:cs="Arial"/>
        </w:rPr>
        <w:t xml:space="preserve">cita así: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2" w:line="247" w:lineRule="auto"/>
        <w:ind w:left="152" w:right="434" w:hanging="10"/>
        <w:jc w:val="both"/>
      </w:pPr>
      <w:r>
        <w:rPr>
          <w:rFonts w:ascii="Arial" w:eastAsia="Arial" w:hAnsi="Arial" w:cs="Arial"/>
          <w:i/>
        </w:rPr>
        <w:t>"RÚSTICA: TROZO DE TIERRA sito en el término municipal de Candelaria, donde dicen LOS LLANOS, que mide NOVENTA Y CINCO ÁREAS SESENTA Y TRE</w:t>
      </w:r>
      <w:r>
        <w:rPr>
          <w:rFonts w:ascii="Arial" w:eastAsia="Arial" w:hAnsi="Arial" w:cs="Arial"/>
          <w:i/>
        </w:rPr>
        <w:t xml:space="preserve">S CENTIÁREAS, y limita por Norte, con Camino que de la Carretera General al Camino Viejo de Candelaria; por el Naciente, con Don Ferrer García; por el Sur, con D Florentín Castro Díaz, y por el Poniente, con Don Manuel Pérez Rodríguez.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144" w:hanging="10"/>
        <w:jc w:val="both"/>
      </w:pPr>
      <w:r>
        <w:rPr>
          <w:rFonts w:ascii="Arial" w:eastAsia="Arial" w:hAnsi="Arial" w:cs="Arial"/>
          <w:i/>
        </w:rPr>
        <w:t>A los efectos del</w:t>
      </w:r>
      <w:r>
        <w:rPr>
          <w:rFonts w:ascii="Arial" w:eastAsia="Arial" w:hAnsi="Arial" w:cs="Arial"/>
          <w:i/>
        </w:rPr>
        <w:t xml:space="preserve"> artículo 10.5 de la Ley Hipotecaria se hace constar que a día de hoy no se ha alcanzado la coordinación gráfica con Catastro". </w:t>
      </w:r>
    </w:p>
    <w:p w:rsidR="00C03362" w:rsidRDefault="00D965D7">
      <w:pPr>
        <w:spacing w:after="0"/>
        <w:ind w:left="142"/>
      </w:pPr>
      <w:r>
        <w:rPr>
          <w:rFonts w:ascii="Arial" w:eastAsia="Arial" w:hAnsi="Arial" w:cs="Arial"/>
          <w:i/>
          <w:color w:val="FF0000"/>
        </w:rPr>
        <w:t xml:space="preserve"> </w:t>
      </w:r>
    </w:p>
    <w:p w:rsidR="00C03362" w:rsidRDefault="00D965D7">
      <w:pPr>
        <w:spacing w:after="16" w:line="247" w:lineRule="auto"/>
        <w:ind w:left="144" w:right="422" w:hanging="5"/>
        <w:jc w:val="both"/>
      </w:pPr>
      <w:r>
        <w:rPr>
          <w:rFonts w:ascii="Arial" w:eastAsia="Arial" w:hAnsi="Arial" w:cs="Arial"/>
        </w:rPr>
        <w:t>Por lo que nos consta que la Finca nº 7234 posee una superficie de 9.563,00 m</w:t>
      </w:r>
      <w:r>
        <w:rPr>
          <w:rFonts w:ascii="Arial" w:eastAsia="Arial" w:hAnsi="Arial" w:cs="Arial"/>
          <w:vertAlign w:val="superscript"/>
        </w:rPr>
        <w:t>2</w:t>
      </w:r>
      <w:r>
        <w:rPr>
          <w:rFonts w:ascii="Arial" w:eastAsia="Arial" w:hAnsi="Arial" w:cs="Arial"/>
        </w:rPr>
        <w:t xml:space="preserve"> (fecha </w:t>
      </w:r>
    </w:p>
    <w:p w:rsidR="00C03362" w:rsidRDefault="00D965D7">
      <w:pPr>
        <w:spacing w:after="16" w:line="247" w:lineRule="auto"/>
        <w:ind w:left="144" w:right="422" w:hanging="5"/>
        <w:jc w:val="both"/>
      </w:pPr>
      <w:r>
        <w:rPr>
          <w:rFonts w:ascii="Arial" w:eastAsia="Arial" w:hAnsi="Arial" w:cs="Arial"/>
        </w:rPr>
        <w:t xml:space="preserve">04/02/2022). Nota Simple que se presenta y se adjunta al presente Convenio Urbanístico.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line="216" w:lineRule="auto"/>
        <w:ind w:left="142" w:right="9017"/>
      </w:pP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60"/>
      </w:pPr>
      <w:r>
        <w:rPr>
          <w:noProof/>
        </w:rPr>
        <w:drawing>
          <wp:inline distT="0" distB="0" distL="0" distR="0">
            <wp:extent cx="5495544" cy="2080260"/>
            <wp:effectExtent l="0" t="0" r="0" b="0"/>
            <wp:docPr id="9499" name="Picture 9499"/>
            <wp:cNvGraphicFramePr/>
            <a:graphic xmlns:a="http://schemas.openxmlformats.org/drawingml/2006/main">
              <a:graphicData uri="http://schemas.openxmlformats.org/drawingml/2006/picture">
                <pic:pic xmlns:pic="http://schemas.openxmlformats.org/drawingml/2006/picture">
                  <pic:nvPicPr>
                    <pic:cNvPr id="9499" name="Picture 9499"/>
                    <pic:cNvPicPr/>
                  </pic:nvPicPr>
                  <pic:blipFill>
                    <a:blip r:embed="rId252"/>
                    <a:stretch>
                      <a:fillRect/>
                    </a:stretch>
                  </pic:blipFill>
                  <pic:spPr>
                    <a:xfrm>
                      <a:off x="0" y="0"/>
                      <a:ext cx="5495544" cy="2080260"/>
                    </a:xfrm>
                    <a:prstGeom prst="rect">
                      <a:avLst/>
                    </a:prstGeom>
                  </pic:spPr>
                </pic:pic>
              </a:graphicData>
            </a:graphic>
          </wp:inline>
        </w:drawing>
      </w:r>
    </w:p>
    <w:p w:rsidR="00C03362" w:rsidRDefault="00D965D7">
      <w:pPr>
        <w:spacing w:after="0"/>
        <w:ind w:left="142"/>
      </w:pPr>
      <w:r>
        <w:rPr>
          <w:rFonts w:ascii="Arial" w:eastAsia="Arial" w:hAnsi="Arial" w:cs="Arial"/>
          <w:b/>
        </w:rPr>
        <w:t xml:space="preserve"> </w:t>
      </w:r>
    </w:p>
    <w:p w:rsidR="00C03362" w:rsidRDefault="00D965D7">
      <w:pPr>
        <w:spacing w:after="2323"/>
        <w:ind w:left="142"/>
      </w:pPr>
      <w:r>
        <w:rPr>
          <w:noProof/>
        </w:rPr>
        <w:drawing>
          <wp:anchor distT="0" distB="0" distL="114300" distR="114300" simplePos="0" relativeHeight="251732992" behindDoc="0" locked="0" layoutInCell="1" allowOverlap="0">
            <wp:simplePos x="0" y="0"/>
            <wp:positionH relativeFrom="column">
              <wp:posOffset>38100</wp:posOffset>
            </wp:positionH>
            <wp:positionV relativeFrom="paragraph">
              <wp:posOffset>173498</wp:posOffset>
            </wp:positionV>
            <wp:extent cx="5527548" cy="2365248"/>
            <wp:effectExtent l="0" t="0" r="0" b="0"/>
            <wp:wrapSquare wrapText="bothSides"/>
            <wp:docPr id="9497" name="Picture 9497"/>
            <wp:cNvGraphicFramePr/>
            <a:graphic xmlns:a="http://schemas.openxmlformats.org/drawingml/2006/main">
              <a:graphicData uri="http://schemas.openxmlformats.org/drawingml/2006/picture">
                <pic:pic xmlns:pic="http://schemas.openxmlformats.org/drawingml/2006/picture">
                  <pic:nvPicPr>
                    <pic:cNvPr id="9497" name="Picture 9497"/>
                    <pic:cNvPicPr/>
                  </pic:nvPicPr>
                  <pic:blipFill>
                    <a:blip r:embed="rId253"/>
                    <a:stretch>
                      <a:fillRect/>
                    </a:stretch>
                  </pic:blipFill>
                  <pic:spPr>
                    <a:xfrm>
                      <a:off x="0" y="0"/>
                      <a:ext cx="5527548" cy="2365248"/>
                    </a:xfrm>
                    <a:prstGeom prst="rect">
                      <a:avLst/>
                    </a:prstGeom>
                  </pic:spPr>
                </pic:pic>
              </a:graphicData>
            </a:graphic>
          </wp:anchor>
        </w:drawing>
      </w:r>
      <w:r>
        <w:rPr>
          <w:rFonts w:ascii="Arial" w:eastAsia="Arial" w:hAnsi="Arial" w:cs="Arial"/>
          <w:b/>
        </w:rPr>
        <w:t xml:space="preserve"> </w:t>
      </w:r>
    </w:p>
    <w:p w:rsidR="00C03362" w:rsidRDefault="00D965D7">
      <w:pPr>
        <w:spacing w:after="421"/>
        <w:ind w:left="-2125" w:right="455"/>
      </w:pPr>
      <w:r>
        <w:rPr>
          <w:noProof/>
        </w:rPr>
        <mc:AlternateContent>
          <mc:Choice Requires="wpg">
            <w:drawing>
              <wp:anchor distT="0" distB="0" distL="114300" distR="114300" simplePos="0" relativeHeight="25173401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3026" name="Group 76302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586" name="Rectangle 958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9587" name="Rectangle 958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588" name="Rectangle 958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3026" style="width:18.7031pt;height:260.874pt;position:absolute;mso-position-horizontal-relative:page;mso-position-horizontal:absolute;margin-left:663.048pt;mso-position-vertical-relative:page;margin-top:511.806pt;" coordsize="2375,33131">
                <v:rect id="Rectangle 958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95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58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635 </w:t>
                        </w:r>
                      </w:p>
                    </w:txbxContent>
                  </v:textbox>
                </v:rect>
                <w10:wrap type="square"/>
              </v:group>
            </w:pict>
          </mc:Fallback>
        </mc:AlternateConten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Finca o parcela Matriz Resultante: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Finca Matriz es la </w:t>
      </w:r>
      <w:r>
        <w:rPr>
          <w:rFonts w:ascii="Arial" w:eastAsia="Arial" w:hAnsi="Arial" w:cs="Arial"/>
          <w:b/>
        </w:rPr>
        <w:t>Finca 7234</w:t>
      </w:r>
      <w:r>
        <w:rPr>
          <w:rFonts w:ascii="Arial" w:eastAsia="Arial" w:hAnsi="Arial" w:cs="Arial"/>
        </w:rPr>
        <w:t xml:space="preserve">, que consta de las referencias catastrales números </w:t>
      </w:r>
    </w:p>
    <w:p w:rsidR="00C03362" w:rsidRDefault="00D965D7">
      <w:pPr>
        <w:spacing w:after="16" w:line="247" w:lineRule="auto"/>
        <w:ind w:left="144" w:right="422" w:hanging="5"/>
        <w:jc w:val="both"/>
      </w:pPr>
      <w:r>
        <w:rPr>
          <w:rFonts w:ascii="Arial" w:eastAsia="Arial" w:hAnsi="Arial" w:cs="Arial"/>
        </w:rPr>
        <w:t>38011A001000170001WR y 38011A0010001</w:t>
      </w:r>
      <w:r>
        <w:rPr>
          <w:rFonts w:ascii="Arial" w:eastAsia="Arial" w:hAnsi="Arial" w:cs="Arial"/>
        </w:rPr>
        <w:t>70000QE, y es donde se localiza la AUACA01, ocupando, dentro de la Actuación Urbanística Aislada un Suelo Urbano Consolidado, con uso residencial familiar, en tipología de Ciudad Jardín Intensiva de dos plantas de altura máxima (CJB-2).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2" w:line="247" w:lineRule="auto"/>
        <w:ind w:left="152" w:right="430" w:hanging="10"/>
        <w:jc w:val="both"/>
      </w:pPr>
      <w:r>
        <w:rPr>
          <w:rFonts w:ascii="Arial" w:eastAsia="Arial" w:hAnsi="Arial" w:cs="Arial"/>
        </w:rPr>
        <w:t>Según los paráme</w:t>
      </w:r>
      <w:r>
        <w:rPr>
          <w:rFonts w:ascii="Arial" w:eastAsia="Arial" w:hAnsi="Arial" w:cs="Arial"/>
        </w:rPr>
        <w:t xml:space="preserve">tros urbanísticos que establece el Plan General de Ordenación de Candelaria, se indica lo siguiente: </w:t>
      </w:r>
      <w:r>
        <w:rPr>
          <w:rFonts w:ascii="Arial" w:eastAsia="Arial" w:hAnsi="Arial" w:cs="Arial"/>
          <w:i/>
        </w:rPr>
        <w:t>"Terreno incluido dentro de la Actuación Urbanística Aislada AUA-CA01, sito en la Pedrera (Lomo del Caballo), en el término municipal de Candelaria, con un</w:t>
      </w:r>
      <w:r>
        <w:rPr>
          <w:rFonts w:ascii="Arial" w:eastAsia="Arial" w:hAnsi="Arial" w:cs="Arial"/>
          <w:i/>
        </w:rPr>
        <w:t>a superficie aproximada, según la ficha de suelo urbano respectiva del Plan General de Ordenación de Candelaria, de 3.878,00 m</w:t>
      </w:r>
      <w:r>
        <w:rPr>
          <w:rFonts w:ascii="Arial" w:eastAsia="Arial" w:hAnsi="Arial" w:cs="Arial"/>
          <w:i/>
          <w:vertAlign w:val="superscript"/>
        </w:rPr>
        <w:t>2</w:t>
      </w:r>
      <w:r>
        <w:rPr>
          <w:rFonts w:ascii="Arial" w:eastAsia="Arial" w:hAnsi="Arial" w:cs="Arial"/>
          <w:i/>
        </w:rPr>
        <w:t>. De ellos, 2.666,00 m</w:t>
      </w:r>
      <w:r>
        <w:rPr>
          <w:rFonts w:ascii="Arial" w:eastAsia="Arial" w:hAnsi="Arial" w:cs="Arial"/>
          <w:i/>
          <w:vertAlign w:val="superscript"/>
        </w:rPr>
        <w:t>2</w:t>
      </w:r>
      <w:r>
        <w:rPr>
          <w:rFonts w:ascii="Arial" w:eastAsia="Arial" w:hAnsi="Arial" w:cs="Arial"/>
          <w:i/>
        </w:rPr>
        <w:t xml:space="preserve"> están destinados a trece (13) parcelas residenciales con tipología de Ciudad Jardín Intensiva (CJB-2), ot</w:t>
      </w:r>
      <w:r>
        <w:rPr>
          <w:rFonts w:ascii="Arial" w:eastAsia="Arial" w:hAnsi="Arial" w:cs="Arial"/>
          <w:i/>
        </w:rPr>
        <w:t xml:space="preserve">ros </w:t>
      </w:r>
    </w:p>
    <w:p w:rsidR="00C03362" w:rsidRDefault="00D965D7">
      <w:pPr>
        <w:spacing w:after="12" w:line="247" w:lineRule="auto"/>
        <w:ind w:left="152" w:right="11" w:hanging="10"/>
        <w:jc w:val="both"/>
      </w:pPr>
      <w:r>
        <w:rPr>
          <w:rFonts w:ascii="Arial" w:eastAsia="Arial" w:hAnsi="Arial" w:cs="Arial"/>
          <w:i/>
        </w:rPr>
        <w:t>1.212,00 m</w:t>
      </w:r>
      <w:r>
        <w:rPr>
          <w:rFonts w:ascii="Arial" w:eastAsia="Arial" w:hAnsi="Arial" w:cs="Arial"/>
          <w:i/>
          <w:vertAlign w:val="superscript"/>
        </w:rPr>
        <w:t>2</w:t>
      </w:r>
      <w:r>
        <w:rPr>
          <w:rFonts w:ascii="Arial" w:eastAsia="Arial" w:hAnsi="Arial" w:cs="Arial"/>
          <w:i/>
        </w:rPr>
        <w:t xml:space="preserve"> a zona verde y 0,00 m</w:t>
      </w:r>
      <w:r>
        <w:rPr>
          <w:rFonts w:ascii="Arial" w:eastAsia="Arial" w:hAnsi="Arial" w:cs="Arial"/>
          <w:i/>
          <w:vertAlign w:val="superscript"/>
        </w:rPr>
        <w:t>2</w:t>
      </w:r>
      <w:r>
        <w:rPr>
          <w:rFonts w:ascii="Arial" w:eastAsia="Arial" w:hAnsi="Arial" w:cs="Arial"/>
          <w:i/>
        </w:rPr>
        <w:t xml:space="preserve"> a viario."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line="223" w:lineRule="auto"/>
        <w:ind w:left="142" w:right="9017"/>
      </w:pPr>
      <w:r>
        <w:rPr>
          <w:rFonts w:ascii="Arial" w:eastAsia="Arial" w:hAnsi="Arial" w:cs="Arial"/>
          <w:i/>
        </w:rPr>
        <w:t xml:space="preserve"> </w:t>
      </w:r>
      <w:r>
        <w:rPr>
          <w:rFonts w:ascii="Times New Roman" w:eastAsia="Times New Roman" w:hAnsi="Times New Roman" w:cs="Times New Roman"/>
          <w:sz w:val="24"/>
        </w:rPr>
        <w:t xml:space="preserve"> </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2326"/>
        <w:ind w:left="142"/>
      </w:pPr>
      <w:r>
        <w:rPr>
          <w:noProof/>
        </w:rPr>
        <w:drawing>
          <wp:anchor distT="0" distB="0" distL="114300" distR="114300" simplePos="0" relativeHeight="251735040" behindDoc="0" locked="0" layoutInCell="1" allowOverlap="0">
            <wp:simplePos x="0" y="0"/>
            <wp:positionH relativeFrom="column">
              <wp:posOffset>100584</wp:posOffset>
            </wp:positionH>
            <wp:positionV relativeFrom="paragraph">
              <wp:posOffset>204358</wp:posOffset>
            </wp:positionV>
            <wp:extent cx="5433060" cy="1702308"/>
            <wp:effectExtent l="0" t="0" r="0" b="0"/>
            <wp:wrapSquare wrapText="bothSides"/>
            <wp:docPr id="9607" name="Picture 9607"/>
            <wp:cNvGraphicFramePr/>
            <a:graphic xmlns:a="http://schemas.openxmlformats.org/drawingml/2006/main">
              <a:graphicData uri="http://schemas.openxmlformats.org/drawingml/2006/picture">
                <pic:pic xmlns:pic="http://schemas.openxmlformats.org/drawingml/2006/picture">
                  <pic:nvPicPr>
                    <pic:cNvPr id="9607" name="Picture 9607"/>
                    <pic:cNvPicPr/>
                  </pic:nvPicPr>
                  <pic:blipFill>
                    <a:blip r:embed="rId254"/>
                    <a:stretch>
                      <a:fillRect/>
                    </a:stretch>
                  </pic:blipFill>
                  <pic:spPr>
                    <a:xfrm>
                      <a:off x="0" y="0"/>
                      <a:ext cx="5433060" cy="1702308"/>
                    </a:xfrm>
                    <a:prstGeom prst="rect">
                      <a:avLst/>
                    </a:prstGeom>
                  </pic:spPr>
                </pic:pic>
              </a:graphicData>
            </a:graphic>
          </wp:anchor>
        </w:drawing>
      </w: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No obstante, y según reciente medición: LA SUPERFICIE REAL DE LA AUA-CA01 LOMO DEL CABALLO ES DE 3.855,46 m</w:t>
      </w:r>
      <w:r>
        <w:rPr>
          <w:rFonts w:ascii="Arial" w:eastAsia="Arial" w:hAnsi="Arial" w:cs="Arial"/>
          <w:b/>
          <w:vertAlign w:val="superscript"/>
        </w:rPr>
        <w:t>2</w:t>
      </w:r>
      <w:r>
        <w:rPr>
          <w:rFonts w:ascii="Arial" w:eastAsia="Arial" w:hAnsi="Arial" w:cs="Arial"/>
          <w:b/>
        </w:rPr>
        <w:t>, de los cuales, 2.654,92 m</w:t>
      </w:r>
      <w:r>
        <w:rPr>
          <w:rFonts w:ascii="Arial" w:eastAsia="Arial" w:hAnsi="Arial" w:cs="Arial"/>
          <w:b/>
          <w:vertAlign w:val="superscript"/>
        </w:rPr>
        <w:t>2</w:t>
      </w:r>
      <w:r>
        <w:rPr>
          <w:rFonts w:ascii="Arial" w:eastAsia="Arial" w:hAnsi="Arial" w:cs="Arial"/>
          <w:b/>
        </w:rPr>
        <w:t xml:space="preserve"> </w:t>
      </w:r>
      <w:r>
        <w:rPr>
          <w:rFonts w:ascii="Arial" w:eastAsia="Arial" w:hAnsi="Arial" w:cs="Arial"/>
          <w:b/>
        </w:rPr>
        <w:t>estarán destinados a cuatro (4) parcelas residenciales con tipología de Ciudad Jardín Intensiva (CJB-2), otros 1.200,54 m</w:t>
      </w:r>
      <w:r>
        <w:rPr>
          <w:rFonts w:ascii="Arial" w:eastAsia="Arial" w:hAnsi="Arial" w:cs="Arial"/>
          <w:b/>
          <w:vertAlign w:val="superscript"/>
        </w:rPr>
        <w:t>2</w:t>
      </w:r>
      <w:r>
        <w:rPr>
          <w:rFonts w:ascii="Arial" w:eastAsia="Arial" w:hAnsi="Arial" w:cs="Arial"/>
          <w:b/>
        </w:rPr>
        <w:t xml:space="preserve"> a Zona Verde y 0,00 m</w:t>
      </w:r>
      <w:r>
        <w:rPr>
          <w:rFonts w:ascii="Arial" w:eastAsia="Arial" w:hAnsi="Arial" w:cs="Arial"/>
          <w:b/>
          <w:vertAlign w:val="superscript"/>
        </w:rPr>
        <w:t>2</w:t>
      </w:r>
      <w:r>
        <w:rPr>
          <w:rFonts w:ascii="Arial" w:eastAsia="Arial" w:hAnsi="Arial" w:cs="Arial"/>
          <w:b/>
        </w:rPr>
        <w:t xml:space="preserve"> a viario, tal y como se especifica en los planos anexos C03 "Parcela matriz sobre ordenación detallada del PGO</w:t>
      </w:r>
      <w:r>
        <w:rPr>
          <w:rFonts w:ascii="Arial" w:eastAsia="Arial" w:hAnsi="Arial" w:cs="Arial"/>
          <w:b/>
        </w:rPr>
        <w:t>" y C04 "Parcelas resultantes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resto del suelo de la parcela matriz se encuentra dentro de las siguientes calificaciones: ámbito de parcela afectada por viario, de superficie 460,81 m</w:t>
      </w:r>
      <w:r>
        <w:rPr>
          <w:rFonts w:ascii="Arial" w:eastAsia="Arial" w:hAnsi="Arial" w:cs="Arial"/>
          <w:vertAlign w:val="superscript"/>
        </w:rPr>
        <w:t>2</w:t>
      </w:r>
      <w:r>
        <w:rPr>
          <w:rFonts w:ascii="Arial" w:eastAsia="Arial" w:hAnsi="Arial" w:cs="Arial"/>
        </w:rPr>
        <w:t>, y por Suelo Rústico Común, d</w:t>
      </w:r>
      <w:r>
        <w:rPr>
          <w:rFonts w:ascii="Arial" w:eastAsia="Arial" w:hAnsi="Arial" w:cs="Arial"/>
        </w:rPr>
        <w:t>e superficie 4.467,24 m</w:t>
      </w:r>
      <w:r>
        <w:rPr>
          <w:rFonts w:ascii="Arial" w:eastAsia="Arial" w:hAnsi="Arial" w:cs="Arial"/>
          <w:vertAlign w:val="superscript"/>
        </w:rPr>
        <w:t>2</w:t>
      </w:r>
      <w:r>
        <w:rPr>
          <w:rFonts w:ascii="Arial" w:eastAsia="Arial" w:hAnsi="Arial" w:cs="Arial"/>
        </w:rPr>
        <w:t>, ambos fuera de la AUA-CA01 "Lomo del Caballo", tal y como se especifica en el plano anexo C03 "Parcela matriz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Linderos según Certificación Catastral Catastro: </w:t>
      </w:r>
    </w:p>
    <w:p w:rsidR="00C03362" w:rsidRDefault="00D965D7">
      <w:pPr>
        <w:spacing w:after="0"/>
        <w:ind w:left="142"/>
      </w:pPr>
      <w:r>
        <w:rPr>
          <w:noProof/>
        </w:rPr>
        <mc:AlternateContent>
          <mc:Choice Requires="wpg">
            <w:drawing>
              <wp:anchor distT="0" distB="0" distL="114300" distR="114300" simplePos="0" relativeHeight="25173606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3107" name="Group 76310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743" name="Rectangle 974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Validación: 3TJAZPXFT7</w:t>
                              </w:r>
                              <w:r>
                                <w:rPr>
                                  <w:rFonts w:ascii="Arial" w:eastAsia="Arial" w:hAnsi="Arial" w:cs="Arial"/>
                                  <w:sz w:val="12"/>
                                </w:rPr>
                                <w:t xml:space="preserve">A9HS4LDE56M3KA9 </w:t>
                              </w:r>
                            </w:p>
                          </w:txbxContent>
                        </wps:txbx>
                        <wps:bodyPr horzOverflow="overflow" vert="horz" lIns="0" tIns="0" rIns="0" bIns="0" rtlCol="0">
                          <a:noAutofit/>
                        </wps:bodyPr>
                      </wps:wsp>
                      <wps:wsp>
                        <wps:cNvPr id="9744" name="Rectangle 974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45" name="Rectangle 974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3107" style="width:18.7031pt;height:260.874pt;position:absolute;mso-position-horizontal-relative:page;mso-position-horizontal:absolute;margin-left:663.048pt;mso-position-vertical-relative:page;margin-top:511.806pt;" coordsize="2375,33131">
                <v:rect id="Rectangle 974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974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4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635 </w:t>
                        </w:r>
                      </w:p>
                    </w:txbxContent>
                  </v:textbox>
                </v:rect>
                <w10:wrap type="square"/>
              </v:group>
            </w:pict>
          </mc:Fallback>
        </mc:AlternateContent>
      </w: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Referencias catastrales de las parcelas del Lindero Sur: </w:t>
      </w:r>
    </w:p>
    <w:p w:rsidR="00C03362" w:rsidRDefault="00D965D7">
      <w:pPr>
        <w:spacing w:after="17"/>
        <w:ind w:left="142"/>
      </w:pPr>
      <w:r>
        <w:rPr>
          <w:rFonts w:ascii="Arial" w:eastAsia="Arial" w:hAnsi="Arial" w:cs="Arial"/>
        </w:rPr>
        <w:t xml:space="preserve"> </w:t>
      </w:r>
    </w:p>
    <w:p w:rsidR="00C03362" w:rsidRDefault="00D965D7">
      <w:pPr>
        <w:numPr>
          <w:ilvl w:val="0"/>
          <w:numId w:val="36"/>
        </w:numPr>
        <w:spacing w:after="16" w:line="247" w:lineRule="auto"/>
        <w:ind w:right="422" w:firstLine="346"/>
        <w:jc w:val="both"/>
      </w:pPr>
      <w:r>
        <w:rPr>
          <w:rFonts w:ascii="Arial" w:eastAsia="Arial" w:hAnsi="Arial" w:cs="Arial"/>
        </w:rPr>
        <w:t>Referencia Catastral: 38011A001000010000QQ.</w:t>
      </w:r>
      <w:r>
        <w:rPr>
          <w:rFonts w:ascii="Times New Roman" w:eastAsia="Times New Roman" w:hAnsi="Times New Roman" w:cs="Times New Roman"/>
          <w:sz w:val="24"/>
        </w:rPr>
        <w:t xml:space="preserve"> </w:t>
      </w:r>
      <w:r>
        <w:rPr>
          <w:rFonts w:ascii="Arial" w:eastAsia="Arial" w:hAnsi="Arial" w:cs="Arial"/>
        </w:rPr>
        <w:t xml:space="preserve">Propiedad de D. Cándido Hernández Pio. </w:t>
      </w:r>
    </w:p>
    <w:p w:rsidR="00C03362" w:rsidRDefault="00D965D7">
      <w:pPr>
        <w:numPr>
          <w:ilvl w:val="0"/>
          <w:numId w:val="36"/>
        </w:numPr>
        <w:spacing w:after="16" w:line="247" w:lineRule="auto"/>
        <w:ind w:right="422" w:firstLine="346"/>
        <w:jc w:val="both"/>
      </w:pPr>
      <w:r>
        <w:rPr>
          <w:rFonts w:ascii="Arial" w:eastAsia="Arial" w:hAnsi="Arial" w:cs="Arial"/>
        </w:rPr>
        <w:t>Referencia Catastral: 38011A001000160000QJ.</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 Florentín Castro Díaz.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Referencias catastrales de las parcelas del Lindero Este: </w:t>
      </w:r>
    </w:p>
    <w:p w:rsidR="00C03362" w:rsidRDefault="00D965D7">
      <w:pPr>
        <w:spacing w:after="17"/>
        <w:ind w:left="142"/>
      </w:pPr>
      <w:r>
        <w:rPr>
          <w:rFonts w:ascii="Arial" w:eastAsia="Arial" w:hAnsi="Arial" w:cs="Arial"/>
        </w:rPr>
        <w:t xml:space="preserve"> </w:t>
      </w:r>
    </w:p>
    <w:p w:rsidR="00C03362" w:rsidRDefault="00D965D7">
      <w:pPr>
        <w:numPr>
          <w:ilvl w:val="0"/>
          <w:numId w:val="36"/>
        </w:numPr>
        <w:spacing w:after="16" w:line="247" w:lineRule="auto"/>
        <w:ind w:right="422" w:firstLine="346"/>
        <w:jc w:val="both"/>
      </w:pPr>
      <w:r>
        <w:rPr>
          <w:rFonts w:ascii="Arial" w:eastAsia="Arial" w:hAnsi="Arial" w:cs="Arial"/>
        </w:rPr>
        <w:t>Referencia Catastral: 38011A001000180000QS.</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 Diego Fragoso Cubas.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Referencias catastrales de las parcelas del Lindero Oeste: </w:t>
      </w:r>
    </w:p>
    <w:p w:rsidR="00C03362" w:rsidRDefault="00D965D7">
      <w:pPr>
        <w:spacing w:after="17"/>
        <w:ind w:left="142"/>
      </w:pPr>
      <w:r>
        <w:rPr>
          <w:rFonts w:ascii="Arial" w:eastAsia="Arial" w:hAnsi="Arial" w:cs="Arial"/>
        </w:rPr>
        <w:t xml:space="preserve"> </w:t>
      </w:r>
    </w:p>
    <w:p w:rsidR="00C03362" w:rsidRDefault="00D965D7">
      <w:pPr>
        <w:numPr>
          <w:ilvl w:val="0"/>
          <w:numId w:val="36"/>
        </w:numPr>
        <w:spacing w:after="16" w:line="247" w:lineRule="auto"/>
        <w:ind w:right="422" w:firstLine="346"/>
        <w:jc w:val="both"/>
      </w:pPr>
      <w:r>
        <w:rPr>
          <w:rFonts w:ascii="Arial" w:eastAsia="Arial" w:hAnsi="Arial" w:cs="Arial"/>
        </w:rPr>
        <w:t>Referencia Catastral: 002001800CS63E0001XR.</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 Jaime Ferrera Jazar </w:t>
      </w:r>
    </w:p>
    <w:p w:rsidR="00C03362" w:rsidRDefault="00D965D7">
      <w:pPr>
        <w:numPr>
          <w:ilvl w:val="0"/>
          <w:numId w:val="36"/>
        </w:numPr>
        <w:spacing w:after="16" w:line="247" w:lineRule="auto"/>
        <w:ind w:right="422" w:firstLine="346"/>
        <w:jc w:val="both"/>
      </w:pPr>
      <w:r>
        <w:rPr>
          <w:rFonts w:ascii="Arial" w:eastAsia="Arial" w:hAnsi="Arial" w:cs="Arial"/>
        </w:rPr>
        <w:t>Referencia Catastral: 38011</w:t>
      </w:r>
      <w:r>
        <w:rPr>
          <w:rFonts w:ascii="Arial" w:eastAsia="Arial" w:hAnsi="Arial" w:cs="Arial"/>
        </w:rPr>
        <w:t>A001000050000QF.</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Dña. María Bárbara Jassar Pérez.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parcela linda al norte con viario Lomo del Caballo. </w:t>
      </w:r>
    </w:p>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SEGUNDO.- Situación Urbanística y Administrativa.   </w:t>
      </w:r>
    </w:p>
    <w:p w:rsidR="00C03362" w:rsidRDefault="00D965D7">
      <w:pPr>
        <w:spacing w:after="0"/>
        <w:ind w:left="142"/>
      </w:pPr>
      <w:r>
        <w:rPr>
          <w:rFonts w:ascii="Arial" w:eastAsia="Arial" w:hAnsi="Arial" w:cs="Arial"/>
        </w:rPr>
        <w:t xml:space="preserve"> </w:t>
      </w:r>
    </w:p>
    <w:p w:rsidR="00C03362" w:rsidRDefault="00D965D7">
      <w:pPr>
        <w:tabs>
          <w:tab w:val="center" w:pos="1205"/>
          <w:tab w:val="center" w:pos="1690"/>
          <w:tab w:val="center" w:pos="2412"/>
          <w:tab w:val="center" w:pos="3496"/>
          <w:tab w:val="center" w:pos="4661"/>
          <w:tab w:val="center" w:pos="5441"/>
          <w:tab w:val="center" w:pos="7114"/>
          <w:tab w:val="center" w:pos="8756"/>
        </w:tabs>
        <w:spacing w:after="16" w:line="247" w:lineRule="auto"/>
      </w:pPr>
      <w:r>
        <w:rPr>
          <w:rFonts w:ascii="Arial" w:eastAsia="Arial" w:hAnsi="Arial" w:cs="Arial"/>
        </w:rPr>
        <w:t xml:space="preserve">Dentro </w:t>
      </w:r>
      <w:r>
        <w:rPr>
          <w:rFonts w:ascii="Arial" w:eastAsia="Arial" w:hAnsi="Arial" w:cs="Arial"/>
        </w:rPr>
        <w:tab/>
        <w:t xml:space="preserve">de </w:t>
      </w:r>
      <w:r>
        <w:rPr>
          <w:rFonts w:ascii="Arial" w:eastAsia="Arial" w:hAnsi="Arial" w:cs="Arial"/>
        </w:rPr>
        <w:tab/>
        <w:t xml:space="preserve">la </w:t>
      </w:r>
      <w:r>
        <w:rPr>
          <w:rFonts w:ascii="Arial" w:eastAsia="Arial" w:hAnsi="Arial" w:cs="Arial"/>
        </w:rPr>
        <w:tab/>
        <w:t xml:space="preserve">parcela </w:t>
      </w:r>
      <w:r>
        <w:rPr>
          <w:rFonts w:ascii="Arial" w:eastAsia="Arial" w:hAnsi="Arial" w:cs="Arial"/>
        </w:rPr>
        <w:tab/>
        <w:t xml:space="preserve">catastral, </w:t>
      </w:r>
      <w:r>
        <w:rPr>
          <w:rFonts w:ascii="Arial" w:eastAsia="Arial" w:hAnsi="Arial" w:cs="Arial"/>
        </w:rPr>
        <w:tab/>
        <w:t xml:space="preserve">Catastral </w:t>
      </w:r>
      <w:r>
        <w:rPr>
          <w:rFonts w:ascii="Arial" w:eastAsia="Arial" w:hAnsi="Arial" w:cs="Arial"/>
        </w:rPr>
        <w:tab/>
        <w:t xml:space="preserve">1 </w:t>
      </w:r>
      <w:r>
        <w:rPr>
          <w:rFonts w:ascii="Arial" w:eastAsia="Arial" w:hAnsi="Arial" w:cs="Arial"/>
        </w:rPr>
        <w:tab/>
      </w:r>
      <w:r>
        <w:rPr>
          <w:rFonts w:ascii="Arial" w:eastAsia="Arial" w:hAnsi="Arial" w:cs="Arial"/>
          <w:b/>
        </w:rPr>
        <w:t xml:space="preserve">(38011A001000170001WR </w:t>
      </w:r>
      <w:r>
        <w:rPr>
          <w:rFonts w:ascii="Arial" w:eastAsia="Arial" w:hAnsi="Arial" w:cs="Arial"/>
          <w:b/>
        </w:rPr>
        <w:tab/>
        <w:t xml:space="preserve">/ </w:t>
      </w:r>
    </w:p>
    <w:p w:rsidR="00C03362" w:rsidRDefault="00D965D7">
      <w:pPr>
        <w:spacing w:after="137" w:line="247" w:lineRule="auto"/>
        <w:ind w:left="144" w:right="422" w:hanging="5"/>
        <w:jc w:val="both"/>
      </w:pPr>
      <w:r>
        <w:rPr>
          <w:rFonts w:ascii="Arial" w:eastAsia="Arial" w:hAnsi="Arial" w:cs="Arial"/>
          <w:b/>
        </w:rPr>
        <w:t>38011A001000170000QE)</w:t>
      </w:r>
      <w:r>
        <w:rPr>
          <w:rFonts w:ascii="Arial" w:eastAsia="Arial" w:hAnsi="Arial" w:cs="Arial"/>
        </w:rPr>
        <w:t xml:space="preserve"> definida, se encaja la Actuación Urbanística Aislada AUACA01 "Lomo del Caballo", cuyo régimen urbanístico se deriva del Plan General de Ordenación de Candelaria vigente, con publicaciones en el B.O.C. de fecha 10 de mayo de 2007 y Mo</w:t>
      </w:r>
      <w:r>
        <w:rPr>
          <w:rFonts w:ascii="Arial" w:eastAsia="Arial" w:hAnsi="Arial" w:cs="Arial"/>
        </w:rPr>
        <w:t>dificaciones Puntuales, aprobadas definitivamente por acuerdo del Ayuntamiento Pleno, en sesiones ordinarias de fecha 26 de marzo de2009 y 29 de diciembre de 2011 y publicada en el B.O.P.  de Santa Cruz de Tenerife de fecha 17 de junio de 2009 y 3 de febre</w:t>
      </w:r>
      <w:r>
        <w:rPr>
          <w:rFonts w:ascii="Arial" w:eastAsia="Arial" w:hAnsi="Arial" w:cs="Arial"/>
        </w:rPr>
        <w:t>ro de 2012, respectivamente, y cuyos parámetros y condiciones urbanísticas son las siguientes (ver fichas).</w:t>
      </w:r>
      <w:r>
        <w:rPr>
          <w:rFonts w:ascii="Times New Roman" w:eastAsia="Times New Roman" w:hAnsi="Times New Roman" w:cs="Times New Roman"/>
          <w:sz w:val="24"/>
        </w:rPr>
        <w:t xml:space="preserve"> </w:t>
      </w:r>
    </w:p>
    <w:p w:rsidR="00C03362" w:rsidRDefault="00D965D7">
      <w:pPr>
        <w:tabs>
          <w:tab w:val="center" w:pos="1125"/>
          <w:tab w:val="center" w:pos="2040"/>
          <w:tab w:val="center" w:pos="3105"/>
          <w:tab w:val="center" w:pos="4526"/>
          <w:tab w:val="center" w:pos="6694"/>
          <w:tab w:val="center" w:pos="8326"/>
          <w:tab w:val="center" w:pos="8729"/>
        </w:tabs>
        <w:spacing w:after="16" w:line="247" w:lineRule="auto"/>
      </w:pPr>
      <w:r>
        <w:rPr>
          <w:rFonts w:ascii="Arial" w:eastAsia="Arial" w:hAnsi="Arial" w:cs="Arial"/>
        </w:rPr>
        <w:t xml:space="preserve">La </w:t>
      </w:r>
      <w:r>
        <w:rPr>
          <w:rFonts w:ascii="Arial" w:eastAsia="Arial" w:hAnsi="Arial" w:cs="Arial"/>
        </w:rPr>
        <w:tab/>
        <w:t xml:space="preserve">parcela, </w:t>
      </w:r>
      <w:r>
        <w:rPr>
          <w:rFonts w:ascii="Arial" w:eastAsia="Arial" w:hAnsi="Arial" w:cs="Arial"/>
        </w:rPr>
        <w:tab/>
        <w:t xml:space="preserve">con </w:t>
      </w:r>
      <w:r>
        <w:rPr>
          <w:rFonts w:ascii="Arial" w:eastAsia="Arial" w:hAnsi="Arial" w:cs="Arial"/>
        </w:rPr>
        <w:tab/>
        <w:t xml:space="preserve">referencias </w:t>
      </w:r>
      <w:r>
        <w:rPr>
          <w:rFonts w:ascii="Arial" w:eastAsia="Arial" w:hAnsi="Arial" w:cs="Arial"/>
        </w:rPr>
        <w:tab/>
        <w:t xml:space="preserve">catastrales </w:t>
      </w:r>
      <w:r>
        <w:rPr>
          <w:rFonts w:ascii="Arial" w:eastAsia="Arial" w:hAnsi="Arial" w:cs="Arial"/>
        </w:rPr>
        <w:tab/>
        <w:t xml:space="preserve">38011A001000170001WR </w:t>
      </w:r>
      <w:r>
        <w:rPr>
          <w:rFonts w:ascii="Arial" w:eastAsia="Arial" w:hAnsi="Arial" w:cs="Arial"/>
        </w:rPr>
        <w:tab/>
        <w:t xml:space="preserve"> </w:t>
      </w:r>
      <w:r>
        <w:rPr>
          <w:rFonts w:ascii="Arial" w:eastAsia="Arial" w:hAnsi="Arial" w:cs="Arial"/>
        </w:rPr>
        <w:tab/>
        <w:t xml:space="preserve">y </w:t>
      </w:r>
    </w:p>
    <w:p w:rsidR="00C03362" w:rsidRDefault="00D965D7">
      <w:pPr>
        <w:spacing w:after="5" w:line="238" w:lineRule="auto"/>
        <w:ind w:left="134" w:right="468"/>
      </w:pPr>
      <w:r>
        <w:rPr>
          <w:rFonts w:ascii="Arial" w:eastAsia="Arial" w:hAnsi="Arial" w:cs="Arial"/>
        </w:rPr>
        <w:t>38011A001000170000QE, localizada en Camino La Pedrera (Lomo del Caballo), p</w:t>
      </w:r>
      <w:r>
        <w:rPr>
          <w:rFonts w:ascii="Arial" w:eastAsia="Arial" w:hAnsi="Arial" w:cs="Arial"/>
        </w:rPr>
        <w:t xml:space="preserve">arcela 17, polígono 1, propiedad de la empresa Oiko Sustainable Villas S.L., se encuentra afectada parcialmente por la Actuación Urbanística Aislada AUA-CA01 "Lomo del Caballo".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Se pretende proceder, de forma simultánea y en el mismo acto administrativo</w:t>
      </w:r>
      <w:r>
        <w:rPr>
          <w:rFonts w:ascii="Arial" w:eastAsia="Arial" w:hAnsi="Arial" w:cs="Arial"/>
        </w:rPr>
        <w:t>, al amparo del presente Convenio, a la Segregación y Parcelación de toda una serie de parcelas en tipología de Ciudad Jardín Intensiva (CJB-2) cuyas condiciones edificatorias se desarrollarán al amparo</w:t>
      </w:r>
      <w:r>
        <w:rPr>
          <w:rFonts w:ascii="Arial" w:eastAsia="Arial" w:hAnsi="Arial" w:cs="Arial"/>
          <w:color w:val="FF0000"/>
        </w:rPr>
        <w:t xml:space="preserve"> </w:t>
      </w:r>
      <w:r>
        <w:rPr>
          <w:rFonts w:ascii="Arial" w:eastAsia="Arial" w:hAnsi="Arial" w:cs="Arial"/>
        </w:rPr>
        <w:t xml:space="preserve">del capítulo 5, normativa aplicable a la Edificación </w:t>
      </w:r>
      <w:r>
        <w:rPr>
          <w:rFonts w:ascii="Arial" w:eastAsia="Arial" w:hAnsi="Arial" w:cs="Arial"/>
        </w:rPr>
        <w:t>Aislada en Ciudad Jardín, del Título Quinto, parámetros y condiciones de la edificación del de la Normativa</w:t>
      </w:r>
      <w:r>
        <w:rPr>
          <w:rFonts w:ascii="Arial" w:eastAsia="Arial" w:hAnsi="Arial" w:cs="Arial"/>
          <w:color w:val="FF0000"/>
        </w:rPr>
        <w:t xml:space="preserve"> </w:t>
      </w:r>
      <w:r>
        <w:rPr>
          <w:rFonts w:ascii="Arial" w:eastAsia="Arial" w:hAnsi="Arial" w:cs="Arial"/>
        </w:rPr>
        <w:t>Pormenorizada del Plan General de Candelaria. Los parámetros básicos para el desarrollo de la Edificación en Tipología de Ciudad Jardín Intensiva (C</w:t>
      </w:r>
      <w:r>
        <w:rPr>
          <w:rFonts w:ascii="Arial" w:eastAsia="Arial" w:hAnsi="Arial" w:cs="Arial"/>
        </w:rPr>
        <w:t>JB-2) son:</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3708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6412" name="Group 76641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016" name="Rectangle 1001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017" name="Rectangle 1001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18" name="Rectangle 1001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6412" style="width:18.7031pt;height:260.874pt;position:absolute;mso-position-horizontal-relative:page;mso-position-horizontal:absolute;margin-left:663.048pt;mso-position-vertical-relative:page;margin-top:511.806pt;" coordsize="2375,33131">
                <v:rect id="Rectangle 1001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01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1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635 </w:t>
                        </w:r>
                      </w:p>
                    </w:txbxContent>
                  </v:textbox>
                </v:rect>
                <w10:wrap type="square"/>
              </v:group>
            </w:pict>
          </mc:Fallback>
        </mc:AlternateContent>
      </w:r>
      <w:r>
        <w:rPr>
          <w:rFonts w:ascii="Arial" w:eastAsia="Arial" w:hAnsi="Arial" w:cs="Arial"/>
        </w:rPr>
        <w:t xml:space="preserve"> </w:t>
      </w:r>
    </w:p>
    <w:tbl>
      <w:tblPr>
        <w:tblStyle w:val="TableGrid"/>
        <w:tblW w:w="8507" w:type="dxa"/>
        <w:tblInd w:w="264" w:type="dxa"/>
        <w:tblCellMar>
          <w:top w:w="39" w:type="dxa"/>
          <w:left w:w="108" w:type="dxa"/>
          <w:bottom w:w="0" w:type="dxa"/>
          <w:right w:w="115" w:type="dxa"/>
        </w:tblCellMar>
        <w:tblLook w:val="04A0" w:firstRow="1" w:lastRow="0" w:firstColumn="1" w:lastColumn="0" w:noHBand="0" w:noVBand="1"/>
      </w:tblPr>
      <w:tblGrid>
        <w:gridCol w:w="4822"/>
        <w:gridCol w:w="3685"/>
      </w:tblGrid>
      <w:tr w:rsidR="00C03362">
        <w:trPr>
          <w:trHeight w:val="554"/>
        </w:trPr>
        <w:tc>
          <w:tcPr>
            <w:tcW w:w="4822" w:type="dxa"/>
            <w:tcBorders>
              <w:top w:val="single" w:sz="12" w:space="0" w:color="000000"/>
              <w:left w:val="single" w:sz="12" w:space="0" w:color="000000"/>
              <w:bottom w:val="single" w:sz="12" w:space="0" w:color="000000"/>
              <w:right w:val="single" w:sz="6" w:space="0" w:color="000000"/>
            </w:tcBorders>
            <w:vAlign w:val="center"/>
          </w:tcPr>
          <w:p w:rsidR="00C03362" w:rsidRDefault="00D965D7">
            <w:pPr>
              <w:spacing w:after="0"/>
            </w:pPr>
            <w:r>
              <w:rPr>
                <w:rFonts w:ascii="Arial" w:eastAsia="Arial" w:hAnsi="Arial" w:cs="Arial"/>
                <w:b/>
              </w:rPr>
              <w:t xml:space="preserve">CIUDAD JARDÍN (CUADRO RESUMEN) </w:t>
            </w:r>
          </w:p>
        </w:tc>
        <w:tc>
          <w:tcPr>
            <w:tcW w:w="3685" w:type="dxa"/>
            <w:tcBorders>
              <w:top w:val="single" w:sz="12" w:space="0" w:color="000000"/>
              <w:left w:val="single" w:sz="6" w:space="0" w:color="000000"/>
              <w:bottom w:val="single" w:sz="12" w:space="0" w:color="000000"/>
              <w:right w:val="single" w:sz="12" w:space="0" w:color="000000"/>
            </w:tcBorders>
            <w:vAlign w:val="center"/>
          </w:tcPr>
          <w:p w:rsidR="00C03362" w:rsidRDefault="00D965D7">
            <w:pPr>
              <w:spacing w:after="0"/>
              <w:ind w:left="3"/>
              <w:jc w:val="center"/>
            </w:pPr>
            <w:r>
              <w:rPr>
                <w:rFonts w:ascii="Arial" w:eastAsia="Arial" w:hAnsi="Arial" w:cs="Arial"/>
                <w:b/>
              </w:rPr>
              <w:t xml:space="preserve">CJB-2 </w:t>
            </w:r>
          </w:p>
        </w:tc>
      </w:tr>
      <w:tr w:rsidR="00C03362">
        <w:trPr>
          <w:trHeight w:val="331"/>
        </w:trPr>
        <w:tc>
          <w:tcPr>
            <w:tcW w:w="4822" w:type="dxa"/>
            <w:tcBorders>
              <w:top w:val="single" w:sz="12"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Parcela mínima(m</w:t>
            </w:r>
            <w:r>
              <w:rPr>
                <w:rFonts w:ascii="Arial" w:eastAsia="Arial" w:hAnsi="Arial" w:cs="Arial"/>
                <w:vertAlign w:val="superscript"/>
              </w:rPr>
              <w:t>2</w:t>
            </w:r>
            <w:r>
              <w:rPr>
                <w:rFonts w:ascii="Arial" w:eastAsia="Arial" w:hAnsi="Arial" w:cs="Arial"/>
              </w:rPr>
              <w:t>):</w:t>
            </w:r>
            <w:r>
              <w:rPr>
                <w:rFonts w:ascii="Times New Roman" w:eastAsia="Times New Roman" w:hAnsi="Times New Roman" w:cs="Times New Roman"/>
                <w:sz w:val="24"/>
              </w:rPr>
              <w:t xml:space="preserve"> </w:t>
            </w:r>
          </w:p>
        </w:tc>
        <w:tc>
          <w:tcPr>
            <w:tcW w:w="368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left="5"/>
              <w:jc w:val="center"/>
            </w:pPr>
            <w:r>
              <w:rPr>
                <w:rFonts w:ascii="Arial" w:eastAsia="Arial" w:hAnsi="Arial" w:cs="Arial"/>
              </w:rPr>
              <w:t>300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rPr>
              <w:t xml:space="preserve">Agrupaciones posibles: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rPr>
              <w:t xml:space="preserve">Aislada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rPr>
              <w:t xml:space="preserve">Pareada (200+200) </w:t>
            </w:r>
          </w:p>
        </w:tc>
      </w:tr>
      <w:tr w:rsidR="00C03362">
        <w:trPr>
          <w:trHeight w:val="338"/>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rPr>
              <w:t xml:space="preserve">Colonias: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rPr>
              <w:t xml:space="preserve">Se permite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rPr>
              <w:t>Parcelas &gt; 2.000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Nº máximo de plantas: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rPr>
              <w:t xml:space="preserve">2 PL </w:t>
            </w:r>
          </w:p>
        </w:tc>
      </w:tr>
      <w:tr w:rsidR="00C03362">
        <w:trPr>
          <w:trHeight w:val="338"/>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Edificabilidad neta: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rPr>
              <w:t>0,50-0,80 m</w:t>
            </w:r>
            <w:r>
              <w:rPr>
                <w:rFonts w:ascii="Arial" w:eastAsia="Arial" w:hAnsi="Arial" w:cs="Arial"/>
                <w:vertAlign w:val="superscript"/>
              </w:rPr>
              <w:t>2</w:t>
            </w:r>
            <w:r>
              <w:rPr>
                <w:rFonts w:ascii="Arial" w:eastAsia="Arial" w:hAnsi="Arial" w:cs="Arial"/>
              </w:rPr>
              <w:t>/m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Ocupación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rPr>
              <w:t xml:space="preserve">60%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Ocupación de sótanos: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rPr>
              <w:t xml:space="preserve">70% </w:t>
            </w:r>
          </w:p>
        </w:tc>
      </w:tr>
      <w:tr w:rsidR="00C03362">
        <w:trPr>
          <w:trHeight w:val="338"/>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rPr>
              <w:t xml:space="preserve">Frente mínimo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2"/>
              <w:jc w:val="center"/>
            </w:pPr>
            <w:r>
              <w:rPr>
                <w:rFonts w:ascii="Arial" w:eastAsia="Arial" w:hAnsi="Arial" w:cs="Arial"/>
              </w:rPr>
              <w:t xml:space="preserve">12 m Aislada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
              <w:jc w:val="center"/>
            </w:pPr>
            <w:r>
              <w:rPr>
                <w:rFonts w:ascii="Arial" w:eastAsia="Arial" w:hAnsi="Arial" w:cs="Arial"/>
              </w:rPr>
              <w:t xml:space="preserve">15 m (7,5+7,5 m) Pareadas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Frente mínimo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
              <w:jc w:val="center"/>
            </w:pPr>
            <w:r>
              <w:rPr>
                <w:rFonts w:ascii="Arial" w:eastAsia="Arial" w:hAnsi="Arial" w:cs="Arial"/>
              </w:rPr>
              <w:t xml:space="preserve">4,50 m </w:t>
            </w:r>
          </w:p>
        </w:tc>
      </w:tr>
      <w:tr w:rsidR="00C03362">
        <w:trPr>
          <w:trHeight w:val="349"/>
        </w:trPr>
        <w:tc>
          <w:tcPr>
            <w:tcW w:w="4822" w:type="dxa"/>
            <w:tcBorders>
              <w:top w:val="single" w:sz="6" w:space="0" w:color="000000"/>
              <w:left w:val="single" w:sz="12" w:space="0" w:color="000000"/>
              <w:bottom w:val="single" w:sz="12" w:space="0" w:color="000000"/>
              <w:right w:val="single" w:sz="6" w:space="0" w:color="000000"/>
            </w:tcBorders>
          </w:tcPr>
          <w:p w:rsidR="00C03362" w:rsidRDefault="00D965D7">
            <w:pPr>
              <w:spacing w:after="0"/>
            </w:pPr>
            <w:r>
              <w:rPr>
                <w:rFonts w:ascii="Arial" w:eastAsia="Arial" w:hAnsi="Arial" w:cs="Arial"/>
              </w:rPr>
              <w:t xml:space="preserve">Uso principal: </w:t>
            </w:r>
          </w:p>
        </w:tc>
        <w:tc>
          <w:tcPr>
            <w:tcW w:w="368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left="1"/>
              <w:jc w:val="center"/>
            </w:pPr>
            <w:r>
              <w:rPr>
                <w:rFonts w:ascii="Arial" w:eastAsia="Arial" w:hAnsi="Arial" w:cs="Arial"/>
              </w:rPr>
              <w:t xml:space="preserve">Unifamiliar </w:t>
            </w:r>
          </w:p>
        </w:tc>
      </w:tr>
    </w:tbl>
    <w:p w:rsidR="00C03362" w:rsidRDefault="00D965D7">
      <w:pPr>
        <w:spacing w:after="0"/>
        <w:ind w:left="142"/>
      </w:pPr>
      <w:r>
        <w:rPr>
          <w:rFonts w:ascii="Arial" w:eastAsia="Arial" w:hAnsi="Arial" w:cs="Arial"/>
          <w:color w:val="FF0000"/>
        </w:rPr>
        <w:t xml:space="preserve"> </w:t>
      </w:r>
    </w:p>
    <w:p w:rsidR="00C03362" w:rsidRDefault="00D965D7">
      <w:pPr>
        <w:spacing w:after="9"/>
        <w:ind w:left="142"/>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ESTIPULACIONES: </w:t>
      </w:r>
    </w:p>
    <w:p w:rsidR="00C03362" w:rsidRDefault="00D965D7">
      <w:pPr>
        <w:spacing w:after="23"/>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PRIMERA. - Objeto del Convenio de Colaboración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procedimiento vendrá regulado, en todo momento y de manera jerarquizada por las disposiciones de la Ley 4/2017, de 13 de julio, del Suelo y de los Espacios Naturales Protegidos de Canarias, del Reglamento de Gestión y Ejecución de Planeamiento de Canari</w:t>
      </w:r>
      <w:r>
        <w:rPr>
          <w:rFonts w:ascii="Arial" w:eastAsia="Arial" w:hAnsi="Arial" w:cs="Arial"/>
        </w:rPr>
        <w:t xml:space="preserve">as (Decreto 183/2018) y de las normas pormenorizadas de Plan General de Ordenación de Candelaria.  </w:t>
      </w:r>
    </w:p>
    <w:p w:rsidR="00C03362" w:rsidRDefault="00D965D7">
      <w:pPr>
        <w:spacing w:after="0"/>
        <w:ind w:left="142"/>
      </w:pPr>
      <w:r>
        <w:rPr>
          <w:rFonts w:ascii="Arial" w:eastAsia="Arial" w:hAnsi="Arial" w:cs="Arial"/>
          <w:color w:val="FF0000"/>
        </w:rPr>
        <w:t xml:space="preserve">  </w:t>
      </w:r>
    </w:p>
    <w:p w:rsidR="00C03362" w:rsidRDefault="00D965D7">
      <w:pPr>
        <w:spacing w:after="5" w:line="238" w:lineRule="auto"/>
        <w:ind w:left="134" w:right="468"/>
      </w:pPr>
      <w:r>
        <w:rPr>
          <w:rFonts w:ascii="Arial" w:eastAsia="Arial" w:hAnsi="Arial" w:cs="Arial"/>
        </w:rPr>
        <w:t>Las bases de actuación vienen constituidas por las determinaciones y parámetros de ordenación de la ficha correspondiente del Plan General de Ordenación Urbana de Candelaria, para la Actuación Urbanística Aislada AUA-CA01 "Lomo del Caballo" que este conven</w:t>
      </w:r>
      <w:r>
        <w:rPr>
          <w:rFonts w:ascii="Arial" w:eastAsia="Arial" w:hAnsi="Arial" w:cs="Arial"/>
        </w:rPr>
        <w:t xml:space="preserve">io desarrolla, siguiendo las directrices marcadas en las mismas.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A su vez el presente Convenio sirve para resolver el Acto de la Segregación del Ámbito de la AUA-CA01 "Lomo del Caballo" de la Finca Matriz y en paralelo generar la segregación de las parc</w:t>
      </w:r>
      <w:r>
        <w:rPr>
          <w:rFonts w:ascii="Arial" w:eastAsia="Arial" w:hAnsi="Arial" w:cs="Arial"/>
        </w:rPr>
        <w:t xml:space="preserve">elas en Ciudad Jardín Intensiva (CJB-2)  interior de la AUA-CA01 "Lomo del Caballo".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SEGUNDA. - Segregación de Finca y Parcelas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Finca Matriz está conformada por las parcelas catastrales, que se detallan a continuación: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Parcela 1: Referencia </w:t>
      </w:r>
      <w:r>
        <w:rPr>
          <w:rFonts w:ascii="Arial" w:eastAsia="Arial" w:hAnsi="Arial" w:cs="Arial"/>
        </w:rPr>
        <w:t xml:space="preserve">Catastral: </w:t>
      </w:r>
      <w:r>
        <w:rPr>
          <w:rFonts w:ascii="Arial" w:eastAsia="Arial" w:hAnsi="Arial" w:cs="Arial"/>
          <w:b/>
        </w:rPr>
        <w:t>38011A001000170001WR / 38011A001000170000QE</w:t>
      </w:r>
      <w:r>
        <w:rPr>
          <w:rFonts w:ascii="Arial" w:eastAsia="Arial" w:hAnsi="Arial" w:cs="Arial"/>
        </w:rPr>
        <w:t>, Superficie de OCHO MIL SETECIENTOS UN METRO CUADRADO CON NOVENTA Y SEIS DECÍMETROS CUADRADOS (8.701,96 m</w:t>
      </w:r>
      <w:r>
        <w:rPr>
          <w:rFonts w:ascii="Arial" w:eastAsia="Arial" w:hAnsi="Arial" w:cs="Arial"/>
          <w:vertAlign w:val="superscript"/>
        </w:rPr>
        <w:t>2</w:t>
      </w:r>
      <w:r>
        <w:rPr>
          <w:rFonts w:ascii="Arial" w:eastAsia="Arial" w:hAnsi="Arial" w:cs="Arial"/>
        </w:rPr>
        <w:t>) según reciente medición y  tal y como se especifica en el plano anexo C02 "Parcela matriz sob</w:t>
      </w:r>
      <w:r>
        <w:rPr>
          <w:rFonts w:ascii="Arial" w:eastAsia="Arial" w:hAnsi="Arial" w:cs="Arial"/>
        </w:rPr>
        <w:t>re topográfico y alineaciones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Segregaciones de la Finca Matriz: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sz w:val="16"/>
        </w:rPr>
        <w:t xml:space="preserve">1. </w:t>
      </w:r>
      <w:r>
        <w:rPr>
          <w:rFonts w:ascii="Arial" w:eastAsia="Arial" w:hAnsi="Arial" w:cs="Arial"/>
        </w:rPr>
        <w:t xml:space="preserve">Se segregará de la Parcela 1, con una superficie de OCHO MIL SETECIENTOS UN </w:t>
      </w:r>
    </w:p>
    <w:p w:rsidR="00C03362" w:rsidRDefault="00D965D7">
      <w:pPr>
        <w:spacing w:after="0"/>
        <w:ind w:left="10" w:right="424" w:hanging="10"/>
        <w:jc w:val="right"/>
      </w:pPr>
      <w:r>
        <w:rPr>
          <w:rFonts w:ascii="Arial" w:eastAsia="Arial" w:hAnsi="Arial" w:cs="Arial"/>
        </w:rPr>
        <w:t xml:space="preserve">METROS CUADRADOS CON NOVENTA Y SEIS DECÍMETROS CUADRADOS </w:t>
      </w:r>
    </w:p>
    <w:p w:rsidR="00C03362" w:rsidRDefault="00D965D7">
      <w:pPr>
        <w:spacing w:after="0"/>
        <w:ind w:left="10" w:right="424" w:hanging="10"/>
        <w:jc w:val="right"/>
      </w:pPr>
      <w:r>
        <w:rPr>
          <w:rFonts w:ascii="Arial" w:eastAsia="Arial" w:hAnsi="Arial" w:cs="Arial"/>
        </w:rPr>
        <w:t>(8.701,96 m</w:t>
      </w:r>
      <w:r>
        <w:rPr>
          <w:rFonts w:ascii="Arial" w:eastAsia="Arial" w:hAnsi="Arial" w:cs="Arial"/>
          <w:vertAlign w:val="superscript"/>
        </w:rPr>
        <w:t>2</w:t>
      </w:r>
      <w:r>
        <w:rPr>
          <w:rFonts w:ascii="Arial" w:eastAsia="Arial" w:hAnsi="Arial" w:cs="Arial"/>
        </w:rPr>
        <w:t>) el ámbito de la AUA-</w:t>
      </w:r>
      <w:r>
        <w:rPr>
          <w:rFonts w:ascii="Arial" w:eastAsia="Arial" w:hAnsi="Arial" w:cs="Arial"/>
        </w:rPr>
        <w:t xml:space="preserve">CA01 “Lomo del Caballo”, con una superficie de </w:t>
      </w:r>
    </w:p>
    <w:p w:rsidR="00C03362" w:rsidRDefault="00D965D7">
      <w:pPr>
        <w:spacing w:after="16" w:line="247" w:lineRule="auto"/>
        <w:ind w:left="507" w:right="422" w:hanging="5"/>
        <w:jc w:val="both"/>
      </w:pPr>
      <w:r>
        <w:rPr>
          <w:noProof/>
        </w:rPr>
        <mc:AlternateContent>
          <mc:Choice Requires="wpg">
            <w:drawing>
              <wp:anchor distT="0" distB="0" distL="114300" distR="114300" simplePos="0" relativeHeight="25173811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3437" name="Group 7634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205" name="Rectangle 1020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206" name="Rectangle 1020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07" name="Rectangle 1020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3437" style="width:18.7031pt;height:260.874pt;position:absolute;mso-position-horizontal-relative:page;mso-position-horizontal:absolute;margin-left:663.048pt;mso-position-vertical-relative:page;margin-top:511.806pt;" coordsize="2375,33131">
                <v:rect id="Rectangle 1020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2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20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635 </w:t>
                        </w:r>
                      </w:p>
                    </w:txbxContent>
                  </v:textbox>
                </v:rect>
                <w10:wrap type="square"/>
              </v:group>
            </w:pict>
          </mc:Fallback>
        </mc:AlternateContent>
      </w:r>
      <w:r>
        <w:rPr>
          <w:rFonts w:ascii="Arial" w:eastAsia="Arial" w:hAnsi="Arial" w:cs="Arial"/>
        </w:rPr>
        <w:t>TRES MIL O</w:t>
      </w:r>
      <w:r>
        <w:rPr>
          <w:rFonts w:ascii="Arial" w:eastAsia="Arial" w:hAnsi="Arial" w:cs="Arial"/>
        </w:rPr>
        <w:t>CHOCIENTOS CINCUENTA Y CINCO METROS CUADRADOS CON CUARENTA Y SEIS DECÍMETROS CUADRADOS (</w:t>
      </w:r>
      <w:r>
        <w:rPr>
          <w:rFonts w:ascii="Arial" w:eastAsia="Arial" w:hAnsi="Arial" w:cs="Arial"/>
          <w:b/>
        </w:rPr>
        <w:t>3.855,46 m</w:t>
      </w:r>
      <w:r>
        <w:rPr>
          <w:rFonts w:ascii="Arial" w:eastAsia="Arial" w:hAnsi="Arial" w:cs="Arial"/>
          <w:b/>
          <w:vertAlign w:val="superscript"/>
        </w:rPr>
        <w:t>2</w:t>
      </w:r>
      <w:r>
        <w:rPr>
          <w:rFonts w:ascii="Arial" w:eastAsia="Arial" w:hAnsi="Arial" w:cs="Arial"/>
          <w:b/>
        </w:rPr>
        <w:t xml:space="preserve">). </w:t>
      </w:r>
      <w:r>
        <w:rPr>
          <w:rFonts w:ascii="Arial" w:eastAsia="Arial" w:hAnsi="Arial" w:cs="Arial"/>
        </w:rPr>
        <w:t xml:space="preserve">Y para las cuales se presta conformidad para la inscripción de representación gráfica, siendo las coordenadas </w:t>
      </w:r>
      <w:r>
        <w:rPr>
          <w:rFonts w:ascii="Arial" w:eastAsia="Arial" w:hAnsi="Arial" w:cs="Arial"/>
          <w:b/>
        </w:rPr>
        <w:t xml:space="preserve">U.T.M. </w:t>
      </w:r>
      <w:r>
        <w:rPr>
          <w:rFonts w:ascii="Arial" w:eastAsia="Arial" w:hAnsi="Arial" w:cs="Arial"/>
        </w:rPr>
        <w:t>de la representación gráfica georrefe</w:t>
      </w:r>
      <w:r>
        <w:rPr>
          <w:rFonts w:ascii="Arial" w:eastAsia="Arial" w:hAnsi="Arial" w:cs="Arial"/>
        </w:rPr>
        <w:t xml:space="preserv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las que se detallan a continuación (coordenadas de la parcela matriz de 8.701,96 m</w:t>
      </w:r>
      <w:r>
        <w:rPr>
          <w:rFonts w:ascii="Arial" w:eastAsia="Arial" w:hAnsi="Arial" w:cs="Arial"/>
          <w:vertAlign w:val="superscript"/>
        </w:rPr>
        <w:t>2</w:t>
      </w:r>
      <w:r>
        <w:rPr>
          <w:rFonts w:ascii="Arial" w:eastAsia="Arial" w:hAnsi="Arial" w:cs="Arial"/>
        </w:rPr>
        <w:t>):</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0070C0"/>
        </w:rPr>
        <w:t xml:space="preserve"> </w:t>
      </w:r>
    </w:p>
    <w:p w:rsidR="00C03362" w:rsidRDefault="00D965D7">
      <w:pPr>
        <w:spacing w:after="16" w:line="247" w:lineRule="auto"/>
        <w:ind w:left="1078" w:right="422" w:hanging="5"/>
        <w:jc w:val="both"/>
      </w:pPr>
      <w:r>
        <w:rPr>
          <w:rFonts w:ascii="Arial" w:eastAsia="Arial" w:hAnsi="Arial" w:cs="Arial"/>
        </w:rPr>
        <w:t xml:space="preserve">X=364867.7616 Y=3135819.6447; X=364866.3140 Y=3135816.3535; </w:t>
      </w:r>
    </w:p>
    <w:p w:rsidR="00C03362" w:rsidRDefault="00D965D7">
      <w:pPr>
        <w:spacing w:after="4" w:line="265" w:lineRule="auto"/>
        <w:ind w:left="837" w:right="1057" w:hanging="10"/>
        <w:jc w:val="center"/>
      </w:pPr>
      <w:r>
        <w:rPr>
          <w:rFonts w:ascii="Arial" w:eastAsia="Arial" w:hAnsi="Arial" w:cs="Arial"/>
        </w:rPr>
        <w:t xml:space="preserve">X=364863.3265 Y=3135809.5613; X=364860.4516 Y=3135803.0355; X=364860.3389 Y=3135802.7690; X=364859.5160 Y=3135801.1011; </w:t>
      </w:r>
    </w:p>
    <w:p w:rsidR="00C03362" w:rsidRDefault="00D965D7">
      <w:pPr>
        <w:spacing w:after="16" w:line="247" w:lineRule="auto"/>
        <w:ind w:left="1078" w:right="422" w:hanging="5"/>
        <w:jc w:val="both"/>
      </w:pPr>
      <w:r>
        <w:rPr>
          <w:rFonts w:ascii="Arial" w:eastAsia="Arial" w:hAnsi="Arial" w:cs="Arial"/>
        </w:rPr>
        <w:t xml:space="preserve">X=364858.6930 Y=3135799.4332; X=364856.7880 Y=3135795.5993; </w:t>
      </w:r>
    </w:p>
    <w:p w:rsidR="00C03362" w:rsidRDefault="00D965D7">
      <w:pPr>
        <w:spacing w:after="16" w:line="247" w:lineRule="auto"/>
        <w:ind w:left="1078" w:right="422" w:hanging="5"/>
        <w:jc w:val="both"/>
      </w:pPr>
      <w:r>
        <w:rPr>
          <w:rFonts w:ascii="Arial" w:eastAsia="Arial" w:hAnsi="Arial" w:cs="Arial"/>
        </w:rPr>
        <w:t xml:space="preserve">X=364854.8830 Y=3135791.7654; X=364852.3003 Y=3135786.5465; </w:t>
      </w:r>
    </w:p>
    <w:p w:rsidR="00C03362" w:rsidRDefault="00D965D7">
      <w:pPr>
        <w:spacing w:after="16" w:line="247" w:lineRule="auto"/>
        <w:ind w:left="1078" w:right="422" w:hanging="5"/>
        <w:jc w:val="both"/>
      </w:pPr>
      <w:r>
        <w:rPr>
          <w:rFonts w:ascii="Arial" w:eastAsia="Arial" w:hAnsi="Arial" w:cs="Arial"/>
        </w:rPr>
        <w:t>X=364849.7175</w:t>
      </w:r>
      <w:r>
        <w:rPr>
          <w:rFonts w:ascii="Arial" w:eastAsia="Arial" w:hAnsi="Arial" w:cs="Arial"/>
        </w:rPr>
        <w:t xml:space="preserve"> Y=3135781.3275; X=364846.4274 Y=3135774.6621; </w:t>
      </w:r>
    </w:p>
    <w:p w:rsidR="00C03362" w:rsidRDefault="00D965D7">
      <w:pPr>
        <w:spacing w:after="16" w:line="247" w:lineRule="auto"/>
        <w:ind w:left="1078" w:right="422" w:hanging="5"/>
        <w:jc w:val="both"/>
      </w:pPr>
      <w:r>
        <w:rPr>
          <w:rFonts w:ascii="Arial" w:eastAsia="Arial" w:hAnsi="Arial" w:cs="Arial"/>
        </w:rPr>
        <w:t xml:space="preserve">X=364843.1376 Y=3135767.9973; X=364840.7940 Y=3135763.3428; </w:t>
      </w:r>
    </w:p>
    <w:p w:rsidR="00C03362" w:rsidRDefault="00D965D7">
      <w:pPr>
        <w:spacing w:after="16" w:line="247" w:lineRule="auto"/>
        <w:ind w:left="1078" w:right="422" w:hanging="5"/>
        <w:jc w:val="both"/>
      </w:pPr>
      <w:r>
        <w:rPr>
          <w:rFonts w:ascii="Arial" w:eastAsia="Arial" w:hAnsi="Arial" w:cs="Arial"/>
        </w:rPr>
        <w:t xml:space="preserve">X=364838.4504 Y=3135758.6884; X=364836.4843 Y=3135754.6691; </w:t>
      </w:r>
    </w:p>
    <w:p w:rsidR="00C03362" w:rsidRDefault="00D965D7">
      <w:pPr>
        <w:spacing w:after="16" w:line="247" w:lineRule="auto"/>
        <w:ind w:left="1078" w:right="422" w:hanging="5"/>
        <w:jc w:val="both"/>
      </w:pPr>
      <w:r>
        <w:rPr>
          <w:rFonts w:ascii="Arial" w:eastAsia="Arial" w:hAnsi="Arial" w:cs="Arial"/>
        </w:rPr>
        <w:t xml:space="preserve">X=364834.5182 Y=3135750.6499; X=364831.9588 Y=3135745.6075; </w:t>
      </w:r>
    </w:p>
    <w:p w:rsidR="00C03362" w:rsidRDefault="00D965D7">
      <w:pPr>
        <w:spacing w:after="16" w:line="247" w:lineRule="auto"/>
        <w:ind w:left="1076" w:right="422" w:hanging="5"/>
        <w:jc w:val="both"/>
      </w:pPr>
      <w:r>
        <w:rPr>
          <w:rFonts w:ascii="Arial" w:eastAsia="Arial" w:hAnsi="Arial" w:cs="Arial"/>
        </w:rPr>
        <w:t>X=364829.4032 Y=3135740.5</w:t>
      </w:r>
      <w:r>
        <w:rPr>
          <w:rFonts w:ascii="Arial" w:eastAsia="Arial" w:hAnsi="Arial" w:cs="Arial"/>
        </w:rPr>
        <w:t xml:space="preserve">727; X=364827.6000 Y=3135741.6900;  </w:t>
      </w:r>
    </w:p>
    <w:p w:rsidR="00C03362" w:rsidRDefault="00D965D7">
      <w:pPr>
        <w:spacing w:after="16" w:line="247" w:lineRule="auto"/>
        <w:ind w:left="1078" w:right="422" w:hanging="5"/>
        <w:jc w:val="both"/>
      </w:pPr>
      <w:r>
        <w:rPr>
          <w:rFonts w:ascii="Arial" w:eastAsia="Arial" w:hAnsi="Arial" w:cs="Arial"/>
        </w:rPr>
        <w:t xml:space="preserve">X=364804.7100 Y=3135755.8650; X=364781.8200 Y=3135770.0400; </w:t>
      </w:r>
    </w:p>
    <w:p w:rsidR="00C03362" w:rsidRDefault="00D965D7">
      <w:pPr>
        <w:spacing w:after="16" w:line="247" w:lineRule="auto"/>
        <w:ind w:left="1078" w:right="422" w:hanging="5"/>
        <w:jc w:val="both"/>
      </w:pPr>
      <w:r>
        <w:rPr>
          <w:rFonts w:ascii="Arial" w:eastAsia="Arial" w:hAnsi="Arial" w:cs="Arial"/>
        </w:rPr>
        <w:t xml:space="preserve">X=364781.6100 Y=3135770.4500; X=364772.0150 Y=3135776.2100; </w:t>
      </w:r>
    </w:p>
    <w:p w:rsidR="00C03362" w:rsidRDefault="00D965D7">
      <w:pPr>
        <w:spacing w:after="16" w:line="247" w:lineRule="auto"/>
        <w:ind w:left="1078" w:right="422" w:hanging="5"/>
        <w:jc w:val="both"/>
      </w:pPr>
      <w:r>
        <w:rPr>
          <w:rFonts w:ascii="Arial" w:eastAsia="Arial" w:hAnsi="Arial" w:cs="Arial"/>
        </w:rPr>
        <w:t xml:space="preserve">X=364762.4200 Y=3135781.9700; X=364747.0700 Y=3135786.0600; </w:t>
      </w:r>
    </w:p>
    <w:p w:rsidR="00C03362" w:rsidRDefault="00D965D7">
      <w:pPr>
        <w:spacing w:after="16" w:line="247" w:lineRule="auto"/>
        <w:ind w:left="1078" w:right="422" w:hanging="5"/>
        <w:jc w:val="both"/>
      </w:pPr>
      <w:r>
        <w:rPr>
          <w:rFonts w:ascii="Arial" w:eastAsia="Arial" w:hAnsi="Arial" w:cs="Arial"/>
        </w:rPr>
        <w:t>X=364739.1372 Y=3135788.1737; X=3647</w:t>
      </w:r>
      <w:r>
        <w:rPr>
          <w:rFonts w:ascii="Arial" w:eastAsia="Arial" w:hAnsi="Arial" w:cs="Arial"/>
        </w:rPr>
        <w:t xml:space="preserve">31.7049 Y=3135790.1540; </w:t>
      </w:r>
    </w:p>
    <w:p w:rsidR="00C03362" w:rsidRDefault="00D965D7">
      <w:pPr>
        <w:spacing w:after="16" w:line="247" w:lineRule="auto"/>
        <w:ind w:left="1085" w:right="422" w:hanging="5"/>
        <w:jc w:val="both"/>
      </w:pPr>
      <w:r>
        <w:rPr>
          <w:rFonts w:ascii="Arial" w:eastAsia="Arial" w:hAnsi="Arial" w:cs="Arial"/>
        </w:rPr>
        <w:t xml:space="preserve">X=364731.8921 Y=3135791.4208; X=364733.1181 Y=3135799.1515; </w:t>
      </w:r>
    </w:p>
    <w:p w:rsidR="00C03362" w:rsidRDefault="00D965D7">
      <w:pPr>
        <w:spacing w:after="16" w:line="247" w:lineRule="auto"/>
        <w:ind w:left="1078" w:right="422" w:hanging="5"/>
        <w:jc w:val="both"/>
      </w:pPr>
      <w:r>
        <w:rPr>
          <w:rFonts w:ascii="Arial" w:eastAsia="Arial" w:hAnsi="Arial" w:cs="Arial"/>
        </w:rPr>
        <w:t xml:space="preserve">X=364734.6695 Y=3135807.7851; X=364734.5019 Y=3135807.7941; </w:t>
      </w:r>
    </w:p>
    <w:p w:rsidR="00C03362" w:rsidRDefault="00D965D7">
      <w:pPr>
        <w:spacing w:after="4" w:line="265" w:lineRule="auto"/>
        <w:ind w:left="837" w:right="1057" w:hanging="10"/>
        <w:jc w:val="center"/>
      </w:pPr>
      <w:r>
        <w:rPr>
          <w:rFonts w:ascii="Arial" w:eastAsia="Arial" w:hAnsi="Arial" w:cs="Arial"/>
        </w:rPr>
        <w:t>X=364736.0606 Y=3135818.2845; X=364737.3548 Y=3135826.8338; X=364739.0448 Y=3135837.2260; X=364740.1671 Y=313</w:t>
      </w:r>
      <w:r>
        <w:rPr>
          <w:rFonts w:ascii="Arial" w:eastAsia="Arial" w:hAnsi="Arial" w:cs="Arial"/>
        </w:rPr>
        <w:t xml:space="preserve">5845.0117; </w:t>
      </w:r>
    </w:p>
    <w:p w:rsidR="00C03362" w:rsidRDefault="00D965D7">
      <w:pPr>
        <w:spacing w:after="16" w:line="247" w:lineRule="auto"/>
        <w:ind w:left="1078" w:right="422" w:hanging="5"/>
        <w:jc w:val="both"/>
      </w:pPr>
      <w:r>
        <w:rPr>
          <w:rFonts w:ascii="Arial" w:eastAsia="Arial" w:hAnsi="Arial" w:cs="Arial"/>
        </w:rPr>
        <w:t xml:space="preserve">X=364741.3873 Y=3135852.7677; X=364741.9762 Y=3135856.7813; </w:t>
      </w:r>
    </w:p>
    <w:p w:rsidR="00C03362" w:rsidRDefault="00D965D7">
      <w:pPr>
        <w:spacing w:after="16" w:line="247" w:lineRule="auto"/>
        <w:ind w:left="1078" w:right="422" w:hanging="5"/>
        <w:jc w:val="both"/>
      </w:pPr>
      <w:r>
        <w:rPr>
          <w:rFonts w:ascii="Arial" w:eastAsia="Arial" w:hAnsi="Arial" w:cs="Arial"/>
        </w:rPr>
        <w:t xml:space="preserve">X=364742.5249 Y=3135860.7261; X=364743.2268 Y=3135865.5163; </w:t>
      </w:r>
    </w:p>
    <w:p w:rsidR="00C03362" w:rsidRDefault="00D965D7">
      <w:pPr>
        <w:spacing w:after="16" w:line="247" w:lineRule="auto"/>
        <w:ind w:left="1078" w:right="422" w:hanging="5"/>
        <w:jc w:val="both"/>
      </w:pPr>
      <w:r>
        <w:rPr>
          <w:rFonts w:ascii="Arial" w:eastAsia="Arial" w:hAnsi="Arial" w:cs="Arial"/>
        </w:rPr>
        <w:t xml:space="preserve">X=364743.6189 Y=3135868.1922; X=364744.8526 Y=3135867.3426; </w:t>
      </w:r>
    </w:p>
    <w:p w:rsidR="00C03362" w:rsidRDefault="00D965D7">
      <w:pPr>
        <w:spacing w:after="16" w:line="247" w:lineRule="auto"/>
        <w:ind w:left="1078" w:right="422" w:hanging="5"/>
        <w:jc w:val="both"/>
      </w:pPr>
      <w:r>
        <w:rPr>
          <w:rFonts w:ascii="Arial" w:eastAsia="Arial" w:hAnsi="Arial" w:cs="Arial"/>
        </w:rPr>
        <w:t xml:space="preserve">X=364745.0950 Y=3135867.1734; X=364745.2567 Y=3135867.0506; </w:t>
      </w:r>
    </w:p>
    <w:p w:rsidR="00C03362" w:rsidRDefault="00D965D7">
      <w:pPr>
        <w:spacing w:after="16" w:line="247" w:lineRule="auto"/>
        <w:ind w:left="1078" w:right="422" w:hanging="5"/>
        <w:jc w:val="both"/>
      </w:pPr>
      <w:r>
        <w:rPr>
          <w:rFonts w:ascii="Arial" w:eastAsia="Arial" w:hAnsi="Arial" w:cs="Arial"/>
        </w:rPr>
        <w:t xml:space="preserve">X=364745.4082 Y=3135866.9153; X=364745.8016 Y=3135866.5330; </w:t>
      </w:r>
    </w:p>
    <w:p w:rsidR="00C03362" w:rsidRDefault="00D965D7">
      <w:pPr>
        <w:spacing w:after="16" w:line="247" w:lineRule="auto"/>
        <w:ind w:left="1078" w:right="422" w:hanging="5"/>
        <w:jc w:val="both"/>
      </w:pPr>
      <w:r>
        <w:rPr>
          <w:rFonts w:ascii="Arial" w:eastAsia="Arial" w:hAnsi="Arial" w:cs="Arial"/>
        </w:rPr>
        <w:t xml:space="preserve">X=364746.0681 Y=3135866.2715; X=364746.3677 Y=3135865.9751; </w:t>
      </w:r>
    </w:p>
    <w:p w:rsidR="00C03362" w:rsidRDefault="00D965D7">
      <w:pPr>
        <w:spacing w:after="16" w:line="247" w:lineRule="auto"/>
        <w:ind w:left="1078" w:right="422" w:hanging="5"/>
        <w:jc w:val="both"/>
      </w:pPr>
      <w:r>
        <w:rPr>
          <w:rFonts w:ascii="Arial" w:eastAsia="Arial" w:hAnsi="Arial" w:cs="Arial"/>
        </w:rPr>
        <w:t xml:space="preserve">X=364746.7219 Y=3135865.6215; X=364747.1063 Y=3135865.2341; </w:t>
      </w:r>
    </w:p>
    <w:p w:rsidR="00C03362" w:rsidRDefault="00D965D7">
      <w:pPr>
        <w:spacing w:after="16" w:line="247" w:lineRule="auto"/>
        <w:ind w:left="1078" w:right="422" w:hanging="5"/>
        <w:jc w:val="both"/>
      </w:pPr>
      <w:r>
        <w:rPr>
          <w:rFonts w:ascii="Arial" w:eastAsia="Arial" w:hAnsi="Arial" w:cs="Arial"/>
        </w:rPr>
        <w:t xml:space="preserve">X=364747.4879 Y=3135864.8465; X=364747.9369 Y=3135864.3864; </w:t>
      </w:r>
    </w:p>
    <w:p w:rsidR="00C03362" w:rsidRDefault="00D965D7">
      <w:pPr>
        <w:spacing w:after="16" w:line="247" w:lineRule="auto"/>
        <w:ind w:left="1078" w:right="422" w:hanging="5"/>
        <w:jc w:val="both"/>
      </w:pPr>
      <w:r>
        <w:rPr>
          <w:rFonts w:ascii="Arial" w:eastAsia="Arial" w:hAnsi="Arial" w:cs="Arial"/>
        </w:rPr>
        <w:t>X=364748.247</w:t>
      </w:r>
      <w:r>
        <w:rPr>
          <w:rFonts w:ascii="Arial" w:eastAsia="Arial" w:hAnsi="Arial" w:cs="Arial"/>
        </w:rPr>
        <w:t xml:space="preserve">6 Y=3135864.0655; X=364749.4066 Y=3135862.8604; </w:t>
      </w:r>
    </w:p>
    <w:p w:rsidR="00C03362" w:rsidRDefault="00D965D7">
      <w:pPr>
        <w:spacing w:after="16" w:line="247" w:lineRule="auto"/>
        <w:ind w:left="1078" w:right="422" w:hanging="5"/>
        <w:jc w:val="both"/>
      </w:pPr>
      <w:r>
        <w:rPr>
          <w:rFonts w:ascii="Arial" w:eastAsia="Arial" w:hAnsi="Arial" w:cs="Arial"/>
        </w:rPr>
        <w:t xml:space="preserve">X=364750.4410 Y=3135861.7781; X=364751.4684 Y=3135860.6966; </w:t>
      </w:r>
    </w:p>
    <w:p w:rsidR="00C03362" w:rsidRDefault="00D965D7">
      <w:pPr>
        <w:spacing w:after="16" w:line="247" w:lineRule="auto"/>
        <w:ind w:left="1078" w:right="422" w:hanging="5"/>
        <w:jc w:val="both"/>
      </w:pPr>
      <w:r>
        <w:rPr>
          <w:rFonts w:ascii="Arial" w:eastAsia="Arial" w:hAnsi="Arial" w:cs="Arial"/>
        </w:rPr>
        <w:t xml:space="preserve">X=364752.6200 Y=3135859.4769; X=364754.6155 Y=3135857.3706; </w:t>
      </w:r>
    </w:p>
    <w:p w:rsidR="00C03362" w:rsidRDefault="00D965D7">
      <w:pPr>
        <w:spacing w:after="16" w:line="247" w:lineRule="auto"/>
        <w:ind w:left="1078" w:right="422" w:hanging="5"/>
        <w:jc w:val="both"/>
      </w:pPr>
      <w:r>
        <w:rPr>
          <w:rFonts w:ascii="Arial" w:eastAsia="Arial" w:hAnsi="Arial" w:cs="Arial"/>
        </w:rPr>
        <w:t xml:space="preserve">X=364756.6255 Y=3135855.2781; X=364757.7085 Y=3135854.1749; </w:t>
      </w:r>
    </w:p>
    <w:p w:rsidR="00C03362" w:rsidRDefault="00D965D7">
      <w:pPr>
        <w:spacing w:after="16" w:line="247" w:lineRule="auto"/>
        <w:ind w:left="1078" w:right="422" w:hanging="5"/>
        <w:jc w:val="both"/>
      </w:pPr>
      <w:r>
        <w:rPr>
          <w:rFonts w:ascii="Arial" w:eastAsia="Arial" w:hAnsi="Arial" w:cs="Arial"/>
        </w:rPr>
        <w:t>X=364758.6313 Y=3135853.</w:t>
      </w:r>
      <w:r>
        <w:rPr>
          <w:rFonts w:ascii="Arial" w:eastAsia="Arial" w:hAnsi="Arial" w:cs="Arial"/>
        </w:rPr>
        <w:t xml:space="preserve">2527; X=364759.5581 Y=3135852.3345; </w:t>
      </w:r>
    </w:p>
    <w:p w:rsidR="00C03362" w:rsidRDefault="00D965D7">
      <w:pPr>
        <w:spacing w:after="16" w:line="247" w:lineRule="auto"/>
        <w:ind w:left="1078" w:right="422" w:hanging="5"/>
        <w:jc w:val="both"/>
      </w:pPr>
      <w:r>
        <w:rPr>
          <w:rFonts w:ascii="Arial" w:eastAsia="Arial" w:hAnsi="Arial" w:cs="Arial"/>
        </w:rPr>
        <w:t xml:space="preserve">X=364760.1000 Y=3135851.8163; X=364760.6573 Y=3135851.3157; </w:t>
      </w:r>
    </w:p>
    <w:p w:rsidR="00C03362" w:rsidRDefault="00D965D7">
      <w:pPr>
        <w:spacing w:after="4" w:line="265" w:lineRule="auto"/>
        <w:ind w:left="837" w:right="1057" w:hanging="10"/>
        <w:jc w:val="center"/>
      </w:pPr>
      <w:r>
        <w:rPr>
          <w:rFonts w:ascii="Arial" w:eastAsia="Arial" w:hAnsi="Arial" w:cs="Arial"/>
        </w:rPr>
        <w:t xml:space="preserve">X=364761.2053 Y=3135850.8525; X=364761.8174 Y=3135850.3669; X=364762.6901 Y=3135849.7129; X=364763.5251 Y=3135849.1151; </w:t>
      </w:r>
    </w:p>
    <w:p w:rsidR="00C03362" w:rsidRDefault="00D965D7">
      <w:pPr>
        <w:spacing w:after="16" w:line="247" w:lineRule="auto"/>
        <w:ind w:left="1078" w:right="422" w:hanging="5"/>
        <w:jc w:val="both"/>
      </w:pPr>
      <w:r>
        <w:rPr>
          <w:rFonts w:ascii="Arial" w:eastAsia="Arial" w:hAnsi="Arial" w:cs="Arial"/>
        </w:rPr>
        <w:t xml:space="preserve">X=364764.4143 Y=3135848.5075; X=364765.2861 Y=3135847.9395; </w:t>
      </w:r>
    </w:p>
    <w:p w:rsidR="00C03362" w:rsidRDefault="00D965D7">
      <w:pPr>
        <w:spacing w:after="4" w:line="265" w:lineRule="auto"/>
        <w:ind w:left="837" w:right="1057" w:hanging="10"/>
        <w:jc w:val="center"/>
      </w:pPr>
      <w:r>
        <w:rPr>
          <w:rFonts w:ascii="Arial" w:eastAsia="Arial" w:hAnsi="Arial" w:cs="Arial"/>
        </w:rPr>
        <w:t xml:space="preserve">X=364766.2023 Y=3135847.3856; X=364767.1430 Y=3135846.8742; X=364767.9792 Y=3135846.4719; X=364768.8355 Y=3135846.1144; </w:t>
      </w:r>
    </w:p>
    <w:p w:rsidR="00C03362" w:rsidRDefault="00D965D7">
      <w:pPr>
        <w:spacing w:after="16" w:line="247" w:lineRule="auto"/>
        <w:ind w:left="1078" w:right="422" w:hanging="5"/>
        <w:jc w:val="both"/>
      </w:pPr>
      <w:r>
        <w:rPr>
          <w:rFonts w:ascii="Arial" w:eastAsia="Arial" w:hAnsi="Arial" w:cs="Arial"/>
        </w:rPr>
        <w:t xml:space="preserve">X=364770.0843 Y=3135845.6836; X=364770.7226 Y=3135845.5022; </w:t>
      </w:r>
    </w:p>
    <w:p w:rsidR="00C03362" w:rsidRDefault="00D965D7">
      <w:pPr>
        <w:spacing w:after="16" w:line="247" w:lineRule="auto"/>
        <w:ind w:left="1078" w:right="422" w:hanging="5"/>
        <w:jc w:val="both"/>
      </w:pPr>
      <w:r>
        <w:rPr>
          <w:rFonts w:ascii="Arial" w:eastAsia="Arial" w:hAnsi="Arial" w:cs="Arial"/>
        </w:rPr>
        <w:t>X=364771.0718</w:t>
      </w:r>
      <w:r>
        <w:rPr>
          <w:rFonts w:ascii="Arial" w:eastAsia="Arial" w:hAnsi="Arial" w:cs="Arial"/>
        </w:rPr>
        <w:t xml:space="preserve"> Y=3135845.4136; X=364771.3615 Y=3135845.3458; </w:t>
      </w:r>
    </w:p>
    <w:p w:rsidR="00C03362" w:rsidRDefault="00D965D7">
      <w:pPr>
        <w:spacing w:after="16" w:line="247" w:lineRule="auto"/>
        <w:ind w:left="1078" w:right="422" w:hanging="5"/>
        <w:jc w:val="both"/>
      </w:pPr>
      <w:r>
        <w:rPr>
          <w:rFonts w:ascii="Arial" w:eastAsia="Arial" w:hAnsi="Arial" w:cs="Arial"/>
        </w:rPr>
        <w:t xml:space="preserve">X=364771.9507 Y=3135845.2256; X=364772.5343 Y=3135845.1312; </w:t>
      </w:r>
    </w:p>
    <w:p w:rsidR="00C03362" w:rsidRDefault="00D965D7">
      <w:pPr>
        <w:spacing w:after="16" w:line="247" w:lineRule="auto"/>
        <w:ind w:left="1078" w:right="422" w:hanging="5"/>
        <w:jc w:val="both"/>
      </w:pPr>
      <w:r>
        <w:rPr>
          <w:rFonts w:ascii="Arial" w:eastAsia="Arial" w:hAnsi="Arial" w:cs="Arial"/>
        </w:rPr>
        <w:t xml:space="preserve">X=364773.1260 Y=3135845.0600; X=364773.7208 Y=3135845.0130; </w:t>
      </w:r>
    </w:p>
    <w:p w:rsidR="00C03362" w:rsidRDefault="00D965D7">
      <w:pPr>
        <w:spacing w:after="4" w:line="265" w:lineRule="auto"/>
        <w:ind w:left="837" w:right="1057" w:hanging="10"/>
        <w:jc w:val="center"/>
      </w:pPr>
      <w:r>
        <w:rPr>
          <w:rFonts w:ascii="Arial" w:eastAsia="Arial" w:hAnsi="Arial" w:cs="Arial"/>
        </w:rPr>
        <w:t>X=364774.5337 Y=3135844.9718; X=364775.4059 Y=3135844.9418; X=364776.7495 Y=3135844.92</w:t>
      </w:r>
      <w:r>
        <w:rPr>
          <w:rFonts w:ascii="Arial" w:eastAsia="Arial" w:hAnsi="Arial" w:cs="Arial"/>
        </w:rPr>
        <w:t xml:space="preserve">44; X=364779.1252 Y=3135844.9115; </w:t>
      </w:r>
    </w:p>
    <w:p w:rsidR="00C03362" w:rsidRDefault="00D965D7">
      <w:pPr>
        <w:spacing w:after="16" w:line="247" w:lineRule="auto"/>
        <w:ind w:left="1078" w:right="422" w:hanging="5"/>
        <w:jc w:val="both"/>
      </w:pPr>
      <w:r>
        <w:rPr>
          <w:rFonts w:ascii="Arial" w:eastAsia="Arial" w:hAnsi="Arial" w:cs="Arial"/>
        </w:rPr>
        <w:t xml:space="preserve">X=364781.1569 Y=3135844.8426; X=364782.0462 Y=3135844.7991; </w:t>
      </w:r>
    </w:p>
    <w:p w:rsidR="00C03362" w:rsidRDefault="00D965D7">
      <w:pPr>
        <w:spacing w:after="16" w:line="247" w:lineRule="auto"/>
        <w:ind w:left="1078" w:right="422" w:hanging="5"/>
        <w:jc w:val="both"/>
      </w:pPr>
      <w:r>
        <w:rPr>
          <w:rFonts w:ascii="Arial" w:eastAsia="Arial" w:hAnsi="Arial" w:cs="Arial"/>
        </w:rPr>
        <w:t xml:space="preserve">X=364783.0459 Y=3135844.7471; X=364784.1746 Y=3135844.6844; </w:t>
      </w:r>
    </w:p>
    <w:p w:rsidR="00C03362" w:rsidRDefault="00D965D7">
      <w:pPr>
        <w:spacing w:after="16" w:line="247" w:lineRule="auto"/>
        <w:ind w:left="1078" w:right="422" w:hanging="5"/>
        <w:jc w:val="both"/>
      </w:pPr>
      <w:r>
        <w:rPr>
          <w:rFonts w:ascii="Arial" w:eastAsia="Arial" w:hAnsi="Arial" w:cs="Arial"/>
        </w:rPr>
        <w:t xml:space="preserve">X=364784.9343 Y=3135844.6398; X=364785.7167 Y=3135844.5870; </w:t>
      </w:r>
    </w:p>
    <w:p w:rsidR="00C03362" w:rsidRDefault="00D965D7">
      <w:pPr>
        <w:spacing w:after="16" w:line="247" w:lineRule="auto"/>
        <w:ind w:left="1078" w:right="422" w:hanging="5"/>
        <w:jc w:val="both"/>
      </w:pPr>
      <w:r>
        <w:rPr>
          <w:rFonts w:ascii="Arial" w:eastAsia="Arial" w:hAnsi="Arial" w:cs="Arial"/>
        </w:rPr>
        <w:t>X=364786.4983 Y=3135844.5225; X=364786</w:t>
      </w:r>
      <w:r>
        <w:rPr>
          <w:rFonts w:ascii="Arial" w:eastAsia="Arial" w:hAnsi="Arial" w:cs="Arial"/>
        </w:rPr>
        <w:t xml:space="preserve">.9692 Y=3135844.4738; </w:t>
      </w:r>
    </w:p>
    <w:p w:rsidR="00C03362" w:rsidRDefault="00D965D7">
      <w:pPr>
        <w:spacing w:after="16" w:line="247" w:lineRule="auto"/>
        <w:ind w:left="1078" w:right="422" w:hanging="5"/>
        <w:jc w:val="both"/>
      </w:pPr>
      <w:r>
        <w:rPr>
          <w:rFonts w:ascii="Arial" w:eastAsia="Arial" w:hAnsi="Arial" w:cs="Arial"/>
        </w:rPr>
        <w:t xml:space="preserve">X=364787.4753 Y=3135844.4073; X=364787.9295 Y=3135844.3351; </w:t>
      </w:r>
    </w:p>
    <w:p w:rsidR="00C03362" w:rsidRDefault="00D965D7">
      <w:pPr>
        <w:spacing w:after="16" w:line="247" w:lineRule="auto"/>
        <w:ind w:left="1078" w:right="422" w:hanging="5"/>
        <w:jc w:val="both"/>
      </w:pPr>
      <w:r>
        <w:rPr>
          <w:rFonts w:ascii="Arial" w:eastAsia="Arial" w:hAnsi="Arial" w:cs="Arial"/>
        </w:rPr>
        <w:t xml:space="preserve">X=364788.4445 Y=3135844.2386; X=364788.9450 Y=3135844.1314; </w:t>
      </w:r>
    </w:p>
    <w:p w:rsidR="00C03362" w:rsidRDefault="00D965D7">
      <w:pPr>
        <w:spacing w:after="16" w:line="247" w:lineRule="auto"/>
        <w:ind w:left="1078" w:right="422" w:hanging="5"/>
        <w:jc w:val="both"/>
      </w:pPr>
      <w:r>
        <w:rPr>
          <w:rFonts w:ascii="Arial" w:eastAsia="Arial" w:hAnsi="Arial" w:cs="Arial"/>
        </w:rPr>
        <w:t xml:space="preserve">X=364789.5298 Y=3135843.9913; X=364790.0800 Y=3135843.8444; </w:t>
      </w:r>
    </w:p>
    <w:p w:rsidR="00C03362" w:rsidRDefault="00D965D7">
      <w:pPr>
        <w:spacing w:after="16" w:line="247" w:lineRule="auto"/>
        <w:ind w:left="1078" w:right="422" w:hanging="5"/>
        <w:jc w:val="both"/>
      </w:pPr>
      <w:r>
        <w:rPr>
          <w:rFonts w:ascii="Arial" w:eastAsia="Arial" w:hAnsi="Arial" w:cs="Arial"/>
        </w:rPr>
        <w:t xml:space="preserve">X=364790.6018 Y=3135843.6915; X=364791.1241 Y=3135843.5267; </w:t>
      </w:r>
    </w:p>
    <w:p w:rsidR="00C03362" w:rsidRDefault="00D965D7">
      <w:pPr>
        <w:spacing w:after="16" w:line="247" w:lineRule="auto"/>
        <w:ind w:left="1078" w:right="422" w:hanging="5"/>
        <w:jc w:val="both"/>
      </w:pPr>
      <w:r>
        <w:rPr>
          <w:rFonts w:ascii="Arial" w:eastAsia="Arial" w:hAnsi="Arial" w:cs="Arial"/>
        </w:rPr>
        <w:t xml:space="preserve">X=364791.5129 Y=3135843.3975; X=364791.7416 Y=3135843.3188; </w:t>
      </w:r>
    </w:p>
    <w:p w:rsidR="00C03362" w:rsidRDefault="00D965D7">
      <w:pPr>
        <w:spacing w:after="16" w:line="247" w:lineRule="auto"/>
        <w:ind w:left="1078" w:right="422" w:hanging="5"/>
        <w:jc w:val="both"/>
      </w:pPr>
      <w:r>
        <w:rPr>
          <w:noProof/>
        </w:rPr>
        <mc:AlternateContent>
          <mc:Choice Requires="wpg">
            <w:drawing>
              <wp:anchor distT="0" distB="0" distL="114300" distR="114300" simplePos="0" relativeHeight="25173913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73037" name="Group 7730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367" name="Rectangle 1036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368" name="Rectangle 1036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369" name="Rectangle 1036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firmado electrónicam</w:t>
                              </w:r>
                              <w:r>
                                <w:rPr>
                                  <w:rFonts w:ascii="Arial" w:eastAsia="Arial" w:hAnsi="Arial" w:cs="Arial"/>
                                  <w:sz w:val="12"/>
                                </w:rPr>
                                <w:t xml:space="preserve">ente desde la plataforma esPublico Gestiona | Página 77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3037" style="width:18.7031pt;height:260.874pt;position:absolute;mso-position-horizontal-relative:page;mso-position-horizontal:absolute;margin-left:663.048pt;mso-position-vertical-relative:page;margin-top:511.806pt;" coordsize="2375,33131">
                <v:rect id="Rectangle 1036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36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36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635 </w:t>
                        </w:r>
                      </w:p>
                    </w:txbxContent>
                  </v:textbox>
                </v:rect>
                <w10:wrap type="square"/>
              </v:group>
            </w:pict>
          </mc:Fallback>
        </mc:AlternateContent>
      </w:r>
      <w:r>
        <w:rPr>
          <w:rFonts w:ascii="Arial" w:eastAsia="Arial" w:hAnsi="Arial" w:cs="Arial"/>
        </w:rPr>
        <w:t xml:space="preserve">X=364792.2940 Y=3135843.1207; X=364792.8663 Y=3135842.9030; </w:t>
      </w:r>
    </w:p>
    <w:p w:rsidR="00C03362" w:rsidRDefault="00D965D7">
      <w:pPr>
        <w:spacing w:after="16" w:line="247" w:lineRule="auto"/>
        <w:ind w:left="1078" w:right="422" w:hanging="5"/>
        <w:jc w:val="both"/>
      </w:pPr>
      <w:r>
        <w:rPr>
          <w:rFonts w:ascii="Arial" w:eastAsia="Arial" w:hAnsi="Arial" w:cs="Arial"/>
        </w:rPr>
        <w:t xml:space="preserve">X=364793.3698 Y=3135842.7012; X=364794.0257 Y=3135842.4244; </w:t>
      </w:r>
    </w:p>
    <w:p w:rsidR="00C03362" w:rsidRDefault="00D965D7">
      <w:pPr>
        <w:spacing w:after="16" w:line="247" w:lineRule="auto"/>
        <w:ind w:left="1078" w:right="422" w:hanging="5"/>
        <w:jc w:val="both"/>
      </w:pPr>
      <w:r>
        <w:rPr>
          <w:rFonts w:ascii="Arial" w:eastAsia="Arial" w:hAnsi="Arial" w:cs="Arial"/>
        </w:rPr>
        <w:t xml:space="preserve">X=364797.1087 Y=3135840.9627; X=364801.6163 Y=3135838.6524; </w:t>
      </w:r>
    </w:p>
    <w:p w:rsidR="00C03362" w:rsidRDefault="00D965D7">
      <w:pPr>
        <w:spacing w:after="16" w:line="247" w:lineRule="auto"/>
        <w:ind w:left="1078" w:right="422" w:hanging="5"/>
        <w:jc w:val="both"/>
      </w:pPr>
      <w:r>
        <w:rPr>
          <w:rFonts w:ascii="Arial" w:eastAsia="Arial" w:hAnsi="Arial" w:cs="Arial"/>
        </w:rPr>
        <w:t>X=364805.</w:t>
      </w:r>
      <w:r>
        <w:rPr>
          <w:rFonts w:ascii="Arial" w:eastAsia="Arial" w:hAnsi="Arial" w:cs="Arial"/>
        </w:rPr>
        <w:t xml:space="preserve">2739 Y=3135836.6583; X=364808.2666 Y=3135835.0156; </w:t>
      </w:r>
    </w:p>
    <w:p w:rsidR="00C03362" w:rsidRDefault="00D965D7">
      <w:pPr>
        <w:spacing w:after="16" w:line="247" w:lineRule="auto"/>
        <w:ind w:left="1085" w:right="422" w:hanging="5"/>
        <w:jc w:val="both"/>
      </w:pPr>
      <w:r>
        <w:rPr>
          <w:rFonts w:ascii="Arial" w:eastAsia="Arial" w:hAnsi="Arial" w:cs="Arial"/>
        </w:rPr>
        <w:t xml:space="preserve">X=364811.7889 Y=3135833.0521; X=364814.4364 Y=3135831.5819; </w:t>
      </w:r>
    </w:p>
    <w:p w:rsidR="00C03362" w:rsidRDefault="00D965D7">
      <w:pPr>
        <w:spacing w:after="16" w:line="247" w:lineRule="auto"/>
        <w:ind w:left="1078" w:right="422" w:hanging="5"/>
        <w:jc w:val="both"/>
      </w:pPr>
      <w:r>
        <w:rPr>
          <w:rFonts w:ascii="Arial" w:eastAsia="Arial" w:hAnsi="Arial" w:cs="Arial"/>
        </w:rPr>
        <w:t xml:space="preserve">X=364816.6950 Y=3135830.4075; X=364821.2270 Y=3135828.2280; </w:t>
      </w:r>
    </w:p>
    <w:p w:rsidR="00C03362" w:rsidRDefault="00D965D7">
      <w:pPr>
        <w:spacing w:after="16" w:line="247" w:lineRule="auto"/>
        <w:ind w:left="1078" w:right="422" w:hanging="5"/>
        <w:jc w:val="both"/>
      </w:pPr>
      <w:r>
        <w:rPr>
          <w:rFonts w:ascii="Arial" w:eastAsia="Arial" w:hAnsi="Arial" w:cs="Arial"/>
        </w:rPr>
        <w:t xml:space="preserve">X=364823.9392 Y=3135826.9862; X=364825.9728 Y=3135826.0825; </w:t>
      </w:r>
    </w:p>
    <w:p w:rsidR="00C03362" w:rsidRDefault="00D965D7">
      <w:pPr>
        <w:spacing w:after="16" w:line="247" w:lineRule="auto"/>
        <w:ind w:left="1085" w:right="422" w:hanging="5"/>
        <w:jc w:val="both"/>
      </w:pPr>
      <w:r>
        <w:rPr>
          <w:rFonts w:ascii="Arial" w:eastAsia="Arial" w:hAnsi="Arial" w:cs="Arial"/>
        </w:rPr>
        <w:t>X=364828.0115 Y=31358</w:t>
      </w:r>
      <w:r>
        <w:rPr>
          <w:rFonts w:ascii="Arial" w:eastAsia="Arial" w:hAnsi="Arial" w:cs="Arial"/>
        </w:rPr>
        <w:t xml:space="preserve">25.1903; X=364829.4256 Y=3135824.5882; </w:t>
      </w:r>
    </w:p>
    <w:p w:rsidR="00C03362" w:rsidRDefault="00D965D7">
      <w:pPr>
        <w:spacing w:after="16" w:line="247" w:lineRule="auto"/>
        <w:ind w:left="1078" w:right="422" w:hanging="5"/>
        <w:jc w:val="both"/>
      </w:pPr>
      <w:r>
        <w:rPr>
          <w:rFonts w:ascii="Arial" w:eastAsia="Arial" w:hAnsi="Arial" w:cs="Arial"/>
        </w:rPr>
        <w:t xml:space="preserve">X=364830.8482 Y=3135824.0064; X=364832.3193 Y=3135823.4289; </w:t>
      </w:r>
    </w:p>
    <w:p w:rsidR="00C03362" w:rsidRDefault="00D965D7">
      <w:pPr>
        <w:spacing w:after="16" w:line="247" w:lineRule="auto"/>
        <w:ind w:left="1078" w:right="422" w:hanging="5"/>
        <w:jc w:val="both"/>
      </w:pPr>
      <w:r>
        <w:rPr>
          <w:rFonts w:ascii="Arial" w:eastAsia="Arial" w:hAnsi="Arial" w:cs="Arial"/>
        </w:rPr>
        <w:t xml:space="preserve">X=364833.7983 Y=3135822.8721; X=364834.7086 Y=3135822.5590; </w:t>
      </w:r>
    </w:p>
    <w:p w:rsidR="00C03362" w:rsidRDefault="00D965D7">
      <w:pPr>
        <w:spacing w:after="16" w:line="247" w:lineRule="auto"/>
        <w:ind w:left="1078" w:right="422" w:hanging="5"/>
        <w:jc w:val="both"/>
      </w:pPr>
      <w:r>
        <w:rPr>
          <w:rFonts w:ascii="Arial" w:eastAsia="Arial" w:hAnsi="Arial" w:cs="Arial"/>
        </w:rPr>
        <w:t xml:space="preserve">X=364835.6317 Y=3135822.2859; X=364836.7576 Y=3135822.0012; </w:t>
      </w:r>
    </w:p>
    <w:p w:rsidR="00C03362" w:rsidRDefault="00D965D7">
      <w:pPr>
        <w:spacing w:after="4" w:line="265" w:lineRule="auto"/>
        <w:ind w:left="837" w:right="1057" w:hanging="10"/>
        <w:jc w:val="center"/>
      </w:pPr>
      <w:r>
        <w:rPr>
          <w:rFonts w:ascii="Arial" w:eastAsia="Arial" w:hAnsi="Arial" w:cs="Arial"/>
        </w:rPr>
        <w:t xml:space="preserve">X=364837.8930 Y=3135821.7573; X=364838.5426 Y=3135821.6380; X=364839.4412 Y=3135821.4988; X=364840.1371 Y=3135821.4113; </w:t>
      </w:r>
    </w:p>
    <w:p w:rsidR="00C03362" w:rsidRDefault="00D965D7">
      <w:pPr>
        <w:spacing w:after="16" w:line="247" w:lineRule="auto"/>
        <w:ind w:left="1085" w:right="422" w:hanging="5"/>
        <w:jc w:val="both"/>
      </w:pPr>
      <w:r>
        <w:rPr>
          <w:rFonts w:ascii="Arial" w:eastAsia="Arial" w:hAnsi="Arial" w:cs="Arial"/>
        </w:rPr>
        <w:t xml:space="preserve">X=364841.0014 Y=3135821.3272; X=364841.6909 Y=3135821.2811; </w:t>
      </w:r>
    </w:p>
    <w:p w:rsidR="00C03362" w:rsidRDefault="00D965D7">
      <w:pPr>
        <w:spacing w:after="16" w:line="247" w:lineRule="auto"/>
        <w:ind w:left="1078" w:right="422" w:hanging="5"/>
        <w:jc w:val="both"/>
      </w:pPr>
      <w:r>
        <w:rPr>
          <w:rFonts w:ascii="Arial" w:eastAsia="Arial" w:hAnsi="Arial" w:cs="Arial"/>
        </w:rPr>
        <w:t xml:space="preserve">X=364842.4343 Y=3135821.2542; X=364842.9091 Y=3135821.2494; </w:t>
      </w:r>
    </w:p>
    <w:p w:rsidR="00C03362" w:rsidRDefault="00D965D7">
      <w:pPr>
        <w:spacing w:after="16" w:line="247" w:lineRule="auto"/>
        <w:ind w:left="1078" w:right="422" w:hanging="5"/>
        <w:jc w:val="both"/>
      </w:pPr>
      <w:r>
        <w:rPr>
          <w:rFonts w:ascii="Arial" w:eastAsia="Arial" w:hAnsi="Arial" w:cs="Arial"/>
        </w:rPr>
        <w:t>X=364843.3472</w:t>
      </w:r>
      <w:r>
        <w:rPr>
          <w:rFonts w:ascii="Arial" w:eastAsia="Arial" w:hAnsi="Arial" w:cs="Arial"/>
        </w:rPr>
        <w:t xml:space="preserve"> Y=3135821.2535; X=364843.8690 Y=3135821.2691; </w:t>
      </w:r>
    </w:p>
    <w:p w:rsidR="00C03362" w:rsidRDefault="00D965D7">
      <w:pPr>
        <w:spacing w:after="16" w:line="247" w:lineRule="auto"/>
        <w:ind w:left="1078" w:right="422" w:hanging="5"/>
        <w:jc w:val="both"/>
      </w:pPr>
      <w:r>
        <w:rPr>
          <w:rFonts w:ascii="Arial" w:eastAsia="Arial" w:hAnsi="Arial" w:cs="Arial"/>
        </w:rPr>
        <w:t xml:space="preserve">X=364844.9800 Y=3135821.3157; X=364846.0909 Y=3135821.3642; </w:t>
      </w:r>
    </w:p>
    <w:p w:rsidR="00C03362" w:rsidRDefault="00D965D7">
      <w:pPr>
        <w:spacing w:after="16" w:line="247" w:lineRule="auto"/>
        <w:ind w:left="1078" w:right="422" w:hanging="5"/>
        <w:jc w:val="both"/>
      </w:pPr>
      <w:r>
        <w:rPr>
          <w:rFonts w:ascii="Arial" w:eastAsia="Arial" w:hAnsi="Arial" w:cs="Arial"/>
        </w:rPr>
        <w:t xml:space="preserve">X=364847.2312 Y=3135821.4161; X=364848.3714 Y=3135821.4699; </w:t>
      </w:r>
    </w:p>
    <w:p w:rsidR="00C03362" w:rsidRDefault="00D965D7">
      <w:pPr>
        <w:spacing w:after="16" w:line="247" w:lineRule="auto"/>
        <w:ind w:left="1078" w:right="422" w:hanging="5"/>
        <w:jc w:val="both"/>
      </w:pPr>
      <w:r>
        <w:rPr>
          <w:rFonts w:ascii="Arial" w:eastAsia="Arial" w:hAnsi="Arial" w:cs="Arial"/>
        </w:rPr>
        <w:t xml:space="preserve">X=364849.9852 Y=3135821.5512; X=364851.5987 Y=3135821.6400; </w:t>
      </w:r>
    </w:p>
    <w:p w:rsidR="00C03362" w:rsidRDefault="00D965D7">
      <w:pPr>
        <w:spacing w:after="16" w:line="247" w:lineRule="auto"/>
        <w:ind w:left="1078" w:right="422" w:hanging="5"/>
        <w:jc w:val="both"/>
      </w:pPr>
      <w:r>
        <w:rPr>
          <w:rFonts w:ascii="Arial" w:eastAsia="Arial" w:hAnsi="Arial" w:cs="Arial"/>
        </w:rPr>
        <w:t>X=364852.6694 Y=3135821.6</w:t>
      </w:r>
      <w:r>
        <w:rPr>
          <w:rFonts w:ascii="Arial" w:eastAsia="Arial" w:hAnsi="Arial" w:cs="Arial"/>
        </w:rPr>
        <w:t xml:space="preserve">977; X=364853.7405 Y=3135821.7479; </w:t>
      </w:r>
    </w:p>
    <w:p w:rsidR="00C03362" w:rsidRDefault="00D965D7">
      <w:pPr>
        <w:spacing w:after="16" w:line="247" w:lineRule="auto"/>
        <w:ind w:left="1078" w:right="422" w:hanging="5"/>
        <w:jc w:val="both"/>
      </w:pPr>
      <w:r>
        <w:rPr>
          <w:rFonts w:ascii="Arial" w:eastAsia="Arial" w:hAnsi="Arial" w:cs="Arial"/>
        </w:rPr>
        <w:t xml:space="preserve">X=364854.5612 Y=3135821.7657; X=364855.0367 Y=3135821.7597; </w:t>
      </w:r>
    </w:p>
    <w:p w:rsidR="00C03362" w:rsidRDefault="00D965D7">
      <w:pPr>
        <w:spacing w:after="16" w:line="247" w:lineRule="auto"/>
        <w:ind w:left="1078" w:right="422" w:hanging="5"/>
        <w:jc w:val="both"/>
      </w:pPr>
      <w:r>
        <w:rPr>
          <w:rFonts w:ascii="Arial" w:eastAsia="Arial" w:hAnsi="Arial" w:cs="Arial"/>
        </w:rPr>
        <w:t xml:space="preserve">X=364855.6766 Y=3135821.7328; X=364856.2386 Y=3135821.6930; </w:t>
      </w:r>
    </w:p>
    <w:p w:rsidR="00C03362" w:rsidRDefault="00D965D7">
      <w:pPr>
        <w:spacing w:after="16" w:line="247" w:lineRule="auto"/>
        <w:ind w:left="1078" w:right="422" w:hanging="5"/>
        <w:jc w:val="both"/>
      </w:pPr>
      <w:r>
        <w:rPr>
          <w:rFonts w:ascii="Arial" w:eastAsia="Arial" w:hAnsi="Arial" w:cs="Arial"/>
        </w:rPr>
        <w:t xml:space="preserve">X=364856.7695 Y=3135821.6434; X=364857.3034 Y=3135821.5816; </w:t>
      </w:r>
    </w:p>
    <w:p w:rsidR="00C03362" w:rsidRDefault="00D965D7">
      <w:pPr>
        <w:spacing w:after="16" w:line="247" w:lineRule="auto"/>
        <w:ind w:left="1078" w:right="422" w:hanging="5"/>
        <w:jc w:val="both"/>
      </w:pPr>
      <w:r>
        <w:rPr>
          <w:rFonts w:ascii="Arial" w:eastAsia="Arial" w:hAnsi="Arial" w:cs="Arial"/>
        </w:rPr>
        <w:t xml:space="preserve">X=364857.8573 Y=3135821.5047; X=364859.0795 Y=3135821.3130; </w:t>
      </w:r>
    </w:p>
    <w:p w:rsidR="00C03362" w:rsidRDefault="00D965D7">
      <w:pPr>
        <w:spacing w:after="16" w:line="247" w:lineRule="auto"/>
        <w:ind w:left="1078" w:right="422" w:hanging="5"/>
        <w:jc w:val="both"/>
      </w:pPr>
      <w:r>
        <w:rPr>
          <w:rFonts w:ascii="Arial" w:eastAsia="Arial" w:hAnsi="Arial" w:cs="Arial"/>
        </w:rPr>
        <w:t xml:space="preserve">X=364860.2992 Y=3135821.1064; X=364861.6195 Y=3135820.8667; </w:t>
      </w:r>
    </w:p>
    <w:p w:rsidR="00C03362" w:rsidRDefault="00D965D7">
      <w:pPr>
        <w:spacing w:after="16" w:line="247" w:lineRule="auto"/>
        <w:ind w:left="1078" w:right="422" w:hanging="5"/>
        <w:jc w:val="both"/>
      </w:pPr>
      <w:r>
        <w:rPr>
          <w:rFonts w:ascii="Arial" w:eastAsia="Arial" w:hAnsi="Arial" w:cs="Arial"/>
        </w:rPr>
        <w:t xml:space="preserve">X=364862.9369 Y=3135820.6122; X=364864.1366 Y=3135820.3722,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Tal y como se especifica en el plano anexo C03 "Parcela matriz sobre or</w:t>
      </w:r>
      <w:r>
        <w:rPr>
          <w:rFonts w:ascii="Arial" w:eastAsia="Arial" w:hAnsi="Arial" w:cs="Arial"/>
        </w:rPr>
        <w:t xml:space="preserve">denación detallada del PGO". </w:t>
      </w:r>
    </w:p>
    <w:p w:rsidR="00C03362" w:rsidRDefault="00D965D7">
      <w:pPr>
        <w:spacing w:after="0"/>
        <w:ind w:left="142"/>
      </w:pPr>
      <w:r>
        <w:rPr>
          <w:rFonts w:ascii="Arial" w:eastAsia="Arial" w:hAnsi="Arial" w:cs="Arial"/>
        </w:rPr>
        <w:t xml:space="preserve"> </w:t>
      </w:r>
    </w:p>
    <w:p w:rsidR="00C03362" w:rsidRDefault="00D965D7">
      <w:pPr>
        <w:numPr>
          <w:ilvl w:val="0"/>
          <w:numId w:val="37"/>
        </w:numPr>
        <w:spacing w:after="16" w:line="247" w:lineRule="auto"/>
        <w:ind w:right="423" w:hanging="360"/>
        <w:jc w:val="both"/>
      </w:pPr>
      <w:r>
        <w:rPr>
          <w:rFonts w:ascii="Arial" w:eastAsia="Arial" w:hAnsi="Arial" w:cs="Arial"/>
          <w:b/>
        </w:rPr>
        <w:t>En el mismo acto se producirá la segregación de las parcelas</w:t>
      </w:r>
      <w:r>
        <w:rPr>
          <w:rFonts w:ascii="Arial" w:eastAsia="Arial" w:hAnsi="Arial" w:cs="Arial"/>
        </w:rPr>
        <w:t>, clasificadas, categorizadas y calificadas como de Suelo Urbano Consolidado en tipología de Ciudad Jardín Intensiva (CJB-</w:t>
      </w:r>
      <w:r>
        <w:rPr>
          <w:rFonts w:ascii="Arial" w:eastAsia="Arial" w:hAnsi="Arial" w:cs="Arial"/>
        </w:rPr>
        <w:t xml:space="preserve">2), dentro de la Actuación Urbanística Aislada AUA-CA01 "Lomo del Caballo", y como de Suelo Rústico Común. </w:t>
      </w:r>
      <w:r>
        <w:rPr>
          <w:rFonts w:ascii="Arial" w:eastAsia="Arial" w:hAnsi="Arial" w:cs="Arial"/>
          <w:b/>
        </w:rPr>
        <w:t>Se corresponden con la sumatoria de las parcelas 01 a la 04, propiedad de "Oiko Sustainable Villas S.L.", dando un total de SIETE MIL CIENTO VEINTIDO</w:t>
      </w:r>
      <w:r>
        <w:rPr>
          <w:rFonts w:ascii="Arial" w:eastAsia="Arial" w:hAnsi="Arial" w:cs="Arial"/>
          <w:b/>
        </w:rPr>
        <w:t>S METROS CUADRADOS CON DIECISEIS DECÍMETROS CUADRADOS (7.122,16 m</w:t>
      </w:r>
      <w:r>
        <w:rPr>
          <w:rFonts w:ascii="Arial" w:eastAsia="Arial" w:hAnsi="Arial" w:cs="Arial"/>
          <w:b/>
          <w:vertAlign w:val="superscript"/>
        </w:rPr>
        <w:t>2</w:t>
      </w:r>
      <w:r>
        <w:rPr>
          <w:rFonts w:ascii="Arial" w:eastAsia="Arial" w:hAnsi="Arial" w:cs="Arial"/>
          <w:b/>
        </w:rPr>
        <w:t>)</w:t>
      </w:r>
      <w:r>
        <w:rPr>
          <w:rFonts w:ascii="Arial" w:eastAsia="Arial" w:hAnsi="Arial" w:cs="Arial"/>
        </w:rPr>
        <w:t>, de los cuales, cuatro mil cuatro cientos sesenta y siete metros cuadrados con veinticuatro decímetros cuadrados (4.467,24 m</w:t>
      </w:r>
      <w:r>
        <w:rPr>
          <w:rFonts w:ascii="Arial" w:eastAsia="Arial" w:hAnsi="Arial" w:cs="Arial"/>
          <w:vertAlign w:val="superscript"/>
        </w:rPr>
        <w:t>2</w:t>
      </w:r>
      <w:r>
        <w:rPr>
          <w:rFonts w:ascii="Arial" w:eastAsia="Arial" w:hAnsi="Arial" w:cs="Arial"/>
        </w:rPr>
        <w:t>) se corresponden con el Suelo Rústico Común, fuera de la AUACA</w:t>
      </w:r>
      <w:r>
        <w:rPr>
          <w:rFonts w:ascii="Arial" w:eastAsia="Arial" w:hAnsi="Arial" w:cs="Arial"/>
        </w:rPr>
        <w:t>01 "Lomo del Caballo", todo ello, según el plano anexo de referencia C04 "Parcelas resultantes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numPr>
          <w:ilvl w:val="0"/>
          <w:numId w:val="37"/>
        </w:numPr>
        <w:spacing w:after="16" w:line="248" w:lineRule="auto"/>
        <w:ind w:right="423" w:hanging="360"/>
        <w:jc w:val="both"/>
      </w:pPr>
      <w:r>
        <w:rPr>
          <w:rFonts w:ascii="Arial" w:eastAsia="Arial" w:hAnsi="Arial" w:cs="Arial"/>
          <w:b/>
        </w:rPr>
        <w:t xml:space="preserve">Las parcelas residenciales pertenecientes a la Actuación Urbanística Aislada </w:t>
      </w:r>
    </w:p>
    <w:p w:rsidR="00C03362" w:rsidRDefault="00D965D7">
      <w:pPr>
        <w:spacing w:after="121" w:line="248" w:lineRule="auto"/>
        <w:ind w:left="512" w:right="423" w:hanging="10"/>
        <w:jc w:val="both"/>
      </w:pPr>
      <w:r>
        <w:rPr>
          <w:rFonts w:ascii="Arial" w:eastAsia="Arial" w:hAnsi="Arial" w:cs="Arial"/>
          <w:b/>
        </w:rPr>
        <w:t xml:space="preserve">AUA-CA01 "Lomo del Caballo" (CBJ-2), poseen </w:t>
      </w:r>
      <w:r>
        <w:rPr>
          <w:rFonts w:ascii="Arial" w:eastAsia="Arial" w:hAnsi="Arial" w:cs="Arial"/>
          <w:b/>
        </w:rPr>
        <w:t>una superficie total de DOS MIL SEISCIENTOS CINCUENTA Y CUATRO METROS CUADRADOS CON NOVENTA Y DOS DECÍMETROS CUADRADOS (2.654,92 m</w:t>
      </w:r>
      <w:r>
        <w:rPr>
          <w:rFonts w:ascii="Arial" w:eastAsia="Arial" w:hAnsi="Arial" w:cs="Arial"/>
          <w:b/>
          <w:vertAlign w:val="superscript"/>
        </w:rPr>
        <w:t>2</w:t>
      </w:r>
      <w:r>
        <w:rPr>
          <w:rFonts w:ascii="Arial" w:eastAsia="Arial" w:hAnsi="Arial" w:cs="Arial"/>
          <w:b/>
        </w:rPr>
        <w:t>) y pertenecen a las parcelas de la 01 a la 04, propiedad de "Oiko Sustainable Villas S.L.",</w:t>
      </w:r>
      <w:r>
        <w:rPr>
          <w:rFonts w:ascii="Arial" w:eastAsia="Arial" w:hAnsi="Arial" w:cs="Arial"/>
        </w:rPr>
        <w:t xml:space="preserve"> tal y como se indica en el plano</w:t>
      </w:r>
      <w:r>
        <w:rPr>
          <w:rFonts w:ascii="Arial" w:eastAsia="Arial" w:hAnsi="Arial" w:cs="Arial"/>
        </w:rPr>
        <w:t xml:space="preserve"> anexo de referencia C04 "Parcelas resultantes sobre ordenación detallada del PGO".</w:t>
      </w:r>
      <w:r>
        <w:rPr>
          <w:rFonts w:ascii="Times New Roman" w:eastAsia="Times New Roman" w:hAnsi="Times New Roman" w:cs="Times New Roman"/>
          <w:sz w:val="24"/>
        </w:rPr>
        <w:t xml:space="preserve"> </w:t>
      </w:r>
    </w:p>
    <w:p w:rsidR="00C03362" w:rsidRDefault="00D965D7">
      <w:pPr>
        <w:spacing w:after="99" w:line="251" w:lineRule="auto"/>
        <w:ind w:left="137" w:right="112" w:hanging="10"/>
      </w:pPr>
      <w:r>
        <w:rPr>
          <w:rFonts w:ascii="Arial" w:eastAsia="Arial" w:hAnsi="Arial" w:cs="Arial"/>
          <w:b/>
          <w:u w:val="single" w:color="000000"/>
        </w:rPr>
        <w:t>DESCRIPCION DE LAS PARCELAS RESULTANTES: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Las parcelas resultantes de la Actuación Urbanística Aislada AUA-CA01 "Lomo del Caballo", corresponden con las parcelas de la 0</w:t>
      </w:r>
      <w:r>
        <w:rPr>
          <w:rFonts w:ascii="Arial" w:eastAsia="Arial" w:hAnsi="Arial" w:cs="Arial"/>
        </w:rPr>
        <w:t>1 a la 04, a continuación, descritas y propiedad de "Oiko Sustainable Villas S.L." y para las cuales se presta conformidad para la inscripción de representación gráfica, referidas en el plano C04 anexo "Parcelas resultantes sobre ordenación detallada del P</w:t>
      </w:r>
      <w:r>
        <w:rPr>
          <w:rFonts w:ascii="Arial" w:eastAsia="Arial" w:hAnsi="Arial" w:cs="Arial"/>
        </w:rPr>
        <w:t xml:space="preserve">GO".: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74016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73704" name="Group 77370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544" name="Rectangle 1054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545" name="Rectangle 1054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546" name="Rectangle 1054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3704" style="width:18.7031pt;height:260.874pt;position:absolute;mso-position-horizontal-relative:page;mso-position-horizontal:absolute;margin-left:663.048pt;mso-position-vertical-relative:page;margin-top:511.806pt;" coordsize="2375,33131">
                <v:rect id="Rectangle 1054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54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54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635 </w:t>
                        </w:r>
                      </w:p>
                    </w:txbxContent>
                  </v:textbox>
                </v:rect>
                <w10:wrap type="square"/>
              </v:group>
            </w:pict>
          </mc:Fallback>
        </mc:AlternateContent>
      </w:r>
      <w:r>
        <w:rPr>
          <w:rFonts w:ascii="Arial" w:eastAsia="Arial" w:hAnsi="Arial" w:cs="Arial"/>
          <w:b/>
        </w:rPr>
        <w:t xml:space="preserve">PARCELA 01.-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URBANA. - </w:t>
      </w:r>
      <w:r>
        <w:rPr>
          <w:rFonts w:ascii="Arial" w:eastAsia="Arial" w:hAnsi="Arial" w:cs="Arial"/>
        </w:rPr>
        <w:t xml:space="preserve">Parcela resultante de la Actuación Urbanística Aislada AUA-CA01 "Lomo del </w:t>
      </w:r>
    </w:p>
    <w:p w:rsidR="00C03362" w:rsidRDefault="00D965D7">
      <w:pPr>
        <w:spacing w:after="16" w:line="247" w:lineRule="auto"/>
        <w:ind w:left="144" w:right="422" w:hanging="5"/>
        <w:jc w:val="both"/>
      </w:pPr>
      <w:r>
        <w:rPr>
          <w:rFonts w:ascii="Arial" w:eastAsia="Arial" w:hAnsi="Arial" w:cs="Arial"/>
        </w:rPr>
        <w:t>Caballo", con una extensión de QUINIENTOS CINCUENTA Y CINCO METROS CUADRADOS CON CINCUENTA DECÍMETROS CUADRADOS (555,50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de la representación gráfi</w:t>
      </w:r>
      <w:r>
        <w:rPr>
          <w:rFonts w:ascii="Arial" w:eastAsia="Arial" w:hAnsi="Arial" w:cs="Arial"/>
        </w:rPr>
        <w:t xml:space="preserve">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las que se detallan a continuación:</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rPr>
        <w:t xml:space="preserve"> </w:t>
      </w:r>
    </w:p>
    <w:p w:rsidR="00C03362" w:rsidRDefault="00D965D7">
      <w:pPr>
        <w:spacing w:after="16" w:line="247" w:lineRule="auto"/>
        <w:ind w:left="1085" w:right="422" w:hanging="5"/>
        <w:jc w:val="both"/>
      </w:pPr>
      <w:r>
        <w:rPr>
          <w:rFonts w:ascii="Arial" w:eastAsia="Arial" w:hAnsi="Arial" w:cs="Arial"/>
        </w:rPr>
        <w:t xml:space="preserve">X=364813.0123 Y=3135794.2654; X=364825.7572 Y=3135821.2411;   </w:t>
      </w:r>
    </w:p>
    <w:p w:rsidR="00C03362" w:rsidRDefault="00D965D7">
      <w:pPr>
        <w:spacing w:after="16" w:line="247" w:lineRule="auto"/>
        <w:ind w:left="1085" w:right="422" w:hanging="5"/>
        <w:jc w:val="both"/>
      </w:pPr>
      <w:r>
        <w:rPr>
          <w:rFonts w:ascii="Arial" w:eastAsia="Arial" w:hAnsi="Arial" w:cs="Arial"/>
        </w:rPr>
        <w:t xml:space="preserve">X=364824.1356 Y=3135822.0624; X=364816.3553 Y=3135826.3311;   </w:t>
      </w:r>
    </w:p>
    <w:p w:rsidR="00C03362" w:rsidRDefault="00D965D7">
      <w:pPr>
        <w:spacing w:after="16" w:line="247" w:lineRule="auto"/>
        <w:ind w:left="1078" w:right="422" w:hanging="5"/>
        <w:jc w:val="both"/>
      </w:pPr>
      <w:r>
        <w:rPr>
          <w:rFonts w:ascii="Arial" w:eastAsia="Arial" w:hAnsi="Arial" w:cs="Arial"/>
        </w:rPr>
        <w:t>X=364809.8594 Y=31</w:t>
      </w:r>
      <w:r>
        <w:rPr>
          <w:rFonts w:ascii="Arial" w:eastAsia="Arial" w:hAnsi="Arial" w:cs="Arial"/>
        </w:rPr>
        <w:t xml:space="preserve">35829.6994; X=364796.0448 Y=3135803.0666;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viario Calle Lomo del Caballo; al Sur con parcela nº 04, al Este con Zona Verde / Plaza incluida en la AUA-CA01 "Lomo del Caballo" (a ceder pública y gratuitamente) y al Oeste con parcela nº 0</w:t>
      </w:r>
      <w:r>
        <w:rPr>
          <w:rFonts w:ascii="Arial" w:eastAsia="Arial" w:hAnsi="Arial" w:cs="Arial"/>
        </w:rPr>
        <w:t xml:space="preserve">2.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02.-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URBANA. - Parcela resultante de la Actuación Urbanística Aislada AUA-CA01 "Lomo del Caballo", con una extensión de SETECIENTOS OCHENTA METROS CUADRADOS CON TRES DECÍMETROS CUADRADOS (780,03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16" w:line="247" w:lineRule="auto"/>
        <w:ind w:left="1081" w:right="422" w:hanging="5"/>
        <w:jc w:val="both"/>
      </w:pPr>
      <w:r>
        <w:rPr>
          <w:rFonts w:ascii="Arial" w:eastAsia="Arial" w:hAnsi="Arial" w:cs="Arial"/>
        </w:rPr>
        <w:t xml:space="preserve">X=364796.0448 Y=3135803.0666; X=364809.8594 Y=3135829.6994; </w:t>
      </w:r>
    </w:p>
    <w:p w:rsidR="00C03362" w:rsidRDefault="00D965D7">
      <w:pPr>
        <w:spacing w:after="16" w:line="247" w:lineRule="auto"/>
        <w:ind w:left="1081" w:right="422" w:hanging="5"/>
        <w:jc w:val="both"/>
      </w:pPr>
      <w:r>
        <w:rPr>
          <w:rFonts w:ascii="Arial" w:eastAsia="Arial" w:hAnsi="Arial" w:cs="Arial"/>
        </w:rPr>
        <w:t>X=364793.2057 Y=3135838.3349; X=364786.7580 Y=3135841.62</w:t>
      </w:r>
      <w:r>
        <w:rPr>
          <w:rFonts w:ascii="Arial" w:eastAsia="Arial" w:hAnsi="Arial" w:cs="Arial"/>
        </w:rPr>
        <w:t xml:space="preserve">96; </w:t>
      </w:r>
    </w:p>
    <w:p w:rsidR="00C03362" w:rsidRDefault="00D965D7">
      <w:pPr>
        <w:spacing w:after="16" w:line="247" w:lineRule="auto"/>
        <w:ind w:left="1088" w:right="422" w:hanging="5"/>
        <w:jc w:val="both"/>
      </w:pPr>
      <w:r>
        <w:rPr>
          <w:rFonts w:ascii="Arial" w:eastAsia="Arial" w:hAnsi="Arial" w:cs="Arial"/>
        </w:rPr>
        <w:t xml:space="preserve">X=364772.9441 Y=3135814.9980; X=364779.5899 Y=3135811.6018; </w:t>
      </w:r>
    </w:p>
    <w:p w:rsidR="00C03362" w:rsidRDefault="00D965D7">
      <w:pPr>
        <w:spacing w:after="4" w:line="265" w:lineRule="auto"/>
        <w:ind w:left="837" w:right="1115" w:hanging="10"/>
        <w:jc w:val="center"/>
      </w:pPr>
      <w:r>
        <w:rPr>
          <w:rFonts w:ascii="Arial" w:eastAsia="Arial" w:hAnsi="Arial" w:cs="Arial"/>
        </w:rPr>
        <w:t xml:space="preserve">X=364782.7295 Y=3135809.9733;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parcela nº 01 y al Oeste con parcela nº 3. </w:t>
      </w:r>
    </w:p>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PARCELA 03.-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URBAN</w:t>
      </w:r>
      <w:r>
        <w:rPr>
          <w:rFonts w:ascii="Arial" w:eastAsia="Arial" w:hAnsi="Arial" w:cs="Arial"/>
        </w:rPr>
        <w:t>A. - Parcela resultante de la Actuación Urbanística Aislada AUA-CA01 "Lomo del Caballo", con una extensión de SEISCIENTOS SESENTA METROS CUADRADOS CON DOS DECÍMETROS CUADRADOS (660,02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de la representación gráfica georrefe</w:t>
      </w:r>
      <w:r>
        <w:rPr>
          <w:rFonts w:ascii="Arial" w:eastAsia="Arial" w:hAnsi="Arial" w:cs="Arial"/>
        </w:rPr>
        <w:t xml:space="preserv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las que se detallan a continuación:</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078" w:right="422" w:hanging="5"/>
        <w:jc w:val="both"/>
      </w:pPr>
      <w:r>
        <w:rPr>
          <w:rFonts w:ascii="Arial" w:eastAsia="Arial" w:hAnsi="Arial" w:cs="Arial"/>
        </w:rPr>
        <w:t xml:space="preserve">X=364786.7580 Y=3135841.6296; X=364776.9625 Y=3135846.6350; </w:t>
      </w:r>
    </w:p>
    <w:p w:rsidR="00C03362" w:rsidRDefault="00D965D7">
      <w:pPr>
        <w:spacing w:after="16" w:line="247" w:lineRule="auto"/>
        <w:ind w:left="1078" w:right="422" w:hanging="5"/>
        <w:jc w:val="both"/>
      </w:pPr>
      <w:r>
        <w:rPr>
          <w:rFonts w:ascii="Arial" w:eastAsia="Arial" w:hAnsi="Arial" w:cs="Arial"/>
        </w:rPr>
        <w:t xml:space="preserve">X=364768.0197 Y=3135851.2046; X=364767.1671 Y=3135851.6403; </w:t>
      </w:r>
    </w:p>
    <w:p w:rsidR="00C03362" w:rsidRDefault="00D965D7">
      <w:pPr>
        <w:spacing w:after="16" w:line="247" w:lineRule="auto"/>
        <w:ind w:left="1078" w:right="422" w:hanging="5"/>
        <w:jc w:val="both"/>
      </w:pPr>
      <w:r>
        <w:rPr>
          <w:rFonts w:ascii="Arial" w:eastAsia="Arial" w:hAnsi="Arial" w:cs="Arial"/>
        </w:rPr>
        <w:t xml:space="preserve">X=364753.3534 Y=3135825.0092; X=364758.7671 Y=3135822.2429; </w:t>
      </w:r>
    </w:p>
    <w:p w:rsidR="00C03362" w:rsidRDefault="00D965D7">
      <w:pPr>
        <w:spacing w:after="16" w:line="247" w:lineRule="auto"/>
        <w:ind w:left="1078" w:right="422" w:hanging="5"/>
        <w:jc w:val="both"/>
      </w:pPr>
      <w:r>
        <w:rPr>
          <w:rFonts w:ascii="Arial" w:eastAsia="Arial" w:hAnsi="Arial" w:cs="Arial"/>
        </w:rPr>
        <w:t xml:space="preserve">X=364763.1488 Y=3135820.0039; X=364772.9441 Y=3135814.9980;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viario Calle Lomo del Caballo, al Sur con parcela nº 04, al Este con parcela nº 02 y al Oeste con parcela nº 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URBANA. - Parcela resultante de la Actuación Urbanística Aislada AUA-CA01 "Lomo del </w:t>
      </w:r>
    </w:p>
    <w:p w:rsidR="00C03362" w:rsidRDefault="00D965D7">
      <w:pPr>
        <w:spacing w:after="16" w:line="247" w:lineRule="auto"/>
        <w:ind w:left="144" w:right="422" w:hanging="5"/>
        <w:jc w:val="both"/>
      </w:pPr>
      <w:r>
        <w:rPr>
          <w:rFonts w:ascii="Arial" w:eastAsia="Arial" w:hAnsi="Arial" w:cs="Arial"/>
        </w:rPr>
        <w:t>Caballo", con una extensión de SEISCIENTOS CINCUENTA Y NUEVE METROS CUADRADOS CON TREINTA Y SIETE DECÍMETROS CUADRADOS (659,37 m</w:t>
      </w:r>
      <w:r>
        <w:rPr>
          <w:rFonts w:ascii="Arial" w:eastAsia="Arial" w:hAnsi="Arial" w:cs="Arial"/>
          <w:vertAlign w:val="superscript"/>
        </w:rPr>
        <w:t>2</w:t>
      </w:r>
      <w:r>
        <w:rPr>
          <w:rFonts w:ascii="Arial" w:eastAsia="Arial" w:hAnsi="Arial" w:cs="Arial"/>
        </w:rPr>
        <w:t>). Siendo las coordena</w:t>
      </w:r>
      <w:r>
        <w:rPr>
          <w:rFonts w:ascii="Arial" w:eastAsia="Arial" w:hAnsi="Arial" w:cs="Arial"/>
        </w:rPr>
        <w:t xml:space="preserve">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078" w:right="422" w:hanging="5"/>
        <w:jc w:val="both"/>
      </w:pPr>
      <w:r>
        <w:rPr>
          <w:noProof/>
        </w:rPr>
        <mc:AlternateContent>
          <mc:Choice Requires="wpg">
            <w:drawing>
              <wp:anchor distT="0" distB="0" distL="114300" distR="114300" simplePos="0" relativeHeight="25174118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8384" name="Group 7683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725" name="Rectangle 1072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726" name="Rectangle 1072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727" name="Rectangle 1072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79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8384" style="width:18.7031pt;height:260.874pt;position:absolute;mso-position-horizontal-relative:page;mso-position-horizontal:absolute;margin-left:663.048pt;mso-position-vertical-relative:page;margin-top:511.806pt;" coordsize="2375,33131">
                <v:rect id="Rectangle 1072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72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72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635 </w:t>
                        </w:r>
                      </w:p>
                    </w:txbxContent>
                  </v:textbox>
                </v:rect>
                <w10:wrap type="square"/>
              </v:group>
            </w:pict>
          </mc:Fallback>
        </mc:AlternateContent>
      </w:r>
      <w:r>
        <w:rPr>
          <w:rFonts w:ascii="Arial" w:eastAsia="Arial" w:hAnsi="Arial" w:cs="Arial"/>
        </w:rPr>
        <w:t xml:space="preserve">X=364738.3084 Y=3135832.6970; X=364753.3534 Y=3135825.0092; </w:t>
      </w:r>
    </w:p>
    <w:p w:rsidR="00C03362" w:rsidRDefault="00D965D7">
      <w:pPr>
        <w:spacing w:after="16" w:line="247" w:lineRule="auto"/>
        <w:ind w:left="1078" w:right="422" w:hanging="5"/>
        <w:jc w:val="both"/>
      </w:pPr>
      <w:r>
        <w:rPr>
          <w:rFonts w:ascii="Arial" w:eastAsia="Arial" w:hAnsi="Arial" w:cs="Arial"/>
        </w:rPr>
        <w:t xml:space="preserve">X=364767.1671 Y=3135851.6403; X=364757.3716 Y=3135856.6456; </w:t>
      </w:r>
    </w:p>
    <w:p w:rsidR="00C03362" w:rsidRDefault="00D965D7">
      <w:pPr>
        <w:spacing w:after="16" w:line="247" w:lineRule="auto"/>
        <w:ind w:left="1078" w:right="422" w:hanging="5"/>
        <w:jc w:val="both"/>
      </w:pPr>
      <w:r>
        <w:rPr>
          <w:rFonts w:ascii="Arial" w:eastAsia="Arial" w:hAnsi="Arial" w:cs="Arial"/>
        </w:rPr>
        <w:t>X=364753.3586 Y=3135858.6962; X=364743.0</w:t>
      </w:r>
      <w:r>
        <w:rPr>
          <w:rFonts w:ascii="Arial" w:eastAsia="Arial" w:hAnsi="Arial" w:cs="Arial"/>
        </w:rPr>
        <w:t xml:space="preserve">030 Y=3135863.9878; </w:t>
      </w:r>
    </w:p>
    <w:p w:rsidR="00C03362" w:rsidRDefault="00D965D7">
      <w:pPr>
        <w:spacing w:after="16" w:line="247" w:lineRule="auto"/>
        <w:ind w:left="1078" w:right="422" w:hanging="5"/>
        <w:jc w:val="both"/>
      </w:pPr>
      <w:r>
        <w:rPr>
          <w:rFonts w:ascii="Arial" w:eastAsia="Arial" w:hAnsi="Arial" w:cs="Arial"/>
        </w:rPr>
        <w:t xml:space="preserve">X=364742.5249 Y=3135860.7251; X=364741.9762 Y=3135856.7803; </w:t>
      </w:r>
    </w:p>
    <w:p w:rsidR="00C03362" w:rsidRDefault="00D965D7">
      <w:pPr>
        <w:spacing w:after="16" w:line="247" w:lineRule="auto"/>
        <w:ind w:left="1078" w:right="422" w:hanging="5"/>
        <w:jc w:val="both"/>
      </w:pPr>
      <w:r>
        <w:rPr>
          <w:rFonts w:ascii="Arial" w:eastAsia="Arial" w:hAnsi="Arial" w:cs="Arial"/>
        </w:rPr>
        <w:t xml:space="preserve">X=364741.3873 Y=3135852.7667; X=364740.1671 Y=3135845.0107; </w:t>
      </w:r>
    </w:p>
    <w:p w:rsidR="00C03362" w:rsidRDefault="00D965D7">
      <w:pPr>
        <w:spacing w:after="4" w:line="265" w:lineRule="auto"/>
        <w:ind w:left="837" w:right="1120" w:hanging="10"/>
        <w:jc w:val="center"/>
      </w:pPr>
      <w:r>
        <w:rPr>
          <w:rFonts w:ascii="Arial" w:eastAsia="Arial" w:hAnsi="Arial" w:cs="Arial"/>
        </w:rPr>
        <w:t xml:space="preserve">X=364739.0448 Y=3135837.2250;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Lomo del Caballo, al Sur con suelo Rústico de parcela nº 4, al Oeste con parcela propiedad de D. Jaime Ferrera Jazar (R.C.: </w:t>
      </w:r>
    </w:p>
    <w:p w:rsidR="00C03362" w:rsidRDefault="00D965D7">
      <w:pPr>
        <w:spacing w:after="16" w:line="247" w:lineRule="auto"/>
        <w:ind w:left="144" w:right="422" w:hanging="5"/>
        <w:jc w:val="both"/>
      </w:pPr>
      <w:r>
        <w:rPr>
          <w:rFonts w:ascii="Arial" w:eastAsia="Arial" w:hAnsi="Arial" w:cs="Arial"/>
        </w:rPr>
        <w:t>002001800CS63E0001XR) y al Este con parcela nº 03.</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44" w:right="422" w:hanging="5"/>
        <w:jc w:val="both"/>
      </w:pPr>
      <w:r>
        <w:rPr>
          <w:rFonts w:ascii="Arial" w:eastAsia="Arial" w:hAnsi="Arial" w:cs="Arial"/>
        </w:rPr>
        <w:t xml:space="preserve">RÚSTICA. - Parcela con una extensión de CUATRO MIL </w:t>
      </w:r>
      <w:r>
        <w:rPr>
          <w:rFonts w:ascii="Arial" w:eastAsia="Arial" w:hAnsi="Arial" w:cs="Arial"/>
        </w:rPr>
        <w:t xml:space="preserve">CUATROCIENTOS SESENTA Y SIETE METROS CUADRADOS CON VEINTICUATRO DECÍMETROS CUADRADOS </w:t>
      </w:r>
    </w:p>
    <w:p w:rsidR="00C03362" w:rsidRDefault="00D965D7">
      <w:pPr>
        <w:spacing w:after="16" w:line="247" w:lineRule="auto"/>
        <w:ind w:left="144" w:right="422" w:hanging="5"/>
        <w:jc w:val="both"/>
      </w:pPr>
      <w:r>
        <w:rPr>
          <w:rFonts w:ascii="Arial" w:eastAsia="Arial" w:hAnsi="Arial" w:cs="Arial"/>
        </w:rPr>
        <w:t>(4.467,24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las que se detallan a cont</w:t>
      </w:r>
      <w:r>
        <w:rPr>
          <w:rFonts w:ascii="Arial" w:eastAsia="Arial" w:hAnsi="Arial" w:cs="Arial"/>
        </w:rPr>
        <w:t>inuación:</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X=364738.3084 Y=3135832.6970; X=364753.3534 Y=3135825.0092; </w:t>
      </w:r>
    </w:p>
    <w:p w:rsidR="00C03362" w:rsidRDefault="00D965D7">
      <w:pPr>
        <w:spacing w:after="4" w:line="265" w:lineRule="auto"/>
        <w:ind w:left="837" w:right="1057" w:hanging="10"/>
        <w:jc w:val="center"/>
      </w:pPr>
      <w:r>
        <w:rPr>
          <w:rFonts w:ascii="Arial" w:eastAsia="Arial" w:hAnsi="Arial" w:cs="Arial"/>
        </w:rPr>
        <w:t xml:space="preserve">X=364758.7671 Y=3135822.2429; X=364763.1488 Y=3135820.0039; X=364772.9441 Y=3135814.9980; X=364779.5899 Y=3135811.6018; </w:t>
      </w:r>
    </w:p>
    <w:p w:rsidR="00C03362" w:rsidRDefault="00D965D7">
      <w:pPr>
        <w:spacing w:after="16" w:line="247" w:lineRule="auto"/>
        <w:ind w:left="1078" w:right="422" w:hanging="5"/>
        <w:jc w:val="both"/>
      </w:pPr>
      <w:r>
        <w:rPr>
          <w:rFonts w:ascii="Arial" w:eastAsia="Arial" w:hAnsi="Arial" w:cs="Arial"/>
        </w:rPr>
        <w:t xml:space="preserve">X=364782.7295 Y=3135809.9733; X=364796.0448 Y=3135803.0666; </w:t>
      </w:r>
    </w:p>
    <w:p w:rsidR="00C03362" w:rsidRDefault="00D965D7">
      <w:pPr>
        <w:spacing w:after="4" w:line="265" w:lineRule="auto"/>
        <w:ind w:left="837" w:right="1057" w:hanging="10"/>
        <w:jc w:val="center"/>
      </w:pPr>
      <w:r>
        <w:rPr>
          <w:rFonts w:ascii="Arial" w:eastAsia="Arial" w:hAnsi="Arial" w:cs="Arial"/>
        </w:rPr>
        <w:t xml:space="preserve">X=364813.0123 Y=3135794.2654; X=364814.5788 Y=3135793.4587; X=364815.9045 Y=3135792.8060; X=364818.3411 Y=3135791.6913; </w:t>
      </w:r>
    </w:p>
    <w:p w:rsidR="00C03362" w:rsidRDefault="00D965D7">
      <w:pPr>
        <w:spacing w:after="16" w:line="247" w:lineRule="auto"/>
        <w:ind w:left="1078" w:right="422" w:hanging="5"/>
        <w:jc w:val="both"/>
      </w:pPr>
      <w:r>
        <w:rPr>
          <w:rFonts w:ascii="Arial" w:eastAsia="Arial" w:hAnsi="Arial" w:cs="Arial"/>
        </w:rPr>
        <w:t xml:space="preserve">X=364820.4410 Y=3135790.8155; X=364822.9358 Y=3135789.8729; </w:t>
      </w:r>
    </w:p>
    <w:p w:rsidR="00C03362" w:rsidRDefault="00D965D7">
      <w:pPr>
        <w:spacing w:after="4" w:line="265" w:lineRule="auto"/>
        <w:ind w:left="837" w:right="1057" w:hanging="10"/>
        <w:jc w:val="center"/>
      </w:pPr>
      <w:r>
        <w:rPr>
          <w:rFonts w:ascii="Arial" w:eastAsia="Arial" w:hAnsi="Arial" w:cs="Arial"/>
        </w:rPr>
        <w:t>X=364825.8062 Y=3135788.9144; X=364827.9690 Y=3135788.2782; X=364830.4710</w:t>
      </w:r>
      <w:r>
        <w:rPr>
          <w:rFonts w:ascii="Arial" w:eastAsia="Arial" w:hAnsi="Arial" w:cs="Arial"/>
        </w:rPr>
        <w:t xml:space="preserve"> Y=3135787.6315; X=364832.7843 Y=3135787.1165; </w:t>
      </w:r>
    </w:p>
    <w:p w:rsidR="00C03362" w:rsidRDefault="00D965D7">
      <w:pPr>
        <w:spacing w:after="16" w:line="247" w:lineRule="auto"/>
        <w:ind w:left="1078" w:right="422" w:hanging="5"/>
        <w:jc w:val="both"/>
      </w:pPr>
      <w:r>
        <w:rPr>
          <w:rFonts w:ascii="Arial" w:eastAsia="Arial" w:hAnsi="Arial" w:cs="Arial"/>
        </w:rPr>
        <w:t xml:space="preserve">X=364835.8524 Y=3135786.5537; X=364838.4168 Y=3135786.1863; </w:t>
      </w:r>
    </w:p>
    <w:p w:rsidR="00C03362" w:rsidRDefault="00D965D7">
      <w:pPr>
        <w:spacing w:after="16" w:line="247" w:lineRule="auto"/>
        <w:ind w:left="1078" w:right="422" w:hanging="5"/>
        <w:jc w:val="both"/>
      </w:pPr>
      <w:r>
        <w:rPr>
          <w:rFonts w:ascii="Arial" w:eastAsia="Arial" w:hAnsi="Arial" w:cs="Arial"/>
        </w:rPr>
        <w:t xml:space="preserve">X=364843.4152 Y=3135785.5604; X=364848.4137 Y=3135784.9346; </w:t>
      </w:r>
    </w:p>
    <w:p w:rsidR="00C03362" w:rsidRDefault="00D965D7">
      <w:pPr>
        <w:spacing w:after="16" w:line="247" w:lineRule="auto"/>
        <w:ind w:left="1078" w:right="422" w:hanging="5"/>
        <w:jc w:val="both"/>
      </w:pPr>
      <w:r>
        <w:rPr>
          <w:rFonts w:ascii="Arial" w:eastAsia="Arial" w:hAnsi="Arial" w:cs="Arial"/>
        </w:rPr>
        <w:t>X=364849.6662 Y=3135784.4080; X=364850.9706 Y=3135783.8596;</w:t>
      </w:r>
    </w:p>
    <w:p w:rsidR="00C03362" w:rsidRDefault="00D965D7">
      <w:pPr>
        <w:spacing w:after="16" w:line="247" w:lineRule="auto"/>
        <w:ind w:left="1078" w:right="422" w:hanging="5"/>
        <w:jc w:val="both"/>
      </w:pPr>
      <w:r>
        <w:rPr>
          <w:rFonts w:ascii="Arial" w:eastAsia="Arial" w:hAnsi="Arial" w:cs="Arial"/>
        </w:rPr>
        <w:t>X=364849.7175 Y=3135781.32</w:t>
      </w:r>
      <w:r>
        <w:rPr>
          <w:rFonts w:ascii="Arial" w:eastAsia="Arial" w:hAnsi="Arial" w:cs="Arial"/>
        </w:rPr>
        <w:t>65; X=364846.4274 Y=3135774.6610;</w:t>
      </w:r>
    </w:p>
    <w:p w:rsidR="00C03362" w:rsidRDefault="00D965D7">
      <w:pPr>
        <w:spacing w:after="16" w:line="247" w:lineRule="auto"/>
        <w:ind w:left="1078" w:right="422" w:hanging="5"/>
        <w:jc w:val="both"/>
      </w:pPr>
      <w:r>
        <w:rPr>
          <w:rFonts w:ascii="Arial" w:eastAsia="Arial" w:hAnsi="Arial" w:cs="Arial"/>
        </w:rPr>
        <w:t>X=364843.1376 Y=3135767.9963; X=364840.7940 Y=3135763.3418;</w:t>
      </w:r>
    </w:p>
    <w:p w:rsidR="00C03362" w:rsidRDefault="00D965D7">
      <w:pPr>
        <w:spacing w:after="16" w:line="247" w:lineRule="auto"/>
        <w:ind w:left="1078" w:right="422" w:hanging="5"/>
        <w:jc w:val="both"/>
      </w:pPr>
      <w:r>
        <w:rPr>
          <w:rFonts w:ascii="Arial" w:eastAsia="Arial" w:hAnsi="Arial" w:cs="Arial"/>
        </w:rPr>
        <w:t>X=364838.4504 Y=3135758.6873; X=364836.4843 Y=3135754.6681;</w:t>
      </w:r>
    </w:p>
    <w:p w:rsidR="00C03362" w:rsidRDefault="00D965D7">
      <w:pPr>
        <w:spacing w:after="16" w:line="247" w:lineRule="auto"/>
        <w:ind w:left="1078" w:right="422" w:hanging="5"/>
        <w:jc w:val="both"/>
      </w:pPr>
      <w:r>
        <w:rPr>
          <w:rFonts w:ascii="Arial" w:eastAsia="Arial" w:hAnsi="Arial" w:cs="Arial"/>
        </w:rPr>
        <w:t xml:space="preserve">X=364834.5182 Y=3135750.6489; X=364831.9588 Y=3135745.6065; </w:t>
      </w:r>
    </w:p>
    <w:p w:rsidR="00C03362" w:rsidRDefault="00D965D7">
      <w:pPr>
        <w:spacing w:after="16" w:line="247" w:lineRule="auto"/>
        <w:ind w:left="1078" w:right="422" w:hanging="5"/>
        <w:jc w:val="both"/>
      </w:pPr>
      <w:r>
        <w:rPr>
          <w:rFonts w:ascii="Arial" w:eastAsia="Arial" w:hAnsi="Arial" w:cs="Arial"/>
        </w:rPr>
        <w:t>X=364829.4032 Y=3135740.5716; X=364827.60</w:t>
      </w:r>
      <w:r>
        <w:rPr>
          <w:rFonts w:ascii="Arial" w:eastAsia="Arial" w:hAnsi="Arial" w:cs="Arial"/>
        </w:rPr>
        <w:t xml:space="preserve">00 Y=3135741.6890; </w:t>
      </w:r>
    </w:p>
    <w:p w:rsidR="00C03362" w:rsidRDefault="00D965D7">
      <w:pPr>
        <w:spacing w:after="16" w:line="247" w:lineRule="auto"/>
        <w:ind w:left="1078" w:right="422" w:hanging="5"/>
        <w:jc w:val="both"/>
      </w:pPr>
      <w:r>
        <w:rPr>
          <w:rFonts w:ascii="Arial" w:eastAsia="Arial" w:hAnsi="Arial" w:cs="Arial"/>
        </w:rPr>
        <w:t xml:space="preserve">X=364804.7100 Y=3135755.8640; X=364781.8200 Y=3135770.0390; </w:t>
      </w:r>
    </w:p>
    <w:p w:rsidR="00C03362" w:rsidRDefault="00D965D7">
      <w:pPr>
        <w:spacing w:after="16" w:line="247" w:lineRule="auto"/>
        <w:ind w:left="1078" w:right="422" w:hanging="5"/>
        <w:jc w:val="both"/>
      </w:pPr>
      <w:r>
        <w:rPr>
          <w:rFonts w:ascii="Arial" w:eastAsia="Arial" w:hAnsi="Arial" w:cs="Arial"/>
        </w:rPr>
        <w:t xml:space="preserve">X=364781.6100 Y=3135770.4490; X=364772.0150 Y=3135776.2090; </w:t>
      </w:r>
    </w:p>
    <w:p w:rsidR="00C03362" w:rsidRDefault="00D965D7">
      <w:pPr>
        <w:spacing w:after="16" w:line="247" w:lineRule="auto"/>
        <w:ind w:left="1078" w:right="422" w:hanging="5"/>
        <w:jc w:val="both"/>
      </w:pPr>
      <w:r>
        <w:rPr>
          <w:rFonts w:ascii="Arial" w:eastAsia="Arial" w:hAnsi="Arial" w:cs="Arial"/>
        </w:rPr>
        <w:t xml:space="preserve">X=364762.4200 Y=3135781.9690; X=364747.0700 Y=3135786.0590; </w:t>
      </w:r>
    </w:p>
    <w:p w:rsidR="00C03362" w:rsidRDefault="00D965D7">
      <w:pPr>
        <w:spacing w:after="16" w:line="247" w:lineRule="auto"/>
        <w:ind w:left="1078" w:right="422" w:hanging="5"/>
        <w:jc w:val="both"/>
      </w:pPr>
      <w:r>
        <w:rPr>
          <w:rFonts w:ascii="Arial" w:eastAsia="Arial" w:hAnsi="Arial" w:cs="Arial"/>
        </w:rPr>
        <w:t>X=364739.1372 Y=3135788.1727; X=364731.7049 Y=3135790</w:t>
      </w:r>
      <w:r>
        <w:rPr>
          <w:rFonts w:ascii="Arial" w:eastAsia="Arial" w:hAnsi="Arial" w:cs="Arial"/>
        </w:rPr>
        <w:t xml:space="preserve">.1530; </w:t>
      </w:r>
    </w:p>
    <w:p w:rsidR="00C03362" w:rsidRDefault="00D965D7">
      <w:pPr>
        <w:spacing w:after="16" w:line="247" w:lineRule="auto"/>
        <w:ind w:left="1085" w:right="422" w:hanging="5"/>
        <w:jc w:val="both"/>
      </w:pPr>
      <w:r>
        <w:rPr>
          <w:rFonts w:ascii="Arial" w:eastAsia="Arial" w:hAnsi="Arial" w:cs="Arial"/>
        </w:rPr>
        <w:t xml:space="preserve">X=364731.8921 Y=3135791.4198; X=364733.1181 Y=3135799.1505; </w:t>
      </w:r>
    </w:p>
    <w:p w:rsidR="00C03362" w:rsidRDefault="00D965D7">
      <w:pPr>
        <w:spacing w:after="16" w:line="247" w:lineRule="auto"/>
        <w:ind w:left="1078" w:right="422" w:hanging="5"/>
        <w:jc w:val="both"/>
      </w:pPr>
      <w:r>
        <w:rPr>
          <w:rFonts w:ascii="Arial" w:eastAsia="Arial" w:hAnsi="Arial" w:cs="Arial"/>
        </w:rPr>
        <w:t xml:space="preserve">X=364734.6695 Y=3135807.7841; X=364734.5019 Y=3135807.7931; </w:t>
      </w:r>
    </w:p>
    <w:p w:rsidR="00C03362" w:rsidRDefault="00D965D7">
      <w:pPr>
        <w:spacing w:after="16" w:line="247" w:lineRule="auto"/>
        <w:ind w:left="1078" w:right="422" w:hanging="5"/>
        <w:jc w:val="both"/>
      </w:pPr>
      <w:r>
        <w:rPr>
          <w:rFonts w:ascii="Arial" w:eastAsia="Arial" w:hAnsi="Arial" w:cs="Arial"/>
        </w:rPr>
        <w:t xml:space="preserve">X=364736.0606 Y=3135818.2835; X=364737.3548 Y=3135826.8328; </w:t>
      </w:r>
    </w:p>
    <w:p w:rsidR="00C03362" w:rsidRDefault="00D965D7">
      <w:pPr>
        <w:spacing w:after="4" w:line="265" w:lineRule="auto"/>
        <w:ind w:left="837" w:right="1120" w:hanging="10"/>
        <w:jc w:val="center"/>
      </w:pPr>
      <w:r>
        <w:rPr>
          <w:rFonts w:ascii="Arial" w:eastAsia="Arial" w:hAnsi="Arial" w:cs="Arial"/>
        </w:rPr>
        <w:t xml:space="preserve">X=364738.3084 Y=3135832.6970;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parcelas nº 01, 02, 03, con suelo urbano de parcela nº 04 y con Zona Verde / Plaza incluida</w:t>
      </w:r>
      <w:r>
        <w:rPr>
          <w:rFonts w:ascii="Arial" w:eastAsia="Arial" w:hAnsi="Arial" w:cs="Arial"/>
          <w:color w:val="FF0000"/>
        </w:rPr>
        <w:t xml:space="preserve"> </w:t>
      </w:r>
      <w:r>
        <w:rPr>
          <w:rFonts w:ascii="Arial" w:eastAsia="Arial" w:hAnsi="Arial" w:cs="Arial"/>
        </w:rPr>
        <w:t>en la AUA-CA01 "Lomo del Caballo" (a ceder pública y gratuitamente), al Sur con parcela propiedad de D. Cándido Hernández Pio (R.C: 38011A0010000</w:t>
      </w:r>
      <w:r>
        <w:rPr>
          <w:rFonts w:ascii="Arial" w:eastAsia="Arial" w:hAnsi="Arial" w:cs="Arial"/>
        </w:rPr>
        <w:t>10000QQ) y parcela propiedad de D. Florentín Castro Díaz (R.C.: 38011A001000160000QJ), al Oeste con parcela propiedad de Dña. María Bárbara Jassar Pérez (R.C.: 38011A001000050000QF) y al Este  con parcela propiedad de D. Diego Fragoso Cubas (R.C.: 38011A00</w:t>
      </w:r>
      <w:r>
        <w:rPr>
          <w:rFonts w:ascii="Arial" w:eastAsia="Arial" w:hAnsi="Arial" w:cs="Arial"/>
        </w:rPr>
        <w:t>1000180000QS).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4220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70190" name="Group 77019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997" name="Rectangle 1099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0998" name="Rectangle 1099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999" name="Rectangle 1099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0190" style="width:18.7031pt;height:260.874pt;position:absolute;mso-position-horizontal-relative:page;mso-position-horizontal:absolute;margin-left:663.048pt;mso-position-vertical-relative:page;margin-top:511.806pt;" coordsize="2375,33131">
                <v:rect id="Rectangle 1099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099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99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635 </w:t>
                        </w:r>
                      </w:p>
                    </w:txbxContent>
                  </v:textbox>
                </v:rect>
                <w10:wrap type="square"/>
              </v:group>
            </w:pict>
          </mc:Fallback>
        </mc:AlternateContent>
      </w:r>
      <w:r>
        <w:rPr>
          <w:rFonts w:ascii="Arial" w:eastAsia="Arial" w:hAnsi="Arial" w:cs="Arial"/>
          <w:color w:val="FF0000"/>
        </w:rPr>
        <w:t xml:space="preserve"> </w:t>
      </w:r>
    </w:p>
    <w:tbl>
      <w:tblPr>
        <w:tblStyle w:val="TableGrid"/>
        <w:tblW w:w="7734" w:type="dxa"/>
        <w:tblInd w:w="531" w:type="dxa"/>
        <w:tblCellMar>
          <w:top w:w="31" w:type="dxa"/>
          <w:left w:w="115" w:type="dxa"/>
          <w:bottom w:w="0" w:type="dxa"/>
          <w:right w:w="115" w:type="dxa"/>
        </w:tblCellMar>
        <w:tblLook w:val="04A0" w:firstRow="1" w:lastRow="0" w:firstColumn="1" w:lastColumn="0" w:noHBand="0" w:noVBand="1"/>
      </w:tblPr>
      <w:tblGrid>
        <w:gridCol w:w="2655"/>
        <w:gridCol w:w="2614"/>
        <w:gridCol w:w="2465"/>
      </w:tblGrid>
      <w:tr w:rsidR="00C03362">
        <w:trPr>
          <w:trHeight w:val="552"/>
        </w:trPr>
        <w:tc>
          <w:tcPr>
            <w:tcW w:w="2655" w:type="dxa"/>
            <w:tcBorders>
              <w:top w:val="single" w:sz="12" w:space="0" w:color="000000"/>
              <w:left w:val="single" w:sz="12" w:space="0" w:color="000000"/>
              <w:bottom w:val="single" w:sz="12" w:space="0" w:color="000000"/>
              <w:right w:val="single" w:sz="6" w:space="0" w:color="000000"/>
            </w:tcBorders>
            <w:vAlign w:val="center"/>
          </w:tcPr>
          <w:p w:rsidR="00C03362" w:rsidRDefault="00D965D7">
            <w:pPr>
              <w:spacing w:after="0"/>
              <w:ind w:right="10"/>
              <w:jc w:val="center"/>
            </w:pPr>
            <w:r>
              <w:rPr>
                <w:rFonts w:ascii="Arial" w:eastAsia="Arial" w:hAnsi="Arial" w:cs="Arial"/>
                <w:b/>
              </w:rPr>
              <w:t xml:space="preserve">PARCELAS </w:t>
            </w:r>
          </w:p>
        </w:tc>
        <w:tc>
          <w:tcPr>
            <w:tcW w:w="2614" w:type="dxa"/>
            <w:tcBorders>
              <w:top w:val="single" w:sz="12" w:space="0" w:color="000000"/>
              <w:left w:val="single" w:sz="6" w:space="0" w:color="000000"/>
              <w:bottom w:val="single" w:sz="12" w:space="0" w:color="000000"/>
              <w:right w:val="single" w:sz="6" w:space="0" w:color="000000"/>
            </w:tcBorders>
          </w:tcPr>
          <w:p w:rsidR="00C03362" w:rsidRDefault="00D965D7">
            <w:pPr>
              <w:spacing w:after="0"/>
              <w:jc w:val="center"/>
            </w:pPr>
            <w:r>
              <w:rPr>
                <w:rFonts w:ascii="Arial" w:eastAsia="Arial" w:hAnsi="Arial" w:cs="Arial"/>
                <w:b/>
              </w:rPr>
              <w:t xml:space="preserve">CLASIFICACIÓN DEL SUELO </w:t>
            </w:r>
          </w:p>
        </w:tc>
        <w:tc>
          <w:tcPr>
            <w:tcW w:w="2465" w:type="dxa"/>
            <w:tcBorders>
              <w:top w:val="single" w:sz="12" w:space="0" w:color="000000"/>
              <w:left w:val="single" w:sz="6" w:space="0" w:color="000000"/>
              <w:bottom w:val="single" w:sz="12" w:space="0" w:color="000000"/>
              <w:right w:val="single" w:sz="12" w:space="0" w:color="000000"/>
            </w:tcBorders>
            <w:vAlign w:val="center"/>
          </w:tcPr>
          <w:p w:rsidR="00C03362" w:rsidRDefault="00D965D7">
            <w:pPr>
              <w:spacing w:after="0"/>
              <w:ind w:right="3"/>
              <w:jc w:val="center"/>
            </w:pPr>
            <w:r>
              <w:rPr>
                <w:rFonts w:ascii="Arial" w:eastAsia="Arial" w:hAnsi="Arial" w:cs="Arial"/>
                <w:b/>
              </w:rPr>
              <w:t>SUPERFICIE (M</w:t>
            </w:r>
            <w:r>
              <w:rPr>
                <w:rFonts w:ascii="Arial" w:eastAsia="Arial" w:hAnsi="Arial" w:cs="Arial"/>
                <w:b/>
                <w:vertAlign w:val="superscript"/>
              </w:rPr>
              <w:t>2</w:t>
            </w:r>
            <w:r>
              <w:rPr>
                <w:rFonts w:ascii="Arial" w:eastAsia="Arial" w:hAnsi="Arial" w:cs="Arial"/>
                <w:b/>
              </w:rPr>
              <w:t>)</w:t>
            </w:r>
            <w:r>
              <w:rPr>
                <w:rFonts w:ascii="Times New Roman" w:eastAsia="Times New Roman" w:hAnsi="Times New Roman" w:cs="Times New Roman"/>
                <w:sz w:val="24"/>
              </w:rPr>
              <w:t xml:space="preserve"> </w:t>
            </w:r>
          </w:p>
        </w:tc>
      </w:tr>
      <w:tr w:rsidR="00C03362">
        <w:trPr>
          <w:trHeight w:val="334"/>
        </w:trPr>
        <w:tc>
          <w:tcPr>
            <w:tcW w:w="2655" w:type="dxa"/>
            <w:tcBorders>
              <w:top w:val="single" w:sz="12" w:space="0" w:color="000000"/>
              <w:left w:val="single" w:sz="12" w:space="0" w:color="000000"/>
              <w:bottom w:val="single" w:sz="6" w:space="0" w:color="000000"/>
              <w:right w:val="single" w:sz="6" w:space="0" w:color="000000"/>
            </w:tcBorders>
          </w:tcPr>
          <w:p w:rsidR="00C03362" w:rsidRDefault="00D965D7">
            <w:pPr>
              <w:spacing w:after="0"/>
              <w:ind w:right="2"/>
              <w:jc w:val="center"/>
            </w:pPr>
            <w:r>
              <w:rPr>
                <w:rFonts w:ascii="Arial" w:eastAsia="Arial" w:hAnsi="Arial" w:cs="Arial"/>
              </w:rPr>
              <w:t xml:space="preserve">Parcela nº 01 </w:t>
            </w:r>
          </w:p>
        </w:tc>
        <w:tc>
          <w:tcPr>
            <w:tcW w:w="2614" w:type="dxa"/>
            <w:tcBorders>
              <w:top w:val="single" w:sz="12"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555,50 </w:t>
            </w:r>
          </w:p>
        </w:tc>
      </w:tr>
      <w:tr w:rsidR="00C03362">
        <w:trPr>
          <w:trHeight w:val="341"/>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right="2"/>
              <w:jc w:val="center"/>
            </w:pPr>
            <w:r>
              <w:rPr>
                <w:rFonts w:ascii="Arial" w:eastAsia="Arial" w:hAnsi="Arial" w:cs="Arial"/>
              </w:rPr>
              <w:t xml:space="preserve">Parcela nº 02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780,03 </w:t>
            </w:r>
          </w:p>
        </w:tc>
      </w:tr>
      <w:tr w:rsidR="00C03362">
        <w:trPr>
          <w:trHeight w:val="338"/>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right="2"/>
              <w:jc w:val="center"/>
            </w:pPr>
            <w:r>
              <w:rPr>
                <w:rFonts w:ascii="Arial" w:eastAsia="Arial" w:hAnsi="Arial" w:cs="Arial"/>
              </w:rPr>
              <w:t xml:space="preserve">Parcela nº 03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660,02 </w:t>
            </w:r>
          </w:p>
        </w:tc>
      </w:tr>
      <w:tr w:rsidR="00C03362">
        <w:trPr>
          <w:trHeight w:val="341"/>
        </w:trPr>
        <w:tc>
          <w:tcPr>
            <w:tcW w:w="2655" w:type="dxa"/>
            <w:vMerge w:val="restart"/>
            <w:tcBorders>
              <w:top w:val="single" w:sz="6" w:space="0" w:color="000000"/>
              <w:left w:val="single" w:sz="12" w:space="0" w:color="000000"/>
              <w:bottom w:val="single" w:sz="12" w:space="0" w:color="000000"/>
              <w:right w:val="single" w:sz="6" w:space="0" w:color="000000"/>
            </w:tcBorders>
            <w:vAlign w:val="center"/>
          </w:tcPr>
          <w:p w:rsidR="00C03362" w:rsidRDefault="00D965D7">
            <w:pPr>
              <w:spacing w:after="0"/>
              <w:ind w:right="2"/>
              <w:jc w:val="center"/>
            </w:pPr>
            <w:r>
              <w:rPr>
                <w:rFonts w:ascii="Arial" w:eastAsia="Arial" w:hAnsi="Arial" w:cs="Arial"/>
              </w:rPr>
              <w:t xml:space="preserve">Parcela nº 04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659,37 </w:t>
            </w:r>
          </w:p>
        </w:tc>
      </w:tr>
      <w:tr w:rsidR="00C03362">
        <w:trPr>
          <w:trHeight w:val="348"/>
        </w:trPr>
        <w:tc>
          <w:tcPr>
            <w:tcW w:w="0" w:type="auto"/>
            <w:vMerge/>
            <w:tcBorders>
              <w:top w:val="nil"/>
              <w:left w:val="single" w:sz="12" w:space="0" w:color="000000"/>
              <w:bottom w:val="single" w:sz="12" w:space="0" w:color="000000"/>
              <w:right w:val="single" w:sz="6" w:space="0" w:color="000000"/>
            </w:tcBorders>
          </w:tcPr>
          <w:p w:rsidR="00C03362" w:rsidRDefault="00C03362"/>
        </w:tc>
        <w:tc>
          <w:tcPr>
            <w:tcW w:w="2614" w:type="dxa"/>
            <w:tcBorders>
              <w:top w:val="single" w:sz="6" w:space="0" w:color="000000"/>
              <w:left w:val="single" w:sz="6" w:space="0" w:color="000000"/>
              <w:bottom w:val="single" w:sz="12" w:space="0" w:color="000000"/>
              <w:right w:val="single" w:sz="6" w:space="0" w:color="000000"/>
            </w:tcBorders>
          </w:tcPr>
          <w:p w:rsidR="00C03362" w:rsidRDefault="00D965D7">
            <w:pPr>
              <w:spacing w:after="0"/>
              <w:ind w:right="7"/>
              <w:jc w:val="center"/>
            </w:pPr>
            <w:r>
              <w:rPr>
                <w:rFonts w:ascii="Arial" w:eastAsia="Arial" w:hAnsi="Arial" w:cs="Arial"/>
              </w:rPr>
              <w:t xml:space="preserve">Rústico </w:t>
            </w:r>
          </w:p>
        </w:tc>
        <w:tc>
          <w:tcPr>
            <w:tcW w:w="246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right="3"/>
              <w:jc w:val="center"/>
            </w:pPr>
            <w:r>
              <w:rPr>
                <w:rFonts w:ascii="Arial" w:eastAsia="Arial" w:hAnsi="Arial" w:cs="Arial"/>
              </w:rPr>
              <w:t xml:space="preserve">4.467,24 </w:t>
            </w:r>
          </w:p>
        </w:tc>
      </w:tr>
    </w:tbl>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TERCERA. - Cesiones de Suelo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Con el Convenio Urbanístico se realiza segregación y parcelación de las parcelas intervienes desarrollándose en base a las determinaciones del Reglamento de Gestión y Ejecución del Planeamiento de Canarias del Decreto 183/2018 de 26 de diciembre. Se determ</w:t>
      </w:r>
      <w:r>
        <w:rPr>
          <w:rFonts w:ascii="Arial" w:eastAsia="Arial" w:hAnsi="Arial" w:cs="Arial"/>
        </w:rPr>
        <w:t xml:space="preserve">ina con precisión las parcelas de cesión pública y gratuita que en relación a las determinaciones de la ficha de la AUA-CA01 "Lomo del Caballo", que son las siguientes: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Zona Verde (Plaza): con una superficie de MIL DOSCIENTOS METROS CUADRADOS CON CINC</w:t>
      </w:r>
      <w:r>
        <w:rPr>
          <w:rFonts w:ascii="Arial" w:eastAsia="Arial" w:hAnsi="Arial" w:cs="Arial"/>
          <w:b/>
        </w:rPr>
        <w:t>UENTA Y CUATRO DECÍMETROS CUADRADOS (1.200,54 m</w:t>
      </w:r>
      <w:r>
        <w:rPr>
          <w:rFonts w:ascii="Arial" w:eastAsia="Arial" w:hAnsi="Arial" w:cs="Arial"/>
          <w:b/>
          <w:vertAlign w:val="superscript"/>
        </w:rPr>
        <w:t>2</w:t>
      </w:r>
      <w:r>
        <w:rPr>
          <w:rFonts w:ascii="Arial" w:eastAsia="Arial" w:hAnsi="Arial" w:cs="Arial"/>
          <w:b/>
        </w:rPr>
        <w:t>).</w:t>
      </w:r>
      <w:r>
        <w:rPr>
          <w:rFonts w:ascii="Arial" w:eastAsia="Arial" w:hAnsi="Arial" w:cs="Arial"/>
        </w:rPr>
        <w:t xml:space="preserve"> Y para las cuales se presta conformidad para la inscripción de representación gráfica: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0"/>
        <w:ind w:right="173"/>
        <w:jc w:val="center"/>
      </w:pPr>
      <w:r>
        <w:rPr>
          <w:rFonts w:ascii="Arial" w:eastAsia="Arial" w:hAnsi="Arial" w:cs="Arial"/>
        </w:rPr>
        <w:t xml:space="preserve">  </w:t>
      </w:r>
    </w:p>
    <w:p w:rsidR="00C03362" w:rsidRDefault="00D965D7">
      <w:pPr>
        <w:spacing w:after="16" w:line="247" w:lineRule="auto"/>
        <w:ind w:left="1085" w:right="422" w:hanging="5"/>
        <w:jc w:val="both"/>
      </w:pPr>
      <w:r>
        <w:rPr>
          <w:rFonts w:ascii="Arial" w:eastAsia="Arial" w:hAnsi="Arial" w:cs="Arial"/>
        </w:rPr>
        <w:t xml:space="preserve">X=364825.7572 Y=3135821.2411; X=364829.6417 Y=3135819.2746; </w:t>
      </w:r>
    </w:p>
    <w:p w:rsidR="00C03362" w:rsidRDefault="00D965D7">
      <w:pPr>
        <w:spacing w:after="16" w:line="247" w:lineRule="auto"/>
        <w:ind w:left="1078" w:right="422" w:hanging="5"/>
        <w:jc w:val="both"/>
      </w:pPr>
      <w:r>
        <w:rPr>
          <w:rFonts w:ascii="Arial" w:eastAsia="Arial" w:hAnsi="Arial" w:cs="Arial"/>
        </w:rPr>
        <w:t xml:space="preserve">X=364832.5241 Y=3135818.0482; X=364835.6077 Y=3135816.8738; </w:t>
      </w:r>
    </w:p>
    <w:p w:rsidR="00C03362" w:rsidRDefault="00D965D7">
      <w:pPr>
        <w:spacing w:after="16" w:line="247" w:lineRule="auto"/>
        <w:ind w:left="1078" w:right="422" w:hanging="5"/>
        <w:jc w:val="both"/>
      </w:pPr>
      <w:r>
        <w:rPr>
          <w:rFonts w:ascii="Arial" w:eastAsia="Arial" w:hAnsi="Arial" w:cs="Arial"/>
        </w:rPr>
        <w:t xml:space="preserve">X=364840.6084 Y=3135815.7385; X=364850.5008 Y=3135814.5092; </w:t>
      </w:r>
    </w:p>
    <w:p w:rsidR="00C03362" w:rsidRDefault="00D965D7">
      <w:pPr>
        <w:spacing w:after="16" w:line="247" w:lineRule="auto"/>
        <w:ind w:left="1078" w:right="422" w:hanging="5"/>
        <w:jc w:val="both"/>
      </w:pPr>
      <w:r>
        <w:rPr>
          <w:rFonts w:ascii="Arial" w:eastAsia="Arial" w:hAnsi="Arial" w:cs="Arial"/>
        </w:rPr>
        <w:t xml:space="preserve">X=364851.3904 Y=3135814.4339; X=364852.3046 Y=3135814.3620; </w:t>
      </w:r>
    </w:p>
    <w:p w:rsidR="00C03362" w:rsidRDefault="00D965D7">
      <w:pPr>
        <w:spacing w:after="16" w:line="247" w:lineRule="auto"/>
        <w:ind w:left="1078" w:right="422" w:hanging="5"/>
        <w:jc w:val="both"/>
      </w:pPr>
      <w:r>
        <w:rPr>
          <w:rFonts w:ascii="Arial" w:eastAsia="Arial" w:hAnsi="Arial" w:cs="Arial"/>
        </w:rPr>
        <w:t xml:space="preserve">X=364853.2264 Y=3135814.2962; X=364854.1302 Y=3135814.2383; </w:t>
      </w:r>
    </w:p>
    <w:p w:rsidR="00C03362" w:rsidRDefault="00D965D7">
      <w:pPr>
        <w:spacing w:after="16" w:line="247" w:lineRule="auto"/>
        <w:ind w:left="1078" w:right="422" w:hanging="5"/>
        <w:jc w:val="both"/>
      </w:pPr>
      <w:r>
        <w:rPr>
          <w:rFonts w:ascii="Arial" w:eastAsia="Arial" w:hAnsi="Arial" w:cs="Arial"/>
        </w:rPr>
        <w:t xml:space="preserve">X=364855.1061 Y=3135814.1842; X=364856.2482 Y=3135814.1277; </w:t>
      </w:r>
    </w:p>
    <w:p w:rsidR="00C03362" w:rsidRDefault="00D965D7">
      <w:pPr>
        <w:spacing w:after="16" w:line="247" w:lineRule="auto"/>
        <w:ind w:left="1078" w:right="422" w:hanging="5"/>
        <w:jc w:val="both"/>
      </w:pPr>
      <w:r>
        <w:rPr>
          <w:rFonts w:ascii="Arial" w:eastAsia="Arial" w:hAnsi="Arial" w:cs="Arial"/>
        </w:rPr>
        <w:t xml:space="preserve">X=364857.5775 Y=3135814.0763; X=364858.7486 Y=3135814.0426; </w:t>
      </w:r>
    </w:p>
    <w:p w:rsidR="00C03362" w:rsidRDefault="00D965D7">
      <w:pPr>
        <w:spacing w:after="16" w:line="247" w:lineRule="auto"/>
        <w:ind w:left="1078" w:right="422" w:hanging="5"/>
        <w:jc w:val="both"/>
      </w:pPr>
      <w:r>
        <w:rPr>
          <w:rFonts w:ascii="Arial" w:eastAsia="Arial" w:hAnsi="Arial" w:cs="Arial"/>
        </w:rPr>
        <w:t>X=364859.661</w:t>
      </w:r>
      <w:r>
        <w:rPr>
          <w:rFonts w:ascii="Arial" w:eastAsia="Arial" w:hAnsi="Arial" w:cs="Arial"/>
        </w:rPr>
        <w:t>4 Y=3135814.0238; X=364860.7546 Y=3135814.0099;</w:t>
      </w:r>
    </w:p>
    <w:p w:rsidR="00C03362" w:rsidRDefault="00D965D7">
      <w:pPr>
        <w:spacing w:after="16" w:line="247" w:lineRule="auto"/>
        <w:ind w:left="1078" w:right="422" w:hanging="5"/>
        <w:jc w:val="both"/>
      </w:pPr>
      <w:r>
        <w:rPr>
          <w:rFonts w:ascii="Arial" w:eastAsia="Arial" w:hAnsi="Arial" w:cs="Arial"/>
        </w:rPr>
        <w:t>X=364861.8269 Y=3135814.0054; X=364862.8671 Y=3135814.0096;</w:t>
      </w:r>
    </w:p>
    <w:p w:rsidR="00C03362" w:rsidRDefault="00D965D7">
      <w:pPr>
        <w:spacing w:after="16" w:line="247" w:lineRule="auto"/>
        <w:ind w:left="1078" w:right="422" w:hanging="5"/>
        <w:jc w:val="both"/>
      </w:pPr>
      <w:r>
        <w:rPr>
          <w:rFonts w:ascii="Arial" w:eastAsia="Arial" w:hAnsi="Arial" w:cs="Arial"/>
        </w:rPr>
        <w:t>X=364863.7686 Y=3135814.0202; X=364864.5912 Y=3135814.0354;</w:t>
      </w:r>
    </w:p>
    <w:p w:rsidR="00C03362" w:rsidRDefault="00D965D7">
      <w:pPr>
        <w:spacing w:after="16" w:line="247" w:lineRule="auto"/>
        <w:ind w:left="1078" w:right="422" w:hanging="5"/>
        <w:jc w:val="both"/>
      </w:pPr>
      <w:r>
        <w:rPr>
          <w:rFonts w:ascii="Arial" w:eastAsia="Arial" w:hAnsi="Arial" w:cs="Arial"/>
        </w:rPr>
        <w:t>X=364865.3014 Y=3135814.0514; X=364864.8202 Y=3135812.9574;</w:t>
      </w:r>
    </w:p>
    <w:p w:rsidR="00C03362" w:rsidRDefault="00D965D7">
      <w:pPr>
        <w:spacing w:after="16" w:line="247" w:lineRule="auto"/>
        <w:ind w:left="1078" w:right="422" w:hanging="5"/>
        <w:jc w:val="both"/>
      </w:pPr>
      <w:r>
        <w:rPr>
          <w:rFonts w:ascii="Arial" w:eastAsia="Arial" w:hAnsi="Arial" w:cs="Arial"/>
        </w:rPr>
        <w:t>X=364863.3265 Y=3135809.5613</w:t>
      </w:r>
      <w:r>
        <w:rPr>
          <w:rFonts w:ascii="Arial" w:eastAsia="Arial" w:hAnsi="Arial" w:cs="Arial"/>
        </w:rPr>
        <w:t xml:space="preserve">; X=364861.8890 Y=3135806.2984; </w:t>
      </w:r>
    </w:p>
    <w:p w:rsidR="00C03362" w:rsidRDefault="00D965D7">
      <w:pPr>
        <w:spacing w:after="16" w:line="247" w:lineRule="auto"/>
        <w:ind w:left="1078" w:right="422" w:hanging="5"/>
        <w:jc w:val="both"/>
      </w:pPr>
      <w:r>
        <w:rPr>
          <w:rFonts w:ascii="Arial" w:eastAsia="Arial" w:hAnsi="Arial" w:cs="Arial"/>
        </w:rPr>
        <w:t xml:space="preserve">X=364860.4516 Y=3135803.0355; X=364860.3389 Y=3135802.7690; </w:t>
      </w:r>
    </w:p>
    <w:p w:rsidR="00C03362" w:rsidRDefault="00D965D7">
      <w:pPr>
        <w:spacing w:after="16" w:line="247" w:lineRule="auto"/>
        <w:ind w:left="1078" w:right="422" w:hanging="5"/>
        <w:jc w:val="both"/>
      </w:pPr>
      <w:r>
        <w:rPr>
          <w:rFonts w:ascii="Arial" w:eastAsia="Arial" w:hAnsi="Arial" w:cs="Arial"/>
        </w:rPr>
        <w:t xml:space="preserve">X=364858.6930 Y=3135799.4332; X=364854.8830 Y=3135791.7654; </w:t>
      </w:r>
    </w:p>
    <w:p w:rsidR="00C03362" w:rsidRDefault="00D965D7">
      <w:pPr>
        <w:spacing w:after="16" w:line="247" w:lineRule="auto"/>
        <w:ind w:left="1078" w:right="422" w:hanging="5"/>
        <w:jc w:val="both"/>
      </w:pPr>
      <w:r>
        <w:rPr>
          <w:rFonts w:ascii="Arial" w:eastAsia="Arial" w:hAnsi="Arial" w:cs="Arial"/>
        </w:rPr>
        <w:t xml:space="preserve">X=364852.3003 Y=3135786.5465; X=364850.9706 Y=3135783.8596; </w:t>
      </w:r>
    </w:p>
    <w:p w:rsidR="00C03362" w:rsidRDefault="00D965D7">
      <w:pPr>
        <w:spacing w:after="16" w:line="247" w:lineRule="auto"/>
        <w:ind w:left="1078" w:right="422" w:hanging="5"/>
        <w:jc w:val="both"/>
      </w:pPr>
      <w:r>
        <w:rPr>
          <w:rFonts w:ascii="Arial" w:eastAsia="Arial" w:hAnsi="Arial" w:cs="Arial"/>
        </w:rPr>
        <w:t>X=364849.6662 Y=3135784.4080; X=364848.4</w:t>
      </w:r>
      <w:r>
        <w:rPr>
          <w:rFonts w:ascii="Arial" w:eastAsia="Arial" w:hAnsi="Arial" w:cs="Arial"/>
        </w:rPr>
        <w:t xml:space="preserve">137 Y=3135784.9346; </w:t>
      </w:r>
    </w:p>
    <w:p w:rsidR="00C03362" w:rsidRDefault="00D965D7">
      <w:pPr>
        <w:spacing w:after="4" w:line="265" w:lineRule="auto"/>
        <w:ind w:left="837" w:right="1057" w:hanging="10"/>
        <w:jc w:val="center"/>
      </w:pPr>
      <w:r>
        <w:rPr>
          <w:rFonts w:ascii="Arial" w:eastAsia="Arial" w:hAnsi="Arial" w:cs="Arial"/>
        </w:rPr>
        <w:t xml:space="preserve">X=364843.4152 Y=3135785.5604; X=364838.4168 Y=3135786.1863; X=364835.8524 Y=3135786.5537; X=364832.7843 Y=3135787.1165; </w:t>
      </w:r>
    </w:p>
    <w:p w:rsidR="00C03362" w:rsidRDefault="00D965D7">
      <w:pPr>
        <w:spacing w:after="16" w:line="247" w:lineRule="auto"/>
        <w:ind w:left="1078" w:right="422" w:hanging="5"/>
        <w:jc w:val="both"/>
      </w:pPr>
      <w:r>
        <w:rPr>
          <w:rFonts w:ascii="Arial" w:eastAsia="Arial" w:hAnsi="Arial" w:cs="Arial"/>
        </w:rPr>
        <w:t xml:space="preserve">X=364830.4710 Y=3135787.6315; X=364827.9690 Y=3135788.2782; </w:t>
      </w:r>
    </w:p>
    <w:p w:rsidR="00C03362" w:rsidRDefault="00D965D7">
      <w:pPr>
        <w:spacing w:after="4" w:line="265" w:lineRule="auto"/>
        <w:ind w:left="837" w:right="1057" w:hanging="10"/>
        <w:jc w:val="center"/>
      </w:pPr>
      <w:r>
        <w:rPr>
          <w:rFonts w:ascii="Arial" w:eastAsia="Arial" w:hAnsi="Arial" w:cs="Arial"/>
        </w:rPr>
        <w:t>X=364825.8062 Y=3135788.9144; X=364822.9358 Y=3135789</w:t>
      </w:r>
      <w:r>
        <w:rPr>
          <w:rFonts w:ascii="Arial" w:eastAsia="Arial" w:hAnsi="Arial" w:cs="Arial"/>
        </w:rPr>
        <w:t xml:space="preserve">.8729; X=364820.4410 Y=3135790.8155; X=364818.3411 Y=3135791.6913; </w:t>
      </w:r>
    </w:p>
    <w:p w:rsidR="00C03362" w:rsidRDefault="00D965D7">
      <w:pPr>
        <w:spacing w:after="16" w:line="247" w:lineRule="auto"/>
        <w:ind w:left="1078" w:right="422" w:hanging="5"/>
        <w:jc w:val="both"/>
      </w:pPr>
      <w:r>
        <w:rPr>
          <w:rFonts w:ascii="Arial" w:eastAsia="Arial" w:hAnsi="Arial" w:cs="Arial"/>
        </w:rPr>
        <w:t xml:space="preserve">X=364815.9045 Y=3135792.8060; X=364814.5788 Y=3135793.4587; </w:t>
      </w:r>
    </w:p>
    <w:p w:rsidR="00C03362" w:rsidRDefault="00D965D7">
      <w:pPr>
        <w:spacing w:after="16" w:line="247" w:lineRule="auto"/>
        <w:ind w:left="1085" w:right="422" w:hanging="5"/>
        <w:jc w:val="both"/>
      </w:pPr>
      <w:r>
        <w:rPr>
          <w:rFonts w:ascii="Arial" w:eastAsia="Arial" w:hAnsi="Arial" w:cs="Arial"/>
        </w:rPr>
        <w:t xml:space="preserve">X=364813.0123 Y=3135794.2654; X=364825.7572 Y=3135821.2411;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w:t>
      </w:r>
      <w:r>
        <w:rPr>
          <w:rFonts w:ascii="Arial" w:eastAsia="Arial" w:hAnsi="Arial" w:cs="Arial"/>
        </w:rPr>
        <w:t>Linda al Norte con viario Calle Lomo del Caballo; al Sur con parcela nº 04 (Suelo Rústico), al Este con</w:t>
      </w:r>
      <w:r>
        <w:rPr>
          <w:rFonts w:ascii="Arial" w:eastAsia="Arial" w:hAnsi="Arial" w:cs="Arial"/>
          <w:color w:val="C00000"/>
        </w:rPr>
        <w:t xml:space="preserve"> </w:t>
      </w:r>
      <w:r>
        <w:rPr>
          <w:rFonts w:ascii="Arial" w:eastAsia="Arial" w:hAnsi="Arial" w:cs="Arial"/>
        </w:rPr>
        <w:t>parcela propiedad de D. Diego Fragoso Cubas (R.C.: 38011A001000180000QS) y al Oeste con parcela nº 01.</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4323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6877" name="Group 76687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159" name="Rectangle 11159"/>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160" name="Rectangle 11160"/>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161" name="Rectangle 11161"/>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6877" style="width:18.7031pt;height:260.874pt;position:absolute;mso-position-horizontal-relative:page;mso-position-horizontal:absolute;margin-left:663.048pt;mso-position-vertical-relative:page;margin-top:511.806pt;" coordsize="2375,33131">
                <v:rect id="Rectangle 11159"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160"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161"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635 </w:t>
                        </w:r>
                      </w:p>
                    </w:txbxContent>
                  </v:textbox>
                </v:rect>
                <w10:wrap type="square"/>
              </v:group>
            </w:pict>
          </mc:Fallback>
        </mc:AlternateContent>
      </w:r>
      <w:r>
        <w:rPr>
          <w:rFonts w:ascii="Arial" w:eastAsia="Arial" w:hAnsi="Arial" w:cs="Arial"/>
          <w:b/>
        </w:rPr>
        <w:t>Viario Público: NO incluido en la AUA-CA01 "Lomo del Caballo",  con una superficie de CUATROCIENTOS SESE</w:t>
      </w:r>
      <w:r>
        <w:rPr>
          <w:rFonts w:ascii="Arial" w:eastAsia="Arial" w:hAnsi="Arial" w:cs="Arial"/>
          <w:b/>
        </w:rPr>
        <w:t>NTA METROS CUADRADOS CON OCHENTA Y UN DECÍMETROS CUADRADOS (460,81m</w:t>
      </w:r>
      <w:r>
        <w:rPr>
          <w:rFonts w:ascii="Arial" w:eastAsia="Arial" w:hAnsi="Arial" w:cs="Arial"/>
          <w:b/>
          <w:vertAlign w:val="superscript"/>
        </w:rPr>
        <w:t>2</w:t>
      </w:r>
      <w:r>
        <w:rPr>
          <w:rFonts w:ascii="Arial" w:eastAsia="Arial" w:hAnsi="Arial" w:cs="Arial"/>
          <w:b/>
        </w:rPr>
        <w:t>)</w:t>
      </w:r>
      <w:r>
        <w:rPr>
          <w:rFonts w:ascii="Arial" w:eastAsia="Arial" w:hAnsi="Arial" w:cs="Arial"/>
        </w:rPr>
        <w:t>, resultado de la sumatoria de un primer tramo, con una superficie de cuatrocientos treinta y cuatro metros cuadrados con sesenta y siete decímetros cuadrados (434,67 m</w:t>
      </w:r>
      <w:r>
        <w:rPr>
          <w:rFonts w:ascii="Arial" w:eastAsia="Arial" w:hAnsi="Arial" w:cs="Arial"/>
          <w:vertAlign w:val="superscript"/>
        </w:rPr>
        <w:t>2</w:t>
      </w:r>
      <w:r>
        <w:rPr>
          <w:rFonts w:ascii="Arial" w:eastAsia="Arial" w:hAnsi="Arial" w:cs="Arial"/>
        </w:rPr>
        <w:t>) y de un segundo tramo, con una superficie de veintiséis metros cuadrados con catorce decímetros cuadrados (26,14 m</w:t>
      </w:r>
      <w:r>
        <w:rPr>
          <w:rFonts w:ascii="Arial" w:eastAsia="Arial" w:hAnsi="Arial" w:cs="Arial"/>
          <w:vertAlign w:val="superscript"/>
        </w:rPr>
        <w:t>2</w:t>
      </w:r>
      <w:r>
        <w:rPr>
          <w:rFonts w:ascii="Arial" w:eastAsia="Arial" w:hAnsi="Arial" w:cs="Arial"/>
        </w:rPr>
        <w:t xml:space="preserve">). Para las cuales se presta conformidad para la inscripción de representación gráfica: Siendo las coordenadas </w:t>
      </w:r>
      <w:r>
        <w:rPr>
          <w:rFonts w:ascii="Arial" w:eastAsia="Arial" w:hAnsi="Arial" w:cs="Arial"/>
          <w:b/>
        </w:rPr>
        <w:t xml:space="preserve">U.T.M. </w:t>
      </w:r>
      <w:r>
        <w:rPr>
          <w:rFonts w:ascii="Arial" w:eastAsia="Arial" w:hAnsi="Arial" w:cs="Arial"/>
        </w:rPr>
        <w:t xml:space="preserve">de la representación </w:t>
      </w:r>
      <w:r>
        <w:rPr>
          <w:rFonts w:ascii="Arial" w:eastAsia="Arial" w:hAnsi="Arial" w:cs="Arial"/>
        </w:rPr>
        <w:t xml:space="preserve">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10"/>
        <w:ind w:left="142"/>
      </w:pPr>
      <w:r>
        <w:rPr>
          <w:rFonts w:ascii="Arial" w:eastAsia="Arial" w:hAnsi="Arial" w:cs="Arial"/>
          <w:b/>
        </w:rPr>
        <w:t xml:space="preserve"> </w:t>
      </w:r>
    </w:p>
    <w:p w:rsidR="00C03362" w:rsidRDefault="00D965D7">
      <w:pPr>
        <w:spacing w:after="5" w:line="249" w:lineRule="auto"/>
        <w:ind w:left="137" w:hanging="10"/>
      </w:pPr>
      <w:r>
        <w:rPr>
          <w:rFonts w:ascii="Arial" w:eastAsia="Arial" w:hAnsi="Arial" w:cs="Arial"/>
          <w:u w:val="single" w:color="000000"/>
        </w:rPr>
        <w:t>Tramo 1</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X=364780.4214 Y=3135844.8675; X=364786.7580 Y=3135841.6296; </w:t>
      </w:r>
    </w:p>
    <w:p w:rsidR="00C03362" w:rsidRDefault="00D965D7">
      <w:pPr>
        <w:spacing w:after="16" w:line="247" w:lineRule="auto"/>
        <w:ind w:left="1078" w:right="422" w:hanging="5"/>
        <w:jc w:val="both"/>
      </w:pPr>
      <w:r>
        <w:rPr>
          <w:rFonts w:ascii="Arial" w:eastAsia="Arial" w:hAnsi="Arial" w:cs="Arial"/>
        </w:rPr>
        <w:t xml:space="preserve">X=364793.2057 Y=3135838.3349; X=364809.8594 Y=3135829.6994; </w:t>
      </w:r>
    </w:p>
    <w:p w:rsidR="00C03362" w:rsidRDefault="00D965D7">
      <w:pPr>
        <w:spacing w:after="16" w:line="247" w:lineRule="auto"/>
        <w:ind w:left="1085" w:right="422" w:hanging="5"/>
        <w:jc w:val="both"/>
      </w:pPr>
      <w:r>
        <w:rPr>
          <w:rFonts w:ascii="Arial" w:eastAsia="Arial" w:hAnsi="Arial" w:cs="Arial"/>
        </w:rPr>
        <w:t xml:space="preserve">X=364816.3553 Y=3135826.3311; X=364824.1356 Y=3135822.0624; </w:t>
      </w:r>
    </w:p>
    <w:p w:rsidR="00C03362" w:rsidRDefault="00D965D7">
      <w:pPr>
        <w:spacing w:after="16" w:line="247" w:lineRule="auto"/>
        <w:ind w:left="1078" w:right="422" w:hanging="5"/>
        <w:jc w:val="both"/>
      </w:pPr>
      <w:r>
        <w:rPr>
          <w:rFonts w:ascii="Arial" w:eastAsia="Arial" w:hAnsi="Arial" w:cs="Arial"/>
        </w:rPr>
        <w:t xml:space="preserve">X=364829.6417 Y=3135819.2746; X=364832.5241 Y=3135818.0482; </w:t>
      </w:r>
    </w:p>
    <w:p w:rsidR="00C03362" w:rsidRDefault="00D965D7">
      <w:pPr>
        <w:spacing w:after="16" w:line="247" w:lineRule="auto"/>
        <w:ind w:left="1078" w:right="422" w:hanging="5"/>
        <w:jc w:val="both"/>
      </w:pPr>
      <w:r>
        <w:rPr>
          <w:rFonts w:ascii="Arial" w:eastAsia="Arial" w:hAnsi="Arial" w:cs="Arial"/>
        </w:rPr>
        <w:t xml:space="preserve">X=364835.6077 Y=3135816.8738; X=364840.6084 Y=3135815.7385; </w:t>
      </w:r>
    </w:p>
    <w:p w:rsidR="00C03362" w:rsidRDefault="00D965D7">
      <w:pPr>
        <w:spacing w:after="16" w:line="247" w:lineRule="auto"/>
        <w:ind w:left="1078" w:right="422" w:hanging="5"/>
        <w:jc w:val="both"/>
      </w:pPr>
      <w:r>
        <w:rPr>
          <w:rFonts w:ascii="Arial" w:eastAsia="Arial" w:hAnsi="Arial" w:cs="Arial"/>
        </w:rPr>
        <w:t xml:space="preserve">X=364850.5008 Y=3135814.5092; X=364851.3904 Y=3135814.4339; </w:t>
      </w:r>
    </w:p>
    <w:p w:rsidR="00C03362" w:rsidRDefault="00D965D7">
      <w:pPr>
        <w:spacing w:after="16" w:line="247" w:lineRule="auto"/>
        <w:ind w:left="1078" w:right="422" w:hanging="5"/>
        <w:jc w:val="both"/>
      </w:pPr>
      <w:r>
        <w:rPr>
          <w:rFonts w:ascii="Arial" w:eastAsia="Arial" w:hAnsi="Arial" w:cs="Arial"/>
        </w:rPr>
        <w:t>X=364852.304</w:t>
      </w:r>
      <w:r>
        <w:rPr>
          <w:rFonts w:ascii="Arial" w:eastAsia="Arial" w:hAnsi="Arial" w:cs="Arial"/>
        </w:rPr>
        <w:t xml:space="preserve">6 Y=3135814.3620; X=364853.2264 Y=3135814.2962; </w:t>
      </w:r>
    </w:p>
    <w:p w:rsidR="00C03362" w:rsidRDefault="00D965D7">
      <w:pPr>
        <w:spacing w:after="16" w:line="247" w:lineRule="auto"/>
        <w:ind w:left="1078" w:right="422" w:hanging="5"/>
        <w:jc w:val="both"/>
      </w:pPr>
      <w:r>
        <w:rPr>
          <w:rFonts w:ascii="Arial" w:eastAsia="Arial" w:hAnsi="Arial" w:cs="Arial"/>
        </w:rPr>
        <w:t xml:space="preserve">X=364854.1302 Y=3135814.2383; X=364855.1061 Y=3135814.1842; </w:t>
      </w:r>
    </w:p>
    <w:p w:rsidR="00C03362" w:rsidRDefault="00D965D7">
      <w:pPr>
        <w:spacing w:after="16" w:line="247" w:lineRule="auto"/>
        <w:ind w:left="1078" w:right="422" w:hanging="5"/>
        <w:jc w:val="both"/>
      </w:pPr>
      <w:r>
        <w:rPr>
          <w:rFonts w:ascii="Arial" w:eastAsia="Arial" w:hAnsi="Arial" w:cs="Arial"/>
        </w:rPr>
        <w:t xml:space="preserve">X=364856.2482 Y=3135814.1277; X=364857.5775 Y=3135814.0763; </w:t>
      </w:r>
    </w:p>
    <w:p w:rsidR="00C03362" w:rsidRDefault="00D965D7">
      <w:pPr>
        <w:spacing w:after="16" w:line="247" w:lineRule="auto"/>
        <w:ind w:left="1078" w:right="422" w:hanging="5"/>
        <w:jc w:val="both"/>
      </w:pPr>
      <w:r>
        <w:rPr>
          <w:rFonts w:ascii="Arial" w:eastAsia="Arial" w:hAnsi="Arial" w:cs="Arial"/>
        </w:rPr>
        <w:t xml:space="preserve">X=364858.7486 Y=3135814.0426; X=364859.6614 Y=3135814.0238; </w:t>
      </w:r>
    </w:p>
    <w:p w:rsidR="00C03362" w:rsidRDefault="00D965D7">
      <w:pPr>
        <w:spacing w:after="16" w:line="247" w:lineRule="auto"/>
        <w:ind w:left="1078" w:right="422" w:hanging="5"/>
        <w:jc w:val="both"/>
      </w:pPr>
      <w:r>
        <w:rPr>
          <w:rFonts w:ascii="Arial" w:eastAsia="Arial" w:hAnsi="Arial" w:cs="Arial"/>
        </w:rPr>
        <w:t>X=364860.7546 Y=3135814.</w:t>
      </w:r>
      <w:r>
        <w:rPr>
          <w:rFonts w:ascii="Arial" w:eastAsia="Arial" w:hAnsi="Arial" w:cs="Arial"/>
        </w:rPr>
        <w:t xml:space="preserve">0099; X=364861.8269 Y=3135814.0054; </w:t>
      </w:r>
    </w:p>
    <w:p w:rsidR="00C03362" w:rsidRDefault="00D965D7">
      <w:pPr>
        <w:spacing w:after="16" w:line="247" w:lineRule="auto"/>
        <w:ind w:left="1078" w:right="422" w:hanging="5"/>
        <w:jc w:val="both"/>
      </w:pPr>
      <w:r>
        <w:rPr>
          <w:rFonts w:ascii="Arial" w:eastAsia="Arial" w:hAnsi="Arial" w:cs="Arial"/>
        </w:rPr>
        <w:t xml:space="preserve">X=364862.8671 Y=3135814.0096; X=364863.7686 Y=3135814.0202; </w:t>
      </w:r>
    </w:p>
    <w:p w:rsidR="00C03362" w:rsidRDefault="00D965D7">
      <w:pPr>
        <w:spacing w:after="16" w:line="247" w:lineRule="auto"/>
        <w:ind w:left="1078" w:right="422" w:hanging="5"/>
        <w:jc w:val="both"/>
      </w:pPr>
      <w:r>
        <w:rPr>
          <w:rFonts w:ascii="Arial" w:eastAsia="Arial" w:hAnsi="Arial" w:cs="Arial"/>
        </w:rPr>
        <w:t xml:space="preserve">X=364864.5912 Y=3135814.0354; X=364865.3014 Y=3135814.0514; </w:t>
      </w:r>
    </w:p>
    <w:p w:rsidR="00C03362" w:rsidRDefault="00D965D7">
      <w:pPr>
        <w:spacing w:after="16" w:line="247" w:lineRule="auto"/>
        <w:ind w:left="1078" w:right="422" w:hanging="5"/>
        <w:jc w:val="both"/>
      </w:pPr>
      <w:r>
        <w:rPr>
          <w:rFonts w:ascii="Arial" w:eastAsia="Arial" w:hAnsi="Arial" w:cs="Arial"/>
        </w:rPr>
        <w:t xml:space="preserve">X=364866.3140 Y=3135816.3535; X=364867.7616 Y=3135819.6447; </w:t>
      </w:r>
    </w:p>
    <w:p w:rsidR="00C03362" w:rsidRDefault="00D965D7">
      <w:pPr>
        <w:spacing w:after="16" w:line="247" w:lineRule="auto"/>
        <w:ind w:left="1078" w:right="422" w:hanging="5"/>
        <w:jc w:val="both"/>
      </w:pPr>
      <w:r>
        <w:rPr>
          <w:rFonts w:ascii="Arial" w:eastAsia="Arial" w:hAnsi="Arial" w:cs="Arial"/>
        </w:rPr>
        <w:t>X=364864.1366 Y=3135820.3722; X=3648</w:t>
      </w:r>
      <w:r>
        <w:rPr>
          <w:rFonts w:ascii="Arial" w:eastAsia="Arial" w:hAnsi="Arial" w:cs="Arial"/>
        </w:rPr>
        <w:t xml:space="preserve">62.9369 Y=3135820.6122; </w:t>
      </w:r>
    </w:p>
    <w:p w:rsidR="00C03362" w:rsidRDefault="00D965D7">
      <w:pPr>
        <w:spacing w:after="16" w:line="247" w:lineRule="auto"/>
        <w:ind w:left="1078" w:right="422" w:hanging="5"/>
        <w:jc w:val="both"/>
      </w:pPr>
      <w:r>
        <w:rPr>
          <w:rFonts w:ascii="Arial" w:eastAsia="Arial" w:hAnsi="Arial" w:cs="Arial"/>
        </w:rPr>
        <w:t xml:space="preserve">X=364861.6195 Y=3135820.8667; X=364860.2992 Y=3135821.1064; </w:t>
      </w:r>
    </w:p>
    <w:p w:rsidR="00C03362" w:rsidRDefault="00D965D7">
      <w:pPr>
        <w:spacing w:after="16" w:line="247" w:lineRule="auto"/>
        <w:ind w:left="1078" w:right="422" w:hanging="5"/>
        <w:jc w:val="both"/>
      </w:pPr>
      <w:r>
        <w:rPr>
          <w:rFonts w:ascii="Arial" w:eastAsia="Arial" w:hAnsi="Arial" w:cs="Arial"/>
        </w:rPr>
        <w:t xml:space="preserve">X=364859.0795 Y=3135821.3130; X=364857.8573 Y=3135821.5047; </w:t>
      </w:r>
    </w:p>
    <w:p w:rsidR="00C03362" w:rsidRDefault="00D965D7">
      <w:pPr>
        <w:spacing w:after="16" w:line="247" w:lineRule="auto"/>
        <w:ind w:left="1078" w:right="422" w:hanging="5"/>
        <w:jc w:val="both"/>
      </w:pPr>
      <w:r>
        <w:rPr>
          <w:rFonts w:ascii="Arial" w:eastAsia="Arial" w:hAnsi="Arial" w:cs="Arial"/>
        </w:rPr>
        <w:t xml:space="preserve">X=364857.3034 Y=3135821.5816; X=364856.7695 Y=3135821.6434; </w:t>
      </w:r>
    </w:p>
    <w:p w:rsidR="00C03362" w:rsidRDefault="00D965D7">
      <w:pPr>
        <w:spacing w:after="16" w:line="247" w:lineRule="auto"/>
        <w:ind w:left="1078" w:right="422" w:hanging="5"/>
        <w:jc w:val="both"/>
      </w:pPr>
      <w:r>
        <w:rPr>
          <w:rFonts w:ascii="Arial" w:eastAsia="Arial" w:hAnsi="Arial" w:cs="Arial"/>
        </w:rPr>
        <w:t>X=364856.2386 Y=3135821.6930; X=364855.6766 Y=31</w:t>
      </w:r>
      <w:r>
        <w:rPr>
          <w:rFonts w:ascii="Arial" w:eastAsia="Arial" w:hAnsi="Arial" w:cs="Arial"/>
        </w:rPr>
        <w:t xml:space="preserve">35821.7328; </w:t>
      </w:r>
    </w:p>
    <w:p w:rsidR="00C03362" w:rsidRDefault="00D965D7">
      <w:pPr>
        <w:spacing w:after="16" w:line="247" w:lineRule="auto"/>
        <w:ind w:left="1078" w:right="422" w:hanging="5"/>
        <w:jc w:val="both"/>
      </w:pPr>
      <w:r>
        <w:rPr>
          <w:rFonts w:ascii="Arial" w:eastAsia="Arial" w:hAnsi="Arial" w:cs="Arial"/>
        </w:rPr>
        <w:t>X=364855.0367 Y=3135821.7597; X=364854.5612 Y=3135821.7657;</w:t>
      </w:r>
    </w:p>
    <w:p w:rsidR="00C03362" w:rsidRDefault="00D965D7">
      <w:pPr>
        <w:spacing w:after="16" w:line="247" w:lineRule="auto"/>
        <w:ind w:left="1078" w:right="422" w:hanging="5"/>
        <w:jc w:val="both"/>
      </w:pPr>
      <w:r>
        <w:rPr>
          <w:rFonts w:ascii="Arial" w:eastAsia="Arial" w:hAnsi="Arial" w:cs="Arial"/>
        </w:rPr>
        <w:t>X=364853.7405 Y=3135821.7479; X=364852.6694 Y=3135821.6977;</w:t>
      </w:r>
    </w:p>
    <w:p w:rsidR="00C03362" w:rsidRDefault="00D965D7">
      <w:pPr>
        <w:spacing w:after="16" w:line="247" w:lineRule="auto"/>
        <w:ind w:left="1078" w:right="422" w:hanging="5"/>
        <w:jc w:val="both"/>
      </w:pPr>
      <w:r>
        <w:rPr>
          <w:rFonts w:ascii="Arial" w:eastAsia="Arial" w:hAnsi="Arial" w:cs="Arial"/>
        </w:rPr>
        <w:t>X=364851.5987 Y=3135821.6400; X=364849.9852 Y=3135821.5512;</w:t>
      </w:r>
    </w:p>
    <w:p w:rsidR="00C03362" w:rsidRDefault="00D965D7">
      <w:pPr>
        <w:spacing w:after="16" w:line="247" w:lineRule="auto"/>
        <w:ind w:left="1078" w:right="422" w:hanging="5"/>
        <w:jc w:val="both"/>
      </w:pPr>
      <w:r>
        <w:rPr>
          <w:rFonts w:ascii="Arial" w:eastAsia="Arial" w:hAnsi="Arial" w:cs="Arial"/>
        </w:rPr>
        <w:t>X=364848.3714 Y=3135821.4699; X=364847.2312 Y=3135821.4161;</w:t>
      </w:r>
    </w:p>
    <w:p w:rsidR="00C03362" w:rsidRDefault="00D965D7">
      <w:pPr>
        <w:spacing w:after="16" w:line="247" w:lineRule="auto"/>
        <w:ind w:left="1078" w:right="422" w:hanging="5"/>
        <w:jc w:val="both"/>
      </w:pPr>
      <w:r>
        <w:rPr>
          <w:rFonts w:ascii="Arial" w:eastAsia="Arial" w:hAnsi="Arial" w:cs="Arial"/>
        </w:rPr>
        <w:t xml:space="preserve">X=364846.0909 Y=3135821.3642; X=364844.9800 Y=3135821.3157; </w:t>
      </w:r>
    </w:p>
    <w:p w:rsidR="00C03362" w:rsidRDefault="00D965D7">
      <w:pPr>
        <w:spacing w:after="16" w:line="247" w:lineRule="auto"/>
        <w:ind w:left="1078" w:right="422" w:hanging="5"/>
        <w:jc w:val="both"/>
      </w:pPr>
      <w:r>
        <w:rPr>
          <w:rFonts w:ascii="Arial" w:eastAsia="Arial" w:hAnsi="Arial" w:cs="Arial"/>
        </w:rPr>
        <w:t xml:space="preserve">X=364843.8690 Y=3135821.2691; X=364843.3472 Y=3135821.2535; </w:t>
      </w:r>
    </w:p>
    <w:p w:rsidR="00C03362" w:rsidRDefault="00D965D7">
      <w:pPr>
        <w:spacing w:after="16" w:line="247" w:lineRule="auto"/>
        <w:ind w:left="1078" w:right="422" w:hanging="5"/>
        <w:jc w:val="both"/>
      </w:pPr>
      <w:r>
        <w:rPr>
          <w:rFonts w:ascii="Arial" w:eastAsia="Arial" w:hAnsi="Arial" w:cs="Arial"/>
        </w:rPr>
        <w:t xml:space="preserve">X=364842.9091 Y=3135821.2494; X=364842.4343 Y=3135821.2542; </w:t>
      </w:r>
    </w:p>
    <w:p w:rsidR="00C03362" w:rsidRDefault="00D965D7">
      <w:pPr>
        <w:spacing w:after="16" w:line="247" w:lineRule="auto"/>
        <w:ind w:left="1085" w:right="422" w:hanging="5"/>
        <w:jc w:val="both"/>
      </w:pPr>
      <w:r>
        <w:rPr>
          <w:rFonts w:ascii="Arial" w:eastAsia="Arial" w:hAnsi="Arial" w:cs="Arial"/>
        </w:rPr>
        <w:t xml:space="preserve">X=364841.6909 Y=3135821.2811; X=364841.0014 Y=3135821.3272; </w:t>
      </w:r>
    </w:p>
    <w:p w:rsidR="00C03362" w:rsidRDefault="00D965D7">
      <w:pPr>
        <w:spacing w:after="16" w:line="247" w:lineRule="auto"/>
        <w:ind w:left="1085" w:right="422" w:hanging="5"/>
        <w:jc w:val="both"/>
      </w:pPr>
      <w:r>
        <w:rPr>
          <w:rFonts w:ascii="Arial" w:eastAsia="Arial" w:hAnsi="Arial" w:cs="Arial"/>
        </w:rPr>
        <w:t xml:space="preserve">X=364840.1371 Y=3135821.4113; X=364839.4412 Y=3135821.4988; </w:t>
      </w:r>
    </w:p>
    <w:p w:rsidR="00C03362" w:rsidRDefault="00D965D7">
      <w:pPr>
        <w:spacing w:after="16" w:line="247" w:lineRule="auto"/>
        <w:ind w:left="1078" w:right="422" w:hanging="5"/>
        <w:jc w:val="both"/>
      </w:pPr>
      <w:r>
        <w:rPr>
          <w:rFonts w:ascii="Arial" w:eastAsia="Arial" w:hAnsi="Arial" w:cs="Arial"/>
        </w:rPr>
        <w:t xml:space="preserve">X=364838.5426 Y=3135821.6380; X=364837.8930 Y=3135821.7573; </w:t>
      </w:r>
    </w:p>
    <w:p w:rsidR="00C03362" w:rsidRDefault="00D965D7">
      <w:pPr>
        <w:spacing w:after="16" w:line="247" w:lineRule="auto"/>
        <w:ind w:left="1078" w:right="422" w:hanging="5"/>
        <w:jc w:val="both"/>
      </w:pPr>
      <w:r>
        <w:rPr>
          <w:rFonts w:ascii="Arial" w:eastAsia="Arial" w:hAnsi="Arial" w:cs="Arial"/>
        </w:rPr>
        <w:t xml:space="preserve">X=364836.7576 Y=3135822.0012; X=364835.6317 Y=3135822.2859; </w:t>
      </w:r>
    </w:p>
    <w:p w:rsidR="00C03362" w:rsidRDefault="00D965D7">
      <w:pPr>
        <w:spacing w:after="16" w:line="247" w:lineRule="auto"/>
        <w:ind w:left="1078" w:right="422" w:hanging="5"/>
        <w:jc w:val="both"/>
      </w:pPr>
      <w:r>
        <w:rPr>
          <w:rFonts w:ascii="Arial" w:eastAsia="Arial" w:hAnsi="Arial" w:cs="Arial"/>
        </w:rPr>
        <w:t xml:space="preserve">X=364834.7086 Y=3135822.5590; X=364833.7983 Y=3135822.8721; </w:t>
      </w:r>
    </w:p>
    <w:p w:rsidR="00C03362" w:rsidRDefault="00D965D7">
      <w:pPr>
        <w:spacing w:after="16" w:line="247" w:lineRule="auto"/>
        <w:ind w:left="1078" w:right="422" w:hanging="5"/>
        <w:jc w:val="both"/>
      </w:pPr>
      <w:r>
        <w:rPr>
          <w:rFonts w:ascii="Arial" w:eastAsia="Arial" w:hAnsi="Arial" w:cs="Arial"/>
        </w:rPr>
        <w:t>X=364832.319</w:t>
      </w:r>
      <w:r>
        <w:rPr>
          <w:rFonts w:ascii="Arial" w:eastAsia="Arial" w:hAnsi="Arial" w:cs="Arial"/>
        </w:rPr>
        <w:t xml:space="preserve">3 Y=3135823.4289; X=364830.8482 Y=3135824.0064; </w:t>
      </w:r>
    </w:p>
    <w:p w:rsidR="00C03362" w:rsidRDefault="00D965D7">
      <w:pPr>
        <w:spacing w:after="16" w:line="247" w:lineRule="auto"/>
        <w:ind w:left="1085" w:right="422" w:hanging="5"/>
        <w:jc w:val="both"/>
      </w:pPr>
      <w:r>
        <w:rPr>
          <w:rFonts w:ascii="Arial" w:eastAsia="Arial" w:hAnsi="Arial" w:cs="Arial"/>
        </w:rPr>
        <w:t xml:space="preserve">X=364829.4256 Y=3135824.5882; X=364828.0115 Y=3135825.1903; </w:t>
      </w:r>
    </w:p>
    <w:p w:rsidR="00C03362" w:rsidRDefault="00D965D7">
      <w:pPr>
        <w:spacing w:after="16" w:line="247" w:lineRule="auto"/>
        <w:ind w:left="1078" w:right="422" w:hanging="5"/>
        <w:jc w:val="both"/>
      </w:pPr>
      <w:r>
        <w:rPr>
          <w:rFonts w:ascii="Arial" w:eastAsia="Arial" w:hAnsi="Arial" w:cs="Arial"/>
        </w:rPr>
        <w:t xml:space="preserve">X=364825.9728 Y=3135826.0825; X=364823.9392 Y=3135826.9862; </w:t>
      </w:r>
    </w:p>
    <w:p w:rsidR="00C03362" w:rsidRDefault="00D965D7">
      <w:pPr>
        <w:spacing w:after="16" w:line="247" w:lineRule="auto"/>
        <w:ind w:left="1078" w:right="422" w:hanging="5"/>
        <w:jc w:val="both"/>
      </w:pPr>
      <w:r>
        <w:rPr>
          <w:rFonts w:ascii="Arial" w:eastAsia="Arial" w:hAnsi="Arial" w:cs="Arial"/>
        </w:rPr>
        <w:t xml:space="preserve">X=364821.2270 Y=3135828.2280; X=364816.6950 Y=3135830.4075; </w:t>
      </w:r>
    </w:p>
    <w:p w:rsidR="00C03362" w:rsidRDefault="00D965D7">
      <w:pPr>
        <w:spacing w:after="16" w:line="247" w:lineRule="auto"/>
        <w:ind w:left="1085" w:right="422" w:hanging="5"/>
        <w:jc w:val="both"/>
      </w:pPr>
      <w:r>
        <w:rPr>
          <w:rFonts w:ascii="Arial" w:eastAsia="Arial" w:hAnsi="Arial" w:cs="Arial"/>
        </w:rPr>
        <w:t>X=364814.4364 Y=3135831.</w:t>
      </w:r>
      <w:r>
        <w:rPr>
          <w:rFonts w:ascii="Arial" w:eastAsia="Arial" w:hAnsi="Arial" w:cs="Arial"/>
        </w:rPr>
        <w:t xml:space="preserve">5819; X=364811.7889 Y=3135833.0521; </w:t>
      </w:r>
    </w:p>
    <w:p w:rsidR="00C03362" w:rsidRDefault="00D965D7">
      <w:pPr>
        <w:spacing w:after="16" w:line="247" w:lineRule="auto"/>
        <w:ind w:left="1078" w:right="422" w:hanging="5"/>
        <w:jc w:val="both"/>
      </w:pPr>
      <w:r>
        <w:rPr>
          <w:rFonts w:ascii="Arial" w:eastAsia="Arial" w:hAnsi="Arial" w:cs="Arial"/>
        </w:rPr>
        <w:t xml:space="preserve">X=364808.2666 Y=3135835.0156; X=364805.2739 Y=3135836.6583; </w:t>
      </w:r>
    </w:p>
    <w:p w:rsidR="00C03362" w:rsidRDefault="00D965D7">
      <w:pPr>
        <w:spacing w:after="16" w:line="247" w:lineRule="auto"/>
        <w:ind w:left="1078" w:right="422" w:hanging="5"/>
        <w:jc w:val="both"/>
      </w:pPr>
      <w:r>
        <w:rPr>
          <w:rFonts w:ascii="Arial" w:eastAsia="Arial" w:hAnsi="Arial" w:cs="Arial"/>
        </w:rPr>
        <w:t xml:space="preserve">X=364801.6163 Y=3135838.6524; X=364797.1087 Y=3135840.9627; </w:t>
      </w:r>
    </w:p>
    <w:p w:rsidR="00C03362" w:rsidRDefault="00D965D7">
      <w:pPr>
        <w:spacing w:after="16" w:line="247" w:lineRule="auto"/>
        <w:ind w:left="1078" w:right="422" w:hanging="5"/>
        <w:jc w:val="both"/>
      </w:pPr>
      <w:r>
        <w:rPr>
          <w:rFonts w:ascii="Arial" w:eastAsia="Arial" w:hAnsi="Arial" w:cs="Arial"/>
        </w:rPr>
        <w:t xml:space="preserve">X=364794.0257 Y=3135842.4244; X=364793.3698 Y=3135842.7012; </w:t>
      </w:r>
    </w:p>
    <w:p w:rsidR="00C03362" w:rsidRDefault="00D965D7">
      <w:pPr>
        <w:spacing w:after="16" w:line="247" w:lineRule="auto"/>
        <w:ind w:left="1078" w:right="422" w:hanging="5"/>
        <w:jc w:val="both"/>
      </w:pPr>
      <w:r>
        <w:rPr>
          <w:rFonts w:ascii="Arial" w:eastAsia="Arial" w:hAnsi="Arial" w:cs="Arial"/>
        </w:rPr>
        <w:t>X=364792.8663 Y=3135842.9030; X=3647</w:t>
      </w:r>
      <w:r>
        <w:rPr>
          <w:rFonts w:ascii="Arial" w:eastAsia="Arial" w:hAnsi="Arial" w:cs="Arial"/>
        </w:rPr>
        <w:t xml:space="preserve">92.2940 Y=3135843.1207; </w:t>
      </w:r>
    </w:p>
    <w:p w:rsidR="00C03362" w:rsidRDefault="00D965D7">
      <w:pPr>
        <w:spacing w:after="16" w:line="247" w:lineRule="auto"/>
        <w:ind w:left="1078" w:right="422" w:hanging="5"/>
        <w:jc w:val="both"/>
      </w:pPr>
      <w:r>
        <w:rPr>
          <w:rFonts w:ascii="Arial" w:eastAsia="Arial" w:hAnsi="Arial" w:cs="Arial"/>
        </w:rPr>
        <w:t xml:space="preserve">X=364791.7416 Y=3135843.3188; X=364791.5129 Y=3135843.3975; </w:t>
      </w:r>
    </w:p>
    <w:p w:rsidR="00C03362" w:rsidRDefault="00D965D7">
      <w:pPr>
        <w:spacing w:after="16" w:line="247" w:lineRule="auto"/>
        <w:ind w:left="1078" w:right="422" w:hanging="5"/>
        <w:jc w:val="both"/>
      </w:pPr>
      <w:r>
        <w:rPr>
          <w:rFonts w:ascii="Arial" w:eastAsia="Arial" w:hAnsi="Arial" w:cs="Arial"/>
        </w:rPr>
        <w:t xml:space="preserve">X=364791.1241 Y=3135843.5267; X=364790.6018 Y=3135843.6915; </w:t>
      </w:r>
    </w:p>
    <w:p w:rsidR="00C03362" w:rsidRDefault="00D965D7">
      <w:pPr>
        <w:spacing w:after="16" w:line="247" w:lineRule="auto"/>
        <w:ind w:left="1078" w:right="422" w:hanging="5"/>
        <w:jc w:val="both"/>
      </w:pPr>
      <w:r>
        <w:rPr>
          <w:rFonts w:ascii="Arial" w:eastAsia="Arial" w:hAnsi="Arial" w:cs="Arial"/>
        </w:rPr>
        <w:t xml:space="preserve">X=364790.0800 Y=3135843.8444; X=364789.5298 Y=3135843.9913; </w:t>
      </w:r>
    </w:p>
    <w:p w:rsidR="00C03362" w:rsidRDefault="00D965D7">
      <w:pPr>
        <w:spacing w:after="16" w:line="247" w:lineRule="auto"/>
        <w:ind w:left="1078" w:right="422" w:hanging="5"/>
        <w:jc w:val="both"/>
      </w:pPr>
      <w:r>
        <w:rPr>
          <w:rFonts w:ascii="Arial" w:eastAsia="Arial" w:hAnsi="Arial" w:cs="Arial"/>
        </w:rPr>
        <w:t>X=364788.9450 Y=3135844.1314; X=364788.4445 Y=31</w:t>
      </w:r>
      <w:r>
        <w:rPr>
          <w:rFonts w:ascii="Arial" w:eastAsia="Arial" w:hAnsi="Arial" w:cs="Arial"/>
        </w:rPr>
        <w:t xml:space="preserve">35844.2386; </w:t>
      </w:r>
    </w:p>
    <w:p w:rsidR="00C03362" w:rsidRDefault="00D965D7">
      <w:pPr>
        <w:spacing w:after="16" w:line="247" w:lineRule="auto"/>
        <w:ind w:left="1078" w:right="422" w:hanging="5"/>
        <w:jc w:val="both"/>
      </w:pPr>
      <w:r>
        <w:rPr>
          <w:noProof/>
        </w:rPr>
        <mc:AlternateContent>
          <mc:Choice Requires="wpg">
            <w:drawing>
              <wp:anchor distT="0" distB="0" distL="114300" distR="114300" simplePos="0" relativeHeight="25174425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1674" name="Group 76167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297" name="Rectangle 1129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298" name="Rectangle 1129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299" name="Rectangle 1129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1674" style="width:18.7031pt;height:260.874pt;position:absolute;mso-position-horizontal-relative:page;mso-position-horizontal:absolute;margin-left:663.048pt;mso-position-vertical-relative:page;margin-top:511.806pt;" coordsize="2375,33131">
                <v:rect id="Rectangle 1129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29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29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635 </w:t>
                        </w:r>
                      </w:p>
                    </w:txbxContent>
                  </v:textbox>
                </v:rect>
                <w10:wrap type="square"/>
              </v:group>
            </w:pict>
          </mc:Fallback>
        </mc:AlternateContent>
      </w:r>
      <w:r>
        <w:rPr>
          <w:rFonts w:ascii="Arial" w:eastAsia="Arial" w:hAnsi="Arial" w:cs="Arial"/>
        </w:rPr>
        <w:t xml:space="preserve">X=364787.9295 Y=3135844.3351; X=364787.4753 Y=3135844.4073; </w:t>
      </w:r>
    </w:p>
    <w:p w:rsidR="00C03362" w:rsidRDefault="00D965D7">
      <w:pPr>
        <w:spacing w:after="16" w:line="247" w:lineRule="auto"/>
        <w:ind w:left="1078" w:right="422" w:hanging="5"/>
        <w:jc w:val="both"/>
      </w:pPr>
      <w:r>
        <w:rPr>
          <w:rFonts w:ascii="Arial" w:eastAsia="Arial" w:hAnsi="Arial" w:cs="Arial"/>
        </w:rPr>
        <w:t xml:space="preserve">X=364786.9692 Y=3135844.4738; X=364786.4983 Y=3135844.5225; </w:t>
      </w:r>
    </w:p>
    <w:p w:rsidR="00C03362" w:rsidRDefault="00D965D7">
      <w:pPr>
        <w:spacing w:after="16" w:line="247" w:lineRule="auto"/>
        <w:ind w:left="1078" w:right="422" w:hanging="5"/>
        <w:jc w:val="both"/>
      </w:pPr>
      <w:r>
        <w:rPr>
          <w:rFonts w:ascii="Arial" w:eastAsia="Arial" w:hAnsi="Arial" w:cs="Arial"/>
        </w:rPr>
        <w:t xml:space="preserve">X=364785.7167 Y=3135844.5870; X=364784.9343 Y=3135844.6398; </w:t>
      </w:r>
    </w:p>
    <w:p w:rsidR="00C03362" w:rsidRDefault="00D965D7">
      <w:pPr>
        <w:spacing w:after="16" w:line="247" w:lineRule="auto"/>
        <w:ind w:left="1078" w:right="422" w:hanging="5"/>
        <w:jc w:val="both"/>
      </w:pPr>
      <w:r>
        <w:rPr>
          <w:rFonts w:ascii="Arial" w:eastAsia="Arial" w:hAnsi="Arial" w:cs="Arial"/>
        </w:rPr>
        <w:t xml:space="preserve">X=364784.1746 Y=3135844.6844; X=364783.0459 Y=3135844.7471; </w:t>
      </w:r>
    </w:p>
    <w:p w:rsidR="00C03362" w:rsidRDefault="00D965D7">
      <w:pPr>
        <w:spacing w:after="16" w:line="247" w:lineRule="auto"/>
        <w:ind w:left="1078" w:right="422" w:hanging="5"/>
        <w:jc w:val="both"/>
      </w:pPr>
      <w:r>
        <w:rPr>
          <w:rFonts w:ascii="Arial" w:eastAsia="Arial" w:hAnsi="Arial" w:cs="Arial"/>
        </w:rPr>
        <w:t>X=364782.046</w:t>
      </w:r>
      <w:r>
        <w:rPr>
          <w:rFonts w:ascii="Arial" w:eastAsia="Arial" w:hAnsi="Arial" w:cs="Arial"/>
        </w:rPr>
        <w:t xml:space="preserve">2 Y=3135844.7991; X=364781.1569 Y=3135844.8426; </w:t>
      </w:r>
    </w:p>
    <w:p w:rsidR="00C03362" w:rsidRDefault="00D965D7">
      <w:pPr>
        <w:spacing w:after="8"/>
        <w:ind w:left="142"/>
      </w:pPr>
      <w:r>
        <w:rPr>
          <w:rFonts w:ascii="Arial" w:eastAsia="Arial" w:hAnsi="Arial" w:cs="Arial"/>
        </w:rPr>
        <w:t xml:space="preserve"> </w:t>
      </w:r>
    </w:p>
    <w:p w:rsidR="00C03362" w:rsidRDefault="00D965D7">
      <w:pPr>
        <w:spacing w:after="5" w:line="249" w:lineRule="auto"/>
        <w:ind w:left="137" w:hanging="10"/>
      </w:pPr>
      <w:r>
        <w:rPr>
          <w:rFonts w:ascii="Arial" w:eastAsia="Arial" w:hAnsi="Arial" w:cs="Arial"/>
          <w:u w:val="single" w:color="000000"/>
        </w:rPr>
        <w:t>Tramo 2</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X=364742.9107 Y=3135863.9896; X=364753.2663 Y=3135858.6980; </w:t>
      </w:r>
    </w:p>
    <w:p w:rsidR="00C03362" w:rsidRDefault="00D965D7">
      <w:pPr>
        <w:spacing w:after="16" w:line="247" w:lineRule="auto"/>
        <w:ind w:left="1078" w:right="422" w:hanging="5"/>
        <w:jc w:val="both"/>
      </w:pPr>
      <w:r>
        <w:rPr>
          <w:rFonts w:ascii="Arial" w:eastAsia="Arial" w:hAnsi="Arial" w:cs="Arial"/>
        </w:rPr>
        <w:t xml:space="preserve">X=364751.3762 Y=3135860.6974; X=364750.3488 Y=3135861.7788; </w:t>
      </w:r>
    </w:p>
    <w:p w:rsidR="00C03362" w:rsidRDefault="00D965D7">
      <w:pPr>
        <w:spacing w:after="16" w:line="247" w:lineRule="auto"/>
        <w:ind w:left="1085" w:right="422" w:hanging="5"/>
        <w:jc w:val="both"/>
      </w:pPr>
      <w:r>
        <w:rPr>
          <w:rFonts w:ascii="Arial" w:eastAsia="Arial" w:hAnsi="Arial" w:cs="Arial"/>
        </w:rPr>
        <w:t xml:space="preserve">X=364749.3144 Y=3135862.8611; X=364748.1554 Y=3135864.0662; </w:t>
      </w:r>
    </w:p>
    <w:p w:rsidR="00C03362" w:rsidRDefault="00D965D7">
      <w:pPr>
        <w:spacing w:after="16" w:line="247" w:lineRule="auto"/>
        <w:ind w:left="1078" w:right="422" w:hanging="5"/>
        <w:jc w:val="both"/>
      </w:pPr>
      <w:r>
        <w:rPr>
          <w:rFonts w:ascii="Arial" w:eastAsia="Arial" w:hAnsi="Arial" w:cs="Arial"/>
        </w:rPr>
        <w:t xml:space="preserve">X=364747.3956 Y=3135864.8473; X=364747.0141 Y=3135865.2348; </w:t>
      </w:r>
    </w:p>
    <w:p w:rsidR="00C03362" w:rsidRDefault="00D965D7">
      <w:pPr>
        <w:spacing w:after="16" w:line="247" w:lineRule="auto"/>
        <w:ind w:left="1078" w:right="422" w:hanging="5"/>
        <w:jc w:val="both"/>
      </w:pPr>
      <w:r>
        <w:rPr>
          <w:rFonts w:ascii="Arial" w:eastAsia="Arial" w:hAnsi="Arial" w:cs="Arial"/>
        </w:rPr>
        <w:t xml:space="preserve">X=364746.6297 Y=3135865.6222; X=364746.2755 Y=3135865.9759; </w:t>
      </w:r>
    </w:p>
    <w:p w:rsidR="00C03362" w:rsidRDefault="00D965D7">
      <w:pPr>
        <w:spacing w:after="16" w:line="247" w:lineRule="auto"/>
        <w:ind w:left="1078" w:right="422" w:hanging="5"/>
        <w:jc w:val="both"/>
      </w:pPr>
      <w:r>
        <w:rPr>
          <w:rFonts w:ascii="Arial" w:eastAsia="Arial" w:hAnsi="Arial" w:cs="Arial"/>
        </w:rPr>
        <w:t xml:space="preserve">X=364745.9759 Y=3135866.2722; X=364745.7093 Y=3135866.5337; </w:t>
      </w:r>
    </w:p>
    <w:p w:rsidR="00C03362" w:rsidRDefault="00D965D7">
      <w:pPr>
        <w:spacing w:after="16" w:line="247" w:lineRule="auto"/>
        <w:ind w:left="1078" w:right="422" w:hanging="5"/>
        <w:jc w:val="both"/>
      </w:pPr>
      <w:r>
        <w:rPr>
          <w:rFonts w:ascii="Arial" w:eastAsia="Arial" w:hAnsi="Arial" w:cs="Arial"/>
        </w:rPr>
        <w:t xml:space="preserve">X=364745.3160 Y=3135866.9160; X=364745.1645 Y=3135867.0513; </w:t>
      </w:r>
    </w:p>
    <w:p w:rsidR="00C03362" w:rsidRDefault="00D965D7">
      <w:pPr>
        <w:spacing w:after="16" w:line="247" w:lineRule="auto"/>
        <w:ind w:left="1078" w:right="422" w:hanging="5"/>
        <w:jc w:val="both"/>
      </w:pPr>
      <w:r>
        <w:rPr>
          <w:rFonts w:ascii="Arial" w:eastAsia="Arial" w:hAnsi="Arial" w:cs="Arial"/>
        </w:rPr>
        <w:t>X=364745.002</w:t>
      </w:r>
      <w:r>
        <w:rPr>
          <w:rFonts w:ascii="Arial" w:eastAsia="Arial" w:hAnsi="Arial" w:cs="Arial"/>
        </w:rPr>
        <w:t xml:space="preserve">7 Y=3135867.1741; X=364744.7603 Y=3135867.3433; </w:t>
      </w:r>
    </w:p>
    <w:p w:rsidR="00C03362" w:rsidRDefault="00D965D7">
      <w:pPr>
        <w:spacing w:after="16" w:line="247" w:lineRule="auto"/>
        <w:ind w:left="1078" w:right="422" w:hanging="5"/>
        <w:jc w:val="both"/>
      </w:pPr>
      <w:r>
        <w:rPr>
          <w:rFonts w:ascii="Arial" w:eastAsia="Arial" w:hAnsi="Arial" w:cs="Arial"/>
        </w:rPr>
        <w:t xml:space="preserve">X=364743.5267 Y=3135868.1930; X=364743.1346 Y=3135865.5170;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acuerdo con lo dispuesto en la Actuación Urbanística Aislada, se cede por parte de los propietarios al Ayuntamiento de Candelaria la parcela para la realización de Zona Verde, y las cesiones obligatorias del viario al Ayuntamiento, asumiendo el propio A</w:t>
      </w:r>
      <w:r>
        <w:rPr>
          <w:rFonts w:ascii="Arial" w:eastAsia="Arial" w:hAnsi="Arial" w:cs="Arial"/>
        </w:rPr>
        <w:t xml:space="preserve">yuntamiento las inscripciones registrales pertinentes.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CUARTA. - Compromisos de Urbanización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A tenor de lo dispuesto en la Ley 4/2017, de 13 de julio, del Suelo y de los Espacios Naturales Protegidos de Canarias, y en el Reglamento de Gestión y Eje</w:t>
      </w:r>
      <w:r>
        <w:rPr>
          <w:rFonts w:ascii="Arial" w:eastAsia="Arial" w:hAnsi="Arial" w:cs="Arial"/>
        </w:rPr>
        <w:t xml:space="preserve">cución del Planeamiento de Canarias, aprobado por Decreto 183/2018, de 26 de diciembre, será a cargo de la propiedad firmante la redacción de los siguientes documentos:   </w:t>
      </w:r>
    </w:p>
    <w:p w:rsidR="00C03362" w:rsidRDefault="00D965D7">
      <w:pPr>
        <w:spacing w:after="0"/>
        <w:ind w:left="142"/>
      </w:pPr>
      <w:r>
        <w:rPr>
          <w:rFonts w:ascii="Arial" w:eastAsia="Arial" w:hAnsi="Arial" w:cs="Arial"/>
        </w:rPr>
        <w:t xml:space="preserve"> </w:t>
      </w:r>
    </w:p>
    <w:p w:rsidR="00C03362" w:rsidRDefault="00D965D7">
      <w:pPr>
        <w:numPr>
          <w:ilvl w:val="0"/>
          <w:numId w:val="38"/>
        </w:numPr>
        <w:spacing w:after="16" w:line="247" w:lineRule="auto"/>
        <w:ind w:right="422" w:hanging="262"/>
        <w:jc w:val="both"/>
      </w:pPr>
      <w:r>
        <w:rPr>
          <w:rFonts w:ascii="Arial" w:eastAsia="Arial" w:hAnsi="Arial" w:cs="Arial"/>
        </w:rPr>
        <w:t xml:space="preserve">Proyecto de urbanización de viario y zona verde (plaza). </w:t>
      </w:r>
    </w:p>
    <w:p w:rsidR="00C03362" w:rsidRDefault="00D965D7">
      <w:pPr>
        <w:numPr>
          <w:ilvl w:val="0"/>
          <w:numId w:val="38"/>
        </w:numPr>
        <w:spacing w:after="16" w:line="247" w:lineRule="auto"/>
        <w:ind w:right="422" w:hanging="262"/>
        <w:jc w:val="both"/>
      </w:pPr>
      <w:r>
        <w:rPr>
          <w:rFonts w:ascii="Arial" w:eastAsia="Arial" w:hAnsi="Arial" w:cs="Arial"/>
        </w:rPr>
        <w:t>Proyecto Industrial de B</w:t>
      </w:r>
      <w:r>
        <w:rPr>
          <w:rFonts w:ascii="Arial" w:eastAsia="Arial" w:hAnsi="Arial" w:cs="Arial"/>
        </w:rPr>
        <w:t xml:space="preserve">aja y Media tensión y Alumbrado Público.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Los proyectos arriba mencionados cumplimentarán toda la legislación sectorial de aplicación y se someterán, si fuera necesario, al correspondiente procedimiento administrativo para la obtención de Licencia Munic</w:t>
      </w:r>
      <w:r>
        <w:rPr>
          <w:rFonts w:ascii="Arial" w:eastAsia="Arial" w:hAnsi="Arial" w:cs="Arial"/>
        </w:rPr>
        <w:t xml:space="preserve">ipal.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El promotor deberá ejecutar el proyecto de urbanización en su totalidad de manera previa o simultánea a la solicitud de licencias de edificación de las parcelas resultantes constituyentes del convenio.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zona verde, espacio libre o plaza ten</w:t>
      </w:r>
      <w:r>
        <w:rPr>
          <w:rFonts w:ascii="Arial" w:eastAsia="Arial" w:hAnsi="Arial" w:cs="Arial"/>
        </w:rPr>
        <w:t>drá carácter público y se adaptará, en la medida de lo posible, a la topografía existente del terreno, debiendo ocuparse por elementos vegetales, tales como árboles, arbustos o plantas, de forma proporcional a la superficie total de la plaza, de tal manera</w:t>
      </w:r>
      <w:r>
        <w:rPr>
          <w:rFonts w:ascii="Arial" w:eastAsia="Arial" w:hAnsi="Arial" w:cs="Arial"/>
        </w:rPr>
        <w:t xml:space="preserve"> que se mejoren las condiciones estéticas y ambientales de la zona.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Contará además con el mobiliario urbano y zonas de sombra tipo pérgola (independientemente de la generada por la vegetación) suficientes y necesarios que garanticen el reposo, descanso</w:t>
      </w:r>
      <w:r>
        <w:rPr>
          <w:rFonts w:ascii="Arial" w:eastAsia="Arial" w:hAnsi="Arial" w:cs="Arial"/>
        </w:rPr>
        <w:t xml:space="preserve"> y esparcimiento de la población.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4528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4061" name="Group 76406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463" name="Rectangle 1146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464" name="Rectangle 1146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465" name="Rectangle 1146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4061" style="width:18.7031pt;height:260.874pt;position:absolute;mso-position-horizontal-relative:page;mso-position-horizontal:absolute;margin-left:663.048pt;mso-position-vertical-relative:page;margin-top:511.806pt;" coordsize="2375,33131">
                <v:rect id="Rectangle 1146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46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46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635 </w:t>
                        </w:r>
                      </w:p>
                    </w:txbxContent>
                  </v:textbox>
                </v:rect>
                <w10:wrap type="square"/>
              </v:group>
            </w:pict>
          </mc:Fallback>
        </mc:AlternateContent>
      </w:r>
      <w:r>
        <w:rPr>
          <w:rFonts w:ascii="Arial" w:eastAsia="Arial" w:hAnsi="Arial" w:cs="Arial"/>
        </w:rPr>
        <w:t xml:space="preserve">Por último, se dispondrá una zona de juego de niños constituyendo un lugar de recreo, la cual, estará acotada y perfectamente delimitada del resto de la plaza.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Las superficies útiles aproximadas de los diferentes espacios dentro de la Zona Verde serán l</w:t>
      </w:r>
      <w:r>
        <w:rPr>
          <w:rFonts w:ascii="Arial" w:eastAsia="Arial" w:hAnsi="Arial" w:cs="Arial"/>
        </w:rPr>
        <w:t xml:space="preserve">os siguientes: </w:t>
      </w:r>
    </w:p>
    <w:p w:rsidR="00C03362" w:rsidRDefault="00D965D7">
      <w:pPr>
        <w:spacing w:after="19"/>
        <w:ind w:left="142"/>
      </w:pPr>
      <w:r>
        <w:rPr>
          <w:rFonts w:ascii="Arial" w:eastAsia="Arial" w:hAnsi="Arial" w:cs="Arial"/>
        </w:rPr>
        <w:t xml:space="preserve"> </w:t>
      </w:r>
    </w:p>
    <w:p w:rsidR="00C03362" w:rsidRDefault="00D965D7">
      <w:pPr>
        <w:numPr>
          <w:ilvl w:val="0"/>
          <w:numId w:val="39"/>
        </w:numPr>
        <w:spacing w:after="16" w:line="247" w:lineRule="auto"/>
        <w:ind w:right="422" w:hanging="360"/>
        <w:jc w:val="both"/>
      </w:pPr>
      <w:r>
        <w:rPr>
          <w:rFonts w:ascii="Arial" w:eastAsia="Arial" w:hAnsi="Arial" w:cs="Arial"/>
        </w:rPr>
        <w:t>Zona pavimentada =  544,75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numPr>
          <w:ilvl w:val="0"/>
          <w:numId w:val="39"/>
        </w:numPr>
        <w:spacing w:after="16" w:line="247" w:lineRule="auto"/>
        <w:ind w:right="422" w:hanging="360"/>
        <w:jc w:val="both"/>
      </w:pPr>
      <w:r>
        <w:rPr>
          <w:rFonts w:ascii="Arial" w:eastAsia="Arial" w:hAnsi="Arial" w:cs="Arial"/>
        </w:rPr>
        <w:t xml:space="preserve">Zona verde =  </w:t>
      </w:r>
      <w:r>
        <w:rPr>
          <w:rFonts w:ascii="Arial" w:eastAsia="Arial" w:hAnsi="Arial" w:cs="Arial"/>
        </w:rPr>
        <w:tab/>
        <w:t>483,65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numPr>
          <w:ilvl w:val="0"/>
          <w:numId w:val="39"/>
        </w:numPr>
        <w:spacing w:after="16" w:line="247" w:lineRule="auto"/>
        <w:ind w:right="422" w:hanging="360"/>
        <w:jc w:val="both"/>
      </w:pPr>
      <w:r>
        <w:rPr>
          <w:rFonts w:ascii="Arial" w:eastAsia="Arial" w:hAnsi="Arial" w:cs="Arial"/>
        </w:rPr>
        <w:t xml:space="preserve">Zona de juego de niños = </w:t>
      </w:r>
      <w:r>
        <w:rPr>
          <w:rFonts w:ascii="Arial" w:eastAsia="Arial" w:hAnsi="Arial" w:cs="Arial"/>
        </w:rPr>
        <w:tab/>
        <w:t xml:space="preserve"> 86,86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____________________________________ </w:t>
      </w:r>
    </w:p>
    <w:p w:rsidR="00C03362" w:rsidRDefault="00D965D7">
      <w:pPr>
        <w:spacing w:after="0"/>
        <w:ind w:left="142"/>
      </w:pPr>
      <w:r>
        <w:rPr>
          <w:rFonts w:ascii="Arial" w:eastAsia="Arial" w:hAnsi="Arial" w:cs="Arial"/>
        </w:rPr>
        <w:t xml:space="preserve"> </w:t>
      </w:r>
    </w:p>
    <w:p w:rsidR="00C03362" w:rsidRDefault="00D965D7">
      <w:pPr>
        <w:tabs>
          <w:tab w:val="center" w:pos="850"/>
          <w:tab w:val="center" w:pos="2477"/>
          <w:tab w:val="center" w:pos="3683"/>
          <w:tab w:val="center" w:pos="4973"/>
        </w:tabs>
        <w:spacing w:after="16" w:line="247" w:lineRule="auto"/>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TOTAL (sup. útil) = </w:t>
      </w:r>
      <w:r>
        <w:rPr>
          <w:rFonts w:ascii="Arial" w:eastAsia="Arial" w:hAnsi="Arial" w:cs="Arial"/>
        </w:rPr>
        <w:tab/>
        <w:t xml:space="preserve"> </w:t>
      </w:r>
      <w:r>
        <w:rPr>
          <w:rFonts w:ascii="Arial" w:eastAsia="Arial" w:hAnsi="Arial" w:cs="Arial"/>
        </w:rPr>
        <w:tab/>
        <w:t>1.115,26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QUINTA. - Regulación de la Ejecución de la Edificación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Una vez sancionado el Convenio aprobado por el Ayuntamiento, se podrá simultanear las obras de edificación con las de urbanización.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44" w:right="422" w:hanging="5"/>
        <w:jc w:val="both"/>
      </w:pPr>
      <w:r>
        <w:rPr>
          <w:rFonts w:ascii="Arial" w:eastAsia="Arial" w:hAnsi="Arial" w:cs="Arial"/>
        </w:rPr>
        <w:t>En relación al artículo 5.5.2. de Condiciones de parcelas del Capítulo 8 de la Normativa Aplicable a la Edificación Ais</w:t>
      </w:r>
      <w:r>
        <w:rPr>
          <w:rFonts w:ascii="Arial" w:eastAsia="Arial" w:hAnsi="Arial" w:cs="Arial"/>
        </w:rPr>
        <w:t xml:space="preserve">lada en Ciudad Jardín de la Normativa Pormenorizada del Plan General de Ordenación de Candelaria, solo se permite la construcción de edificaciones residenciales aisladas o pareadas, teniendo cada parcela carácter unifamiliar.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SEXTA. - Procedimiento Ap</w:t>
      </w:r>
      <w:r>
        <w:rPr>
          <w:rFonts w:ascii="Arial" w:eastAsia="Arial" w:hAnsi="Arial" w:cs="Arial"/>
          <w:b/>
        </w:rPr>
        <w:t xml:space="preserve">robatorio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Suscrito el presente convenio, deberá someterse a trámite de información pública, mediante anuncio publicado en el Boletín Oficial de la Provincia, y en al menos uno de los periódicos de mayor difusión en ésta, por un período mínimo de veinte</w:t>
      </w:r>
      <w:r>
        <w:rPr>
          <w:rFonts w:ascii="Arial" w:eastAsia="Arial" w:hAnsi="Arial" w:cs="Arial"/>
        </w:rPr>
        <w:t xml:space="preserve"> días.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Tras la información pública, y a la vista de las alegaciones que se presenten, se elaborará una propuesta de texto definitivo del convenio de la que se dará vista a la/s personas que hubieran negociado y suscrito el convenio para su aceptación,</w:t>
      </w:r>
      <w:r>
        <w:rPr>
          <w:rFonts w:ascii="Arial" w:eastAsia="Arial" w:hAnsi="Arial" w:cs="Arial"/>
        </w:rPr>
        <w:t xml:space="preserve"> reparos o renuncia al mismo.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texto definitivo del convenio deberá ratificarse por el Pleno de la Corporación al haber sido suscrito inicialmente el convenio en nombre de dicha Corporación, y deberá firmarse dentro de los quince días siguientes a la</w:t>
      </w:r>
      <w:r>
        <w:rPr>
          <w:rFonts w:ascii="Arial" w:eastAsia="Arial" w:hAnsi="Arial" w:cs="Arial"/>
        </w:rPr>
        <w:t xml:space="preserve"> notificación de la aprobación del texto definitivo por la/s persona/s interesada/ s, privadas o públicas. Transcurrido el plazo sin qué la firma haya tenido lugar, se entenderá que renuncian a aquel. Los convenios se perfeccionan y obligan desde su firma,</w:t>
      </w:r>
      <w:r>
        <w:rPr>
          <w:rFonts w:ascii="Arial" w:eastAsia="Arial" w:hAnsi="Arial" w:cs="Arial"/>
        </w:rPr>
        <w:t xml:space="preserve"> en su caso tras la aprobación de su texto definitivo en la forma dispuesta en el número anterior.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Se incorporará un ejemplar completo del texto definitivo del convenio y de la documentación anexa al mismo al registro y archivo administrativo de conve</w:t>
      </w:r>
      <w:r>
        <w:rPr>
          <w:rFonts w:ascii="Arial" w:eastAsia="Arial" w:hAnsi="Arial" w:cs="Arial"/>
        </w:rPr>
        <w:t xml:space="preserve">nios administrativos urbanísticos, en los que se anotará y custodiará tal ejemplar.  </w:t>
      </w:r>
    </w:p>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SÉPTIMA. - Inscripción registral del presente Convenio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presente Convenio Urbanístico surte los mismos efectos parcelatorios que el de los proyectos de segregación</w:t>
      </w:r>
      <w:r>
        <w:rPr>
          <w:rFonts w:ascii="Arial" w:eastAsia="Arial" w:hAnsi="Arial" w:cs="Arial"/>
        </w:rPr>
        <w:t>, por lo que una vez protocolizado mediante certificación expedida por la Administración actuante, se elevará al Registro de la Propiedad para su inscripción registral, conforme determina el artículo 1.8 y 2.2 del Real Decreto 1093/1997, de 4 de julio, por</w:t>
      </w:r>
      <w:r>
        <w:rPr>
          <w:rFonts w:ascii="Arial" w:eastAsia="Arial" w:hAnsi="Arial" w:cs="Arial"/>
        </w:rPr>
        <w:t xml:space="preserve"> el que se aprueban las normas complementarias al Reglamento para la ejecución de la Ley Hipotecaria sobre inscripción en el Registro de la Propiedad de Actos de Naturaleza Urbanística.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4630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3784" name="Group 7637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582" name="Rectangle 1158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583" name="Rectangle 1158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84" name="Rectangle 1158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3784" style="width:18.7031pt;height:260.874pt;position:absolute;mso-position-horizontal-relative:page;mso-position-horizontal:absolute;margin-left:663.048pt;mso-position-vertical-relative:page;margin-top:511.806pt;" coordsize="2375,33131">
                <v:rect id="Rectangle 1158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58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58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635 </w:t>
                        </w:r>
                      </w:p>
                    </w:txbxContent>
                  </v:textbox>
                </v:rect>
                <w10:wrap type="square"/>
              </v:group>
            </w:pict>
          </mc:Fallback>
        </mc:AlternateContent>
      </w:r>
      <w:r>
        <w:rPr>
          <w:rFonts w:ascii="Arial" w:eastAsia="Arial" w:hAnsi="Arial" w:cs="Arial"/>
        </w:rPr>
        <w:t xml:space="preserve">Los gastos de que se deriven de la publicación del Convenio Urbanístico corren a cargo del Promotor.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gastos que se deriven de la elevación a público de este documento, serán en su totalidad de cuenta y a cargo de los titulares de las parcelas resultantes.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partes colaborarán mutuamente en todas las actuaciones a realizar dentro del ámbito de su</w:t>
      </w:r>
      <w:r>
        <w:rPr>
          <w:rFonts w:ascii="Arial" w:eastAsia="Arial" w:hAnsi="Arial" w:cs="Arial"/>
        </w:rPr>
        <w:t xml:space="preserve">s respectivas competencias y facultades, en beneficio de la pronta ejecución de las determinaciones del planeamiento y del cumplimiento de las estipulaciones pactadas en el presente convenio.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OCTAVA. - Compromisos del Ayuntamiento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Asumidos los deber</w:t>
      </w:r>
      <w:r>
        <w:rPr>
          <w:rFonts w:ascii="Arial" w:eastAsia="Arial" w:hAnsi="Arial" w:cs="Arial"/>
        </w:rPr>
        <w:t xml:space="preserve">es de los promotores, el Ayuntamiento se compromete a agilizar en tiempo y forma los diferentes instrumentos de desarrollo.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NOVENA. - Cuestiones Litigiosas </w:t>
      </w:r>
    </w:p>
    <w:p w:rsidR="00C03362" w:rsidRDefault="00D965D7">
      <w:pPr>
        <w:spacing w:after="0"/>
        <w:ind w:left="142"/>
      </w:pPr>
      <w:r>
        <w:rPr>
          <w:rFonts w:ascii="Arial" w:eastAsia="Arial" w:hAnsi="Arial" w:cs="Arial"/>
        </w:rPr>
        <w:t xml:space="preserve"> </w:t>
      </w:r>
    </w:p>
    <w:p w:rsidR="00C03362" w:rsidRDefault="00D965D7">
      <w:pPr>
        <w:spacing w:after="126" w:line="247" w:lineRule="auto"/>
        <w:ind w:left="144" w:right="422" w:hanging="5"/>
        <w:jc w:val="both"/>
      </w:pPr>
      <w:r>
        <w:rPr>
          <w:rFonts w:ascii="Arial" w:eastAsia="Arial" w:hAnsi="Arial" w:cs="Arial"/>
        </w:rPr>
        <w:t>Las cuestiones litigiosas surgidas sobre interpretación, modificación, resolución y efectos de</w:t>
      </w:r>
      <w:r>
        <w:rPr>
          <w:rFonts w:ascii="Arial" w:eastAsia="Arial" w:hAnsi="Arial" w:cs="Arial"/>
        </w:rPr>
        <w:t>l presente Convenio Urbanístico, dada su naturaleza y vinculación directa e inmediata a la satisfacción del interés público, se entenderán sometidas a los Tribunales de la Jurisdicción Contencioso – Administrativa, con sede en la Provincia de Santa Cruz de</w:t>
      </w:r>
      <w:r>
        <w:rPr>
          <w:rFonts w:ascii="Arial" w:eastAsia="Arial" w:hAnsi="Arial" w:cs="Arial"/>
        </w:rPr>
        <w:t xml:space="preserve"> Tenerife.   </w:t>
      </w:r>
    </w:p>
    <w:p w:rsidR="00C03362" w:rsidRDefault="00D965D7">
      <w:pPr>
        <w:spacing w:after="16" w:line="247" w:lineRule="auto"/>
        <w:ind w:left="144" w:right="422" w:hanging="5"/>
        <w:jc w:val="both"/>
      </w:pPr>
      <w:r>
        <w:rPr>
          <w:rFonts w:ascii="Arial" w:eastAsia="Arial" w:hAnsi="Arial" w:cs="Arial"/>
        </w:rPr>
        <w:t xml:space="preserve">Y para que así conste y surta los efectos legalmente oportunos, se firma el presente convenio, por quintuplicado ejemplar y a un sólo efecto, en el lugar y fecha señalados en el encabezamiento.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ÍNDICE DE PLANOS: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C01 - </w:t>
      </w:r>
      <w:r>
        <w:rPr>
          <w:rFonts w:ascii="Arial" w:eastAsia="Arial" w:hAnsi="Arial" w:cs="Arial"/>
        </w:rPr>
        <w:t xml:space="preserve">Situación y emplazamiento. Replanteo de la parcela.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C02 - Parcela matriz sobre topográfico y alineaciones del PGO.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C03 - Parcela matriz sobre ordenación detallada del PGO.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C04 - Parcelas resultantes sobre ordenación detallada del PGO.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C05 - Ord</w:t>
      </w:r>
      <w:r>
        <w:rPr>
          <w:rFonts w:ascii="Arial" w:eastAsia="Arial" w:hAnsi="Arial" w:cs="Arial"/>
        </w:rPr>
        <w:t>enación de la parcela destinada a zona verde....”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SEGUNDO. -El Convenio urbanístico que se adopte deberá contemplar, aparte de lo anterior, las siguientes condiciones: </w:t>
      </w:r>
    </w:p>
    <w:p w:rsidR="00C03362" w:rsidRDefault="00D965D7">
      <w:pPr>
        <w:spacing w:after="0"/>
        <w:ind w:left="142"/>
      </w:pPr>
      <w:r>
        <w:rPr>
          <w:rFonts w:ascii="Arial" w:eastAsia="Arial" w:hAnsi="Arial" w:cs="Arial"/>
        </w:rPr>
        <w:t xml:space="preserve"> </w:t>
      </w:r>
    </w:p>
    <w:p w:rsidR="00C03362" w:rsidRDefault="00D965D7">
      <w:pPr>
        <w:numPr>
          <w:ilvl w:val="0"/>
          <w:numId w:val="40"/>
        </w:numPr>
        <w:spacing w:after="16" w:line="247" w:lineRule="auto"/>
        <w:ind w:right="422" w:firstLine="708"/>
        <w:jc w:val="both"/>
      </w:pPr>
      <w:r>
        <w:rPr>
          <w:rFonts w:ascii="Arial" w:eastAsia="Arial" w:hAnsi="Arial" w:cs="Arial"/>
        </w:rPr>
        <w:t>El convenio urbanístico será aprobado por el Pleno del Ayuntamiento, cuando se hay</w:t>
      </w:r>
      <w:r>
        <w:rPr>
          <w:rFonts w:ascii="Arial" w:eastAsia="Arial" w:hAnsi="Arial" w:cs="Arial"/>
        </w:rPr>
        <w:t xml:space="preserve">a suscrito inicialmente en nombre o representación del Ayuntamiento. </w:t>
      </w:r>
    </w:p>
    <w:p w:rsidR="00C03362" w:rsidRDefault="00D965D7">
      <w:pPr>
        <w:numPr>
          <w:ilvl w:val="0"/>
          <w:numId w:val="40"/>
        </w:numPr>
        <w:spacing w:after="16" w:line="247" w:lineRule="auto"/>
        <w:ind w:right="422" w:firstLine="708"/>
        <w:jc w:val="both"/>
      </w:pPr>
      <w:r>
        <w:rPr>
          <w:rFonts w:ascii="Arial" w:eastAsia="Arial" w:hAnsi="Arial" w:cs="Arial"/>
        </w:rPr>
        <w:t xml:space="preserve">El convenio se entenderá aprobado una vez hayan transcurrido tres meses desde que hubiera finalizado el plazo de información pública sin que hubiera recaído resolución expresa. </w:t>
      </w:r>
    </w:p>
    <w:p w:rsidR="00C03362" w:rsidRDefault="00D965D7">
      <w:pPr>
        <w:spacing w:after="16" w:line="247" w:lineRule="auto"/>
        <w:ind w:left="144" w:right="422" w:hanging="5"/>
        <w:jc w:val="both"/>
      </w:pPr>
      <w:r>
        <w:rPr>
          <w:rFonts w:ascii="Arial" w:eastAsia="Arial" w:hAnsi="Arial" w:cs="Arial"/>
        </w:rPr>
        <w:t>El conve</w:t>
      </w:r>
      <w:r>
        <w:rPr>
          <w:rFonts w:ascii="Arial" w:eastAsia="Arial" w:hAnsi="Arial" w:cs="Arial"/>
        </w:rPr>
        <w:t>nio deberá firmarse dentro de los quince días siguientes a la notificación de la aprobación del texto definitivo, a la persona o personas interesadas, privadas o públicas. Transcurrido dicho plazo sin que tal firma haya tenido lugar, se entenderá que renun</w:t>
      </w:r>
      <w:r>
        <w:rPr>
          <w:rFonts w:ascii="Arial" w:eastAsia="Arial" w:hAnsi="Arial" w:cs="Arial"/>
        </w:rPr>
        <w:t xml:space="preserve">cian a aquel. </w:t>
      </w:r>
    </w:p>
    <w:p w:rsidR="00C03362" w:rsidRDefault="00D965D7">
      <w:pPr>
        <w:spacing w:after="16" w:line="247" w:lineRule="auto"/>
        <w:ind w:left="144" w:right="422" w:hanging="5"/>
        <w:jc w:val="both"/>
      </w:pPr>
      <w:r>
        <w:rPr>
          <w:rFonts w:ascii="Arial" w:eastAsia="Arial" w:hAnsi="Arial" w:cs="Arial"/>
        </w:rPr>
        <w:t xml:space="preserve">Los convenios se perfeccionan y obligan desde su firma, en su caso tras la aprobación de su texto definitivo en la forma dispuesta en el apartado anterior.  </w:t>
      </w:r>
    </w:p>
    <w:p w:rsidR="00C03362" w:rsidRDefault="00D965D7">
      <w:pPr>
        <w:spacing w:after="16" w:line="247" w:lineRule="auto"/>
        <w:ind w:left="144" w:right="422" w:hanging="5"/>
        <w:jc w:val="both"/>
      </w:pPr>
      <w:r>
        <w:rPr>
          <w:rFonts w:ascii="Arial" w:eastAsia="Arial" w:hAnsi="Arial" w:cs="Arial"/>
        </w:rPr>
        <w:t>En caso de aprobación por silencio administrativo, el texto definitivo del convenio</w:t>
      </w:r>
      <w:r>
        <w:rPr>
          <w:rFonts w:ascii="Arial" w:eastAsia="Arial" w:hAnsi="Arial" w:cs="Arial"/>
        </w:rPr>
        <w:t xml:space="preserve"> surtirá plenos efectos desde el transcurso del plazo indicado, sin perjuicio del deber de firma que recae sobre el representante legal de la Administración. </w:t>
      </w:r>
    </w:p>
    <w:p w:rsidR="00C03362" w:rsidRDefault="00D965D7">
      <w:pPr>
        <w:numPr>
          <w:ilvl w:val="0"/>
          <w:numId w:val="40"/>
        </w:numPr>
        <w:spacing w:after="16" w:line="247" w:lineRule="auto"/>
        <w:ind w:right="422" w:firstLine="708"/>
        <w:jc w:val="both"/>
      </w:pPr>
      <w:r>
        <w:rPr>
          <w:noProof/>
        </w:rPr>
        <mc:AlternateContent>
          <mc:Choice Requires="wpg">
            <w:drawing>
              <wp:anchor distT="0" distB="0" distL="114300" distR="114300" simplePos="0" relativeHeight="25174732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4514" name="Group 76451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712" name="Rectangle 1171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713" name="Rectangle 1171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14" name="Rectangle 1171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4514" style="width:18.7031pt;height:260.874pt;position:absolute;mso-position-horizontal-relative:page;mso-position-horizontal:absolute;margin-left:663.048pt;mso-position-vertical-relative:page;margin-top:511.806pt;" coordsize="2375,33131">
                <v:rect id="Rectangle 1171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71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1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635 </w:t>
                        </w:r>
                      </w:p>
                    </w:txbxContent>
                  </v:textbox>
                </v:rect>
                <w10:wrap type="square"/>
              </v:group>
            </w:pict>
          </mc:Fallback>
        </mc:AlternateContent>
      </w:r>
      <w:r>
        <w:rPr>
          <w:rFonts w:ascii="Arial" w:eastAsia="Arial" w:hAnsi="Arial" w:cs="Arial"/>
        </w:rPr>
        <w:t>El Ayuntamiento deberá comunicar al registro centralizado de todos los conve-nios urbanísticos obrante en la Consejería competente en materia de ordenación territorial y urbanística, medioambiente y conservación de la naturaleza. El ejemplar custodiado dar</w:t>
      </w:r>
      <w:r>
        <w:rPr>
          <w:rFonts w:ascii="Arial" w:eastAsia="Arial" w:hAnsi="Arial" w:cs="Arial"/>
        </w:rPr>
        <w:t xml:space="preserve">á fe, a todos los efectos legales, del contenido. </w:t>
      </w:r>
    </w:p>
    <w:p w:rsidR="00C03362" w:rsidRDefault="00D965D7">
      <w:pPr>
        <w:spacing w:after="0"/>
        <w:ind w:left="850"/>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No obstante, lo anterior, se hará igualmente público en la sede electrónica del Ayuntamiento  </w:t>
      </w:r>
    </w:p>
    <w:p w:rsidR="00C03362" w:rsidRDefault="00D965D7">
      <w:pPr>
        <w:numPr>
          <w:ilvl w:val="0"/>
          <w:numId w:val="40"/>
        </w:numPr>
        <w:spacing w:after="16" w:line="247" w:lineRule="auto"/>
        <w:ind w:right="422" w:firstLine="708"/>
        <w:jc w:val="both"/>
      </w:pPr>
      <w:r>
        <w:rPr>
          <w:rFonts w:ascii="Arial" w:eastAsia="Arial" w:hAnsi="Arial" w:cs="Arial"/>
        </w:rPr>
        <w:t xml:space="preserve">Será inscribible la certificación expedida por el Secretario Municipal del acuerdo de aprobación definitiva </w:t>
      </w:r>
      <w:r>
        <w:rPr>
          <w:rFonts w:ascii="Arial" w:eastAsia="Arial" w:hAnsi="Arial" w:cs="Arial"/>
        </w:rPr>
        <w:t xml:space="preserve">del sistema, convenio urbanístico y del resto de los documentos que lo integran o, en su caso, la certificación municipal del silencio positivo generado. </w:t>
      </w:r>
    </w:p>
    <w:p w:rsidR="00C03362" w:rsidRDefault="00D965D7">
      <w:pPr>
        <w:spacing w:after="0"/>
        <w:ind w:left="142"/>
      </w:pPr>
      <w:r>
        <w:rPr>
          <w:rFonts w:ascii="Arial" w:eastAsia="Arial" w:hAnsi="Arial" w:cs="Arial"/>
        </w:rPr>
        <w:t xml:space="preserve"> </w:t>
      </w:r>
    </w:p>
    <w:p w:rsidR="00C03362" w:rsidRDefault="00D965D7">
      <w:pPr>
        <w:spacing w:after="19"/>
        <w:ind w:left="4465"/>
      </w:pPr>
      <w:r>
        <w:rPr>
          <w:rFonts w:ascii="Arial" w:eastAsia="Arial" w:hAnsi="Arial" w:cs="Arial"/>
          <w:b/>
        </w:rPr>
        <w:t xml:space="preserve"> </w:t>
      </w:r>
    </w:p>
    <w:p w:rsidR="00C03362" w:rsidRDefault="00D965D7">
      <w:pPr>
        <w:spacing w:after="16" w:line="247" w:lineRule="auto"/>
        <w:ind w:left="139" w:right="422" w:firstLine="540"/>
        <w:jc w:val="both"/>
      </w:pPr>
      <w:r>
        <w:rPr>
          <w:rFonts w:ascii="Arial" w:eastAsia="Arial" w:hAnsi="Arial" w:cs="Arial"/>
          <w:b/>
          <w:u w:val="single" w:color="000000"/>
        </w:rPr>
        <w:t>SEGUNDO</w:t>
      </w:r>
      <w:r>
        <w:rPr>
          <w:rFonts w:ascii="Arial" w:eastAsia="Arial" w:hAnsi="Arial" w:cs="Arial"/>
          <w:b/>
        </w:rPr>
        <w:t xml:space="preserve"> Facultar</w:t>
      </w:r>
      <w:r>
        <w:rPr>
          <w:rFonts w:ascii="Arial" w:eastAsia="Arial" w:hAnsi="Arial" w:cs="Arial"/>
        </w:rPr>
        <w:t xml:space="preserve"> a la Sra. Alcaldesa para la firma del mismo en los términos y con el contenido q</w:t>
      </w:r>
      <w:r>
        <w:rPr>
          <w:rFonts w:ascii="Arial" w:eastAsia="Arial" w:hAnsi="Arial" w:cs="Arial"/>
        </w:rPr>
        <w:t>ue figura en la propuesta indicada.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540"/>
        <w:jc w:val="both"/>
      </w:pPr>
      <w:r>
        <w:rPr>
          <w:rFonts w:ascii="Arial" w:eastAsia="Arial" w:hAnsi="Arial" w:cs="Arial"/>
          <w:b/>
        </w:rPr>
        <w:t xml:space="preserve">TERCERO: </w:t>
      </w:r>
      <w:r>
        <w:rPr>
          <w:rFonts w:ascii="Arial" w:eastAsia="Arial" w:hAnsi="Arial" w:cs="Arial"/>
        </w:rPr>
        <w:t>Notificación al interesado para su firma dentro de los 15 días siguientes a la recepción del presente acuerdo.</w:t>
      </w:r>
      <w:r>
        <w:rPr>
          <w:rFonts w:ascii="Times New Roman" w:eastAsia="Times New Roman" w:hAnsi="Times New Roman" w:cs="Times New Roman"/>
          <w:sz w:val="24"/>
        </w:rPr>
        <w:t xml:space="preserve"> </w:t>
      </w:r>
    </w:p>
    <w:p w:rsidR="00C03362" w:rsidRDefault="00D965D7">
      <w:pPr>
        <w:spacing w:after="0"/>
        <w:ind w:left="682"/>
      </w:pPr>
      <w:r>
        <w:rPr>
          <w:rFonts w:ascii="Arial" w:eastAsia="Arial" w:hAnsi="Arial" w:cs="Arial"/>
          <w:b/>
        </w:rPr>
        <w:t xml:space="preserve"> </w:t>
      </w:r>
    </w:p>
    <w:p w:rsidR="00C03362" w:rsidRDefault="00D965D7">
      <w:pPr>
        <w:spacing w:after="16" w:line="247" w:lineRule="auto"/>
        <w:ind w:left="687" w:right="422" w:hanging="5"/>
        <w:jc w:val="both"/>
      </w:pPr>
      <w:r>
        <w:rPr>
          <w:rFonts w:ascii="Arial" w:eastAsia="Arial" w:hAnsi="Arial" w:cs="Arial"/>
          <w:b/>
          <w:u w:val="single" w:color="000000"/>
        </w:rPr>
        <w:t>CUARTO:</w:t>
      </w:r>
      <w:r>
        <w:rPr>
          <w:rFonts w:ascii="Arial" w:eastAsia="Arial" w:hAnsi="Arial" w:cs="Arial"/>
        </w:rPr>
        <w:t xml:space="preserve">  Notificación al resto de interesados en el presente procedimiento.</w:t>
      </w:r>
      <w:r>
        <w:rPr>
          <w:rFonts w:ascii="Times New Roman" w:eastAsia="Times New Roman" w:hAnsi="Times New Roman" w:cs="Times New Roman"/>
          <w:sz w:val="24"/>
        </w:rPr>
        <w:t xml:space="preserve"> </w:t>
      </w:r>
    </w:p>
    <w:p w:rsidR="00C03362" w:rsidRDefault="00D965D7">
      <w:pPr>
        <w:spacing w:after="0"/>
        <w:ind w:left="682"/>
      </w:pPr>
      <w:r>
        <w:rPr>
          <w:rFonts w:ascii="Arial" w:eastAsia="Arial" w:hAnsi="Arial" w:cs="Arial"/>
        </w:rPr>
        <w:t xml:space="preserve"> </w:t>
      </w:r>
    </w:p>
    <w:p w:rsidR="00C03362" w:rsidRDefault="00D965D7">
      <w:pPr>
        <w:spacing w:after="0"/>
        <w:ind w:left="682"/>
      </w:pPr>
      <w:r>
        <w:rPr>
          <w:rFonts w:ascii="Arial" w:eastAsia="Arial" w:hAnsi="Arial" w:cs="Arial"/>
        </w:rPr>
        <w:t xml:space="preserve"> </w:t>
      </w:r>
    </w:p>
    <w:p w:rsidR="00C03362" w:rsidRDefault="00D965D7">
      <w:pPr>
        <w:spacing w:after="16" w:line="247" w:lineRule="auto"/>
        <w:ind w:left="687" w:right="422" w:hanging="5"/>
        <w:jc w:val="both"/>
      </w:pPr>
      <w:r>
        <w:rPr>
          <w:rFonts w:ascii="Arial" w:eastAsia="Arial" w:hAnsi="Arial" w:cs="Arial"/>
          <w:b/>
          <w:u w:val="single" w:color="000000"/>
        </w:rPr>
        <w:t>QUINTO:</w:t>
      </w:r>
      <w:r>
        <w:rPr>
          <w:rFonts w:ascii="Arial" w:eastAsia="Arial" w:hAnsi="Arial" w:cs="Arial"/>
        </w:rPr>
        <w:t xml:space="preserve"> </w:t>
      </w:r>
      <w:r>
        <w:rPr>
          <w:rFonts w:ascii="Arial" w:eastAsia="Arial" w:hAnsi="Arial" w:cs="Arial"/>
        </w:rPr>
        <w:t xml:space="preserve">Inscribir el Convenio Urbanístico en el registro centralizado de convenios </w:t>
      </w:r>
    </w:p>
    <w:p w:rsidR="00C03362" w:rsidRDefault="00D965D7">
      <w:pPr>
        <w:spacing w:after="16" w:line="247" w:lineRule="auto"/>
        <w:ind w:left="144" w:right="422" w:hanging="5"/>
        <w:jc w:val="both"/>
      </w:pPr>
      <w:r>
        <w:rPr>
          <w:rFonts w:ascii="Arial" w:eastAsia="Arial" w:hAnsi="Arial" w:cs="Arial"/>
        </w:rPr>
        <w:t xml:space="preserve">urbanísticos </w:t>
      </w:r>
      <w:r>
        <w:rPr>
          <w:rFonts w:ascii="Arial" w:eastAsia="Arial" w:hAnsi="Arial" w:cs="Arial"/>
        </w:rPr>
        <w:tab/>
        <w:t xml:space="preserve">y </w:t>
      </w:r>
      <w:r>
        <w:rPr>
          <w:rFonts w:ascii="Arial" w:eastAsia="Arial" w:hAnsi="Arial" w:cs="Arial"/>
        </w:rPr>
        <w:tab/>
        <w:t xml:space="preserve">publicar </w:t>
      </w:r>
      <w:r>
        <w:rPr>
          <w:rFonts w:ascii="Arial" w:eastAsia="Arial" w:hAnsi="Arial" w:cs="Arial"/>
        </w:rPr>
        <w:tab/>
        <w:t xml:space="preserve">el </w:t>
      </w:r>
      <w:r>
        <w:rPr>
          <w:rFonts w:ascii="Arial" w:eastAsia="Arial" w:hAnsi="Arial" w:cs="Arial"/>
        </w:rPr>
        <w:tab/>
        <w:t xml:space="preserve">texto </w:t>
      </w:r>
      <w:r>
        <w:rPr>
          <w:rFonts w:ascii="Arial" w:eastAsia="Arial" w:hAnsi="Arial" w:cs="Arial"/>
        </w:rPr>
        <w:tab/>
        <w:t xml:space="preserve">del </w:t>
      </w:r>
      <w:r>
        <w:rPr>
          <w:rFonts w:ascii="Arial" w:eastAsia="Arial" w:hAnsi="Arial" w:cs="Arial"/>
        </w:rPr>
        <w:tab/>
        <w:t>Convenio                                   en la página Web de este Ayuntamiento.”</w:t>
      </w:r>
      <w:r>
        <w:rPr>
          <w:rFonts w:ascii="Times New Roman" w:eastAsia="Times New Roman" w:hAnsi="Times New Roman" w:cs="Times New Roman"/>
          <w:sz w:val="24"/>
        </w:rPr>
        <w:t xml:space="preserve"> </w:t>
      </w:r>
    </w:p>
    <w:p w:rsidR="00C03362" w:rsidRDefault="00D965D7">
      <w:pPr>
        <w:spacing w:after="98"/>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expediente propuesta de l</w:t>
      </w:r>
      <w:r>
        <w:rPr>
          <w:rFonts w:ascii="Arial" w:eastAsia="Arial" w:hAnsi="Arial" w:cs="Arial"/>
          <w:b/>
        </w:rPr>
        <w:t xml:space="preserve">a Alcaldesa-Presidenta, de fecha 20 de septiembre de 2023, cuyo tenor literal es el siguiente: </w:t>
      </w:r>
    </w:p>
    <w:p w:rsidR="00C03362" w:rsidRDefault="00D965D7">
      <w:pPr>
        <w:spacing w:after="0"/>
        <w:ind w:left="142"/>
      </w:pPr>
      <w:r>
        <w:rPr>
          <w:rFonts w:ascii="Arial" w:eastAsia="Arial" w:hAnsi="Arial" w:cs="Arial"/>
          <w:b/>
        </w:rPr>
        <w:t xml:space="preserve"> </w:t>
      </w:r>
    </w:p>
    <w:p w:rsidR="00C03362" w:rsidRDefault="00D965D7">
      <w:pPr>
        <w:spacing w:after="15"/>
        <w:ind w:left="142"/>
      </w:pPr>
      <w:r>
        <w:rPr>
          <w:rFonts w:ascii="Arial" w:eastAsia="Arial" w:hAnsi="Arial" w:cs="Arial"/>
          <w:b/>
        </w:rPr>
        <w:t xml:space="preserve"> </w:t>
      </w:r>
    </w:p>
    <w:p w:rsidR="00C03362" w:rsidRDefault="00D965D7">
      <w:pPr>
        <w:pStyle w:val="Ttulo1"/>
        <w:spacing w:after="95"/>
        <w:ind w:left="439" w:right="704"/>
      </w:pPr>
      <w:r>
        <w:t xml:space="preserve">“PROPUESTA </w:t>
      </w:r>
      <w:r>
        <w:rPr>
          <w:b w:val="0"/>
        </w:rPr>
        <w:t xml:space="preserve"> </w:t>
      </w:r>
    </w:p>
    <w:p w:rsidR="00C03362" w:rsidRDefault="00D965D7">
      <w:pPr>
        <w:spacing w:after="127" w:line="247" w:lineRule="auto"/>
        <w:ind w:left="144" w:right="422" w:hanging="5"/>
        <w:jc w:val="both"/>
      </w:pPr>
      <w:r>
        <w:rPr>
          <w:rFonts w:ascii="Arial" w:eastAsia="Arial" w:hAnsi="Arial" w:cs="Arial"/>
        </w:rPr>
        <w:t xml:space="preserve">Visto expediente nº </w:t>
      </w:r>
      <w:r>
        <w:rPr>
          <w:rFonts w:ascii="Arial" w:eastAsia="Arial" w:hAnsi="Arial" w:cs="Arial"/>
          <w:b/>
        </w:rPr>
        <w:t>4594/2022</w:t>
      </w:r>
      <w:r>
        <w:rPr>
          <w:rFonts w:ascii="Arial" w:eastAsia="Arial" w:hAnsi="Arial" w:cs="Arial"/>
        </w:rPr>
        <w:t xml:space="preserve">, que se tramita en esta Corporación, en relación con la Aprobación del </w:t>
      </w:r>
      <w:r>
        <w:rPr>
          <w:rFonts w:ascii="Arial" w:eastAsia="Arial" w:hAnsi="Arial" w:cs="Arial"/>
          <w:b/>
        </w:rPr>
        <w:t>convenio, de la actuación urbanística aisl</w:t>
      </w:r>
      <w:r>
        <w:rPr>
          <w:rFonts w:ascii="Arial" w:eastAsia="Arial" w:hAnsi="Arial" w:cs="Arial"/>
          <w:b/>
        </w:rPr>
        <w:t xml:space="preserve">ada AUA-CA01, Lomo del Caballo </w:t>
      </w:r>
      <w:r>
        <w:rPr>
          <w:rFonts w:ascii="Arial" w:eastAsia="Arial" w:hAnsi="Arial" w:cs="Arial"/>
        </w:rPr>
        <w:t xml:space="preserve">y vistos informes técnico y jurídico de fecha 30 de junio y 11 de julio de 2023, respectivamente.                  </w:t>
      </w:r>
    </w:p>
    <w:p w:rsidR="00C03362" w:rsidRDefault="00D965D7">
      <w:pPr>
        <w:pStyle w:val="Ttulo1"/>
        <w:ind w:left="439" w:right="718"/>
      </w:pPr>
      <w:r>
        <w:rPr>
          <w:b w:val="0"/>
        </w:rPr>
        <w:t xml:space="preserve">“… </w:t>
      </w:r>
      <w:r>
        <w:t>INFORME JURIDICO</w:t>
      </w:r>
      <w:r>
        <w:rPr>
          <w:rFonts w:ascii="Times New Roman" w:eastAsia="Times New Roman" w:hAnsi="Times New Roman" w:cs="Times New Roman"/>
          <w:b w:val="0"/>
          <w:sz w:val="24"/>
        </w:rPr>
        <w:t xml:space="preserve">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La Técnico de Administración General, Olga Fernández Méndez-</w:t>
      </w:r>
      <w:r>
        <w:rPr>
          <w:rFonts w:ascii="Arial" w:eastAsia="Arial" w:hAnsi="Arial" w:cs="Arial"/>
        </w:rPr>
        <w:t xml:space="preserve">Bencomo, en relación con el expediente arriba indicado, emite el siguiente informe  </w:t>
      </w:r>
    </w:p>
    <w:p w:rsidR="00C03362" w:rsidRDefault="00D965D7">
      <w:pPr>
        <w:spacing w:after="16"/>
        <w:ind w:left="142"/>
      </w:pPr>
      <w:r>
        <w:rPr>
          <w:rFonts w:ascii="Arial" w:eastAsia="Arial" w:hAnsi="Arial" w:cs="Arial"/>
          <w:color w:val="FF0000"/>
        </w:rPr>
        <w:t xml:space="preserve"> </w:t>
      </w:r>
    </w:p>
    <w:p w:rsidR="00C03362" w:rsidRDefault="00D965D7">
      <w:pPr>
        <w:pStyle w:val="Ttulo1"/>
        <w:ind w:left="439" w:right="718"/>
      </w:pPr>
      <w:r>
        <w:t xml:space="preserve">ANTECEDENTES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39" w:right="422" w:firstLine="708"/>
        <w:jc w:val="both"/>
      </w:pPr>
      <w:r>
        <w:rPr>
          <w:noProof/>
        </w:rPr>
        <mc:AlternateContent>
          <mc:Choice Requires="wpg">
            <w:drawing>
              <wp:anchor distT="0" distB="0" distL="114300" distR="114300" simplePos="0" relativeHeight="25174835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5043" name="Group 76504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871" name="Rectangle 1187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1872" name="Rectangle 1187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73" name="Rectangle 1187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Documento firmado electrónicamente desde la plata</w:t>
                              </w:r>
                              <w:r>
                                <w:rPr>
                                  <w:rFonts w:ascii="Arial" w:eastAsia="Arial" w:hAnsi="Arial" w:cs="Arial"/>
                                  <w:sz w:val="12"/>
                                </w:rPr>
                                <w:t xml:space="preserve">forma esPublico Gestiona | Página 86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5043" style="width:18.7031pt;height:260.874pt;position:absolute;mso-position-horizontal-relative:page;mso-position-horizontal:absolute;margin-left:663.048pt;mso-position-vertical-relative:page;margin-top:511.806pt;" coordsize="2375,33131">
                <v:rect id="Rectangle 1187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187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7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635 </w:t>
                        </w:r>
                      </w:p>
                    </w:txbxContent>
                  </v:textbox>
                </v:rect>
                <w10:wrap type="square"/>
              </v:group>
            </w:pict>
          </mc:Fallback>
        </mc:AlternateContent>
      </w:r>
      <w:r>
        <w:rPr>
          <w:rFonts w:ascii="Arial" w:eastAsia="Arial" w:hAnsi="Arial" w:cs="Arial"/>
        </w:rPr>
        <w:t>PRIMERO. - Visto el expediente núm. 4594/2022 tramitado en virtud de instancia presentada por RUYMAN GONZALEZ SICILIA (43820337R), en representación de la Compañía Mercantil Oiko Sustainable Villas, S.L. con CIF</w:t>
      </w:r>
      <w:r>
        <w:rPr>
          <w:rFonts w:ascii="Arial" w:eastAsia="Arial" w:hAnsi="Arial" w:cs="Arial"/>
        </w:rPr>
        <w:t xml:space="preserve"> B-42949248, Nº de registro de entrada 2022-E-RE2076 de fecha 04/05/22, solicitando la tramitación del convenio urbanístico de desarrollo de la Actuación Urbanística AUA-CA01, LOMO DEL CABALLO, en este Termino municipal.  </w:t>
      </w:r>
    </w:p>
    <w:p w:rsidR="00C03362" w:rsidRDefault="00D965D7">
      <w:pPr>
        <w:spacing w:after="19"/>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SEGUNDO. - Que mediante el Decr</w:t>
      </w:r>
      <w:r>
        <w:rPr>
          <w:rFonts w:ascii="Arial" w:eastAsia="Arial" w:hAnsi="Arial" w:cs="Arial"/>
        </w:rPr>
        <w:t>eto 743/2023 de 15 de marzo de 2023 se acordó aprobar inicialmente la propuesta de convenio para el desarrollo de la actuación urbanística aislada AUA-CA01, Lomo del Caballo, aprobándose las PARCELACIONES Y CESIONES al Ayuntamiento de las fincas que se ind</w:t>
      </w:r>
      <w:r>
        <w:rPr>
          <w:rFonts w:ascii="Arial" w:eastAsia="Arial" w:hAnsi="Arial" w:cs="Arial"/>
        </w:rPr>
        <w:t xml:space="preserve">ican a continuación: </w:t>
      </w:r>
    </w:p>
    <w:p w:rsidR="00C03362" w:rsidRDefault="00D965D7">
      <w:pPr>
        <w:spacing w:after="19"/>
        <w:ind w:left="850"/>
      </w:pPr>
      <w:r>
        <w:rPr>
          <w:rFonts w:ascii="Arial" w:eastAsia="Arial" w:hAnsi="Arial" w:cs="Arial"/>
        </w:rPr>
        <w:t xml:space="preserve"> </w:t>
      </w:r>
    </w:p>
    <w:p w:rsidR="00C03362" w:rsidRDefault="00D965D7">
      <w:pPr>
        <w:spacing w:after="16" w:line="247" w:lineRule="auto"/>
        <w:ind w:left="855" w:right="422" w:hanging="5"/>
        <w:jc w:val="both"/>
      </w:pPr>
      <w:r>
        <w:rPr>
          <w:rFonts w:ascii="Arial" w:eastAsia="Arial" w:hAnsi="Arial" w:cs="Arial"/>
        </w:rPr>
        <w:t xml:space="preserve">PARCELAS: </w:t>
      </w:r>
    </w:p>
    <w:p w:rsidR="00C03362" w:rsidRDefault="00D965D7">
      <w:pPr>
        <w:spacing w:after="16"/>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 01. -URBANA. - Con una extensión de QUINIENTOS CINCUENTA Y CINCO METROS CUADRADOS CON CINCUENTA DECÍMETROS CUADRADOS (555,50 m2).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Zona Verde / Plaza incluida en la AUA-CA01 "Lomo del Caballo" (a ceder pública y gratuitamente) y al Oeste con parcela nº 02. </w:t>
      </w:r>
    </w:p>
    <w:p w:rsidR="00C03362" w:rsidRDefault="00D965D7">
      <w:pPr>
        <w:spacing w:after="16"/>
        <w:ind w:left="850"/>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02.-  URBANA. - Parcela resultante de l</w:t>
      </w:r>
      <w:r>
        <w:rPr>
          <w:rFonts w:ascii="Arial" w:eastAsia="Arial" w:hAnsi="Arial" w:cs="Arial"/>
        </w:rPr>
        <w:t>a Actuación Urbanística Aislada AUA-CA01 "Lomo del Caballo", con una extensión de SETECIENTOS OCHENTA METROS CUADRADOS CON TRES DECÍMETROS CUADRADOS (780,03 m2). Linda al Norte con via-</w:t>
      </w:r>
    </w:p>
    <w:p w:rsidR="00C03362" w:rsidRDefault="00D965D7">
      <w:pPr>
        <w:spacing w:after="16" w:line="247" w:lineRule="auto"/>
        <w:ind w:left="144" w:right="422" w:hanging="5"/>
        <w:jc w:val="both"/>
      </w:pPr>
      <w:r>
        <w:rPr>
          <w:rFonts w:ascii="Arial" w:eastAsia="Arial" w:hAnsi="Arial" w:cs="Arial"/>
        </w:rPr>
        <w:t>rio Calle Lomo del Caballo, al Sur con parcela nº 04, al Este con parc</w:t>
      </w:r>
      <w:r>
        <w:rPr>
          <w:rFonts w:ascii="Arial" w:eastAsia="Arial" w:hAnsi="Arial" w:cs="Arial"/>
        </w:rPr>
        <w:t xml:space="preserve">ela nº 01 y al Oeste con parcela nº 3. </w:t>
      </w:r>
    </w:p>
    <w:p w:rsidR="00C03362" w:rsidRDefault="00D965D7">
      <w:pPr>
        <w:spacing w:after="16" w:line="247" w:lineRule="auto"/>
        <w:ind w:left="139" w:right="422" w:firstLine="708"/>
        <w:jc w:val="both"/>
      </w:pPr>
      <w:r>
        <w:rPr>
          <w:rFonts w:ascii="Arial" w:eastAsia="Arial" w:hAnsi="Arial" w:cs="Arial"/>
        </w:rPr>
        <w:t xml:space="preserve">03.-URBANA. - Parcela resultante de la Actuación Urbanística Aislada AUA-CA01 "Lomo del Caballo", con una extensión de SEISCIENTOS SESENTA METROS CUADRADOS CON DOS DECÍMETROS CUADRADOS (660,02 m2).  </w:t>
      </w:r>
    </w:p>
    <w:p w:rsidR="00C03362" w:rsidRDefault="00D965D7">
      <w:pPr>
        <w:spacing w:after="16" w:line="247" w:lineRule="auto"/>
        <w:ind w:left="139" w:right="422" w:firstLine="708"/>
        <w:jc w:val="both"/>
      </w:pPr>
      <w:r>
        <w:rPr>
          <w:rFonts w:ascii="Arial" w:eastAsia="Arial" w:hAnsi="Arial" w:cs="Arial"/>
        </w:rPr>
        <w:t>Linda al Norte c</w:t>
      </w:r>
      <w:r>
        <w:rPr>
          <w:rFonts w:ascii="Arial" w:eastAsia="Arial" w:hAnsi="Arial" w:cs="Arial"/>
        </w:rPr>
        <w:t xml:space="preserve">on viario Calle Lomo del Caballo, al Sur con parcela nº 04, al Este con parcela nº 02 y al Oeste con parcela nº 4. </w:t>
      </w:r>
    </w:p>
    <w:p w:rsidR="00C03362" w:rsidRDefault="00D965D7">
      <w:pPr>
        <w:spacing w:after="0"/>
        <w:ind w:left="10" w:right="424" w:hanging="10"/>
        <w:jc w:val="right"/>
      </w:pPr>
      <w:r>
        <w:rPr>
          <w:rFonts w:ascii="Arial" w:eastAsia="Arial" w:hAnsi="Arial" w:cs="Arial"/>
        </w:rPr>
        <w:t xml:space="preserve">04.-  URBANA. - Parcela resultante de la Actuación Urbanística Aislada AUA-CA01 </w:t>
      </w:r>
    </w:p>
    <w:p w:rsidR="00C03362" w:rsidRDefault="00D965D7">
      <w:pPr>
        <w:spacing w:after="16" w:line="247" w:lineRule="auto"/>
        <w:ind w:left="144" w:right="422" w:hanging="5"/>
        <w:jc w:val="both"/>
      </w:pPr>
      <w:r>
        <w:rPr>
          <w:rFonts w:ascii="Arial" w:eastAsia="Arial" w:hAnsi="Arial" w:cs="Arial"/>
        </w:rPr>
        <w:t>"Lomo del Caballo", con una extensión de SEISCIENTOS CINCUE</w:t>
      </w:r>
      <w:r>
        <w:rPr>
          <w:rFonts w:ascii="Arial" w:eastAsia="Arial" w:hAnsi="Arial" w:cs="Arial"/>
        </w:rPr>
        <w:t xml:space="preserve">NTA Y NUEVE METROS CUADRADOS CON TREINTA Y SIETE DECÍMETROS CUADRADOS (659,37 m2). </w:t>
      </w:r>
    </w:p>
    <w:p w:rsidR="00C03362" w:rsidRDefault="00D965D7">
      <w:pPr>
        <w:spacing w:after="16" w:line="247" w:lineRule="auto"/>
        <w:ind w:left="144" w:right="353" w:hanging="5"/>
        <w:jc w:val="both"/>
      </w:pPr>
      <w:r>
        <w:rPr>
          <w:rFonts w:ascii="Arial" w:eastAsia="Arial" w:hAnsi="Arial" w:cs="Arial"/>
        </w:rPr>
        <w:t xml:space="preserve">Linda al Norte con viario Lomo del Caballo, al Sur con suelo Rústico de parcela nº 4, al Oeste con parcela propiedad de D. Jaime Ferrera Jazar (R.C.: 002001800CS63E0001XR) </w:t>
      </w:r>
      <w:r>
        <w:rPr>
          <w:rFonts w:ascii="Arial" w:eastAsia="Arial" w:hAnsi="Arial" w:cs="Arial"/>
        </w:rPr>
        <w:t xml:space="preserve">y al Este con parcela nº 03. </w:t>
      </w:r>
    </w:p>
    <w:p w:rsidR="00C03362" w:rsidRDefault="00D965D7">
      <w:pPr>
        <w:spacing w:after="16" w:line="247" w:lineRule="auto"/>
        <w:ind w:left="139" w:right="422" w:firstLine="708"/>
        <w:jc w:val="both"/>
      </w:pPr>
      <w:r>
        <w:rPr>
          <w:rFonts w:ascii="Arial" w:eastAsia="Arial" w:hAnsi="Arial" w:cs="Arial"/>
        </w:rPr>
        <w:t>RÚSTICA. - Parcela con una extensión de CUATRO MIL CUATROCIENTOS SESENTA Y SIETE METROS CUADRADOS CON VEINTICUATRO DECÍMETROS CUA-</w:t>
      </w:r>
    </w:p>
    <w:p w:rsidR="00C03362" w:rsidRDefault="00D965D7">
      <w:pPr>
        <w:spacing w:after="16" w:line="247" w:lineRule="auto"/>
        <w:ind w:left="144" w:right="422" w:hanging="5"/>
        <w:jc w:val="both"/>
      </w:pPr>
      <w:r>
        <w:rPr>
          <w:rFonts w:ascii="Arial" w:eastAsia="Arial" w:hAnsi="Arial" w:cs="Arial"/>
        </w:rPr>
        <w:t>DRADOS (4.467,24 m2).  Linda al Norte con parcelas nº 01, 02, 03, con suelo urbano de parcela n</w:t>
      </w:r>
      <w:r>
        <w:rPr>
          <w:rFonts w:ascii="Arial" w:eastAsia="Arial" w:hAnsi="Arial" w:cs="Arial"/>
        </w:rPr>
        <w:t>º 04 y con Zona Verde / Plaza incluida en la AUA-CA01 "Lomo del Caballo" (a ceder pública y gratuitamente), al Sur con parcela propiedad de D. Cándido Hernández Pio (R.C: 38011A001000010000QQ) y parcela propiedad de D. Florentín Castro Díaz (R.C.: 38011A00</w:t>
      </w:r>
      <w:r>
        <w:rPr>
          <w:rFonts w:ascii="Arial" w:eastAsia="Arial" w:hAnsi="Arial" w:cs="Arial"/>
        </w:rPr>
        <w:t xml:space="preserve">1000160000QJ), al Oeste con parcela propiedad de Dña. María Bárbara Jassar Pérez (R.C.: 38011A001000050000QF) y al Este  con parcela propiedad de D. Diego Fragoso Cubas (R.C.: 38011A001000180000QS). </w:t>
      </w:r>
    </w:p>
    <w:p w:rsidR="00C03362" w:rsidRDefault="00D965D7">
      <w:pPr>
        <w:spacing w:after="0"/>
        <w:ind w:left="850"/>
      </w:pPr>
      <w:r>
        <w:rPr>
          <w:noProof/>
        </w:rPr>
        <mc:AlternateContent>
          <mc:Choice Requires="wpg">
            <w:drawing>
              <wp:anchor distT="0" distB="0" distL="114300" distR="114300" simplePos="0" relativeHeight="25174937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4748" name="Group 7647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090" name="Rectangle 12090"/>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091" name="Rectangle 12091"/>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92" name="Rectangle 12092"/>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4748" style="width:18.7031pt;height:260.874pt;position:absolute;mso-position-horizontal-relative:page;mso-position-horizontal:absolute;margin-left:663.048pt;mso-position-vertical-relative:page;margin-top:511.806pt;" coordsize="2375,33131">
                <v:rect id="Rectangle 12090"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091"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092"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635 </w:t>
                        </w:r>
                      </w:p>
                    </w:txbxContent>
                  </v:textbox>
                </v:rect>
                <w10:wrap type="square"/>
              </v:group>
            </w:pict>
          </mc:Fallback>
        </mc:AlternateContent>
      </w:r>
      <w:r>
        <w:rPr>
          <w:rFonts w:ascii="Arial" w:eastAsia="Arial" w:hAnsi="Arial" w:cs="Arial"/>
        </w:rPr>
        <w:t xml:space="preserve"> </w:t>
      </w:r>
    </w:p>
    <w:tbl>
      <w:tblPr>
        <w:tblStyle w:val="TableGrid"/>
        <w:tblW w:w="7734" w:type="dxa"/>
        <w:tblInd w:w="531" w:type="dxa"/>
        <w:tblCellMar>
          <w:top w:w="11" w:type="dxa"/>
          <w:left w:w="0" w:type="dxa"/>
          <w:bottom w:w="0" w:type="dxa"/>
          <w:right w:w="48" w:type="dxa"/>
        </w:tblCellMar>
        <w:tblLook w:val="04A0" w:firstRow="1" w:lastRow="0" w:firstColumn="1" w:lastColumn="0" w:noHBand="0" w:noVBand="1"/>
      </w:tblPr>
      <w:tblGrid>
        <w:gridCol w:w="2655"/>
        <w:gridCol w:w="2087"/>
        <w:gridCol w:w="527"/>
        <w:gridCol w:w="2465"/>
      </w:tblGrid>
      <w:tr w:rsidR="00C03362">
        <w:trPr>
          <w:trHeight w:val="552"/>
        </w:trPr>
        <w:tc>
          <w:tcPr>
            <w:tcW w:w="2655" w:type="dxa"/>
            <w:tcBorders>
              <w:top w:val="single" w:sz="12" w:space="0" w:color="000000"/>
              <w:left w:val="single" w:sz="12" w:space="0" w:color="000000"/>
              <w:bottom w:val="single" w:sz="12" w:space="0" w:color="000000"/>
              <w:right w:val="single" w:sz="6" w:space="0" w:color="000000"/>
            </w:tcBorders>
          </w:tcPr>
          <w:p w:rsidR="00C03362" w:rsidRDefault="00D965D7">
            <w:pPr>
              <w:spacing w:after="0"/>
              <w:ind w:left="108"/>
            </w:pPr>
            <w:r>
              <w:rPr>
                <w:rFonts w:ascii="Arial" w:eastAsia="Arial" w:hAnsi="Arial" w:cs="Arial"/>
              </w:rPr>
              <w:t xml:space="preserve">PARCELAS </w:t>
            </w:r>
          </w:p>
        </w:tc>
        <w:tc>
          <w:tcPr>
            <w:tcW w:w="2087" w:type="dxa"/>
            <w:tcBorders>
              <w:top w:val="single" w:sz="12" w:space="0" w:color="000000"/>
              <w:left w:val="single" w:sz="6" w:space="0" w:color="000000"/>
              <w:bottom w:val="single" w:sz="12" w:space="0" w:color="000000"/>
              <w:right w:val="nil"/>
            </w:tcBorders>
          </w:tcPr>
          <w:p w:rsidR="00C03362" w:rsidRDefault="00D965D7">
            <w:pPr>
              <w:spacing w:after="0"/>
              <w:ind w:left="108"/>
            </w:pPr>
            <w:r>
              <w:rPr>
                <w:rFonts w:ascii="Arial" w:eastAsia="Arial" w:hAnsi="Arial" w:cs="Arial"/>
              </w:rPr>
              <w:t xml:space="preserve">CLASIFICACIÓN SUELO </w:t>
            </w:r>
          </w:p>
        </w:tc>
        <w:tc>
          <w:tcPr>
            <w:tcW w:w="527" w:type="dxa"/>
            <w:tcBorders>
              <w:top w:val="single" w:sz="12" w:space="0" w:color="000000"/>
              <w:left w:val="nil"/>
              <w:bottom w:val="single" w:sz="12" w:space="0" w:color="000000"/>
              <w:right w:val="single" w:sz="6" w:space="0" w:color="000000"/>
            </w:tcBorders>
          </w:tcPr>
          <w:p w:rsidR="00C03362" w:rsidRDefault="00D965D7">
            <w:pPr>
              <w:spacing w:after="0"/>
              <w:jc w:val="both"/>
            </w:pPr>
            <w:r>
              <w:rPr>
                <w:rFonts w:ascii="Arial" w:eastAsia="Arial" w:hAnsi="Arial" w:cs="Arial"/>
              </w:rPr>
              <w:t xml:space="preserve">DEL </w:t>
            </w:r>
          </w:p>
        </w:tc>
        <w:tc>
          <w:tcPr>
            <w:tcW w:w="2465" w:type="dxa"/>
            <w:tcBorders>
              <w:top w:val="single" w:sz="12" w:space="0" w:color="000000"/>
              <w:left w:val="single" w:sz="6" w:space="0" w:color="000000"/>
              <w:bottom w:val="single" w:sz="12" w:space="0" w:color="000000"/>
              <w:right w:val="single" w:sz="12" w:space="0" w:color="000000"/>
            </w:tcBorders>
          </w:tcPr>
          <w:p w:rsidR="00C03362" w:rsidRDefault="00D965D7">
            <w:pPr>
              <w:spacing w:after="0"/>
              <w:ind w:left="108"/>
            </w:pPr>
            <w:r>
              <w:rPr>
                <w:rFonts w:ascii="Arial" w:eastAsia="Arial" w:hAnsi="Arial" w:cs="Arial"/>
              </w:rPr>
              <w:t xml:space="preserve">SUPERFICIE (M2) </w:t>
            </w:r>
          </w:p>
        </w:tc>
      </w:tr>
      <w:tr w:rsidR="00C03362">
        <w:trPr>
          <w:trHeight w:val="334"/>
        </w:trPr>
        <w:tc>
          <w:tcPr>
            <w:tcW w:w="2655" w:type="dxa"/>
            <w:tcBorders>
              <w:top w:val="single" w:sz="12" w:space="0" w:color="000000"/>
              <w:left w:val="single" w:sz="12" w:space="0" w:color="000000"/>
              <w:bottom w:val="single" w:sz="6" w:space="0" w:color="000000"/>
              <w:right w:val="single" w:sz="6" w:space="0" w:color="000000"/>
            </w:tcBorders>
          </w:tcPr>
          <w:p w:rsidR="00C03362" w:rsidRDefault="00D965D7">
            <w:pPr>
              <w:spacing w:after="0"/>
              <w:ind w:left="108"/>
            </w:pPr>
            <w:r>
              <w:rPr>
                <w:rFonts w:ascii="Arial" w:eastAsia="Arial" w:hAnsi="Arial" w:cs="Arial"/>
              </w:rPr>
              <w:t xml:space="preserve">Parcela nº 01 </w:t>
            </w:r>
          </w:p>
        </w:tc>
        <w:tc>
          <w:tcPr>
            <w:tcW w:w="2087" w:type="dxa"/>
            <w:tcBorders>
              <w:top w:val="single" w:sz="12"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12" w:space="0" w:color="000000"/>
              <w:left w:val="nil"/>
              <w:bottom w:val="single" w:sz="6" w:space="0" w:color="000000"/>
              <w:right w:val="single" w:sz="6" w:space="0" w:color="000000"/>
            </w:tcBorders>
          </w:tcPr>
          <w:p w:rsidR="00C03362" w:rsidRDefault="00C03362"/>
        </w:tc>
        <w:tc>
          <w:tcPr>
            <w:tcW w:w="246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555,50 </w:t>
            </w:r>
          </w:p>
        </w:tc>
      </w:tr>
      <w:tr w:rsidR="00C03362">
        <w:trPr>
          <w:trHeight w:val="341"/>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left="108"/>
            </w:pPr>
            <w:r>
              <w:rPr>
                <w:rFonts w:ascii="Arial" w:eastAsia="Arial" w:hAnsi="Arial" w:cs="Arial"/>
              </w:rPr>
              <w:t xml:space="preserve">Parcela nº 02 </w:t>
            </w:r>
          </w:p>
        </w:tc>
        <w:tc>
          <w:tcPr>
            <w:tcW w:w="2087" w:type="dxa"/>
            <w:tcBorders>
              <w:top w:val="single" w:sz="6"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6" w:space="0" w:color="000000"/>
              <w:left w:val="nil"/>
              <w:bottom w:val="single" w:sz="6" w:space="0" w:color="000000"/>
              <w:right w:val="single" w:sz="6" w:space="0" w:color="000000"/>
            </w:tcBorders>
          </w:tcPr>
          <w:p w:rsidR="00C03362" w:rsidRDefault="00C03362"/>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780,03 </w:t>
            </w:r>
          </w:p>
        </w:tc>
      </w:tr>
      <w:tr w:rsidR="00C03362">
        <w:trPr>
          <w:trHeight w:val="338"/>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left="108"/>
            </w:pPr>
            <w:r>
              <w:rPr>
                <w:rFonts w:ascii="Arial" w:eastAsia="Arial" w:hAnsi="Arial" w:cs="Arial"/>
              </w:rPr>
              <w:t xml:space="preserve">Parcela nº 03 </w:t>
            </w:r>
          </w:p>
        </w:tc>
        <w:tc>
          <w:tcPr>
            <w:tcW w:w="2087" w:type="dxa"/>
            <w:tcBorders>
              <w:top w:val="single" w:sz="6"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6" w:space="0" w:color="000000"/>
              <w:left w:val="nil"/>
              <w:bottom w:val="single" w:sz="6" w:space="0" w:color="000000"/>
              <w:right w:val="single" w:sz="6" w:space="0" w:color="000000"/>
            </w:tcBorders>
            <w:vAlign w:val="bottom"/>
          </w:tcPr>
          <w:p w:rsidR="00C03362" w:rsidRDefault="00C03362"/>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660,02 </w:t>
            </w:r>
          </w:p>
        </w:tc>
      </w:tr>
      <w:tr w:rsidR="00C03362">
        <w:trPr>
          <w:trHeight w:val="341"/>
        </w:trPr>
        <w:tc>
          <w:tcPr>
            <w:tcW w:w="2655" w:type="dxa"/>
            <w:vMerge w:val="restart"/>
            <w:tcBorders>
              <w:top w:val="single" w:sz="6" w:space="0" w:color="000000"/>
              <w:left w:val="single" w:sz="12" w:space="0" w:color="000000"/>
              <w:bottom w:val="single" w:sz="12" w:space="0" w:color="000000"/>
              <w:right w:val="single" w:sz="6" w:space="0" w:color="000000"/>
            </w:tcBorders>
          </w:tcPr>
          <w:p w:rsidR="00C03362" w:rsidRDefault="00D965D7">
            <w:pPr>
              <w:spacing w:after="0"/>
              <w:ind w:left="108"/>
            </w:pPr>
            <w:r>
              <w:rPr>
                <w:rFonts w:ascii="Arial" w:eastAsia="Arial" w:hAnsi="Arial" w:cs="Arial"/>
              </w:rPr>
              <w:t xml:space="preserve">Parcela nº 04 </w:t>
            </w:r>
          </w:p>
        </w:tc>
        <w:tc>
          <w:tcPr>
            <w:tcW w:w="2087" w:type="dxa"/>
            <w:tcBorders>
              <w:top w:val="single" w:sz="6" w:space="0" w:color="000000"/>
              <w:left w:val="single" w:sz="6" w:space="0" w:color="000000"/>
              <w:bottom w:val="single" w:sz="6" w:space="0" w:color="000000"/>
              <w:right w:val="nil"/>
            </w:tcBorders>
          </w:tcPr>
          <w:p w:rsidR="00C03362" w:rsidRDefault="00D965D7">
            <w:pPr>
              <w:spacing w:after="0"/>
              <w:ind w:left="108"/>
            </w:pPr>
            <w:r>
              <w:rPr>
                <w:rFonts w:ascii="Arial" w:eastAsia="Arial" w:hAnsi="Arial" w:cs="Arial"/>
              </w:rPr>
              <w:t xml:space="preserve">Urbano </w:t>
            </w:r>
          </w:p>
        </w:tc>
        <w:tc>
          <w:tcPr>
            <w:tcW w:w="527" w:type="dxa"/>
            <w:tcBorders>
              <w:top w:val="single" w:sz="6" w:space="0" w:color="000000"/>
              <w:left w:val="nil"/>
              <w:bottom w:val="single" w:sz="6" w:space="0" w:color="000000"/>
              <w:right w:val="single" w:sz="6" w:space="0" w:color="000000"/>
            </w:tcBorders>
          </w:tcPr>
          <w:p w:rsidR="00C03362" w:rsidRDefault="00C03362"/>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08"/>
            </w:pPr>
            <w:r>
              <w:rPr>
                <w:rFonts w:ascii="Arial" w:eastAsia="Arial" w:hAnsi="Arial" w:cs="Arial"/>
              </w:rPr>
              <w:t xml:space="preserve">659,37 </w:t>
            </w:r>
          </w:p>
        </w:tc>
      </w:tr>
      <w:tr w:rsidR="00C03362">
        <w:trPr>
          <w:trHeight w:val="348"/>
        </w:trPr>
        <w:tc>
          <w:tcPr>
            <w:tcW w:w="0" w:type="auto"/>
            <w:vMerge/>
            <w:tcBorders>
              <w:top w:val="nil"/>
              <w:left w:val="single" w:sz="12" w:space="0" w:color="000000"/>
              <w:bottom w:val="single" w:sz="12" w:space="0" w:color="000000"/>
              <w:right w:val="single" w:sz="6" w:space="0" w:color="000000"/>
            </w:tcBorders>
          </w:tcPr>
          <w:p w:rsidR="00C03362" w:rsidRDefault="00C03362"/>
        </w:tc>
        <w:tc>
          <w:tcPr>
            <w:tcW w:w="2087" w:type="dxa"/>
            <w:tcBorders>
              <w:top w:val="single" w:sz="6" w:space="0" w:color="000000"/>
              <w:left w:val="single" w:sz="6" w:space="0" w:color="000000"/>
              <w:bottom w:val="single" w:sz="12" w:space="0" w:color="000000"/>
              <w:right w:val="nil"/>
            </w:tcBorders>
          </w:tcPr>
          <w:p w:rsidR="00C03362" w:rsidRDefault="00D965D7">
            <w:pPr>
              <w:spacing w:after="0"/>
              <w:ind w:left="108"/>
            </w:pPr>
            <w:r>
              <w:rPr>
                <w:rFonts w:ascii="Arial" w:eastAsia="Arial" w:hAnsi="Arial" w:cs="Arial"/>
              </w:rPr>
              <w:t xml:space="preserve">Rústico </w:t>
            </w:r>
          </w:p>
        </w:tc>
        <w:tc>
          <w:tcPr>
            <w:tcW w:w="527" w:type="dxa"/>
            <w:tcBorders>
              <w:top w:val="single" w:sz="6" w:space="0" w:color="000000"/>
              <w:left w:val="nil"/>
              <w:bottom w:val="single" w:sz="12" w:space="0" w:color="000000"/>
              <w:right w:val="single" w:sz="6" w:space="0" w:color="000000"/>
            </w:tcBorders>
          </w:tcPr>
          <w:p w:rsidR="00C03362" w:rsidRDefault="00C03362"/>
        </w:tc>
        <w:tc>
          <w:tcPr>
            <w:tcW w:w="246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left="108"/>
            </w:pPr>
            <w:r>
              <w:rPr>
                <w:rFonts w:ascii="Arial" w:eastAsia="Arial" w:hAnsi="Arial" w:cs="Arial"/>
              </w:rPr>
              <w:t xml:space="preserve">4.467,24 </w:t>
            </w:r>
          </w:p>
        </w:tc>
      </w:tr>
    </w:tbl>
    <w:p w:rsidR="00C03362" w:rsidRDefault="00D965D7">
      <w:pPr>
        <w:spacing w:after="100"/>
        <w:ind w:left="142"/>
      </w:pPr>
      <w:r>
        <w:rPr>
          <w:rFonts w:ascii="Arial" w:eastAsia="Arial" w:hAnsi="Arial" w:cs="Arial"/>
          <w:b/>
        </w:rPr>
        <w:t xml:space="preserve"> </w:t>
      </w:r>
    </w:p>
    <w:p w:rsidR="00C03362" w:rsidRDefault="00D965D7">
      <w:pPr>
        <w:spacing w:after="108" w:line="248" w:lineRule="auto"/>
        <w:ind w:left="149" w:right="423" w:hanging="10"/>
        <w:jc w:val="both"/>
      </w:pPr>
      <w:r>
        <w:rPr>
          <w:rFonts w:ascii="Arial" w:eastAsia="Arial" w:hAnsi="Arial" w:cs="Arial"/>
          <w:b/>
        </w:rPr>
        <w:t xml:space="preserve">CESIONES: </w:t>
      </w:r>
    </w:p>
    <w:p w:rsidR="00C03362" w:rsidRDefault="00D965D7">
      <w:pPr>
        <w:spacing w:after="109" w:line="247" w:lineRule="auto"/>
        <w:ind w:left="144" w:right="422" w:hanging="5"/>
        <w:jc w:val="both"/>
      </w:pPr>
      <w:r>
        <w:rPr>
          <w:rFonts w:ascii="Arial" w:eastAsia="Arial" w:hAnsi="Arial" w:cs="Arial"/>
          <w:b/>
        </w:rPr>
        <w:t>ZONA VERDE (PLAZA):</w:t>
      </w:r>
      <w:r>
        <w:rPr>
          <w:rFonts w:ascii="Arial" w:eastAsia="Arial" w:hAnsi="Arial" w:cs="Arial"/>
        </w:rPr>
        <w:t xml:space="preserve"> con una superficie de MIL DOSCIENTOS METROS CUADRADOS CON CINCUENTA Y CUATRO DECÍMETROS CUADRADOS (1.200,54 m2).  </w:t>
      </w:r>
      <w:r>
        <w:rPr>
          <w:rFonts w:ascii="Arial" w:eastAsia="Arial" w:hAnsi="Arial" w:cs="Arial"/>
        </w:rPr>
        <w:t xml:space="preserve">Linda al Norte con viario Calle Lomo del Caballo; al Sur con parcela nº 04 (Suelo Rústico), al Este con parcela propiedad de D. Diego Fragoso Cubas (R.C.: 38011A001000180000QS) y al Oeste con parcela nº 01. </w:t>
      </w:r>
    </w:p>
    <w:p w:rsidR="00C03362" w:rsidRDefault="00D965D7">
      <w:pPr>
        <w:spacing w:after="16" w:line="247" w:lineRule="auto"/>
        <w:ind w:left="144" w:right="422" w:hanging="5"/>
        <w:jc w:val="both"/>
      </w:pPr>
      <w:r>
        <w:rPr>
          <w:rFonts w:ascii="Arial" w:eastAsia="Arial" w:hAnsi="Arial" w:cs="Arial"/>
          <w:b/>
        </w:rPr>
        <w:t>VIARIO PÚBLICO:</w:t>
      </w:r>
      <w:r>
        <w:rPr>
          <w:rFonts w:ascii="Arial" w:eastAsia="Arial" w:hAnsi="Arial" w:cs="Arial"/>
        </w:rPr>
        <w:t xml:space="preserve"> NO incluido en la AUA-</w:t>
      </w:r>
      <w:r>
        <w:rPr>
          <w:rFonts w:ascii="Arial" w:eastAsia="Arial" w:hAnsi="Arial" w:cs="Arial"/>
        </w:rPr>
        <w:t xml:space="preserve">CA01 "Lomo del Caballo", con una superficie de CUATROCIENTOS SESENTA METROS CUADRADOS CON OCHENTA Y UN </w:t>
      </w:r>
    </w:p>
    <w:p w:rsidR="00C03362" w:rsidRDefault="00D965D7">
      <w:pPr>
        <w:spacing w:after="114" w:line="247" w:lineRule="auto"/>
        <w:ind w:left="144" w:right="422" w:hanging="5"/>
        <w:jc w:val="both"/>
      </w:pPr>
      <w:r>
        <w:rPr>
          <w:rFonts w:ascii="Arial" w:eastAsia="Arial" w:hAnsi="Arial" w:cs="Arial"/>
        </w:rPr>
        <w:t>DECÍMETROS CUADRADOS (460,81m2), resultado de la sumatoria de un primer tramo, con una superficie de cuatrocientos treinta y cuatro metros cuadrados con</w:t>
      </w:r>
      <w:r>
        <w:rPr>
          <w:rFonts w:ascii="Arial" w:eastAsia="Arial" w:hAnsi="Arial" w:cs="Arial"/>
        </w:rPr>
        <w:t xml:space="preserve"> sesenta y siete decímetros cuadrados (434,67 m2) y de un segundo tramo, con una superficie de veintiséis metros cuadrados con catorce decímetros cuadrados (26,14 m2).  </w:t>
      </w:r>
    </w:p>
    <w:p w:rsidR="00C03362" w:rsidRDefault="00D965D7">
      <w:pPr>
        <w:spacing w:after="112" w:line="247" w:lineRule="auto"/>
        <w:ind w:left="144" w:right="422" w:hanging="5"/>
        <w:jc w:val="both"/>
      </w:pPr>
      <w:r>
        <w:rPr>
          <w:rFonts w:ascii="Arial" w:eastAsia="Arial" w:hAnsi="Arial" w:cs="Arial"/>
        </w:rPr>
        <w:t xml:space="preserve">De acuerdo con lo dispuesto en la Actuación Urbanística Aislada, se cede por parte de </w:t>
      </w:r>
      <w:r>
        <w:rPr>
          <w:rFonts w:ascii="Arial" w:eastAsia="Arial" w:hAnsi="Arial" w:cs="Arial"/>
        </w:rPr>
        <w:t xml:space="preserve">los propietarios al Ayuntamiento de Candelaria la parcela para la realización de Zona Verde, y las cesiones obligatorias del viario al Ayuntamiento, asumiendo el propio Ayuntamiento las inscripciones registrales pertinentes.   </w:t>
      </w:r>
    </w:p>
    <w:p w:rsidR="00C03362" w:rsidRDefault="00D965D7">
      <w:pPr>
        <w:spacing w:after="125" w:line="247" w:lineRule="auto"/>
        <w:ind w:left="139" w:right="422" w:firstLine="1133"/>
        <w:jc w:val="both"/>
      </w:pPr>
      <w:r>
        <w:rPr>
          <w:rFonts w:ascii="Arial" w:eastAsia="Arial" w:hAnsi="Arial" w:cs="Arial"/>
        </w:rPr>
        <w:t>TERCERO. - Visto que el expe</w:t>
      </w:r>
      <w:r>
        <w:rPr>
          <w:rFonts w:ascii="Arial" w:eastAsia="Arial" w:hAnsi="Arial" w:cs="Arial"/>
        </w:rPr>
        <w:t>diente, se sometió al trámite de información pública por plazo de dos meses, mediante anuncio publicado en el Boletín Oficial de la Provincia de Santa Cruz de Tenerife, Número 44, de fecha 12 de abril de 2023, y en los periódicos “El Día” y en el “Diario d</w:t>
      </w:r>
      <w:r>
        <w:rPr>
          <w:rFonts w:ascii="Arial" w:eastAsia="Arial" w:hAnsi="Arial" w:cs="Arial"/>
        </w:rPr>
        <w:t xml:space="preserve">e Avisos” de fecha 12 de abril de 2023, así como en la página web del Ayuntamiento de Candelaria sin que consten presentadas por registro de entrada alegaciones al mismo. </w:t>
      </w:r>
    </w:p>
    <w:p w:rsidR="00C03362" w:rsidRDefault="00D965D7">
      <w:pPr>
        <w:spacing w:after="114" w:line="247" w:lineRule="auto"/>
        <w:ind w:left="144" w:right="422" w:hanging="5"/>
        <w:jc w:val="both"/>
      </w:pPr>
      <w:r>
        <w:rPr>
          <w:rFonts w:ascii="Arial" w:eastAsia="Arial" w:hAnsi="Arial" w:cs="Arial"/>
        </w:rPr>
        <w:t xml:space="preserve"> CUARTO. - Resultando favorable el informe técnico de fecha 30/06/2023, sobre la apr</w:t>
      </w:r>
      <w:r>
        <w:rPr>
          <w:rFonts w:ascii="Arial" w:eastAsia="Arial" w:hAnsi="Arial" w:cs="Arial"/>
        </w:rPr>
        <w:t xml:space="preserve">obación definitiva del convenio, cuyo tenor literal es el siguiente: </w:t>
      </w:r>
    </w:p>
    <w:p w:rsidR="00C03362" w:rsidRDefault="00D965D7">
      <w:pPr>
        <w:spacing w:after="0"/>
        <w:ind w:left="142"/>
      </w:pPr>
      <w:r>
        <w:rPr>
          <w:rFonts w:ascii="Arial" w:eastAsia="Arial" w:hAnsi="Arial" w:cs="Arial"/>
        </w:rPr>
        <w:t xml:space="preserve"> </w:t>
      </w:r>
    </w:p>
    <w:p w:rsidR="00C03362" w:rsidRDefault="00D965D7">
      <w:pPr>
        <w:spacing w:after="147" w:line="248" w:lineRule="auto"/>
        <w:ind w:left="149" w:right="423" w:hanging="10"/>
        <w:jc w:val="both"/>
      </w:pPr>
      <w:r>
        <w:rPr>
          <w:rFonts w:ascii="Arial" w:eastAsia="Arial" w:hAnsi="Arial" w:cs="Arial"/>
          <w:b/>
        </w:rPr>
        <w:t>“…INFORME TECNICO DE APROBACION DEFINITIVA PARA EL DESARROLLO DE LA ACTUACION URBANISTICA AISLADA AUA-CA01 LOMO DEL CABALLO</w:t>
      </w:r>
      <w:r>
        <w:rPr>
          <w:rFonts w:ascii="Arial" w:eastAsia="Arial" w:hAnsi="Arial" w:cs="Arial"/>
        </w:rPr>
        <w:t xml:space="preserve"> </w:t>
      </w:r>
    </w:p>
    <w:p w:rsidR="00C03362" w:rsidRDefault="00D965D7">
      <w:pPr>
        <w:spacing w:after="10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Visto el expediente antedicho, el presente informe se emi</w:t>
      </w:r>
      <w:r>
        <w:rPr>
          <w:rFonts w:ascii="Arial" w:eastAsia="Arial" w:hAnsi="Arial" w:cs="Arial"/>
        </w:rPr>
        <w:t>te con respecto del convenio presentado con fecha 19 de enero de 2023 y número de registro 2023-E-RE-318,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1. ANTECEDENTES: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Consta en el expediente, Decreto 2023-</w:t>
      </w:r>
      <w:r>
        <w:rPr>
          <w:rFonts w:ascii="Arial" w:eastAsia="Arial" w:hAnsi="Arial" w:cs="Arial"/>
        </w:rPr>
        <w:t xml:space="preserve">0743 de 15 de marzo de 2023, de aprobación inicial del Convenio Urbanístico, para el desarrollo de la AUA-CA01 Lomo del Caballo.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5040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5288" name="Group 76528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205" name="Rectangle 1220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206" name="Rectangle 1220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07" name="Rectangle 1220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5288" style="width:18.7031pt;height:260.874pt;position:absolute;mso-position-horizontal-relative:page;mso-position-horizontal:absolute;margin-left:663.048pt;mso-position-vertical-relative:page;margin-top:511.806pt;" coordsize="2375,33131">
                <v:rect id="Rectangle 1220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20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0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635 </w:t>
                        </w:r>
                      </w:p>
                    </w:txbxContent>
                  </v:textbox>
                </v:rect>
                <w10:wrap type="square"/>
              </v:group>
            </w:pict>
          </mc:Fallback>
        </mc:AlternateContent>
      </w:r>
      <w:r>
        <w:rPr>
          <w:rFonts w:ascii="Arial" w:eastAsia="Arial" w:hAnsi="Arial" w:cs="Arial"/>
        </w:rPr>
        <w:t>Consta en el expediente, las correspondientes publicaciones en los periódicos de máxima difusión, Boletín Oficial de la Provincia, sede electrónica y Oficina Técn</w:t>
      </w:r>
      <w:r>
        <w:rPr>
          <w:rFonts w:ascii="Arial" w:eastAsia="Arial" w:hAnsi="Arial" w:cs="Arial"/>
        </w:rPr>
        <w:t xml:space="preserve">ica Municipal, así como notificación a los interesados.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Consta informe de la Técnico de Administración General de fecha 29 junio de 2023, en el que se no constan alegaciones presentadas </w:t>
      </w:r>
    </w:p>
    <w:p w:rsidR="00C03362" w:rsidRDefault="00D965D7">
      <w:pPr>
        <w:spacing w:after="11"/>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Times New Roman" w:eastAsia="Times New Roman" w:hAnsi="Times New Roman" w:cs="Times New Roman"/>
          <w:b/>
          <w:sz w:val="24"/>
        </w:rPr>
        <w:t>3.</w:t>
      </w:r>
      <w:r>
        <w:rPr>
          <w:rFonts w:ascii="Arial" w:eastAsia="Arial" w:hAnsi="Arial" w:cs="Arial"/>
          <w:b/>
          <w:sz w:val="24"/>
        </w:rPr>
        <w:t xml:space="preserve"> </w:t>
      </w:r>
      <w:r>
        <w:rPr>
          <w:rFonts w:ascii="Arial" w:eastAsia="Arial" w:hAnsi="Arial" w:cs="Arial"/>
          <w:b/>
        </w:rPr>
        <w:t>REGIMEN URBANÍSTICO DE APLICACIÓN</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21" w:line="247" w:lineRule="auto"/>
        <w:ind w:left="144" w:right="422" w:hanging="5"/>
        <w:jc w:val="both"/>
      </w:pPr>
      <w:r>
        <w:rPr>
          <w:rFonts w:ascii="Arial" w:eastAsia="Arial" w:hAnsi="Arial" w:cs="Arial"/>
        </w:rPr>
        <w:t xml:space="preserve">De acuerdo con el </w:t>
      </w:r>
      <w:r>
        <w:rPr>
          <w:rFonts w:ascii="Arial" w:eastAsia="Arial" w:hAnsi="Arial" w:cs="Arial"/>
          <w:b/>
        </w:rPr>
        <w:t>Plan G</w:t>
      </w:r>
      <w:r>
        <w:rPr>
          <w:rFonts w:ascii="Arial" w:eastAsia="Arial" w:hAnsi="Arial" w:cs="Arial"/>
          <w:b/>
        </w:rPr>
        <w:t>eneral De Ordenación Urbana</w:t>
      </w:r>
      <w:r>
        <w:rPr>
          <w:rFonts w:ascii="Arial" w:eastAsia="Arial" w:hAnsi="Arial" w:cs="Arial"/>
        </w:rPr>
        <w:t>, planeamiento municipal en vigor, con publicaciones en B.O.C. de fecha 10 de mayo de 2007 y B.O.P. de fecha 17 de mayo de 2007 y Modificaciones Puntuales, aprobadas definitivamente por acuerdo del Ayuntamiento Pleno, en sesiones</w:t>
      </w:r>
      <w:r>
        <w:rPr>
          <w:rFonts w:ascii="Arial" w:eastAsia="Arial" w:hAnsi="Arial" w:cs="Arial"/>
        </w:rPr>
        <w:t xml:space="preserve">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C03362" w:rsidRDefault="00D965D7">
      <w:pPr>
        <w:numPr>
          <w:ilvl w:val="0"/>
          <w:numId w:val="41"/>
        </w:numPr>
        <w:spacing w:after="16" w:line="248" w:lineRule="auto"/>
        <w:ind w:right="423" w:hanging="307"/>
        <w:jc w:val="both"/>
      </w:pPr>
      <w:r>
        <w:rPr>
          <w:rFonts w:ascii="Arial" w:eastAsia="Arial" w:hAnsi="Arial" w:cs="Arial"/>
          <w:b/>
        </w:rPr>
        <w:t xml:space="preserve">DATOS DEL ÁMBITO </w:t>
      </w:r>
    </w:p>
    <w:p w:rsidR="00C03362" w:rsidRDefault="00D965D7">
      <w:pPr>
        <w:spacing w:after="16"/>
        <w:ind w:left="862"/>
      </w:pPr>
      <w:r>
        <w:rPr>
          <w:rFonts w:ascii="Arial" w:eastAsia="Arial" w:hAnsi="Arial" w:cs="Arial"/>
          <w:b/>
        </w:rPr>
        <w:t xml:space="preserve"> </w:t>
      </w:r>
    </w:p>
    <w:p w:rsidR="00C03362" w:rsidRDefault="00D965D7">
      <w:pPr>
        <w:spacing w:after="41" w:line="247" w:lineRule="auto"/>
        <w:ind w:left="144" w:right="422" w:hanging="5"/>
        <w:jc w:val="both"/>
      </w:pPr>
      <w:r>
        <w:rPr>
          <w:rFonts w:ascii="Arial" w:eastAsia="Arial" w:hAnsi="Arial" w:cs="Arial"/>
        </w:rPr>
        <w:t xml:space="preserve">El ámbito se encuentra en un suelo clasificado, categorizado y calificado como </w:t>
      </w:r>
      <w:r>
        <w:rPr>
          <w:rFonts w:ascii="Arial" w:eastAsia="Arial" w:hAnsi="Arial" w:cs="Arial"/>
          <w:b/>
        </w:rPr>
        <w:t xml:space="preserve">Suelo </w:t>
      </w:r>
    </w:p>
    <w:p w:rsidR="00C03362" w:rsidRDefault="00D965D7">
      <w:pPr>
        <w:spacing w:after="16" w:line="248" w:lineRule="auto"/>
        <w:ind w:left="149" w:right="423" w:hanging="10"/>
        <w:jc w:val="both"/>
      </w:pPr>
      <w:r>
        <w:rPr>
          <w:rFonts w:ascii="Arial" w:eastAsia="Arial" w:hAnsi="Arial" w:cs="Arial"/>
          <w:b/>
        </w:rPr>
        <w:t>Urbano Consolidado. Incluido en la AUA-CA01 Lomo del Caballo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spacing w:after="64"/>
        <w:ind w:right="230"/>
        <w:jc w:val="center"/>
      </w:pPr>
      <w:r>
        <w:rPr>
          <w:noProof/>
        </w:rPr>
        <w:drawing>
          <wp:inline distT="0" distB="0" distL="0" distR="0">
            <wp:extent cx="2758500" cy="2225042"/>
            <wp:effectExtent l="0" t="0" r="0" b="0"/>
            <wp:docPr id="12233" name="Picture 12233"/>
            <wp:cNvGraphicFramePr/>
            <a:graphic xmlns:a="http://schemas.openxmlformats.org/drawingml/2006/main">
              <a:graphicData uri="http://schemas.openxmlformats.org/drawingml/2006/picture">
                <pic:pic xmlns:pic="http://schemas.openxmlformats.org/drawingml/2006/picture">
                  <pic:nvPicPr>
                    <pic:cNvPr id="12233" name="Picture 12233"/>
                    <pic:cNvPicPr/>
                  </pic:nvPicPr>
                  <pic:blipFill>
                    <a:blip r:embed="rId10"/>
                    <a:stretch>
                      <a:fillRect/>
                    </a:stretch>
                  </pic:blipFill>
                  <pic:spPr>
                    <a:xfrm>
                      <a:off x="0" y="0"/>
                      <a:ext cx="2758500" cy="2225042"/>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Según ficha de ordenación pormenorizada del documento nº 9c Suelo Urbano, del Plan General de Ordenació</w:t>
      </w:r>
      <w:r>
        <w:rPr>
          <w:rFonts w:ascii="Arial" w:eastAsia="Arial" w:hAnsi="Arial" w:cs="Arial"/>
        </w:rPr>
        <w:t xml:space="preserve">n Urbana. </w:t>
      </w:r>
    </w:p>
    <w:p w:rsidR="00C03362" w:rsidRDefault="00D965D7">
      <w:pPr>
        <w:spacing w:after="27"/>
        <w:ind w:left="142"/>
      </w:pPr>
      <w:r>
        <w:rPr>
          <w:noProof/>
        </w:rPr>
        <mc:AlternateContent>
          <mc:Choice Requires="wpg">
            <w:drawing>
              <wp:anchor distT="0" distB="0" distL="114300" distR="114300" simplePos="0" relativeHeight="251751424"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65309" name="Group 76530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238" name="Rectangle 1223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239" name="Rectangle 1223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40" name="Rectangle 1224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89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5309" style="width:18.7031pt;height:260.874pt;position:absolute;mso-position-horizontal-relative:page;mso-position-horizontal:absolute;margin-left:663.048pt;mso-position-vertical-relative:page;margin-top:511.806pt;" coordsize="2375,33131">
                <v:rect id="Rectangle 1223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23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4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635 </w:t>
                        </w:r>
                      </w:p>
                    </w:txbxContent>
                  </v:textbox>
                </v:rect>
                <w10:wrap type="topAndBottom"/>
              </v:group>
            </w:pict>
          </mc:Fallback>
        </mc:AlternateContent>
      </w:r>
      <w:r>
        <w:rPr>
          <w:rFonts w:ascii="Arial" w:eastAsia="Arial" w:hAnsi="Arial" w:cs="Arial"/>
        </w:rPr>
        <w:t xml:space="preserve"> </w:t>
      </w:r>
    </w:p>
    <w:p w:rsidR="00C03362" w:rsidRDefault="00D965D7">
      <w:pPr>
        <w:spacing w:after="0"/>
        <w:ind w:right="966"/>
        <w:jc w:val="right"/>
      </w:pPr>
      <w:r>
        <w:rPr>
          <w:noProof/>
        </w:rPr>
        <w:drawing>
          <wp:inline distT="0" distB="0" distL="0" distR="0">
            <wp:extent cx="4716531" cy="5469904"/>
            <wp:effectExtent l="0" t="0" r="0" b="0"/>
            <wp:docPr id="12235" name="Picture 12235"/>
            <wp:cNvGraphicFramePr/>
            <a:graphic xmlns:a="http://schemas.openxmlformats.org/drawingml/2006/main">
              <a:graphicData uri="http://schemas.openxmlformats.org/drawingml/2006/picture">
                <pic:pic xmlns:pic="http://schemas.openxmlformats.org/drawingml/2006/picture">
                  <pic:nvPicPr>
                    <pic:cNvPr id="12235" name="Picture 12235"/>
                    <pic:cNvPicPr/>
                  </pic:nvPicPr>
                  <pic:blipFill>
                    <a:blip r:embed="rId11"/>
                    <a:stretch>
                      <a:fillRect/>
                    </a:stretch>
                  </pic:blipFill>
                  <pic:spPr>
                    <a:xfrm>
                      <a:off x="0" y="0"/>
                      <a:ext cx="4716531" cy="5469904"/>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line="240" w:lineRule="auto"/>
        <w:ind w:left="142" w:right="4326"/>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numPr>
          <w:ilvl w:val="0"/>
          <w:numId w:val="41"/>
        </w:numPr>
        <w:spacing w:after="16" w:line="248" w:lineRule="auto"/>
        <w:ind w:right="423" w:hanging="307"/>
        <w:jc w:val="both"/>
      </w:pPr>
      <w:r>
        <w:rPr>
          <w:rFonts w:ascii="Arial" w:eastAsia="Arial" w:hAnsi="Arial" w:cs="Arial"/>
          <w:b/>
        </w:rPr>
        <w:t xml:space="preserve">INFORME: </w:t>
      </w:r>
    </w:p>
    <w:p w:rsidR="00C03362" w:rsidRDefault="00D965D7">
      <w:pPr>
        <w:spacing w:after="0"/>
        <w:ind w:left="142"/>
      </w:pPr>
      <w:r>
        <w:rPr>
          <w:rFonts w:ascii="Arial" w:eastAsia="Arial" w:hAnsi="Arial" w:cs="Arial"/>
        </w:rPr>
        <w:t xml:space="preserve"> </w:t>
      </w:r>
    </w:p>
    <w:p w:rsidR="00C03362" w:rsidRDefault="00D965D7">
      <w:pPr>
        <w:spacing w:after="4" w:line="251" w:lineRule="auto"/>
        <w:ind w:left="137" w:right="112" w:hanging="10"/>
      </w:pPr>
      <w:r>
        <w:rPr>
          <w:rFonts w:ascii="Arial" w:eastAsia="Arial" w:hAnsi="Arial" w:cs="Arial"/>
          <w:b/>
          <w:u w:val="single" w:color="000000"/>
        </w:rPr>
        <w:t>3.1. Antecedentes: Propiedades que integran la AUA-CA01 Lomo del Caballo: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ámbito del presente convenio urbanístico para el desarrollo de la Actuación Urbanística Aislada AUA-CA01 "Lomo del Caballo" se localiza dentro de una sola finca y es, en su tot</w:t>
      </w:r>
      <w:r>
        <w:rPr>
          <w:rFonts w:ascii="Arial" w:eastAsia="Arial" w:hAnsi="Arial" w:cs="Arial"/>
        </w:rPr>
        <w:t xml:space="preserve">alidad, propiedad de la Compañía Mercantil "Oiko Sustainable Villas, S.L."  </w:t>
      </w:r>
    </w:p>
    <w:p w:rsidR="00C03362" w:rsidRDefault="00D965D7">
      <w:pPr>
        <w:spacing w:after="15"/>
        <w:ind w:left="142"/>
      </w:pPr>
      <w:r>
        <w:rPr>
          <w:rFonts w:ascii="Arial" w:eastAsia="Arial" w:hAnsi="Arial" w:cs="Arial"/>
        </w:rPr>
        <w:t xml:space="preserve"> </w:t>
      </w:r>
    </w:p>
    <w:p w:rsidR="00C03362" w:rsidRDefault="00D965D7">
      <w:pPr>
        <w:tabs>
          <w:tab w:val="center" w:pos="4456"/>
        </w:tabs>
        <w:spacing w:after="16" w:line="248" w:lineRule="auto"/>
      </w:pPr>
      <w:r>
        <w:rPr>
          <w:rFonts w:ascii="Arial" w:eastAsia="Arial" w:hAnsi="Arial" w:cs="Arial"/>
          <w:sz w:val="24"/>
        </w:rPr>
        <w:t xml:space="preserve">• </w:t>
      </w:r>
      <w:r>
        <w:rPr>
          <w:rFonts w:ascii="Arial" w:eastAsia="Arial" w:hAnsi="Arial" w:cs="Arial"/>
          <w:sz w:val="24"/>
        </w:rPr>
        <w:tab/>
      </w:r>
      <w:r>
        <w:rPr>
          <w:rFonts w:ascii="Arial" w:eastAsia="Arial" w:hAnsi="Arial" w:cs="Arial"/>
          <w:b/>
        </w:rPr>
        <w:t>Según la Escritura de COMPRAVENTA de fecha 07 de febrero de 2022, cita así</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6"/>
        <w:ind w:left="284"/>
      </w:pPr>
      <w:r>
        <w:rPr>
          <w:rFonts w:ascii="Arial" w:eastAsia="Arial" w:hAnsi="Arial" w:cs="Arial"/>
        </w:rPr>
        <w:t xml:space="preserve"> </w:t>
      </w:r>
    </w:p>
    <w:p w:rsidR="00C03362" w:rsidRDefault="00D965D7">
      <w:pPr>
        <w:spacing w:after="39" w:line="247" w:lineRule="auto"/>
        <w:ind w:left="152" w:right="423" w:hanging="10"/>
        <w:jc w:val="both"/>
      </w:pPr>
      <w:r>
        <w:rPr>
          <w:rFonts w:ascii="Arial" w:eastAsia="Arial" w:hAnsi="Arial" w:cs="Arial"/>
          <w:i/>
        </w:rPr>
        <w:t>"RÚSTICA: TROZO DE TIERRA sito en el término municipal de Candelaria, donde dicen LOS LLANOS, que mide NOVENTA Y CINCO ÁREAS SESENTA Y TRES CENTIÁREAS, y limita por el Norte, con Camino que de la Carretera General al Camino Viejo de Candelaria; por el Naci</w:t>
      </w:r>
      <w:r>
        <w:rPr>
          <w:rFonts w:ascii="Arial" w:eastAsia="Arial" w:hAnsi="Arial" w:cs="Arial"/>
          <w:i/>
        </w:rPr>
        <w:t xml:space="preserve">ente, con Don Ferrer García; por el Sur, con Don Florentín Castro Díaz, y por el Poniente, con Don Manuel Pérez Rodríguez.  </w:t>
      </w:r>
    </w:p>
    <w:p w:rsidR="00C03362" w:rsidRDefault="00D965D7">
      <w:pPr>
        <w:spacing w:after="12" w:line="247" w:lineRule="auto"/>
        <w:ind w:left="152" w:right="11" w:hanging="10"/>
        <w:jc w:val="both"/>
      </w:pPr>
      <w:r>
        <w:rPr>
          <w:rFonts w:ascii="Arial" w:eastAsia="Arial" w:hAnsi="Arial" w:cs="Arial"/>
          <w:i/>
        </w:rPr>
        <w:t>REFERENCIAS CATASTRALES: 38011A001000170001WR y 38011A001000170000QE.</w:t>
      </w:r>
      <w:r>
        <w:rPr>
          <w:rFonts w:ascii="Times New Roman" w:eastAsia="Times New Roman" w:hAnsi="Times New Roman" w:cs="Times New Roman"/>
          <w:sz w:val="24"/>
        </w:rPr>
        <w:t xml:space="preserve"> </w:t>
      </w:r>
    </w:p>
    <w:p w:rsidR="00C03362" w:rsidRDefault="00D965D7">
      <w:pPr>
        <w:spacing w:after="67"/>
        <w:ind w:left="502"/>
      </w:pPr>
      <w:r>
        <w:rPr>
          <w:rFonts w:ascii="Arial" w:eastAsia="Arial" w:hAnsi="Arial" w:cs="Arial"/>
          <w:b/>
        </w:rPr>
        <w:t xml:space="preserve"> </w:t>
      </w:r>
    </w:p>
    <w:p w:rsidR="00C03362" w:rsidRDefault="00D965D7">
      <w:pPr>
        <w:spacing w:after="16" w:line="247" w:lineRule="auto"/>
        <w:ind w:left="142" w:right="422" w:hanging="142"/>
        <w:jc w:val="both"/>
      </w:pPr>
      <w:r>
        <w:rPr>
          <w:noProof/>
        </w:rPr>
        <mc:AlternateContent>
          <mc:Choice Requires="wpg">
            <w:drawing>
              <wp:anchor distT="0" distB="0" distL="114300" distR="114300" simplePos="0" relativeHeight="25175244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5859" name="Group 76585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362" name="Rectangle 12362"/>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363" name="Rectangle 12363"/>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12364" name="Rectangle 12364"/>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5859" style="width:18.7031pt;height:260.874pt;position:absolute;mso-position-horizontal-relative:page;mso-position-horizontal:absolute;margin-left:663.048pt;mso-position-vertical-relative:page;margin-top:511.806pt;" coordsize="2375,33131">
                <v:rect id="Rectangle 12362"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363"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364"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635 </w:t>
                        </w:r>
                      </w:p>
                    </w:txbxContent>
                  </v:textbox>
                </v:rect>
                <w10:wrap type="square"/>
              </v:group>
            </w:pict>
          </mc:Fallback>
        </mc:AlternateConten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rPr>
        <w:t>Según Certificación Registral de fecha 19 de enero de 2023:</w:t>
      </w:r>
      <w:r>
        <w:rPr>
          <w:rFonts w:ascii="Arial" w:eastAsia="Arial" w:hAnsi="Arial" w:cs="Arial"/>
        </w:rPr>
        <w:t xml:space="preserve"> La Finca corresponde al nº 7234, cita así; </w:t>
      </w:r>
      <w:r>
        <w:rPr>
          <w:rFonts w:ascii="Arial" w:eastAsia="Arial" w:hAnsi="Arial" w:cs="Arial"/>
          <w:b/>
        </w:rPr>
        <w:t xml:space="preserve">RUSTICA. - </w:t>
      </w:r>
      <w:r>
        <w:rPr>
          <w:rFonts w:ascii="Arial" w:eastAsia="Arial" w:hAnsi="Arial" w:cs="Arial"/>
          <w:b/>
        </w:rPr>
        <w:t xml:space="preserve">Un trozo de tierra </w:t>
      </w:r>
      <w:r>
        <w:rPr>
          <w:rFonts w:ascii="Arial" w:eastAsia="Arial" w:hAnsi="Arial" w:cs="Arial"/>
        </w:rPr>
        <w:t xml:space="preserve">sito en el término municipal de Candelaria, donde dicen Los Llanos, que mide </w:t>
      </w:r>
      <w:r>
        <w:rPr>
          <w:rFonts w:ascii="Arial" w:eastAsia="Arial" w:hAnsi="Arial" w:cs="Arial"/>
          <w:b/>
        </w:rPr>
        <w:t>NOVENTA Y CINCO AREAS SESENTA Y TRES CENTIAREAS</w:t>
      </w:r>
      <w:r>
        <w:rPr>
          <w:rFonts w:ascii="Arial" w:eastAsia="Arial" w:hAnsi="Arial" w:cs="Arial"/>
        </w:rPr>
        <w:t>, y limita: por el Norte, con Camino que de la Carretera General va al Camino Viejo de Candelaria; por el Nacient</w:t>
      </w:r>
      <w:r>
        <w:rPr>
          <w:rFonts w:ascii="Arial" w:eastAsia="Arial" w:hAnsi="Arial" w:cs="Arial"/>
        </w:rPr>
        <w:t xml:space="preserve">e, con Don Ferrer García; por el Sur, con Don Florentín Castro Díaz; y por el Poniente, con Don Manuel Pérez Rodríguez. Estado de coordinación con Catastro: </w:t>
      </w:r>
      <w:r>
        <w:rPr>
          <w:rFonts w:ascii="Arial" w:eastAsia="Arial" w:hAnsi="Arial" w:cs="Arial"/>
          <w:b/>
        </w:rPr>
        <w:t>No coordinado con catastro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6"/>
        <w:ind w:left="74"/>
      </w:pPr>
      <w:r>
        <w:rPr>
          <w:rFonts w:ascii="Arial" w:eastAsia="Arial" w:hAnsi="Arial" w:cs="Arial"/>
          <w:b/>
        </w:rPr>
        <w:t xml:space="preserve"> </w:t>
      </w:r>
    </w:p>
    <w:p w:rsidR="00C03362" w:rsidRDefault="00D965D7">
      <w:pPr>
        <w:spacing w:after="16" w:line="248" w:lineRule="auto"/>
        <w:ind w:left="84" w:right="423" w:hanging="10"/>
        <w:jc w:val="both"/>
      </w:pPr>
      <w:r>
        <w:rPr>
          <w:rFonts w:ascii="Arial" w:eastAsia="Arial" w:hAnsi="Arial" w:cs="Arial"/>
          <w:b/>
        </w:rPr>
        <w:t xml:space="preserve">TITULARIDAD Nº </w:t>
      </w:r>
    </w:p>
    <w:p w:rsidR="00C03362" w:rsidRDefault="00D965D7">
      <w:pPr>
        <w:spacing w:after="39" w:line="248" w:lineRule="auto"/>
        <w:ind w:left="74" w:right="3103" w:firstLine="67"/>
        <w:jc w:val="both"/>
      </w:pPr>
      <w:r>
        <w:rPr>
          <w:rFonts w:ascii="Arial" w:eastAsia="Arial" w:hAnsi="Arial" w:cs="Arial"/>
          <w:b/>
        </w:rPr>
        <w:t xml:space="preserve">OIKO SUSTAINABLE VILLAS SL B42949248 </w:t>
      </w:r>
      <w:r>
        <w:rPr>
          <w:rFonts w:ascii="Arial" w:eastAsia="Arial" w:hAnsi="Arial" w:cs="Arial"/>
          <w:b/>
        </w:rPr>
        <w:t xml:space="preserve">100,000000% del pleno dominio. </w:t>
      </w:r>
    </w:p>
    <w:p w:rsidR="00C03362" w:rsidRDefault="00D965D7">
      <w:pPr>
        <w:spacing w:after="16" w:line="247" w:lineRule="auto"/>
        <w:ind w:left="79" w:right="422" w:hanging="5"/>
        <w:jc w:val="both"/>
      </w:pPr>
      <w:r>
        <w:rPr>
          <w:rFonts w:ascii="Arial" w:eastAsia="Arial" w:hAnsi="Arial" w:cs="Arial"/>
          <w:b/>
        </w:rPr>
        <w:t xml:space="preserve">TÍTULO: </w:t>
      </w:r>
      <w:r>
        <w:rPr>
          <w:rFonts w:ascii="Arial" w:eastAsia="Arial" w:hAnsi="Arial" w:cs="Arial"/>
        </w:rPr>
        <w:t>COMPRAVENTA en virtud de escritura pública.</w:t>
      </w:r>
      <w:r>
        <w:rPr>
          <w:rFonts w:ascii="Times New Roman" w:eastAsia="Times New Roman" w:hAnsi="Times New Roman" w:cs="Times New Roman"/>
          <w:sz w:val="24"/>
        </w:rPr>
        <w:t xml:space="preserve"> </w:t>
      </w:r>
    </w:p>
    <w:p w:rsidR="00C03362" w:rsidRDefault="00D965D7">
      <w:pPr>
        <w:spacing w:after="16" w:line="248" w:lineRule="auto"/>
        <w:ind w:left="-132" w:right="423" w:hanging="10"/>
        <w:jc w:val="both"/>
      </w:pPr>
      <w:r>
        <w:rPr>
          <w:rFonts w:ascii="Arial" w:eastAsia="Arial" w:hAnsi="Arial" w:cs="Arial"/>
          <w:b/>
        </w:rPr>
        <w:t xml:space="preserve">    NOTARIO/ADMINISTRACIÓN/AUTORIZANTE: </w:t>
      </w:r>
      <w:r>
        <w:rPr>
          <w:rFonts w:ascii="Arial" w:eastAsia="Arial" w:hAnsi="Arial" w:cs="Arial"/>
        </w:rPr>
        <w:t>DON ALVARO DE SAN ROMÁN DIEGO.</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NOTARÍA/ADMINISTRACIÓN/AUTORIDAD: </w:t>
      </w:r>
      <w:r>
        <w:rPr>
          <w:rFonts w:ascii="Arial" w:eastAsia="Arial" w:hAnsi="Arial" w:cs="Arial"/>
        </w:rPr>
        <w:t>GRANADILLA DE ABONA.</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Nº PROTOCOLO/EXPEDIENTE/PROCEDIMIENTO: </w:t>
      </w:r>
      <w:r>
        <w:rPr>
          <w:rFonts w:ascii="Arial" w:eastAsia="Arial" w:hAnsi="Arial" w:cs="Arial"/>
        </w:rPr>
        <w:t>210.</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FECHA DE OTORGAMIENTO/EXPEDICIÓN: </w:t>
      </w:r>
      <w:r>
        <w:rPr>
          <w:rFonts w:ascii="Arial" w:eastAsia="Arial" w:hAnsi="Arial" w:cs="Arial"/>
        </w:rPr>
        <w:t>07/02/2022.</w:t>
      </w:r>
      <w:r>
        <w:rPr>
          <w:rFonts w:ascii="Times New Roman" w:eastAsia="Times New Roman" w:hAnsi="Times New Roman" w:cs="Times New Roman"/>
          <w:sz w:val="24"/>
        </w:rPr>
        <w:t xml:space="preserve"> </w:t>
      </w:r>
    </w:p>
    <w:p w:rsidR="00C03362" w:rsidRDefault="00D965D7">
      <w:pPr>
        <w:spacing w:after="16" w:line="248" w:lineRule="auto"/>
        <w:ind w:left="84" w:right="423" w:hanging="10"/>
        <w:jc w:val="both"/>
      </w:pPr>
      <w:r>
        <w:rPr>
          <w:rFonts w:ascii="Arial" w:eastAsia="Arial" w:hAnsi="Arial" w:cs="Arial"/>
          <w:b/>
        </w:rPr>
        <w:t xml:space="preserve">INSCRIPCIÓN: </w:t>
      </w:r>
      <w:r>
        <w:rPr>
          <w:rFonts w:ascii="Arial" w:eastAsia="Arial" w:hAnsi="Arial" w:cs="Arial"/>
        </w:rPr>
        <w:t xml:space="preserve">3ª, </w:t>
      </w:r>
      <w:r>
        <w:rPr>
          <w:rFonts w:ascii="Arial" w:eastAsia="Arial" w:hAnsi="Arial" w:cs="Arial"/>
          <w:b/>
        </w:rPr>
        <w:t xml:space="preserve">TOMO: </w:t>
      </w:r>
      <w:r>
        <w:rPr>
          <w:rFonts w:ascii="Arial" w:eastAsia="Arial" w:hAnsi="Arial" w:cs="Arial"/>
        </w:rPr>
        <w:t xml:space="preserve">2.407, </w:t>
      </w:r>
      <w:r>
        <w:rPr>
          <w:rFonts w:ascii="Arial" w:eastAsia="Arial" w:hAnsi="Arial" w:cs="Arial"/>
          <w:b/>
        </w:rPr>
        <w:t xml:space="preserve">LIBRO: </w:t>
      </w:r>
      <w:r>
        <w:rPr>
          <w:rFonts w:ascii="Arial" w:eastAsia="Arial" w:hAnsi="Arial" w:cs="Arial"/>
        </w:rPr>
        <w:t xml:space="preserve">522, </w:t>
      </w:r>
      <w:r>
        <w:rPr>
          <w:rFonts w:ascii="Arial" w:eastAsia="Arial" w:hAnsi="Arial" w:cs="Arial"/>
          <w:b/>
        </w:rPr>
        <w:t xml:space="preserve">FOLIO: </w:t>
      </w:r>
      <w:r>
        <w:rPr>
          <w:rFonts w:ascii="Arial" w:eastAsia="Arial" w:hAnsi="Arial" w:cs="Arial"/>
        </w:rPr>
        <w:t xml:space="preserve">96, </w:t>
      </w:r>
      <w:r>
        <w:rPr>
          <w:rFonts w:ascii="Arial" w:eastAsia="Arial" w:hAnsi="Arial" w:cs="Arial"/>
          <w:b/>
        </w:rPr>
        <w:t xml:space="preserve">FECHA: </w:t>
      </w:r>
      <w:r>
        <w:rPr>
          <w:rFonts w:ascii="Arial" w:eastAsia="Arial" w:hAnsi="Arial" w:cs="Arial"/>
        </w:rPr>
        <w:t>21/03/2022.</w:t>
      </w:r>
      <w:r>
        <w:rPr>
          <w:rFonts w:ascii="Times New Roman" w:eastAsia="Times New Roman" w:hAnsi="Times New Roman" w:cs="Times New Roman"/>
          <w:sz w:val="24"/>
        </w:rPr>
        <w:t xml:space="preserve"> </w:t>
      </w:r>
    </w:p>
    <w:p w:rsidR="00C03362" w:rsidRDefault="00D965D7">
      <w:pPr>
        <w:spacing w:after="0"/>
        <w:ind w:left="132"/>
        <w:jc w:val="center"/>
      </w:pPr>
      <w:r>
        <w:rPr>
          <w:rFonts w:ascii="Arial" w:eastAsia="Arial" w:hAnsi="Arial" w:cs="Arial"/>
          <w:b/>
        </w:rPr>
        <w:t xml:space="preserve"> </w:t>
      </w:r>
    </w:p>
    <w:p w:rsidR="00C03362" w:rsidRDefault="00D965D7">
      <w:pPr>
        <w:spacing w:after="0"/>
        <w:ind w:left="502"/>
      </w:pPr>
      <w:r>
        <w:rPr>
          <w:rFonts w:ascii="Arial" w:eastAsia="Arial" w:hAnsi="Arial" w:cs="Arial"/>
          <w:color w:val="FF0000"/>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9"/>
        <w:ind w:left="142"/>
      </w:pPr>
      <w:r>
        <w:rPr>
          <w:rFonts w:ascii="Arial" w:eastAsia="Arial" w:hAnsi="Arial" w:cs="Arial"/>
          <w:b/>
        </w:rPr>
        <w:t xml:space="preserve"> </w:t>
      </w:r>
    </w:p>
    <w:p w:rsidR="00C03362" w:rsidRDefault="00D965D7">
      <w:pPr>
        <w:spacing w:after="17"/>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19"/>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spacing w:after="28"/>
        <w:ind w:left="142"/>
      </w:pPr>
      <w:r>
        <w:rPr>
          <w:noProof/>
        </w:rPr>
        <mc:AlternateContent>
          <mc:Choice Requires="wpg">
            <w:drawing>
              <wp:anchor distT="0" distB="0" distL="114300" distR="114300" simplePos="0" relativeHeight="251753472"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65813" name="Group 76581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404" name="Rectangle 1240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405" name="Rectangle 1240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06" name="Rectangle 1240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5813" style="width:18.7031pt;height:260.874pt;position:absolute;mso-position-horizontal-relative:page;mso-position-horizontal:absolute;margin-left:663.048pt;mso-position-vertical-relative:page;margin-top:511.806pt;" coordsize="2375,33131">
                <v:rect id="Rectangle 1240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40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0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635 </w:t>
                        </w:r>
                      </w:p>
                    </w:txbxContent>
                  </v:textbox>
                </v:rect>
                <w10:wrap type="topAndBottom"/>
              </v:group>
            </w:pict>
          </mc:Fallback>
        </mc:AlternateContent>
      </w:r>
      <w:r>
        <w:rPr>
          <w:rFonts w:ascii="Arial" w:eastAsia="Arial" w:hAnsi="Arial" w:cs="Arial"/>
          <w:b/>
        </w:rPr>
        <w:t xml:space="preserve"> </w:t>
      </w:r>
    </w:p>
    <w:p w:rsidR="00C03362" w:rsidRDefault="00D965D7">
      <w:pPr>
        <w:spacing w:after="0"/>
        <w:ind w:right="1240"/>
        <w:jc w:val="right"/>
      </w:pPr>
      <w:r>
        <w:rPr>
          <w:noProof/>
        </w:rPr>
        <w:drawing>
          <wp:inline distT="0" distB="0" distL="0" distR="0">
            <wp:extent cx="4921788" cy="6057846"/>
            <wp:effectExtent l="0" t="0" r="0" b="0"/>
            <wp:docPr id="12401" name="Picture 12401"/>
            <wp:cNvGraphicFramePr/>
            <a:graphic xmlns:a="http://schemas.openxmlformats.org/drawingml/2006/main">
              <a:graphicData uri="http://schemas.openxmlformats.org/drawingml/2006/picture">
                <pic:pic xmlns:pic="http://schemas.openxmlformats.org/drawingml/2006/picture">
                  <pic:nvPicPr>
                    <pic:cNvPr id="12401" name="Picture 12401"/>
                    <pic:cNvPicPr/>
                  </pic:nvPicPr>
                  <pic:blipFill>
                    <a:blip r:embed="rId12"/>
                    <a:stretch>
                      <a:fillRect/>
                    </a:stretch>
                  </pic:blipFill>
                  <pic:spPr>
                    <a:xfrm>
                      <a:off x="0" y="0"/>
                      <a:ext cx="4921788" cy="6057846"/>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right="1639"/>
        <w:jc w:val="right"/>
      </w:pPr>
      <w:r>
        <w:rPr>
          <w:noProof/>
        </w:rPr>
        <w:drawing>
          <wp:inline distT="0" distB="0" distL="0" distR="0">
            <wp:extent cx="4686338" cy="2095613"/>
            <wp:effectExtent l="0" t="0" r="0" b="0"/>
            <wp:docPr id="12585" name="Picture 12585"/>
            <wp:cNvGraphicFramePr/>
            <a:graphic xmlns:a="http://schemas.openxmlformats.org/drawingml/2006/main">
              <a:graphicData uri="http://schemas.openxmlformats.org/drawingml/2006/picture">
                <pic:pic xmlns:pic="http://schemas.openxmlformats.org/drawingml/2006/picture">
                  <pic:nvPicPr>
                    <pic:cNvPr id="12585" name="Picture 12585"/>
                    <pic:cNvPicPr/>
                  </pic:nvPicPr>
                  <pic:blipFill>
                    <a:blip r:embed="rId247"/>
                    <a:stretch>
                      <a:fillRect/>
                    </a:stretch>
                  </pic:blipFill>
                  <pic:spPr>
                    <a:xfrm>
                      <a:off x="0" y="0"/>
                      <a:ext cx="4686338" cy="2095613"/>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3.2. Reajuste del Ámbito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superficie del ámbito, según el Plan General, tiene una extensión de TRES MIL OCHOCIENTOS SETENTA Y OCHO METROS CUADRADOS (3.878</w:t>
      </w:r>
      <w:r>
        <w:rPr>
          <w:rFonts w:ascii="Arial" w:eastAsia="Arial" w:hAnsi="Arial" w:cs="Arial"/>
          <w:b/>
        </w:rPr>
        <w:t xml:space="preserve"> </w:t>
      </w:r>
      <w:r>
        <w:rPr>
          <w:rFonts w:ascii="Arial" w:eastAsia="Arial" w:hAnsi="Arial" w:cs="Arial"/>
        </w:rPr>
        <w:t>m2), si bien, el promotor indica que, según reciente medición real sobre el terreno, y respetando en todo momento los límite</w:t>
      </w:r>
      <w:r>
        <w:rPr>
          <w:rFonts w:ascii="Arial" w:eastAsia="Arial" w:hAnsi="Arial" w:cs="Arial"/>
        </w:rPr>
        <w:t>s establecidos de la Actuación Urbanística en el PGO,</w:t>
      </w:r>
      <w:r>
        <w:rPr>
          <w:rFonts w:ascii="Arial" w:eastAsia="Arial" w:hAnsi="Arial" w:cs="Arial"/>
          <w:color w:val="FF0000"/>
        </w:rPr>
        <w:t xml:space="preserve"> </w:t>
      </w:r>
      <w:r>
        <w:rPr>
          <w:rFonts w:ascii="Arial" w:eastAsia="Arial" w:hAnsi="Arial" w:cs="Arial"/>
        </w:rPr>
        <w:t>la superficie real de la AUA-CA01 Lomo del Caballo es de 3.855,46 m2,</w:t>
      </w:r>
      <w:r>
        <w:rPr>
          <w:rFonts w:ascii="Arial" w:eastAsia="Arial" w:hAnsi="Arial" w:cs="Arial"/>
          <w:color w:val="FF0000"/>
        </w:rPr>
        <w:t xml:space="preserve"> </w:t>
      </w:r>
      <w:r>
        <w:rPr>
          <w:rFonts w:ascii="Arial" w:eastAsia="Arial" w:hAnsi="Arial" w:cs="Arial"/>
        </w:rPr>
        <w:t xml:space="preserve">de los cuales, 2.654,92 m2 estarán destinados a cuatro (4) parcelas residenciales con tipología de Ciudad Jardín Intensiva (CJB-2), </w:t>
      </w:r>
      <w:r>
        <w:rPr>
          <w:rFonts w:ascii="Arial" w:eastAsia="Arial" w:hAnsi="Arial" w:cs="Arial"/>
        </w:rPr>
        <w:t>otros 1.200,54 m2 a Zona Verde y 0,00 m2 a viario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El resto del suelo de la parcela matriz se encuentra dentro de las siguientes calificaciones: ámbito de parcela afectada por viario, de superficie 460,81 m2, y por Suelo Rústico Común, de superficie 4.4</w:t>
      </w:r>
      <w:r>
        <w:rPr>
          <w:rFonts w:ascii="Arial" w:eastAsia="Arial" w:hAnsi="Arial" w:cs="Arial"/>
        </w:rPr>
        <w:t xml:space="preserve">67,24 m2, ambos fuera de la AUA-CA01 "Lomo del Caballo", tal y como se especifica en el plano anexo C03 "Parcela matriz sobre ordenación detallada del PGO". </w:t>
      </w:r>
    </w:p>
    <w:p w:rsidR="00C03362" w:rsidRDefault="00D965D7">
      <w:pPr>
        <w:spacing w:after="19"/>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54496"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8046" name="Group 76804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588" name="Rectangle 1258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589" name="Rectangle 1258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12590" name="Rectangle 1259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8046" style="width:18.7031pt;height:260.874pt;position:absolute;mso-position-horizontal-relative:page;mso-position-horizontal:absolute;margin-left:663.048pt;mso-position-vertical-relative:page;margin-top:511.806pt;" coordsize="2375,33131">
                <v:rect id="Rectangle 1258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58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9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635 </w:t>
                        </w:r>
                      </w:p>
                    </w:txbxContent>
                  </v:textbox>
                </v:rect>
                <w10:wrap type="square"/>
              </v:group>
            </w:pict>
          </mc:Fallback>
        </mc:AlternateContent>
      </w:r>
      <w:r>
        <w:rPr>
          <w:rFonts w:ascii="Arial" w:eastAsia="Arial" w:hAnsi="Arial" w:cs="Arial"/>
          <w:i/>
        </w:rPr>
        <w:t xml:space="preserve"> </w:t>
      </w:r>
    </w:p>
    <w:tbl>
      <w:tblPr>
        <w:tblStyle w:val="TableGrid"/>
        <w:tblW w:w="8436" w:type="dxa"/>
        <w:tblInd w:w="146" w:type="dxa"/>
        <w:tblCellMar>
          <w:top w:w="7" w:type="dxa"/>
          <w:left w:w="74" w:type="dxa"/>
          <w:bottom w:w="0" w:type="dxa"/>
          <w:right w:w="115" w:type="dxa"/>
        </w:tblCellMar>
        <w:tblLook w:val="04A0" w:firstRow="1" w:lastRow="0" w:firstColumn="1" w:lastColumn="0" w:noHBand="0" w:noVBand="1"/>
      </w:tblPr>
      <w:tblGrid>
        <w:gridCol w:w="2144"/>
        <w:gridCol w:w="1769"/>
        <w:gridCol w:w="1829"/>
        <w:gridCol w:w="1106"/>
        <w:gridCol w:w="1587"/>
      </w:tblGrid>
      <w:tr w:rsidR="00C03362">
        <w:trPr>
          <w:trHeight w:val="768"/>
        </w:trPr>
        <w:tc>
          <w:tcPr>
            <w:tcW w:w="2144"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0"/>
              <w:jc w:val="center"/>
            </w:pPr>
            <w:r>
              <w:rPr>
                <w:rFonts w:ascii="Arial" w:eastAsia="Arial" w:hAnsi="Arial" w:cs="Arial"/>
                <w:b/>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C03362" w:rsidRDefault="00D965D7">
            <w:pPr>
              <w:spacing w:after="0"/>
            </w:pPr>
            <w:r>
              <w:rPr>
                <w:rFonts w:ascii="Arial" w:eastAsia="Arial" w:hAnsi="Arial" w:cs="Arial"/>
                <w:b/>
              </w:rPr>
              <w:t xml:space="preserve">PARCELAS </w:t>
            </w:r>
          </w:p>
          <w:p w:rsidR="00C03362" w:rsidRDefault="00D965D7">
            <w:pPr>
              <w:spacing w:after="0"/>
              <w:ind w:left="305" w:hanging="185"/>
            </w:pPr>
            <w:r>
              <w:rPr>
                <w:rFonts w:ascii="Arial" w:eastAsia="Arial" w:hAnsi="Arial" w:cs="Arial"/>
                <w:b/>
              </w:rPr>
              <w:t xml:space="preserve">EDIFICABLES </w:t>
            </w:r>
          </w:p>
        </w:tc>
        <w:tc>
          <w:tcPr>
            <w:tcW w:w="182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247" w:firstLine="72"/>
            </w:pPr>
            <w:r>
              <w:rPr>
                <w:rFonts w:ascii="Arial" w:eastAsia="Arial" w:hAnsi="Arial" w:cs="Arial"/>
                <w:b/>
              </w:rPr>
              <w:t xml:space="preserve">ZONA VERDE </w:t>
            </w:r>
          </w:p>
        </w:tc>
        <w:tc>
          <w:tcPr>
            <w:tcW w:w="1106"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6"/>
            </w:pPr>
            <w:r>
              <w:rPr>
                <w:rFonts w:ascii="Arial" w:eastAsia="Arial" w:hAnsi="Arial" w:cs="Arial"/>
                <w:b/>
              </w:rPr>
              <w:t>VIA-</w:t>
            </w:r>
          </w:p>
          <w:p w:rsidR="00C03362" w:rsidRDefault="00D965D7">
            <w:pPr>
              <w:spacing w:after="0"/>
              <w:ind w:left="70"/>
            </w:pPr>
            <w:r>
              <w:rPr>
                <w:rFonts w:ascii="Arial" w:eastAsia="Arial" w:hAnsi="Arial" w:cs="Arial"/>
                <w:b/>
              </w:rPr>
              <w:t xml:space="preserve">RIO </w:t>
            </w:r>
          </w:p>
        </w:tc>
        <w:tc>
          <w:tcPr>
            <w:tcW w:w="15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303" w:right="54" w:hanging="226"/>
            </w:pPr>
            <w:r>
              <w:rPr>
                <w:rFonts w:ascii="Arial" w:eastAsia="Arial" w:hAnsi="Arial" w:cs="Arial"/>
                <w:b/>
              </w:rPr>
              <w:t xml:space="preserve">SUP.TOTAL </w:t>
            </w:r>
          </w:p>
        </w:tc>
      </w:tr>
      <w:tr w:rsidR="00C03362">
        <w:trPr>
          <w:trHeight w:val="1222"/>
        </w:trPr>
        <w:tc>
          <w:tcPr>
            <w:tcW w:w="2144" w:type="dxa"/>
            <w:tcBorders>
              <w:top w:val="single" w:sz="4" w:space="0" w:color="000000"/>
              <w:left w:val="single" w:sz="4" w:space="0" w:color="000000"/>
              <w:bottom w:val="single" w:sz="4" w:space="0" w:color="000000"/>
              <w:right w:val="single" w:sz="4" w:space="0" w:color="000000"/>
            </w:tcBorders>
            <w:vAlign w:val="center"/>
          </w:tcPr>
          <w:p w:rsidR="00C03362" w:rsidRDefault="00D965D7">
            <w:pPr>
              <w:spacing w:after="0"/>
              <w:ind w:left="104"/>
            </w:pPr>
            <w:r>
              <w:rPr>
                <w:rFonts w:ascii="Arial" w:eastAsia="Arial" w:hAnsi="Arial" w:cs="Arial"/>
                <w:b/>
              </w:rPr>
              <w:t>SUPERFICIE AM-</w:t>
            </w:r>
          </w:p>
          <w:p w:rsidR="00C03362" w:rsidRDefault="00D965D7">
            <w:pPr>
              <w:spacing w:after="0"/>
              <w:ind w:left="39"/>
              <w:jc w:val="center"/>
            </w:pPr>
            <w:r>
              <w:rPr>
                <w:rFonts w:ascii="Arial" w:eastAsia="Arial" w:hAnsi="Arial" w:cs="Arial"/>
                <w:b/>
              </w:rPr>
              <w:t xml:space="preserve">BITO DE </w:t>
            </w:r>
          </w:p>
          <w:p w:rsidR="00C03362" w:rsidRDefault="00D965D7">
            <w:pPr>
              <w:spacing w:after="0"/>
              <w:ind w:left="46"/>
              <w:jc w:val="center"/>
            </w:pPr>
            <w:r>
              <w:rPr>
                <w:rFonts w:ascii="Arial" w:eastAsia="Arial" w:hAnsi="Arial" w:cs="Arial"/>
                <w:b/>
              </w:rPr>
              <w:t xml:space="preserve">ACUERDO AL </w:t>
            </w:r>
          </w:p>
          <w:p w:rsidR="00C03362" w:rsidRDefault="00D965D7">
            <w:pPr>
              <w:spacing w:after="0"/>
              <w:ind w:left="40"/>
              <w:jc w:val="center"/>
            </w:pPr>
            <w:r>
              <w:rPr>
                <w:rFonts w:ascii="Arial" w:eastAsia="Arial" w:hAnsi="Arial" w:cs="Arial"/>
                <w:b/>
              </w:rPr>
              <w:t xml:space="preserve">PGO </w:t>
            </w:r>
          </w:p>
        </w:tc>
        <w:tc>
          <w:tcPr>
            <w:tcW w:w="176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598"/>
            </w:pPr>
            <w:r>
              <w:rPr>
                <w:rFonts w:ascii="Arial" w:eastAsia="Arial" w:hAnsi="Arial" w:cs="Arial"/>
              </w:rPr>
              <w:t xml:space="preserve"> </w:t>
            </w:r>
          </w:p>
          <w:p w:rsidR="00C03362" w:rsidRDefault="00D965D7">
            <w:pPr>
              <w:spacing w:after="0"/>
              <w:ind w:left="445" w:right="154" w:hanging="308"/>
            </w:pPr>
            <w:r>
              <w:rPr>
                <w:rFonts w:ascii="Arial" w:eastAsia="Arial" w:hAnsi="Arial" w:cs="Arial"/>
              </w:rPr>
              <w:t xml:space="preserve">      2.666 m2 </w:t>
            </w:r>
          </w:p>
        </w:tc>
        <w:tc>
          <w:tcPr>
            <w:tcW w:w="182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1"/>
              <w:jc w:val="center"/>
            </w:pPr>
            <w:r>
              <w:rPr>
                <w:rFonts w:ascii="Arial" w:eastAsia="Arial" w:hAnsi="Arial" w:cs="Arial"/>
              </w:rPr>
              <w:t xml:space="preserve">1212m2 </w:t>
            </w:r>
          </w:p>
        </w:tc>
        <w:tc>
          <w:tcPr>
            <w:tcW w:w="1106"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1"/>
              <w:jc w:val="center"/>
            </w:pPr>
            <w:r>
              <w:rPr>
                <w:rFonts w:ascii="Arial" w:eastAsia="Arial" w:hAnsi="Arial" w:cs="Arial"/>
              </w:rPr>
              <w:t xml:space="preserve">0 </w:t>
            </w:r>
          </w:p>
        </w:tc>
        <w:tc>
          <w:tcPr>
            <w:tcW w:w="15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5"/>
              <w:jc w:val="center"/>
            </w:pPr>
            <w:r>
              <w:rPr>
                <w:rFonts w:ascii="Arial" w:eastAsia="Arial" w:hAnsi="Arial" w:cs="Arial"/>
              </w:rPr>
              <w:t xml:space="preserve">3.878 m2 </w:t>
            </w:r>
          </w:p>
        </w:tc>
      </w:tr>
      <w:tr w:rsidR="00C03362">
        <w:trPr>
          <w:trHeight w:val="1176"/>
        </w:trPr>
        <w:tc>
          <w:tcPr>
            <w:tcW w:w="2144" w:type="dxa"/>
            <w:tcBorders>
              <w:top w:val="single" w:sz="4" w:space="0" w:color="000000"/>
              <w:left w:val="single" w:sz="4" w:space="0" w:color="000000"/>
              <w:bottom w:val="single" w:sz="4" w:space="0" w:color="000000"/>
              <w:right w:val="single" w:sz="4" w:space="0" w:color="000000"/>
            </w:tcBorders>
          </w:tcPr>
          <w:p w:rsidR="00C03362" w:rsidRDefault="00D965D7">
            <w:pPr>
              <w:spacing w:after="16"/>
              <w:ind w:left="118"/>
            </w:pPr>
            <w:r>
              <w:rPr>
                <w:rFonts w:ascii="Arial" w:eastAsia="Arial" w:hAnsi="Arial" w:cs="Arial"/>
                <w:b/>
              </w:rPr>
              <w:t>SUPERFICIE RE-</w:t>
            </w:r>
          </w:p>
          <w:p w:rsidR="00C03362" w:rsidRDefault="00D965D7">
            <w:pPr>
              <w:spacing w:after="16"/>
              <w:ind w:left="140"/>
            </w:pPr>
            <w:r>
              <w:rPr>
                <w:rFonts w:ascii="Arial" w:eastAsia="Arial" w:hAnsi="Arial" w:cs="Arial"/>
                <w:b/>
              </w:rPr>
              <w:t>SULTADO MEDI-</w:t>
            </w:r>
          </w:p>
          <w:p w:rsidR="00C03362" w:rsidRDefault="00D965D7">
            <w:pPr>
              <w:spacing w:after="0"/>
              <w:jc w:val="center"/>
            </w:pPr>
            <w:r>
              <w:rPr>
                <w:rFonts w:ascii="Arial" w:eastAsia="Arial" w:hAnsi="Arial" w:cs="Arial"/>
                <w:b/>
              </w:rPr>
              <w:t>CION REAL AMBITO</w:t>
            </w:r>
            <w:r>
              <w:rPr>
                <w:rFonts w:ascii="Times New Roman" w:eastAsia="Times New Roman" w:hAnsi="Times New Roman" w:cs="Times New Roman"/>
                <w:sz w:val="24"/>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5"/>
              <w:jc w:val="center"/>
            </w:pPr>
            <w:r>
              <w:rPr>
                <w:rFonts w:ascii="Arial" w:eastAsia="Arial" w:hAnsi="Arial" w:cs="Arial"/>
              </w:rPr>
              <w:t xml:space="preserve">2.654,92 m2 </w:t>
            </w:r>
          </w:p>
        </w:tc>
        <w:tc>
          <w:tcPr>
            <w:tcW w:w="1829"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3"/>
              <w:jc w:val="center"/>
            </w:pPr>
            <w:r>
              <w:rPr>
                <w:rFonts w:ascii="Arial" w:eastAsia="Arial" w:hAnsi="Arial" w:cs="Arial"/>
              </w:rPr>
              <w:t xml:space="preserve">1200,54 m2 </w:t>
            </w:r>
          </w:p>
        </w:tc>
        <w:tc>
          <w:tcPr>
            <w:tcW w:w="1106"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41"/>
              <w:jc w:val="center"/>
            </w:pPr>
            <w:r>
              <w:rPr>
                <w:rFonts w:ascii="Arial" w:eastAsia="Arial" w:hAnsi="Arial" w:cs="Arial"/>
              </w:rPr>
              <w:t xml:space="preserve">0 </w:t>
            </w:r>
          </w:p>
        </w:tc>
        <w:tc>
          <w:tcPr>
            <w:tcW w:w="1587" w:type="dxa"/>
            <w:tcBorders>
              <w:top w:val="single" w:sz="4" w:space="0" w:color="000000"/>
              <w:left w:val="single" w:sz="4" w:space="0" w:color="000000"/>
              <w:bottom w:val="single" w:sz="4" w:space="0" w:color="000000"/>
              <w:right w:val="single" w:sz="4" w:space="0" w:color="000000"/>
            </w:tcBorders>
          </w:tcPr>
          <w:p w:rsidR="00C03362" w:rsidRDefault="00D965D7">
            <w:pPr>
              <w:spacing w:after="0"/>
              <w:ind w:left="108"/>
            </w:pPr>
            <w:r>
              <w:rPr>
                <w:rFonts w:ascii="Arial" w:eastAsia="Arial" w:hAnsi="Arial" w:cs="Arial"/>
              </w:rPr>
              <w:t xml:space="preserve">3.855,46 m2 </w:t>
            </w:r>
          </w:p>
        </w:tc>
      </w:tr>
    </w:tbl>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3.3. Propuesta de Convenio que aporta la propiedad:</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propuesta presentada por los promotores de la presenta iniciativa, </w:t>
      </w:r>
      <w:r>
        <w:rPr>
          <w:rFonts w:ascii="Arial" w:eastAsia="Arial" w:hAnsi="Arial" w:cs="Arial"/>
        </w:rPr>
        <w:t>desarrollan las condiciones urbanísticas de la AUA-CA01.</w:t>
      </w:r>
      <w:r>
        <w:rPr>
          <w:rFonts w:ascii="Times New Roman" w:eastAsia="Times New Roman" w:hAnsi="Times New Roman" w:cs="Times New Roman"/>
          <w:sz w:val="24"/>
        </w:rPr>
        <w:t xml:space="preserve"> </w:t>
      </w:r>
    </w:p>
    <w:p w:rsidR="00C03362" w:rsidRDefault="00D965D7">
      <w:pPr>
        <w:spacing w:after="0"/>
        <w:ind w:left="84"/>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una parte, cesión y urbanización de la zona verde y el viario que da servicio a las parcelas resultantes. </w:t>
      </w:r>
    </w:p>
    <w:p w:rsidR="00C03362" w:rsidRDefault="00D965D7">
      <w:pPr>
        <w:spacing w:after="19"/>
        <w:ind w:left="84"/>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Por otra parte, de forma simultánea y en el mismo acto administrativo, al amparo del presente Convenio, la Segregación y Parcelación de toda una serie de parcelas en tipología de Ciudad Jardín Intensiva (CJB-2) cuyas condiciones edificatorias se desarrolla</w:t>
      </w:r>
      <w:r>
        <w:rPr>
          <w:rFonts w:ascii="Arial" w:eastAsia="Arial" w:hAnsi="Arial" w:cs="Arial"/>
        </w:rPr>
        <w:t>rán al amparo del capítulo 5, normativa aplicable a la Edificación Aislada en Ciudad Jardín, del Título Quinto, parámetros y condiciones de la edificación del de la Normativa Pormenorizada del Plan General de Candelaria.</w:t>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PARCELAS RESULTANTES PRIVADAS: </w:t>
      </w:r>
    </w:p>
    <w:p w:rsidR="00C03362" w:rsidRDefault="00D965D7">
      <w:pPr>
        <w:spacing w:after="21"/>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Las parcelas resultantes de la Actuación Urbanística Aislada AUA-CA01 "Lomo del Caballo", corresponden con las parcelas de la 01 a la 04, a continuación, descritas y propiedad de "Oiko Sustainable Villas S.L." </w:t>
      </w:r>
      <w:r>
        <w:rPr>
          <w:rFonts w:ascii="Arial" w:eastAsia="Arial" w:hAnsi="Arial" w:cs="Arial"/>
          <w:b/>
        </w:rPr>
        <w:t>y para las cuales se presta conformidad para</w:t>
      </w:r>
      <w:r>
        <w:rPr>
          <w:rFonts w:ascii="Arial" w:eastAsia="Arial" w:hAnsi="Arial" w:cs="Arial"/>
          <w:b/>
        </w:rPr>
        <w:t xml:space="preserve"> la inscripción de representación gráfica</w:t>
      </w:r>
      <w:r>
        <w:rPr>
          <w:rFonts w:ascii="Arial" w:eastAsia="Arial" w:hAnsi="Arial" w:cs="Arial"/>
        </w:rPr>
        <w:t>, referidas en el plano C04 anexo "Parcelas resultantes sobre ordenación detallada del PGO".:</w:t>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 01.-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URBANA.- Parcela resultante de la Actuación Urbanística Aislada AUA-CA01 "Lomo del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5552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6536" name="Group 76653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723" name="Rectangle 12723"/>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Validació</w:t>
                              </w:r>
                              <w:r>
                                <w:rPr>
                                  <w:rFonts w:ascii="Arial" w:eastAsia="Arial" w:hAnsi="Arial" w:cs="Arial"/>
                                  <w:sz w:val="12"/>
                                </w:rPr>
                                <w:t xml:space="preserve">n: 3TJAZPXFT7A9HS4LDE56M3KA9 </w:t>
                              </w:r>
                            </w:p>
                          </w:txbxContent>
                        </wps:txbx>
                        <wps:bodyPr horzOverflow="overflow" vert="horz" lIns="0" tIns="0" rIns="0" bIns="0" rtlCol="0">
                          <a:noAutofit/>
                        </wps:bodyPr>
                      </wps:wsp>
                      <wps:wsp>
                        <wps:cNvPr id="12724" name="Rectangle 12724"/>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725" name="Rectangle 12725"/>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6536" style="width:18.7031pt;height:260.874pt;position:absolute;mso-position-horizontal-relative:page;mso-position-horizontal:absolute;margin-left:663.048pt;mso-position-vertical-relative:page;margin-top:511.806pt;" coordsize="2375,33131">
                <v:rect id="Rectangle 12723"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724"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725"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635 </w:t>
                        </w:r>
                      </w:p>
                    </w:txbxContent>
                  </v:textbox>
                </v:rect>
                <w10:wrap type="square"/>
              </v:group>
            </w:pict>
          </mc:Fallback>
        </mc:AlternateContent>
      </w:r>
      <w:r>
        <w:rPr>
          <w:rFonts w:ascii="Arial" w:eastAsia="Arial" w:hAnsi="Arial" w:cs="Arial"/>
        </w:rPr>
        <w:t xml:space="preserve">Caballo", con </w:t>
      </w:r>
      <w:r>
        <w:rPr>
          <w:rFonts w:ascii="Arial" w:eastAsia="Arial" w:hAnsi="Arial" w:cs="Arial"/>
        </w:rPr>
        <w:t>una extensión de QUINIENTOS CINCUENTA Y CINCO METROS CUADRADOS CON CINCUENTA DECÍMETROS CUADRADOS (555,50 m2). Siendo las coordenadas U.T.M. de la representación gráfica georreferenciada, bajo el sistema de referencia ETRS89 Huso 28 WGS84, las que se detal</w:t>
      </w:r>
      <w:r>
        <w:rPr>
          <w:rFonts w:ascii="Arial" w:eastAsia="Arial" w:hAnsi="Arial" w:cs="Arial"/>
        </w:rPr>
        <w:t xml:space="preserve">lan a continuación: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X=364813.0123 Y=3135794.2654; X=364825.7572 Y=3135821.2411;  </w:t>
      </w:r>
    </w:p>
    <w:p w:rsidR="00C03362" w:rsidRDefault="00D965D7">
      <w:pPr>
        <w:spacing w:after="16" w:line="247" w:lineRule="auto"/>
        <w:ind w:left="144" w:right="422" w:hanging="5"/>
        <w:jc w:val="both"/>
      </w:pPr>
      <w:r>
        <w:rPr>
          <w:rFonts w:ascii="Arial" w:eastAsia="Arial" w:hAnsi="Arial" w:cs="Arial"/>
        </w:rPr>
        <w:t xml:space="preserve">X=364824.1356 Y=3135822.0624; X=364816.3553 Y=3135826.3311;  </w:t>
      </w:r>
    </w:p>
    <w:p w:rsidR="00C03362" w:rsidRDefault="00D965D7">
      <w:pPr>
        <w:spacing w:after="16" w:line="247" w:lineRule="auto"/>
        <w:ind w:left="144" w:right="422" w:hanging="5"/>
        <w:jc w:val="both"/>
      </w:pPr>
      <w:r>
        <w:rPr>
          <w:rFonts w:ascii="Arial" w:eastAsia="Arial" w:hAnsi="Arial" w:cs="Arial"/>
        </w:rPr>
        <w:t xml:space="preserve">X=364809.8594 Y=3135829.6994; X=364796.0448 Y=3135803.0666;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Zona Verde / Plaza incluida en la AUA-CA01 "Lomo del Caballo" (a ceder pública y gratuitamente) y al Oeste con parcela nº 02.  </w:t>
      </w:r>
    </w:p>
    <w:p w:rsidR="00C03362" w:rsidRDefault="00D965D7">
      <w:pPr>
        <w:spacing w:after="14"/>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02.-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URBANA.- Parcela resu</w:t>
      </w:r>
      <w:r>
        <w:rPr>
          <w:rFonts w:ascii="Arial" w:eastAsia="Arial" w:hAnsi="Arial" w:cs="Arial"/>
        </w:rPr>
        <w:t>ltante de la Actuación Urbanística Aislada AUA-CA01 "Lomo del Caballo", con una extensión de SETECIENTOS OCHENTA METROS CUADRADOS CON TRES DECÍMETROS CUADRADOS (780,03 m2). Siendo las coordenadas U.T.M. de la representación gráfica georreferenciada, bajo e</w:t>
      </w:r>
      <w:r>
        <w:rPr>
          <w:rFonts w:ascii="Arial" w:eastAsia="Arial" w:hAnsi="Arial" w:cs="Arial"/>
        </w:rPr>
        <w:t xml:space="preserve">l sistema de referencia ETRS89 Huso 28 WGS84, las que se detallan a continuación: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X=364796.0448 Y=3135803.0666; X=364809.8594 Y=3135829.6994;  </w:t>
      </w:r>
    </w:p>
    <w:p w:rsidR="00C03362" w:rsidRDefault="00D965D7">
      <w:pPr>
        <w:spacing w:after="16" w:line="247" w:lineRule="auto"/>
        <w:ind w:left="144" w:right="422" w:hanging="5"/>
        <w:jc w:val="both"/>
      </w:pPr>
      <w:r>
        <w:rPr>
          <w:rFonts w:ascii="Arial" w:eastAsia="Arial" w:hAnsi="Arial" w:cs="Arial"/>
        </w:rPr>
        <w:t xml:space="preserve">X=364793.2057 Y=3135838.3349; X=364786.7580 Y=3135841.6296;  </w:t>
      </w:r>
    </w:p>
    <w:p w:rsidR="00C03362" w:rsidRDefault="00D965D7">
      <w:pPr>
        <w:spacing w:after="16" w:line="247" w:lineRule="auto"/>
        <w:ind w:left="144" w:right="422" w:hanging="5"/>
        <w:jc w:val="both"/>
      </w:pPr>
      <w:r>
        <w:rPr>
          <w:rFonts w:ascii="Arial" w:eastAsia="Arial" w:hAnsi="Arial" w:cs="Arial"/>
        </w:rPr>
        <w:t>X=364772.9441 Y=3135814.9980; X=364779.5899 Y=</w:t>
      </w:r>
      <w:r>
        <w:rPr>
          <w:rFonts w:ascii="Arial" w:eastAsia="Arial" w:hAnsi="Arial" w:cs="Arial"/>
        </w:rPr>
        <w:t xml:space="preserve">3135811.6018;  </w:t>
      </w:r>
    </w:p>
    <w:p w:rsidR="00C03362" w:rsidRDefault="00D965D7">
      <w:pPr>
        <w:spacing w:after="16" w:line="247" w:lineRule="auto"/>
        <w:ind w:left="144" w:right="422" w:hanging="5"/>
        <w:jc w:val="both"/>
      </w:pPr>
      <w:r>
        <w:rPr>
          <w:rFonts w:ascii="Arial" w:eastAsia="Arial" w:hAnsi="Arial" w:cs="Arial"/>
        </w:rPr>
        <w:t xml:space="preserve">X=364782.7295 Y=3135809.9733;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parcela nº 01 y al Oeste con parcela nº 3.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 03.-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URBANA.- </w:t>
      </w:r>
      <w:r>
        <w:rPr>
          <w:rFonts w:ascii="Arial" w:eastAsia="Arial" w:hAnsi="Arial" w:cs="Arial"/>
        </w:rPr>
        <w:t>Parcela resultante de la Actuación Urbanística Aislada AUA-CA01 "Lomo del Caballo", con una extensión de SEISCIENTOS SESENTA METROS CUADRADOS CON DOS DECÍMETROS CUADRADOS (660,02 m2). Siendo las coordenadas U.T.M. de la representación gráfica georreferenci</w:t>
      </w:r>
      <w:r>
        <w:rPr>
          <w:rFonts w:ascii="Arial" w:eastAsia="Arial" w:hAnsi="Arial" w:cs="Arial"/>
        </w:rPr>
        <w:t xml:space="preserve">ada, bajo el sistema de referencia ETRS89 Huso 28 WGS84, las que se detallan a continuación: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X=364786.7580 Y=3135841.6296; X=364776.9625 Y=3135846.6350;  </w:t>
      </w:r>
    </w:p>
    <w:p w:rsidR="00C03362" w:rsidRDefault="00D965D7">
      <w:pPr>
        <w:spacing w:after="16" w:line="247" w:lineRule="auto"/>
        <w:ind w:left="144" w:right="422" w:hanging="5"/>
        <w:jc w:val="both"/>
      </w:pPr>
      <w:r>
        <w:rPr>
          <w:rFonts w:ascii="Arial" w:eastAsia="Arial" w:hAnsi="Arial" w:cs="Arial"/>
        </w:rPr>
        <w:t xml:space="preserve">X=364768.0197 Y=3135851.2046; X=364767.1671 Y=3135851.6403;  </w:t>
      </w:r>
    </w:p>
    <w:p w:rsidR="00C03362" w:rsidRDefault="00D965D7">
      <w:pPr>
        <w:spacing w:after="16" w:line="247" w:lineRule="auto"/>
        <w:ind w:left="144" w:right="422" w:hanging="5"/>
        <w:jc w:val="both"/>
      </w:pPr>
      <w:r>
        <w:rPr>
          <w:rFonts w:ascii="Arial" w:eastAsia="Arial" w:hAnsi="Arial" w:cs="Arial"/>
        </w:rPr>
        <w:t>X=364753.3534 Y=3135825.0092; X=364</w:t>
      </w:r>
      <w:r>
        <w:rPr>
          <w:rFonts w:ascii="Arial" w:eastAsia="Arial" w:hAnsi="Arial" w:cs="Arial"/>
        </w:rPr>
        <w:t xml:space="preserve">758.7671 Y=3135822.2429;  </w:t>
      </w:r>
    </w:p>
    <w:p w:rsidR="00C03362" w:rsidRDefault="00D965D7">
      <w:pPr>
        <w:spacing w:after="16" w:line="247" w:lineRule="auto"/>
        <w:ind w:left="144" w:right="422" w:hanging="5"/>
        <w:jc w:val="both"/>
      </w:pPr>
      <w:r>
        <w:rPr>
          <w:rFonts w:ascii="Arial" w:eastAsia="Arial" w:hAnsi="Arial" w:cs="Arial"/>
        </w:rPr>
        <w:t xml:space="preserve">X=364763.1488 Y=3135820.0039; X=364772.9441 Y=3135814.9980;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al Este con parcela nº 02 y al Oeste con parcela nº 4.  </w:t>
      </w:r>
    </w:p>
    <w:p w:rsidR="00C03362" w:rsidRDefault="00D965D7">
      <w:pPr>
        <w:spacing w:after="14"/>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04.-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URBANA.- Parc</w:t>
      </w:r>
      <w:r>
        <w:rPr>
          <w:rFonts w:ascii="Arial" w:eastAsia="Arial" w:hAnsi="Arial" w:cs="Arial"/>
        </w:rPr>
        <w:t xml:space="preserve">ela resultante de la Actuación Urbanística Aislada AUA-CA01 "Lomo del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5654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6751" name="Group 76675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834" name="Rectangle 12834"/>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835" name="Rectangle 12835"/>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36" name="Rectangle 12836"/>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6751" style="width:18.7031pt;height:260.874pt;position:absolute;mso-position-horizontal-relative:page;mso-position-horizontal:absolute;margin-left:663.048pt;mso-position-vertical-relative:page;margin-top:511.806pt;" coordsize="2375,33131">
                <v:rect id="Rectangle 12834"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835"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36"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635 </w:t>
                        </w:r>
                      </w:p>
                    </w:txbxContent>
                  </v:textbox>
                </v:rect>
                <w10:wrap type="square"/>
              </v:group>
            </w:pict>
          </mc:Fallback>
        </mc:AlternateContent>
      </w:r>
      <w:r>
        <w:rPr>
          <w:rFonts w:ascii="Arial" w:eastAsia="Arial" w:hAnsi="Arial" w:cs="Arial"/>
        </w:rPr>
        <w:t xml:space="preserve">Caballo", con una extensión de SEISCIENTOS CINCUENTA Y NUEVE METROS CUADRADOS CON TREINTA Y SIETE DECÍMETROS CUADRADOS (659,37 m2). Siendo las coordenadas U.T.M. </w:t>
      </w:r>
      <w:r>
        <w:rPr>
          <w:rFonts w:ascii="Arial" w:eastAsia="Arial" w:hAnsi="Arial" w:cs="Arial"/>
        </w:rPr>
        <w:t xml:space="preserve">de la representación gráfica georreferenciada, bajo el sistema de referencia ETRS89 Huso 28 WGS84, las que se detallan a continuación: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X=364738.3084 Y=3135832.6970; X=364753.3534 Y=3135825.0092;  </w:t>
      </w:r>
    </w:p>
    <w:p w:rsidR="00C03362" w:rsidRDefault="00D965D7">
      <w:pPr>
        <w:spacing w:after="16" w:line="247" w:lineRule="auto"/>
        <w:ind w:left="144" w:right="422" w:hanging="5"/>
        <w:jc w:val="both"/>
      </w:pPr>
      <w:r>
        <w:rPr>
          <w:rFonts w:ascii="Arial" w:eastAsia="Arial" w:hAnsi="Arial" w:cs="Arial"/>
        </w:rPr>
        <w:t>X=364767.1671 Y=3135851.6403; X=364757.3716 Y=3135856.6</w:t>
      </w:r>
      <w:r>
        <w:rPr>
          <w:rFonts w:ascii="Arial" w:eastAsia="Arial" w:hAnsi="Arial" w:cs="Arial"/>
        </w:rPr>
        <w:t xml:space="preserve">456;  </w:t>
      </w:r>
    </w:p>
    <w:p w:rsidR="00C03362" w:rsidRDefault="00D965D7">
      <w:pPr>
        <w:spacing w:after="16" w:line="247" w:lineRule="auto"/>
        <w:ind w:left="144" w:right="422" w:hanging="5"/>
        <w:jc w:val="both"/>
      </w:pPr>
      <w:r>
        <w:rPr>
          <w:rFonts w:ascii="Arial" w:eastAsia="Arial" w:hAnsi="Arial" w:cs="Arial"/>
        </w:rPr>
        <w:t xml:space="preserve">X=364753.3586 Y=3135858.6962; X=364743.0030 Y=3135863.9878;  </w:t>
      </w:r>
    </w:p>
    <w:p w:rsidR="00C03362" w:rsidRDefault="00D965D7">
      <w:pPr>
        <w:spacing w:after="16" w:line="247" w:lineRule="auto"/>
        <w:ind w:left="144" w:right="422" w:hanging="5"/>
        <w:jc w:val="both"/>
      </w:pPr>
      <w:r>
        <w:rPr>
          <w:rFonts w:ascii="Arial" w:eastAsia="Arial" w:hAnsi="Arial" w:cs="Arial"/>
        </w:rPr>
        <w:t xml:space="preserve">X=364742.5249 Y=3135860.7251; X=364741.9762 Y=3135856.7803;  </w:t>
      </w:r>
    </w:p>
    <w:p w:rsidR="00C03362" w:rsidRDefault="00D965D7">
      <w:pPr>
        <w:spacing w:after="16" w:line="247" w:lineRule="auto"/>
        <w:ind w:left="144" w:right="422" w:hanging="5"/>
        <w:jc w:val="both"/>
      </w:pPr>
      <w:r>
        <w:rPr>
          <w:rFonts w:ascii="Arial" w:eastAsia="Arial" w:hAnsi="Arial" w:cs="Arial"/>
        </w:rPr>
        <w:t xml:space="preserve">X=364741.3873 Y=3135852.7667; X=364740.1671 Y=3135845.0107;  </w:t>
      </w:r>
    </w:p>
    <w:p w:rsidR="00C03362" w:rsidRDefault="00D965D7">
      <w:pPr>
        <w:spacing w:after="16" w:line="247" w:lineRule="auto"/>
        <w:ind w:left="144" w:right="422" w:hanging="5"/>
        <w:jc w:val="both"/>
      </w:pPr>
      <w:r>
        <w:rPr>
          <w:rFonts w:ascii="Arial" w:eastAsia="Arial" w:hAnsi="Arial" w:cs="Arial"/>
        </w:rPr>
        <w:t xml:space="preserve">X=364739.0448 Y=3135837.2250;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357" w:hanging="5"/>
        <w:jc w:val="both"/>
      </w:pPr>
      <w:r>
        <w:rPr>
          <w:rFonts w:ascii="Arial" w:eastAsia="Arial" w:hAnsi="Arial" w:cs="Arial"/>
        </w:rPr>
        <w:t xml:space="preserve">Linda al Norte con viario Lomo del Caballo, al Sur con suelo Rústico de parcela nº 4, al Oeste con parcela propiedad de D. Jaime Ferrera Jazar (R.C.: 002001800CS63E0001XR) y al Este con parcela nº 03.  </w:t>
      </w:r>
    </w:p>
    <w:p w:rsidR="00C03362" w:rsidRDefault="00D965D7">
      <w:pPr>
        <w:spacing w:after="1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RÚSTICA.- Parcela con una extensión de CUATRO MIL C</w:t>
      </w:r>
      <w:r>
        <w:rPr>
          <w:rFonts w:ascii="Arial" w:eastAsia="Arial" w:hAnsi="Arial" w:cs="Arial"/>
        </w:rPr>
        <w:t xml:space="preserve">UATROCIENTOS SESENTA Y SIETE METROS CUADRADOS CON VEINTICUATRO DECÍMETROS CUADRADOS </w:t>
      </w:r>
    </w:p>
    <w:p w:rsidR="00C03362" w:rsidRDefault="00D965D7">
      <w:pPr>
        <w:spacing w:after="16" w:line="247" w:lineRule="auto"/>
        <w:ind w:left="144" w:right="422" w:hanging="5"/>
        <w:jc w:val="both"/>
      </w:pPr>
      <w:r>
        <w:rPr>
          <w:rFonts w:ascii="Arial" w:eastAsia="Arial" w:hAnsi="Arial" w:cs="Arial"/>
        </w:rPr>
        <w:t>(4.467,24 m2). Siendo las coordenadas U.T.M. de la representación gráfica georreferenciada, bajo el sistema de referencia ETRS89 Huso 28 WGS84, las que se detallan a conti</w:t>
      </w:r>
      <w:r>
        <w:rPr>
          <w:rFonts w:ascii="Arial" w:eastAsia="Arial" w:hAnsi="Arial" w:cs="Arial"/>
        </w:rPr>
        <w:t xml:space="preserve">nuación:  </w:t>
      </w:r>
    </w:p>
    <w:p w:rsidR="00C03362" w:rsidRDefault="00D965D7">
      <w:pPr>
        <w:spacing w:after="16"/>
        <w:ind w:left="142"/>
      </w:pPr>
      <w:r>
        <w:rPr>
          <w:rFonts w:ascii="Arial" w:eastAsia="Arial" w:hAnsi="Arial" w:cs="Arial"/>
        </w:rPr>
        <w:t xml:space="preserve"> </w:t>
      </w:r>
    </w:p>
    <w:p w:rsidR="00C03362" w:rsidRDefault="00D965D7">
      <w:pPr>
        <w:spacing w:after="4" w:line="265" w:lineRule="auto"/>
        <w:ind w:left="837" w:right="1114" w:hanging="10"/>
        <w:jc w:val="center"/>
      </w:pPr>
      <w:r>
        <w:rPr>
          <w:rFonts w:ascii="Arial" w:eastAsia="Arial" w:hAnsi="Arial" w:cs="Arial"/>
        </w:rPr>
        <w:t xml:space="preserve">X=364738.3084 Y=3135832.6970; X=364753.3534 Y=3135825.0092; </w:t>
      </w:r>
    </w:p>
    <w:p w:rsidR="00C03362" w:rsidRDefault="00D965D7">
      <w:pPr>
        <w:spacing w:after="4" w:line="265" w:lineRule="auto"/>
        <w:ind w:left="837" w:right="1114" w:hanging="10"/>
        <w:jc w:val="center"/>
      </w:pPr>
      <w:r>
        <w:rPr>
          <w:rFonts w:ascii="Arial" w:eastAsia="Arial" w:hAnsi="Arial" w:cs="Arial"/>
        </w:rPr>
        <w:t xml:space="preserve">X=364758.7671 Y=3135822.2429; X=364763.1488 Y=3135820.0039; </w:t>
      </w:r>
    </w:p>
    <w:p w:rsidR="00C03362" w:rsidRDefault="00D965D7">
      <w:pPr>
        <w:spacing w:after="16" w:line="247" w:lineRule="auto"/>
        <w:ind w:left="1088" w:right="422" w:hanging="5"/>
        <w:jc w:val="both"/>
      </w:pPr>
      <w:r>
        <w:rPr>
          <w:rFonts w:ascii="Arial" w:eastAsia="Arial" w:hAnsi="Arial" w:cs="Arial"/>
        </w:rPr>
        <w:t xml:space="preserve">X=364772.9441 Y=3135814.9980; X=364779.5899 Y=3135811.6018; </w:t>
      </w:r>
    </w:p>
    <w:p w:rsidR="00C03362" w:rsidRDefault="00D965D7">
      <w:pPr>
        <w:spacing w:after="16" w:line="247" w:lineRule="auto"/>
        <w:ind w:left="1081" w:right="422" w:hanging="5"/>
        <w:jc w:val="both"/>
      </w:pPr>
      <w:r>
        <w:rPr>
          <w:rFonts w:ascii="Arial" w:eastAsia="Arial" w:hAnsi="Arial" w:cs="Arial"/>
        </w:rPr>
        <w:t xml:space="preserve">X=364782.7295 Y=3135809.9733; X=364796.0448 Y=3135803.0666; </w:t>
      </w:r>
    </w:p>
    <w:p w:rsidR="00C03362" w:rsidRDefault="00D965D7">
      <w:pPr>
        <w:spacing w:after="4" w:line="265" w:lineRule="auto"/>
        <w:ind w:left="837" w:right="1052" w:hanging="10"/>
        <w:jc w:val="center"/>
      </w:pPr>
      <w:r>
        <w:rPr>
          <w:rFonts w:ascii="Arial" w:eastAsia="Arial" w:hAnsi="Arial" w:cs="Arial"/>
        </w:rPr>
        <w:t xml:space="preserve">X=364813.0123 Y=3135794.2654; X=364814.5788 Y=3135793.4587; X=364815.9045 Y=3135792.8060; X=364818.3411 Y=3135791.6913; </w:t>
      </w:r>
    </w:p>
    <w:p w:rsidR="00C03362" w:rsidRDefault="00D965D7">
      <w:pPr>
        <w:spacing w:after="16" w:line="247" w:lineRule="auto"/>
        <w:ind w:left="1081" w:right="422" w:hanging="5"/>
        <w:jc w:val="both"/>
      </w:pPr>
      <w:r>
        <w:rPr>
          <w:rFonts w:ascii="Arial" w:eastAsia="Arial" w:hAnsi="Arial" w:cs="Arial"/>
        </w:rPr>
        <w:t xml:space="preserve">X=364820.4410 Y=3135790.8155; X=364822.9358 Y=3135789.8729; </w:t>
      </w:r>
    </w:p>
    <w:p w:rsidR="00C03362" w:rsidRDefault="00D965D7">
      <w:pPr>
        <w:spacing w:after="4" w:line="265" w:lineRule="auto"/>
        <w:ind w:left="837" w:right="1052" w:hanging="10"/>
        <w:jc w:val="center"/>
      </w:pPr>
      <w:r>
        <w:rPr>
          <w:rFonts w:ascii="Arial" w:eastAsia="Arial" w:hAnsi="Arial" w:cs="Arial"/>
        </w:rPr>
        <w:t>X=364825.8062 Y=3135788.9144; X=364827.9690 Y=3135788.2782; X=364830.4710</w:t>
      </w:r>
      <w:r>
        <w:rPr>
          <w:rFonts w:ascii="Arial" w:eastAsia="Arial" w:hAnsi="Arial" w:cs="Arial"/>
        </w:rPr>
        <w:t xml:space="preserve"> Y=3135787.6315; X=364832.7843 Y=3135787.1165; </w:t>
      </w:r>
    </w:p>
    <w:p w:rsidR="00C03362" w:rsidRDefault="00D965D7">
      <w:pPr>
        <w:spacing w:after="16" w:line="247" w:lineRule="auto"/>
        <w:ind w:left="1081" w:right="422" w:hanging="5"/>
        <w:jc w:val="both"/>
      </w:pPr>
      <w:r>
        <w:rPr>
          <w:rFonts w:ascii="Arial" w:eastAsia="Arial" w:hAnsi="Arial" w:cs="Arial"/>
        </w:rPr>
        <w:t xml:space="preserve">X=364835.8524 Y=3135786.5537; X=364838.4168 Y=3135786.1863; </w:t>
      </w:r>
    </w:p>
    <w:p w:rsidR="00C03362" w:rsidRDefault="00D965D7">
      <w:pPr>
        <w:spacing w:after="16" w:line="247" w:lineRule="auto"/>
        <w:ind w:left="1081" w:right="422" w:hanging="5"/>
        <w:jc w:val="both"/>
      </w:pPr>
      <w:r>
        <w:rPr>
          <w:rFonts w:ascii="Arial" w:eastAsia="Arial" w:hAnsi="Arial" w:cs="Arial"/>
        </w:rPr>
        <w:t xml:space="preserve">X=364843.4152 Y=3135785.5604; X=364848.4137 Y=3135784.9346; </w:t>
      </w:r>
    </w:p>
    <w:p w:rsidR="00C03362" w:rsidRDefault="00D965D7">
      <w:pPr>
        <w:spacing w:after="16" w:line="247" w:lineRule="auto"/>
        <w:ind w:left="1081" w:right="422" w:hanging="5"/>
        <w:jc w:val="both"/>
      </w:pPr>
      <w:r>
        <w:rPr>
          <w:rFonts w:ascii="Arial" w:eastAsia="Arial" w:hAnsi="Arial" w:cs="Arial"/>
        </w:rPr>
        <w:t xml:space="preserve">X=364849.6662 Y=3135784.4080; X=364850.9706 Y=3135783.8596; </w:t>
      </w:r>
    </w:p>
    <w:p w:rsidR="00C03362" w:rsidRDefault="00D965D7">
      <w:pPr>
        <w:spacing w:after="16" w:line="247" w:lineRule="auto"/>
        <w:ind w:left="1081" w:right="422" w:hanging="5"/>
        <w:jc w:val="both"/>
      </w:pPr>
      <w:r>
        <w:rPr>
          <w:rFonts w:ascii="Arial" w:eastAsia="Arial" w:hAnsi="Arial" w:cs="Arial"/>
        </w:rPr>
        <w:t>X=364849.7175 Y=3135781.3</w:t>
      </w:r>
      <w:r>
        <w:rPr>
          <w:rFonts w:ascii="Arial" w:eastAsia="Arial" w:hAnsi="Arial" w:cs="Arial"/>
        </w:rPr>
        <w:t xml:space="preserve">265; X=364846.4274 Y=3135774.6610; </w:t>
      </w:r>
    </w:p>
    <w:p w:rsidR="00C03362" w:rsidRDefault="00D965D7">
      <w:pPr>
        <w:spacing w:after="16" w:line="247" w:lineRule="auto"/>
        <w:ind w:left="1081" w:right="422" w:hanging="5"/>
        <w:jc w:val="both"/>
      </w:pPr>
      <w:r>
        <w:rPr>
          <w:rFonts w:ascii="Arial" w:eastAsia="Arial" w:hAnsi="Arial" w:cs="Arial"/>
        </w:rPr>
        <w:t xml:space="preserve">X=364843.1376 Y=3135767.9963; X=364840.7940 Y=3135763.3418; </w:t>
      </w:r>
    </w:p>
    <w:p w:rsidR="00C03362" w:rsidRDefault="00D965D7">
      <w:pPr>
        <w:spacing w:after="16" w:line="247" w:lineRule="auto"/>
        <w:ind w:left="1081" w:right="422" w:hanging="5"/>
        <w:jc w:val="both"/>
      </w:pPr>
      <w:r>
        <w:rPr>
          <w:rFonts w:ascii="Arial" w:eastAsia="Arial" w:hAnsi="Arial" w:cs="Arial"/>
        </w:rPr>
        <w:t xml:space="preserve">X=364838.4504 Y=3135758.6873; X=364836.4843 Y=3135754.6681; </w:t>
      </w:r>
    </w:p>
    <w:p w:rsidR="00C03362" w:rsidRDefault="00D965D7">
      <w:pPr>
        <w:spacing w:after="16" w:line="247" w:lineRule="auto"/>
        <w:ind w:left="1081" w:right="422" w:hanging="5"/>
        <w:jc w:val="both"/>
      </w:pPr>
      <w:r>
        <w:rPr>
          <w:rFonts w:ascii="Arial" w:eastAsia="Arial" w:hAnsi="Arial" w:cs="Arial"/>
        </w:rPr>
        <w:t xml:space="preserve">X=364834.5182 Y=3135750.6489; X=364831.9588 Y=3135745.6065; </w:t>
      </w:r>
    </w:p>
    <w:p w:rsidR="00C03362" w:rsidRDefault="00D965D7">
      <w:pPr>
        <w:spacing w:after="16" w:line="247" w:lineRule="auto"/>
        <w:ind w:left="1081" w:right="422" w:hanging="5"/>
        <w:jc w:val="both"/>
      </w:pPr>
      <w:r>
        <w:rPr>
          <w:rFonts w:ascii="Arial" w:eastAsia="Arial" w:hAnsi="Arial" w:cs="Arial"/>
        </w:rPr>
        <w:t>X=364829.4032 Y=3135740.5716; X=36482</w:t>
      </w:r>
      <w:r>
        <w:rPr>
          <w:rFonts w:ascii="Arial" w:eastAsia="Arial" w:hAnsi="Arial" w:cs="Arial"/>
        </w:rPr>
        <w:t xml:space="preserve">7.6000 Y=3135741.6890; </w:t>
      </w:r>
    </w:p>
    <w:p w:rsidR="00C03362" w:rsidRDefault="00D965D7">
      <w:pPr>
        <w:spacing w:after="16" w:line="247" w:lineRule="auto"/>
        <w:ind w:left="1081" w:right="422" w:hanging="5"/>
        <w:jc w:val="both"/>
      </w:pPr>
      <w:r>
        <w:rPr>
          <w:rFonts w:ascii="Arial" w:eastAsia="Arial" w:hAnsi="Arial" w:cs="Arial"/>
        </w:rPr>
        <w:t xml:space="preserve">X=364804.7100 Y=3135755.8640; X=364781.8200 Y=3135770.0390; </w:t>
      </w:r>
    </w:p>
    <w:p w:rsidR="00C03362" w:rsidRDefault="00D965D7">
      <w:pPr>
        <w:spacing w:after="16" w:line="247" w:lineRule="auto"/>
        <w:ind w:left="1081" w:right="422" w:hanging="5"/>
        <w:jc w:val="both"/>
      </w:pPr>
      <w:r>
        <w:rPr>
          <w:rFonts w:ascii="Arial" w:eastAsia="Arial" w:hAnsi="Arial" w:cs="Arial"/>
        </w:rPr>
        <w:t xml:space="preserve">X=364781.6100 Y=3135770.4490; X=364772.0150 Y=3135776.2090; </w:t>
      </w:r>
    </w:p>
    <w:p w:rsidR="00C03362" w:rsidRDefault="00D965D7">
      <w:pPr>
        <w:spacing w:after="16" w:line="247" w:lineRule="auto"/>
        <w:ind w:left="1081" w:right="422" w:hanging="5"/>
        <w:jc w:val="both"/>
      </w:pPr>
      <w:r>
        <w:rPr>
          <w:rFonts w:ascii="Arial" w:eastAsia="Arial" w:hAnsi="Arial" w:cs="Arial"/>
        </w:rPr>
        <w:t xml:space="preserve">X=364762.4200 Y=3135781.9690; X=364747.0700 Y=3135786.0590; </w:t>
      </w:r>
    </w:p>
    <w:p w:rsidR="00C03362" w:rsidRDefault="00D965D7">
      <w:pPr>
        <w:spacing w:after="16" w:line="247" w:lineRule="auto"/>
        <w:ind w:left="1081" w:right="422" w:hanging="5"/>
        <w:jc w:val="both"/>
      </w:pPr>
      <w:r>
        <w:rPr>
          <w:rFonts w:ascii="Arial" w:eastAsia="Arial" w:hAnsi="Arial" w:cs="Arial"/>
        </w:rPr>
        <w:t>X=364739.1372 Y=3135788.1727; X=364731.7049 Y=313</w:t>
      </w:r>
      <w:r>
        <w:rPr>
          <w:rFonts w:ascii="Arial" w:eastAsia="Arial" w:hAnsi="Arial" w:cs="Arial"/>
        </w:rPr>
        <w:t xml:space="preserve">5790.1530; </w:t>
      </w:r>
    </w:p>
    <w:p w:rsidR="00C03362" w:rsidRDefault="00D965D7">
      <w:pPr>
        <w:spacing w:after="16" w:line="247" w:lineRule="auto"/>
        <w:ind w:left="1088" w:right="422" w:hanging="5"/>
        <w:jc w:val="both"/>
      </w:pPr>
      <w:r>
        <w:rPr>
          <w:rFonts w:ascii="Arial" w:eastAsia="Arial" w:hAnsi="Arial" w:cs="Arial"/>
        </w:rPr>
        <w:t xml:space="preserve">X=364731.8921 Y=3135791.4198; X=364733.1181 Y=3135799.1505; </w:t>
      </w:r>
    </w:p>
    <w:p w:rsidR="00C03362" w:rsidRDefault="00D965D7">
      <w:pPr>
        <w:spacing w:after="16" w:line="247" w:lineRule="auto"/>
        <w:ind w:left="1081" w:right="422" w:hanging="5"/>
        <w:jc w:val="both"/>
      </w:pPr>
      <w:r>
        <w:rPr>
          <w:noProof/>
        </w:rPr>
        <mc:AlternateContent>
          <mc:Choice Requires="wpg">
            <w:drawing>
              <wp:anchor distT="0" distB="0" distL="114300" distR="114300" simplePos="0" relativeHeight="251757568"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1263" name="Group 7612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928" name="Rectangle 12928"/>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2929" name="Rectangle 12929"/>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930" name="Rectangle 12930"/>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1263" style="width:18.7031pt;height:260.874pt;position:absolute;mso-position-horizontal-relative:page;mso-position-horizontal:absolute;margin-left:663.048pt;mso-position-vertical-relative:page;margin-top:511.806pt;" coordsize="2375,33131">
                <v:rect id="Rectangle 12928"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2929"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930"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635 </w:t>
                        </w:r>
                      </w:p>
                    </w:txbxContent>
                  </v:textbox>
                </v:rect>
                <w10:wrap type="square"/>
              </v:group>
            </w:pict>
          </mc:Fallback>
        </mc:AlternateContent>
      </w:r>
      <w:r>
        <w:rPr>
          <w:rFonts w:ascii="Arial" w:eastAsia="Arial" w:hAnsi="Arial" w:cs="Arial"/>
        </w:rPr>
        <w:t xml:space="preserve">X=364734.6695 Y=3135807.7841; X=364734.5019 Y=3135807.7931; </w:t>
      </w:r>
    </w:p>
    <w:p w:rsidR="00C03362" w:rsidRDefault="00D965D7">
      <w:pPr>
        <w:spacing w:after="16" w:line="247" w:lineRule="auto"/>
        <w:ind w:left="1049" w:right="422" w:hanging="5"/>
        <w:jc w:val="both"/>
      </w:pPr>
      <w:r>
        <w:rPr>
          <w:rFonts w:ascii="Arial" w:eastAsia="Arial" w:hAnsi="Arial" w:cs="Arial"/>
        </w:rPr>
        <w:t xml:space="preserve"> X=364736.0606 Y=3135818.2835; X=364737.3548 Y=3135826.8328; </w:t>
      </w:r>
    </w:p>
    <w:p w:rsidR="00C03362" w:rsidRDefault="00D965D7">
      <w:pPr>
        <w:spacing w:after="16" w:line="247" w:lineRule="auto"/>
        <w:ind w:left="144" w:right="422" w:hanging="5"/>
        <w:jc w:val="both"/>
      </w:pPr>
      <w:r>
        <w:rPr>
          <w:rFonts w:ascii="Arial" w:eastAsia="Arial" w:hAnsi="Arial" w:cs="Arial"/>
        </w:rPr>
        <w:t xml:space="preserve">                X=364738.3084 Y=3135832</w:t>
      </w:r>
      <w:r>
        <w:rPr>
          <w:rFonts w:ascii="Arial" w:eastAsia="Arial" w:hAnsi="Arial" w:cs="Arial"/>
        </w:rPr>
        <w:t xml:space="preserve">.6970;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parcelas nº 01, 02, 03, con suelo urbano de parcela nº 04 y con Zona Verde / Plaza incluida en la AUA-CA01 "Lomo del Caballo" (a ceder pública y gratuitamente), al Sur con parcela propiedad de D. Cándido Hernández Pio (R.C: 380</w:t>
      </w:r>
      <w:r>
        <w:rPr>
          <w:rFonts w:ascii="Arial" w:eastAsia="Arial" w:hAnsi="Arial" w:cs="Arial"/>
        </w:rPr>
        <w:t>11A001000010000QQ) y parcela propiedad de D. Florentín Castro Díaz (R.C.: 38011A001000160000QJ), al Oeste con parcela propiedad de Dña. María Bárbara Jassar Pérez (R.C.: 38011A001000050000QF) y al Este con parcela propiedad de D. Diego Fragoso Cubas (R.C.:</w:t>
      </w:r>
      <w:r>
        <w:rPr>
          <w:rFonts w:ascii="Arial" w:eastAsia="Arial" w:hAnsi="Arial" w:cs="Arial"/>
        </w:rPr>
        <w:t xml:space="preserve"> 38011A001000180000QS). </w:t>
      </w:r>
    </w:p>
    <w:p w:rsidR="00C03362" w:rsidRDefault="00D965D7">
      <w:pPr>
        <w:spacing w:after="27"/>
        <w:ind w:left="142"/>
      </w:pPr>
      <w:r>
        <w:rPr>
          <w:rFonts w:ascii="Arial" w:eastAsia="Arial" w:hAnsi="Arial" w:cs="Arial"/>
          <w:b/>
        </w:rPr>
        <w:t xml:space="preserve"> </w:t>
      </w:r>
    </w:p>
    <w:p w:rsidR="00C03362" w:rsidRDefault="00D965D7">
      <w:pPr>
        <w:spacing w:after="0"/>
        <w:ind w:right="846"/>
        <w:jc w:val="right"/>
      </w:pPr>
      <w:r>
        <w:rPr>
          <w:noProof/>
        </w:rPr>
        <w:drawing>
          <wp:inline distT="0" distB="0" distL="0" distR="0">
            <wp:extent cx="4852234" cy="1561976"/>
            <wp:effectExtent l="0" t="0" r="0" b="0"/>
            <wp:docPr id="12925" name="Picture 12925"/>
            <wp:cNvGraphicFramePr/>
            <a:graphic xmlns:a="http://schemas.openxmlformats.org/drawingml/2006/main">
              <a:graphicData uri="http://schemas.openxmlformats.org/drawingml/2006/picture">
                <pic:pic xmlns:pic="http://schemas.openxmlformats.org/drawingml/2006/picture">
                  <pic:nvPicPr>
                    <pic:cNvPr id="12925" name="Picture 12925"/>
                    <pic:cNvPicPr/>
                  </pic:nvPicPr>
                  <pic:blipFill>
                    <a:blip r:embed="rId248"/>
                    <a:stretch>
                      <a:fillRect/>
                    </a:stretch>
                  </pic:blipFill>
                  <pic:spPr>
                    <a:xfrm>
                      <a:off x="0" y="0"/>
                      <a:ext cx="4852234" cy="1561976"/>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right="518"/>
        <w:jc w:val="right"/>
      </w:pPr>
      <w:r>
        <w:rPr>
          <w:noProof/>
        </w:rPr>
        <w:drawing>
          <wp:inline distT="0" distB="0" distL="0" distR="0">
            <wp:extent cx="5296611" cy="4731980"/>
            <wp:effectExtent l="0" t="0" r="0" b="0"/>
            <wp:docPr id="13004" name="Picture 13004"/>
            <wp:cNvGraphicFramePr/>
            <a:graphic xmlns:a="http://schemas.openxmlformats.org/drawingml/2006/main">
              <a:graphicData uri="http://schemas.openxmlformats.org/drawingml/2006/picture">
                <pic:pic xmlns:pic="http://schemas.openxmlformats.org/drawingml/2006/picture">
                  <pic:nvPicPr>
                    <pic:cNvPr id="13004" name="Picture 13004"/>
                    <pic:cNvPicPr/>
                  </pic:nvPicPr>
                  <pic:blipFill>
                    <a:blip r:embed="rId249"/>
                    <a:stretch>
                      <a:fillRect/>
                    </a:stretch>
                  </pic:blipFill>
                  <pic:spPr>
                    <a:xfrm>
                      <a:off x="0" y="0"/>
                      <a:ext cx="5296611" cy="473198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30"/>
        <w:ind w:left="142"/>
      </w:pPr>
      <w:r>
        <w:rPr>
          <w:rFonts w:ascii="Arial" w:eastAsia="Arial" w:hAnsi="Arial" w:cs="Arial"/>
        </w:rPr>
        <w:t xml:space="preserve"> </w:t>
      </w:r>
    </w:p>
    <w:p w:rsidR="00C03362" w:rsidRDefault="00D965D7">
      <w:pPr>
        <w:tabs>
          <w:tab w:val="center" w:pos="553"/>
          <w:tab w:val="center" w:pos="2209"/>
        </w:tabs>
        <w:spacing w:after="16" w:line="248"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b/>
        </w:rPr>
        <w:t xml:space="preserve">CESIONES PROPUESTAS  </w:t>
      </w:r>
    </w:p>
    <w:p w:rsidR="00C03362" w:rsidRDefault="00D965D7">
      <w:pPr>
        <w:spacing w:after="19"/>
        <w:ind w:left="86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Zona Verde (Plaza): con una superficie de MIL DOSCIENTOS METROS CUADRADOS CON CINCUENTA Y CUATRO DECÍMETROS CUADRADOS (1.200,54 m2).</w:t>
      </w:r>
      <w:r>
        <w:rPr>
          <w:rFonts w:ascii="Arial" w:eastAsia="Arial" w:hAnsi="Arial" w:cs="Arial"/>
          <w:b/>
        </w:rPr>
        <w:t xml:space="preserve"> </w:t>
      </w:r>
      <w:r>
        <w:rPr>
          <w:rFonts w:ascii="Arial" w:eastAsia="Arial" w:hAnsi="Arial" w:cs="Arial"/>
          <w:b/>
        </w:rPr>
        <w:t>Y para las cuales se presta conformidad para la inscripción de representación gráfica</w:t>
      </w:r>
      <w:r>
        <w:rPr>
          <w:rFonts w:ascii="Arial" w:eastAsia="Arial" w:hAnsi="Arial" w:cs="Arial"/>
        </w:rPr>
        <w:t xml:space="preserve">: Siendo las coordenadas U.T.M. de la representación gráfica georreferenciada, bajo el sistema de referencia ETRS89 Huso 28 WGS84,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noProof/>
        </w:rPr>
        <mc:AlternateContent>
          <mc:Choice Requires="wpg">
            <w:drawing>
              <wp:anchor distT="0" distB="0" distL="114300" distR="114300" simplePos="0" relativeHeight="251758592"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910" name="Group 76091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007" name="Rectangle 13007"/>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008" name="Rectangle 13008"/>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009" name="Rectangle 13009"/>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910" style="width:18.7031pt;height:260.874pt;position:absolute;mso-position-horizontal-relative:page;mso-position-horizontal:absolute;margin-left:663.048pt;mso-position-vertical-relative:page;margin-top:511.806pt;" coordsize="2375,33131">
                <v:rect id="Rectangle 13007"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008"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009"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088" w:right="422" w:hanging="5"/>
        <w:jc w:val="both"/>
      </w:pPr>
      <w:r>
        <w:rPr>
          <w:rFonts w:ascii="Arial" w:eastAsia="Arial" w:hAnsi="Arial" w:cs="Arial"/>
        </w:rPr>
        <w:t xml:space="preserve">X=364825.7572 Y=3135821.2411; X=364829.6417 Y=3135819.2746; </w:t>
      </w:r>
    </w:p>
    <w:p w:rsidR="00C03362" w:rsidRDefault="00D965D7">
      <w:pPr>
        <w:spacing w:after="16" w:line="247" w:lineRule="auto"/>
        <w:ind w:left="1081" w:right="422" w:hanging="5"/>
        <w:jc w:val="both"/>
      </w:pPr>
      <w:r>
        <w:rPr>
          <w:rFonts w:ascii="Arial" w:eastAsia="Arial" w:hAnsi="Arial" w:cs="Arial"/>
        </w:rPr>
        <w:t xml:space="preserve">X=364832.5241 Y=3135818.0482; X=364835.6077 Y=3135816.8738; </w:t>
      </w:r>
    </w:p>
    <w:p w:rsidR="00C03362" w:rsidRDefault="00D965D7">
      <w:pPr>
        <w:spacing w:after="16" w:line="247" w:lineRule="auto"/>
        <w:ind w:left="1081" w:right="422" w:hanging="5"/>
        <w:jc w:val="both"/>
      </w:pPr>
      <w:r>
        <w:rPr>
          <w:rFonts w:ascii="Arial" w:eastAsia="Arial" w:hAnsi="Arial" w:cs="Arial"/>
        </w:rPr>
        <w:t xml:space="preserve">X=364840.6084 Y=3135815.7385; X=364850.5008 Y=3135814.5092; </w:t>
      </w:r>
    </w:p>
    <w:p w:rsidR="00C03362" w:rsidRDefault="00D965D7">
      <w:pPr>
        <w:spacing w:after="16" w:line="247" w:lineRule="auto"/>
        <w:ind w:left="1081" w:right="422" w:hanging="5"/>
        <w:jc w:val="both"/>
      </w:pPr>
      <w:r>
        <w:rPr>
          <w:rFonts w:ascii="Arial" w:eastAsia="Arial" w:hAnsi="Arial" w:cs="Arial"/>
        </w:rPr>
        <w:t xml:space="preserve">X=364851.3904 Y=3135814.4339; X=364852.3046 Y=3135814.3620; </w:t>
      </w:r>
    </w:p>
    <w:p w:rsidR="00C03362" w:rsidRDefault="00D965D7">
      <w:pPr>
        <w:spacing w:after="16" w:line="247" w:lineRule="auto"/>
        <w:ind w:left="1081" w:right="422" w:hanging="5"/>
        <w:jc w:val="both"/>
      </w:pPr>
      <w:r>
        <w:rPr>
          <w:rFonts w:ascii="Arial" w:eastAsia="Arial" w:hAnsi="Arial" w:cs="Arial"/>
        </w:rPr>
        <w:t>X=364853.226</w:t>
      </w:r>
      <w:r>
        <w:rPr>
          <w:rFonts w:ascii="Arial" w:eastAsia="Arial" w:hAnsi="Arial" w:cs="Arial"/>
        </w:rPr>
        <w:t xml:space="preserve">4 Y=3135814.2962; X=364854.1302 Y=3135814.2383; </w:t>
      </w:r>
    </w:p>
    <w:p w:rsidR="00C03362" w:rsidRDefault="00D965D7">
      <w:pPr>
        <w:spacing w:after="16" w:line="247" w:lineRule="auto"/>
        <w:ind w:left="1081" w:right="422" w:hanging="5"/>
        <w:jc w:val="both"/>
      </w:pPr>
      <w:r>
        <w:rPr>
          <w:rFonts w:ascii="Arial" w:eastAsia="Arial" w:hAnsi="Arial" w:cs="Arial"/>
        </w:rPr>
        <w:t xml:space="preserve">X=364855.1061 Y=3135814.1842; X=364856.2482 Y=3135814.1277; </w:t>
      </w:r>
    </w:p>
    <w:p w:rsidR="00C03362" w:rsidRDefault="00D965D7">
      <w:pPr>
        <w:spacing w:after="16" w:line="247" w:lineRule="auto"/>
        <w:ind w:left="1081" w:right="422" w:hanging="5"/>
        <w:jc w:val="both"/>
      </w:pPr>
      <w:r>
        <w:rPr>
          <w:rFonts w:ascii="Arial" w:eastAsia="Arial" w:hAnsi="Arial" w:cs="Arial"/>
        </w:rPr>
        <w:t xml:space="preserve">X=364857.5775 Y=3135814.0763; X=364858.7486 Y=3135814.0426; </w:t>
      </w:r>
    </w:p>
    <w:p w:rsidR="00C03362" w:rsidRDefault="00D965D7">
      <w:pPr>
        <w:spacing w:after="16" w:line="247" w:lineRule="auto"/>
        <w:ind w:left="1081" w:right="422" w:hanging="5"/>
        <w:jc w:val="both"/>
      </w:pPr>
      <w:r>
        <w:rPr>
          <w:rFonts w:ascii="Arial" w:eastAsia="Arial" w:hAnsi="Arial" w:cs="Arial"/>
        </w:rPr>
        <w:t xml:space="preserve">X=364859.6614 Y=3135814.0238; X=364860.7546 Y=3135814.0099; </w:t>
      </w:r>
    </w:p>
    <w:p w:rsidR="00C03362" w:rsidRDefault="00D965D7">
      <w:pPr>
        <w:spacing w:after="16" w:line="247" w:lineRule="auto"/>
        <w:ind w:left="1081" w:right="422" w:hanging="5"/>
        <w:jc w:val="both"/>
      </w:pPr>
      <w:r>
        <w:rPr>
          <w:rFonts w:ascii="Arial" w:eastAsia="Arial" w:hAnsi="Arial" w:cs="Arial"/>
        </w:rPr>
        <w:t>X=364861.8269 Y=3135814.</w:t>
      </w:r>
      <w:r>
        <w:rPr>
          <w:rFonts w:ascii="Arial" w:eastAsia="Arial" w:hAnsi="Arial" w:cs="Arial"/>
        </w:rPr>
        <w:t xml:space="preserve">0054; X=364862.8671 Y=3135814.0096; </w:t>
      </w:r>
    </w:p>
    <w:p w:rsidR="00C03362" w:rsidRDefault="00D965D7">
      <w:pPr>
        <w:spacing w:after="16" w:line="247" w:lineRule="auto"/>
        <w:ind w:left="1081" w:right="422" w:hanging="5"/>
        <w:jc w:val="both"/>
      </w:pPr>
      <w:r>
        <w:rPr>
          <w:rFonts w:ascii="Arial" w:eastAsia="Arial" w:hAnsi="Arial" w:cs="Arial"/>
        </w:rPr>
        <w:t xml:space="preserve">X=364863.7686 Y=3135814.0202; X=364864.5912 Y=3135814.0354; </w:t>
      </w:r>
    </w:p>
    <w:p w:rsidR="00C03362" w:rsidRDefault="00D965D7">
      <w:pPr>
        <w:spacing w:after="16" w:line="247" w:lineRule="auto"/>
        <w:ind w:left="1081" w:right="422" w:hanging="5"/>
        <w:jc w:val="both"/>
      </w:pPr>
      <w:r>
        <w:rPr>
          <w:rFonts w:ascii="Arial" w:eastAsia="Arial" w:hAnsi="Arial" w:cs="Arial"/>
        </w:rPr>
        <w:t xml:space="preserve">X=364865.3014 Y=3135814.0514; X=364864.8202 Y=3135812.9574; </w:t>
      </w:r>
    </w:p>
    <w:p w:rsidR="00C03362" w:rsidRDefault="00D965D7">
      <w:pPr>
        <w:spacing w:after="16" w:line="247" w:lineRule="auto"/>
        <w:ind w:left="1081" w:right="422" w:hanging="5"/>
        <w:jc w:val="both"/>
      </w:pPr>
      <w:r>
        <w:rPr>
          <w:rFonts w:ascii="Arial" w:eastAsia="Arial" w:hAnsi="Arial" w:cs="Arial"/>
        </w:rPr>
        <w:t xml:space="preserve">X=364863.3265 Y=3135809.5613; X=364861.8890 Y=3135806.2984; </w:t>
      </w:r>
    </w:p>
    <w:p w:rsidR="00C03362" w:rsidRDefault="00D965D7">
      <w:pPr>
        <w:spacing w:after="16" w:line="247" w:lineRule="auto"/>
        <w:ind w:left="1081" w:right="422" w:hanging="5"/>
        <w:jc w:val="both"/>
      </w:pPr>
      <w:r>
        <w:rPr>
          <w:rFonts w:ascii="Arial" w:eastAsia="Arial" w:hAnsi="Arial" w:cs="Arial"/>
        </w:rPr>
        <w:t>X=364860.4516 Y=3135803.0355; X=3648</w:t>
      </w:r>
      <w:r>
        <w:rPr>
          <w:rFonts w:ascii="Arial" w:eastAsia="Arial" w:hAnsi="Arial" w:cs="Arial"/>
        </w:rPr>
        <w:t xml:space="preserve">60.3389 Y=3135802.7690; </w:t>
      </w:r>
    </w:p>
    <w:p w:rsidR="00C03362" w:rsidRDefault="00D965D7">
      <w:pPr>
        <w:spacing w:after="16" w:line="247" w:lineRule="auto"/>
        <w:ind w:left="1081" w:right="422" w:hanging="5"/>
        <w:jc w:val="both"/>
      </w:pPr>
      <w:r>
        <w:rPr>
          <w:rFonts w:ascii="Arial" w:eastAsia="Arial" w:hAnsi="Arial" w:cs="Arial"/>
        </w:rPr>
        <w:t xml:space="preserve">X=364858.6930 Y=3135799.4332; X=364854.8830 Y=3135791.7654; </w:t>
      </w:r>
    </w:p>
    <w:p w:rsidR="00C03362" w:rsidRDefault="00D965D7">
      <w:pPr>
        <w:spacing w:after="16" w:line="247" w:lineRule="auto"/>
        <w:ind w:left="1081" w:right="422" w:hanging="5"/>
        <w:jc w:val="both"/>
      </w:pPr>
      <w:r>
        <w:rPr>
          <w:rFonts w:ascii="Arial" w:eastAsia="Arial" w:hAnsi="Arial" w:cs="Arial"/>
        </w:rPr>
        <w:t xml:space="preserve">X=364852.3003 Y=3135786.5465; X=364850.9706 Y=3135783.8596; </w:t>
      </w:r>
    </w:p>
    <w:p w:rsidR="00C03362" w:rsidRDefault="00D965D7">
      <w:pPr>
        <w:spacing w:after="16" w:line="247" w:lineRule="auto"/>
        <w:ind w:left="1081" w:right="422" w:hanging="5"/>
        <w:jc w:val="both"/>
      </w:pPr>
      <w:r>
        <w:rPr>
          <w:rFonts w:ascii="Arial" w:eastAsia="Arial" w:hAnsi="Arial" w:cs="Arial"/>
        </w:rPr>
        <w:t xml:space="preserve">X=364849.6662 Y=3135784.4080; X=364848.4137 Y=3135784.9346; </w:t>
      </w:r>
    </w:p>
    <w:p w:rsidR="00C03362" w:rsidRDefault="00D965D7">
      <w:pPr>
        <w:spacing w:after="4" w:line="265" w:lineRule="auto"/>
        <w:ind w:left="837" w:right="1052" w:hanging="10"/>
        <w:jc w:val="center"/>
      </w:pPr>
      <w:r>
        <w:rPr>
          <w:rFonts w:ascii="Arial" w:eastAsia="Arial" w:hAnsi="Arial" w:cs="Arial"/>
        </w:rPr>
        <w:t>X=364843.4152 Y=3135785.5604; X=364838.4168 Y=31</w:t>
      </w:r>
      <w:r>
        <w:rPr>
          <w:rFonts w:ascii="Arial" w:eastAsia="Arial" w:hAnsi="Arial" w:cs="Arial"/>
        </w:rPr>
        <w:t>35786.1863; X=364835.8524 Y=3135786.5537; X=364832.7843 Y=3135787.1165;</w:t>
      </w:r>
      <w:r>
        <w:rPr>
          <w:rFonts w:ascii="Times New Roman" w:eastAsia="Times New Roman" w:hAnsi="Times New Roman" w:cs="Times New Roman"/>
          <w:sz w:val="24"/>
        </w:rPr>
        <w:t xml:space="preserve"> </w:t>
      </w:r>
    </w:p>
    <w:p w:rsidR="00C03362" w:rsidRDefault="00D965D7">
      <w:pPr>
        <w:spacing w:after="16" w:line="247" w:lineRule="auto"/>
        <w:ind w:left="1081" w:right="422" w:hanging="5"/>
        <w:jc w:val="both"/>
      </w:pPr>
      <w:r>
        <w:rPr>
          <w:rFonts w:ascii="Arial" w:eastAsia="Arial" w:hAnsi="Arial" w:cs="Arial"/>
        </w:rPr>
        <w:t xml:space="preserve">X=364830.4710 Y=3135787.6315; X=364827.9690 Y=3135788.2782; </w:t>
      </w:r>
    </w:p>
    <w:p w:rsidR="00C03362" w:rsidRDefault="00D965D7">
      <w:pPr>
        <w:spacing w:after="4" w:line="265" w:lineRule="auto"/>
        <w:ind w:left="837" w:right="1052" w:hanging="10"/>
        <w:jc w:val="center"/>
      </w:pPr>
      <w:r>
        <w:rPr>
          <w:rFonts w:ascii="Arial" w:eastAsia="Arial" w:hAnsi="Arial" w:cs="Arial"/>
        </w:rPr>
        <w:t xml:space="preserve">X=364825.8062 Y=3135788.9144; X=364822.9358 Y=3135789.8729; X=364820.4410 Y=3135790.8155; X=364818.3411 Y=3135791.6913; </w:t>
      </w:r>
    </w:p>
    <w:p w:rsidR="00C03362" w:rsidRDefault="00D965D7">
      <w:pPr>
        <w:spacing w:after="16" w:line="247" w:lineRule="auto"/>
        <w:ind w:left="1081" w:right="422" w:hanging="5"/>
        <w:jc w:val="both"/>
      </w:pPr>
      <w:r>
        <w:rPr>
          <w:rFonts w:ascii="Arial" w:eastAsia="Arial" w:hAnsi="Arial" w:cs="Arial"/>
        </w:rPr>
        <w:t xml:space="preserve">X=364815.9045 Y=3135792.8060; X=364814.5788 Y=3135793.4587; </w:t>
      </w:r>
    </w:p>
    <w:p w:rsidR="00C03362" w:rsidRDefault="00D965D7">
      <w:pPr>
        <w:spacing w:after="16" w:line="247" w:lineRule="auto"/>
        <w:ind w:left="1088" w:right="422" w:hanging="5"/>
        <w:jc w:val="both"/>
      </w:pPr>
      <w:r>
        <w:rPr>
          <w:rFonts w:ascii="Arial" w:eastAsia="Arial" w:hAnsi="Arial" w:cs="Arial"/>
        </w:rPr>
        <w:t xml:space="preserve">X=364813.0123 Y=3135794.2654; X=364825.7572 Y=3135821.2411;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Calle Lomo del Caballo; al Sur con parcela nº 04 (Suelo Rústico), al Este con parcela propiedad de D. Diego Fragoso Cubas (R.C.: </w:t>
      </w:r>
    </w:p>
    <w:p w:rsidR="00C03362" w:rsidRDefault="00D965D7">
      <w:pPr>
        <w:spacing w:after="16" w:line="247" w:lineRule="auto"/>
        <w:ind w:left="144" w:right="422" w:hanging="5"/>
        <w:jc w:val="both"/>
      </w:pPr>
      <w:r>
        <w:rPr>
          <w:rFonts w:ascii="Arial" w:eastAsia="Arial" w:hAnsi="Arial" w:cs="Arial"/>
        </w:rPr>
        <w:t xml:space="preserve">38011A001000180000QS) y al Oeste con parcela nº 01.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59616" behindDoc="0" locked="0" layoutInCell="1" allowOverlap="1">
                <wp:simplePos x="0" y="0"/>
                <wp:positionH relativeFrom="page">
                  <wp:posOffset>8420714</wp:posOffset>
                </wp:positionH>
                <wp:positionV relativeFrom="page">
                  <wp:posOffset>6499936</wp:posOffset>
                </wp:positionV>
                <wp:extent cx="237530" cy="3313100"/>
                <wp:effectExtent l="0" t="0" r="0" b="0"/>
                <wp:wrapTopAndBottom/>
                <wp:docPr id="766670" name="Group 76667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086" name="Rectangle 13086"/>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Cód. Validación: 3TJAZPXFT7A9HS4LDE</w:t>
                              </w:r>
                              <w:r>
                                <w:rPr>
                                  <w:rFonts w:ascii="Arial" w:eastAsia="Arial" w:hAnsi="Arial" w:cs="Arial"/>
                                  <w:sz w:val="12"/>
                                </w:rPr>
                                <w:t xml:space="preserve">56M3KA9 </w:t>
                              </w:r>
                            </w:p>
                          </w:txbxContent>
                        </wps:txbx>
                        <wps:bodyPr horzOverflow="overflow" vert="horz" lIns="0" tIns="0" rIns="0" bIns="0" rtlCol="0">
                          <a:noAutofit/>
                        </wps:bodyPr>
                      </wps:wsp>
                      <wps:wsp>
                        <wps:cNvPr id="13087" name="Rectangle 13087"/>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088" name="Rectangle 13088"/>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6670" style="width:18.7031pt;height:260.874pt;position:absolute;mso-position-horizontal-relative:page;mso-position-horizontal:absolute;margin-left:663.048pt;mso-position-vertical-relative:page;margin-top:511.806pt;" coordsize="2375,33131">
                <v:rect id="Rectangle 13086"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087"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088"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635 </w:t>
                        </w:r>
                      </w:p>
                    </w:txbxContent>
                  </v:textbox>
                </v:rect>
                <w10:wrap type="topAndBottom"/>
              </v:group>
            </w:pict>
          </mc:Fallback>
        </mc:AlternateConten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right="1507"/>
        <w:jc w:val="right"/>
      </w:pPr>
      <w:r>
        <w:rPr>
          <w:noProof/>
        </w:rPr>
        <w:drawing>
          <wp:inline distT="0" distB="0" distL="0" distR="0">
            <wp:extent cx="4036599" cy="3627119"/>
            <wp:effectExtent l="0" t="0" r="0" b="0"/>
            <wp:docPr id="13172" name="Picture 13172"/>
            <wp:cNvGraphicFramePr/>
            <a:graphic xmlns:a="http://schemas.openxmlformats.org/drawingml/2006/main">
              <a:graphicData uri="http://schemas.openxmlformats.org/drawingml/2006/picture">
                <pic:pic xmlns:pic="http://schemas.openxmlformats.org/drawingml/2006/picture">
                  <pic:nvPicPr>
                    <pic:cNvPr id="13172" name="Picture 13172"/>
                    <pic:cNvPicPr/>
                  </pic:nvPicPr>
                  <pic:blipFill>
                    <a:blip r:embed="rId250"/>
                    <a:stretch>
                      <a:fillRect/>
                    </a:stretch>
                  </pic:blipFill>
                  <pic:spPr>
                    <a:xfrm>
                      <a:off x="0" y="0"/>
                      <a:ext cx="4036599" cy="3627119"/>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rPr>
        <w:t xml:space="preserve">Viario Público: </w:t>
      </w:r>
      <w:r>
        <w:rPr>
          <w:rFonts w:ascii="Arial" w:eastAsia="Arial" w:hAnsi="Arial" w:cs="Arial"/>
        </w:rPr>
        <w:t>NO incluido en la AUA-</w:t>
      </w:r>
      <w:r>
        <w:rPr>
          <w:rFonts w:ascii="Arial" w:eastAsia="Arial" w:hAnsi="Arial" w:cs="Arial"/>
        </w:rPr>
        <w:t xml:space="preserve">CA01 "Lomo del Caballo", con una superficie de </w:t>
      </w:r>
    </w:p>
    <w:p w:rsidR="00C03362" w:rsidRDefault="00D965D7">
      <w:pPr>
        <w:spacing w:after="16" w:line="247" w:lineRule="auto"/>
        <w:ind w:left="144" w:right="422" w:hanging="5"/>
        <w:jc w:val="both"/>
      </w:pPr>
      <w:r>
        <w:rPr>
          <w:rFonts w:ascii="Arial" w:eastAsia="Arial" w:hAnsi="Arial" w:cs="Arial"/>
        </w:rPr>
        <w:t>CUATROCIENTOS SESENTA METROS CUADRADOS CON OCHENTA Y UN DECÍME-</w:t>
      </w:r>
    </w:p>
    <w:p w:rsidR="00C03362" w:rsidRDefault="00D965D7">
      <w:pPr>
        <w:spacing w:after="16" w:line="247" w:lineRule="auto"/>
        <w:ind w:left="144" w:right="422" w:hanging="5"/>
        <w:jc w:val="both"/>
      </w:pPr>
      <w:r>
        <w:rPr>
          <w:rFonts w:ascii="Arial" w:eastAsia="Arial" w:hAnsi="Arial" w:cs="Arial"/>
        </w:rPr>
        <w:t>TROS CUADRADOS (460,81m2), resultado de la sumatoria de un primer tramo, con una superficie de cuatrocientos treinta y cuatro metros cuadrados c</w:t>
      </w:r>
      <w:r>
        <w:rPr>
          <w:rFonts w:ascii="Arial" w:eastAsia="Arial" w:hAnsi="Arial" w:cs="Arial"/>
        </w:rPr>
        <w:t>on sesenta y siete decímetros cuadrados (434,67 m2) y de un segundo tramo, con una superficie de veintiséis metros cuadrados con catorce decímetros cuadrados (26,14 m2). Para las cuales se presta conformidad para la inscripción de representación gráfica: S</w:t>
      </w:r>
      <w:r>
        <w:rPr>
          <w:rFonts w:ascii="Arial" w:eastAsia="Arial" w:hAnsi="Arial" w:cs="Arial"/>
        </w:rPr>
        <w:t xml:space="preserve">iendo las coordenadas U.T.M. de la representación gráfica georreferenciada, bajo el sistema de referencia ETRS89 Huso 28 WGS84,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Tramo 1:  </w:t>
      </w:r>
    </w:p>
    <w:p w:rsidR="00C03362" w:rsidRDefault="00D965D7">
      <w:pPr>
        <w:spacing w:after="16" w:line="247" w:lineRule="auto"/>
        <w:ind w:left="144" w:right="422" w:hanging="5"/>
        <w:jc w:val="both"/>
      </w:pPr>
      <w:r>
        <w:rPr>
          <w:rFonts w:ascii="Arial" w:eastAsia="Arial" w:hAnsi="Arial" w:cs="Arial"/>
        </w:rPr>
        <w:t xml:space="preserve">X=364780.4214 Y=3135844.8675; X=364786.7580 Y=3135841.6296;  </w:t>
      </w:r>
    </w:p>
    <w:p w:rsidR="00C03362" w:rsidRDefault="00D965D7">
      <w:pPr>
        <w:spacing w:after="16" w:line="247" w:lineRule="auto"/>
        <w:ind w:left="144" w:right="610" w:hanging="5"/>
        <w:jc w:val="both"/>
      </w:pPr>
      <w:r>
        <w:rPr>
          <w:rFonts w:ascii="Arial" w:eastAsia="Arial" w:hAnsi="Arial" w:cs="Arial"/>
        </w:rPr>
        <w:t>X=364793.2057 Y</w:t>
      </w:r>
      <w:r>
        <w:rPr>
          <w:rFonts w:ascii="Arial" w:eastAsia="Arial" w:hAnsi="Arial" w:cs="Arial"/>
        </w:rPr>
        <w:t xml:space="preserve">=3135838.3349; X=364809.8594 Y=3135829.6994;  X=364816.3553 Y=3135826.3311; X=364824.1356 Y=3135822.0624;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60640"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0916" name="Group 76091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175" name="Rectangle 13175"/>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176" name="Rectangle 13176"/>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177" name="Rectangle 13177"/>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0916" style="width:18.7031pt;height:260.874pt;position:absolute;mso-position-horizontal-relative:page;mso-position-horizontal:absolute;margin-left:663.048pt;mso-position-vertical-relative:page;margin-top:511.806pt;" coordsize="2375,33131">
                <v:rect id="Rectangle 13175"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176"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177"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635 </w:t>
                        </w:r>
                      </w:p>
                    </w:txbxContent>
                  </v:textbox>
                </v:rect>
                <w10:wrap type="square"/>
              </v:group>
            </w:pict>
          </mc:Fallback>
        </mc:AlternateContent>
      </w:r>
      <w:r>
        <w:rPr>
          <w:rFonts w:ascii="Arial" w:eastAsia="Arial" w:hAnsi="Arial" w:cs="Arial"/>
        </w:rPr>
        <w:t xml:space="preserve">X=364829.6417 Y=3135819.2746; X=364832.5241 Y=3135818.0482;  </w:t>
      </w:r>
    </w:p>
    <w:p w:rsidR="00C03362" w:rsidRDefault="00D965D7">
      <w:pPr>
        <w:spacing w:after="16" w:line="247" w:lineRule="auto"/>
        <w:ind w:left="144" w:right="422" w:hanging="5"/>
        <w:jc w:val="both"/>
      </w:pPr>
      <w:r>
        <w:rPr>
          <w:rFonts w:ascii="Arial" w:eastAsia="Arial" w:hAnsi="Arial" w:cs="Arial"/>
        </w:rPr>
        <w:t xml:space="preserve">X=364835.6077 Y=3135816.8738; X=364840.6084 Y=3135815.7385;  </w:t>
      </w:r>
    </w:p>
    <w:p w:rsidR="00C03362" w:rsidRDefault="00D965D7">
      <w:pPr>
        <w:spacing w:after="16" w:line="247" w:lineRule="auto"/>
        <w:ind w:left="144" w:right="422" w:hanging="5"/>
        <w:jc w:val="both"/>
      </w:pPr>
      <w:r>
        <w:rPr>
          <w:rFonts w:ascii="Arial" w:eastAsia="Arial" w:hAnsi="Arial" w:cs="Arial"/>
        </w:rPr>
        <w:t>X=364850.5008 Y=3135814.5092; X=364851</w:t>
      </w:r>
      <w:r>
        <w:rPr>
          <w:rFonts w:ascii="Arial" w:eastAsia="Arial" w:hAnsi="Arial" w:cs="Arial"/>
        </w:rPr>
        <w:t xml:space="preserve">.3904 Y=3135814.4339;  </w:t>
      </w:r>
    </w:p>
    <w:p w:rsidR="00C03362" w:rsidRDefault="00D965D7">
      <w:pPr>
        <w:spacing w:after="16" w:line="247" w:lineRule="auto"/>
        <w:ind w:left="144" w:right="422" w:hanging="5"/>
        <w:jc w:val="both"/>
      </w:pPr>
      <w:r>
        <w:rPr>
          <w:rFonts w:ascii="Arial" w:eastAsia="Arial" w:hAnsi="Arial" w:cs="Arial"/>
        </w:rPr>
        <w:t xml:space="preserve">X=364852.3046 Y=3135814.3620; X=364853.2264 Y=3135814.2962;  </w:t>
      </w:r>
    </w:p>
    <w:p w:rsidR="00C03362" w:rsidRDefault="00D965D7">
      <w:pPr>
        <w:spacing w:after="16" w:line="247" w:lineRule="auto"/>
        <w:ind w:left="144" w:right="422" w:hanging="5"/>
        <w:jc w:val="both"/>
      </w:pPr>
      <w:r>
        <w:rPr>
          <w:rFonts w:ascii="Arial" w:eastAsia="Arial" w:hAnsi="Arial" w:cs="Arial"/>
        </w:rPr>
        <w:t xml:space="preserve">X=364854.1302 Y=3135814.2383; X=364855.1061 Y=3135814.1842;  </w:t>
      </w:r>
    </w:p>
    <w:p w:rsidR="00C03362" w:rsidRDefault="00D965D7">
      <w:pPr>
        <w:spacing w:after="16" w:line="247" w:lineRule="auto"/>
        <w:ind w:left="144" w:right="422" w:hanging="5"/>
        <w:jc w:val="both"/>
      </w:pPr>
      <w:r>
        <w:rPr>
          <w:rFonts w:ascii="Arial" w:eastAsia="Arial" w:hAnsi="Arial" w:cs="Arial"/>
        </w:rPr>
        <w:t xml:space="preserve">X=364856.2482 Y=3135814.1277; X=364857.5775 Y=3135814.0763;  </w:t>
      </w:r>
    </w:p>
    <w:p w:rsidR="00C03362" w:rsidRDefault="00D965D7">
      <w:pPr>
        <w:spacing w:after="16" w:line="247" w:lineRule="auto"/>
        <w:ind w:left="144" w:right="422" w:hanging="5"/>
        <w:jc w:val="both"/>
      </w:pPr>
      <w:r>
        <w:rPr>
          <w:rFonts w:ascii="Arial" w:eastAsia="Arial" w:hAnsi="Arial" w:cs="Arial"/>
        </w:rPr>
        <w:t>X=364858.7486 Y=3135814.0426; X=364859.6614 Y=</w:t>
      </w:r>
      <w:r>
        <w:rPr>
          <w:rFonts w:ascii="Arial" w:eastAsia="Arial" w:hAnsi="Arial" w:cs="Arial"/>
        </w:rPr>
        <w:t xml:space="preserve">3135814.0238;  </w:t>
      </w:r>
    </w:p>
    <w:p w:rsidR="00C03362" w:rsidRDefault="00D965D7">
      <w:pPr>
        <w:spacing w:after="16" w:line="247" w:lineRule="auto"/>
        <w:ind w:left="144" w:right="422" w:hanging="5"/>
        <w:jc w:val="both"/>
      </w:pPr>
      <w:r>
        <w:rPr>
          <w:rFonts w:ascii="Arial" w:eastAsia="Arial" w:hAnsi="Arial" w:cs="Arial"/>
        </w:rPr>
        <w:t xml:space="preserve">X=364860.7546 Y=3135814.0099; X=364861.8269 Y=3135814.0054;  </w:t>
      </w:r>
    </w:p>
    <w:p w:rsidR="00C03362" w:rsidRDefault="00D965D7">
      <w:pPr>
        <w:spacing w:after="16" w:line="247" w:lineRule="auto"/>
        <w:ind w:left="144" w:right="422" w:hanging="5"/>
        <w:jc w:val="both"/>
      </w:pPr>
      <w:r>
        <w:rPr>
          <w:rFonts w:ascii="Arial" w:eastAsia="Arial" w:hAnsi="Arial" w:cs="Arial"/>
        </w:rPr>
        <w:t xml:space="preserve">X=364862.8671 Y=3135814.0096; X=364863.7686 Y=3135814.0202;  </w:t>
      </w:r>
    </w:p>
    <w:p w:rsidR="00C03362" w:rsidRDefault="00D965D7">
      <w:pPr>
        <w:spacing w:after="16" w:line="247" w:lineRule="auto"/>
        <w:ind w:left="144" w:right="422" w:hanging="5"/>
        <w:jc w:val="both"/>
      </w:pPr>
      <w:r>
        <w:rPr>
          <w:rFonts w:ascii="Arial" w:eastAsia="Arial" w:hAnsi="Arial" w:cs="Arial"/>
        </w:rPr>
        <w:t xml:space="preserve">X=364864.5912 Y=3135814.0354; X=364865.3014 Y=3135814.0514;  </w:t>
      </w:r>
    </w:p>
    <w:p w:rsidR="00C03362" w:rsidRDefault="00D965D7">
      <w:pPr>
        <w:spacing w:after="16" w:line="247" w:lineRule="auto"/>
        <w:ind w:left="144" w:right="422" w:hanging="5"/>
        <w:jc w:val="both"/>
      </w:pPr>
      <w:r>
        <w:rPr>
          <w:rFonts w:ascii="Arial" w:eastAsia="Arial" w:hAnsi="Arial" w:cs="Arial"/>
        </w:rPr>
        <w:t>X=364866.3140 Y=3135816.3535; X=364867.7616 Y=3135819.</w:t>
      </w:r>
      <w:r>
        <w:rPr>
          <w:rFonts w:ascii="Arial" w:eastAsia="Arial" w:hAnsi="Arial" w:cs="Arial"/>
        </w:rPr>
        <w:t xml:space="preserve">6447;  </w:t>
      </w:r>
    </w:p>
    <w:p w:rsidR="00C03362" w:rsidRDefault="00D965D7">
      <w:pPr>
        <w:spacing w:after="16" w:line="247" w:lineRule="auto"/>
        <w:ind w:left="144" w:right="422" w:hanging="5"/>
        <w:jc w:val="both"/>
      </w:pPr>
      <w:r>
        <w:rPr>
          <w:rFonts w:ascii="Arial" w:eastAsia="Arial" w:hAnsi="Arial" w:cs="Arial"/>
        </w:rPr>
        <w:t xml:space="preserve">X=364864.1366 Y=3135820.3722; X=364862.9369 Y=3135820.6122;  </w:t>
      </w:r>
    </w:p>
    <w:p w:rsidR="00C03362" w:rsidRDefault="00D965D7">
      <w:pPr>
        <w:spacing w:after="16" w:line="247" w:lineRule="auto"/>
        <w:ind w:left="144" w:right="422" w:hanging="5"/>
        <w:jc w:val="both"/>
      </w:pPr>
      <w:r>
        <w:rPr>
          <w:rFonts w:ascii="Arial" w:eastAsia="Arial" w:hAnsi="Arial" w:cs="Arial"/>
        </w:rPr>
        <w:t xml:space="preserve">X=364861.6195 Y=3135820.8667; X=364860.2992 Y=3135821.1064;  </w:t>
      </w:r>
    </w:p>
    <w:p w:rsidR="00C03362" w:rsidRDefault="00D965D7">
      <w:pPr>
        <w:spacing w:after="16" w:line="247" w:lineRule="auto"/>
        <w:ind w:left="144" w:right="422" w:hanging="5"/>
        <w:jc w:val="both"/>
      </w:pPr>
      <w:r>
        <w:rPr>
          <w:rFonts w:ascii="Arial" w:eastAsia="Arial" w:hAnsi="Arial" w:cs="Arial"/>
        </w:rPr>
        <w:t xml:space="preserve">X=364859.0795 Y=3135821.3130; X=364857.8573 Y=3135821.5047;  </w:t>
      </w:r>
    </w:p>
    <w:p w:rsidR="00C03362" w:rsidRDefault="00D965D7">
      <w:pPr>
        <w:spacing w:after="16" w:line="247" w:lineRule="auto"/>
        <w:ind w:left="144" w:right="422" w:hanging="5"/>
        <w:jc w:val="both"/>
      </w:pPr>
      <w:r>
        <w:rPr>
          <w:rFonts w:ascii="Arial" w:eastAsia="Arial" w:hAnsi="Arial" w:cs="Arial"/>
        </w:rPr>
        <w:t xml:space="preserve">X=364857.3034 Y=3135821.5816; X=364856.7695 Y=3135821.6434;  </w:t>
      </w:r>
    </w:p>
    <w:p w:rsidR="00C03362" w:rsidRDefault="00D965D7">
      <w:pPr>
        <w:spacing w:after="16" w:line="247" w:lineRule="auto"/>
        <w:ind w:left="144" w:right="422" w:hanging="5"/>
        <w:jc w:val="both"/>
      </w:pPr>
      <w:r>
        <w:rPr>
          <w:rFonts w:ascii="Arial" w:eastAsia="Arial" w:hAnsi="Arial" w:cs="Arial"/>
        </w:rPr>
        <w:t xml:space="preserve">X=364856.2386 Y=3135821.6930; X=364855.6766 Y=3135821.7328;  </w:t>
      </w:r>
    </w:p>
    <w:p w:rsidR="00C03362" w:rsidRDefault="00D965D7">
      <w:pPr>
        <w:spacing w:after="16" w:line="247" w:lineRule="auto"/>
        <w:ind w:left="144" w:right="422" w:hanging="5"/>
        <w:jc w:val="both"/>
      </w:pPr>
      <w:r>
        <w:rPr>
          <w:rFonts w:ascii="Arial" w:eastAsia="Arial" w:hAnsi="Arial" w:cs="Arial"/>
        </w:rPr>
        <w:t xml:space="preserve">X=364855.0367 Y=3135821.7597; X=364854.5612 Y=3135821.7657;  </w:t>
      </w:r>
    </w:p>
    <w:p w:rsidR="00C03362" w:rsidRDefault="00D965D7">
      <w:pPr>
        <w:spacing w:after="16" w:line="247" w:lineRule="auto"/>
        <w:ind w:left="144" w:right="422" w:hanging="5"/>
        <w:jc w:val="both"/>
      </w:pPr>
      <w:r>
        <w:rPr>
          <w:rFonts w:ascii="Arial" w:eastAsia="Arial" w:hAnsi="Arial" w:cs="Arial"/>
        </w:rPr>
        <w:t xml:space="preserve">X=364853.7405 Y=3135821.7479; X=364852.6694 Y=3135821.6977;  </w:t>
      </w:r>
    </w:p>
    <w:p w:rsidR="00C03362" w:rsidRDefault="00D965D7">
      <w:pPr>
        <w:spacing w:after="16" w:line="247" w:lineRule="auto"/>
        <w:ind w:left="144" w:right="422" w:hanging="5"/>
        <w:jc w:val="both"/>
      </w:pPr>
      <w:r>
        <w:rPr>
          <w:rFonts w:ascii="Arial" w:eastAsia="Arial" w:hAnsi="Arial" w:cs="Arial"/>
        </w:rPr>
        <w:t xml:space="preserve">X=364851.5987 Y=3135821.6400; X=364849.9852 Y=3135821.5512;  </w:t>
      </w:r>
    </w:p>
    <w:p w:rsidR="00C03362" w:rsidRDefault="00D965D7">
      <w:pPr>
        <w:spacing w:after="16" w:line="247" w:lineRule="auto"/>
        <w:ind w:left="144" w:right="422" w:hanging="5"/>
        <w:jc w:val="both"/>
      </w:pPr>
      <w:r>
        <w:rPr>
          <w:rFonts w:ascii="Arial" w:eastAsia="Arial" w:hAnsi="Arial" w:cs="Arial"/>
        </w:rPr>
        <w:t xml:space="preserve">X=364848.3714 Y=3135821.4699; X=364847.2312 Y=3135821.4161;  </w:t>
      </w:r>
    </w:p>
    <w:p w:rsidR="00C03362" w:rsidRDefault="00D965D7">
      <w:pPr>
        <w:spacing w:after="16" w:line="247" w:lineRule="auto"/>
        <w:ind w:left="144" w:right="422" w:hanging="5"/>
        <w:jc w:val="both"/>
      </w:pPr>
      <w:r>
        <w:rPr>
          <w:rFonts w:ascii="Arial" w:eastAsia="Arial" w:hAnsi="Arial" w:cs="Arial"/>
        </w:rPr>
        <w:t xml:space="preserve">X=364846.0909 Y=3135821.3642; X=364844.9800 Y=3135821.3157;  </w:t>
      </w:r>
    </w:p>
    <w:p w:rsidR="00C03362" w:rsidRDefault="00D965D7">
      <w:pPr>
        <w:spacing w:after="16" w:line="247" w:lineRule="auto"/>
        <w:ind w:left="144" w:right="422" w:hanging="5"/>
        <w:jc w:val="both"/>
      </w:pPr>
      <w:r>
        <w:rPr>
          <w:rFonts w:ascii="Arial" w:eastAsia="Arial" w:hAnsi="Arial" w:cs="Arial"/>
        </w:rPr>
        <w:t xml:space="preserve">X=364843.8690 Y=3135821.2691; X=364843.3472 Y=3135821.2535;  </w:t>
      </w:r>
    </w:p>
    <w:p w:rsidR="00C03362" w:rsidRDefault="00D965D7">
      <w:pPr>
        <w:spacing w:after="16" w:line="247" w:lineRule="auto"/>
        <w:ind w:left="144" w:right="422" w:hanging="5"/>
        <w:jc w:val="both"/>
      </w:pPr>
      <w:r>
        <w:rPr>
          <w:rFonts w:ascii="Arial" w:eastAsia="Arial" w:hAnsi="Arial" w:cs="Arial"/>
        </w:rPr>
        <w:t>X=364842.9091 Y=3135821.2494; X=364842.4343 Y=3135821.2542;</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X=364841.</w:t>
      </w:r>
      <w:r>
        <w:rPr>
          <w:rFonts w:ascii="Arial" w:eastAsia="Arial" w:hAnsi="Arial" w:cs="Arial"/>
        </w:rPr>
        <w:t xml:space="preserve">6909 Y=3135821.2811; X=364841.0014 Y=3135821.3272;  </w:t>
      </w:r>
    </w:p>
    <w:p w:rsidR="00C03362" w:rsidRDefault="00D965D7">
      <w:pPr>
        <w:spacing w:after="16" w:line="247" w:lineRule="auto"/>
        <w:ind w:left="144" w:right="422" w:hanging="5"/>
        <w:jc w:val="both"/>
      </w:pPr>
      <w:r>
        <w:rPr>
          <w:rFonts w:ascii="Arial" w:eastAsia="Arial" w:hAnsi="Arial" w:cs="Arial"/>
        </w:rPr>
        <w:t xml:space="preserve">X=364840.1371 Y=3135821.4113; X=364839.4412 Y=3135821.4988;  </w:t>
      </w:r>
    </w:p>
    <w:p w:rsidR="00C03362" w:rsidRDefault="00D965D7">
      <w:pPr>
        <w:spacing w:after="16" w:line="247" w:lineRule="auto"/>
        <w:ind w:left="144" w:right="422" w:hanging="5"/>
        <w:jc w:val="both"/>
      </w:pPr>
      <w:r>
        <w:rPr>
          <w:rFonts w:ascii="Arial" w:eastAsia="Arial" w:hAnsi="Arial" w:cs="Arial"/>
        </w:rPr>
        <w:t xml:space="preserve">X=364838.5426 Y=3135821.6380; X=364837.8930 Y=3135821.7573;  </w:t>
      </w:r>
    </w:p>
    <w:p w:rsidR="00C03362" w:rsidRDefault="00D965D7">
      <w:pPr>
        <w:spacing w:after="16" w:line="247" w:lineRule="auto"/>
        <w:ind w:left="144" w:right="422" w:hanging="5"/>
        <w:jc w:val="both"/>
      </w:pPr>
      <w:r>
        <w:rPr>
          <w:rFonts w:ascii="Arial" w:eastAsia="Arial" w:hAnsi="Arial" w:cs="Arial"/>
        </w:rPr>
        <w:t xml:space="preserve">X=364836.7576 Y=3135822.0012; X=364835.6317 Y=3135822.2859;  </w:t>
      </w:r>
    </w:p>
    <w:p w:rsidR="00C03362" w:rsidRDefault="00D965D7">
      <w:pPr>
        <w:spacing w:after="16" w:line="247" w:lineRule="auto"/>
        <w:ind w:left="144" w:right="422" w:hanging="5"/>
        <w:jc w:val="both"/>
      </w:pPr>
      <w:r>
        <w:rPr>
          <w:rFonts w:ascii="Arial" w:eastAsia="Arial" w:hAnsi="Arial" w:cs="Arial"/>
        </w:rPr>
        <w:t xml:space="preserve">X=364834.7086 Y=3135822.5590; X=364833.7983 Y=3135822.8721;  </w:t>
      </w:r>
    </w:p>
    <w:p w:rsidR="00C03362" w:rsidRDefault="00D965D7">
      <w:pPr>
        <w:spacing w:after="16" w:line="247" w:lineRule="auto"/>
        <w:ind w:left="144" w:right="610" w:hanging="5"/>
        <w:jc w:val="both"/>
      </w:pPr>
      <w:r>
        <w:rPr>
          <w:rFonts w:ascii="Arial" w:eastAsia="Arial" w:hAnsi="Arial" w:cs="Arial"/>
        </w:rPr>
        <w:t xml:space="preserve">X=364832.3193 Y=3135823.4289; X=364830.8482 Y=3135824.0064;  X=364829.4256 Y=3135824.5882; X=364828.0115 Y=3135825.1903;  </w:t>
      </w:r>
    </w:p>
    <w:p w:rsidR="00C03362" w:rsidRDefault="00D965D7">
      <w:pPr>
        <w:spacing w:after="16" w:line="247" w:lineRule="auto"/>
        <w:ind w:left="144" w:right="422" w:hanging="5"/>
        <w:jc w:val="both"/>
      </w:pPr>
      <w:r>
        <w:rPr>
          <w:rFonts w:ascii="Arial" w:eastAsia="Arial" w:hAnsi="Arial" w:cs="Arial"/>
        </w:rPr>
        <w:t xml:space="preserve">X=364825.9728 Y=3135826.0825; X=364823.9392 Y=3135826.9862;  </w:t>
      </w:r>
    </w:p>
    <w:p w:rsidR="00C03362" w:rsidRDefault="00D965D7">
      <w:pPr>
        <w:spacing w:after="16" w:line="247" w:lineRule="auto"/>
        <w:ind w:left="144" w:right="610" w:hanging="5"/>
        <w:jc w:val="both"/>
      </w:pPr>
      <w:r>
        <w:rPr>
          <w:rFonts w:ascii="Arial" w:eastAsia="Arial" w:hAnsi="Arial" w:cs="Arial"/>
        </w:rPr>
        <w:t>X=364821.</w:t>
      </w:r>
      <w:r>
        <w:rPr>
          <w:rFonts w:ascii="Arial" w:eastAsia="Arial" w:hAnsi="Arial" w:cs="Arial"/>
        </w:rPr>
        <w:t xml:space="preserve">2270 Y=3135828.2280; X=364816.6950 Y=3135830.4075;  X=364814.4364 Y=3135831.5819; X=364811.7889 Y=3135833.0521;  </w:t>
      </w:r>
    </w:p>
    <w:p w:rsidR="00C03362" w:rsidRDefault="00D965D7">
      <w:pPr>
        <w:spacing w:after="16" w:line="247" w:lineRule="auto"/>
        <w:ind w:left="144" w:right="422" w:hanging="5"/>
        <w:jc w:val="both"/>
      </w:pPr>
      <w:r>
        <w:rPr>
          <w:rFonts w:ascii="Arial" w:eastAsia="Arial" w:hAnsi="Arial" w:cs="Arial"/>
        </w:rPr>
        <w:t xml:space="preserve">X=364808.2666 Y=3135835.0156; X=364805.2739 Y=3135836.6583;  </w:t>
      </w:r>
    </w:p>
    <w:p w:rsidR="00C03362" w:rsidRDefault="00D965D7">
      <w:pPr>
        <w:spacing w:after="16" w:line="247" w:lineRule="auto"/>
        <w:ind w:left="144" w:right="422" w:hanging="5"/>
        <w:jc w:val="both"/>
      </w:pPr>
      <w:r>
        <w:rPr>
          <w:rFonts w:ascii="Arial" w:eastAsia="Arial" w:hAnsi="Arial" w:cs="Arial"/>
        </w:rPr>
        <w:t xml:space="preserve">X=364801.6163 Y=3135838.6524; X=364797.1087 Y=3135840.9627;  </w:t>
      </w:r>
    </w:p>
    <w:p w:rsidR="00C03362" w:rsidRDefault="00D965D7">
      <w:pPr>
        <w:spacing w:after="16" w:line="247" w:lineRule="auto"/>
        <w:ind w:left="144" w:right="422" w:hanging="5"/>
        <w:jc w:val="both"/>
      </w:pPr>
      <w:r>
        <w:rPr>
          <w:rFonts w:ascii="Arial" w:eastAsia="Arial" w:hAnsi="Arial" w:cs="Arial"/>
        </w:rPr>
        <w:t>X=364794.0257 Y=31</w:t>
      </w:r>
      <w:r>
        <w:rPr>
          <w:rFonts w:ascii="Arial" w:eastAsia="Arial" w:hAnsi="Arial" w:cs="Arial"/>
        </w:rPr>
        <w:t xml:space="preserve">35842.4244; X=364793.3698 Y=3135842.7012;  </w:t>
      </w:r>
    </w:p>
    <w:p w:rsidR="00C03362" w:rsidRDefault="00D965D7">
      <w:pPr>
        <w:spacing w:after="16" w:line="247" w:lineRule="auto"/>
        <w:ind w:left="144" w:right="422" w:hanging="5"/>
        <w:jc w:val="both"/>
      </w:pPr>
      <w:r>
        <w:rPr>
          <w:rFonts w:ascii="Arial" w:eastAsia="Arial" w:hAnsi="Arial" w:cs="Arial"/>
        </w:rPr>
        <w:t xml:space="preserve">X=364792.8663 Y=3135842.9030; X=364792.2940 Y=3135843.1207;  </w:t>
      </w:r>
    </w:p>
    <w:p w:rsidR="00C03362" w:rsidRDefault="00D965D7">
      <w:pPr>
        <w:spacing w:after="16" w:line="247" w:lineRule="auto"/>
        <w:ind w:left="144" w:right="422" w:hanging="5"/>
        <w:jc w:val="both"/>
      </w:pPr>
      <w:r>
        <w:rPr>
          <w:rFonts w:ascii="Arial" w:eastAsia="Arial" w:hAnsi="Arial" w:cs="Arial"/>
        </w:rPr>
        <w:t xml:space="preserve">X=364791.7416 Y=3135843.3188; X=364791.5129 Y=3135843.3975;  </w:t>
      </w:r>
    </w:p>
    <w:p w:rsidR="00C03362" w:rsidRDefault="00D965D7">
      <w:pPr>
        <w:spacing w:after="16" w:line="247" w:lineRule="auto"/>
        <w:ind w:left="144" w:right="422" w:hanging="5"/>
        <w:jc w:val="both"/>
      </w:pPr>
      <w:r>
        <w:rPr>
          <w:rFonts w:ascii="Arial" w:eastAsia="Arial" w:hAnsi="Arial" w:cs="Arial"/>
        </w:rPr>
        <w:t xml:space="preserve">X=364791.1241 Y=3135843.5267; X=364790.6018 Y=3135843.6915;  </w:t>
      </w:r>
    </w:p>
    <w:p w:rsidR="00C03362" w:rsidRDefault="00D965D7">
      <w:pPr>
        <w:spacing w:after="16" w:line="247" w:lineRule="auto"/>
        <w:ind w:left="144" w:right="422" w:hanging="5"/>
        <w:jc w:val="both"/>
      </w:pPr>
      <w:r>
        <w:rPr>
          <w:rFonts w:ascii="Arial" w:eastAsia="Arial" w:hAnsi="Arial" w:cs="Arial"/>
        </w:rPr>
        <w:t>X=364790.0800 Y=3135843.84</w:t>
      </w:r>
      <w:r>
        <w:rPr>
          <w:rFonts w:ascii="Arial" w:eastAsia="Arial" w:hAnsi="Arial" w:cs="Arial"/>
        </w:rPr>
        <w:t xml:space="preserve">44; X=364789.5298 Y=3135843.9913;  </w:t>
      </w:r>
    </w:p>
    <w:p w:rsidR="00C03362" w:rsidRDefault="00D965D7">
      <w:pPr>
        <w:spacing w:after="16" w:line="247" w:lineRule="auto"/>
        <w:ind w:left="144" w:right="422" w:hanging="5"/>
        <w:jc w:val="both"/>
      </w:pPr>
      <w:r>
        <w:rPr>
          <w:rFonts w:ascii="Arial" w:eastAsia="Arial" w:hAnsi="Arial" w:cs="Arial"/>
        </w:rPr>
        <w:t xml:space="preserve">X=364788.9450 Y=3135844.1314; X=364788.4445 Y=3135844.2386;  </w:t>
      </w:r>
    </w:p>
    <w:p w:rsidR="00C03362" w:rsidRDefault="00D965D7">
      <w:pPr>
        <w:spacing w:after="16" w:line="247" w:lineRule="auto"/>
        <w:ind w:left="144" w:right="422" w:hanging="5"/>
        <w:jc w:val="both"/>
      </w:pPr>
      <w:r>
        <w:rPr>
          <w:rFonts w:ascii="Arial" w:eastAsia="Arial" w:hAnsi="Arial" w:cs="Arial"/>
        </w:rPr>
        <w:t xml:space="preserve">X=364787.9295 Y=3135844.3351; X=364787.4753 Y=3135844.4073;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61664" behindDoc="0" locked="0" layoutInCell="1" allowOverlap="1">
                <wp:simplePos x="0" y="0"/>
                <wp:positionH relativeFrom="page">
                  <wp:posOffset>8420714</wp:posOffset>
                </wp:positionH>
                <wp:positionV relativeFrom="page">
                  <wp:posOffset>6499936</wp:posOffset>
                </wp:positionV>
                <wp:extent cx="237530" cy="3313100"/>
                <wp:effectExtent l="0" t="0" r="0" b="0"/>
                <wp:wrapSquare wrapText="bothSides"/>
                <wp:docPr id="761428" name="Group 76142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301" name="Rectangle 13301"/>
                        <wps:cNvSpPr/>
                        <wps:spPr>
                          <a:xfrm rot="-5399999">
                            <a:off x="-1124373" y="207550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302" name="Rectangle 13302"/>
                        <wps:cNvSpPr/>
                        <wps:spPr>
                          <a:xfrm rot="-5399999">
                            <a:off x="-976166" y="2147511"/>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303" name="Rectangle 13303"/>
                        <wps:cNvSpPr/>
                        <wps:spPr>
                          <a:xfrm rot="-5399999">
                            <a:off x="-1994200" y="1053276"/>
                            <a:ext cx="440642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99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1428" style="width:18.7031pt;height:260.874pt;position:absolute;mso-position-horizontal-relative:page;mso-position-horizontal:absolute;margin-left:663.048pt;mso-position-vertical-relative:page;margin-top:511.806pt;" coordsize="2375,33131">
                <v:rect id="Rectangle 13301" style="position:absolute;width:23619;height:1132;left:-11243;top:2075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302" style="position:absolute;width:22179;height:1132;left:-9761;top:2147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303" style="position:absolute;width:44064;height:1132;left:-19942;top:1053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635 </w:t>
                        </w:r>
                      </w:p>
                    </w:txbxContent>
                  </v:textbox>
                </v:rect>
                <w10:wrap type="square"/>
              </v:group>
            </w:pict>
          </mc:Fallback>
        </mc:AlternateContent>
      </w:r>
      <w:r>
        <w:rPr>
          <w:rFonts w:ascii="Arial" w:eastAsia="Arial" w:hAnsi="Arial" w:cs="Arial"/>
        </w:rPr>
        <w:t xml:space="preserve">X=364786.9692 Y=3135844.4738; X=364786.4983 Y=3135844.5225;  </w:t>
      </w:r>
    </w:p>
    <w:p w:rsidR="00C03362" w:rsidRDefault="00D965D7">
      <w:pPr>
        <w:spacing w:after="16" w:line="247" w:lineRule="auto"/>
        <w:ind w:left="144" w:right="422" w:hanging="5"/>
        <w:jc w:val="both"/>
      </w:pPr>
      <w:r>
        <w:rPr>
          <w:rFonts w:ascii="Arial" w:eastAsia="Arial" w:hAnsi="Arial" w:cs="Arial"/>
        </w:rPr>
        <w:t>X=364785.7167 Y=3135844.5870; X=364784.9343 Y</w:t>
      </w:r>
      <w:r>
        <w:rPr>
          <w:rFonts w:ascii="Arial" w:eastAsia="Arial" w:hAnsi="Arial" w:cs="Arial"/>
        </w:rPr>
        <w:t xml:space="preserve">=3135844.6398;  </w:t>
      </w:r>
    </w:p>
    <w:p w:rsidR="00C03362" w:rsidRDefault="00D965D7">
      <w:pPr>
        <w:spacing w:after="16" w:line="247" w:lineRule="auto"/>
        <w:ind w:left="144" w:right="422" w:hanging="5"/>
        <w:jc w:val="both"/>
      </w:pPr>
      <w:r>
        <w:rPr>
          <w:rFonts w:ascii="Arial" w:eastAsia="Arial" w:hAnsi="Arial" w:cs="Arial"/>
        </w:rPr>
        <w:t xml:space="preserve">X=364784.1746 Y=3135844.6844; X=364783.0459 Y=3135844.7471;  </w:t>
      </w:r>
    </w:p>
    <w:p w:rsidR="00C03362" w:rsidRDefault="00D965D7">
      <w:pPr>
        <w:spacing w:after="16" w:line="247" w:lineRule="auto"/>
        <w:ind w:left="144" w:right="422" w:hanging="5"/>
        <w:jc w:val="both"/>
      </w:pPr>
      <w:r>
        <w:rPr>
          <w:rFonts w:ascii="Arial" w:eastAsia="Arial" w:hAnsi="Arial" w:cs="Arial"/>
        </w:rPr>
        <w:t xml:space="preserve">X=364782.0462 Y=3135844.7991; X=364781.1569 Y=3135844.8426;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Tramo 2: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X=364742.9107 Y=3135863.9896; X=364753.2663 Y=3135858.6980; </w:t>
      </w:r>
    </w:p>
    <w:p w:rsidR="00C03362" w:rsidRDefault="00D965D7">
      <w:pPr>
        <w:spacing w:after="16" w:line="247" w:lineRule="auto"/>
        <w:ind w:left="144" w:right="672" w:hanging="5"/>
        <w:jc w:val="both"/>
      </w:pPr>
      <w:r>
        <w:rPr>
          <w:rFonts w:ascii="Arial" w:eastAsia="Arial" w:hAnsi="Arial" w:cs="Arial"/>
        </w:rPr>
        <w:t>X=364751.3762 Y=3135860.6974; X=364750</w:t>
      </w:r>
      <w:r>
        <w:rPr>
          <w:rFonts w:ascii="Arial" w:eastAsia="Arial" w:hAnsi="Arial" w:cs="Arial"/>
        </w:rPr>
        <w:t xml:space="preserve">.3488 Y=3135861.7788; X=364749.3144 Y=3135862.8611; X=364748.1554 Y=3135864.0662; </w:t>
      </w:r>
    </w:p>
    <w:p w:rsidR="00C03362" w:rsidRDefault="00D965D7">
      <w:pPr>
        <w:spacing w:after="16" w:line="247" w:lineRule="auto"/>
        <w:ind w:left="144" w:right="422" w:hanging="5"/>
        <w:jc w:val="both"/>
      </w:pPr>
      <w:r>
        <w:rPr>
          <w:rFonts w:ascii="Arial" w:eastAsia="Arial" w:hAnsi="Arial" w:cs="Arial"/>
        </w:rPr>
        <w:t xml:space="preserve">X=364747.3956 Y=3135864.8473; X=364747.0141 Y=3135865.2348; </w:t>
      </w:r>
    </w:p>
    <w:p w:rsidR="00C03362" w:rsidRDefault="00D965D7">
      <w:pPr>
        <w:spacing w:after="16" w:line="247" w:lineRule="auto"/>
        <w:ind w:left="144" w:right="422" w:hanging="5"/>
        <w:jc w:val="both"/>
      </w:pPr>
      <w:r>
        <w:rPr>
          <w:rFonts w:ascii="Arial" w:eastAsia="Arial" w:hAnsi="Arial" w:cs="Arial"/>
        </w:rPr>
        <w:t xml:space="preserve">X=364746.6297 Y=3135865.6222; X=364746.2755 Y=3135865.9759; </w:t>
      </w:r>
    </w:p>
    <w:p w:rsidR="00C03362" w:rsidRDefault="00D965D7">
      <w:pPr>
        <w:spacing w:after="16" w:line="247" w:lineRule="auto"/>
        <w:ind w:left="144" w:right="422" w:hanging="5"/>
        <w:jc w:val="both"/>
      </w:pPr>
      <w:r>
        <w:rPr>
          <w:rFonts w:ascii="Arial" w:eastAsia="Arial" w:hAnsi="Arial" w:cs="Arial"/>
        </w:rPr>
        <w:t>X=364745.9759 Y=3135866.2722; X=364745.7093 Y=31358</w:t>
      </w:r>
      <w:r>
        <w:rPr>
          <w:rFonts w:ascii="Arial" w:eastAsia="Arial" w:hAnsi="Arial" w:cs="Arial"/>
        </w:rPr>
        <w:t xml:space="preserve">66.5337; </w:t>
      </w:r>
    </w:p>
    <w:p w:rsidR="00C03362" w:rsidRDefault="00D965D7">
      <w:pPr>
        <w:spacing w:after="16" w:line="247" w:lineRule="auto"/>
        <w:ind w:left="144" w:right="422" w:hanging="5"/>
        <w:jc w:val="both"/>
      </w:pPr>
      <w:r>
        <w:rPr>
          <w:rFonts w:ascii="Arial" w:eastAsia="Arial" w:hAnsi="Arial" w:cs="Arial"/>
        </w:rPr>
        <w:t xml:space="preserve">X=364745.3160 Y=3135866.9160; X=364745.1645 Y=3135867.0513; </w:t>
      </w:r>
    </w:p>
    <w:p w:rsidR="00C03362" w:rsidRDefault="00D965D7">
      <w:pPr>
        <w:spacing w:after="16" w:line="247" w:lineRule="auto"/>
        <w:ind w:left="144" w:right="422" w:hanging="5"/>
        <w:jc w:val="both"/>
      </w:pPr>
      <w:r>
        <w:rPr>
          <w:rFonts w:ascii="Arial" w:eastAsia="Arial" w:hAnsi="Arial" w:cs="Arial"/>
        </w:rPr>
        <w:t xml:space="preserve">X=364745.0027 Y=3135867.1741; X=364744.7603 Y=3135867.3433; </w:t>
      </w:r>
    </w:p>
    <w:p w:rsidR="00C03362" w:rsidRDefault="00D965D7">
      <w:pPr>
        <w:spacing w:after="16" w:line="247" w:lineRule="auto"/>
        <w:ind w:left="144" w:right="422" w:hanging="5"/>
        <w:jc w:val="both"/>
      </w:pPr>
      <w:r>
        <w:rPr>
          <w:rFonts w:ascii="Arial" w:eastAsia="Arial" w:hAnsi="Arial" w:cs="Arial"/>
        </w:rPr>
        <w:t xml:space="preserve">X=364743.5267 Y=3135868.1930; X=364743.1346 Y=3135865.5170;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7626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61237" name="Group 7612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373" name="Rectangle 133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374" name="Rectangle 133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375" name="Rectangle 133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1237" style="width:18.7031pt;height:264.21pt;position:absolute;mso-position-horizontal-relative:page;mso-position-horizontal:absolute;margin-left:663.048pt;mso-position-vertical-relative:page;margin-top:508.47pt;" coordsize="2375,33554">
                <v:rect id="Rectangle 133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3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3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635 </w:t>
                        </w:r>
                      </w:p>
                    </w:txbxContent>
                  </v:textbox>
                </v:rect>
                <w10:wrap type="square"/>
              </v:group>
            </w:pict>
          </mc:Fallback>
        </mc:AlternateContent>
      </w:r>
      <w:r>
        <w:rPr>
          <w:rFonts w:ascii="Arial" w:eastAsia="Arial" w:hAnsi="Arial" w:cs="Arial"/>
        </w:rPr>
        <w:t xml:space="preserve"> </w:t>
      </w:r>
    </w:p>
    <w:p w:rsidR="00C03362" w:rsidRDefault="00D965D7">
      <w:pPr>
        <w:spacing w:after="0"/>
        <w:ind w:right="1346"/>
        <w:jc w:val="right"/>
      </w:pPr>
      <w:r>
        <w:rPr>
          <w:noProof/>
        </w:rPr>
        <w:drawing>
          <wp:inline distT="0" distB="0" distL="0" distR="0">
            <wp:extent cx="4237792" cy="4175686"/>
            <wp:effectExtent l="0" t="0" r="0" b="0"/>
            <wp:docPr id="13370" name="Picture 13370"/>
            <wp:cNvGraphicFramePr/>
            <a:graphic xmlns:a="http://schemas.openxmlformats.org/drawingml/2006/main">
              <a:graphicData uri="http://schemas.openxmlformats.org/drawingml/2006/picture">
                <pic:pic xmlns:pic="http://schemas.openxmlformats.org/drawingml/2006/picture">
                  <pic:nvPicPr>
                    <pic:cNvPr id="13370" name="Picture 13370"/>
                    <pic:cNvPicPr/>
                  </pic:nvPicPr>
                  <pic:blipFill>
                    <a:blip r:embed="rId251"/>
                    <a:stretch>
                      <a:fillRect/>
                    </a:stretch>
                  </pic:blipFill>
                  <pic:spPr>
                    <a:xfrm>
                      <a:off x="0" y="0"/>
                      <a:ext cx="4237792" cy="4175686"/>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b/>
        </w:rPr>
        <w:t xml:space="preserve"> </w:t>
      </w:r>
    </w:p>
    <w:p w:rsidR="00C03362" w:rsidRDefault="00D965D7">
      <w:pPr>
        <w:spacing w:after="34"/>
        <w:ind w:left="142"/>
      </w:pPr>
      <w:r>
        <w:rPr>
          <w:rFonts w:ascii="Arial" w:eastAsia="Arial" w:hAnsi="Arial" w:cs="Arial"/>
          <w:b/>
        </w:rPr>
        <w:t xml:space="preserve"> </w:t>
      </w:r>
    </w:p>
    <w:p w:rsidR="00C03362" w:rsidRDefault="00D965D7">
      <w:pPr>
        <w:tabs>
          <w:tab w:val="center" w:pos="553"/>
          <w:tab w:val="center" w:pos="2774"/>
        </w:tabs>
        <w:spacing w:after="16" w:line="248"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b/>
        </w:rPr>
        <w:t xml:space="preserve">COMPROMISOS DE URBANIZACION  </w:t>
      </w:r>
    </w:p>
    <w:p w:rsidR="00C03362" w:rsidRDefault="00D965D7">
      <w:pPr>
        <w:spacing w:after="19"/>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propiedad se compromete a la presentación con posterioridad a la firma del presente convenio de los siguientes documentos: </w:t>
      </w:r>
    </w:p>
    <w:p w:rsidR="00C03362" w:rsidRDefault="00D965D7">
      <w:pPr>
        <w:spacing w:after="16"/>
        <w:ind w:left="142"/>
      </w:pPr>
      <w:r>
        <w:rPr>
          <w:rFonts w:ascii="Arial" w:eastAsia="Arial" w:hAnsi="Arial" w:cs="Arial"/>
          <w:color w:val="FF0000"/>
        </w:rPr>
        <w:t xml:space="preserve"> </w:t>
      </w:r>
    </w:p>
    <w:p w:rsidR="00C03362" w:rsidRDefault="00D965D7">
      <w:pPr>
        <w:numPr>
          <w:ilvl w:val="0"/>
          <w:numId w:val="42"/>
        </w:numPr>
        <w:spacing w:after="16" w:line="247" w:lineRule="auto"/>
        <w:ind w:right="422" w:hanging="137"/>
        <w:jc w:val="both"/>
      </w:pPr>
      <w:r>
        <w:rPr>
          <w:rFonts w:ascii="Arial" w:eastAsia="Arial" w:hAnsi="Arial" w:cs="Arial"/>
        </w:rPr>
        <w:t xml:space="preserve">Proyecto de urbanización de viario y zona verde (plaza).  </w:t>
      </w:r>
    </w:p>
    <w:p w:rsidR="00C03362" w:rsidRDefault="00D965D7">
      <w:pPr>
        <w:numPr>
          <w:ilvl w:val="0"/>
          <w:numId w:val="42"/>
        </w:numPr>
        <w:spacing w:after="16" w:line="247" w:lineRule="auto"/>
        <w:ind w:right="422" w:hanging="137"/>
        <w:jc w:val="both"/>
      </w:pPr>
      <w:r>
        <w:rPr>
          <w:rFonts w:ascii="Arial" w:eastAsia="Arial" w:hAnsi="Arial" w:cs="Arial"/>
        </w:rPr>
        <w:t xml:space="preserve">Proyecto Industrial de Baja y Media tensión y Alumbrado Público.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proyectos arriba mencionados cumplimentarán toda la legislación sectorial de aplicación y se someterán, si fuera necesario, al correspondiente procedimiento administrativo para la obtención de Licencia Municipal.  </w:t>
      </w:r>
    </w:p>
    <w:p w:rsidR="00C03362" w:rsidRDefault="00D965D7">
      <w:pPr>
        <w:spacing w:after="16" w:line="247" w:lineRule="auto"/>
        <w:ind w:left="144" w:right="422" w:hanging="5"/>
        <w:jc w:val="both"/>
      </w:pPr>
      <w:r>
        <w:rPr>
          <w:rFonts w:ascii="Arial" w:eastAsia="Arial" w:hAnsi="Arial" w:cs="Arial"/>
        </w:rPr>
        <w:t>El promotor deberá ejecutar el proye</w:t>
      </w:r>
      <w:r>
        <w:rPr>
          <w:rFonts w:ascii="Arial" w:eastAsia="Arial" w:hAnsi="Arial" w:cs="Arial"/>
        </w:rPr>
        <w:t xml:space="preserve">cto de urbanización en su totalidad de manera previa o simultánea a la solicitud de licencias de edificación de las parcelas resultantes constituyentes del convenio.  </w:t>
      </w:r>
    </w:p>
    <w:p w:rsidR="00C03362" w:rsidRDefault="00D965D7">
      <w:pPr>
        <w:spacing w:after="16" w:line="247" w:lineRule="auto"/>
        <w:ind w:left="144" w:right="422" w:hanging="5"/>
        <w:jc w:val="both"/>
      </w:pPr>
      <w:r>
        <w:rPr>
          <w:rFonts w:ascii="Arial" w:eastAsia="Arial" w:hAnsi="Arial" w:cs="Arial"/>
        </w:rPr>
        <w:t>La zona verde, espacio libre o plaza tendrá carácter público y se adaptará, en la medida</w:t>
      </w:r>
      <w:r>
        <w:rPr>
          <w:rFonts w:ascii="Arial" w:eastAsia="Arial" w:hAnsi="Arial" w:cs="Arial"/>
        </w:rPr>
        <w:t xml:space="preserve"> de lo posible, a la topografía existente del terreno, debiendo ocuparse por elementos vegetales, tales como árboles, arbustos o plantas, de forma proporcional a la superficie total de la plaza, de tal manera que se mejoren las condiciones estéticas y ambi</w:t>
      </w:r>
      <w:r>
        <w:rPr>
          <w:rFonts w:ascii="Arial" w:eastAsia="Arial" w:hAnsi="Arial" w:cs="Arial"/>
        </w:rPr>
        <w:t xml:space="preserve">entales de la zona.  </w:t>
      </w:r>
    </w:p>
    <w:p w:rsidR="00C03362" w:rsidRDefault="00D965D7">
      <w:pPr>
        <w:spacing w:after="16" w:line="247" w:lineRule="auto"/>
        <w:ind w:left="144" w:right="422" w:hanging="5"/>
        <w:jc w:val="both"/>
      </w:pPr>
      <w:r>
        <w:rPr>
          <w:rFonts w:ascii="Arial" w:eastAsia="Arial" w:hAnsi="Arial" w:cs="Arial"/>
        </w:rPr>
        <w:t xml:space="preserve">Contará además con el mobiliario urbano y zonas de sombra tipo pérgola (independientemente de la generada por la vegetación) suficientes y necesarios que garanticen el reposo, descanso y esparcimiento de la población.  </w:t>
      </w:r>
    </w:p>
    <w:p w:rsidR="00C03362" w:rsidRDefault="00D965D7">
      <w:pPr>
        <w:spacing w:after="16" w:line="247" w:lineRule="auto"/>
        <w:ind w:left="144" w:right="422" w:hanging="5"/>
        <w:jc w:val="both"/>
      </w:pPr>
      <w:r>
        <w:rPr>
          <w:rFonts w:ascii="Arial" w:eastAsia="Arial" w:hAnsi="Arial" w:cs="Arial"/>
        </w:rPr>
        <w:t>Por último, se</w:t>
      </w:r>
      <w:r>
        <w:rPr>
          <w:rFonts w:ascii="Arial" w:eastAsia="Arial" w:hAnsi="Arial" w:cs="Arial"/>
        </w:rPr>
        <w:t xml:space="preserve"> dispondrá una zona de juego de niños constituyendo un lugar de recreo, la cual, estará acotada y perfectamente delimitada del resto de la plaza.  </w:t>
      </w:r>
    </w:p>
    <w:p w:rsidR="00C03362" w:rsidRDefault="00D965D7">
      <w:pPr>
        <w:spacing w:after="16" w:line="247" w:lineRule="auto"/>
        <w:ind w:left="144" w:right="422" w:hanging="5"/>
        <w:jc w:val="both"/>
      </w:pPr>
      <w:r>
        <w:rPr>
          <w:rFonts w:ascii="Arial" w:eastAsia="Arial" w:hAnsi="Arial" w:cs="Arial"/>
        </w:rPr>
        <w:t xml:space="preserve">Las superficies útiles aproximadas de los diferentes espacios dentro de la Zona Verde serán los siguientes: </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numPr>
          <w:ilvl w:val="0"/>
          <w:numId w:val="43"/>
        </w:numPr>
        <w:spacing w:after="16" w:line="247" w:lineRule="auto"/>
        <w:ind w:right="422" w:hanging="137"/>
        <w:jc w:val="both"/>
      </w:pPr>
      <w:r>
        <w:rPr>
          <w:rFonts w:ascii="Arial" w:eastAsia="Arial" w:hAnsi="Arial" w:cs="Arial"/>
        </w:rPr>
        <w:t xml:space="preserve">Zona pavimentada = 544,75 m2 </w:t>
      </w:r>
      <w:r>
        <w:rPr>
          <w:rFonts w:ascii="Times New Roman" w:eastAsia="Times New Roman" w:hAnsi="Times New Roman" w:cs="Times New Roman"/>
          <w:sz w:val="24"/>
        </w:rPr>
        <w:t xml:space="preserve"> </w:t>
      </w:r>
    </w:p>
    <w:p w:rsidR="00C03362" w:rsidRDefault="00D965D7">
      <w:pPr>
        <w:numPr>
          <w:ilvl w:val="0"/>
          <w:numId w:val="43"/>
        </w:numPr>
        <w:spacing w:after="16" w:line="247" w:lineRule="auto"/>
        <w:ind w:right="422" w:hanging="137"/>
        <w:jc w:val="both"/>
      </w:pPr>
      <w:r>
        <w:rPr>
          <w:rFonts w:ascii="Arial" w:eastAsia="Arial" w:hAnsi="Arial" w:cs="Arial"/>
        </w:rPr>
        <w:t xml:space="preserve">Zona verde = 483,65 m2 </w:t>
      </w:r>
      <w:r>
        <w:rPr>
          <w:rFonts w:ascii="Times New Roman" w:eastAsia="Times New Roman" w:hAnsi="Times New Roman" w:cs="Times New Roman"/>
          <w:sz w:val="24"/>
        </w:rPr>
        <w:t xml:space="preserve"> </w:t>
      </w:r>
    </w:p>
    <w:p w:rsidR="00C03362" w:rsidRDefault="00D965D7">
      <w:pPr>
        <w:numPr>
          <w:ilvl w:val="0"/>
          <w:numId w:val="43"/>
        </w:numPr>
        <w:spacing w:after="16" w:line="247" w:lineRule="auto"/>
        <w:ind w:right="422" w:hanging="137"/>
        <w:jc w:val="both"/>
      </w:pPr>
      <w:r>
        <w:rPr>
          <w:rFonts w:ascii="Arial" w:eastAsia="Arial" w:hAnsi="Arial" w:cs="Arial"/>
        </w:rPr>
        <w:t xml:space="preserve">Zona de juego de niños = 86,86 m2 </w:t>
      </w:r>
      <w:r>
        <w:rPr>
          <w:rFonts w:ascii="Times New Roman" w:eastAsia="Times New Roman" w:hAnsi="Times New Roman" w:cs="Times New Roman"/>
          <w:sz w:val="24"/>
        </w:rPr>
        <w:t xml:space="preserve"> </w:t>
      </w:r>
      <w:r>
        <w:rPr>
          <w:rFonts w:ascii="Arial" w:eastAsia="Arial" w:hAnsi="Arial" w:cs="Arial"/>
        </w:rPr>
        <w:t xml:space="preserve">______________  </w:t>
      </w:r>
    </w:p>
    <w:p w:rsidR="00C03362" w:rsidRDefault="00D965D7">
      <w:pPr>
        <w:spacing w:after="16" w:line="247" w:lineRule="auto"/>
        <w:ind w:left="144" w:right="422" w:hanging="5"/>
        <w:jc w:val="both"/>
      </w:pPr>
      <w:r>
        <w:rPr>
          <w:rFonts w:ascii="Arial" w:eastAsia="Arial" w:hAnsi="Arial" w:cs="Arial"/>
        </w:rPr>
        <w:t>TOTAL (sup. útil) = 1.115,26 m2</w:t>
      </w:r>
      <w:r>
        <w:rPr>
          <w:rFonts w:ascii="Arial" w:eastAsia="Arial" w:hAnsi="Arial" w:cs="Arial"/>
          <w:color w:val="FF0000"/>
        </w:rPr>
        <w:t>.</w:t>
      </w:r>
      <w:r>
        <w:rPr>
          <w:rFonts w:ascii="Times New Roman" w:eastAsia="Times New Roman" w:hAnsi="Times New Roman" w:cs="Times New Roman"/>
          <w:sz w:val="24"/>
        </w:rPr>
        <w:t xml:space="preserve"> </w:t>
      </w:r>
    </w:p>
    <w:p w:rsidR="00C03362" w:rsidRDefault="00D965D7">
      <w:pPr>
        <w:spacing w:after="117"/>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propiedad firmante garantiza que no pondrá en uso la edificación resultante hasta </w:t>
      </w:r>
      <w:r>
        <w:rPr>
          <w:rFonts w:ascii="Arial" w:eastAsia="Arial" w:hAnsi="Arial" w:cs="Arial"/>
        </w:rPr>
        <w:t>la efectiva obtención de la licencia de primera ocupación, cuyo otorgamiento quedará condicionado a la constatación de la completa terminación de las obras de urbanización, en los términos reflejados en el proyecto técnico y a la entera satisfacción del Ay</w:t>
      </w:r>
      <w:r>
        <w:rPr>
          <w:rFonts w:ascii="Arial" w:eastAsia="Arial" w:hAnsi="Arial" w:cs="Arial"/>
        </w:rPr>
        <w:t xml:space="preserve">untamiento de Candelaria.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4) CONCLUSIONES </w:t>
      </w:r>
    </w:p>
    <w:p w:rsidR="00C03362" w:rsidRDefault="00D965D7">
      <w:pPr>
        <w:spacing w:after="0"/>
        <w:ind w:left="142"/>
      </w:pPr>
      <w:r>
        <w:rPr>
          <w:rFonts w:ascii="Arial" w:eastAsia="Arial" w:hAnsi="Arial" w:cs="Arial"/>
          <w:b/>
        </w:rPr>
        <w:t xml:space="preserve"> </w:t>
      </w:r>
    </w:p>
    <w:p w:rsidR="00C03362" w:rsidRDefault="00D965D7">
      <w:pPr>
        <w:spacing w:after="67" w:line="247" w:lineRule="auto"/>
        <w:ind w:left="144" w:right="422" w:hanging="5"/>
        <w:jc w:val="both"/>
      </w:pPr>
      <w:r>
        <w:rPr>
          <w:noProof/>
        </w:rPr>
        <mc:AlternateContent>
          <mc:Choice Requires="wpg">
            <w:drawing>
              <wp:anchor distT="0" distB="0" distL="114300" distR="114300" simplePos="0" relativeHeight="2517637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62188" name="Group 7621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474" name="Rectangle 1347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475" name="Rectangle 1347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476" name="Rectangle 1347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2188" style="width:18.7031pt;height:264.21pt;position:absolute;mso-position-horizontal-relative:page;mso-position-horizontal:absolute;margin-left:663.048pt;mso-position-vertical-relative:page;margin-top:508.47pt;" coordsize="2375,33554">
                <v:rect id="Rectangle 1347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4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4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635 </w:t>
                        </w:r>
                      </w:p>
                    </w:txbxContent>
                  </v:textbox>
                </v:rect>
                <w10:wrap type="square"/>
              </v:group>
            </w:pict>
          </mc:Fallback>
        </mc:AlternateContent>
      </w:r>
      <w:r>
        <w:rPr>
          <w:rFonts w:ascii="Arial" w:eastAsia="Arial" w:hAnsi="Arial" w:cs="Arial"/>
        </w:rPr>
        <w:t>Se inform</w:t>
      </w:r>
      <w:r>
        <w:rPr>
          <w:rFonts w:ascii="Arial" w:eastAsia="Arial" w:hAnsi="Arial" w:cs="Arial"/>
        </w:rPr>
        <w:t xml:space="preserve">a </w:t>
      </w:r>
      <w:r>
        <w:rPr>
          <w:rFonts w:ascii="Arial" w:eastAsia="Arial" w:hAnsi="Arial" w:cs="Arial"/>
          <w:b/>
        </w:rPr>
        <w:t>FAVORABLEMENTE</w:t>
      </w:r>
      <w:r>
        <w:rPr>
          <w:rFonts w:ascii="Arial" w:eastAsia="Arial" w:hAnsi="Arial" w:cs="Arial"/>
        </w:rPr>
        <w:t xml:space="preserve"> las cesiones propuestas, así como la parcelación ajustándose todas las parcelas resultantes a los parámetros según tipología…”</w:t>
      </w:r>
      <w:r>
        <w:rPr>
          <w:rFonts w:ascii="Times New Roman" w:eastAsia="Times New Roman" w:hAnsi="Times New Roman" w:cs="Times New Roman"/>
          <w:sz w:val="24"/>
        </w:rPr>
        <w:t xml:space="preserve"> </w:t>
      </w:r>
    </w:p>
    <w:p w:rsidR="00C03362" w:rsidRDefault="00D965D7">
      <w:pPr>
        <w:spacing w:after="79"/>
        <w:ind w:left="142"/>
      </w:pPr>
      <w:r>
        <w:rPr>
          <w:rFonts w:ascii="Arial" w:eastAsia="Arial" w:hAnsi="Arial" w:cs="Arial"/>
        </w:rPr>
        <w:t xml:space="preserve"> </w:t>
      </w:r>
    </w:p>
    <w:p w:rsidR="00C03362" w:rsidRDefault="00D965D7">
      <w:pPr>
        <w:spacing w:after="16" w:line="247" w:lineRule="auto"/>
        <w:ind w:left="855" w:right="422" w:hanging="5"/>
        <w:jc w:val="both"/>
      </w:pPr>
      <w:r>
        <w:rPr>
          <w:rFonts w:ascii="Arial" w:eastAsia="Arial" w:hAnsi="Arial" w:cs="Arial"/>
        </w:rPr>
        <w:t xml:space="preserve">A los anteriores hechos son de aplicación los siguientes </w:t>
      </w:r>
    </w:p>
    <w:p w:rsidR="00C03362" w:rsidRDefault="00D965D7">
      <w:pPr>
        <w:spacing w:after="16"/>
        <w:ind w:right="228"/>
        <w:jc w:val="center"/>
      </w:pPr>
      <w:r>
        <w:rPr>
          <w:rFonts w:ascii="Arial" w:eastAsia="Arial" w:hAnsi="Arial" w:cs="Arial"/>
          <w:b/>
        </w:rPr>
        <w:t xml:space="preserve"> </w:t>
      </w:r>
    </w:p>
    <w:p w:rsidR="00C03362" w:rsidRDefault="00D965D7">
      <w:pPr>
        <w:pStyle w:val="Ttulo1"/>
        <w:ind w:left="439" w:right="717"/>
      </w:pPr>
      <w:r>
        <w:t xml:space="preserve">FUNDAMENTOS JURÍDICOS </w:t>
      </w:r>
    </w:p>
    <w:p w:rsidR="00C03362" w:rsidRDefault="00D965D7">
      <w:pPr>
        <w:spacing w:after="16"/>
        <w:ind w:right="228"/>
        <w:jc w:val="center"/>
      </w:pPr>
      <w:r>
        <w:rPr>
          <w:rFonts w:ascii="Arial" w:eastAsia="Arial" w:hAnsi="Arial" w:cs="Arial"/>
          <w:b/>
        </w:rPr>
        <w:t xml:space="preserve"> </w:t>
      </w:r>
    </w:p>
    <w:p w:rsidR="00C03362" w:rsidRDefault="00D965D7">
      <w:pPr>
        <w:spacing w:after="278" w:line="248" w:lineRule="auto"/>
        <w:ind w:left="139" w:right="423" w:firstLine="708"/>
        <w:jc w:val="both"/>
      </w:pPr>
      <w:r>
        <w:rPr>
          <w:rFonts w:ascii="Arial" w:eastAsia="Arial" w:hAnsi="Arial" w:cs="Arial"/>
          <w:b/>
        </w:rPr>
        <w:t xml:space="preserve">La Ley 4/2017, de 13 de julio, del Suelo y de los Espacios Naturales Protegidos de Canarias. </w:t>
      </w:r>
    </w:p>
    <w:p w:rsidR="00C03362" w:rsidRDefault="00D965D7">
      <w:pPr>
        <w:spacing w:after="274" w:line="247" w:lineRule="auto"/>
        <w:ind w:left="855" w:right="422" w:hanging="5"/>
        <w:jc w:val="both"/>
      </w:pPr>
      <w:r>
        <w:rPr>
          <w:rFonts w:ascii="Arial" w:eastAsia="Arial" w:hAnsi="Arial" w:cs="Arial"/>
        </w:rPr>
        <w:t xml:space="preserve">Artículo 291. Celebración y perfeccionamiento de los convenios. </w:t>
      </w:r>
    </w:p>
    <w:p w:rsidR="00C03362" w:rsidRDefault="00D965D7">
      <w:pPr>
        <w:numPr>
          <w:ilvl w:val="0"/>
          <w:numId w:val="44"/>
        </w:numPr>
        <w:spacing w:after="275" w:line="247" w:lineRule="auto"/>
        <w:ind w:right="422" w:firstLine="708"/>
        <w:jc w:val="both"/>
      </w:pPr>
      <w:r>
        <w:rPr>
          <w:rFonts w:ascii="Arial" w:eastAsia="Arial" w:hAnsi="Arial" w:cs="Arial"/>
        </w:rPr>
        <w:t>Los convenios que deben acompañarse como documentación en el procedimiento para el establecimient</w:t>
      </w:r>
      <w:r>
        <w:rPr>
          <w:rFonts w:ascii="Arial" w:eastAsia="Arial" w:hAnsi="Arial" w:cs="Arial"/>
        </w:rPr>
        <w:t xml:space="preserve">o y adjudicación de los sistemas privados se aprobarán en dicho procedimiento con las garantías previstas en el mismo. </w:t>
      </w:r>
    </w:p>
    <w:p w:rsidR="00C03362" w:rsidRDefault="00D965D7">
      <w:pPr>
        <w:numPr>
          <w:ilvl w:val="0"/>
          <w:numId w:val="44"/>
        </w:numPr>
        <w:spacing w:after="275" w:line="247" w:lineRule="auto"/>
        <w:ind w:right="422" w:firstLine="708"/>
        <w:jc w:val="both"/>
      </w:pPr>
      <w:r>
        <w:rPr>
          <w:rFonts w:ascii="Arial" w:eastAsia="Arial" w:hAnsi="Arial" w:cs="Arial"/>
        </w:rPr>
        <w:t>Cuando se apruebe fuera del caso previsto en el apartado anterior, una vez negociado y suscrito, el texto inicial de los convenios susti</w:t>
      </w:r>
      <w:r>
        <w:rPr>
          <w:rFonts w:ascii="Arial" w:eastAsia="Arial" w:hAnsi="Arial" w:cs="Arial"/>
        </w:rPr>
        <w:t xml:space="preserve">tutorios de resoluciones deberá someterse a información pública mediante anuncio publicado en el Boletín Oficial de Canarias o en el Boletín Oficial de la Provincia, según proceda, y en, al menos, dos de los periódicos de mayor difusión en la isla, por un </w:t>
      </w:r>
      <w:r>
        <w:rPr>
          <w:rFonts w:ascii="Arial" w:eastAsia="Arial" w:hAnsi="Arial" w:cs="Arial"/>
        </w:rPr>
        <w:t xml:space="preserve">periodo mínimo de dos meses. </w:t>
      </w:r>
    </w:p>
    <w:p w:rsidR="00C03362" w:rsidRDefault="00D965D7">
      <w:pPr>
        <w:numPr>
          <w:ilvl w:val="0"/>
          <w:numId w:val="44"/>
        </w:numPr>
        <w:spacing w:after="16" w:line="247" w:lineRule="auto"/>
        <w:ind w:right="422" w:firstLine="708"/>
        <w:jc w:val="both"/>
      </w:pPr>
      <w:r>
        <w:rPr>
          <w:rFonts w:ascii="Arial" w:eastAsia="Arial" w:hAnsi="Arial" w:cs="Arial"/>
        </w:rPr>
        <w:t xml:space="preserve">Cuando la negociación de un convenio coincida con la tramitación del procedimiento de aprobación de un instrumento de ordenación o de ejecución de este con el que guarde directa relación, deberá incluirse el texto íntegro del </w:t>
      </w:r>
      <w:r>
        <w:rPr>
          <w:rFonts w:ascii="Arial" w:eastAsia="Arial" w:hAnsi="Arial" w:cs="Arial"/>
        </w:rPr>
        <w:t xml:space="preserve">convenio en la documentación sometida a la información pública propia de dicho procedimiento. </w:t>
      </w:r>
    </w:p>
    <w:p w:rsidR="00C03362" w:rsidRDefault="00D965D7">
      <w:pPr>
        <w:numPr>
          <w:ilvl w:val="0"/>
          <w:numId w:val="44"/>
        </w:numPr>
        <w:spacing w:after="275" w:line="247" w:lineRule="auto"/>
        <w:ind w:right="422" w:firstLine="708"/>
        <w:jc w:val="both"/>
      </w:pPr>
      <w:r>
        <w:rPr>
          <w:rFonts w:ascii="Arial" w:eastAsia="Arial" w:hAnsi="Arial" w:cs="Arial"/>
        </w:rPr>
        <w:t>Tras la información pública, el órgano que hubiera negociado el convenio deberá, a la vista de las alegaciones, elaborar una propuesta de texto definitivo del co</w:t>
      </w:r>
      <w:r>
        <w:rPr>
          <w:rFonts w:ascii="Arial" w:eastAsia="Arial" w:hAnsi="Arial" w:cs="Arial"/>
        </w:rPr>
        <w:t xml:space="preserve">nvenio, de la que se dará vista a la persona o las personas que hubieran negociado y suscrito el texto inicial para su aceptación, la formulación de reparos o, en su caso, renuncia. </w:t>
      </w:r>
    </w:p>
    <w:p w:rsidR="00C03362" w:rsidRDefault="00D965D7">
      <w:pPr>
        <w:spacing w:after="272" w:line="247" w:lineRule="auto"/>
        <w:ind w:left="855" w:right="422" w:hanging="5"/>
        <w:jc w:val="both"/>
      </w:pPr>
      <w:r>
        <w:rPr>
          <w:rFonts w:ascii="Arial" w:eastAsia="Arial" w:hAnsi="Arial" w:cs="Arial"/>
        </w:rPr>
        <w:t xml:space="preserve">Artículo 292. Competencia para la aprobación de los convenios. </w:t>
      </w:r>
    </w:p>
    <w:p w:rsidR="00C03362" w:rsidRDefault="00D965D7">
      <w:pPr>
        <w:spacing w:after="0"/>
        <w:ind w:left="10" w:right="424" w:hanging="10"/>
        <w:jc w:val="right"/>
      </w:pPr>
      <w:r>
        <w:rPr>
          <w:rFonts w:ascii="Arial" w:eastAsia="Arial" w:hAnsi="Arial" w:cs="Arial"/>
        </w:rPr>
        <w:t xml:space="preserve">c) Por el pleno del cabildo insular y del ayuntamiento, cuando se hayan suscrito </w:t>
      </w:r>
    </w:p>
    <w:p w:rsidR="00C03362" w:rsidRDefault="00D965D7">
      <w:pPr>
        <w:spacing w:after="273" w:line="247" w:lineRule="auto"/>
        <w:ind w:left="144" w:right="422" w:hanging="5"/>
        <w:jc w:val="both"/>
      </w:pPr>
      <w:r>
        <w:rPr>
          <w:rFonts w:ascii="Arial" w:eastAsia="Arial" w:hAnsi="Arial" w:cs="Arial"/>
        </w:rPr>
        <w:t xml:space="preserve">inicialmente en nombre o representación del cabildo y del municipio, respectivamente. </w:t>
      </w:r>
    </w:p>
    <w:p w:rsidR="00C03362" w:rsidRDefault="00D965D7">
      <w:pPr>
        <w:spacing w:after="275" w:line="247" w:lineRule="auto"/>
        <w:ind w:left="139" w:right="422" w:firstLine="708"/>
        <w:jc w:val="both"/>
      </w:pPr>
      <w:r>
        <w:rPr>
          <w:rFonts w:ascii="Arial" w:eastAsia="Arial" w:hAnsi="Arial" w:cs="Arial"/>
        </w:rPr>
        <w:t xml:space="preserve"> 3. Los convenios se entenderán aprobados una vez hayan transcurrido tres meses desde q</w:t>
      </w:r>
      <w:r>
        <w:rPr>
          <w:rFonts w:ascii="Arial" w:eastAsia="Arial" w:hAnsi="Arial" w:cs="Arial"/>
        </w:rPr>
        <w:t>ue hubiera finalizado el plazo de información pública sin que hubiera recaído resolución expresa. El convenio deberá firmarse dentro de los quince días siguientes a la notificación de la aprobación del texto definitivo, a la persona o personas interesadas,</w:t>
      </w:r>
      <w:r>
        <w:rPr>
          <w:rFonts w:ascii="Arial" w:eastAsia="Arial" w:hAnsi="Arial" w:cs="Arial"/>
        </w:rPr>
        <w:t xml:space="preserve"> privadas o públicas. Transcurrido dicho plazo sin que tal firma haya tenido lugar, se entenderá que renuncian a aquel. 4. Los convenios se perfeccionan y obligan desde su firma, en su caso tras la aprobación de su texto definitivo en la forma dispuesta en</w:t>
      </w:r>
      <w:r>
        <w:rPr>
          <w:rFonts w:ascii="Arial" w:eastAsia="Arial" w:hAnsi="Arial" w:cs="Arial"/>
        </w:rPr>
        <w:t xml:space="preserve"> el apartado anterior. En caso de aprobación por silencio administrativo, el texto definitivo del convenio surtirá plenos efectos desde el transcurso del plazo indicado, sin perjuicio del deber de firma que recae sobre el representante legal de la Administ</w:t>
      </w:r>
      <w:r>
        <w:rPr>
          <w:rFonts w:ascii="Arial" w:eastAsia="Arial" w:hAnsi="Arial" w:cs="Arial"/>
        </w:rPr>
        <w:t xml:space="preserve">ración. </w:t>
      </w:r>
    </w:p>
    <w:p w:rsidR="00C03362" w:rsidRDefault="00D965D7">
      <w:pPr>
        <w:spacing w:after="277" w:line="247" w:lineRule="auto"/>
        <w:ind w:left="139" w:right="422" w:firstLine="708"/>
        <w:jc w:val="both"/>
      </w:pPr>
      <w:r>
        <w:rPr>
          <w:rFonts w:ascii="Arial" w:eastAsia="Arial" w:hAnsi="Arial" w:cs="Arial"/>
        </w:rPr>
        <w:t xml:space="preserve"> 5. El plazo de vigencia de los convenios será el necesario para el cumplimiento de sus fines. </w:t>
      </w:r>
    </w:p>
    <w:p w:rsidR="00C03362" w:rsidRDefault="00D965D7">
      <w:pPr>
        <w:spacing w:after="275" w:line="247" w:lineRule="auto"/>
        <w:ind w:left="139" w:right="422" w:firstLine="708"/>
        <w:jc w:val="both"/>
      </w:pPr>
      <w:r>
        <w:rPr>
          <w:noProof/>
        </w:rPr>
        <mc:AlternateContent>
          <mc:Choice Requires="wpg">
            <w:drawing>
              <wp:anchor distT="0" distB="0" distL="114300" distR="114300" simplePos="0" relativeHeight="2517647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62536" name="Group 7625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573" name="Rectangle 135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574" name="Rectangle 135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575" name="Rectangle 135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2536" style="width:18.7031pt;height:264.21pt;position:absolute;mso-position-horizontal-relative:page;mso-position-horizontal:absolute;margin-left:663.048pt;mso-position-vertical-relative:page;margin-top:508.47pt;" coordsize="2375,33554">
                <v:rect id="Rectangle 135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5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5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635 </w:t>
                        </w:r>
                      </w:p>
                    </w:txbxContent>
                  </v:textbox>
                </v:rect>
                <w10:wrap type="square"/>
              </v:group>
            </w:pict>
          </mc:Fallback>
        </mc:AlternateContent>
      </w:r>
      <w:r>
        <w:rPr>
          <w:rFonts w:ascii="Arial" w:eastAsia="Arial" w:hAnsi="Arial" w:cs="Arial"/>
        </w:rPr>
        <w:t xml:space="preserve">Artículo 293. Publicidad de los convenios: registro centralizado de convenios urbanísticos. </w:t>
      </w:r>
    </w:p>
    <w:p w:rsidR="00C03362" w:rsidRDefault="00D965D7">
      <w:pPr>
        <w:spacing w:after="275" w:line="247" w:lineRule="auto"/>
        <w:ind w:left="139" w:right="422" w:firstLine="708"/>
        <w:jc w:val="both"/>
      </w:pPr>
      <w:r>
        <w:rPr>
          <w:rFonts w:ascii="Arial" w:eastAsia="Arial" w:hAnsi="Arial" w:cs="Arial"/>
        </w:rPr>
        <w:t>1.-En las consejerías competentes en materia de ordenación territori</w:t>
      </w:r>
      <w:r>
        <w:rPr>
          <w:rFonts w:ascii="Arial" w:eastAsia="Arial" w:hAnsi="Arial" w:cs="Arial"/>
        </w:rPr>
        <w:t>al y urbanística, medioambiente y conservación de la naturaleza existirá un registro centralizado de todos los convenios urbanísticos que celebren las diferentes administraciones públicas canarias o sus entes instrumentales. Todas las administraciones públ</w:t>
      </w:r>
      <w:r>
        <w:rPr>
          <w:rFonts w:ascii="Arial" w:eastAsia="Arial" w:hAnsi="Arial" w:cs="Arial"/>
        </w:rPr>
        <w:t xml:space="preserve">icas deberán comunicar al citado registro el acuerdo aprobatorio de los mismos y su texto definitivo. </w:t>
      </w:r>
    </w:p>
    <w:p w:rsidR="00C03362" w:rsidRDefault="00D965D7">
      <w:pPr>
        <w:numPr>
          <w:ilvl w:val="0"/>
          <w:numId w:val="45"/>
        </w:numPr>
        <w:spacing w:after="277" w:line="247" w:lineRule="auto"/>
        <w:ind w:right="422" w:firstLine="708"/>
        <w:jc w:val="both"/>
      </w:pPr>
      <w:r>
        <w:rPr>
          <w:rFonts w:ascii="Arial" w:eastAsia="Arial" w:hAnsi="Arial" w:cs="Arial"/>
        </w:rPr>
        <w:t xml:space="preserve">El ejemplar custodiado en los archivos a que se refiere el apartado anterior dará fe, a todos los efectos legales, del contenido de los convenios. </w:t>
      </w:r>
    </w:p>
    <w:p w:rsidR="00C03362" w:rsidRDefault="00D965D7">
      <w:pPr>
        <w:numPr>
          <w:ilvl w:val="0"/>
          <w:numId w:val="45"/>
        </w:numPr>
        <w:spacing w:after="277" w:line="247" w:lineRule="auto"/>
        <w:ind w:right="422" w:firstLine="708"/>
        <w:jc w:val="both"/>
      </w:pPr>
      <w:r>
        <w:rPr>
          <w:rFonts w:ascii="Arial" w:eastAsia="Arial" w:hAnsi="Arial" w:cs="Arial"/>
        </w:rPr>
        <w:t xml:space="preserve">Independientemente de lo previsto en el apartado 1 de este artículo, las diferentes administraciones harán públicos los citados convenios en sus respectivos portales electrónicos. </w:t>
      </w:r>
    </w:p>
    <w:p w:rsidR="00C03362" w:rsidRDefault="00D965D7">
      <w:pPr>
        <w:numPr>
          <w:ilvl w:val="0"/>
          <w:numId w:val="45"/>
        </w:numPr>
        <w:spacing w:after="272" w:line="247" w:lineRule="auto"/>
        <w:ind w:right="422" w:firstLine="708"/>
        <w:jc w:val="both"/>
      </w:pPr>
      <w:r>
        <w:rPr>
          <w:rFonts w:ascii="Arial" w:eastAsia="Arial" w:hAnsi="Arial" w:cs="Arial"/>
        </w:rPr>
        <w:t xml:space="preserve">Cualquier ciudadano tiene derecho a consultar los registros y los archivos </w:t>
      </w:r>
      <w:r>
        <w:rPr>
          <w:rFonts w:ascii="Arial" w:eastAsia="Arial" w:hAnsi="Arial" w:cs="Arial"/>
        </w:rPr>
        <w:t xml:space="preserve">a los que se refiere este artículo, así como a obtener, abonando el precio del servicio, certificaciones y copias de las anotaciones practicadas y de los documentos que se custodian en los mismos. </w:t>
      </w:r>
    </w:p>
    <w:p w:rsidR="00C03362" w:rsidRDefault="00D965D7">
      <w:pPr>
        <w:spacing w:after="16" w:line="248" w:lineRule="auto"/>
        <w:ind w:left="149" w:right="423" w:hanging="10"/>
        <w:jc w:val="both"/>
      </w:pPr>
      <w:r>
        <w:rPr>
          <w:rFonts w:ascii="Arial" w:eastAsia="Arial" w:hAnsi="Arial" w:cs="Arial"/>
          <w:b/>
        </w:rPr>
        <w:t>El Decreto 183/2018, de 26 de diciembre, por el que se apr</w:t>
      </w:r>
      <w:r>
        <w:rPr>
          <w:rFonts w:ascii="Arial" w:eastAsia="Arial" w:hAnsi="Arial" w:cs="Arial"/>
          <w:b/>
        </w:rPr>
        <w:t xml:space="preserve">ueba el Reglamento de Gestión y Ejecución del Planeamiento de Canarias </w:t>
      </w:r>
    </w:p>
    <w:p w:rsidR="00C03362" w:rsidRDefault="00D965D7">
      <w:pPr>
        <w:spacing w:after="261"/>
        <w:ind w:left="850"/>
      </w:pPr>
      <w:r>
        <w:rPr>
          <w:rFonts w:ascii="Arial" w:eastAsia="Arial" w:hAnsi="Arial" w:cs="Arial"/>
        </w:rPr>
        <w:t xml:space="preserve"> </w:t>
      </w:r>
    </w:p>
    <w:p w:rsidR="00C03362" w:rsidRDefault="00D965D7">
      <w:pPr>
        <w:spacing w:after="16" w:line="247" w:lineRule="auto"/>
        <w:ind w:left="855" w:right="422" w:hanging="5"/>
        <w:jc w:val="both"/>
      </w:pPr>
      <w:r>
        <w:rPr>
          <w:rFonts w:ascii="Arial" w:eastAsia="Arial" w:hAnsi="Arial" w:cs="Arial"/>
        </w:rPr>
        <w:t xml:space="preserve">Artículo 51 Celebración y perfeccionamiento de los convenios </w:t>
      </w:r>
    </w:p>
    <w:p w:rsidR="00C03362" w:rsidRDefault="00D965D7">
      <w:pPr>
        <w:numPr>
          <w:ilvl w:val="0"/>
          <w:numId w:val="46"/>
        </w:numPr>
        <w:spacing w:after="274" w:line="247" w:lineRule="auto"/>
        <w:ind w:right="422" w:firstLine="708"/>
        <w:jc w:val="both"/>
      </w:pPr>
      <w:r>
        <w:rPr>
          <w:rFonts w:ascii="Arial" w:eastAsia="Arial" w:hAnsi="Arial" w:cs="Arial"/>
        </w:rPr>
        <w:t>Los convenios que deben acompañarse como documentación en el procedimiento para el establecimiento y adjudicación de los</w:t>
      </w:r>
      <w:r>
        <w:rPr>
          <w:rFonts w:ascii="Arial" w:eastAsia="Arial" w:hAnsi="Arial" w:cs="Arial"/>
        </w:rPr>
        <w:t xml:space="preserve"> sistemas privados se aprobarán en dicho procedimiento con las garantías previstas en el mismo. </w:t>
      </w:r>
    </w:p>
    <w:p w:rsidR="00C03362" w:rsidRDefault="00D965D7">
      <w:pPr>
        <w:numPr>
          <w:ilvl w:val="0"/>
          <w:numId w:val="46"/>
        </w:numPr>
        <w:spacing w:after="275" w:line="247" w:lineRule="auto"/>
        <w:ind w:right="422" w:firstLine="708"/>
        <w:jc w:val="both"/>
      </w:pPr>
      <w:r>
        <w:rPr>
          <w:rFonts w:ascii="Arial" w:eastAsia="Arial" w:hAnsi="Arial" w:cs="Arial"/>
        </w:rPr>
        <w:t>Cuando se apruebe fuera del caso previsto en el apartado anterior, una vez negociado y suscrito, el texto inicial de los convenios sustitutorios de resolucione</w:t>
      </w:r>
      <w:r>
        <w:rPr>
          <w:rFonts w:ascii="Arial" w:eastAsia="Arial" w:hAnsi="Arial" w:cs="Arial"/>
        </w:rPr>
        <w:t>s deberá someterse a información pública mediante anuncio publicado en el boletín oficial de la comunidad autónoma o en el de la provincia, según proceda, y en, al menos, dos de los periódicos de mayor difusión en la isla, por un periodo mínimo de dos mese</w:t>
      </w:r>
      <w:r>
        <w:rPr>
          <w:rFonts w:ascii="Arial" w:eastAsia="Arial" w:hAnsi="Arial" w:cs="Arial"/>
        </w:rPr>
        <w:t xml:space="preserve">s. </w:t>
      </w:r>
    </w:p>
    <w:p w:rsidR="00C03362" w:rsidRDefault="00D965D7">
      <w:pPr>
        <w:numPr>
          <w:ilvl w:val="0"/>
          <w:numId w:val="46"/>
        </w:numPr>
        <w:spacing w:after="277" w:line="247" w:lineRule="auto"/>
        <w:ind w:right="422" w:firstLine="708"/>
        <w:jc w:val="both"/>
      </w:pPr>
      <w:r>
        <w:rPr>
          <w:rFonts w:ascii="Arial" w:eastAsia="Arial" w:hAnsi="Arial" w:cs="Arial"/>
        </w:rPr>
        <w:t>Cuando la negociación de un convenio coincida con la tramitación del procedimiento de aprobación de un instrumento de ordenación, o de ejecución de este, con el que guarde directa relación, deberá incluirse el texto íntegro del convenio en la documenta</w:t>
      </w:r>
      <w:r>
        <w:rPr>
          <w:rFonts w:ascii="Arial" w:eastAsia="Arial" w:hAnsi="Arial" w:cs="Arial"/>
        </w:rPr>
        <w:t xml:space="preserve">ción sometida a la información pública propia de dicho procedimiento. </w:t>
      </w:r>
    </w:p>
    <w:p w:rsidR="00C03362" w:rsidRDefault="00D965D7">
      <w:pPr>
        <w:numPr>
          <w:ilvl w:val="0"/>
          <w:numId w:val="46"/>
        </w:numPr>
        <w:spacing w:after="275" w:line="247" w:lineRule="auto"/>
        <w:ind w:right="422" w:firstLine="708"/>
        <w:jc w:val="both"/>
      </w:pPr>
      <w:r>
        <w:rPr>
          <w:rFonts w:ascii="Arial" w:eastAsia="Arial" w:hAnsi="Arial" w:cs="Arial"/>
        </w:rPr>
        <w:t>Tras la información pública, el órgano que hubiera negociado el convenio deberá, a la vista de las alegaciones, elaborar una propuesta de texto definitivo del convenio, de la que se dar</w:t>
      </w:r>
      <w:r>
        <w:rPr>
          <w:rFonts w:ascii="Arial" w:eastAsia="Arial" w:hAnsi="Arial" w:cs="Arial"/>
        </w:rPr>
        <w:t xml:space="preserve">á vista a la persona o las personas que hubieran negociado y suscrito el texto inicial para su aceptación, reparos o, en su caso, renuncia. </w:t>
      </w:r>
    </w:p>
    <w:p w:rsidR="00C03362" w:rsidRDefault="00D965D7">
      <w:pPr>
        <w:numPr>
          <w:ilvl w:val="0"/>
          <w:numId w:val="46"/>
        </w:numPr>
        <w:spacing w:after="275" w:line="247" w:lineRule="auto"/>
        <w:ind w:right="422" w:firstLine="708"/>
        <w:jc w:val="both"/>
      </w:pPr>
      <w:r>
        <w:rPr>
          <w:noProof/>
        </w:rPr>
        <mc:AlternateContent>
          <mc:Choice Requires="wpg">
            <w:drawing>
              <wp:anchor distT="0" distB="0" distL="114300" distR="114300" simplePos="0" relativeHeight="2517657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62636" name="Group 7626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693" name="Rectangle 136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694" name="Rectangle 136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695" name="Rectangle 136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2636" style="width:18.7031pt;height:264.21pt;position:absolute;mso-position-horizontal-relative:page;mso-position-horizontal:absolute;margin-left:663.048pt;mso-position-vertical-relative:page;margin-top:508.47pt;" coordsize="2375,33554">
                <v:rect id="Rectangle 136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6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6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635 </w:t>
                        </w:r>
                      </w:p>
                    </w:txbxContent>
                  </v:textbox>
                </v:rect>
                <w10:wrap type="square"/>
              </v:group>
            </w:pict>
          </mc:Fallback>
        </mc:AlternateContent>
      </w:r>
      <w:r>
        <w:rPr>
          <w:rFonts w:ascii="Arial" w:eastAsia="Arial" w:hAnsi="Arial" w:cs="Arial"/>
        </w:rPr>
        <w:t>En el supuesto de actuaciones urbanísticas que afecten a propietario único, el convenio urbanístico podrá simultáneamente ostentar la condición de convenio trami</w:t>
      </w:r>
      <w:r>
        <w:rPr>
          <w:rFonts w:ascii="Arial" w:eastAsia="Arial" w:hAnsi="Arial" w:cs="Arial"/>
        </w:rPr>
        <w:t>tado con la aprobación del instrumento de ordenación y convenio de ejecución de la misma, para lo cual deberá tener el contenido propio de ambas modalidades y someterse al procedimiento de información pública, conteniendo el texto íntegro del convenio y su</w:t>
      </w:r>
      <w:r>
        <w:rPr>
          <w:rFonts w:ascii="Arial" w:eastAsia="Arial" w:hAnsi="Arial" w:cs="Arial"/>
        </w:rPr>
        <w:t>s anexos que habrá de haber sido aprobado inicialmente de forma expresa con anterioridad. El acuerdo de aprobación definitiva del instrumento de planeamiento, a su vez deberá contener la aprobación definitiva del convenio y sus anexos en el supuesto que co</w:t>
      </w:r>
      <w:r>
        <w:rPr>
          <w:rFonts w:ascii="Arial" w:eastAsia="Arial" w:hAnsi="Arial" w:cs="Arial"/>
        </w:rPr>
        <w:t>incida la Administración encargada de la aprobación del instrumento de planeamiento con la Administración actuante. En otro caso, la Administración actuante deberá proceder a la aprobación del convenio y sus anexos en el plazo máximo de tres meses desde la</w:t>
      </w:r>
      <w:r>
        <w:rPr>
          <w:rFonts w:ascii="Arial" w:eastAsia="Arial" w:hAnsi="Arial" w:cs="Arial"/>
        </w:rPr>
        <w:t xml:space="preserve"> aprobación definitiva del instrumento de planeamiento. </w:t>
      </w:r>
    </w:p>
    <w:p w:rsidR="00C03362" w:rsidRDefault="00D965D7">
      <w:pPr>
        <w:spacing w:after="272" w:line="247" w:lineRule="auto"/>
        <w:ind w:left="855" w:right="422" w:hanging="5"/>
        <w:jc w:val="both"/>
      </w:pPr>
      <w:r>
        <w:rPr>
          <w:rFonts w:ascii="Arial" w:eastAsia="Arial" w:hAnsi="Arial" w:cs="Arial"/>
        </w:rPr>
        <w:t xml:space="preserve">Artículo 52 Competencia para la aprobación de los convenios </w:t>
      </w:r>
    </w:p>
    <w:p w:rsidR="00C03362" w:rsidRDefault="00D965D7">
      <w:pPr>
        <w:numPr>
          <w:ilvl w:val="0"/>
          <w:numId w:val="47"/>
        </w:numPr>
        <w:spacing w:after="275" w:line="247" w:lineRule="auto"/>
        <w:ind w:right="422" w:firstLine="708"/>
        <w:jc w:val="both"/>
      </w:pPr>
      <w:r>
        <w:rPr>
          <w:rFonts w:ascii="Arial" w:eastAsia="Arial" w:hAnsi="Arial" w:cs="Arial"/>
        </w:rPr>
        <w:t>Los convenios preparatorios de la modificación del planeamiento territorial y urbanístico deberán ser aprobados por el mismo órgano que te</w:t>
      </w:r>
      <w:r>
        <w:rPr>
          <w:rFonts w:ascii="Arial" w:eastAsia="Arial" w:hAnsi="Arial" w:cs="Arial"/>
        </w:rPr>
        <w:t xml:space="preserve">nga que realizar la modificación del planeamiento. </w:t>
      </w:r>
    </w:p>
    <w:p w:rsidR="00C03362" w:rsidRDefault="00D965D7">
      <w:pPr>
        <w:numPr>
          <w:ilvl w:val="0"/>
          <w:numId w:val="47"/>
        </w:numPr>
        <w:spacing w:after="274" w:line="247" w:lineRule="auto"/>
        <w:ind w:right="422" w:firstLine="708"/>
        <w:jc w:val="both"/>
      </w:pPr>
      <w:r>
        <w:rPr>
          <w:rFonts w:ascii="Arial" w:eastAsia="Arial" w:hAnsi="Arial" w:cs="Arial"/>
        </w:rPr>
        <w:t xml:space="preserve">El resto de los convenios serán aprobados: </w:t>
      </w:r>
    </w:p>
    <w:p w:rsidR="00C03362" w:rsidRDefault="00D965D7">
      <w:pPr>
        <w:numPr>
          <w:ilvl w:val="0"/>
          <w:numId w:val="48"/>
        </w:numPr>
        <w:spacing w:after="275" w:line="247" w:lineRule="auto"/>
        <w:ind w:right="423" w:firstLine="708"/>
        <w:jc w:val="both"/>
      </w:pPr>
      <w:r>
        <w:rPr>
          <w:rFonts w:ascii="Arial" w:eastAsia="Arial" w:hAnsi="Arial" w:cs="Arial"/>
        </w:rPr>
        <w:t>Por el Consejo de Gobierno, previo informe del departamento con competencias en materia de ordenación del territorio, cuando hayan sido suscritos inicialmente p</w:t>
      </w:r>
      <w:r>
        <w:rPr>
          <w:rFonts w:ascii="Arial" w:eastAsia="Arial" w:hAnsi="Arial" w:cs="Arial"/>
        </w:rPr>
        <w:t xml:space="preserve">or cualquiera de los órganos de la comunidad, con excepción de la Agencia Canaria de Protección del Medio Natural. </w:t>
      </w:r>
    </w:p>
    <w:p w:rsidR="00C03362" w:rsidRDefault="00D965D7">
      <w:pPr>
        <w:numPr>
          <w:ilvl w:val="0"/>
          <w:numId w:val="48"/>
        </w:numPr>
        <w:spacing w:after="0"/>
        <w:ind w:right="423" w:firstLine="708"/>
        <w:jc w:val="both"/>
      </w:pPr>
      <w:r>
        <w:rPr>
          <w:rFonts w:ascii="Arial" w:eastAsia="Arial" w:hAnsi="Arial" w:cs="Arial"/>
        </w:rPr>
        <w:t xml:space="preserve">Por el Consejo Rector de la Agencia Canaria de Protección del Medio Natural, </w:t>
      </w:r>
    </w:p>
    <w:p w:rsidR="00C03362" w:rsidRDefault="00D965D7">
      <w:pPr>
        <w:spacing w:after="272" w:line="247" w:lineRule="auto"/>
        <w:ind w:left="144" w:right="422" w:hanging="5"/>
        <w:jc w:val="both"/>
      </w:pPr>
      <w:r>
        <w:rPr>
          <w:rFonts w:ascii="Arial" w:eastAsia="Arial" w:hAnsi="Arial" w:cs="Arial"/>
        </w:rPr>
        <w:t xml:space="preserve">cuando hayan sido suscritos inicialmente por el director ejecutivo de esta. </w:t>
      </w:r>
    </w:p>
    <w:p w:rsidR="00C03362" w:rsidRDefault="00D965D7">
      <w:pPr>
        <w:numPr>
          <w:ilvl w:val="0"/>
          <w:numId w:val="48"/>
        </w:numPr>
        <w:spacing w:after="16" w:line="247" w:lineRule="auto"/>
        <w:ind w:right="423" w:firstLine="708"/>
        <w:jc w:val="both"/>
      </w:pPr>
      <w:r>
        <w:rPr>
          <w:rFonts w:ascii="Arial" w:eastAsia="Arial" w:hAnsi="Arial" w:cs="Arial"/>
        </w:rPr>
        <w:t>Por el Pleno del cabildo insular y del ayuntamiento, cuando se hayan suscrito inicialmente en nombre o representación del cabildo y del municipio, respectivamente, sin perjuicio d</w:t>
      </w:r>
      <w:r>
        <w:rPr>
          <w:rFonts w:ascii="Arial" w:eastAsia="Arial" w:hAnsi="Arial" w:cs="Arial"/>
        </w:rPr>
        <w:t xml:space="preserve">el régimen aplicable a los municipios y cabildos de gran población. </w:t>
      </w:r>
    </w:p>
    <w:p w:rsidR="00C03362" w:rsidRDefault="00D965D7">
      <w:pPr>
        <w:numPr>
          <w:ilvl w:val="0"/>
          <w:numId w:val="48"/>
        </w:numPr>
        <w:spacing w:after="0"/>
        <w:ind w:right="423" w:firstLine="708"/>
        <w:jc w:val="both"/>
      </w:pPr>
      <w:r>
        <w:rPr>
          <w:rFonts w:ascii="Arial" w:eastAsia="Arial" w:hAnsi="Arial" w:cs="Arial"/>
        </w:rPr>
        <w:t xml:space="preserve">Por el máximo órgano colegiado de la organización pública de que se trate, </w:t>
      </w:r>
    </w:p>
    <w:p w:rsidR="00C03362" w:rsidRDefault="00D965D7">
      <w:pPr>
        <w:spacing w:after="274" w:line="247" w:lineRule="auto"/>
        <w:ind w:left="144" w:right="422" w:hanging="5"/>
        <w:jc w:val="both"/>
      </w:pPr>
      <w:r>
        <w:rPr>
          <w:rFonts w:ascii="Arial" w:eastAsia="Arial" w:hAnsi="Arial" w:cs="Arial"/>
        </w:rPr>
        <w:t xml:space="preserve">cuando hayan sido suscritos inicialmente en nombre de la misma. </w:t>
      </w:r>
    </w:p>
    <w:p w:rsidR="00C03362" w:rsidRDefault="00D965D7">
      <w:pPr>
        <w:numPr>
          <w:ilvl w:val="0"/>
          <w:numId w:val="49"/>
        </w:numPr>
        <w:spacing w:after="275" w:line="247" w:lineRule="auto"/>
        <w:ind w:right="422" w:firstLine="708"/>
        <w:jc w:val="both"/>
      </w:pPr>
      <w:r>
        <w:rPr>
          <w:rFonts w:ascii="Arial" w:eastAsia="Arial" w:hAnsi="Arial" w:cs="Arial"/>
        </w:rPr>
        <w:t xml:space="preserve">Los convenios se entenderán aprobados una vez </w:t>
      </w:r>
      <w:r>
        <w:rPr>
          <w:rFonts w:ascii="Arial" w:eastAsia="Arial" w:hAnsi="Arial" w:cs="Arial"/>
        </w:rPr>
        <w:t>hayan transcurrido tres meses desde que hubiera finalizado el plazo de información pública sin que hubiere recaído resolución expresa. El convenio deberá firmarse dentro de los quince días siguientes a la notificación de la aprobación del texto definitivo,</w:t>
      </w:r>
      <w:r>
        <w:rPr>
          <w:rFonts w:ascii="Arial" w:eastAsia="Arial" w:hAnsi="Arial" w:cs="Arial"/>
        </w:rPr>
        <w:t xml:space="preserve"> a la persona o personas interesadas, privadas o públicas. Transcurrido dicho plazo sin que tal firma haya tenido lugar se entenderá que renuncian a aquel en el supuesto de los convenios preparatorios. </w:t>
      </w:r>
    </w:p>
    <w:p w:rsidR="00C03362" w:rsidRDefault="00D965D7">
      <w:pPr>
        <w:numPr>
          <w:ilvl w:val="0"/>
          <w:numId w:val="49"/>
        </w:numPr>
        <w:spacing w:after="275" w:line="247" w:lineRule="auto"/>
        <w:ind w:right="422" w:firstLine="708"/>
        <w:jc w:val="both"/>
      </w:pPr>
      <w:r>
        <w:rPr>
          <w:rFonts w:ascii="Arial" w:eastAsia="Arial" w:hAnsi="Arial" w:cs="Arial"/>
        </w:rPr>
        <w:t>En el supuesto de convenios de gestión y ejecución de</w:t>
      </w:r>
      <w:r>
        <w:rPr>
          <w:rFonts w:ascii="Arial" w:eastAsia="Arial" w:hAnsi="Arial" w:cs="Arial"/>
        </w:rPr>
        <w:t xml:space="preserve"> planeamiento, el plazo para dictar la resolución aprobatoria del establecimiento y adjudicación del sistema y de la documentación incorporada será de tres meses a contar desde la fecha de finalización de la información pública. Si no hubiera recaído resol</w:t>
      </w:r>
      <w:r>
        <w:rPr>
          <w:rFonts w:ascii="Arial" w:eastAsia="Arial" w:hAnsi="Arial" w:cs="Arial"/>
        </w:rPr>
        <w:t>ución en el referido plazo, el promotor podrá entender otorgada la adjudicación y aprobado el convenio urbanístico y documentos presentados por silencio administrativo positivo, estando obligada la Administración actuante a expedir la certificación constit</w:t>
      </w:r>
      <w:r>
        <w:rPr>
          <w:rFonts w:ascii="Arial" w:eastAsia="Arial" w:hAnsi="Arial" w:cs="Arial"/>
        </w:rPr>
        <w:t>utiva del acto presunto positivo generado en el plazo de quince días desde la solicitud del propietario o propietarios afectados. Esta solicitud junto con el acuerdo de aprobación inicial será suficiente para que por el Boletín Oficial de la Provincia proc</w:t>
      </w:r>
      <w:r>
        <w:rPr>
          <w:rFonts w:ascii="Arial" w:eastAsia="Arial" w:hAnsi="Arial" w:cs="Arial"/>
        </w:rPr>
        <w:t>eda a publicar el tenor de los Estatutos y Bases de Actuación en su caso y la aprobación de la iniciativa por silencio positivo, así como para inscribir, una vez publicado en el Boletín Oficial, la entidad urbanística en el Registro de Entidades Urbanístic</w:t>
      </w:r>
      <w:r>
        <w:rPr>
          <w:rFonts w:ascii="Arial" w:eastAsia="Arial" w:hAnsi="Arial" w:cs="Arial"/>
        </w:rPr>
        <w:t xml:space="preserve">as Colaboradoras. </w:t>
      </w:r>
    </w:p>
    <w:p w:rsidR="00C03362" w:rsidRDefault="00D965D7">
      <w:pPr>
        <w:numPr>
          <w:ilvl w:val="0"/>
          <w:numId w:val="49"/>
        </w:numPr>
        <w:spacing w:after="275" w:line="247" w:lineRule="auto"/>
        <w:ind w:right="422" w:firstLine="708"/>
        <w:jc w:val="both"/>
      </w:pPr>
      <w:r>
        <w:rPr>
          <w:noProof/>
        </w:rPr>
        <mc:AlternateContent>
          <mc:Choice Requires="wpg">
            <w:drawing>
              <wp:anchor distT="0" distB="0" distL="114300" distR="114300" simplePos="0" relativeHeight="2517667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6274" name="Group 7762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797" name="Rectangle 137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798" name="Rectangle 137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799" name="Rectangle 137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6274" style="width:18.7031pt;height:264.21pt;position:absolute;mso-position-horizontal-relative:page;mso-position-horizontal:absolute;margin-left:663.048pt;mso-position-vertical-relative:page;margin-top:508.47pt;" coordsize="2375,33554">
                <v:rect id="Rectangle 137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7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7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635 </w:t>
                        </w:r>
                      </w:p>
                    </w:txbxContent>
                  </v:textbox>
                </v:rect>
                <w10:wrap type="square"/>
              </v:group>
            </w:pict>
          </mc:Fallback>
        </mc:AlternateContent>
      </w:r>
      <w:r>
        <w:rPr>
          <w:rFonts w:ascii="Arial" w:eastAsia="Arial" w:hAnsi="Arial" w:cs="Arial"/>
        </w:rPr>
        <w:t>Será inscribible la certificación expe</w:t>
      </w:r>
      <w:r>
        <w:rPr>
          <w:rFonts w:ascii="Arial" w:eastAsia="Arial" w:hAnsi="Arial" w:cs="Arial"/>
        </w:rPr>
        <w:t xml:space="preserve">dida por el Secretario Municipal del acuerdo de aprobación definitiva del sistema, convenio urbanístico y del resto de los documentos que lo integran o, en su caso, la certificación municipal del silencio positivo generado. </w:t>
      </w:r>
    </w:p>
    <w:p w:rsidR="00C03362" w:rsidRDefault="00D965D7">
      <w:pPr>
        <w:numPr>
          <w:ilvl w:val="0"/>
          <w:numId w:val="49"/>
        </w:numPr>
        <w:spacing w:after="275" w:line="247" w:lineRule="auto"/>
        <w:ind w:right="422" w:firstLine="708"/>
        <w:jc w:val="both"/>
      </w:pPr>
      <w:r>
        <w:rPr>
          <w:rFonts w:ascii="Arial" w:eastAsia="Arial" w:hAnsi="Arial" w:cs="Arial"/>
        </w:rPr>
        <w:t>Los convenios se perfeccionan y</w:t>
      </w:r>
      <w:r>
        <w:rPr>
          <w:rFonts w:ascii="Arial" w:eastAsia="Arial" w:hAnsi="Arial" w:cs="Arial"/>
        </w:rPr>
        <w:t xml:space="preserve"> obligan desde su firma, en su caso tras la aprobación de su texto definitivo en la forma dispuesta en el número anterior. </w:t>
      </w:r>
    </w:p>
    <w:p w:rsidR="00C03362" w:rsidRDefault="00D965D7">
      <w:pPr>
        <w:numPr>
          <w:ilvl w:val="0"/>
          <w:numId w:val="49"/>
        </w:numPr>
        <w:spacing w:after="275" w:line="247" w:lineRule="auto"/>
        <w:ind w:right="422" w:firstLine="708"/>
        <w:jc w:val="both"/>
      </w:pPr>
      <w:r>
        <w:rPr>
          <w:rFonts w:ascii="Arial" w:eastAsia="Arial" w:hAnsi="Arial" w:cs="Arial"/>
        </w:rPr>
        <w:t>El plazo de vigencia de los convenios deberá estar concretado en el clausulado de los mismos, y será en todo caso el necesario para el cumplimiento de sus fines, sin que pueda exceder del asignado para la ejecución del planeamiento establecido en la ordena</w:t>
      </w:r>
      <w:r>
        <w:rPr>
          <w:rFonts w:ascii="Arial" w:eastAsia="Arial" w:hAnsi="Arial" w:cs="Arial"/>
        </w:rPr>
        <w:t xml:space="preserve">ción pormenorizada que se ejecuta o, en su defecto, el plazo de cuatro años establecido en la legislación estatal básica sobre convenios. </w:t>
      </w:r>
    </w:p>
    <w:p w:rsidR="00C03362" w:rsidRDefault="00D965D7">
      <w:pPr>
        <w:spacing w:after="272" w:line="247" w:lineRule="auto"/>
        <w:ind w:left="855" w:right="422" w:hanging="5"/>
        <w:jc w:val="both"/>
      </w:pPr>
      <w:r>
        <w:rPr>
          <w:rFonts w:ascii="Arial" w:eastAsia="Arial" w:hAnsi="Arial" w:cs="Arial"/>
        </w:rPr>
        <w:t xml:space="preserve">Artículo 53 Publicidad: registro centralizado de convenios urbanísticos </w:t>
      </w:r>
    </w:p>
    <w:p w:rsidR="00C03362" w:rsidRDefault="00D965D7">
      <w:pPr>
        <w:numPr>
          <w:ilvl w:val="0"/>
          <w:numId w:val="50"/>
        </w:numPr>
        <w:spacing w:after="277" w:line="247" w:lineRule="auto"/>
        <w:ind w:right="422" w:firstLine="708"/>
        <w:jc w:val="both"/>
      </w:pPr>
      <w:r>
        <w:rPr>
          <w:rFonts w:ascii="Arial" w:eastAsia="Arial" w:hAnsi="Arial" w:cs="Arial"/>
        </w:rPr>
        <w:t>En las consejerías competentes en materia de ordenación territorial y urbanística, medioambiente y conservación de la naturaleza existirá un registro centralizado de todos los convenios urbanísticos que celebren las diferentes administraciones públicas can</w:t>
      </w:r>
      <w:r>
        <w:rPr>
          <w:rFonts w:ascii="Arial" w:eastAsia="Arial" w:hAnsi="Arial" w:cs="Arial"/>
        </w:rPr>
        <w:t xml:space="preserve">arias o sus entes instrumentales. Todas las administraciones públicas deberán comunicar al citado registro el acuerdo aprobatorio de los mismos y el texto definitivo de ellos. </w:t>
      </w:r>
    </w:p>
    <w:p w:rsidR="00C03362" w:rsidRDefault="00D965D7">
      <w:pPr>
        <w:numPr>
          <w:ilvl w:val="0"/>
          <w:numId w:val="50"/>
        </w:numPr>
        <w:spacing w:after="278" w:line="247" w:lineRule="auto"/>
        <w:ind w:right="422" w:firstLine="708"/>
        <w:jc w:val="both"/>
      </w:pPr>
      <w:r>
        <w:rPr>
          <w:rFonts w:ascii="Arial" w:eastAsia="Arial" w:hAnsi="Arial" w:cs="Arial"/>
        </w:rPr>
        <w:t>El ejemplar custodiado en los archivos a que se refiere el número anterior dará</w:t>
      </w:r>
      <w:r>
        <w:rPr>
          <w:rFonts w:ascii="Arial" w:eastAsia="Arial" w:hAnsi="Arial" w:cs="Arial"/>
        </w:rPr>
        <w:t xml:space="preserve"> fe, a todos los efectos legales, del contenido de los convenios. </w:t>
      </w:r>
    </w:p>
    <w:p w:rsidR="00C03362" w:rsidRDefault="00D965D7">
      <w:pPr>
        <w:numPr>
          <w:ilvl w:val="0"/>
          <w:numId w:val="50"/>
        </w:numPr>
        <w:spacing w:after="16" w:line="247" w:lineRule="auto"/>
        <w:ind w:right="422" w:firstLine="708"/>
        <w:jc w:val="both"/>
      </w:pPr>
      <w:r>
        <w:rPr>
          <w:rFonts w:ascii="Arial" w:eastAsia="Arial" w:hAnsi="Arial" w:cs="Arial"/>
        </w:rPr>
        <w:t xml:space="preserve">Independientemente de lo previsto en el apartado 1 de este artículo, las diferentes administraciones harán públicos los citados convenios en sus respectivos portales electrónicos. </w:t>
      </w:r>
    </w:p>
    <w:p w:rsidR="00C03362" w:rsidRDefault="00D965D7">
      <w:pPr>
        <w:numPr>
          <w:ilvl w:val="0"/>
          <w:numId w:val="50"/>
        </w:numPr>
        <w:spacing w:after="274" w:line="247" w:lineRule="auto"/>
        <w:ind w:right="422" w:firstLine="708"/>
        <w:jc w:val="both"/>
      </w:pPr>
      <w:r>
        <w:rPr>
          <w:rFonts w:ascii="Arial" w:eastAsia="Arial" w:hAnsi="Arial" w:cs="Arial"/>
        </w:rPr>
        <w:t>Cualquie</w:t>
      </w:r>
      <w:r>
        <w:rPr>
          <w:rFonts w:ascii="Arial" w:eastAsia="Arial" w:hAnsi="Arial" w:cs="Arial"/>
        </w:rPr>
        <w:t xml:space="preserve">r ciudadano tiene derecho a consultar los registros y los archivos a que se refiere este artículo, así como a obtener, abonando el precio del servicio, certificaciones y copias de las anotaciones practicadas y de los documentos custodiados en los mismos. </w:t>
      </w:r>
    </w:p>
    <w:p w:rsidR="00C03362" w:rsidRDefault="00D965D7">
      <w:pPr>
        <w:spacing w:after="275" w:line="247" w:lineRule="auto"/>
        <w:ind w:left="139" w:right="422" w:firstLine="708"/>
        <w:jc w:val="both"/>
      </w:pPr>
      <w:r>
        <w:rPr>
          <w:rFonts w:ascii="Arial" w:eastAsia="Arial" w:hAnsi="Arial" w:cs="Arial"/>
        </w:rPr>
        <w:t xml:space="preserve">Artículo 54 Alcance, límites de los convenios e impugnación de los convenios urbanísticos </w:t>
      </w:r>
    </w:p>
    <w:p w:rsidR="00C03362" w:rsidRDefault="00D965D7">
      <w:pPr>
        <w:numPr>
          <w:ilvl w:val="0"/>
          <w:numId w:val="51"/>
        </w:numPr>
        <w:spacing w:after="278" w:line="247" w:lineRule="auto"/>
        <w:ind w:right="422" w:firstLine="708"/>
        <w:jc w:val="both"/>
      </w:pPr>
      <w:r>
        <w:rPr>
          <w:rFonts w:ascii="Arial" w:eastAsia="Arial" w:hAnsi="Arial" w:cs="Arial"/>
        </w:rPr>
        <w:t>Los convenios regulados en este capítulo tendrán a todos los efectos carácter jurídico-administrativos, sin perjuicio de los acuerdos jurídico-privados que contengan</w:t>
      </w:r>
      <w:r>
        <w:rPr>
          <w:rFonts w:ascii="Arial" w:eastAsia="Arial" w:hAnsi="Arial" w:cs="Arial"/>
        </w:rPr>
        <w:t xml:space="preserve">. </w:t>
      </w:r>
    </w:p>
    <w:p w:rsidR="00C03362" w:rsidRDefault="00D965D7">
      <w:pPr>
        <w:numPr>
          <w:ilvl w:val="0"/>
          <w:numId w:val="51"/>
        </w:numPr>
        <w:spacing w:after="275" w:line="247" w:lineRule="auto"/>
        <w:ind w:right="422" w:firstLine="708"/>
        <w:jc w:val="both"/>
      </w:pPr>
      <w:r>
        <w:rPr>
          <w:rFonts w:ascii="Arial" w:eastAsia="Arial" w:hAnsi="Arial" w:cs="Arial"/>
        </w:rPr>
        <w:t>De conformidad con la legislación estatal, las estipulaciones de los convenios que impongan a los propietarios obligaciones o prestaciones adicionales, o más gravosas, que las previstas en la legislación, serán nulas de pleno derecho. Asimismo, los conveni</w:t>
      </w:r>
      <w:r>
        <w:rPr>
          <w:rFonts w:ascii="Arial" w:eastAsia="Arial" w:hAnsi="Arial" w:cs="Arial"/>
        </w:rPr>
        <w:t>os serán inválidos en los supuestos previstos en la legislación estatal básica y, en cualquier caso, podrán ser impugnados ante la jurisdicción de lo contencioso-administrativo ejercitando la acción pública o, en su caso, en defensa de interés directo de c</w:t>
      </w:r>
      <w:r>
        <w:rPr>
          <w:rFonts w:ascii="Arial" w:eastAsia="Arial" w:hAnsi="Arial" w:cs="Arial"/>
        </w:rPr>
        <w:t xml:space="preserve">ualquier propietario que pudiera ver afectado sus legítimos derechos. </w:t>
      </w:r>
    </w:p>
    <w:p w:rsidR="00C03362" w:rsidRDefault="00D965D7">
      <w:pPr>
        <w:spacing w:after="274" w:line="247" w:lineRule="auto"/>
        <w:ind w:left="855" w:right="422" w:hanging="5"/>
        <w:jc w:val="both"/>
      </w:pPr>
      <w:r>
        <w:rPr>
          <w:rFonts w:ascii="Arial" w:eastAsia="Arial" w:hAnsi="Arial" w:cs="Arial"/>
        </w:rPr>
        <w:t xml:space="preserve">RELATIVOS A LAS CESIONES: </w:t>
      </w:r>
    </w:p>
    <w:p w:rsidR="00C03362" w:rsidRDefault="00D965D7">
      <w:pPr>
        <w:spacing w:after="272" w:line="247" w:lineRule="auto"/>
        <w:ind w:left="855" w:right="422" w:hanging="5"/>
        <w:jc w:val="both"/>
      </w:pPr>
      <w:r>
        <w:rPr>
          <w:rFonts w:ascii="Arial" w:eastAsia="Arial" w:hAnsi="Arial" w:cs="Arial"/>
        </w:rPr>
        <w:t xml:space="preserve">Artículo 158 del RGEPC Constitución y bienes integrantes </w:t>
      </w:r>
    </w:p>
    <w:p w:rsidR="00C03362" w:rsidRDefault="00D965D7">
      <w:pPr>
        <w:numPr>
          <w:ilvl w:val="0"/>
          <w:numId w:val="52"/>
        </w:numPr>
        <w:spacing w:after="277" w:line="247" w:lineRule="auto"/>
        <w:ind w:right="422" w:firstLine="708"/>
        <w:jc w:val="both"/>
      </w:pPr>
      <w:r>
        <w:rPr>
          <w:noProof/>
        </w:rPr>
        <mc:AlternateContent>
          <mc:Choice Requires="wpg">
            <w:drawing>
              <wp:anchor distT="0" distB="0" distL="114300" distR="114300" simplePos="0" relativeHeight="2517678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3937" name="Group 7739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904" name="Rectangle 1390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3905" name="Rectangle 1390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13906" name="Rectangle 1390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3937" style="width:18.7031pt;height:264.21pt;position:absolute;mso-position-horizontal-relative:page;mso-position-horizontal:absolute;margin-left:663.048pt;mso-position-vertical-relative:page;margin-top:508.47pt;" coordsize="2375,33554">
                <v:rect id="Rectangle 1390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39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9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635 </w:t>
                        </w:r>
                      </w:p>
                    </w:txbxContent>
                  </v:textbox>
                </v:rect>
                <w10:wrap type="square"/>
              </v:group>
            </w:pict>
          </mc:Fallback>
        </mc:AlternateContent>
      </w:r>
      <w:r>
        <w:rPr>
          <w:rFonts w:ascii="Arial" w:eastAsia="Arial" w:hAnsi="Arial" w:cs="Arial"/>
        </w:rPr>
        <w:t>Las administraciones públicas canarias deberán constituir sus respectivos patrimonios públicos de suelo con la finalidad de crear reservas de suelo para actu</w:t>
      </w:r>
      <w:r>
        <w:rPr>
          <w:rFonts w:ascii="Arial" w:eastAsia="Arial" w:hAnsi="Arial" w:cs="Arial"/>
        </w:rPr>
        <w:t xml:space="preserve">aciones públicas de carácter urbanístico, residencial o ambiental y de facilitar la ejecución del planeamiento. La percepción de transferencias o subvenciones con cargo a los presupuestos de la comunidad autónoma y por el expresado concepto de gestión del </w:t>
      </w:r>
      <w:r>
        <w:rPr>
          <w:rFonts w:ascii="Arial" w:eastAsia="Arial" w:hAnsi="Arial" w:cs="Arial"/>
        </w:rPr>
        <w:t xml:space="preserve">planeamiento requerirá la acreditación por la administración destinataria o interesada del cumplimiento de la obligación de constituir el patrimonio público de suelo. </w:t>
      </w:r>
    </w:p>
    <w:p w:rsidR="00C03362" w:rsidRDefault="00D965D7">
      <w:pPr>
        <w:numPr>
          <w:ilvl w:val="0"/>
          <w:numId w:val="52"/>
        </w:numPr>
        <w:spacing w:after="275" w:line="247" w:lineRule="auto"/>
        <w:ind w:right="422" w:firstLine="708"/>
        <w:jc w:val="both"/>
      </w:pPr>
      <w:r>
        <w:rPr>
          <w:rFonts w:ascii="Arial" w:eastAsia="Arial" w:hAnsi="Arial" w:cs="Arial"/>
        </w:rPr>
        <w:t>El Patrimonio público del suelo constituye el patrimonio separado de los demás bienes de</w:t>
      </w:r>
      <w:r>
        <w:rPr>
          <w:rFonts w:ascii="Arial" w:eastAsia="Arial" w:hAnsi="Arial" w:cs="Arial"/>
        </w:rPr>
        <w:t xml:space="preserve"> titularidad de la Administración Pública de que trate destinados al cumplimiento de los fines establecidos al efecto en la legislación del suelo y en este Título y está integrado por los siguientes bienes y derechos: </w:t>
      </w:r>
    </w:p>
    <w:p w:rsidR="00C03362" w:rsidRDefault="00D965D7">
      <w:pPr>
        <w:numPr>
          <w:ilvl w:val="0"/>
          <w:numId w:val="53"/>
        </w:numPr>
        <w:spacing w:after="0"/>
        <w:ind w:right="423" w:firstLine="708"/>
        <w:jc w:val="both"/>
      </w:pPr>
      <w:r>
        <w:rPr>
          <w:rFonts w:ascii="Arial" w:eastAsia="Arial" w:hAnsi="Arial" w:cs="Arial"/>
        </w:rPr>
        <w:t xml:space="preserve">Los bienes patrimoniales de la Administración adscritos expresamente a tal </w:t>
      </w:r>
    </w:p>
    <w:p w:rsidR="00C03362" w:rsidRDefault="00D965D7">
      <w:pPr>
        <w:spacing w:after="272" w:line="247" w:lineRule="auto"/>
        <w:ind w:left="144" w:right="422" w:hanging="5"/>
        <w:jc w:val="both"/>
      </w:pPr>
      <w:r>
        <w:rPr>
          <w:rFonts w:ascii="Arial" w:eastAsia="Arial" w:hAnsi="Arial" w:cs="Arial"/>
        </w:rPr>
        <w:t xml:space="preserve">destino. </w:t>
      </w:r>
    </w:p>
    <w:p w:rsidR="00C03362" w:rsidRDefault="00D965D7">
      <w:pPr>
        <w:numPr>
          <w:ilvl w:val="0"/>
          <w:numId w:val="53"/>
        </w:numPr>
        <w:spacing w:after="277" w:line="247" w:lineRule="auto"/>
        <w:ind w:right="423" w:firstLine="708"/>
        <w:jc w:val="both"/>
      </w:pPr>
      <w:r>
        <w:rPr>
          <w:rFonts w:ascii="Arial" w:eastAsia="Arial" w:hAnsi="Arial" w:cs="Arial"/>
        </w:rPr>
        <w:t>Los terrenos y las edificaciones o construcciones obtenidas en virtud de las cesiones correspondientes a la participación de la Administración en el aprovechamiento urban</w:t>
      </w:r>
      <w:r>
        <w:rPr>
          <w:rFonts w:ascii="Arial" w:eastAsia="Arial" w:hAnsi="Arial" w:cs="Arial"/>
        </w:rPr>
        <w:t xml:space="preserve">ístico, así como las adquisiciones de bienes o dinero por razón de la gestión urbanística, incluso mediante convenio urbanístico. </w:t>
      </w:r>
    </w:p>
    <w:p w:rsidR="00C03362" w:rsidRDefault="00D965D7">
      <w:pPr>
        <w:spacing w:after="275" w:line="247" w:lineRule="auto"/>
        <w:ind w:left="139" w:right="422" w:firstLine="708"/>
        <w:jc w:val="both"/>
      </w:pPr>
      <w:r>
        <w:rPr>
          <w:rFonts w:ascii="Arial" w:eastAsia="Arial" w:hAnsi="Arial" w:cs="Arial"/>
        </w:rPr>
        <w:t>Visto cuanto antecede, se considera que el expediente ha seguido la tramitación establecida en la Legislación aplicable, proc</w:t>
      </w:r>
      <w:r>
        <w:rPr>
          <w:rFonts w:ascii="Arial" w:eastAsia="Arial" w:hAnsi="Arial" w:cs="Arial"/>
        </w:rPr>
        <w:t xml:space="preserve">ediendo su aprobación por el Pleno, de conformidad con el artículo 212.6 de la Ley 4/2017, de 13 de julio, del Suelo y de los Espacios Naturales Protegidos de Canarias. </w:t>
      </w:r>
    </w:p>
    <w:p w:rsidR="00C03362" w:rsidRDefault="00D965D7">
      <w:pPr>
        <w:spacing w:after="16" w:line="247" w:lineRule="auto"/>
        <w:ind w:left="139" w:right="422" w:firstLine="708"/>
        <w:jc w:val="both"/>
      </w:pPr>
      <w:r>
        <w:rPr>
          <w:rFonts w:ascii="Arial" w:eastAsia="Arial" w:hAnsi="Arial" w:cs="Arial"/>
        </w:rPr>
        <w:t>Por ello, de conformidad con lo establecido en el artículo 175 del Reglamento de Organ</w:t>
      </w:r>
      <w:r>
        <w:rPr>
          <w:rFonts w:ascii="Arial" w:eastAsia="Arial" w:hAnsi="Arial" w:cs="Arial"/>
        </w:rPr>
        <w:t xml:space="preserve">ización, Funcionamiento y Régimen Jurídico de las Entidades Locales, aprobado por Real Decreto 2568/1986, de 28 de noviembre, el que suscribe eleva la siguiente propuesta de resolución: </w:t>
      </w:r>
    </w:p>
    <w:p w:rsidR="00C03362" w:rsidRDefault="00D965D7">
      <w:pPr>
        <w:spacing w:after="16" w:line="247" w:lineRule="auto"/>
        <w:ind w:left="144" w:right="422" w:hanging="5"/>
        <w:jc w:val="both"/>
      </w:pPr>
      <w:r>
        <w:rPr>
          <w:rFonts w:ascii="Arial" w:eastAsia="Arial" w:hAnsi="Arial" w:cs="Arial"/>
        </w:rPr>
        <w:t xml:space="preserve">Por lo expuesto, se eleva AL PLENO siguiente: </w:t>
      </w:r>
    </w:p>
    <w:p w:rsidR="00C03362" w:rsidRDefault="00D965D7">
      <w:pPr>
        <w:spacing w:after="14"/>
        <w:ind w:left="142"/>
      </w:pPr>
      <w:r>
        <w:rPr>
          <w:rFonts w:ascii="Arial" w:eastAsia="Arial" w:hAnsi="Arial" w:cs="Arial"/>
        </w:rPr>
        <w:t xml:space="preserve"> </w:t>
      </w:r>
    </w:p>
    <w:p w:rsidR="00C03362" w:rsidRDefault="00D965D7">
      <w:pPr>
        <w:pStyle w:val="Ttulo1"/>
        <w:ind w:left="439" w:right="717"/>
      </w:pPr>
      <w:r>
        <w:t>III.- PROPUESTA DE R</w:t>
      </w:r>
      <w:r>
        <w:t xml:space="preserve">ESOLUCIÓN </w:t>
      </w:r>
    </w:p>
    <w:p w:rsidR="00C03362" w:rsidRDefault="00D965D7">
      <w:pPr>
        <w:spacing w:after="16"/>
        <w:ind w:right="228"/>
        <w:jc w:val="center"/>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rPr>
        <w:t>PRIMERO</w:t>
      </w:r>
      <w:r>
        <w:rPr>
          <w:rFonts w:ascii="Arial" w:eastAsia="Arial" w:hAnsi="Arial" w:cs="Arial"/>
        </w:rPr>
        <w:t xml:space="preserve">. - APROBAR LA PROPUESTA DE TEXTO DEFINITIVO DE CONVENIO URBANÍSTICO A SUSCRIBIR ENTRE EL AYUNTAMIENTO DE LA VILLA DE </w:t>
      </w:r>
    </w:p>
    <w:p w:rsidR="00C03362" w:rsidRDefault="00D965D7">
      <w:pPr>
        <w:spacing w:after="94" w:line="247" w:lineRule="auto"/>
        <w:ind w:left="144" w:right="422" w:hanging="5"/>
        <w:jc w:val="both"/>
      </w:pPr>
      <w:r>
        <w:rPr>
          <w:rFonts w:ascii="Arial" w:eastAsia="Arial" w:hAnsi="Arial" w:cs="Arial"/>
        </w:rPr>
        <w:t xml:space="preserve">CANDELARIA y la Compañía Mercantil Oiko Sustainable Villas, S.L. con CIF B-42949248, </w:t>
      </w:r>
      <w:r>
        <w:rPr>
          <w:rFonts w:ascii="Arial" w:eastAsia="Arial" w:hAnsi="Arial" w:cs="Arial"/>
        </w:rPr>
        <w:t>para el desarrollo de la Actuación Urbanística AUA-CA01, LOMO DEL CABALLO, en este Termino municipal</w:t>
      </w:r>
      <w:r>
        <w:rPr>
          <w:rFonts w:ascii="Times New Roman" w:eastAsia="Times New Roman" w:hAnsi="Times New Roman" w:cs="Times New Roman"/>
          <w:sz w:val="24"/>
        </w:rPr>
        <w:t xml:space="preserve"> </w:t>
      </w:r>
    </w:p>
    <w:p w:rsidR="00C03362" w:rsidRDefault="00D965D7">
      <w:pPr>
        <w:spacing w:after="112"/>
        <w:ind w:left="142"/>
      </w:pPr>
      <w:r>
        <w:rPr>
          <w:rFonts w:ascii="Arial" w:eastAsia="Arial" w:hAnsi="Arial" w:cs="Arial"/>
        </w:rPr>
        <w:t xml:space="preserve"> </w:t>
      </w:r>
    </w:p>
    <w:p w:rsidR="00C03362" w:rsidRDefault="00D965D7">
      <w:pPr>
        <w:pStyle w:val="Ttulo1"/>
        <w:ind w:left="439" w:right="718"/>
      </w:pPr>
      <w:r>
        <w:t>“…PROPUESTA DE CONVENIO URBANÍSTICO DE GESTIÓN</w:t>
      </w:r>
      <w:r>
        <w:rPr>
          <w:rFonts w:ascii="Times New Roman" w:eastAsia="Times New Roman" w:hAnsi="Times New Roman" w:cs="Times New Roman"/>
          <w:b w:val="0"/>
          <w:sz w:val="24"/>
        </w:rPr>
        <w:t xml:space="preserve"> </w:t>
      </w:r>
    </w:p>
    <w:p w:rsidR="00C03362" w:rsidRDefault="00D965D7">
      <w:pPr>
        <w:spacing w:after="95" w:line="248" w:lineRule="auto"/>
        <w:ind w:left="615" w:right="423" w:hanging="310"/>
        <w:jc w:val="both"/>
      </w:pPr>
      <w:r>
        <w:rPr>
          <w:rFonts w:ascii="Arial" w:eastAsia="Arial" w:hAnsi="Arial" w:cs="Arial"/>
          <w:b/>
        </w:rPr>
        <w:t>CONVENIO URBANÍSTICO DE COLABORACIÓN PARA EL DESARROLLO DE LA ACTUACIÓN URBANÍSTICA AISLADA AUA-CA01 "LO</w:t>
      </w:r>
      <w:r>
        <w:rPr>
          <w:rFonts w:ascii="Arial" w:eastAsia="Arial" w:hAnsi="Arial" w:cs="Arial"/>
          <w:b/>
        </w:rPr>
        <w:t xml:space="preserve">MO DEL CABALLO". </w:t>
      </w:r>
    </w:p>
    <w:p w:rsidR="00C03362" w:rsidRDefault="00D965D7">
      <w:pPr>
        <w:spacing w:after="98"/>
        <w:ind w:right="228"/>
        <w:jc w:val="center"/>
      </w:pPr>
      <w:r>
        <w:rPr>
          <w:rFonts w:ascii="Arial" w:eastAsia="Arial" w:hAnsi="Arial" w:cs="Arial"/>
          <w:b/>
        </w:rPr>
        <w:t xml:space="preserve"> </w:t>
      </w:r>
    </w:p>
    <w:p w:rsidR="00C03362" w:rsidRDefault="00D965D7">
      <w:pPr>
        <w:spacing w:after="147" w:line="265" w:lineRule="auto"/>
        <w:ind w:left="439" w:right="722" w:hanging="10"/>
        <w:jc w:val="center"/>
      </w:pPr>
      <w:r>
        <w:rPr>
          <w:rFonts w:ascii="Arial" w:eastAsia="Arial" w:hAnsi="Arial" w:cs="Arial"/>
          <w:b/>
        </w:rPr>
        <w:t xml:space="preserve">REUNIDOS: </w:t>
      </w:r>
    </w:p>
    <w:p w:rsidR="00C03362" w:rsidRDefault="00D965D7">
      <w:pPr>
        <w:spacing w:after="107" w:line="247" w:lineRule="auto"/>
        <w:ind w:left="144" w:right="422" w:hanging="5"/>
        <w:jc w:val="both"/>
      </w:pPr>
      <w:r>
        <w:rPr>
          <w:rFonts w:ascii="Arial" w:eastAsia="Arial" w:hAnsi="Arial" w:cs="Arial"/>
        </w:rPr>
        <w:t xml:space="preserve">En la Villa de Candelaria, a la fecha de la presente firma, comparecen;  </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u w:val="single" w:color="000000"/>
        </w:rPr>
        <w:t>De una parte</w:t>
      </w:r>
      <w:r>
        <w:rPr>
          <w:rFonts w:ascii="Arial" w:eastAsia="Arial" w:hAnsi="Arial" w:cs="Arial"/>
        </w:rPr>
        <w:t xml:space="preserve">: Doña María Concepción Brito Núñez, como Alcaldesa Presidenta del Ilustre Ayuntamiento de Candelaria.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688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5836" name="Group 7758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023" name="Rectangle 1402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4024" name="Rectangle 1402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025" name="Rectangle 1402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5836" style="width:18.7031pt;height:264.21pt;position:absolute;mso-position-horizontal-relative:page;mso-position-horizontal:absolute;margin-left:663.048pt;mso-position-vertical-relative:page;margin-top:508.47pt;" coordsize="2375,33554">
                <v:rect id="Rectangle 1402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40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0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635 </w:t>
                        </w:r>
                      </w:p>
                    </w:txbxContent>
                  </v:textbox>
                </v:rect>
                <w10:wrap type="square"/>
              </v:group>
            </w:pict>
          </mc:Fallback>
        </mc:AlternateContent>
      </w:r>
      <w:r>
        <w:rPr>
          <w:rFonts w:ascii="Arial" w:eastAsia="Arial" w:hAnsi="Arial" w:cs="Arial"/>
          <w:u w:val="single" w:color="000000"/>
        </w:rPr>
        <w:t>De otra parte</w:t>
      </w:r>
      <w:r>
        <w:rPr>
          <w:rFonts w:ascii="Arial" w:eastAsia="Arial" w:hAnsi="Arial" w:cs="Arial"/>
        </w:rPr>
        <w:t>: Doña Jasna Rovcanin, provista de pasaporte es</w:t>
      </w:r>
      <w:r>
        <w:rPr>
          <w:rFonts w:ascii="Arial" w:eastAsia="Arial" w:hAnsi="Arial" w:cs="Arial"/>
        </w:rPr>
        <w:t>loveno nº PB1329926, donde figura su número personal de registro nº 2509985505346, y con N.I.E. nº Y6970484-A, en representación de la empresa OIKO Sustainable Villas S.L. con C.I.F. nº B-42949248, y domicilio a efectos de notificaciones en Lugar Maguenes,</w:t>
      </w:r>
      <w:r>
        <w:rPr>
          <w:rFonts w:ascii="Arial" w:eastAsia="Arial" w:hAnsi="Arial" w:cs="Arial"/>
        </w:rPr>
        <w:t xml:space="preserve"> Polígono 9 s/n, parcela 31, en el término municipal de Guía de Isora.</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Por el Secretario General del Ilustre Ayuntamiento de Candelaria que da fe del acto, de conformidad con lo establecido en la normativa de régimen local.   </w:t>
      </w:r>
    </w:p>
    <w:p w:rsidR="00C03362" w:rsidRDefault="00D965D7">
      <w:pPr>
        <w:spacing w:after="0"/>
        <w:ind w:right="233"/>
        <w:jc w:val="center"/>
      </w:pPr>
      <w:r>
        <w:rPr>
          <w:rFonts w:ascii="Arial" w:eastAsia="Arial" w:hAnsi="Arial" w:cs="Arial"/>
          <w:b/>
        </w:rPr>
        <w:t xml:space="preserve"> </w:t>
      </w:r>
    </w:p>
    <w:p w:rsidR="00C03362" w:rsidRDefault="00D965D7">
      <w:pPr>
        <w:spacing w:after="0" w:line="265" w:lineRule="auto"/>
        <w:ind w:left="439" w:right="725" w:hanging="10"/>
        <w:jc w:val="center"/>
      </w:pPr>
      <w:r>
        <w:rPr>
          <w:rFonts w:ascii="Arial" w:eastAsia="Arial" w:hAnsi="Arial" w:cs="Arial"/>
          <w:b/>
        </w:rPr>
        <w:t xml:space="preserve">INTERVENCIÓN: </w:t>
      </w:r>
    </w:p>
    <w:p w:rsidR="00C03362" w:rsidRDefault="00D965D7">
      <w:pPr>
        <w:spacing w:after="6"/>
        <w:ind w:right="233"/>
        <w:jc w:val="center"/>
      </w:pPr>
      <w:r>
        <w:rPr>
          <w:rFonts w:ascii="Arial" w:eastAsia="Arial" w:hAnsi="Arial" w:cs="Arial"/>
          <w:b/>
        </w:rPr>
        <w:t xml:space="preserve"> </w:t>
      </w:r>
    </w:p>
    <w:p w:rsidR="00C03362" w:rsidRDefault="00D965D7">
      <w:pPr>
        <w:spacing w:after="5" w:line="249" w:lineRule="auto"/>
        <w:ind w:left="137" w:hanging="10"/>
      </w:pPr>
      <w:r>
        <w:rPr>
          <w:rFonts w:ascii="Arial" w:eastAsia="Arial" w:hAnsi="Arial" w:cs="Arial"/>
          <w:u w:val="single" w:color="000000"/>
        </w:rPr>
        <w:t>Inter</w:t>
      </w:r>
      <w:r>
        <w:rPr>
          <w:rFonts w:ascii="Arial" w:eastAsia="Arial" w:hAnsi="Arial" w:cs="Arial"/>
          <w:u w:val="single" w:color="000000"/>
        </w:rPr>
        <w:t>vienen los comparecientes:</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Doña María Concepción Brito Núñez, en su condición de Alcaldesa Presidenta del Ayuntamiento de Candelaria y en la representación legal del mismo, debidamente facultada para este acto.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Doña Jasna Rovcanin, en representaci</w:t>
      </w:r>
      <w:r>
        <w:rPr>
          <w:rFonts w:ascii="Arial" w:eastAsia="Arial" w:hAnsi="Arial" w:cs="Arial"/>
        </w:rPr>
        <w:t>ón de OIKO Sustainable Villas S.L., este en calidad de propietario del trozo de terreno que a continuación se describe y afectado por la Actuación Urbanística Aislada AUA-CA01 "Lomo del Caballo", sita en la Medianía del término municipal de Candelaria.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46" w:line="247" w:lineRule="auto"/>
        <w:ind w:left="144" w:right="422" w:hanging="5"/>
        <w:jc w:val="both"/>
      </w:pPr>
      <w:r>
        <w:rPr>
          <w:rFonts w:ascii="Arial" w:eastAsia="Arial" w:hAnsi="Arial" w:cs="Arial"/>
        </w:rPr>
        <w:t>Las partes, según intervienen, se reconocen mutua y recíprocamente la capacidad legal bastante para otorgar, al amparo de lo previsto en el  la Ley 4/2017, de 13 de julio, del Suelo y de los Espacios Naturales Protegidos de Canarias, y por los artículos 24</w:t>
      </w:r>
      <w:r>
        <w:rPr>
          <w:rFonts w:ascii="Arial" w:eastAsia="Arial" w:hAnsi="Arial" w:cs="Arial"/>
        </w:rPr>
        <w:t>3 a 249 del Reglamento de Gestión y Ejecución del Planeamiento de Canarias del Decreto 183/2018 de 26 de diciembre, el presente documento de Convenio Urbanístico de Colaboración, y, en la representación que ostentan, obligarse al cumplimiento de sus Estipu</w:t>
      </w:r>
      <w:r>
        <w:rPr>
          <w:rFonts w:ascii="Arial" w:eastAsia="Arial" w:hAnsi="Arial" w:cs="Arial"/>
        </w:rPr>
        <w:t xml:space="preserve">laciones en base a los siguientes: </w:t>
      </w:r>
    </w:p>
    <w:p w:rsidR="00C03362" w:rsidRDefault="00D965D7">
      <w:pPr>
        <w:spacing w:after="127"/>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41"/>
        <w:ind w:left="142"/>
      </w:pPr>
      <w:r>
        <w:rPr>
          <w:rFonts w:ascii="Arial" w:eastAsia="Arial" w:hAnsi="Arial" w:cs="Arial"/>
        </w:rPr>
        <w:t xml:space="preserve"> </w:t>
      </w:r>
    </w:p>
    <w:p w:rsidR="00C03362" w:rsidRDefault="00D965D7">
      <w:pPr>
        <w:spacing w:after="0"/>
        <w:ind w:right="233"/>
        <w:jc w:val="center"/>
      </w:pPr>
      <w:r>
        <w:rPr>
          <w:rFonts w:ascii="Arial" w:eastAsia="Arial" w:hAnsi="Arial" w:cs="Arial"/>
          <w:b/>
        </w:rPr>
        <w:t xml:space="preserve"> </w:t>
      </w:r>
    </w:p>
    <w:p w:rsidR="00C03362" w:rsidRDefault="00D965D7">
      <w:pPr>
        <w:spacing w:after="0" w:line="265" w:lineRule="auto"/>
        <w:ind w:left="439" w:right="726" w:hanging="10"/>
        <w:jc w:val="center"/>
      </w:pPr>
      <w:r>
        <w:rPr>
          <w:rFonts w:ascii="Arial" w:eastAsia="Arial" w:hAnsi="Arial" w:cs="Arial"/>
          <w:b/>
        </w:rPr>
        <w:t xml:space="preserve">ANTECEDENTES Y FUNDAMENTACIÓN DEL CONVENIO:  </w:t>
      </w:r>
    </w:p>
    <w:p w:rsidR="00C03362" w:rsidRDefault="00D965D7">
      <w:pPr>
        <w:spacing w:after="0"/>
        <w:ind w:right="233"/>
        <w:jc w:val="center"/>
      </w:pPr>
      <w:r>
        <w:rPr>
          <w:rFonts w:ascii="Arial" w:eastAsia="Arial" w:hAnsi="Arial" w:cs="Arial"/>
        </w:rPr>
        <w:t xml:space="preserve"> </w:t>
      </w:r>
    </w:p>
    <w:p w:rsidR="00C03362" w:rsidRDefault="00D965D7">
      <w:pPr>
        <w:spacing w:after="83" w:line="247" w:lineRule="auto"/>
        <w:ind w:left="144" w:right="422" w:hanging="5"/>
        <w:jc w:val="both"/>
      </w:pPr>
      <w:r>
        <w:rPr>
          <w:rFonts w:ascii="Arial" w:eastAsia="Arial" w:hAnsi="Arial" w:cs="Arial"/>
        </w:rPr>
        <w:t xml:space="preserve">El presente convenio urbanístico tiene como objeto el desarrollo de la Actuación Urbanística Aislada AUA-CA01 "Lomo del Caballo". </w:t>
      </w:r>
    </w:p>
    <w:p w:rsidR="00C03362" w:rsidRDefault="00D965D7">
      <w:pPr>
        <w:spacing w:after="4"/>
        <w:ind w:left="142"/>
      </w:pPr>
      <w:r>
        <w:rPr>
          <w:rFonts w:ascii="Arial" w:eastAsia="Arial" w:hAnsi="Arial" w:cs="Arial"/>
        </w:rPr>
        <w:t xml:space="preserve"> </w:t>
      </w:r>
    </w:p>
    <w:p w:rsidR="00C03362" w:rsidRDefault="00D965D7">
      <w:pPr>
        <w:spacing w:after="5" w:line="249" w:lineRule="auto"/>
        <w:ind w:left="137" w:hanging="10"/>
      </w:pPr>
      <w:r>
        <w:rPr>
          <w:rFonts w:ascii="Arial" w:eastAsia="Arial" w:hAnsi="Arial" w:cs="Arial"/>
          <w:u w:val="single" w:color="000000"/>
        </w:rPr>
        <w:t>LOS INTERVINIENTES EXPONEN:</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PRIMERO. -</w:t>
      </w:r>
      <w:r>
        <w:rPr>
          <w:rFonts w:ascii="Arial" w:eastAsia="Arial" w:hAnsi="Arial" w:cs="Arial"/>
        </w:rPr>
        <w:t xml:space="preserve"> </w:t>
      </w:r>
      <w:r>
        <w:rPr>
          <w:rFonts w:ascii="Arial" w:eastAsia="Arial" w:hAnsi="Arial" w:cs="Arial"/>
          <w:b/>
        </w:rPr>
        <w:t>De la propiedad</w:t>
      </w:r>
      <w:r>
        <w:rPr>
          <w:rFonts w:ascii="Arial" w:eastAsia="Arial" w:hAnsi="Arial" w:cs="Arial"/>
        </w:rPr>
        <w:t xml:space="preserve"> </w:t>
      </w:r>
      <w:r>
        <w:rPr>
          <w:rFonts w:ascii="Arial" w:eastAsia="Arial" w:hAnsi="Arial" w:cs="Arial"/>
          <w:b/>
        </w:rPr>
        <w:t xml:space="preserve">ANTECEDENTES: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finca objeto del presente convenio urbanístico para el desarrollo de la Actuación Urbanística Aislada AUA-</w:t>
      </w:r>
      <w:r>
        <w:rPr>
          <w:rFonts w:ascii="Arial" w:eastAsia="Arial" w:hAnsi="Arial" w:cs="Arial"/>
        </w:rPr>
        <w:t xml:space="preserve">CA01 "Lomo del Caballo" es, en su totalidad, propiedad de la Compañía Mercantil "Oiko Sustainable Villas, S.L."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44" w:right="422" w:hanging="5"/>
        <w:jc w:val="both"/>
      </w:pPr>
      <w:r>
        <w:rPr>
          <w:rFonts w:ascii="Arial" w:eastAsia="Arial" w:hAnsi="Arial" w:cs="Arial"/>
          <w:sz w:val="16"/>
        </w:rPr>
        <w:t xml:space="preserve">• </w:t>
      </w:r>
      <w:r>
        <w:rPr>
          <w:rFonts w:ascii="Arial" w:eastAsia="Arial" w:hAnsi="Arial" w:cs="Arial"/>
        </w:rPr>
        <w:t>Según</w:t>
      </w:r>
      <w:r>
        <w:rPr>
          <w:rFonts w:ascii="Arial" w:eastAsia="Arial" w:hAnsi="Arial" w:cs="Arial"/>
          <w:color w:val="FF0000"/>
        </w:rPr>
        <w:t xml:space="preserve"> </w:t>
      </w:r>
      <w:r>
        <w:rPr>
          <w:rFonts w:ascii="Arial" w:eastAsia="Arial" w:hAnsi="Arial" w:cs="Arial"/>
        </w:rPr>
        <w:t xml:space="preserve">la </w:t>
      </w:r>
      <w:r>
        <w:rPr>
          <w:rFonts w:ascii="Arial" w:eastAsia="Arial" w:hAnsi="Arial" w:cs="Arial"/>
          <w:u w:val="single" w:color="000000"/>
        </w:rPr>
        <w:t>Escritura de COMPRAVENTA</w:t>
      </w:r>
      <w:r>
        <w:rPr>
          <w:rFonts w:ascii="Arial" w:eastAsia="Arial" w:hAnsi="Arial" w:cs="Arial"/>
        </w:rPr>
        <w:t xml:space="preserve"> de fecha 07 de febrero de 2022, cita así: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2" w:line="247" w:lineRule="auto"/>
        <w:ind w:left="152" w:right="435" w:hanging="10"/>
        <w:jc w:val="both"/>
      </w:pPr>
      <w:r>
        <w:rPr>
          <w:rFonts w:ascii="Arial" w:eastAsia="Arial" w:hAnsi="Arial" w:cs="Arial"/>
          <w:i/>
        </w:rPr>
        <w:t>"</w:t>
      </w:r>
      <w:r>
        <w:rPr>
          <w:rFonts w:ascii="Arial" w:eastAsia="Arial" w:hAnsi="Arial" w:cs="Arial"/>
          <w:i/>
          <w:u w:val="single" w:color="000000"/>
        </w:rPr>
        <w:t>RÚSTICA</w:t>
      </w:r>
      <w:r>
        <w:rPr>
          <w:rFonts w:ascii="Arial" w:eastAsia="Arial" w:hAnsi="Arial" w:cs="Arial"/>
          <w:i/>
        </w:rPr>
        <w:t xml:space="preserve">: TROZO DE TIERRA sito en el término municipal de </w:t>
      </w:r>
      <w:r>
        <w:rPr>
          <w:rFonts w:ascii="Arial" w:eastAsia="Arial" w:hAnsi="Arial" w:cs="Arial"/>
          <w:i/>
        </w:rPr>
        <w:t>Candelaria, donde dicen LOS LLANOS, que mide NOVENTA Y CINCO ÁREAS SESENTA Y TRES CENTIÁREAS, y limita por el Norte, con Camino que de la Carretera General al Camino Viejo de Candelaria; por el Naciente, con Don Ferrer García; por el Sur, con Don Florentín</w:t>
      </w:r>
      <w:r>
        <w:rPr>
          <w:rFonts w:ascii="Arial" w:eastAsia="Arial" w:hAnsi="Arial" w:cs="Arial"/>
          <w:i/>
        </w:rPr>
        <w:t xml:space="preserve"> Castro Díaz, y por el Poniente, con Don Manuel Pérez Rodríguez.</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tabs>
          <w:tab w:val="center" w:pos="3441"/>
          <w:tab w:val="center" w:pos="6466"/>
          <w:tab w:val="center" w:pos="8734"/>
        </w:tabs>
        <w:spacing w:after="12" w:line="247" w:lineRule="auto"/>
      </w:pPr>
      <w:r>
        <w:rPr>
          <w:rFonts w:ascii="Arial" w:eastAsia="Arial" w:hAnsi="Arial" w:cs="Arial"/>
          <w:i/>
          <w:u w:val="single" w:color="000000"/>
        </w:rPr>
        <w:t xml:space="preserve">REFERENCIAS </w:t>
      </w:r>
      <w:r>
        <w:rPr>
          <w:rFonts w:ascii="Arial" w:eastAsia="Arial" w:hAnsi="Arial" w:cs="Arial"/>
          <w:i/>
          <w:u w:val="single" w:color="000000"/>
        </w:rPr>
        <w:tab/>
        <w:t>CATASTRALES</w:t>
      </w:r>
      <w:r>
        <w:rPr>
          <w:rFonts w:ascii="Arial" w:eastAsia="Arial" w:hAnsi="Arial" w:cs="Arial"/>
          <w:i/>
        </w:rPr>
        <w:t xml:space="preserve">: </w:t>
      </w:r>
      <w:r>
        <w:rPr>
          <w:rFonts w:ascii="Arial" w:eastAsia="Arial" w:hAnsi="Arial" w:cs="Arial"/>
          <w:i/>
        </w:rPr>
        <w:tab/>
        <w:t xml:space="preserve">38011A001000170001WR </w:t>
      </w:r>
      <w:r>
        <w:rPr>
          <w:rFonts w:ascii="Arial" w:eastAsia="Arial" w:hAnsi="Arial" w:cs="Arial"/>
          <w:i/>
        </w:rPr>
        <w:tab/>
        <w:t xml:space="preserve">y </w:t>
      </w:r>
    </w:p>
    <w:p w:rsidR="00C03362" w:rsidRDefault="00D965D7">
      <w:pPr>
        <w:spacing w:after="12" w:line="247" w:lineRule="auto"/>
        <w:ind w:left="152" w:right="11" w:hanging="10"/>
        <w:jc w:val="both"/>
      </w:pPr>
      <w:r>
        <w:rPr>
          <w:noProof/>
        </w:rPr>
        <mc:AlternateContent>
          <mc:Choice Requires="wpg">
            <w:drawing>
              <wp:anchor distT="0" distB="0" distL="114300" distR="114300" simplePos="0" relativeHeight="2517698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4414" name="Group 7744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158" name="Rectangle 1415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4159" name="Rectangle 1415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60" name="Rectangle 1416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4414" style="width:18.7031pt;height:264.21pt;position:absolute;mso-position-horizontal-relative:page;mso-position-horizontal:absolute;margin-left:663.048pt;mso-position-vertical-relative:page;margin-top:508.47pt;" coordsize="2375,33554">
                <v:rect id="Rectangle 1415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415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16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635 </w:t>
                        </w:r>
                      </w:p>
                    </w:txbxContent>
                  </v:textbox>
                </v:rect>
                <w10:wrap type="square"/>
              </v:group>
            </w:pict>
          </mc:Fallback>
        </mc:AlternateContent>
      </w:r>
      <w:r>
        <w:rPr>
          <w:rFonts w:ascii="Arial" w:eastAsia="Arial" w:hAnsi="Arial" w:cs="Arial"/>
          <w:i/>
        </w:rPr>
        <w:t>38011A001000170000QE.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u w:val="single" w:color="000000"/>
        </w:rPr>
        <w:t>TÍTULO</w:t>
      </w:r>
      <w:r>
        <w:rPr>
          <w:rFonts w:ascii="Arial" w:eastAsia="Arial" w:hAnsi="Arial" w:cs="Arial"/>
          <w:i/>
        </w:rPr>
        <w:t>: Mediante partición judicial de herencia, según auto dictado por el JUZGADO DE 1ª INSTANCIA Nº 6 DE SANTA CRUZ DE TENERIFE, bajo el número 108/2.014 de procedimiento, según manifiestan, pendiente de inscribir en el Registro de la Propiedad Correspondiente</w:t>
      </w:r>
      <w:r>
        <w:rPr>
          <w:rFonts w:ascii="Arial" w:eastAsia="Arial" w:hAnsi="Arial" w:cs="Arial"/>
          <w:i/>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5" w:hanging="10"/>
        <w:jc w:val="both"/>
      </w:pPr>
      <w:r>
        <w:rPr>
          <w:rFonts w:ascii="Arial" w:eastAsia="Arial" w:hAnsi="Arial" w:cs="Arial"/>
          <w:i/>
          <w:u w:val="single" w:color="000000"/>
        </w:rPr>
        <w:t>INSCRIPCIÓN</w:t>
      </w:r>
      <w:r>
        <w:rPr>
          <w:rFonts w:ascii="Arial" w:eastAsia="Arial" w:hAnsi="Arial" w:cs="Arial"/>
          <w:i/>
        </w:rPr>
        <w:t>: Pendiente de inscripción el título alegado, se cita para su búsqueda la finca inscrita en el Registro de la Propiedad de Santa Cruz de Tenerife número 4, al tomo 978, libro de Candelaria, folio 147, número de finca 7234.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11" w:hanging="10"/>
        <w:jc w:val="both"/>
      </w:pPr>
      <w:r>
        <w:rPr>
          <w:rFonts w:ascii="Arial" w:eastAsia="Arial" w:hAnsi="Arial" w:cs="Arial"/>
          <w:i/>
          <w:u w:val="single" w:color="000000"/>
        </w:rPr>
        <w:t>CARGAS</w:t>
      </w:r>
      <w:r>
        <w:rPr>
          <w:rFonts w:ascii="Arial" w:eastAsia="Arial" w:hAnsi="Arial" w:cs="Arial"/>
          <w:i/>
        </w:rPr>
        <w:t xml:space="preserve">: Libre </w:t>
      </w:r>
      <w:r>
        <w:rPr>
          <w:rFonts w:ascii="Arial" w:eastAsia="Arial" w:hAnsi="Arial" w:cs="Arial"/>
          <w:i/>
        </w:rPr>
        <w:t>de cargas, arrendatarios y ocupantes; al corriente en el pago de contribuciones, impuestos, arbitrios, según asevera la parte titular.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u w:val="single" w:color="000000"/>
        </w:rPr>
        <w:t>INFORMACIÓN REGISTRAL</w:t>
      </w:r>
      <w:r>
        <w:rPr>
          <w:rFonts w:ascii="Arial" w:eastAsia="Arial" w:hAnsi="Arial" w:cs="Arial"/>
          <w:i/>
        </w:rPr>
        <w:t xml:space="preserve">: La descripción de la finca, su titularidad y situación de cargas, en la forma expresada en los </w:t>
      </w:r>
      <w:r>
        <w:rPr>
          <w:rFonts w:ascii="Arial" w:eastAsia="Arial" w:hAnsi="Arial" w:cs="Arial"/>
          <w:i/>
        </w:rPr>
        <w:t>párrafos anteriores, resulta de las manifestaciones de la parte titular.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rPr>
        <w:t>Sin embargo, de nota simple del registro de la propiedad, obtenida con fecha cuatro de febrero de dos mil veintidós, que yo el notario tengo a la vista, la cual incorporo a esta ma</w:t>
      </w:r>
      <w:r>
        <w:rPr>
          <w:rFonts w:ascii="Arial" w:eastAsia="Arial" w:hAnsi="Arial" w:cs="Arial"/>
          <w:i/>
        </w:rPr>
        <w:t>triz para formar parte integrante de la misma y reproducir en sus copias, al no poderse acceder telemáticamente al registro como pone el art- 222.10 de la ley hipotecaria y 175 del reglamento notarial, resulta que la descripción y situación de cargas coinc</w:t>
      </w:r>
      <w:r>
        <w:rPr>
          <w:rFonts w:ascii="Arial" w:eastAsia="Arial" w:hAnsi="Arial" w:cs="Arial"/>
          <w:i/>
        </w:rPr>
        <w:t xml:space="preserve">iden con lo antes manifestado por la parte titular, pero no coincide la titularidad de la finca porque en el registro de la propiedad no consta inscrita al título de propiedad anteriormente citado.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3" w:hanging="10"/>
        <w:jc w:val="both"/>
      </w:pPr>
      <w:r>
        <w:rPr>
          <w:rFonts w:ascii="Arial" w:eastAsia="Arial" w:hAnsi="Arial" w:cs="Arial"/>
          <w:i/>
        </w:rPr>
        <w:t>Asimismo, advierto yo, el notario, expresamente a los c</w:t>
      </w:r>
      <w:r>
        <w:rPr>
          <w:rFonts w:ascii="Arial" w:eastAsia="Arial" w:hAnsi="Arial" w:cs="Arial"/>
          <w:i/>
        </w:rPr>
        <w:t xml:space="preserve">omparecientes que sobre la información obtenida, prevalecerá la situación registral existente con anterioridad a la presentación en el registro de la copia autorizada de esta escritura." </w:t>
      </w:r>
    </w:p>
    <w:p w:rsidR="00C03362" w:rsidRDefault="00D965D7">
      <w:pPr>
        <w:spacing w:after="0"/>
        <w:ind w:left="142"/>
      </w:pPr>
      <w:r>
        <w:rPr>
          <w:rFonts w:ascii="Arial" w:eastAsia="Arial" w:hAnsi="Arial" w:cs="Arial"/>
          <w:i/>
        </w:rPr>
        <w:t xml:space="preserve"> </w:t>
      </w:r>
    </w:p>
    <w:p w:rsidR="00C03362" w:rsidRDefault="00D965D7">
      <w:pPr>
        <w:spacing w:after="16" w:line="247" w:lineRule="auto"/>
        <w:ind w:left="144" w:right="422" w:hanging="5"/>
        <w:jc w:val="both"/>
      </w:pPr>
      <w:r>
        <w:rPr>
          <w:rFonts w:ascii="Arial" w:eastAsia="Arial" w:hAnsi="Arial" w:cs="Arial"/>
        </w:rPr>
        <w:t xml:space="preserve">Por lo tanto, extraemos de este documento que la superficie de la </w:t>
      </w:r>
      <w:r>
        <w:rPr>
          <w:rFonts w:ascii="Arial" w:eastAsia="Arial" w:hAnsi="Arial" w:cs="Arial"/>
        </w:rPr>
        <w:t>parcela detallada en el párrafo anterior, tiene una superficie total de 9.563,00 m</w:t>
      </w:r>
      <w:r>
        <w:rPr>
          <w:rFonts w:ascii="Arial" w:eastAsia="Arial" w:hAnsi="Arial" w:cs="Arial"/>
          <w:vertAlign w:val="superscript"/>
        </w:rPr>
        <w:t>2</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Como nota aclaratoria, con respecto a las referencias catastrales y según lo indicado en la Sede Electrónica del Catastro, la superficie no coincide con la indicada anteriormente, estableciendo una superficie gráfica de 8.532,00 m</w:t>
      </w:r>
      <w:r>
        <w:rPr>
          <w:rFonts w:ascii="Arial" w:eastAsia="Arial" w:hAnsi="Arial" w:cs="Arial"/>
          <w:vertAlign w:val="superscript"/>
        </w:rPr>
        <w:t>2</w:t>
      </w:r>
      <w:r>
        <w:rPr>
          <w:rFonts w:ascii="Arial" w:eastAsia="Arial" w:hAnsi="Arial" w:cs="Arial"/>
        </w:rPr>
        <w:t>, desglosadas en:</w:t>
      </w:r>
      <w:r>
        <w:rPr>
          <w:rFonts w:ascii="Times New Roman" w:eastAsia="Times New Roman" w:hAnsi="Times New Roman" w:cs="Times New Roman"/>
          <w:sz w:val="24"/>
        </w:rPr>
        <w:t xml:space="preserve"> </w:t>
      </w:r>
    </w:p>
    <w:p w:rsidR="00C03362" w:rsidRDefault="00D965D7">
      <w:pPr>
        <w:spacing w:after="17"/>
        <w:ind w:left="142"/>
      </w:pPr>
      <w:r>
        <w:rPr>
          <w:rFonts w:ascii="Arial" w:eastAsia="Arial" w:hAnsi="Arial" w:cs="Arial"/>
        </w:rPr>
        <w:t xml:space="preserve"> </w:t>
      </w:r>
    </w:p>
    <w:p w:rsidR="00C03362" w:rsidRDefault="00D965D7">
      <w:pPr>
        <w:numPr>
          <w:ilvl w:val="0"/>
          <w:numId w:val="54"/>
        </w:numPr>
        <w:spacing w:after="16" w:line="247" w:lineRule="auto"/>
        <w:ind w:right="422" w:hanging="360"/>
        <w:jc w:val="both"/>
      </w:pPr>
      <w:r>
        <w:rPr>
          <w:rFonts w:ascii="Arial" w:eastAsia="Arial" w:hAnsi="Arial" w:cs="Arial"/>
        </w:rPr>
        <w:t>Refe</w:t>
      </w:r>
      <w:r>
        <w:rPr>
          <w:rFonts w:ascii="Arial" w:eastAsia="Arial" w:hAnsi="Arial" w:cs="Arial"/>
        </w:rPr>
        <w:t>rencia catastral nº 38011A001000170001WR : 4.191,00 m</w:t>
      </w:r>
      <w:r>
        <w:rPr>
          <w:rFonts w:ascii="Arial" w:eastAsia="Arial" w:hAnsi="Arial" w:cs="Arial"/>
          <w:vertAlign w:val="superscript"/>
        </w:rPr>
        <w:t>2</w:t>
      </w:r>
      <w:r>
        <w:rPr>
          <w:rFonts w:ascii="Arial" w:eastAsia="Arial" w:hAnsi="Arial" w:cs="Arial"/>
        </w:rPr>
        <w:t xml:space="preserve"> (urbano)</w:t>
      </w:r>
      <w:r>
        <w:rPr>
          <w:rFonts w:ascii="Times New Roman" w:eastAsia="Times New Roman" w:hAnsi="Times New Roman" w:cs="Times New Roman"/>
          <w:sz w:val="24"/>
        </w:rPr>
        <w:t xml:space="preserve"> </w:t>
      </w:r>
    </w:p>
    <w:p w:rsidR="00C03362" w:rsidRDefault="00D965D7">
      <w:pPr>
        <w:numPr>
          <w:ilvl w:val="0"/>
          <w:numId w:val="54"/>
        </w:numPr>
        <w:spacing w:after="16" w:line="247" w:lineRule="auto"/>
        <w:ind w:right="422" w:hanging="360"/>
        <w:jc w:val="both"/>
      </w:pPr>
      <w:r>
        <w:rPr>
          <w:rFonts w:ascii="Arial" w:eastAsia="Arial" w:hAnsi="Arial" w:cs="Arial"/>
        </w:rPr>
        <w:t>Referencia catastral nº 38011A001000170000QE: 4.404,00 m</w:t>
      </w:r>
      <w:r>
        <w:rPr>
          <w:rFonts w:ascii="Arial" w:eastAsia="Arial" w:hAnsi="Arial" w:cs="Arial"/>
          <w:vertAlign w:val="superscript"/>
        </w:rPr>
        <w:t>2</w:t>
      </w:r>
      <w:r>
        <w:rPr>
          <w:rFonts w:ascii="Arial" w:eastAsia="Arial" w:hAnsi="Arial" w:cs="Arial"/>
        </w:rPr>
        <w:t xml:space="preserve"> (rústico)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5" w:line="249" w:lineRule="auto"/>
        <w:ind w:left="307" w:hanging="180"/>
      </w:pPr>
      <w:r>
        <w:rPr>
          <w:rFonts w:ascii="Arial" w:eastAsia="Arial" w:hAnsi="Arial" w:cs="Arial"/>
          <w:sz w:val="16"/>
        </w:rPr>
        <w:t xml:space="preserve">• </w:t>
      </w:r>
      <w:r>
        <w:rPr>
          <w:rFonts w:ascii="Arial" w:eastAsia="Arial" w:hAnsi="Arial" w:cs="Arial"/>
        </w:rPr>
        <w:t xml:space="preserve">Según </w:t>
      </w:r>
      <w:r>
        <w:rPr>
          <w:rFonts w:ascii="Arial" w:eastAsia="Arial" w:hAnsi="Arial" w:cs="Arial"/>
          <w:u w:val="single" w:color="000000"/>
        </w:rPr>
        <w:t>Nota Simple Informativa con fecha de emisión de 04 de Febrero de 2022</w:t>
      </w:r>
      <w:r>
        <w:rPr>
          <w:rFonts w:ascii="Arial" w:eastAsia="Arial" w:hAnsi="Arial" w:cs="Arial"/>
        </w:rPr>
        <w:t xml:space="preserve">: La Finca corresponde al </w:t>
      </w:r>
      <w:r>
        <w:rPr>
          <w:rFonts w:ascii="Arial" w:eastAsia="Arial" w:hAnsi="Arial" w:cs="Arial"/>
          <w:b/>
        </w:rPr>
        <w:t xml:space="preserve">nº 7234, </w:t>
      </w:r>
      <w:r>
        <w:rPr>
          <w:rFonts w:ascii="Arial" w:eastAsia="Arial" w:hAnsi="Arial" w:cs="Arial"/>
        </w:rPr>
        <w:t xml:space="preserve">cita así: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2" w:line="247" w:lineRule="auto"/>
        <w:ind w:left="152" w:right="437" w:hanging="10"/>
        <w:jc w:val="both"/>
      </w:pPr>
      <w:r>
        <w:rPr>
          <w:rFonts w:ascii="Arial" w:eastAsia="Arial" w:hAnsi="Arial" w:cs="Arial"/>
          <w:i/>
        </w:rPr>
        <w:t xml:space="preserve">"RÚSTICA: TROZO DE TIERRA sito en el término municipal de Candelaria, donde dicen LOS LLANOS, que mide NOVENTA Y CINCO ÁREAS SESENTA Y TRES CENTIÁREAS, y limita por Norte, con Camino que de la Carretera General al Camino Viejo de Candelaria; </w:t>
      </w:r>
      <w:r>
        <w:rPr>
          <w:rFonts w:ascii="Arial" w:eastAsia="Arial" w:hAnsi="Arial" w:cs="Arial"/>
          <w:i/>
        </w:rPr>
        <w:t xml:space="preserve">por el Naciente, con Don Ferrer García; por el Sur, con D Florentín Castro Díaz, y por el Poniente, con Don Manuel Pérez Rodríguez.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140" w:hanging="10"/>
        <w:jc w:val="both"/>
      </w:pPr>
      <w:r>
        <w:rPr>
          <w:rFonts w:ascii="Arial" w:eastAsia="Arial" w:hAnsi="Arial" w:cs="Arial"/>
          <w:i/>
        </w:rPr>
        <w:t>A los efectos del artículo 10.5 de la Ley Hipotecaria se hace constar que a día de hoy no se ha alcanzado la coordinación</w:t>
      </w:r>
      <w:r>
        <w:rPr>
          <w:rFonts w:ascii="Arial" w:eastAsia="Arial" w:hAnsi="Arial" w:cs="Arial"/>
          <w:i/>
        </w:rPr>
        <w:t xml:space="preserve"> gráfica con Catastro". </w:t>
      </w:r>
    </w:p>
    <w:p w:rsidR="00C03362" w:rsidRDefault="00D965D7">
      <w:pPr>
        <w:spacing w:after="0"/>
        <w:ind w:left="142"/>
      </w:pPr>
      <w:r>
        <w:rPr>
          <w:noProof/>
        </w:rPr>
        <mc:AlternateContent>
          <mc:Choice Requires="wpg">
            <w:drawing>
              <wp:anchor distT="0" distB="0" distL="114300" distR="114300" simplePos="0" relativeHeight="25177088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73172" name="Group 7731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297" name="Rectangle 142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4298" name="Rectangle 142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299" name="Rectangle 142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108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3172" style="width:18.7031pt;height:264.21pt;position:absolute;mso-position-horizontal-relative:page;mso-position-horizontal:absolute;margin-left:663.048pt;mso-position-vertical-relative:page;margin-top:508.47pt;" coordsize="2375,33554">
                <v:rect id="Rectangle 142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42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2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635 </w:t>
                        </w:r>
                      </w:p>
                    </w:txbxContent>
                  </v:textbox>
                </v:rect>
                <w10:wrap type="topAndBottom"/>
              </v:group>
            </w:pict>
          </mc:Fallback>
        </mc:AlternateContent>
      </w:r>
      <w:r>
        <w:rPr>
          <w:rFonts w:ascii="Arial" w:eastAsia="Arial" w:hAnsi="Arial" w:cs="Arial"/>
          <w:i/>
          <w:color w:val="FF0000"/>
        </w:rPr>
        <w:t xml:space="preserve"> </w:t>
      </w:r>
    </w:p>
    <w:p w:rsidR="00C03362" w:rsidRDefault="00D965D7">
      <w:pPr>
        <w:spacing w:after="16" w:line="247" w:lineRule="auto"/>
        <w:ind w:left="144" w:right="422" w:hanging="5"/>
        <w:jc w:val="both"/>
      </w:pPr>
      <w:r>
        <w:rPr>
          <w:rFonts w:ascii="Arial" w:eastAsia="Arial" w:hAnsi="Arial" w:cs="Arial"/>
        </w:rPr>
        <w:t>Por lo que nos consta que la Finca nº 7234 posee una superficie de 9.563,00 m</w:t>
      </w:r>
      <w:r>
        <w:rPr>
          <w:rFonts w:ascii="Arial" w:eastAsia="Arial" w:hAnsi="Arial" w:cs="Arial"/>
          <w:vertAlign w:val="superscript"/>
        </w:rPr>
        <w:t>2</w:t>
      </w:r>
      <w:r>
        <w:rPr>
          <w:rFonts w:ascii="Arial" w:eastAsia="Arial" w:hAnsi="Arial" w:cs="Arial"/>
        </w:rPr>
        <w:t xml:space="preserve"> (fecha </w:t>
      </w:r>
    </w:p>
    <w:p w:rsidR="00C03362" w:rsidRDefault="00D965D7">
      <w:pPr>
        <w:spacing w:after="16" w:line="247" w:lineRule="auto"/>
        <w:ind w:left="144" w:right="422" w:hanging="5"/>
        <w:jc w:val="both"/>
      </w:pPr>
      <w:r>
        <w:rPr>
          <w:rFonts w:ascii="Arial" w:eastAsia="Arial" w:hAnsi="Arial" w:cs="Arial"/>
        </w:rPr>
        <w:t xml:space="preserve">04/02/2022). Nota Simple que se presenta y se adjunta al presente Convenio Urbanístico.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2799"/>
        <w:ind w:left="142"/>
      </w:pPr>
      <w:r>
        <w:rPr>
          <w:noProof/>
        </w:rPr>
        <w:drawing>
          <wp:anchor distT="0" distB="0" distL="114300" distR="114300" simplePos="0" relativeHeight="251771904" behindDoc="0" locked="0" layoutInCell="1" allowOverlap="0">
            <wp:simplePos x="0" y="0"/>
            <wp:positionH relativeFrom="column">
              <wp:posOffset>38100</wp:posOffset>
            </wp:positionH>
            <wp:positionV relativeFrom="paragraph">
              <wp:posOffset>226583</wp:posOffset>
            </wp:positionV>
            <wp:extent cx="5495544" cy="2080260"/>
            <wp:effectExtent l="0" t="0" r="0" b="0"/>
            <wp:wrapSquare wrapText="bothSides"/>
            <wp:docPr id="14198" name="Picture 14198"/>
            <wp:cNvGraphicFramePr/>
            <a:graphic xmlns:a="http://schemas.openxmlformats.org/drawingml/2006/main">
              <a:graphicData uri="http://schemas.openxmlformats.org/drawingml/2006/picture">
                <pic:pic xmlns:pic="http://schemas.openxmlformats.org/drawingml/2006/picture">
                  <pic:nvPicPr>
                    <pic:cNvPr id="14198" name="Picture 14198"/>
                    <pic:cNvPicPr/>
                  </pic:nvPicPr>
                  <pic:blipFill>
                    <a:blip r:embed="rId252"/>
                    <a:stretch>
                      <a:fillRect/>
                    </a:stretch>
                  </pic:blipFill>
                  <pic:spPr>
                    <a:xfrm>
                      <a:off x="0" y="0"/>
                      <a:ext cx="5495544" cy="2080260"/>
                    </a:xfrm>
                    <a:prstGeom prst="rect">
                      <a:avLst/>
                    </a:prstGeom>
                  </pic:spPr>
                </pic:pic>
              </a:graphicData>
            </a:graphic>
          </wp:anchor>
        </w:drawing>
      </w: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3272"/>
        <w:ind w:left="142"/>
      </w:pPr>
      <w:r>
        <w:rPr>
          <w:noProof/>
        </w:rPr>
        <w:drawing>
          <wp:anchor distT="0" distB="0" distL="114300" distR="114300" simplePos="0" relativeHeight="251772928" behindDoc="0" locked="0" layoutInCell="1" allowOverlap="0">
            <wp:simplePos x="0" y="0"/>
            <wp:positionH relativeFrom="column">
              <wp:posOffset>38100</wp:posOffset>
            </wp:positionH>
            <wp:positionV relativeFrom="paragraph">
              <wp:posOffset>173879</wp:posOffset>
            </wp:positionV>
            <wp:extent cx="5527548" cy="2363724"/>
            <wp:effectExtent l="0" t="0" r="0" b="0"/>
            <wp:wrapSquare wrapText="bothSides"/>
            <wp:docPr id="14324" name="Picture 14324"/>
            <wp:cNvGraphicFramePr/>
            <a:graphic xmlns:a="http://schemas.openxmlformats.org/drawingml/2006/main">
              <a:graphicData uri="http://schemas.openxmlformats.org/drawingml/2006/picture">
                <pic:pic xmlns:pic="http://schemas.openxmlformats.org/drawingml/2006/picture">
                  <pic:nvPicPr>
                    <pic:cNvPr id="14324" name="Picture 14324"/>
                    <pic:cNvPicPr/>
                  </pic:nvPicPr>
                  <pic:blipFill>
                    <a:blip r:embed="rId253"/>
                    <a:stretch>
                      <a:fillRect/>
                    </a:stretch>
                  </pic:blipFill>
                  <pic:spPr>
                    <a:xfrm>
                      <a:off x="0" y="0"/>
                      <a:ext cx="5527548" cy="2363724"/>
                    </a:xfrm>
                    <a:prstGeom prst="rect">
                      <a:avLst/>
                    </a:prstGeom>
                  </pic:spPr>
                </pic:pic>
              </a:graphicData>
            </a:graphic>
          </wp:anchor>
        </w:drawing>
      </w: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Finca o parcela Matriz Resultante: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Finca Matriz es la </w:t>
      </w:r>
      <w:r>
        <w:rPr>
          <w:rFonts w:ascii="Arial" w:eastAsia="Arial" w:hAnsi="Arial" w:cs="Arial"/>
          <w:b/>
        </w:rPr>
        <w:t>Finca 7234</w:t>
      </w:r>
      <w:r>
        <w:rPr>
          <w:rFonts w:ascii="Arial" w:eastAsia="Arial" w:hAnsi="Arial" w:cs="Arial"/>
        </w:rPr>
        <w:t xml:space="preserve">, que consta de las referencias catastrales números </w:t>
      </w:r>
    </w:p>
    <w:p w:rsidR="00C03362" w:rsidRDefault="00D965D7">
      <w:pPr>
        <w:spacing w:after="16" w:line="247" w:lineRule="auto"/>
        <w:ind w:left="144" w:right="422" w:hanging="5"/>
        <w:jc w:val="both"/>
      </w:pPr>
      <w:r>
        <w:rPr>
          <w:rFonts w:ascii="Arial" w:eastAsia="Arial" w:hAnsi="Arial" w:cs="Arial"/>
        </w:rPr>
        <w:t>38011A001000170001WR y 38011A001000170000QE, y es donde se localiza la AUACA01, ocupando, dentro de la Actuación Urbanística Aislada un Suelo Urbano Consolidado, con uso r</w:t>
      </w:r>
      <w:r>
        <w:rPr>
          <w:rFonts w:ascii="Arial" w:eastAsia="Arial" w:hAnsi="Arial" w:cs="Arial"/>
        </w:rPr>
        <w:t>esidencial familiar, en tipología de Ciudad Jardín Intensiva de dos plantas de altura máxima (CJB-2).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2" w:line="247" w:lineRule="auto"/>
        <w:ind w:left="152" w:right="430" w:hanging="10"/>
        <w:jc w:val="both"/>
      </w:pPr>
      <w:r>
        <w:rPr>
          <w:noProof/>
        </w:rPr>
        <mc:AlternateContent>
          <mc:Choice Requires="wpg">
            <w:drawing>
              <wp:anchor distT="0" distB="0" distL="114300" distR="114300" simplePos="0" relativeHeight="2517739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68294" name="Group 7682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431" name="Rectangle 144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4432" name="Rectangle 144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433" name="Rectangle 144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w:t>
                              </w:r>
                              <w:r>
                                <w:rPr>
                                  <w:rFonts w:ascii="Arial" w:eastAsia="Arial" w:hAnsi="Arial" w:cs="Arial"/>
                                  <w:sz w:val="12"/>
                                </w:rPr>
                                <w:t xml:space="preserve">taforma esPublico Gestiona | Página 109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8294" style="width:18.7031pt;height:264.21pt;position:absolute;mso-position-horizontal-relative:page;mso-position-horizontal:absolute;margin-left:663.048pt;mso-position-vertical-relative:page;margin-top:508.47pt;" coordsize="2375,33554">
                <v:rect id="Rectangle 144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44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4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635 </w:t>
                        </w:r>
                      </w:p>
                    </w:txbxContent>
                  </v:textbox>
                </v:rect>
                <w10:wrap type="square"/>
              </v:group>
            </w:pict>
          </mc:Fallback>
        </mc:AlternateContent>
      </w:r>
      <w:r>
        <w:rPr>
          <w:rFonts w:ascii="Arial" w:eastAsia="Arial" w:hAnsi="Arial" w:cs="Arial"/>
        </w:rPr>
        <w:t xml:space="preserve">Según los parámetros urbanísticos que establece el Plan General de Ordenación de Candelaria, se indica lo siguiente: </w:t>
      </w:r>
      <w:r>
        <w:rPr>
          <w:rFonts w:ascii="Arial" w:eastAsia="Arial" w:hAnsi="Arial" w:cs="Arial"/>
          <w:i/>
        </w:rPr>
        <w:t>"Terreno incluido dentro de la Actuación Urbanística Aislada AUA-CA01, sito en la Pedrera (</w:t>
      </w:r>
      <w:r>
        <w:rPr>
          <w:rFonts w:ascii="Arial" w:eastAsia="Arial" w:hAnsi="Arial" w:cs="Arial"/>
          <w:i/>
        </w:rPr>
        <w:t>Lomo del Caballo), en el término municipal de Candelaria, con una superficie aproximada, según la ficha de suelo urbano respectiva del Plan General de Ordenación de Candelaria, de 3.878,00 m</w:t>
      </w:r>
      <w:r>
        <w:rPr>
          <w:rFonts w:ascii="Arial" w:eastAsia="Arial" w:hAnsi="Arial" w:cs="Arial"/>
          <w:i/>
          <w:vertAlign w:val="superscript"/>
        </w:rPr>
        <w:t>2</w:t>
      </w:r>
      <w:r>
        <w:rPr>
          <w:rFonts w:ascii="Arial" w:eastAsia="Arial" w:hAnsi="Arial" w:cs="Arial"/>
          <w:i/>
        </w:rPr>
        <w:t>. De ellos, 2.666,00 m</w:t>
      </w:r>
      <w:r>
        <w:rPr>
          <w:rFonts w:ascii="Arial" w:eastAsia="Arial" w:hAnsi="Arial" w:cs="Arial"/>
          <w:i/>
          <w:vertAlign w:val="superscript"/>
        </w:rPr>
        <w:t>2</w:t>
      </w:r>
      <w:r>
        <w:rPr>
          <w:rFonts w:ascii="Arial" w:eastAsia="Arial" w:hAnsi="Arial" w:cs="Arial"/>
          <w:i/>
        </w:rPr>
        <w:t xml:space="preserve"> están destinados a trece (13) parcelas re</w:t>
      </w:r>
      <w:r>
        <w:rPr>
          <w:rFonts w:ascii="Arial" w:eastAsia="Arial" w:hAnsi="Arial" w:cs="Arial"/>
          <w:i/>
        </w:rPr>
        <w:t xml:space="preserve">sidenciales con tipología de Ciudad Jardín Intensiva (CJB-2), otros </w:t>
      </w:r>
    </w:p>
    <w:p w:rsidR="00C03362" w:rsidRDefault="00D965D7">
      <w:pPr>
        <w:spacing w:after="12" w:line="247" w:lineRule="auto"/>
        <w:ind w:left="152" w:right="11" w:hanging="10"/>
        <w:jc w:val="both"/>
      </w:pPr>
      <w:r>
        <w:rPr>
          <w:rFonts w:ascii="Arial" w:eastAsia="Arial" w:hAnsi="Arial" w:cs="Arial"/>
          <w:i/>
        </w:rPr>
        <w:t>1.212,00 m</w:t>
      </w:r>
      <w:r>
        <w:rPr>
          <w:rFonts w:ascii="Arial" w:eastAsia="Arial" w:hAnsi="Arial" w:cs="Arial"/>
          <w:i/>
          <w:vertAlign w:val="superscript"/>
        </w:rPr>
        <w:t>2</w:t>
      </w:r>
      <w:r>
        <w:rPr>
          <w:rFonts w:ascii="Arial" w:eastAsia="Arial" w:hAnsi="Arial" w:cs="Arial"/>
          <w:i/>
        </w:rPr>
        <w:t xml:space="preserve"> a zona verde y 0,00 m</w:t>
      </w:r>
      <w:r>
        <w:rPr>
          <w:rFonts w:ascii="Arial" w:eastAsia="Arial" w:hAnsi="Arial" w:cs="Arial"/>
          <w:i/>
          <w:vertAlign w:val="superscript"/>
        </w:rPr>
        <w:t>2</w:t>
      </w:r>
      <w:r>
        <w:rPr>
          <w:rFonts w:ascii="Arial" w:eastAsia="Arial" w:hAnsi="Arial" w:cs="Arial"/>
          <w:i/>
        </w:rPr>
        <w:t xml:space="preserve"> a viario."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2326"/>
        <w:ind w:left="142"/>
      </w:pPr>
      <w:r>
        <w:rPr>
          <w:noProof/>
        </w:rPr>
        <w:drawing>
          <wp:anchor distT="0" distB="0" distL="114300" distR="114300" simplePos="0" relativeHeight="251774976" behindDoc="0" locked="0" layoutInCell="1" allowOverlap="0">
            <wp:simplePos x="0" y="0"/>
            <wp:positionH relativeFrom="column">
              <wp:posOffset>100584</wp:posOffset>
            </wp:positionH>
            <wp:positionV relativeFrom="paragraph">
              <wp:posOffset>205248</wp:posOffset>
            </wp:positionV>
            <wp:extent cx="5433060" cy="1702308"/>
            <wp:effectExtent l="0" t="0" r="0" b="0"/>
            <wp:wrapSquare wrapText="bothSides"/>
            <wp:docPr id="14326" name="Picture 14326"/>
            <wp:cNvGraphicFramePr/>
            <a:graphic xmlns:a="http://schemas.openxmlformats.org/drawingml/2006/main">
              <a:graphicData uri="http://schemas.openxmlformats.org/drawingml/2006/picture">
                <pic:pic xmlns:pic="http://schemas.openxmlformats.org/drawingml/2006/picture">
                  <pic:nvPicPr>
                    <pic:cNvPr id="14326" name="Picture 14326"/>
                    <pic:cNvPicPr/>
                  </pic:nvPicPr>
                  <pic:blipFill>
                    <a:blip r:embed="rId254"/>
                    <a:stretch>
                      <a:fillRect/>
                    </a:stretch>
                  </pic:blipFill>
                  <pic:spPr>
                    <a:xfrm>
                      <a:off x="0" y="0"/>
                      <a:ext cx="5433060" cy="1702308"/>
                    </a:xfrm>
                    <a:prstGeom prst="rect">
                      <a:avLst/>
                    </a:prstGeom>
                  </pic:spPr>
                </pic:pic>
              </a:graphicData>
            </a:graphic>
          </wp:anchor>
        </w:drawing>
      </w:r>
      <w:r>
        <w:rPr>
          <w:rFonts w:ascii="Arial" w:eastAsia="Arial" w:hAnsi="Arial" w:cs="Arial"/>
          <w:i/>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No obstante, y según reciente medición: LA SUPERFICIE REAL DE LA AUA-CA01 LOMO DEL CABALLO ES DE 3.855,46 m</w:t>
      </w:r>
      <w:r>
        <w:rPr>
          <w:rFonts w:ascii="Arial" w:eastAsia="Arial" w:hAnsi="Arial" w:cs="Arial"/>
          <w:b/>
          <w:vertAlign w:val="superscript"/>
        </w:rPr>
        <w:t>2</w:t>
      </w:r>
      <w:r>
        <w:rPr>
          <w:rFonts w:ascii="Arial" w:eastAsia="Arial" w:hAnsi="Arial" w:cs="Arial"/>
          <w:b/>
        </w:rPr>
        <w:t>, de los cuales, 2.654,92 m</w:t>
      </w:r>
      <w:r>
        <w:rPr>
          <w:rFonts w:ascii="Arial" w:eastAsia="Arial" w:hAnsi="Arial" w:cs="Arial"/>
          <w:b/>
          <w:vertAlign w:val="superscript"/>
        </w:rPr>
        <w:t>2</w:t>
      </w:r>
      <w:r>
        <w:rPr>
          <w:rFonts w:ascii="Arial" w:eastAsia="Arial" w:hAnsi="Arial" w:cs="Arial"/>
          <w:b/>
        </w:rPr>
        <w:t xml:space="preserve"> estarán destinados a cuatro (4) parcelas residenciales con tipología de Ciudad Jardín Intensiva (CJB-2), otros 1.200,54 m</w:t>
      </w:r>
      <w:r>
        <w:rPr>
          <w:rFonts w:ascii="Arial" w:eastAsia="Arial" w:hAnsi="Arial" w:cs="Arial"/>
          <w:b/>
          <w:vertAlign w:val="superscript"/>
        </w:rPr>
        <w:t>2</w:t>
      </w:r>
      <w:r>
        <w:rPr>
          <w:rFonts w:ascii="Arial" w:eastAsia="Arial" w:hAnsi="Arial" w:cs="Arial"/>
          <w:b/>
        </w:rPr>
        <w:t xml:space="preserve"> a Zona Verde y 0,00 m</w:t>
      </w:r>
      <w:r>
        <w:rPr>
          <w:rFonts w:ascii="Arial" w:eastAsia="Arial" w:hAnsi="Arial" w:cs="Arial"/>
          <w:b/>
          <w:vertAlign w:val="superscript"/>
        </w:rPr>
        <w:t>2</w:t>
      </w:r>
      <w:r>
        <w:rPr>
          <w:rFonts w:ascii="Arial" w:eastAsia="Arial" w:hAnsi="Arial" w:cs="Arial"/>
          <w:b/>
        </w:rPr>
        <w:t xml:space="preserve"> </w:t>
      </w:r>
      <w:r>
        <w:rPr>
          <w:rFonts w:ascii="Arial" w:eastAsia="Arial" w:hAnsi="Arial" w:cs="Arial"/>
          <w:b/>
        </w:rPr>
        <w:t>a viario, tal y como se especifica en los planos anexos C03 "Parcela matriz sobre ordenación detallada del PGO" y C04 "Parcelas resultantes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resto del suelo de la parcela matriz se encuentra dentro de las siguiente</w:t>
      </w:r>
      <w:r>
        <w:rPr>
          <w:rFonts w:ascii="Arial" w:eastAsia="Arial" w:hAnsi="Arial" w:cs="Arial"/>
        </w:rPr>
        <w:t>s calificaciones: ámbito de parcela afectada por viario, de superficie 460,81 m</w:t>
      </w:r>
      <w:r>
        <w:rPr>
          <w:rFonts w:ascii="Arial" w:eastAsia="Arial" w:hAnsi="Arial" w:cs="Arial"/>
          <w:vertAlign w:val="superscript"/>
        </w:rPr>
        <w:t>2</w:t>
      </w:r>
      <w:r>
        <w:rPr>
          <w:rFonts w:ascii="Arial" w:eastAsia="Arial" w:hAnsi="Arial" w:cs="Arial"/>
        </w:rPr>
        <w:t>, y por Suelo Rústico Común, de superficie 4.467,24 m</w:t>
      </w:r>
      <w:r>
        <w:rPr>
          <w:rFonts w:ascii="Arial" w:eastAsia="Arial" w:hAnsi="Arial" w:cs="Arial"/>
          <w:vertAlign w:val="superscript"/>
        </w:rPr>
        <w:t>2</w:t>
      </w:r>
      <w:r>
        <w:rPr>
          <w:rFonts w:ascii="Arial" w:eastAsia="Arial" w:hAnsi="Arial" w:cs="Arial"/>
        </w:rPr>
        <w:t>, ambos fuera de la AUA-CA01 "Lomo del Caballo", tal y como se especifica en el plano anexo C03 "Parcela matriz sobre orde</w:t>
      </w:r>
      <w:r>
        <w:rPr>
          <w:rFonts w:ascii="Arial" w:eastAsia="Arial" w:hAnsi="Arial" w:cs="Arial"/>
        </w:rPr>
        <w:t>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Linderos según Certificación Catastral Catastro: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Referencias catastrales de las parcelas del Lindero Sur: </w:t>
      </w:r>
    </w:p>
    <w:p w:rsidR="00C03362" w:rsidRDefault="00D965D7">
      <w:pPr>
        <w:spacing w:after="15"/>
        <w:ind w:left="142"/>
      </w:pPr>
      <w:r>
        <w:rPr>
          <w:rFonts w:ascii="Arial" w:eastAsia="Arial" w:hAnsi="Arial" w:cs="Arial"/>
        </w:rPr>
        <w:t xml:space="preserve"> </w:t>
      </w:r>
    </w:p>
    <w:p w:rsidR="00C03362" w:rsidRDefault="00D965D7">
      <w:pPr>
        <w:numPr>
          <w:ilvl w:val="0"/>
          <w:numId w:val="55"/>
        </w:numPr>
        <w:spacing w:after="16" w:line="247" w:lineRule="auto"/>
        <w:ind w:right="422" w:firstLine="346"/>
        <w:jc w:val="both"/>
      </w:pPr>
      <w:r>
        <w:rPr>
          <w:rFonts w:ascii="Arial" w:eastAsia="Arial" w:hAnsi="Arial" w:cs="Arial"/>
        </w:rPr>
        <w:t>Referencia Catastral: 38011A001000010000QQ.</w:t>
      </w:r>
      <w:r>
        <w:rPr>
          <w:rFonts w:ascii="Times New Roman" w:eastAsia="Times New Roman" w:hAnsi="Times New Roman" w:cs="Times New Roman"/>
          <w:sz w:val="24"/>
        </w:rPr>
        <w:t xml:space="preserve"> </w:t>
      </w:r>
      <w:r>
        <w:rPr>
          <w:rFonts w:ascii="Arial" w:eastAsia="Arial" w:hAnsi="Arial" w:cs="Arial"/>
        </w:rPr>
        <w:t xml:space="preserve">Propiedad de D. Cándido Hernández Pio. </w:t>
      </w:r>
    </w:p>
    <w:p w:rsidR="00C03362" w:rsidRDefault="00D965D7">
      <w:pPr>
        <w:numPr>
          <w:ilvl w:val="0"/>
          <w:numId w:val="55"/>
        </w:numPr>
        <w:spacing w:after="16" w:line="247" w:lineRule="auto"/>
        <w:ind w:right="422" w:firstLine="346"/>
        <w:jc w:val="both"/>
      </w:pPr>
      <w:r>
        <w:rPr>
          <w:rFonts w:ascii="Arial" w:eastAsia="Arial" w:hAnsi="Arial" w:cs="Arial"/>
        </w:rPr>
        <w:t>Referencia Catastral: 38011A00</w:t>
      </w:r>
      <w:r>
        <w:rPr>
          <w:rFonts w:ascii="Arial" w:eastAsia="Arial" w:hAnsi="Arial" w:cs="Arial"/>
        </w:rPr>
        <w:t>1000160000QJ.</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 Florentín Castro Díaz.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Referencias catastrales de las parcelas del Lindero Este: </w:t>
      </w:r>
    </w:p>
    <w:p w:rsidR="00C03362" w:rsidRDefault="00D965D7">
      <w:pPr>
        <w:spacing w:after="17"/>
        <w:ind w:left="142"/>
      </w:pPr>
      <w:r>
        <w:rPr>
          <w:rFonts w:ascii="Arial" w:eastAsia="Arial" w:hAnsi="Arial" w:cs="Arial"/>
        </w:rPr>
        <w:t xml:space="preserve"> </w:t>
      </w:r>
    </w:p>
    <w:p w:rsidR="00C03362" w:rsidRDefault="00D965D7">
      <w:pPr>
        <w:numPr>
          <w:ilvl w:val="0"/>
          <w:numId w:val="55"/>
        </w:numPr>
        <w:spacing w:after="16" w:line="247" w:lineRule="auto"/>
        <w:ind w:right="422" w:firstLine="346"/>
        <w:jc w:val="both"/>
      </w:pPr>
      <w:r>
        <w:rPr>
          <w:rFonts w:ascii="Arial" w:eastAsia="Arial" w:hAnsi="Arial" w:cs="Arial"/>
        </w:rPr>
        <w:t>Referencia Catastral: 38011A001000180000QS.</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 Diego Fragoso Cubas.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Referencias catastrales de las parcelas del Lindero Oeste: </w:t>
      </w:r>
    </w:p>
    <w:p w:rsidR="00C03362" w:rsidRDefault="00D965D7">
      <w:pPr>
        <w:spacing w:after="17"/>
        <w:ind w:left="142"/>
      </w:pPr>
      <w:r>
        <w:rPr>
          <w:rFonts w:ascii="Arial" w:eastAsia="Arial" w:hAnsi="Arial" w:cs="Arial"/>
        </w:rPr>
        <w:t xml:space="preserve"> </w:t>
      </w:r>
    </w:p>
    <w:p w:rsidR="00C03362" w:rsidRDefault="00D965D7">
      <w:pPr>
        <w:numPr>
          <w:ilvl w:val="0"/>
          <w:numId w:val="55"/>
        </w:numPr>
        <w:spacing w:after="16" w:line="247" w:lineRule="auto"/>
        <w:ind w:right="422" w:firstLine="346"/>
        <w:jc w:val="both"/>
      </w:pPr>
      <w:r>
        <w:rPr>
          <w:rFonts w:ascii="Arial" w:eastAsia="Arial" w:hAnsi="Arial" w:cs="Arial"/>
        </w:rPr>
        <w:t>Referencia Catastral: 002001800CS63E0001XR.</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 Jaime Ferrera Jazar </w:t>
      </w:r>
    </w:p>
    <w:p w:rsidR="00C03362" w:rsidRDefault="00D965D7">
      <w:pPr>
        <w:numPr>
          <w:ilvl w:val="0"/>
          <w:numId w:val="55"/>
        </w:numPr>
        <w:spacing w:after="16" w:line="247" w:lineRule="auto"/>
        <w:ind w:right="422" w:firstLine="346"/>
        <w:jc w:val="both"/>
      </w:pPr>
      <w:r>
        <w:rPr>
          <w:rFonts w:ascii="Arial" w:eastAsia="Arial" w:hAnsi="Arial" w:cs="Arial"/>
        </w:rPr>
        <w:t>Referencia Catastral: 38011A001000050000QF.</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Propiedad de Dña. María Bárbara Jassar Pérez. </w:t>
      </w:r>
    </w:p>
    <w:p w:rsidR="00C03362" w:rsidRDefault="00D965D7">
      <w:pPr>
        <w:spacing w:after="0"/>
        <w:ind w:left="142"/>
      </w:pPr>
      <w:r>
        <w:rPr>
          <w:noProof/>
        </w:rPr>
        <mc:AlternateContent>
          <mc:Choice Requires="wpg">
            <w:drawing>
              <wp:anchor distT="0" distB="0" distL="114300" distR="114300" simplePos="0" relativeHeight="251776000"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68043" name="Group 76804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589" name="Rectangle 14589"/>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w:t>
                              </w:r>
                              <w:r>
                                <w:rPr>
                                  <w:rFonts w:ascii="Arial" w:eastAsia="Arial" w:hAnsi="Arial" w:cs="Arial"/>
                                  <w:sz w:val="12"/>
                                </w:rPr>
                                <w:t xml:space="preserve">3TJAZPXFT7A9HS4LDE56M3KA9 </w:t>
                              </w:r>
                            </w:p>
                          </w:txbxContent>
                        </wps:txbx>
                        <wps:bodyPr horzOverflow="overflow" vert="horz" lIns="0" tIns="0" rIns="0" bIns="0" rtlCol="0">
                          <a:noAutofit/>
                        </wps:bodyPr>
                      </wps:wsp>
                      <wps:wsp>
                        <wps:cNvPr id="14590" name="Rectangle 14590"/>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591" name="Rectangle 14591"/>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8043" style="width:18.7031pt;height:263.766pt;position:absolute;mso-position-horizontal-relative:page;mso-position-horizontal:absolute;margin-left:663.048pt;mso-position-vertical-relative:page;margin-top:508.914pt;" coordsize="2375,33498">
                <v:rect id="Rectangle 14589"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4590"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591"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parcela linda al norte con viario Lomo del Caballo. </w:t>
      </w:r>
    </w:p>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SEGUNDO.- </w:t>
      </w:r>
      <w:r>
        <w:rPr>
          <w:rFonts w:ascii="Arial" w:eastAsia="Arial" w:hAnsi="Arial" w:cs="Arial"/>
          <w:b/>
        </w:rPr>
        <w:t xml:space="preserve">Situación Urbanística y Administrativa.   </w:t>
      </w:r>
    </w:p>
    <w:p w:rsidR="00C03362" w:rsidRDefault="00D965D7">
      <w:pPr>
        <w:spacing w:after="0"/>
        <w:ind w:left="142"/>
      </w:pPr>
      <w:r>
        <w:rPr>
          <w:rFonts w:ascii="Arial" w:eastAsia="Arial" w:hAnsi="Arial" w:cs="Arial"/>
        </w:rPr>
        <w:t xml:space="preserve"> </w:t>
      </w:r>
    </w:p>
    <w:p w:rsidR="00C03362" w:rsidRDefault="00D965D7">
      <w:pPr>
        <w:tabs>
          <w:tab w:val="center" w:pos="1205"/>
          <w:tab w:val="center" w:pos="1690"/>
          <w:tab w:val="center" w:pos="2412"/>
          <w:tab w:val="center" w:pos="3496"/>
          <w:tab w:val="center" w:pos="4661"/>
          <w:tab w:val="center" w:pos="5437"/>
          <w:tab w:val="center" w:pos="7114"/>
          <w:tab w:val="center" w:pos="8756"/>
        </w:tabs>
        <w:spacing w:after="16" w:line="247" w:lineRule="auto"/>
      </w:pPr>
      <w:r>
        <w:rPr>
          <w:rFonts w:ascii="Arial" w:eastAsia="Arial" w:hAnsi="Arial" w:cs="Arial"/>
        </w:rPr>
        <w:t xml:space="preserve">Dentro </w:t>
      </w:r>
      <w:r>
        <w:rPr>
          <w:rFonts w:ascii="Arial" w:eastAsia="Arial" w:hAnsi="Arial" w:cs="Arial"/>
        </w:rPr>
        <w:tab/>
        <w:t xml:space="preserve">de </w:t>
      </w:r>
      <w:r>
        <w:rPr>
          <w:rFonts w:ascii="Arial" w:eastAsia="Arial" w:hAnsi="Arial" w:cs="Arial"/>
        </w:rPr>
        <w:tab/>
        <w:t xml:space="preserve">la </w:t>
      </w:r>
      <w:r>
        <w:rPr>
          <w:rFonts w:ascii="Arial" w:eastAsia="Arial" w:hAnsi="Arial" w:cs="Arial"/>
        </w:rPr>
        <w:tab/>
        <w:t xml:space="preserve">parcela </w:t>
      </w:r>
      <w:r>
        <w:rPr>
          <w:rFonts w:ascii="Arial" w:eastAsia="Arial" w:hAnsi="Arial" w:cs="Arial"/>
        </w:rPr>
        <w:tab/>
        <w:t xml:space="preserve">catastral, </w:t>
      </w:r>
      <w:r>
        <w:rPr>
          <w:rFonts w:ascii="Arial" w:eastAsia="Arial" w:hAnsi="Arial" w:cs="Arial"/>
        </w:rPr>
        <w:tab/>
        <w:t xml:space="preserve">Catastral </w:t>
      </w:r>
      <w:r>
        <w:rPr>
          <w:rFonts w:ascii="Arial" w:eastAsia="Arial" w:hAnsi="Arial" w:cs="Arial"/>
        </w:rPr>
        <w:tab/>
        <w:t xml:space="preserve">1 </w:t>
      </w:r>
      <w:r>
        <w:rPr>
          <w:rFonts w:ascii="Arial" w:eastAsia="Arial" w:hAnsi="Arial" w:cs="Arial"/>
        </w:rPr>
        <w:tab/>
      </w:r>
      <w:r>
        <w:rPr>
          <w:rFonts w:ascii="Arial" w:eastAsia="Arial" w:hAnsi="Arial" w:cs="Arial"/>
          <w:b/>
        </w:rPr>
        <w:t xml:space="preserve">(38011A001000170001WR </w:t>
      </w:r>
      <w:r>
        <w:rPr>
          <w:rFonts w:ascii="Arial" w:eastAsia="Arial" w:hAnsi="Arial" w:cs="Arial"/>
          <w:b/>
        </w:rPr>
        <w:tab/>
        <w:t xml:space="preserve">/ </w:t>
      </w:r>
    </w:p>
    <w:p w:rsidR="00C03362" w:rsidRDefault="00D965D7">
      <w:pPr>
        <w:spacing w:after="134" w:line="247" w:lineRule="auto"/>
        <w:ind w:left="144" w:right="422" w:hanging="5"/>
        <w:jc w:val="both"/>
      </w:pPr>
      <w:r>
        <w:rPr>
          <w:rFonts w:ascii="Arial" w:eastAsia="Arial" w:hAnsi="Arial" w:cs="Arial"/>
          <w:b/>
        </w:rPr>
        <w:t>38011A001000170000QE)</w:t>
      </w:r>
      <w:r>
        <w:rPr>
          <w:rFonts w:ascii="Arial" w:eastAsia="Arial" w:hAnsi="Arial" w:cs="Arial"/>
        </w:rPr>
        <w:t xml:space="preserve"> definida, se encaja la Actuación Urbanística Aislada AUACA01 "Lomo del Caballo", cuyo régimen urbanístico se der</w:t>
      </w:r>
      <w:r>
        <w:rPr>
          <w:rFonts w:ascii="Arial" w:eastAsia="Arial" w:hAnsi="Arial" w:cs="Arial"/>
        </w:rPr>
        <w:t>iva del Plan General de Ordenación de Candelaria vigente, con publicaciones en el B.O.C. de fecha 10 de mayo de 2007 y Modificaciones Puntuales, aprobadas definitivamente por acuerdo del Ayuntamiento Pleno, en sesiones ordinarias de fecha 26 de marzo de200</w:t>
      </w:r>
      <w:r>
        <w:rPr>
          <w:rFonts w:ascii="Arial" w:eastAsia="Arial" w:hAnsi="Arial" w:cs="Arial"/>
        </w:rPr>
        <w:t>9 y 29 de diciembre de 2011 y publicada en el B.O.P.  de Santa Cruz de Tenerife de fecha 17 de junio de 2009 y 3 de febrero de 2012, respectivamente, y cuyos parámetros y condiciones urbanísticas son las siguientes (ver fichas).</w:t>
      </w:r>
      <w:r>
        <w:rPr>
          <w:rFonts w:ascii="Times New Roman" w:eastAsia="Times New Roman" w:hAnsi="Times New Roman" w:cs="Times New Roman"/>
          <w:sz w:val="24"/>
        </w:rPr>
        <w:t xml:space="preserve"> </w:t>
      </w:r>
    </w:p>
    <w:p w:rsidR="00C03362" w:rsidRDefault="00D965D7">
      <w:pPr>
        <w:tabs>
          <w:tab w:val="center" w:pos="1125"/>
          <w:tab w:val="center" w:pos="2040"/>
          <w:tab w:val="center" w:pos="3106"/>
          <w:tab w:val="center" w:pos="4527"/>
          <w:tab w:val="center" w:pos="6695"/>
          <w:tab w:val="center" w:pos="8327"/>
          <w:tab w:val="center" w:pos="8730"/>
        </w:tabs>
        <w:spacing w:after="16" w:line="247" w:lineRule="auto"/>
      </w:pPr>
      <w:r>
        <w:rPr>
          <w:rFonts w:ascii="Arial" w:eastAsia="Arial" w:hAnsi="Arial" w:cs="Arial"/>
        </w:rPr>
        <w:t xml:space="preserve">La </w:t>
      </w:r>
      <w:r>
        <w:rPr>
          <w:rFonts w:ascii="Arial" w:eastAsia="Arial" w:hAnsi="Arial" w:cs="Arial"/>
        </w:rPr>
        <w:tab/>
        <w:t xml:space="preserve">parcela, </w:t>
      </w:r>
      <w:r>
        <w:rPr>
          <w:rFonts w:ascii="Arial" w:eastAsia="Arial" w:hAnsi="Arial" w:cs="Arial"/>
        </w:rPr>
        <w:tab/>
        <w:t xml:space="preserve">con </w:t>
      </w:r>
      <w:r>
        <w:rPr>
          <w:rFonts w:ascii="Arial" w:eastAsia="Arial" w:hAnsi="Arial" w:cs="Arial"/>
        </w:rPr>
        <w:tab/>
        <w:t>referen</w:t>
      </w:r>
      <w:r>
        <w:rPr>
          <w:rFonts w:ascii="Arial" w:eastAsia="Arial" w:hAnsi="Arial" w:cs="Arial"/>
        </w:rPr>
        <w:t xml:space="preserve">cias </w:t>
      </w:r>
      <w:r>
        <w:rPr>
          <w:rFonts w:ascii="Arial" w:eastAsia="Arial" w:hAnsi="Arial" w:cs="Arial"/>
        </w:rPr>
        <w:tab/>
        <w:t xml:space="preserve">catastrales </w:t>
      </w:r>
      <w:r>
        <w:rPr>
          <w:rFonts w:ascii="Arial" w:eastAsia="Arial" w:hAnsi="Arial" w:cs="Arial"/>
        </w:rPr>
        <w:tab/>
        <w:t xml:space="preserve">38011A001000170001WR </w:t>
      </w:r>
      <w:r>
        <w:rPr>
          <w:rFonts w:ascii="Arial" w:eastAsia="Arial" w:hAnsi="Arial" w:cs="Arial"/>
        </w:rPr>
        <w:tab/>
        <w:t xml:space="preserve"> </w:t>
      </w:r>
      <w:r>
        <w:rPr>
          <w:rFonts w:ascii="Arial" w:eastAsia="Arial" w:hAnsi="Arial" w:cs="Arial"/>
        </w:rPr>
        <w:tab/>
        <w:t xml:space="preserve">y </w:t>
      </w:r>
    </w:p>
    <w:p w:rsidR="00C03362" w:rsidRDefault="00D965D7">
      <w:pPr>
        <w:spacing w:after="5" w:line="238" w:lineRule="auto"/>
        <w:ind w:left="134" w:right="468"/>
      </w:pPr>
      <w:r>
        <w:rPr>
          <w:rFonts w:ascii="Arial" w:eastAsia="Arial" w:hAnsi="Arial" w:cs="Arial"/>
        </w:rPr>
        <w:t>38011A001000170000QE, localizada en Camino La Pedrera (Lomo del Caballo), parcela 17, polígono 1, propiedad de la empresa Oiko Sustainable Villas S.L., se encuentra afectada parcialmente por la Actuación Urbaní</w:t>
      </w:r>
      <w:r>
        <w:rPr>
          <w:rFonts w:ascii="Arial" w:eastAsia="Arial" w:hAnsi="Arial" w:cs="Arial"/>
        </w:rPr>
        <w:t xml:space="preserve">stica Aislada AUA-CA01 "Lomo del Caballo".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Se pretende proceder, de forma simultánea y en el mismo acto administrativo, al amparo del presente Convenio, a la Segregación y Parcelación de toda una serie de parcelas en tipología de Ciudad Jardín Intensiva</w:t>
      </w:r>
      <w:r>
        <w:rPr>
          <w:rFonts w:ascii="Arial" w:eastAsia="Arial" w:hAnsi="Arial" w:cs="Arial"/>
        </w:rPr>
        <w:t xml:space="preserve"> (CJB-2) cuyas condiciones edificatorias se desarrollarán al amparo</w:t>
      </w:r>
      <w:r>
        <w:rPr>
          <w:rFonts w:ascii="Arial" w:eastAsia="Arial" w:hAnsi="Arial" w:cs="Arial"/>
          <w:color w:val="FF0000"/>
        </w:rPr>
        <w:t xml:space="preserve"> </w:t>
      </w:r>
      <w:r>
        <w:rPr>
          <w:rFonts w:ascii="Arial" w:eastAsia="Arial" w:hAnsi="Arial" w:cs="Arial"/>
        </w:rPr>
        <w:t>del capítulo 5, normativa aplicable a la Edificación Aislada en Ciudad Jardín, del Título Quinto, parámetros y condiciones de la edificación del de la Normativa</w:t>
      </w:r>
      <w:r>
        <w:rPr>
          <w:rFonts w:ascii="Arial" w:eastAsia="Arial" w:hAnsi="Arial" w:cs="Arial"/>
          <w:color w:val="FF0000"/>
        </w:rPr>
        <w:t xml:space="preserve"> </w:t>
      </w:r>
      <w:r>
        <w:rPr>
          <w:rFonts w:ascii="Arial" w:eastAsia="Arial" w:hAnsi="Arial" w:cs="Arial"/>
        </w:rPr>
        <w:t>Pormenorizada del Plan Gene</w:t>
      </w:r>
      <w:r>
        <w:rPr>
          <w:rFonts w:ascii="Arial" w:eastAsia="Arial" w:hAnsi="Arial" w:cs="Arial"/>
        </w:rPr>
        <w:t>ral de Candelaria. Los parámetros básicos para el desarrollo de la Edificación en Tipología de Ciudad Jardín Intensiva (CJB-2) son:</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tbl>
      <w:tblPr>
        <w:tblStyle w:val="TableGrid"/>
        <w:tblW w:w="8507" w:type="dxa"/>
        <w:tblInd w:w="264" w:type="dxa"/>
        <w:tblCellMar>
          <w:top w:w="40" w:type="dxa"/>
          <w:left w:w="108" w:type="dxa"/>
          <w:bottom w:w="0" w:type="dxa"/>
          <w:right w:w="115" w:type="dxa"/>
        </w:tblCellMar>
        <w:tblLook w:val="04A0" w:firstRow="1" w:lastRow="0" w:firstColumn="1" w:lastColumn="0" w:noHBand="0" w:noVBand="1"/>
      </w:tblPr>
      <w:tblGrid>
        <w:gridCol w:w="4822"/>
        <w:gridCol w:w="3685"/>
      </w:tblGrid>
      <w:tr w:rsidR="00C03362">
        <w:trPr>
          <w:trHeight w:val="552"/>
        </w:trPr>
        <w:tc>
          <w:tcPr>
            <w:tcW w:w="4822" w:type="dxa"/>
            <w:tcBorders>
              <w:top w:val="single" w:sz="12" w:space="0" w:color="000000"/>
              <w:left w:val="single" w:sz="12" w:space="0" w:color="000000"/>
              <w:bottom w:val="single" w:sz="12" w:space="0" w:color="000000"/>
              <w:right w:val="single" w:sz="6" w:space="0" w:color="000000"/>
            </w:tcBorders>
            <w:vAlign w:val="center"/>
          </w:tcPr>
          <w:p w:rsidR="00C03362" w:rsidRDefault="00D965D7">
            <w:pPr>
              <w:spacing w:after="0"/>
            </w:pPr>
            <w:r>
              <w:rPr>
                <w:rFonts w:ascii="Arial" w:eastAsia="Arial" w:hAnsi="Arial" w:cs="Arial"/>
                <w:b/>
              </w:rPr>
              <w:t xml:space="preserve">CIUDAD JARDÍN (CUADRO RESUMEN) </w:t>
            </w:r>
          </w:p>
        </w:tc>
        <w:tc>
          <w:tcPr>
            <w:tcW w:w="3685" w:type="dxa"/>
            <w:tcBorders>
              <w:top w:val="single" w:sz="12" w:space="0" w:color="000000"/>
              <w:left w:val="single" w:sz="6" w:space="0" w:color="000000"/>
              <w:bottom w:val="single" w:sz="12" w:space="0" w:color="000000"/>
              <w:right w:val="single" w:sz="12" w:space="0" w:color="000000"/>
            </w:tcBorders>
            <w:vAlign w:val="center"/>
          </w:tcPr>
          <w:p w:rsidR="00C03362" w:rsidRDefault="00D965D7">
            <w:pPr>
              <w:spacing w:after="0"/>
              <w:ind w:left="3"/>
              <w:jc w:val="center"/>
            </w:pPr>
            <w:r>
              <w:rPr>
                <w:rFonts w:ascii="Arial" w:eastAsia="Arial" w:hAnsi="Arial" w:cs="Arial"/>
                <w:b/>
              </w:rPr>
              <w:t xml:space="preserve">CJB-2 </w:t>
            </w:r>
          </w:p>
        </w:tc>
      </w:tr>
      <w:tr w:rsidR="00C03362">
        <w:trPr>
          <w:trHeight w:val="334"/>
        </w:trPr>
        <w:tc>
          <w:tcPr>
            <w:tcW w:w="4822" w:type="dxa"/>
            <w:tcBorders>
              <w:top w:val="single" w:sz="12"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Parcela mínima(m</w:t>
            </w:r>
            <w:r>
              <w:rPr>
                <w:rFonts w:ascii="Arial" w:eastAsia="Arial" w:hAnsi="Arial" w:cs="Arial"/>
                <w:vertAlign w:val="superscript"/>
              </w:rPr>
              <w:t>2</w:t>
            </w:r>
            <w:r>
              <w:rPr>
                <w:rFonts w:ascii="Arial" w:eastAsia="Arial" w:hAnsi="Arial" w:cs="Arial"/>
              </w:rPr>
              <w:t>):</w:t>
            </w:r>
            <w:r>
              <w:rPr>
                <w:rFonts w:ascii="Times New Roman" w:eastAsia="Times New Roman" w:hAnsi="Times New Roman" w:cs="Times New Roman"/>
                <w:sz w:val="24"/>
              </w:rPr>
              <w:t xml:space="preserve"> </w:t>
            </w:r>
          </w:p>
        </w:tc>
        <w:tc>
          <w:tcPr>
            <w:tcW w:w="368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left="5"/>
              <w:jc w:val="center"/>
            </w:pPr>
            <w:r>
              <w:rPr>
                <w:rFonts w:ascii="Arial" w:eastAsia="Arial" w:hAnsi="Arial" w:cs="Arial"/>
              </w:rPr>
              <w:t>300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rPr>
              <w:t xml:space="preserve">Agrupaciones posibles: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rPr>
              <w:t xml:space="preserve">Aislada </w:t>
            </w:r>
          </w:p>
        </w:tc>
      </w:tr>
      <w:tr w:rsidR="00C03362">
        <w:trPr>
          <w:trHeight w:val="338"/>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rPr>
              <w:t xml:space="preserve">Pareada (200+200) </w:t>
            </w:r>
          </w:p>
        </w:tc>
      </w:tr>
      <w:tr w:rsidR="00C03362">
        <w:trPr>
          <w:trHeight w:val="341"/>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rPr>
              <w:t xml:space="preserve">Colonias: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rPr>
              <w:t xml:space="preserve">Se permite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rPr>
              <w:t>Parcelas &gt; 2.000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C03362">
        <w:trPr>
          <w:trHeight w:val="338"/>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Nº máximo de plantas: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rPr>
              <w:t xml:space="preserve">2 PL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Edificabilidad neta: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rPr>
              <w:t>0,50-0,80 m</w:t>
            </w:r>
            <w:r>
              <w:rPr>
                <w:rFonts w:ascii="Arial" w:eastAsia="Arial" w:hAnsi="Arial" w:cs="Arial"/>
                <w:vertAlign w:val="superscript"/>
              </w:rPr>
              <w:t>2</w:t>
            </w:r>
            <w:r>
              <w:rPr>
                <w:rFonts w:ascii="Arial" w:eastAsia="Arial" w:hAnsi="Arial" w:cs="Arial"/>
              </w:rPr>
              <w:t>/m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Ocupación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rPr>
              <w:t xml:space="preserve">60% </w:t>
            </w:r>
          </w:p>
        </w:tc>
      </w:tr>
      <w:tr w:rsidR="00C03362">
        <w:trPr>
          <w:trHeight w:val="338"/>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Ocupación de sótanos: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rPr>
              <w:t xml:space="preserve">70% </w:t>
            </w:r>
          </w:p>
        </w:tc>
      </w:tr>
      <w:tr w:rsidR="00C03362">
        <w:trPr>
          <w:trHeight w:val="341"/>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rPr>
              <w:t xml:space="preserve">Frente mínimo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2"/>
              <w:jc w:val="center"/>
            </w:pPr>
            <w:r>
              <w:rPr>
                <w:rFonts w:ascii="Arial" w:eastAsia="Arial" w:hAnsi="Arial" w:cs="Arial"/>
              </w:rPr>
              <w:t xml:space="preserve">12 m Aislada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
              <w:jc w:val="center"/>
            </w:pPr>
            <w:r>
              <w:rPr>
                <w:rFonts w:ascii="Arial" w:eastAsia="Arial" w:hAnsi="Arial" w:cs="Arial"/>
              </w:rPr>
              <w:t xml:space="preserve">15 m (7,5+7,5 m) Pareadas </w:t>
            </w:r>
          </w:p>
        </w:tc>
      </w:tr>
      <w:tr w:rsidR="00C03362">
        <w:trPr>
          <w:trHeight w:val="338"/>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rPr>
              <w:t xml:space="preserve">Frente mínimo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1"/>
              <w:jc w:val="center"/>
            </w:pPr>
            <w:r>
              <w:rPr>
                <w:rFonts w:ascii="Arial" w:eastAsia="Arial" w:hAnsi="Arial" w:cs="Arial"/>
              </w:rPr>
              <w:t xml:space="preserve">4,50 m </w:t>
            </w:r>
          </w:p>
        </w:tc>
      </w:tr>
      <w:tr w:rsidR="00C03362">
        <w:trPr>
          <w:trHeight w:val="350"/>
        </w:trPr>
        <w:tc>
          <w:tcPr>
            <w:tcW w:w="4822" w:type="dxa"/>
            <w:tcBorders>
              <w:top w:val="single" w:sz="6" w:space="0" w:color="000000"/>
              <w:left w:val="single" w:sz="12" w:space="0" w:color="000000"/>
              <w:bottom w:val="single" w:sz="12" w:space="0" w:color="000000"/>
              <w:right w:val="single" w:sz="6" w:space="0" w:color="000000"/>
            </w:tcBorders>
          </w:tcPr>
          <w:p w:rsidR="00C03362" w:rsidRDefault="00D965D7">
            <w:pPr>
              <w:spacing w:after="0"/>
            </w:pPr>
            <w:r>
              <w:rPr>
                <w:rFonts w:ascii="Arial" w:eastAsia="Arial" w:hAnsi="Arial" w:cs="Arial"/>
              </w:rPr>
              <w:t xml:space="preserve">Uso principal: </w:t>
            </w:r>
          </w:p>
        </w:tc>
        <w:tc>
          <w:tcPr>
            <w:tcW w:w="368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left="1"/>
              <w:jc w:val="center"/>
            </w:pPr>
            <w:r>
              <w:rPr>
                <w:rFonts w:ascii="Arial" w:eastAsia="Arial" w:hAnsi="Arial" w:cs="Arial"/>
              </w:rPr>
              <w:t xml:space="preserve">Unifamiliar </w:t>
            </w:r>
          </w:p>
        </w:tc>
      </w:tr>
    </w:tbl>
    <w:p w:rsidR="00C03362" w:rsidRDefault="00D965D7">
      <w:pPr>
        <w:spacing w:after="0"/>
        <w:ind w:left="142"/>
      </w:pPr>
      <w:r>
        <w:rPr>
          <w:rFonts w:ascii="Arial" w:eastAsia="Arial" w:hAnsi="Arial" w:cs="Arial"/>
          <w:color w:val="FF0000"/>
        </w:rPr>
        <w:t xml:space="preserve"> </w:t>
      </w:r>
    </w:p>
    <w:p w:rsidR="00C03362" w:rsidRDefault="00D965D7">
      <w:pPr>
        <w:spacing w:after="7"/>
        <w:ind w:left="142"/>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ESTIPULACIONES: </w:t>
      </w:r>
    </w:p>
    <w:p w:rsidR="00C03362" w:rsidRDefault="00D965D7">
      <w:pPr>
        <w:spacing w:after="21"/>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PRIMERA.- Objeto del Convenio de Colaboración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procedimiento vendrá regulado, en todo momento y de manera jerarquizada por las disposiciones de la Ley 4/2017, de 13 de julio, del Suelo y de los Espacios Naturales Protegidos de Canarias, del Reglamento de Gestión y Ejecución de Planeamiento de Canari</w:t>
      </w:r>
      <w:r>
        <w:rPr>
          <w:rFonts w:ascii="Arial" w:eastAsia="Arial" w:hAnsi="Arial" w:cs="Arial"/>
        </w:rPr>
        <w:t xml:space="preserve">as (Decreto 183/2018) y de las normas pormenorizadas de Plan General de Ordenación de Candelaria.  </w:t>
      </w:r>
    </w:p>
    <w:p w:rsidR="00C03362" w:rsidRDefault="00D965D7">
      <w:pPr>
        <w:spacing w:after="0"/>
        <w:ind w:left="142"/>
      </w:pPr>
      <w:r>
        <w:rPr>
          <w:rFonts w:ascii="Arial" w:eastAsia="Arial" w:hAnsi="Arial" w:cs="Arial"/>
          <w:color w:val="FF0000"/>
        </w:rPr>
        <w:t xml:space="preserve">  </w:t>
      </w:r>
    </w:p>
    <w:p w:rsidR="00C03362" w:rsidRDefault="00D965D7">
      <w:pPr>
        <w:spacing w:after="5" w:line="238" w:lineRule="auto"/>
        <w:ind w:left="134" w:right="468"/>
      </w:pPr>
      <w:r>
        <w:rPr>
          <w:rFonts w:ascii="Arial" w:eastAsia="Arial" w:hAnsi="Arial" w:cs="Arial"/>
        </w:rPr>
        <w:t xml:space="preserve">Las bases de actuación vienen constituidas por las determinaciones y parámetros de ordenación de la ficha correspondiente del Plan General de Ordenación </w:t>
      </w:r>
      <w:r>
        <w:rPr>
          <w:rFonts w:ascii="Arial" w:eastAsia="Arial" w:hAnsi="Arial" w:cs="Arial"/>
        </w:rPr>
        <w:t xml:space="preserve">Urbana de Candelaria, para la Actuación Urbanística Aislada AUA-CA01 "Lomo del Caballo" que este convenio desarrolla, siguiendo las directrices marcadas en las mismas. </w:t>
      </w:r>
    </w:p>
    <w:p w:rsidR="00C03362" w:rsidRDefault="00D965D7">
      <w:pPr>
        <w:spacing w:after="0"/>
        <w:ind w:left="142"/>
      </w:pPr>
      <w:r>
        <w:rPr>
          <w:noProof/>
        </w:rPr>
        <mc:AlternateContent>
          <mc:Choice Requires="wpg">
            <w:drawing>
              <wp:anchor distT="0" distB="0" distL="114300" distR="114300" simplePos="0" relativeHeight="251777024" behindDoc="0" locked="0" layoutInCell="1" allowOverlap="1">
                <wp:simplePos x="0" y="0"/>
                <wp:positionH relativeFrom="page">
                  <wp:posOffset>8420714</wp:posOffset>
                </wp:positionH>
                <wp:positionV relativeFrom="page">
                  <wp:posOffset>6468846</wp:posOffset>
                </wp:positionV>
                <wp:extent cx="237530" cy="3344190"/>
                <wp:effectExtent l="0" t="0" r="0" b="0"/>
                <wp:wrapSquare wrapText="bothSides"/>
                <wp:docPr id="771684" name="Group 771684"/>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4891" name="Rectangle 14891"/>
                        <wps:cNvSpPr/>
                        <wps:spPr>
                          <a:xfrm rot="-5399999">
                            <a:off x="-1124373" y="2106593"/>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4892" name="Rectangle 14892"/>
                        <wps:cNvSpPr/>
                        <wps:spPr>
                          <a:xfrm rot="-5399999">
                            <a:off x="-976166" y="2178600"/>
                            <a:ext cx="2217957" cy="113224"/>
                          </a:xfrm>
                          <a:prstGeom prst="rect">
                            <a:avLst/>
                          </a:prstGeom>
                          <a:ln>
                            <a:noFill/>
                          </a:ln>
                        </wps:spPr>
                        <wps:txbx>
                          <w:txbxContent>
                            <w:p w:rsidR="00C03362" w:rsidRDefault="00D965D7">
                              <w:r>
                                <w:rPr>
                                  <w:rFonts w:ascii="Arial" w:eastAsia="Arial" w:hAnsi="Arial" w:cs="Arial"/>
                                  <w:sz w:val="12"/>
                                </w:rPr>
                                <w:t>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14893" name="Rectangle 14893"/>
                        <wps:cNvSpPr/>
                        <wps:spPr>
                          <a:xfrm rot="-5399999">
                            <a:off x="-2014873" y="1063692"/>
                            <a:ext cx="4447772"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1684" style="width:18.7031pt;height:263.322pt;position:absolute;mso-position-horizontal-relative:page;mso-position-horizontal:absolute;margin-left:663.048pt;mso-position-vertical-relative:page;margin-top:509.358pt;" coordsize="2375,33441">
                <v:rect id="Rectangle 14891" style="position:absolute;width:23619;height:1132;left:-11243;top:21065;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4892" style="position:absolute;width:22179;height:1132;left:-9761;top:21786;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893" style="position:absolute;width:44477;height:1132;left:-20148;top:1063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A su vez el presente Convenio sirve para resolver el Acto de la Segregación del Ámbito de la AUA-</w:t>
      </w:r>
      <w:r>
        <w:rPr>
          <w:rFonts w:ascii="Arial" w:eastAsia="Arial" w:hAnsi="Arial" w:cs="Arial"/>
        </w:rPr>
        <w:t xml:space="preserve">CA01 "Lomo del Caballo" de la Finca Matriz y en paralelo generar la segregación de las parcelas en Ciudad Jardín Intensiva (CJB-2)  interior de la AUA-CA01 "Lomo del Caballo".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SEGUNDA.- Segregación de Finca y Parcelas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La Finca Matriz está conformada por las parcelas catastrales, que se detallan a continuación: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Parcela 1: Referencia Catastral: </w:t>
      </w:r>
      <w:r>
        <w:rPr>
          <w:rFonts w:ascii="Arial" w:eastAsia="Arial" w:hAnsi="Arial" w:cs="Arial"/>
          <w:b/>
        </w:rPr>
        <w:t>38011A001000170001WR / 38011A001000170000QE</w:t>
      </w:r>
      <w:r>
        <w:rPr>
          <w:rFonts w:ascii="Arial" w:eastAsia="Arial" w:hAnsi="Arial" w:cs="Arial"/>
        </w:rPr>
        <w:t>, Superficie de OCHO MIL SETECIENTOS UN METRO CUADRADO  CON NOVENTA Y SEIS DECÍMET</w:t>
      </w:r>
      <w:r>
        <w:rPr>
          <w:rFonts w:ascii="Arial" w:eastAsia="Arial" w:hAnsi="Arial" w:cs="Arial"/>
        </w:rPr>
        <w:t>ROS CUADRADOS (8.701,96 m</w:t>
      </w:r>
      <w:r>
        <w:rPr>
          <w:rFonts w:ascii="Arial" w:eastAsia="Arial" w:hAnsi="Arial" w:cs="Arial"/>
          <w:vertAlign w:val="superscript"/>
        </w:rPr>
        <w:t>2</w:t>
      </w:r>
      <w:r>
        <w:rPr>
          <w:rFonts w:ascii="Arial" w:eastAsia="Arial" w:hAnsi="Arial" w:cs="Arial"/>
        </w:rPr>
        <w:t>) según reciente medición y  tal y como se especifica en el plano anexo C02 "Parcela matriz sobre topográfico y alineaciones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Segregaciones de la Finca Matriz: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sz w:val="16"/>
        </w:rPr>
        <w:t xml:space="preserve">4. </w:t>
      </w:r>
      <w:r>
        <w:rPr>
          <w:rFonts w:ascii="Arial" w:eastAsia="Arial" w:hAnsi="Arial" w:cs="Arial"/>
        </w:rPr>
        <w:t>Se segregará de la Parcela 1, con una superficie de</w:t>
      </w:r>
      <w:r>
        <w:rPr>
          <w:rFonts w:ascii="Arial" w:eastAsia="Arial" w:hAnsi="Arial" w:cs="Arial"/>
        </w:rPr>
        <w:t xml:space="preserve"> OCHO MIL SETECIENTOS UN </w:t>
      </w:r>
    </w:p>
    <w:p w:rsidR="00C03362" w:rsidRDefault="00D965D7">
      <w:pPr>
        <w:spacing w:after="0"/>
        <w:ind w:left="10" w:right="424" w:hanging="10"/>
        <w:jc w:val="right"/>
      </w:pPr>
      <w:r>
        <w:rPr>
          <w:rFonts w:ascii="Arial" w:eastAsia="Arial" w:hAnsi="Arial" w:cs="Arial"/>
        </w:rPr>
        <w:t xml:space="preserve">METROS CUADRADOS CON NOVENTA Y SEIS DECÍMETROS CUADRADOS </w:t>
      </w:r>
    </w:p>
    <w:p w:rsidR="00C03362" w:rsidRDefault="00D965D7">
      <w:pPr>
        <w:spacing w:after="0"/>
        <w:ind w:left="10" w:right="424" w:hanging="10"/>
        <w:jc w:val="right"/>
      </w:pPr>
      <w:r>
        <w:rPr>
          <w:rFonts w:ascii="Arial" w:eastAsia="Arial" w:hAnsi="Arial" w:cs="Arial"/>
        </w:rPr>
        <w:t>(8.701,96 m</w:t>
      </w:r>
      <w:r>
        <w:rPr>
          <w:rFonts w:ascii="Arial" w:eastAsia="Arial" w:hAnsi="Arial" w:cs="Arial"/>
          <w:vertAlign w:val="superscript"/>
        </w:rPr>
        <w:t>2</w:t>
      </w:r>
      <w:r>
        <w:rPr>
          <w:rFonts w:ascii="Arial" w:eastAsia="Arial" w:hAnsi="Arial" w:cs="Arial"/>
        </w:rPr>
        <w:t xml:space="preserve">) el ámbito de la AUA-CA01 “Lomo del Caballo”, con una superficie de </w:t>
      </w:r>
    </w:p>
    <w:p w:rsidR="00C03362" w:rsidRDefault="00D965D7">
      <w:pPr>
        <w:spacing w:after="16" w:line="247" w:lineRule="auto"/>
        <w:ind w:left="507" w:right="422" w:hanging="5"/>
        <w:jc w:val="both"/>
      </w:pPr>
      <w:r>
        <w:rPr>
          <w:rFonts w:ascii="Arial" w:eastAsia="Arial" w:hAnsi="Arial" w:cs="Arial"/>
        </w:rPr>
        <w:t>TRES MIL OCHOCIENTOS CINCUENTA Y CINCO METROS CUADRADOS CON CUARENTA Y SEIS DECÍMETROS CUA</w:t>
      </w:r>
      <w:r>
        <w:rPr>
          <w:rFonts w:ascii="Arial" w:eastAsia="Arial" w:hAnsi="Arial" w:cs="Arial"/>
        </w:rPr>
        <w:t>DRADOS (</w:t>
      </w:r>
      <w:r>
        <w:rPr>
          <w:rFonts w:ascii="Arial" w:eastAsia="Arial" w:hAnsi="Arial" w:cs="Arial"/>
          <w:b/>
        </w:rPr>
        <w:t>3.855,46 m</w:t>
      </w:r>
      <w:r>
        <w:rPr>
          <w:rFonts w:ascii="Arial" w:eastAsia="Arial" w:hAnsi="Arial" w:cs="Arial"/>
          <w:b/>
          <w:vertAlign w:val="superscript"/>
        </w:rPr>
        <w:t>2</w:t>
      </w:r>
      <w:r>
        <w:rPr>
          <w:rFonts w:ascii="Arial" w:eastAsia="Arial" w:hAnsi="Arial" w:cs="Arial"/>
          <w:b/>
        </w:rPr>
        <w:t xml:space="preserve">). </w:t>
      </w:r>
      <w:r>
        <w:rPr>
          <w:rFonts w:ascii="Arial" w:eastAsia="Arial" w:hAnsi="Arial" w:cs="Arial"/>
        </w:rPr>
        <w:t xml:space="preserve">Y para las cuales se presta conformidad para la inscripción de representación gráfica,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las que se detalla</w:t>
      </w:r>
      <w:r>
        <w:rPr>
          <w:rFonts w:ascii="Arial" w:eastAsia="Arial" w:hAnsi="Arial" w:cs="Arial"/>
        </w:rPr>
        <w:t>n a continuación (coordenadas de la parcela matriz de 8.701,96 m</w:t>
      </w:r>
      <w:r>
        <w:rPr>
          <w:rFonts w:ascii="Arial" w:eastAsia="Arial" w:hAnsi="Arial" w:cs="Arial"/>
          <w:vertAlign w:val="superscript"/>
        </w:rPr>
        <w:t>2</w:t>
      </w:r>
      <w:r>
        <w:rPr>
          <w:rFonts w:ascii="Arial" w:eastAsia="Arial" w:hAnsi="Arial" w:cs="Arial"/>
        </w:rPr>
        <w:t>):</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0070C0"/>
        </w:rPr>
        <w:t xml:space="preserve"> </w:t>
      </w:r>
    </w:p>
    <w:p w:rsidR="00C03362" w:rsidRDefault="00D965D7">
      <w:pPr>
        <w:spacing w:after="16" w:line="247" w:lineRule="auto"/>
        <w:ind w:left="1078" w:right="422" w:hanging="5"/>
        <w:jc w:val="both"/>
      </w:pPr>
      <w:r>
        <w:rPr>
          <w:rFonts w:ascii="Arial" w:eastAsia="Arial" w:hAnsi="Arial" w:cs="Arial"/>
        </w:rPr>
        <w:t xml:space="preserve">X=364867.7616 Y=3135819.6447; X=364866.3140 Y=3135816.3535; </w:t>
      </w:r>
    </w:p>
    <w:p w:rsidR="00C03362" w:rsidRDefault="00D965D7">
      <w:pPr>
        <w:spacing w:after="4" w:line="265" w:lineRule="auto"/>
        <w:ind w:left="837" w:right="1057" w:hanging="10"/>
        <w:jc w:val="center"/>
      </w:pPr>
      <w:r>
        <w:rPr>
          <w:rFonts w:ascii="Arial" w:eastAsia="Arial" w:hAnsi="Arial" w:cs="Arial"/>
        </w:rPr>
        <w:t xml:space="preserve">X=364863.3265 Y=3135809.5613; X=364860.4516 Y=3135803.0355; X=364860.3389 Y=3135802.7690; X=364859.5160 Y=3135801.1011; </w:t>
      </w:r>
    </w:p>
    <w:p w:rsidR="00C03362" w:rsidRDefault="00D965D7">
      <w:pPr>
        <w:spacing w:after="16" w:line="247" w:lineRule="auto"/>
        <w:ind w:left="1078" w:right="422" w:hanging="5"/>
        <w:jc w:val="both"/>
      </w:pPr>
      <w:r>
        <w:rPr>
          <w:rFonts w:ascii="Arial" w:eastAsia="Arial" w:hAnsi="Arial" w:cs="Arial"/>
        </w:rPr>
        <w:t xml:space="preserve">X=364858.6930 Y=3135799.4332; X=364856.7880 Y=3135795.5993; </w:t>
      </w:r>
    </w:p>
    <w:p w:rsidR="00C03362" w:rsidRDefault="00D965D7">
      <w:pPr>
        <w:spacing w:after="16" w:line="247" w:lineRule="auto"/>
        <w:ind w:left="1078" w:right="422" w:hanging="5"/>
        <w:jc w:val="both"/>
      </w:pPr>
      <w:r>
        <w:rPr>
          <w:rFonts w:ascii="Arial" w:eastAsia="Arial" w:hAnsi="Arial" w:cs="Arial"/>
        </w:rPr>
        <w:t xml:space="preserve">X=364854.8830 Y=3135791.7654; X=364852.3003 Y=3135786.5465; </w:t>
      </w:r>
    </w:p>
    <w:p w:rsidR="00C03362" w:rsidRDefault="00D965D7">
      <w:pPr>
        <w:spacing w:after="16" w:line="247" w:lineRule="auto"/>
        <w:ind w:left="1078" w:right="422" w:hanging="5"/>
        <w:jc w:val="both"/>
      </w:pPr>
      <w:r>
        <w:rPr>
          <w:rFonts w:ascii="Arial" w:eastAsia="Arial" w:hAnsi="Arial" w:cs="Arial"/>
        </w:rPr>
        <w:t xml:space="preserve">X=364849.7175 Y=3135781.3275; X=364846.4274 Y=3135774.6621; </w:t>
      </w:r>
    </w:p>
    <w:p w:rsidR="00C03362" w:rsidRDefault="00D965D7">
      <w:pPr>
        <w:spacing w:after="16" w:line="247" w:lineRule="auto"/>
        <w:ind w:left="1078" w:right="422" w:hanging="5"/>
        <w:jc w:val="both"/>
      </w:pPr>
      <w:r>
        <w:rPr>
          <w:rFonts w:ascii="Arial" w:eastAsia="Arial" w:hAnsi="Arial" w:cs="Arial"/>
        </w:rPr>
        <w:t xml:space="preserve">X=364843.1376 Y=3135767.9973; X=364840.7940 Y=3135763.3428; </w:t>
      </w:r>
    </w:p>
    <w:p w:rsidR="00C03362" w:rsidRDefault="00D965D7">
      <w:pPr>
        <w:spacing w:after="16" w:line="247" w:lineRule="auto"/>
        <w:ind w:left="1078" w:right="422" w:hanging="5"/>
        <w:jc w:val="both"/>
      </w:pPr>
      <w:r>
        <w:rPr>
          <w:rFonts w:ascii="Arial" w:eastAsia="Arial" w:hAnsi="Arial" w:cs="Arial"/>
        </w:rPr>
        <w:t xml:space="preserve">X=364838.4504 Y=3135758.6884; X=364836.4843 Y=3135754.6691; </w:t>
      </w:r>
    </w:p>
    <w:p w:rsidR="00C03362" w:rsidRDefault="00D965D7">
      <w:pPr>
        <w:spacing w:after="16" w:line="247" w:lineRule="auto"/>
        <w:ind w:left="1078" w:right="422" w:hanging="5"/>
        <w:jc w:val="both"/>
      </w:pPr>
      <w:r>
        <w:rPr>
          <w:rFonts w:ascii="Arial" w:eastAsia="Arial" w:hAnsi="Arial" w:cs="Arial"/>
        </w:rPr>
        <w:t xml:space="preserve">X=364834.5182 Y=3135750.6499; X=364831.9588 Y=3135745.6075; </w:t>
      </w:r>
    </w:p>
    <w:p w:rsidR="00C03362" w:rsidRDefault="00D965D7">
      <w:pPr>
        <w:spacing w:after="4" w:line="265" w:lineRule="auto"/>
        <w:ind w:left="837" w:right="1121" w:hanging="10"/>
        <w:jc w:val="center"/>
      </w:pPr>
      <w:r>
        <w:rPr>
          <w:rFonts w:ascii="Arial" w:eastAsia="Arial" w:hAnsi="Arial" w:cs="Arial"/>
        </w:rPr>
        <w:t xml:space="preserve">   X=364829.4032 Y=3135740.5727; X=364827.6000 Y=3135741.6900;  </w:t>
      </w:r>
    </w:p>
    <w:p w:rsidR="00C03362" w:rsidRDefault="00D965D7">
      <w:pPr>
        <w:spacing w:after="16" w:line="247" w:lineRule="auto"/>
        <w:ind w:left="1078" w:right="422" w:hanging="5"/>
        <w:jc w:val="both"/>
      </w:pPr>
      <w:r>
        <w:rPr>
          <w:rFonts w:ascii="Arial" w:eastAsia="Arial" w:hAnsi="Arial" w:cs="Arial"/>
        </w:rPr>
        <w:t xml:space="preserve">X=364804.7100 Y=3135755.8650; X=364781.8200 Y=3135770.0400; </w:t>
      </w:r>
    </w:p>
    <w:p w:rsidR="00C03362" w:rsidRDefault="00D965D7">
      <w:pPr>
        <w:spacing w:after="16" w:line="247" w:lineRule="auto"/>
        <w:ind w:left="1078" w:right="422" w:hanging="5"/>
        <w:jc w:val="both"/>
      </w:pPr>
      <w:r>
        <w:rPr>
          <w:rFonts w:ascii="Arial" w:eastAsia="Arial" w:hAnsi="Arial" w:cs="Arial"/>
        </w:rPr>
        <w:t>X=364781</w:t>
      </w:r>
      <w:r>
        <w:rPr>
          <w:rFonts w:ascii="Arial" w:eastAsia="Arial" w:hAnsi="Arial" w:cs="Arial"/>
        </w:rPr>
        <w:t xml:space="preserve">.6100 Y=3135770.4500; X=364772.0150 Y=3135776.2100; </w:t>
      </w:r>
    </w:p>
    <w:p w:rsidR="00C03362" w:rsidRDefault="00D965D7">
      <w:pPr>
        <w:spacing w:after="16" w:line="247" w:lineRule="auto"/>
        <w:ind w:left="1078" w:right="422" w:hanging="5"/>
        <w:jc w:val="both"/>
      </w:pPr>
      <w:r>
        <w:rPr>
          <w:rFonts w:ascii="Arial" w:eastAsia="Arial" w:hAnsi="Arial" w:cs="Arial"/>
        </w:rPr>
        <w:t xml:space="preserve">X=364762.4200 Y=3135781.9700; X=364747.0700 Y=3135786.0600; </w:t>
      </w:r>
    </w:p>
    <w:p w:rsidR="00C03362" w:rsidRDefault="00D965D7">
      <w:pPr>
        <w:spacing w:after="16" w:line="247" w:lineRule="auto"/>
        <w:ind w:left="1078" w:right="422" w:hanging="5"/>
        <w:jc w:val="both"/>
      </w:pPr>
      <w:r>
        <w:rPr>
          <w:rFonts w:ascii="Arial" w:eastAsia="Arial" w:hAnsi="Arial" w:cs="Arial"/>
        </w:rPr>
        <w:t xml:space="preserve">X=364739.1372 Y=3135788.1737; X=364731.7049 Y=3135790.1540; </w:t>
      </w:r>
    </w:p>
    <w:p w:rsidR="00C03362" w:rsidRDefault="00D965D7">
      <w:pPr>
        <w:spacing w:after="16" w:line="247" w:lineRule="auto"/>
        <w:ind w:left="1085" w:right="422" w:hanging="5"/>
        <w:jc w:val="both"/>
      </w:pPr>
      <w:r>
        <w:rPr>
          <w:rFonts w:ascii="Arial" w:eastAsia="Arial" w:hAnsi="Arial" w:cs="Arial"/>
        </w:rPr>
        <w:t xml:space="preserve">X=364731.8921 Y=3135791.4208; X=364733.1181 Y=3135799.1515; </w:t>
      </w:r>
    </w:p>
    <w:p w:rsidR="00C03362" w:rsidRDefault="00D965D7">
      <w:pPr>
        <w:spacing w:after="16" w:line="247" w:lineRule="auto"/>
        <w:ind w:left="1078" w:right="422" w:hanging="5"/>
        <w:jc w:val="both"/>
      </w:pPr>
      <w:r>
        <w:rPr>
          <w:rFonts w:ascii="Arial" w:eastAsia="Arial" w:hAnsi="Arial" w:cs="Arial"/>
        </w:rPr>
        <w:t>X=364734.6695 Y=3135</w:t>
      </w:r>
      <w:r>
        <w:rPr>
          <w:rFonts w:ascii="Arial" w:eastAsia="Arial" w:hAnsi="Arial" w:cs="Arial"/>
        </w:rPr>
        <w:t xml:space="preserve">807.7851; X=364734.5019 Y=3135807.7941; </w:t>
      </w:r>
    </w:p>
    <w:p w:rsidR="00C03362" w:rsidRDefault="00D965D7">
      <w:pPr>
        <w:spacing w:after="4" w:line="265" w:lineRule="auto"/>
        <w:ind w:left="837" w:right="1057" w:hanging="10"/>
        <w:jc w:val="center"/>
      </w:pPr>
      <w:r>
        <w:rPr>
          <w:noProof/>
        </w:rPr>
        <mc:AlternateContent>
          <mc:Choice Requires="wpg">
            <w:drawing>
              <wp:anchor distT="0" distB="0" distL="114300" distR="114300" simplePos="0" relativeHeight="251778048"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68390" name="Group 76839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071" name="Rectangle 15071"/>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5072" name="Rectangle 15072"/>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073" name="Rectangle 15073"/>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8390" style="width:18.7031pt;height:263.766pt;position:absolute;mso-position-horizontal-relative:page;mso-position-horizontal:absolute;margin-left:663.048pt;mso-position-vertical-relative:page;margin-top:508.914pt;" coordsize="2375,33498">
                <v:rect id="Rectangle 15071"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507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07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635 </w:t>
                        </w:r>
                      </w:p>
                    </w:txbxContent>
                  </v:textbox>
                </v:rect>
                <w10:wrap type="square"/>
              </v:group>
            </w:pict>
          </mc:Fallback>
        </mc:AlternateContent>
      </w:r>
      <w:r>
        <w:rPr>
          <w:rFonts w:ascii="Arial" w:eastAsia="Arial" w:hAnsi="Arial" w:cs="Arial"/>
        </w:rPr>
        <w:t xml:space="preserve">X=364736.0606 Y=3135818.2845; X=364737.3548 Y=3135826.8338; X=364739.0448 Y=3135837.2260; X=364740.1671 Y=3135845.0117; </w:t>
      </w:r>
    </w:p>
    <w:p w:rsidR="00C03362" w:rsidRDefault="00D965D7">
      <w:pPr>
        <w:spacing w:after="16" w:line="247" w:lineRule="auto"/>
        <w:ind w:left="1078" w:right="422" w:hanging="5"/>
        <w:jc w:val="both"/>
      </w:pPr>
      <w:r>
        <w:rPr>
          <w:rFonts w:ascii="Arial" w:eastAsia="Arial" w:hAnsi="Arial" w:cs="Arial"/>
        </w:rPr>
        <w:t xml:space="preserve">X=364741.3873 Y=3135852.7677; X=364741.9762 Y=3135856.7813; </w:t>
      </w:r>
    </w:p>
    <w:p w:rsidR="00C03362" w:rsidRDefault="00D965D7">
      <w:pPr>
        <w:spacing w:after="16" w:line="247" w:lineRule="auto"/>
        <w:ind w:left="1078" w:right="422" w:hanging="5"/>
        <w:jc w:val="both"/>
      </w:pPr>
      <w:r>
        <w:rPr>
          <w:rFonts w:ascii="Arial" w:eastAsia="Arial" w:hAnsi="Arial" w:cs="Arial"/>
        </w:rPr>
        <w:t xml:space="preserve">X=364742.5249 Y=3135860.7261; X=364743.2268 Y=3135865.5163; </w:t>
      </w:r>
    </w:p>
    <w:p w:rsidR="00C03362" w:rsidRDefault="00D965D7">
      <w:pPr>
        <w:spacing w:after="16" w:line="247" w:lineRule="auto"/>
        <w:ind w:left="1078" w:right="422" w:hanging="5"/>
        <w:jc w:val="both"/>
      </w:pPr>
      <w:r>
        <w:rPr>
          <w:rFonts w:ascii="Arial" w:eastAsia="Arial" w:hAnsi="Arial" w:cs="Arial"/>
        </w:rPr>
        <w:t>X=364743.6189</w:t>
      </w:r>
      <w:r>
        <w:rPr>
          <w:rFonts w:ascii="Arial" w:eastAsia="Arial" w:hAnsi="Arial" w:cs="Arial"/>
        </w:rPr>
        <w:t xml:space="preserve"> Y=3135868.1922; X=364744.8526 Y=3135867.3426; </w:t>
      </w:r>
    </w:p>
    <w:p w:rsidR="00C03362" w:rsidRDefault="00D965D7">
      <w:pPr>
        <w:spacing w:after="16" w:line="247" w:lineRule="auto"/>
        <w:ind w:left="1078" w:right="422" w:hanging="5"/>
        <w:jc w:val="both"/>
      </w:pPr>
      <w:r>
        <w:rPr>
          <w:rFonts w:ascii="Arial" w:eastAsia="Arial" w:hAnsi="Arial" w:cs="Arial"/>
        </w:rPr>
        <w:t xml:space="preserve">X=364745.0950 Y=3135867.1734; X=364745.2567 Y=3135867.0506; </w:t>
      </w:r>
    </w:p>
    <w:p w:rsidR="00C03362" w:rsidRDefault="00D965D7">
      <w:pPr>
        <w:spacing w:after="16" w:line="247" w:lineRule="auto"/>
        <w:ind w:left="1078" w:right="422" w:hanging="5"/>
        <w:jc w:val="both"/>
      </w:pPr>
      <w:r>
        <w:rPr>
          <w:rFonts w:ascii="Arial" w:eastAsia="Arial" w:hAnsi="Arial" w:cs="Arial"/>
        </w:rPr>
        <w:t xml:space="preserve">X=364745.4082 Y=3135866.9153; X=364745.8016 Y=3135866.5330; </w:t>
      </w:r>
    </w:p>
    <w:p w:rsidR="00C03362" w:rsidRDefault="00D965D7">
      <w:pPr>
        <w:spacing w:after="16" w:line="247" w:lineRule="auto"/>
        <w:ind w:left="1078" w:right="422" w:hanging="5"/>
        <w:jc w:val="both"/>
      </w:pPr>
      <w:r>
        <w:rPr>
          <w:rFonts w:ascii="Arial" w:eastAsia="Arial" w:hAnsi="Arial" w:cs="Arial"/>
        </w:rPr>
        <w:t xml:space="preserve">X=364746.0681 Y=3135866.2715; X=364746.3677 Y=3135865.9751; </w:t>
      </w:r>
    </w:p>
    <w:p w:rsidR="00C03362" w:rsidRDefault="00D965D7">
      <w:pPr>
        <w:spacing w:after="16" w:line="247" w:lineRule="auto"/>
        <w:ind w:left="1078" w:right="422" w:hanging="5"/>
        <w:jc w:val="both"/>
      </w:pPr>
      <w:r>
        <w:rPr>
          <w:rFonts w:ascii="Arial" w:eastAsia="Arial" w:hAnsi="Arial" w:cs="Arial"/>
        </w:rPr>
        <w:t>X=364746.7219 Y=3135865.6</w:t>
      </w:r>
      <w:r>
        <w:rPr>
          <w:rFonts w:ascii="Arial" w:eastAsia="Arial" w:hAnsi="Arial" w:cs="Arial"/>
        </w:rPr>
        <w:t xml:space="preserve">215; X=364747.1063 Y=3135865.2341; </w:t>
      </w:r>
    </w:p>
    <w:p w:rsidR="00C03362" w:rsidRDefault="00D965D7">
      <w:pPr>
        <w:spacing w:after="16" w:line="247" w:lineRule="auto"/>
        <w:ind w:left="1078" w:right="422" w:hanging="5"/>
        <w:jc w:val="both"/>
      </w:pPr>
      <w:r>
        <w:rPr>
          <w:rFonts w:ascii="Arial" w:eastAsia="Arial" w:hAnsi="Arial" w:cs="Arial"/>
        </w:rPr>
        <w:t xml:space="preserve">X=364747.4879 Y=3135864.8465; X=364747.9369 Y=3135864.3864; </w:t>
      </w:r>
    </w:p>
    <w:p w:rsidR="00C03362" w:rsidRDefault="00D965D7">
      <w:pPr>
        <w:spacing w:after="16" w:line="247" w:lineRule="auto"/>
        <w:ind w:left="1078" w:right="422" w:hanging="5"/>
        <w:jc w:val="both"/>
      </w:pPr>
      <w:r>
        <w:rPr>
          <w:rFonts w:ascii="Arial" w:eastAsia="Arial" w:hAnsi="Arial" w:cs="Arial"/>
        </w:rPr>
        <w:t xml:space="preserve">X=364748.2476 Y=3135864.0655; X=364749.4066 Y=3135862.8604; </w:t>
      </w:r>
    </w:p>
    <w:p w:rsidR="00C03362" w:rsidRDefault="00D965D7">
      <w:pPr>
        <w:spacing w:after="16" w:line="247" w:lineRule="auto"/>
        <w:ind w:left="1078" w:right="422" w:hanging="5"/>
        <w:jc w:val="both"/>
      </w:pPr>
      <w:r>
        <w:rPr>
          <w:rFonts w:ascii="Arial" w:eastAsia="Arial" w:hAnsi="Arial" w:cs="Arial"/>
        </w:rPr>
        <w:t xml:space="preserve">X=364750.4410 Y=3135861.7781; X=364751.4684 Y=3135860.6966; </w:t>
      </w:r>
    </w:p>
    <w:p w:rsidR="00C03362" w:rsidRDefault="00D965D7">
      <w:pPr>
        <w:spacing w:after="16" w:line="247" w:lineRule="auto"/>
        <w:ind w:left="1078" w:right="422" w:hanging="5"/>
        <w:jc w:val="both"/>
      </w:pPr>
      <w:r>
        <w:rPr>
          <w:rFonts w:ascii="Arial" w:eastAsia="Arial" w:hAnsi="Arial" w:cs="Arial"/>
        </w:rPr>
        <w:t>X=364752.6200 Y=3135859.4769; X=36475</w:t>
      </w:r>
      <w:r>
        <w:rPr>
          <w:rFonts w:ascii="Arial" w:eastAsia="Arial" w:hAnsi="Arial" w:cs="Arial"/>
        </w:rPr>
        <w:t xml:space="preserve">4.6155 Y=3135857.3706; </w:t>
      </w:r>
    </w:p>
    <w:p w:rsidR="00C03362" w:rsidRDefault="00D965D7">
      <w:pPr>
        <w:spacing w:after="16" w:line="247" w:lineRule="auto"/>
        <w:ind w:left="1078" w:right="422" w:hanging="5"/>
        <w:jc w:val="both"/>
      </w:pPr>
      <w:r>
        <w:rPr>
          <w:rFonts w:ascii="Arial" w:eastAsia="Arial" w:hAnsi="Arial" w:cs="Arial"/>
        </w:rPr>
        <w:t xml:space="preserve">X=364756.6255 Y=3135855.2781; X=364757.7085 Y=3135854.1749; </w:t>
      </w:r>
    </w:p>
    <w:p w:rsidR="00C03362" w:rsidRDefault="00D965D7">
      <w:pPr>
        <w:spacing w:after="16" w:line="247" w:lineRule="auto"/>
        <w:ind w:left="1078" w:right="422" w:hanging="5"/>
        <w:jc w:val="both"/>
      </w:pPr>
      <w:r>
        <w:rPr>
          <w:rFonts w:ascii="Arial" w:eastAsia="Arial" w:hAnsi="Arial" w:cs="Arial"/>
        </w:rPr>
        <w:t xml:space="preserve">X=364758.6313 Y=3135853.2527; X=364759.5581 Y=3135852.3345; </w:t>
      </w:r>
    </w:p>
    <w:p w:rsidR="00C03362" w:rsidRDefault="00D965D7">
      <w:pPr>
        <w:spacing w:after="16" w:line="247" w:lineRule="auto"/>
        <w:ind w:left="1078" w:right="422" w:hanging="5"/>
        <w:jc w:val="both"/>
      </w:pPr>
      <w:r>
        <w:rPr>
          <w:rFonts w:ascii="Arial" w:eastAsia="Arial" w:hAnsi="Arial" w:cs="Arial"/>
        </w:rPr>
        <w:t xml:space="preserve">X=364760.1000 Y=3135851.8163; X=364760.6573 Y=3135851.3157; </w:t>
      </w:r>
    </w:p>
    <w:p w:rsidR="00C03362" w:rsidRDefault="00D965D7">
      <w:pPr>
        <w:spacing w:after="4" w:line="265" w:lineRule="auto"/>
        <w:ind w:left="837" w:right="1057" w:hanging="10"/>
        <w:jc w:val="center"/>
      </w:pPr>
      <w:r>
        <w:rPr>
          <w:rFonts w:ascii="Arial" w:eastAsia="Arial" w:hAnsi="Arial" w:cs="Arial"/>
        </w:rPr>
        <w:t>X=364761.2053 Y=3135850.8525; X=364761.8174 Y=313</w:t>
      </w:r>
      <w:r>
        <w:rPr>
          <w:rFonts w:ascii="Arial" w:eastAsia="Arial" w:hAnsi="Arial" w:cs="Arial"/>
        </w:rPr>
        <w:t xml:space="preserve">5850.3669; X=364762.6901 Y=3135849.7129; X=364763.5251 Y=3135849.1151; </w:t>
      </w:r>
    </w:p>
    <w:p w:rsidR="00C03362" w:rsidRDefault="00D965D7">
      <w:pPr>
        <w:spacing w:after="16" w:line="247" w:lineRule="auto"/>
        <w:ind w:left="1078" w:right="422" w:hanging="5"/>
        <w:jc w:val="both"/>
      </w:pPr>
      <w:r>
        <w:rPr>
          <w:rFonts w:ascii="Arial" w:eastAsia="Arial" w:hAnsi="Arial" w:cs="Arial"/>
        </w:rPr>
        <w:t xml:space="preserve">X=364764.4143 Y=3135848.5075; X=364765.2861 Y=3135847.9395; </w:t>
      </w:r>
    </w:p>
    <w:p w:rsidR="00C03362" w:rsidRDefault="00D965D7">
      <w:pPr>
        <w:spacing w:after="4" w:line="265" w:lineRule="auto"/>
        <w:ind w:left="837" w:right="1057" w:hanging="10"/>
        <w:jc w:val="center"/>
      </w:pPr>
      <w:r>
        <w:rPr>
          <w:rFonts w:ascii="Arial" w:eastAsia="Arial" w:hAnsi="Arial" w:cs="Arial"/>
        </w:rPr>
        <w:t xml:space="preserve">X=364766.2023 Y=3135847.3856; X=364767.1430 Y=3135846.8742; X=364767.9792 Y=3135846.4719; X=364768.8355 Y=3135846.1144; </w:t>
      </w:r>
    </w:p>
    <w:p w:rsidR="00C03362" w:rsidRDefault="00D965D7">
      <w:pPr>
        <w:spacing w:after="16" w:line="247" w:lineRule="auto"/>
        <w:ind w:left="1078" w:right="422" w:hanging="5"/>
        <w:jc w:val="both"/>
      </w:pPr>
      <w:r>
        <w:rPr>
          <w:rFonts w:ascii="Arial" w:eastAsia="Arial" w:hAnsi="Arial" w:cs="Arial"/>
        </w:rPr>
        <w:t>X=</w:t>
      </w:r>
      <w:r>
        <w:rPr>
          <w:rFonts w:ascii="Arial" w:eastAsia="Arial" w:hAnsi="Arial" w:cs="Arial"/>
        </w:rPr>
        <w:t xml:space="preserve">364770.0843 Y=3135845.6836; X=364770.7226 Y=3135845.5022; </w:t>
      </w:r>
    </w:p>
    <w:p w:rsidR="00C03362" w:rsidRDefault="00D965D7">
      <w:pPr>
        <w:spacing w:after="16" w:line="247" w:lineRule="auto"/>
        <w:ind w:left="1078" w:right="422" w:hanging="5"/>
        <w:jc w:val="both"/>
      </w:pPr>
      <w:r>
        <w:rPr>
          <w:rFonts w:ascii="Arial" w:eastAsia="Arial" w:hAnsi="Arial" w:cs="Arial"/>
        </w:rPr>
        <w:t xml:space="preserve">X=364771.0718 Y=3135845.4136; X=364771.3615 Y=3135845.3458; </w:t>
      </w:r>
    </w:p>
    <w:p w:rsidR="00C03362" w:rsidRDefault="00D965D7">
      <w:pPr>
        <w:spacing w:after="16" w:line="247" w:lineRule="auto"/>
        <w:ind w:left="1078" w:right="422" w:hanging="5"/>
        <w:jc w:val="both"/>
      </w:pPr>
      <w:r>
        <w:rPr>
          <w:rFonts w:ascii="Arial" w:eastAsia="Arial" w:hAnsi="Arial" w:cs="Arial"/>
        </w:rPr>
        <w:t xml:space="preserve">X=364771.9507 Y=3135845.2256; X=364772.5343 Y=3135845.1312; </w:t>
      </w:r>
    </w:p>
    <w:p w:rsidR="00C03362" w:rsidRDefault="00D965D7">
      <w:pPr>
        <w:spacing w:after="16" w:line="247" w:lineRule="auto"/>
        <w:ind w:left="1078" w:right="422" w:hanging="5"/>
        <w:jc w:val="both"/>
      </w:pPr>
      <w:r>
        <w:rPr>
          <w:rFonts w:ascii="Arial" w:eastAsia="Arial" w:hAnsi="Arial" w:cs="Arial"/>
        </w:rPr>
        <w:t xml:space="preserve">X=364773.1260 Y=3135845.0600; X=364773.7208 Y=3135845.0130; </w:t>
      </w:r>
    </w:p>
    <w:p w:rsidR="00C03362" w:rsidRDefault="00D965D7">
      <w:pPr>
        <w:spacing w:after="4" w:line="265" w:lineRule="auto"/>
        <w:ind w:left="837" w:right="1057" w:hanging="10"/>
        <w:jc w:val="center"/>
      </w:pPr>
      <w:r>
        <w:rPr>
          <w:rFonts w:ascii="Arial" w:eastAsia="Arial" w:hAnsi="Arial" w:cs="Arial"/>
        </w:rPr>
        <w:t xml:space="preserve">X=364774.5337 Y=3135844.9718; X=364775.4059 Y=3135844.9418; X=364776.7495 Y=3135844.9244; X=364779.1252 Y=3135844.9115; </w:t>
      </w:r>
    </w:p>
    <w:p w:rsidR="00C03362" w:rsidRDefault="00D965D7">
      <w:pPr>
        <w:spacing w:after="16" w:line="247" w:lineRule="auto"/>
        <w:ind w:left="1078" w:right="422" w:hanging="5"/>
        <w:jc w:val="both"/>
      </w:pPr>
      <w:r>
        <w:rPr>
          <w:rFonts w:ascii="Arial" w:eastAsia="Arial" w:hAnsi="Arial" w:cs="Arial"/>
        </w:rPr>
        <w:t xml:space="preserve">X=364781.1569 Y=3135844.8426; X=364782.0462 Y=3135844.7991; </w:t>
      </w:r>
    </w:p>
    <w:p w:rsidR="00C03362" w:rsidRDefault="00D965D7">
      <w:pPr>
        <w:spacing w:after="16" w:line="247" w:lineRule="auto"/>
        <w:ind w:left="1078" w:right="422" w:hanging="5"/>
        <w:jc w:val="both"/>
      </w:pPr>
      <w:r>
        <w:rPr>
          <w:rFonts w:ascii="Arial" w:eastAsia="Arial" w:hAnsi="Arial" w:cs="Arial"/>
        </w:rPr>
        <w:t xml:space="preserve">X=364783.0459 Y=3135844.7471; X=364784.1746 Y=3135844.6844; </w:t>
      </w:r>
    </w:p>
    <w:p w:rsidR="00C03362" w:rsidRDefault="00D965D7">
      <w:pPr>
        <w:spacing w:after="16" w:line="247" w:lineRule="auto"/>
        <w:ind w:left="1078" w:right="422" w:hanging="5"/>
        <w:jc w:val="both"/>
      </w:pPr>
      <w:r>
        <w:rPr>
          <w:rFonts w:ascii="Arial" w:eastAsia="Arial" w:hAnsi="Arial" w:cs="Arial"/>
        </w:rPr>
        <w:t>X=364784.9343</w:t>
      </w:r>
      <w:r>
        <w:rPr>
          <w:rFonts w:ascii="Arial" w:eastAsia="Arial" w:hAnsi="Arial" w:cs="Arial"/>
        </w:rPr>
        <w:t xml:space="preserve"> Y=3135844.6398; X=364785.7167 Y=3135844.5870; </w:t>
      </w:r>
    </w:p>
    <w:p w:rsidR="00C03362" w:rsidRDefault="00D965D7">
      <w:pPr>
        <w:spacing w:after="16" w:line="247" w:lineRule="auto"/>
        <w:ind w:left="1078" w:right="422" w:hanging="5"/>
        <w:jc w:val="both"/>
      </w:pPr>
      <w:r>
        <w:rPr>
          <w:rFonts w:ascii="Arial" w:eastAsia="Arial" w:hAnsi="Arial" w:cs="Arial"/>
        </w:rPr>
        <w:t xml:space="preserve">X=364786.4983 Y=3135844.5225; X=364786.9692 Y=3135844.4738; </w:t>
      </w:r>
    </w:p>
    <w:p w:rsidR="00C03362" w:rsidRDefault="00D965D7">
      <w:pPr>
        <w:spacing w:after="16" w:line="247" w:lineRule="auto"/>
        <w:ind w:left="1078" w:right="422" w:hanging="5"/>
        <w:jc w:val="both"/>
      </w:pPr>
      <w:r>
        <w:rPr>
          <w:rFonts w:ascii="Arial" w:eastAsia="Arial" w:hAnsi="Arial" w:cs="Arial"/>
        </w:rPr>
        <w:t xml:space="preserve">X=364787.4753 Y=3135844.4073; X=364787.9295 Y=3135844.3351; </w:t>
      </w:r>
    </w:p>
    <w:p w:rsidR="00C03362" w:rsidRDefault="00D965D7">
      <w:pPr>
        <w:spacing w:after="16" w:line="247" w:lineRule="auto"/>
        <w:ind w:left="1078" w:right="422" w:hanging="5"/>
        <w:jc w:val="both"/>
      </w:pPr>
      <w:r>
        <w:rPr>
          <w:rFonts w:ascii="Arial" w:eastAsia="Arial" w:hAnsi="Arial" w:cs="Arial"/>
        </w:rPr>
        <w:t xml:space="preserve">X=364788.4445 Y=3135844.2386; X=364788.9450 Y=3135844.1314; </w:t>
      </w:r>
    </w:p>
    <w:p w:rsidR="00C03362" w:rsidRDefault="00D965D7">
      <w:pPr>
        <w:spacing w:after="16" w:line="247" w:lineRule="auto"/>
        <w:ind w:left="1078" w:right="422" w:hanging="5"/>
        <w:jc w:val="both"/>
      </w:pPr>
      <w:r>
        <w:rPr>
          <w:rFonts w:ascii="Arial" w:eastAsia="Arial" w:hAnsi="Arial" w:cs="Arial"/>
        </w:rPr>
        <w:t xml:space="preserve">X=364789.5298 Y=3135843.9913; X=364790.0800 Y=3135843.8444; </w:t>
      </w:r>
    </w:p>
    <w:p w:rsidR="00C03362" w:rsidRDefault="00D965D7">
      <w:pPr>
        <w:spacing w:after="16" w:line="247" w:lineRule="auto"/>
        <w:ind w:left="1078" w:right="422" w:hanging="5"/>
        <w:jc w:val="both"/>
      </w:pPr>
      <w:r>
        <w:rPr>
          <w:rFonts w:ascii="Arial" w:eastAsia="Arial" w:hAnsi="Arial" w:cs="Arial"/>
        </w:rPr>
        <w:t xml:space="preserve">X=364790.6018 Y=3135843.6915; X=364791.1241 Y=3135843.5267; </w:t>
      </w:r>
    </w:p>
    <w:p w:rsidR="00C03362" w:rsidRDefault="00D965D7">
      <w:pPr>
        <w:spacing w:after="16" w:line="247" w:lineRule="auto"/>
        <w:ind w:left="1078" w:right="422" w:hanging="5"/>
        <w:jc w:val="both"/>
      </w:pPr>
      <w:r>
        <w:rPr>
          <w:rFonts w:ascii="Arial" w:eastAsia="Arial" w:hAnsi="Arial" w:cs="Arial"/>
        </w:rPr>
        <w:t xml:space="preserve">X=364791.5129 Y=3135843.3975; X=364791.7416 Y=3135843.3188; </w:t>
      </w:r>
    </w:p>
    <w:p w:rsidR="00C03362" w:rsidRDefault="00D965D7">
      <w:pPr>
        <w:spacing w:after="16" w:line="247" w:lineRule="auto"/>
        <w:ind w:left="1078" w:right="422" w:hanging="5"/>
        <w:jc w:val="both"/>
      </w:pPr>
      <w:r>
        <w:rPr>
          <w:rFonts w:ascii="Arial" w:eastAsia="Arial" w:hAnsi="Arial" w:cs="Arial"/>
        </w:rPr>
        <w:t xml:space="preserve">X=364792.2940 Y=3135843.1207; X=364792.8663 Y=3135842.9030; </w:t>
      </w:r>
    </w:p>
    <w:p w:rsidR="00C03362" w:rsidRDefault="00D965D7">
      <w:pPr>
        <w:spacing w:after="16" w:line="247" w:lineRule="auto"/>
        <w:ind w:left="1078" w:right="422" w:hanging="5"/>
        <w:jc w:val="both"/>
      </w:pPr>
      <w:r>
        <w:rPr>
          <w:rFonts w:ascii="Arial" w:eastAsia="Arial" w:hAnsi="Arial" w:cs="Arial"/>
        </w:rPr>
        <w:t>X=364793.369</w:t>
      </w:r>
      <w:r>
        <w:rPr>
          <w:rFonts w:ascii="Arial" w:eastAsia="Arial" w:hAnsi="Arial" w:cs="Arial"/>
        </w:rPr>
        <w:t xml:space="preserve">8 Y=3135842.7012; X=364794.0257 Y=3135842.4244; </w:t>
      </w:r>
    </w:p>
    <w:p w:rsidR="00C03362" w:rsidRDefault="00D965D7">
      <w:pPr>
        <w:spacing w:after="16" w:line="247" w:lineRule="auto"/>
        <w:ind w:left="1078" w:right="422" w:hanging="5"/>
        <w:jc w:val="both"/>
      </w:pPr>
      <w:r>
        <w:rPr>
          <w:rFonts w:ascii="Arial" w:eastAsia="Arial" w:hAnsi="Arial" w:cs="Arial"/>
        </w:rPr>
        <w:t xml:space="preserve">X=364797.1087 Y=3135840.9627; X=364801.6163 Y=3135838.6524; </w:t>
      </w:r>
    </w:p>
    <w:p w:rsidR="00C03362" w:rsidRDefault="00D965D7">
      <w:pPr>
        <w:spacing w:after="16" w:line="247" w:lineRule="auto"/>
        <w:ind w:left="1078" w:right="422" w:hanging="5"/>
        <w:jc w:val="both"/>
      </w:pPr>
      <w:r>
        <w:rPr>
          <w:rFonts w:ascii="Arial" w:eastAsia="Arial" w:hAnsi="Arial" w:cs="Arial"/>
        </w:rPr>
        <w:t xml:space="preserve">X=364805.2739 Y=3135836.6583; X=364808.2666 Y=3135835.0156; </w:t>
      </w:r>
    </w:p>
    <w:p w:rsidR="00C03362" w:rsidRDefault="00D965D7">
      <w:pPr>
        <w:spacing w:after="16" w:line="247" w:lineRule="auto"/>
        <w:ind w:left="1085" w:right="422" w:hanging="5"/>
        <w:jc w:val="both"/>
      </w:pPr>
      <w:r>
        <w:rPr>
          <w:rFonts w:ascii="Arial" w:eastAsia="Arial" w:hAnsi="Arial" w:cs="Arial"/>
        </w:rPr>
        <w:t xml:space="preserve">X=364811.7889 Y=3135833.0521; X=364814.4364 Y=3135831.5819; </w:t>
      </w:r>
    </w:p>
    <w:p w:rsidR="00C03362" w:rsidRDefault="00D965D7">
      <w:pPr>
        <w:spacing w:after="16" w:line="247" w:lineRule="auto"/>
        <w:ind w:left="1078" w:right="422" w:hanging="5"/>
        <w:jc w:val="both"/>
      </w:pPr>
      <w:r>
        <w:rPr>
          <w:rFonts w:ascii="Arial" w:eastAsia="Arial" w:hAnsi="Arial" w:cs="Arial"/>
        </w:rPr>
        <w:t>X=364816.6950 Y=3135830.</w:t>
      </w:r>
      <w:r>
        <w:rPr>
          <w:rFonts w:ascii="Arial" w:eastAsia="Arial" w:hAnsi="Arial" w:cs="Arial"/>
        </w:rPr>
        <w:t xml:space="preserve">4075; X=364821.2270 Y=3135828.2280; </w:t>
      </w:r>
    </w:p>
    <w:p w:rsidR="00C03362" w:rsidRDefault="00D965D7">
      <w:pPr>
        <w:spacing w:after="16" w:line="247" w:lineRule="auto"/>
        <w:ind w:left="1078" w:right="422" w:hanging="5"/>
        <w:jc w:val="both"/>
      </w:pPr>
      <w:r>
        <w:rPr>
          <w:rFonts w:ascii="Arial" w:eastAsia="Arial" w:hAnsi="Arial" w:cs="Arial"/>
        </w:rPr>
        <w:t xml:space="preserve">X=364823.9392 Y=3135826.9862; X=364825.9728 Y=3135826.0825; </w:t>
      </w:r>
    </w:p>
    <w:p w:rsidR="00C03362" w:rsidRDefault="00D965D7">
      <w:pPr>
        <w:spacing w:after="16" w:line="247" w:lineRule="auto"/>
        <w:ind w:left="1085" w:right="422" w:hanging="5"/>
        <w:jc w:val="both"/>
      </w:pPr>
      <w:r>
        <w:rPr>
          <w:rFonts w:ascii="Arial" w:eastAsia="Arial" w:hAnsi="Arial" w:cs="Arial"/>
        </w:rPr>
        <w:t xml:space="preserve">X=364828.0115 Y=3135825.1903; X=364829.4256 Y=3135824.5882; </w:t>
      </w:r>
    </w:p>
    <w:p w:rsidR="00C03362" w:rsidRDefault="00D965D7">
      <w:pPr>
        <w:spacing w:after="16" w:line="247" w:lineRule="auto"/>
        <w:ind w:left="1078" w:right="422" w:hanging="5"/>
        <w:jc w:val="both"/>
      </w:pPr>
      <w:r>
        <w:rPr>
          <w:rFonts w:ascii="Arial" w:eastAsia="Arial" w:hAnsi="Arial" w:cs="Arial"/>
        </w:rPr>
        <w:t xml:space="preserve">X=364830.8482 Y=3135824.0064; X=364832.3193 Y=3135823.4289; </w:t>
      </w:r>
    </w:p>
    <w:p w:rsidR="00C03362" w:rsidRDefault="00D965D7">
      <w:pPr>
        <w:spacing w:after="16" w:line="247" w:lineRule="auto"/>
        <w:ind w:left="1078" w:right="422" w:hanging="5"/>
        <w:jc w:val="both"/>
      </w:pPr>
      <w:r>
        <w:rPr>
          <w:rFonts w:ascii="Arial" w:eastAsia="Arial" w:hAnsi="Arial" w:cs="Arial"/>
        </w:rPr>
        <w:t xml:space="preserve">X=364833.7983 Y=3135822.8721; X=364834.7086 Y=3135822.5590; </w:t>
      </w:r>
    </w:p>
    <w:p w:rsidR="00C03362" w:rsidRDefault="00D965D7">
      <w:pPr>
        <w:spacing w:after="16" w:line="247" w:lineRule="auto"/>
        <w:ind w:left="1078" w:right="422" w:hanging="5"/>
        <w:jc w:val="both"/>
      </w:pPr>
      <w:r>
        <w:rPr>
          <w:rFonts w:ascii="Arial" w:eastAsia="Arial" w:hAnsi="Arial" w:cs="Arial"/>
        </w:rPr>
        <w:t xml:space="preserve">X=364835.6317 Y=3135822.2859; X=364836.7576 Y=3135822.0012; </w:t>
      </w:r>
    </w:p>
    <w:p w:rsidR="00C03362" w:rsidRDefault="00D965D7">
      <w:pPr>
        <w:spacing w:after="4" w:line="265" w:lineRule="auto"/>
        <w:ind w:left="837" w:right="1057" w:hanging="10"/>
        <w:jc w:val="center"/>
      </w:pPr>
      <w:r>
        <w:rPr>
          <w:rFonts w:ascii="Arial" w:eastAsia="Arial" w:hAnsi="Arial" w:cs="Arial"/>
        </w:rPr>
        <w:t xml:space="preserve">X=364837.8930 Y=3135821.7573; X=364838.5426 Y=3135821.6380; X=364839.4412 Y=3135821.4988; X=364840.1371 Y=3135821.4113; </w:t>
      </w:r>
    </w:p>
    <w:p w:rsidR="00C03362" w:rsidRDefault="00D965D7">
      <w:pPr>
        <w:spacing w:after="16" w:line="247" w:lineRule="auto"/>
        <w:ind w:left="1085" w:right="422" w:hanging="5"/>
        <w:jc w:val="both"/>
      </w:pPr>
      <w:r>
        <w:rPr>
          <w:rFonts w:ascii="Arial" w:eastAsia="Arial" w:hAnsi="Arial" w:cs="Arial"/>
        </w:rPr>
        <w:t>X=364841.0014</w:t>
      </w:r>
      <w:r>
        <w:rPr>
          <w:rFonts w:ascii="Arial" w:eastAsia="Arial" w:hAnsi="Arial" w:cs="Arial"/>
        </w:rPr>
        <w:t xml:space="preserve"> Y=3135821.3272; X=364841.6909 Y=3135821.2811; </w:t>
      </w:r>
    </w:p>
    <w:p w:rsidR="00C03362" w:rsidRDefault="00D965D7">
      <w:pPr>
        <w:spacing w:after="16" w:line="247" w:lineRule="auto"/>
        <w:ind w:left="1078" w:right="422" w:hanging="5"/>
        <w:jc w:val="both"/>
      </w:pPr>
      <w:r>
        <w:rPr>
          <w:rFonts w:ascii="Arial" w:eastAsia="Arial" w:hAnsi="Arial" w:cs="Arial"/>
        </w:rPr>
        <w:t xml:space="preserve">X=364842.4343 Y=3135821.2542; X=364842.9091 Y=3135821.2494; </w:t>
      </w:r>
    </w:p>
    <w:p w:rsidR="00C03362" w:rsidRDefault="00D965D7">
      <w:pPr>
        <w:spacing w:after="16" w:line="247" w:lineRule="auto"/>
        <w:ind w:left="1078" w:right="422" w:hanging="5"/>
        <w:jc w:val="both"/>
      </w:pPr>
      <w:r>
        <w:rPr>
          <w:rFonts w:ascii="Arial" w:eastAsia="Arial" w:hAnsi="Arial" w:cs="Arial"/>
        </w:rPr>
        <w:t xml:space="preserve">X=364843.3472 Y=3135821.2535; X=364843.8690 Y=3135821.2691; </w:t>
      </w:r>
    </w:p>
    <w:p w:rsidR="00C03362" w:rsidRDefault="00D965D7">
      <w:pPr>
        <w:spacing w:after="16" w:line="247" w:lineRule="auto"/>
        <w:ind w:left="1078" w:right="422" w:hanging="5"/>
        <w:jc w:val="both"/>
      </w:pPr>
      <w:r>
        <w:rPr>
          <w:rFonts w:ascii="Arial" w:eastAsia="Arial" w:hAnsi="Arial" w:cs="Arial"/>
        </w:rPr>
        <w:t xml:space="preserve">X=364844.9800 Y=3135821.3157; X=364846.0909 Y=3135821.3642; </w:t>
      </w:r>
    </w:p>
    <w:p w:rsidR="00C03362" w:rsidRDefault="00D965D7">
      <w:pPr>
        <w:spacing w:after="16" w:line="247" w:lineRule="auto"/>
        <w:ind w:left="1078" w:right="422" w:hanging="5"/>
        <w:jc w:val="both"/>
      </w:pPr>
      <w:r>
        <w:rPr>
          <w:rFonts w:ascii="Arial" w:eastAsia="Arial" w:hAnsi="Arial" w:cs="Arial"/>
        </w:rPr>
        <w:t>X=364847.2312 Y=3135821.4</w:t>
      </w:r>
      <w:r>
        <w:rPr>
          <w:rFonts w:ascii="Arial" w:eastAsia="Arial" w:hAnsi="Arial" w:cs="Arial"/>
        </w:rPr>
        <w:t xml:space="preserve">161; X=364848.3714 Y=3135821.4699; </w:t>
      </w:r>
    </w:p>
    <w:p w:rsidR="00C03362" w:rsidRDefault="00D965D7">
      <w:pPr>
        <w:spacing w:after="16" w:line="247" w:lineRule="auto"/>
        <w:ind w:left="1078" w:right="422" w:hanging="5"/>
        <w:jc w:val="both"/>
      </w:pPr>
      <w:r>
        <w:rPr>
          <w:rFonts w:ascii="Arial" w:eastAsia="Arial" w:hAnsi="Arial" w:cs="Arial"/>
        </w:rPr>
        <w:t xml:space="preserve">X=364849.9852 Y=3135821.5512; X=364851.5987 Y=3135821.6400; </w:t>
      </w:r>
    </w:p>
    <w:p w:rsidR="00C03362" w:rsidRDefault="00D965D7">
      <w:pPr>
        <w:spacing w:after="16" w:line="247" w:lineRule="auto"/>
        <w:ind w:left="1078" w:right="422" w:hanging="5"/>
        <w:jc w:val="both"/>
      </w:pPr>
      <w:r>
        <w:rPr>
          <w:rFonts w:ascii="Arial" w:eastAsia="Arial" w:hAnsi="Arial" w:cs="Arial"/>
        </w:rPr>
        <w:t xml:space="preserve">X=364852.6694 Y=3135821.6977; X=364853.7405 Y=3135821.7479; </w:t>
      </w:r>
    </w:p>
    <w:p w:rsidR="00C03362" w:rsidRDefault="00D965D7">
      <w:pPr>
        <w:spacing w:after="16" w:line="247" w:lineRule="auto"/>
        <w:ind w:left="1078" w:right="422" w:hanging="5"/>
        <w:jc w:val="both"/>
      </w:pPr>
      <w:r>
        <w:rPr>
          <w:rFonts w:ascii="Arial" w:eastAsia="Arial" w:hAnsi="Arial" w:cs="Arial"/>
        </w:rPr>
        <w:t xml:space="preserve">X=364854.5612 Y=3135821.7657; X=364855.0367 Y=3135821.7597; </w:t>
      </w:r>
    </w:p>
    <w:p w:rsidR="00C03362" w:rsidRDefault="00D965D7">
      <w:pPr>
        <w:spacing w:after="16" w:line="247" w:lineRule="auto"/>
        <w:ind w:left="1078" w:right="422" w:hanging="5"/>
        <w:jc w:val="both"/>
      </w:pPr>
      <w:r>
        <w:rPr>
          <w:rFonts w:ascii="Arial" w:eastAsia="Arial" w:hAnsi="Arial" w:cs="Arial"/>
        </w:rPr>
        <w:t>X=364855.6766 Y=3135821.7328; X=36485</w:t>
      </w:r>
      <w:r>
        <w:rPr>
          <w:rFonts w:ascii="Arial" w:eastAsia="Arial" w:hAnsi="Arial" w:cs="Arial"/>
        </w:rPr>
        <w:t xml:space="preserve">6.2386 Y=3135821.6930; </w:t>
      </w:r>
    </w:p>
    <w:p w:rsidR="00C03362" w:rsidRDefault="00D965D7">
      <w:pPr>
        <w:spacing w:after="16" w:line="247" w:lineRule="auto"/>
        <w:ind w:left="1078" w:right="422" w:hanging="5"/>
        <w:jc w:val="both"/>
      </w:pPr>
      <w:r>
        <w:rPr>
          <w:noProof/>
        </w:rPr>
        <mc:AlternateContent>
          <mc:Choice Requires="wpg">
            <w:drawing>
              <wp:anchor distT="0" distB="0" distL="114300" distR="114300" simplePos="0" relativeHeight="251779072"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68787" name="Group 76878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241" name="Rectangle 15241"/>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5242" name="Rectangle 15242"/>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243" name="Rectangle 15243"/>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8787" style="width:18.7031pt;height:263.766pt;position:absolute;mso-position-horizontal-relative:page;mso-position-horizontal:absolute;margin-left:663.048pt;mso-position-vertical-relative:page;margin-top:508.914pt;" coordsize="2375,33498">
                <v:rect id="Rectangle 15241"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524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24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635 </w:t>
                        </w:r>
                      </w:p>
                    </w:txbxContent>
                  </v:textbox>
                </v:rect>
                <w10:wrap type="square"/>
              </v:group>
            </w:pict>
          </mc:Fallback>
        </mc:AlternateContent>
      </w:r>
      <w:r>
        <w:rPr>
          <w:rFonts w:ascii="Arial" w:eastAsia="Arial" w:hAnsi="Arial" w:cs="Arial"/>
        </w:rPr>
        <w:t xml:space="preserve">X=364856.7695 Y=3135821.6434; X=364857.3034 Y=3135821.5816; </w:t>
      </w:r>
    </w:p>
    <w:p w:rsidR="00C03362" w:rsidRDefault="00D965D7">
      <w:pPr>
        <w:spacing w:after="16" w:line="247" w:lineRule="auto"/>
        <w:ind w:left="1078" w:right="422" w:hanging="5"/>
        <w:jc w:val="both"/>
      </w:pPr>
      <w:r>
        <w:rPr>
          <w:rFonts w:ascii="Arial" w:eastAsia="Arial" w:hAnsi="Arial" w:cs="Arial"/>
        </w:rPr>
        <w:t xml:space="preserve">X=364857.8573 Y=3135821.5047; X=364859.0795 Y=3135821.3130; </w:t>
      </w:r>
    </w:p>
    <w:p w:rsidR="00C03362" w:rsidRDefault="00D965D7">
      <w:pPr>
        <w:spacing w:after="16" w:line="247" w:lineRule="auto"/>
        <w:ind w:left="1078" w:right="422" w:hanging="5"/>
        <w:jc w:val="both"/>
      </w:pPr>
      <w:r>
        <w:rPr>
          <w:rFonts w:ascii="Arial" w:eastAsia="Arial" w:hAnsi="Arial" w:cs="Arial"/>
        </w:rPr>
        <w:t xml:space="preserve">X=364860.2992 Y=3135821.1064; X=364861.6195 Y=3135820.8667; </w:t>
      </w:r>
    </w:p>
    <w:p w:rsidR="00C03362" w:rsidRDefault="00D965D7">
      <w:pPr>
        <w:spacing w:after="16" w:line="247" w:lineRule="auto"/>
        <w:ind w:left="1078" w:right="422" w:hanging="5"/>
        <w:jc w:val="both"/>
      </w:pPr>
      <w:r>
        <w:rPr>
          <w:rFonts w:ascii="Arial" w:eastAsia="Arial" w:hAnsi="Arial" w:cs="Arial"/>
        </w:rPr>
        <w:t xml:space="preserve">X=364862.9369 Y=3135820.6122; X=364864.1366 Y=3135820.3722,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Tal y como</w:t>
      </w:r>
      <w:r>
        <w:rPr>
          <w:rFonts w:ascii="Arial" w:eastAsia="Arial" w:hAnsi="Arial" w:cs="Arial"/>
        </w:rPr>
        <w:t xml:space="preserve"> se especifica en el plano anexo C03 "Parcela matriz sobre ordenación detallada del PGO". </w:t>
      </w:r>
    </w:p>
    <w:p w:rsidR="00C03362" w:rsidRDefault="00D965D7">
      <w:pPr>
        <w:spacing w:after="0"/>
        <w:ind w:left="142"/>
      </w:pPr>
      <w:r>
        <w:rPr>
          <w:rFonts w:ascii="Arial" w:eastAsia="Arial" w:hAnsi="Arial" w:cs="Arial"/>
        </w:rPr>
        <w:t xml:space="preserve"> </w:t>
      </w:r>
    </w:p>
    <w:p w:rsidR="00C03362" w:rsidRDefault="00D965D7">
      <w:pPr>
        <w:numPr>
          <w:ilvl w:val="0"/>
          <w:numId w:val="56"/>
        </w:numPr>
        <w:spacing w:after="16" w:line="247" w:lineRule="auto"/>
        <w:ind w:right="423" w:hanging="360"/>
        <w:jc w:val="both"/>
      </w:pPr>
      <w:r>
        <w:rPr>
          <w:rFonts w:ascii="Arial" w:eastAsia="Arial" w:hAnsi="Arial" w:cs="Arial"/>
          <w:b/>
        </w:rPr>
        <w:t>En el mismo acto se producirá la segregación de las parcelas</w:t>
      </w:r>
      <w:r>
        <w:rPr>
          <w:rFonts w:ascii="Arial" w:eastAsia="Arial" w:hAnsi="Arial" w:cs="Arial"/>
        </w:rPr>
        <w:t>, clasificadas, categorizadas y calificadas como de Suelo Urbano Consolidado en tipología de Ciudad Jar</w:t>
      </w:r>
      <w:r>
        <w:rPr>
          <w:rFonts w:ascii="Arial" w:eastAsia="Arial" w:hAnsi="Arial" w:cs="Arial"/>
        </w:rPr>
        <w:t xml:space="preserve">dín Intensiva (CJB-2), dentro de la Actuación Urbanística Aislada AUA-CA01 "Lomo del Caballo", y como de Suelo Rústico Común. </w:t>
      </w:r>
      <w:r>
        <w:rPr>
          <w:rFonts w:ascii="Arial" w:eastAsia="Arial" w:hAnsi="Arial" w:cs="Arial"/>
          <w:b/>
        </w:rPr>
        <w:t xml:space="preserve">Se corresponden con la sumatoria de las parcelas 01 a la 04, propiedad de "Oiko Sustainable Villas S.L.", dando un total de SIETE </w:t>
      </w:r>
      <w:r>
        <w:rPr>
          <w:rFonts w:ascii="Arial" w:eastAsia="Arial" w:hAnsi="Arial" w:cs="Arial"/>
          <w:b/>
        </w:rPr>
        <w:t>MIL CIENTO VEINTIDOS METROS CUADRADOS CON DIECISEIS DECÍMETROS CUADRADOS (7.122,16 m</w:t>
      </w:r>
      <w:r>
        <w:rPr>
          <w:rFonts w:ascii="Arial" w:eastAsia="Arial" w:hAnsi="Arial" w:cs="Arial"/>
          <w:b/>
          <w:vertAlign w:val="superscript"/>
        </w:rPr>
        <w:t>2</w:t>
      </w:r>
      <w:r>
        <w:rPr>
          <w:rFonts w:ascii="Arial" w:eastAsia="Arial" w:hAnsi="Arial" w:cs="Arial"/>
          <w:b/>
        </w:rPr>
        <w:t>)</w:t>
      </w:r>
      <w:r>
        <w:rPr>
          <w:rFonts w:ascii="Arial" w:eastAsia="Arial" w:hAnsi="Arial" w:cs="Arial"/>
        </w:rPr>
        <w:t>, de los cuales, cuatro mil cuatro cientos sesenta y siete metros cuadrados con veinticuatro decímetros cuadrados (4.467,24 m</w:t>
      </w:r>
      <w:r>
        <w:rPr>
          <w:rFonts w:ascii="Arial" w:eastAsia="Arial" w:hAnsi="Arial" w:cs="Arial"/>
          <w:vertAlign w:val="superscript"/>
        </w:rPr>
        <w:t>2</w:t>
      </w:r>
      <w:r>
        <w:rPr>
          <w:rFonts w:ascii="Arial" w:eastAsia="Arial" w:hAnsi="Arial" w:cs="Arial"/>
        </w:rPr>
        <w:t>) se corresponden con el Suelo Rústico Común, fuera de la AUACA01 "Lomo del Caballo", todo ello, según el plano anexo de referencia C04 "Parcelas resultantes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numPr>
          <w:ilvl w:val="0"/>
          <w:numId w:val="56"/>
        </w:numPr>
        <w:spacing w:after="16" w:line="248" w:lineRule="auto"/>
        <w:ind w:right="423" w:hanging="360"/>
        <w:jc w:val="both"/>
      </w:pPr>
      <w:r>
        <w:rPr>
          <w:rFonts w:ascii="Arial" w:eastAsia="Arial" w:hAnsi="Arial" w:cs="Arial"/>
          <w:b/>
        </w:rPr>
        <w:t>Las parcelas residenciales pertenecientes a la Actuación Ur</w:t>
      </w:r>
      <w:r>
        <w:rPr>
          <w:rFonts w:ascii="Arial" w:eastAsia="Arial" w:hAnsi="Arial" w:cs="Arial"/>
          <w:b/>
        </w:rPr>
        <w:t xml:space="preserve">banística Aislada </w:t>
      </w:r>
    </w:p>
    <w:p w:rsidR="00C03362" w:rsidRDefault="00D965D7">
      <w:pPr>
        <w:spacing w:after="121" w:line="248" w:lineRule="auto"/>
        <w:ind w:left="512" w:right="423" w:hanging="10"/>
        <w:jc w:val="both"/>
      </w:pPr>
      <w:r>
        <w:rPr>
          <w:rFonts w:ascii="Arial" w:eastAsia="Arial" w:hAnsi="Arial" w:cs="Arial"/>
          <w:b/>
        </w:rPr>
        <w:t>AUA-CA01 "Lomo del Caballo" (CBJ-2), poseen una superficie total de DOS MIL SEISCIENTOS CINCUENTA Y CUATRO METROS CUADRADOS CON NOVENTA Y DOS DECÍMETROS CUADRADOS (2.654,92 m</w:t>
      </w:r>
      <w:r>
        <w:rPr>
          <w:rFonts w:ascii="Arial" w:eastAsia="Arial" w:hAnsi="Arial" w:cs="Arial"/>
          <w:b/>
          <w:vertAlign w:val="superscript"/>
        </w:rPr>
        <w:t>2</w:t>
      </w:r>
      <w:r>
        <w:rPr>
          <w:rFonts w:ascii="Arial" w:eastAsia="Arial" w:hAnsi="Arial" w:cs="Arial"/>
          <w:b/>
        </w:rPr>
        <w:t>) y pertenecen a las parcelas de la 01 a la 04, propiedad de "</w:t>
      </w:r>
      <w:r>
        <w:rPr>
          <w:rFonts w:ascii="Arial" w:eastAsia="Arial" w:hAnsi="Arial" w:cs="Arial"/>
          <w:b/>
        </w:rPr>
        <w:t>Oiko Sustainable Villas S.L.",</w:t>
      </w:r>
      <w:r>
        <w:rPr>
          <w:rFonts w:ascii="Arial" w:eastAsia="Arial" w:hAnsi="Arial" w:cs="Arial"/>
        </w:rPr>
        <w:t xml:space="preserve"> tal y como se indica en el plano anexo de referencia C04 "Parcelas resultantes sobre ordenación detallada del PGO".</w:t>
      </w:r>
      <w:r>
        <w:rPr>
          <w:rFonts w:ascii="Times New Roman" w:eastAsia="Times New Roman" w:hAnsi="Times New Roman" w:cs="Times New Roman"/>
          <w:sz w:val="24"/>
        </w:rPr>
        <w:t xml:space="preserve"> </w:t>
      </w:r>
    </w:p>
    <w:p w:rsidR="00C03362" w:rsidRDefault="00D965D7">
      <w:pPr>
        <w:spacing w:after="4" w:line="251" w:lineRule="auto"/>
        <w:ind w:left="137" w:right="112" w:hanging="10"/>
      </w:pPr>
      <w:r>
        <w:rPr>
          <w:rFonts w:ascii="Arial" w:eastAsia="Arial" w:hAnsi="Arial" w:cs="Arial"/>
          <w:b/>
          <w:u w:val="single" w:color="000000"/>
        </w:rPr>
        <w:t>DESCRIPCION DE LAS PARCELAS RESULTANTES: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Las parcelas resultantes de la Actuación Urbanística Aislada AUA</w:t>
      </w:r>
      <w:r>
        <w:rPr>
          <w:rFonts w:ascii="Arial" w:eastAsia="Arial" w:hAnsi="Arial" w:cs="Arial"/>
        </w:rPr>
        <w:t>-CA01 "Lomo del Caballo", corresponden con las parcelas de la 01 a la 04, a continuación, descritas y propiedad de "Oiko Sustainable Villas S.L." y para las cuales se presta conformidad para la inscripción de representación gráfica, referidas en el plano C</w:t>
      </w:r>
      <w:r>
        <w:rPr>
          <w:rFonts w:ascii="Arial" w:eastAsia="Arial" w:hAnsi="Arial" w:cs="Arial"/>
        </w:rPr>
        <w:t xml:space="preserve">04 anexo "Parcelas resultantes sobre ordenación detallada del PGO".: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URBANA.- Parcela resultante de la Actuación Urbanística Aislada AUA-CA01 "Lomo del </w:t>
      </w:r>
    </w:p>
    <w:p w:rsidR="00C03362" w:rsidRDefault="00D965D7">
      <w:pPr>
        <w:spacing w:after="16" w:line="247" w:lineRule="auto"/>
        <w:ind w:left="144" w:right="422" w:hanging="5"/>
        <w:jc w:val="both"/>
      </w:pPr>
      <w:r>
        <w:rPr>
          <w:rFonts w:ascii="Arial" w:eastAsia="Arial" w:hAnsi="Arial" w:cs="Arial"/>
        </w:rPr>
        <w:t>Caballo", con una extensión de QUINIENTOS CINCUENTA Y CINCO METROS CUADRADOS CON CINCUENTA DECÍMETROS CUADRADOS (555,50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w:t>
      </w:r>
      <w:r>
        <w:rPr>
          <w:rFonts w:ascii="Arial" w:eastAsia="Arial" w:hAnsi="Arial" w:cs="Arial"/>
        </w:rPr>
        <w:t>s que se detallan a continuación:</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rPr>
        <w:t xml:space="preserve"> </w:t>
      </w:r>
    </w:p>
    <w:p w:rsidR="00C03362" w:rsidRDefault="00D965D7">
      <w:pPr>
        <w:spacing w:after="16" w:line="247" w:lineRule="auto"/>
        <w:ind w:left="1085" w:right="422" w:hanging="5"/>
        <w:jc w:val="both"/>
      </w:pPr>
      <w:r>
        <w:rPr>
          <w:rFonts w:ascii="Arial" w:eastAsia="Arial" w:hAnsi="Arial" w:cs="Arial"/>
        </w:rPr>
        <w:t xml:space="preserve">X=364813.0123 Y=3135794.2654; X=364825.7572 Y=3135821.2411;   </w:t>
      </w:r>
    </w:p>
    <w:p w:rsidR="00C03362" w:rsidRDefault="00D965D7">
      <w:pPr>
        <w:spacing w:after="16" w:line="247" w:lineRule="auto"/>
        <w:ind w:left="1085" w:right="422" w:hanging="5"/>
        <w:jc w:val="both"/>
      </w:pPr>
      <w:r>
        <w:rPr>
          <w:rFonts w:ascii="Arial" w:eastAsia="Arial" w:hAnsi="Arial" w:cs="Arial"/>
        </w:rPr>
        <w:t xml:space="preserve">X=364824.1356 Y=3135822.0624; X=364816.3553 Y=3135826.3311;   </w:t>
      </w:r>
    </w:p>
    <w:p w:rsidR="00C03362" w:rsidRDefault="00D965D7">
      <w:pPr>
        <w:spacing w:after="16" w:line="247" w:lineRule="auto"/>
        <w:ind w:left="1078" w:right="422" w:hanging="5"/>
        <w:jc w:val="both"/>
      </w:pPr>
      <w:r>
        <w:rPr>
          <w:rFonts w:ascii="Arial" w:eastAsia="Arial" w:hAnsi="Arial" w:cs="Arial"/>
        </w:rPr>
        <w:t xml:space="preserve">X=364809.8594 Y=3135829.6994; X=364796.0448 Y=3135803.0666;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viario Call</w:t>
      </w:r>
      <w:r>
        <w:rPr>
          <w:rFonts w:ascii="Arial" w:eastAsia="Arial" w:hAnsi="Arial" w:cs="Arial"/>
        </w:rPr>
        <w:t xml:space="preserve">e Lomo del Caballo; al Sur con parcela nº 04, al Este con Zona Verde / Plaza incluida en la AUA-CA01 "Lomo del Caballo" (a ceder pública y gratuitamente) y al Oeste con parcela nº 02.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02.-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80096"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75508" name="Group 77550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411" name="Rectangle 15411"/>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5412" name="Rectangle 15412"/>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413" name="Rectangle 15413"/>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5508" style="width:18.7031pt;height:263.766pt;position:absolute;mso-position-horizontal-relative:page;mso-position-horizontal:absolute;margin-left:663.048pt;mso-position-vertical-relative:page;margin-top:508.914pt;" coordsize="2375,33498">
                <v:rect id="Rectangle 15411"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541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41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635 </w:t>
                        </w:r>
                      </w:p>
                    </w:txbxContent>
                  </v:textbox>
                </v:rect>
                <w10:wrap type="square"/>
              </v:group>
            </w:pict>
          </mc:Fallback>
        </mc:AlternateContent>
      </w:r>
      <w:r>
        <w:rPr>
          <w:rFonts w:ascii="Arial" w:eastAsia="Arial" w:hAnsi="Arial" w:cs="Arial"/>
        </w:rPr>
        <w:t>URBANA.- Parcela resultante de la Actuación Urbanística Aislada AUA-CA01 "Lomo del Caballo", con una exten</w:t>
      </w:r>
      <w:r>
        <w:rPr>
          <w:rFonts w:ascii="Arial" w:eastAsia="Arial" w:hAnsi="Arial" w:cs="Arial"/>
        </w:rPr>
        <w:t>sión de SETECIENTOS OCHENTA METROS CUADRADOS CON TRES DECÍMETROS CUADRADOS (780,03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0"/>
        <w:ind w:right="228"/>
        <w:jc w:val="center"/>
      </w:pPr>
      <w:r>
        <w:rPr>
          <w:rFonts w:ascii="Arial" w:eastAsia="Arial" w:hAnsi="Arial" w:cs="Arial"/>
        </w:rPr>
        <w:t xml:space="preserve"> </w:t>
      </w:r>
    </w:p>
    <w:p w:rsidR="00C03362" w:rsidRDefault="00D965D7">
      <w:pPr>
        <w:spacing w:after="16" w:line="247" w:lineRule="auto"/>
        <w:ind w:left="1081" w:right="422" w:hanging="5"/>
        <w:jc w:val="both"/>
      </w:pPr>
      <w:r>
        <w:rPr>
          <w:rFonts w:ascii="Arial" w:eastAsia="Arial" w:hAnsi="Arial" w:cs="Arial"/>
        </w:rPr>
        <w:t xml:space="preserve">X=364796.0448 Y=3135803.0666; X=364809.8594 Y=3135829.6994; </w:t>
      </w:r>
    </w:p>
    <w:p w:rsidR="00C03362" w:rsidRDefault="00D965D7">
      <w:pPr>
        <w:spacing w:after="16" w:line="247" w:lineRule="auto"/>
        <w:ind w:left="1081" w:right="422" w:hanging="5"/>
        <w:jc w:val="both"/>
      </w:pPr>
      <w:r>
        <w:rPr>
          <w:rFonts w:ascii="Arial" w:eastAsia="Arial" w:hAnsi="Arial" w:cs="Arial"/>
        </w:rPr>
        <w:t xml:space="preserve">X=364793.2057 Y=3135838.3349; X=364786.7580 Y=3135841.6296; </w:t>
      </w:r>
    </w:p>
    <w:p w:rsidR="00C03362" w:rsidRDefault="00D965D7">
      <w:pPr>
        <w:spacing w:after="16" w:line="247" w:lineRule="auto"/>
        <w:ind w:left="1088" w:right="422" w:hanging="5"/>
        <w:jc w:val="both"/>
      </w:pPr>
      <w:r>
        <w:rPr>
          <w:rFonts w:ascii="Arial" w:eastAsia="Arial" w:hAnsi="Arial" w:cs="Arial"/>
        </w:rPr>
        <w:t xml:space="preserve">X=364772.9441 Y=3135814.9980; X=364779.5899 Y=3135811.6018; </w:t>
      </w:r>
    </w:p>
    <w:p w:rsidR="00C03362" w:rsidRDefault="00D965D7">
      <w:pPr>
        <w:spacing w:after="4" w:line="265" w:lineRule="auto"/>
        <w:ind w:left="837" w:right="1115" w:hanging="10"/>
        <w:jc w:val="center"/>
      </w:pPr>
      <w:r>
        <w:rPr>
          <w:rFonts w:ascii="Arial" w:eastAsia="Arial" w:hAnsi="Arial" w:cs="Arial"/>
        </w:rPr>
        <w:t xml:space="preserve">X=364782.7295  Y=3135809.9733;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viario Calle Lomo d</w:t>
      </w:r>
      <w:r>
        <w:rPr>
          <w:rFonts w:ascii="Arial" w:eastAsia="Arial" w:hAnsi="Arial" w:cs="Arial"/>
        </w:rPr>
        <w:t xml:space="preserve">el Caballo, al Sur con parcela nº 04, al Este con parcela nº 01 y al Oeste con parcela nº 3.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PARCELA 03.-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URBANA.- Parcela resultante de la Actuación Urbanística Aislada AUA-</w:t>
      </w:r>
      <w:r>
        <w:rPr>
          <w:rFonts w:ascii="Arial" w:eastAsia="Arial" w:hAnsi="Arial" w:cs="Arial"/>
        </w:rPr>
        <w:t>CA01 "Lomo del Caballo", con una extensión de SEISCIENTOS SESENTA METROS CUADRADOS CON DOS DECÍMETROS CUADRADOS (660,02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w:t>
      </w:r>
      <w:r>
        <w:rPr>
          <w:rFonts w:ascii="Arial" w:eastAsia="Arial" w:hAnsi="Arial" w:cs="Arial"/>
        </w:rPr>
        <w:t>s que se detallan a continuación:</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078" w:right="422" w:hanging="5"/>
        <w:jc w:val="both"/>
      </w:pPr>
      <w:r>
        <w:rPr>
          <w:rFonts w:ascii="Arial" w:eastAsia="Arial" w:hAnsi="Arial" w:cs="Arial"/>
        </w:rPr>
        <w:t xml:space="preserve">X=364786.7580 Y=3135841.6296; X=364776.9625 Y=3135846.6350; </w:t>
      </w:r>
    </w:p>
    <w:p w:rsidR="00C03362" w:rsidRDefault="00D965D7">
      <w:pPr>
        <w:spacing w:after="16" w:line="247" w:lineRule="auto"/>
        <w:ind w:left="1078" w:right="422" w:hanging="5"/>
        <w:jc w:val="both"/>
      </w:pPr>
      <w:r>
        <w:rPr>
          <w:rFonts w:ascii="Arial" w:eastAsia="Arial" w:hAnsi="Arial" w:cs="Arial"/>
        </w:rPr>
        <w:t xml:space="preserve">X=364768.0197 Y=3135851.2046; X=364767.1671 Y=3135851.6403; </w:t>
      </w:r>
    </w:p>
    <w:p w:rsidR="00C03362" w:rsidRDefault="00D965D7">
      <w:pPr>
        <w:spacing w:after="16" w:line="247" w:lineRule="auto"/>
        <w:ind w:left="1078" w:right="422" w:hanging="5"/>
        <w:jc w:val="both"/>
      </w:pPr>
      <w:r>
        <w:rPr>
          <w:rFonts w:ascii="Arial" w:eastAsia="Arial" w:hAnsi="Arial" w:cs="Arial"/>
        </w:rPr>
        <w:t xml:space="preserve">X=364753.3534 Y=3135825.0092; X=364758.7671 Y=3135822.2429; </w:t>
      </w:r>
    </w:p>
    <w:p w:rsidR="00C03362" w:rsidRDefault="00D965D7">
      <w:pPr>
        <w:spacing w:after="16" w:line="247" w:lineRule="auto"/>
        <w:ind w:left="1078" w:right="422" w:hanging="5"/>
        <w:jc w:val="both"/>
      </w:pPr>
      <w:r>
        <w:rPr>
          <w:rFonts w:ascii="Arial" w:eastAsia="Arial" w:hAnsi="Arial" w:cs="Arial"/>
        </w:rPr>
        <w:t>X=364763.1488 Y=3135820.0039; X=364</w:t>
      </w:r>
      <w:r>
        <w:rPr>
          <w:rFonts w:ascii="Arial" w:eastAsia="Arial" w:hAnsi="Arial" w:cs="Arial"/>
        </w:rPr>
        <w:t xml:space="preserve">772.9441 Y=3135814.9980;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viario Calle Lomo del Caballo, al Sur con parcela nº 04, al Este con parcela nº 02 y al Oeste con parcela nº 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PARCELA 04.-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URBANA.- Parcela resultante de la Actuación Urbanística Aislada AUA-</w:t>
      </w:r>
      <w:r>
        <w:rPr>
          <w:rFonts w:ascii="Arial" w:eastAsia="Arial" w:hAnsi="Arial" w:cs="Arial"/>
        </w:rPr>
        <w:t xml:space="preserve">CA01 "Lomo del </w:t>
      </w:r>
    </w:p>
    <w:p w:rsidR="00C03362" w:rsidRDefault="00D965D7">
      <w:pPr>
        <w:spacing w:after="16" w:line="247" w:lineRule="auto"/>
        <w:ind w:left="144" w:right="422" w:hanging="5"/>
        <w:jc w:val="both"/>
      </w:pPr>
      <w:r>
        <w:rPr>
          <w:rFonts w:ascii="Arial" w:eastAsia="Arial" w:hAnsi="Arial" w:cs="Arial"/>
        </w:rPr>
        <w:t>Caballo", con una extensión de SEISCIENTOS CINCUENTA Y NUEVE METROS CUADRADOS CON TREINTA Y SIETE DECÍMETROS CUADRADOS (659,37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w:t>
      </w:r>
      <w:r>
        <w:rPr>
          <w:rFonts w:ascii="Arial" w:eastAsia="Arial" w:hAnsi="Arial" w:cs="Arial"/>
          <w:b/>
        </w:rPr>
        <w:t>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X=364738.3084 Y=3135832.6970; X=364753.3534 Y=3135825.0092; </w:t>
      </w:r>
    </w:p>
    <w:p w:rsidR="00C03362" w:rsidRDefault="00D965D7">
      <w:pPr>
        <w:spacing w:after="16" w:line="247" w:lineRule="auto"/>
        <w:ind w:left="1078" w:right="422" w:hanging="5"/>
        <w:jc w:val="both"/>
      </w:pPr>
      <w:r>
        <w:rPr>
          <w:rFonts w:ascii="Arial" w:eastAsia="Arial" w:hAnsi="Arial" w:cs="Arial"/>
        </w:rPr>
        <w:t xml:space="preserve">X=364767.1671 Y=3135851.6403; X=364757.3716 Y=3135856.6456; </w:t>
      </w:r>
    </w:p>
    <w:p w:rsidR="00C03362" w:rsidRDefault="00D965D7">
      <w:pPr>
        <w:spacing w:after="16" w:line="247" w:lineRule="auto"/>
        <w:ind w:left="1078" w:right="422" w:hanging="5"/>
        <w:jc w:val="both"/>
      </w:pPr>
      <w:r>
        <w:rPr>
          <w:rFonts w:ascii="Arial" w:eastAsia="Arial" w:hAnsi="Arial" w:cs="Arial"/>
        </w:rPr>
        <w:t xml:space="preserve">X=364753.3586 Y=3135858.6962; X=364743.0030 Y=3135863.9878; </w:t>
      </w:r>
    </w:p>
    <w:p w:rsidR="00C03362" w:rsidRDefault="00D965D7">
      <w:pPr>
        <w:spacing w:after="16" w:line="247" w:lineRule="auto"/>
        <w:ind w:left="1078" w:right="422" w:hanging="5"/>
        <w:jc w:val="both"/>
      </w:pPr>
      <w:r>
        <w:rPr>
          <w:rFonts w:ascii="Arial" w:eastAsia="Arial" w:hAnsi="Arial" w:cs="Arial"/>
        </w:rPr>
        <w:t>X=364742.524</w:t>
      </w:r>
      <w:r>
        <w:rPr>
          <w:rFonts w:ascii="Arial" w:eastAsia="Arial" w:hAnsi="Arial" w:cs="Arial"/>
        </w:rPr>
        <w:t xml:space="preserve">9 Y=3135860.7251; X=364741.9762 Y=3135856.7803; </w:t>
      </w:r>
    </w:p>
    <w:p w:rsidR="00C03362" w:rsidRDefault="00D965D7">
      <w:pPr>
        <w:spacing w:after="16" w:line="247" w:lineRule="auto"/>
        <w:ind w:left="1078" w:right="422" w:hanging="5"/>
        <w:jc w:val="both"/>
      </w:pPr>
      <w:r>
        <w:rPr>
          <w:rFonts w:ascii="Arial" w:eastAsia="Arial" w:hAnsi="Arial" w:cs="Arial"/>
        </w:rPr>
        <w:t xml:space="preserve">X=364741.3873 Y=3135852.7667; X=364740.1671 Y=3135845.0107; </w:t>
      </w:r>
    </w:p>
    <w:p w:rsidR="00C03362" w:rsidRDefault="00D965D7">
      <w:pPr>
        <w:spacing w:after="4" w:line="265" w:lineRule="auto"/>
        <w:ind w:left="837" w:right="1120" w:hanging="10"/>
        <w:jc w:val="center"/>
      </w:pPr>
      <w:r>
        <w:rPr>
          <w:rFonts w:ascii="Arial" w:eastAsia="Arial" w:hAnsi="Arial" w:cs="Arial"/>
        </w:rPr>
        <w:t xml:space="preserve">X=364739.0448 Y=3135837.2250;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Linda al Norte con viario Lomo del Caballo, al Sur con suelo Rústico de parcela nº 4, al Oeste con parcela propiedad de D. Jaime Ferrera Jazar (R.C.: </w:t>
      </w:r>
    </w:p>
    <w:p w:rsidR="00C03362" w:rsidRDefault="00D965D7">
      <w:pPr>
        <w:spacing w:after="16" w:line="247" w:lineRule="auto"/>
        <w:ind w:left="144" w:right="422" w:hanging="5"/>
        <w:jc w:val="both"/>
      </w:pPr>
      <w:r>
        <w:rPr>
          <w:rFonts w:ascii="Arial" w:eastAsia="Arial" w:hAnsi="Arial" w:cs="Arial"/>
        </w:rPr>
        <w:t>002001800CS63E0001XR) y al Este con parcela nº 03.</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44" w:right="422" w:hanging="5"/>
        <w:jc w:val="both"/>
      </w:pPr>
      <w:r>
        <w:rPr>
          <w:rFonts w:ascii="Arial" w:eastAsia="Arial" w:hAnsi="Arial" w:cs="Arial"/>
        </w:rPr>
        <w:t>RÚSTICA.- Parcela con una extensión de CUATRO MIL C</w:t>
      </w:r>
      <w:r>
        <w:rPr>
          <w:rFonts w:ascii="Arial" w:eastAsia="Arial" w:hAnsi="Arial" w:cs="Arial"/>
        </w:rPr>
        <w:t xml:space="preserve">UATROCIENTOS SESENTA Y SIETE METROS CUADRADOS CON VEINTICUATRO DECÍMETROS CUADRADOS </w:t>
      </w:r>
    </w:p>
    <w:p w:rsidR="00C03362" w:rsidRDefault="00D965D7">
      <w:pPr>
        <w:spacing w:after="16" w:line="247" w:lineRule="auto"/>
        <w:ind w:left="144" w:right="422" w:hanging="5"/>
        <w:jc w:val="both"/>
      </w:pPr>
      <w:r>
        <w:rPr>
          <w:rFonts w:ascii="Arial" w:eastAsia="Arial" w:hAnsi="Arial" w:cs="Arial"/>
        </w:rPr>
        <w:t>(4.467,24 m</w:t>
      </w:r>
      <w:r>
        <w:rPr>
          <w:rFonts w:ascii="Arial" w:eastAsia="Arial" w:hAnsi="Arial" w:cs="Arial"/>
          <w:vertAlign w:val="superscript"/>
        </w:rPr>
        <w:t>2</w:t>
      </w:r>
      <w:r>
        <w:rPr>
          <w:rFonts w:ascii="Arial" w:eastAsia="Arial" w:hAnsi="Arial" w:cs="Arial"/>
        </w:rPr>
        <w:t xml:space="preserve">).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las que se detallan a conti</w:t>
      </w:r>
      <w:r>
        <w:rPr>
          <w:rFonts w:ascii="Arial" w:eastAsia="Arial" w:hAnsi="Arial" w:cs="Arial"/>
        </w:rPr>
        <w:t>nuación:</w:t>
      </w:r>
      <w:r>
        <w:rPr>
          <w:rFonts w:ascii="Arial" w:eastAsia="Arial" w:hAnsi="Arial" w:cs="Arial"/>
          <w:color w:val="FF0000"/>
        </w:rPr>
        <w:t xml:space="preserve"> </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X=364738.3084 Y=3135832.6970; X=364753.3534 Y=3135825.0092; </w:t>
      </w:r>
    </w:p>
    <w:p w:rsidR="00C03362" w:rsidRDefault="00D965D7">
      <w:pPr>
        <w:spacing w:after="4" w:line="265" w:lineRule="auto"/>
        <w:ind w:left="837" w:right="1057" w:hanging="10"/>
        <w:jc w:val="center"/>
      </w:pPr>
      <w:r>
        <w:rPr>
          <w:rFonts w:ascii="Arial" w:eastAsia="Arial" w:hAnsi="Arial" w:cs="Arial"/>
        </w:rPr>
        <w:t xml:space="preserve">X=364758.7671 Y=3135822.2429; X=364763.1488 Y=3135820.0039; X=364772.9441 Y=3135814.9980; X=364779.5899 Y=3135811.6018; </w:t>
      </w:r>
    </w:p>
    <w:p w:rsidR="00C03362" w:rsidRDefault="00D965D7">
      <w:pPr>
        <w:spacing w:after="16" w:line="247" w:lineRule="auto"/>
        <w:ind w:left="1078" w:right="422" w:hanging="5"/>
        <w:jc w:val="both"/>
      </w:pPr>
      <w:r>
        <w:rPr>
          <w:noProof/>
        </w:rPr>
        <mc:AlternateContent>
          <mc:Choice Requires="wpg">
            <w:drawing>
              <wp:anchor distT="0" distB="0" distL="114300" distR="114300" simplePos="0" relativeHeight="251781120"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69620" name="Group 76962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585" name="Rectangle 15585"/>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5586" name="Rectangle 15586"/>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587" name="Rectangle 15587"/>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69620" style="width:18.7031pt;height:263.766pt;position:absolute;mso-position-horizontal-relative:page;mso-position-horizontal:absolute;margin-left:663.048pt;mso-position-vertical-relative:page;margin-top:508.914pt;" coordsize="2375,33498">
                <v:rect id="Rectangle 15585"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558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58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635 </w:t>
                        </w:r>
                      </w:p>
                    </w:txbxContent>
                  </v:textbox>
                </v:rect>
                <w10:wrap type="square"/>
              </v:group>
            </w:pict>
          </mc:Fallback>
        </mc:AlternateContent>
      </w:r>
      <w:r>
        <w:rPr>
          <w:rFonts w:ascii="Arial" w:eastAsia="Arial" w:hAnsi="Arial" w:cs="Arial"/>
        </w:rPr>
        <w:t xml:space="preserve">X=364782.7295 Y=3135809.9733; X=364796.0448 Y=3135803.0666; </w:t>
      </w:r>
    </w:p>
    <w:p w:rsidR="00C03362" w:rsidRDefault="00D965D7">
      <w:pPr>
        <w:spacing w:after="4" w:line="265" w:lineRule="auto"/>
        <w:ind w:left="837" w:right="1057" w:hanging="10"/>
        <w:jc w:val="center"/>
      </w:pPr>
      <w:r>
        <w:rPr>
          <w:rFonts w:ascii="Arial" w:eastAsia="Arial" w:hAnsi="Arial" w:cs="Arial"/>
        </w:rPr>
        <w:t xml:space="preserve">X=364813.0123 Y=3135794.2654; X=364814.5788 Y=3135793.4587; X=364815.9045 Y=3135792.8060; X=364818.3411 Y=3135791.6913; </w:t>
      </w:r>
    </w:p>
    <w:p w:rsidR="00C03362" w:rsidRDefault="00D965D7">
      <w:pPr>
        <w:spacing w:after="16" w:line="247" w:lineRule="auto"/>
        <w:ind w:left="1078" w:right="422" w:hanging="5"/>
        <w:jc w:val="both"/>
      </w:pPr>
      <w:r>
        <w:rPr>
          <w:rFonts w:ascii="Arial" w:eastAsia="Arial" w:hAnsi="Arial" w:cs="Arial"/>
        </w:rPr>
        <w:t xml:space="preserve">X=364820.4410 Y=3135790.8155; X=364822.9358 Y=3135789.8729; </w:t>
      </w:r>
    </w:p>
    <w:p w:rsidR="00C03362" w:rsidRDefault="00D965D7">
      <w:pPr>
        <w:spacing w:after="4" w:line="265" w:lineRule="auto"/>
        <w:ind w:left="837" w:right="1057" w:hanging="10"/>
        <w:jc w:val="center"/>
      </w:pPr>
      <w:r>
        <w:rPr>
          <w:rFonts w:ascii="Arial" w:eastAsia="Arial" w:hAnsi="Arial" w:cs="Arial"/>
        </w:rPr>
        <w:t xml:space="preserve">X=364825.8062 Y=3135788.9144; X=364827.9690 Y=3135788.2782; X=364830.4710 </w:t>
      </w:r>
      <w:r>
        <w:rPr>
          <w:rFonts w:ascii="Arial" w:eastAsia="Arial" w:hAnsi="Arial" w:cs="Arial"/>
        </w:rPr>
        <w:t xml:space="preserve">Y=3135787.6315; X=364832.7843 Y=3135787.1165; </w:t>
      </w:r>
    </w:p>
    <w:p w:rsidR="00C03362" w:rsidRDefault="00D965D7">
      <w:pPr>
        <w:spacing w:after="16" w:line="247" w:lineRule="auto"/>
        <w:ind w:left="1078" w:right="422" w:hanging="5"/>
        <w:jc w:val="both"/>
      </w:pPr>
      <w:r>
        <w:rPr>
          <w:rFonts w:ascii="Arial" w:eastAsia="Arial" w:hAnsi="Arial" w:cs="Arial"/>
        </w:rPr>
        <w:t xml:space="preserve">X=364835.8524 Y=3135786.5537; X=364838.4168 Y=3135786.1863; </w:t>
      </w:r>
    </w:p>
    <w:p w:rsidR="00C03362" w:rsidRDefault="00D965D7">
      <w:pPr>
        <w:spacing w:after="16" w:line="247" w:lineRule="auto"/>
        <w:ind w:left="1078" w:right="422" w:hanging="5"/>
        <w:jc w:val="both"/>
      </w:pPr>
      <w:r>
        <w:rPr>
          <w:rFonts w:ascii="Arial" w:eastAsia="Arial" w:hAnsi="Arial" w:cs="Arial"/>
        </w:rPr>
        <w:t xml:space="preserve">X=364843.4152 Y=3135785.5604; X=364848.4137 Y=3135784.9346; </w:t>
      </w:r>
    </w:p>
    <w:p w:rsidR="00C03362" w:rsidRDefault="00D965D7">
      <w:pPr>
        <w:spacing w:after="16" w:line="247" w:lineRule="auto"/>
        <w:ind w:left="1078" w:right="422" w:hanging="5"/>
        <w:jc w:val="both"/>
      </w:pPr>
      <w:r>
        <w:rPr>
          <w:rFonts w:ascii="Arial" w:eastAsia="Arial" w:hAnsi="Arial" w:cs="Arial"/>
        </w:rPr>
        <w:t xml:space="preserve">X=364849.6662 Y=3135784.4080; X=364850.9706 Y=3135783.8596; </w:t>
      </w:r>
    </w:p>
    <w:p w:rsidR="00C03362" w:rsidRDefault="00D965D7">
      <w:pPr>
        <w:spacing w:after="16" w:line="247" w:lineRule="auto"/>
        <w:ind w:left="1078" w:right="422" w:hanging="5"/>
        <w:jc w:val="both"/>
      </w:pPr>
      <w:r>
        <w:rPr>
          <w:rFonts w:ascii="Arial" w:eastAsia="Arial" w:hAnsi="Arial" w:cs="Arial"/>
        </w:rPr>
        <w:t>X=364849.7175 Y=3135781.32</w:t>
      </w:r>
      <w:r>
        <w:rPr>
          <w:rFonts w:ascii="Arial" w:eastAsia="Arial" w:hAnsi="Arial" w:cs="Arial"/>
        </w:rPr>
        <w:t xml:space="preserve">65; X=364846.4274 Y=3135774.6610; </w:t>
      </w:r>
    </w:p>
    <w:p w:rsidR="00C03362" w:rsidRDefault="00D965D7">
      <w:pPr>
        <w:spacing w:after="16" w:line="247" w:lineRule="auto"/>
        <w:ind w:left="1078" w:right="422" w:hanging="5"/>
        <w:jc w:val="both"/>
      </w:pPr>
      <w:r>
        <w:rPr>
          <w:rFonts w:ascii="Arial" w:eastAsia="Arial" w:hAnsi="Arial" w:cs="Arial"/>
        </w:rPr>
        <w:t xml:space="preserve">X=364843.1376 Y=3135767.9963; X=364840.7940 Y=3135763.3418; </w:t>
      </w:r>
    </w:p>
    <w:p w:rsidR="00C03362" w:rsidRDefault="00D965D7">
      <w:pPr>
        <w:spacing w:after="16" w:line="247" w:lineRule="auto"/>
        <w:ind w:left="1078" w:right="422" w:hanging="5"/>
        <w:jc w:val="both"/>
      </w:pPr>
      <w:r>
        <w:rPr>
          <w:rFonts w:ascii="Arial" w:eastAsia="Arial" w:hAnsi="Arial" w:cs="Arial"/>
        </w:rPr>
        <w:t xml:space="preserve">X=364838.4504 Y=3135758.6873; X=364836.4843 Y=3135754.6681; </w:t>
      </w:r>
    </w:p>
    <w:p w:rsidR="00C03362" w:rsidRDefault="00D965D7">
      <w:pPr>
        <w:spacing w:after="16" w:line="247" w:lineRule="auto"/>
        <w:ind w:left="1078" w:right="422" w:hanging="5"/>
        <w:jc w:val="both"/>
      </w:pPr>
      <w:r>
        <w:rPr>
          <w:rFonts w:ascii="Arial" w:eastAsia="Arial" w:hAnsi="Arial" w:cs="Arial"/>
        </w:rPr>
        <w:t xml:space="preserve">X=364834.5182 Y=3135750.6489; X=364831.9588 Y=3135745.6065; </w:t>
      </w:r>
    </w:p>
    <w:p w:rsidR="00C03362" w:rsidRDefault="00D965D7">
      <w:pPr>
        <w:spacing w:after="16" w:line="247" w:lineRule="auto"/>
        <w:ind w:left="1078" w:right="422" w:hanging="5"/>
        <w:jc w:val="both"/>
      </w:pPr>
      <w:r>
        <w:rPr>
          <w:rFonts w:ascii="Arial" w:eastAsia="Arial" w:hAnsi="Arial" w:cs="Arial"/>
        </w:rPr>
        <w:t>X=364829.4032 Y=3135740.5716; X=364827</w:t>
      </w:r>
      <w:r>
        <w:rPr>
          <w:rFonts w:ascii="Arial" w:eastAsia="Arial" w:hAnsi="Arial" w:cs="Arial"/>
        </w:rPr>
        <w:t xml:space="preserve">.6000 Y=3135741.6890; </w:t>
      </w:r>
    </w:p>
    <w:p w:rsidR="00C03362" w:rsidRDefault="00D965D7">
      <w:pPr>
        <w:spacing w:after="16" w:line="247" w:lineRule="auto"/>
        <w:ind w:left="1078" w:right="422" w:hanging="5"/>
        <w:jc w:val="both"/>
      </w:pPr>
      <w:r>
        <w:rPr>
          <w:rFonts w:ascii="Arial" w:eastAsia="Arial" w:hAnsi="Arial" w:cs="Arial"/>
        </w:rPr>
        <w:t xml:space="preserve">X=364804.7100 Y=3135755.8640; X=364781.8200 Y=3135770.0390; </w:t>
      </w:r>
    </w:p>
    <w:p w:rsidR="00C03362" w:rsidRDefault="00D965D7">
      <w:pPr>
        <w:spacing w:after="16" w:line="247" w:lineRule="auto"/>
        <w:ind w:left="1078" w:right="422" w:hanging="5"/>
        <w:jc w:val="both"/>
      </w:pPr>
      <w:r>
        <w:rPr>
          <w:rFonts w:ascii="Arial" w:eastAsia="Arial" w:hAnsi="Arial" w:cs="Arial"/>
        </w:rPr>
        <w:t xml:space="preserve">X=364781.6100 Y=3135770.4490; X=364772.0150 Y=3135776.2090; </w:t>
      </w:r>
    </w:p>
    <w:p w:rsidR="00C03362" w:rsidRDefault="00D965D7">
      <w:pPr>
        <w:spacing w:after="16" w:line="247" w:lineRule="auto"/>
        <w:ind w:left="1078" w:right="422" w:hanging="5"/>
        <w:jc w:val="both"/>
      </w:pPr>
      <w:r>
        <w:rPr>
          <w:rFonts w:ascii="Arial" w:eastAsia="Arial" w:hAnsi="Arial" w:cs="Arial"/>
        </w:rPr>
        <w:t xml:space="preserve">X=364762.4200 Y=3135781.9690; X=364747.0700 Y=3135786.0590; </w:t>
      </w:r>
    </w:p>
    <w:p w:rsidR="00C03362" w:rsidRDefault="00D965D7">
      <w:pPr>
        <w:spacing w:after="16" w:line="247" w:lineRule="auto"/>
        <w:ind w:left="1078" w:right="422" w:hanging="5"/>
        <w:jc w:val="both"/>
      </w:pPr>
      <w:r>
        <w:rPr>
          <w:rFonts w:ascii="Arial" w:eastAsia="Arial" w:hAnsi="Arial" w:cs="Arial"/>
        </w:rPr>
        <w:t>X=364739.1372 Y=3135788.1727; X=364731.7049 Y=3135</w:t>
      </w:r>
      <w:r>
        <w:rPr>
          <w:rFonts w:ascii="Arial" w:eastAsia="Arial" w:hAnsi="Arial" w:cs="Arial"/>
        </w:rPr>
        <w:t xml:space="preserve">790.1530; </w:t>
      </w:r>
    </w:p>
    <w:p w:rsidR="00C03362" w:rsidRDefault="00D965D7">
      <w:pPr>
        <w:spacing w:after="16" w:line="247" w:lineRule="auto"/>
        <w:ind w:left="1085" w:right="422" w:hanging="5"/>
        <w:jc w:val="both"/>
      </w:pPr>
      <w:r>
        <w:rPr>
          <w:rFonts w:ascii="Arial" w:eastAsia="Arial" w:hAnsi="Arial" w:cs="Arial"/>
        </w:rPr>
        <w:t xml:space="preserve">X=364731.8921 Y=3135791.4198; X=364733.1181 Y=3135799.1505; </w:t>
      </w:r>
    </w:p>
    <w:p w:rsidR="00C03362" w:rsidRDefault="00D965D7">
      <w:pPr>
        <w:spacing w:after="16" w:line="247" w:lineRule="auto"/>
        <w:ind w:left="1078" w:right="422" w:hanging="5"/>
        <w:jc w:val="both"/>
      </w:pPr>
      <w:r>
        <w:rPr>
          <w:rFonts w:ascii="Arial" w:eastAsia="Arial" w:hAnsi="Arial" w:cs="Arial"/>
        </w:rPr>
        <w:t xml:space="preserve">X=364734.6695 Y=3135807.7841; X=364734.5019 Y=3135807.7931; </w:t>
      </w:r>
    </w:p>
    <w:p w:rsidR="00C03362" w:rsidRDefault="00D965D7">
      <w:pPr>
        <w:spacing w:after="16" w:line="247" w:lineRule="auto"/>
        <w:ind w:left="1078" w:right="422" w:hanging="5"/>
        <w:jc w:val="both"/>
      </w:pPr>
      <w:r>
        <w:rPr>
          <w:rFonts w:ascii="Arial" w:eastAsia="Arial" w:hAnsi="Arial" w:cs="Arial"/>
        </w:rPr>
        <w:t xml:space="preserve">X=364736.0606 Y=3135818.2835; X=364737.3548 Y=3135826.8328; </w:t>
      </w:r>
    </w:p>
    <w:p w:rsidR="00C03362" w:rsidRDefault="00D965D7">
      <w:pPr>
        <w:spacing w:after="4" w:line="265" w:lineRule="auto"/>
        <w:ind w:left="837" w:right="1120" w:hanging="10"/>
        <w:jc w:val="center"/>
      </w:pPr>
      <w:r>
        <w:rPr>
          <w:rFonts w:ascii="Arial" w:eastAsia="Arial" w:hAnsi="Arial" w:cs="Arial"/>
        </w:rPr>
        <w:t xml:space="preserve">X=364738.3084 Y=3135832.6970;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Linda al Norte con parcelas nº 01, 02, 03, con suelo urbano de parcela nº 04 y con Zona Verde / Plaza incluida</w:t>
      </w:r>
      <w:r>
        <w:rPr>
          <w:rFonts w:ascii="Arial" w:eastAsia="Arial" w:hAnsi="Arial" w:cs="Arial"/>
          <w:color w:val="FF0000"/>
        </w:rPr>
        <w:t xml:space="preserve"> </w:t>
      </w:r>
      <w:r>
        <w:rPr>
          <w:rFonts w:ascii="Arial" w:eastAsia="Arial" w:hAnsi="Arial" w:cs="Arial"/>
        </w:rPr>
        <w:t>en la AUA-CA01 "Lomo del Caballo" (a ceder pública y gratuitamente), al Sur con parcela propiedad de D. Cándido Hernández Pio (R.C: 38011A0010000</w:t>
      </w:r>
      <w:r>
        <w:rPr>
          <w:rFonts w:ascii="Arial" w:eastAsia="Arial" w:hAnsi="Arial" w:cs="Arial"/>
        </w:rPr>
        <w:t>10000QQ) y parcela propiedad de D. Florentín Castro Díaz (R.C.: 38011A001000160000QJ), al Oeste con parcela propiedad de Dña. María Bárbara Jassar Pérez (R.C.: 38011A001000050000QF) y al Este  con parcela propiedad de D. Diego Fragoso Cubas (R.C.: 38011A00</w:t>
      </w:r>
      <w:r>
        <w:rPr>
          <w:rFonts w:ascii="Arial" w:eastAsia="Arial" w:hAnsi="Arial" w:cs="Arial"/>
        </w:rPr>
        <w:t>1000180000QS).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tbl>
      <w:tblPr>
        <w:tblStyle w:val="TableGrid"/>
        <w:tblW w:w="7734" w:type="dxa"/>
        <w:tblInd w:w="531" w:type="dxa"/>
        <w:tblCellMar>
          <w:top w:w="31" w:type="dxa"/>
          <w:left w:w="115" w:type="dxa"/>
          <w:bottom w:w="0" w:type="dxa"/>
          <w:right w:w="115" w:type="dxa"/>
        </w:tblCellMar>
        <w:tblLook w:val="04A0" w:firstRow="1" w:lastRow="0" w:firstColumn="1" w:lastColumn="0" w:noHBand="0" w:noVBand="1"/>
      </w:tblPr>
      <w:tblGrid>
        <w:gridCol w:w="2655"/>
        <w:gridCol w:w="2614"/>
        <w:gridCol w:w="2465"/>
      </w:tblGrid>
      <w:tr w:rsidR="00C03362">
        <w:trPr>
          <w:trHeight w:val="552"/>
        </w:trPr>
        <w:tc>
          <w:tcPr>
            <w:tcW w:w="2655" w:type="dxa"/>
            <w:tcBorders>
              <w:top w:val="single" w:sz="12" w:space="0" w:color="000000"/>
              <w:left w:val="single" w:sz="12" w:space="0" w:color="000000"/>
              <w:bottom w:val="single" w:sz="12" w:space="0" w:color="000000"/>
              <w:right w:val="single" w:sz="6" w:space="0" w:color="000000"/>
            </w:tcBorders>
            <w:vAlign w:val="center"/>
          </w:tcPr>
          <w:p w:rsidR="00C03362" w:rsidRDefault="00D965D7">
            <w:pPr>
              <w:spacing w:after="0"/>
              <w:ind w:right="10"/>
              <w:jc w:val="center"/>
            </w:pPr>
            <w:r>
              <w:rPr>
                <w:rFonts w:ascii="Arial" w:eastAsia="Arial" w:hAnsi="Arial" w:cs="Arial"/>
                <w:b/>
              </w:rPr>
              <w:t xml:space="preserve">PARCELAS </w:t>
            </w:r>
          </w:p>
        </w:tc>
        <w:tc>
          <w:tcPr>
            <w:tcW w:w="2614" w:type="dxa"/>
            <w:tcBorders>
              <w:top w:val="single" w:sz="12" w:space="0" w:color="000000"/>
              <w:left w:val="single" w:sz="6" w:space="0" w:color="000000"/>
              <w:bottom w:val="single" w:sz="12" w:space="0" w:color="000000"/>
              <w:right w:val="single" w:sz="6" w:space="0" w:color="000000"/>
            </w:tcBorders>
          </w:tcPr>
          <w:p w:rsidR="00C03362" w:rsidRDefault="00D965D7">
            <w:pPr>
              <w:spacing w:after="0"/>
              <w:jc w:val="center"/>
            </w:pPr>
            <w:r>
              <w:rPr>
                <w:rFonts w:ascii="Arial" w:eastAsia="Arial" w:hAnsi="Arial" w:cs="Arial"/>
                <w:b/>
              </w:rPr>
              <w:t xml:space="preserve">CLASIFICACIÓN DEL SUELO </w:t>
            </w:r>
          </w:p>
        </w:tc>
        <w:tc>
          <w:tcPr>
            <w:tcW w:w="2465" w:type="dxa"/>
            <w:tcBorders>
              <w:top w:val="single" w:sz="12" w:space="0" w:color="000000"/>
              <w:left w:val="single" w:sz="6" w:space="0" w:color="000000"/>
              <w:bottom w:val="single" w:sz="12" w:space="0" w:color="000000"/>
              <w:right w:val="single" w:sz="12" w:space="0" w:color="000000"/>
            </w:tcBorders>
            <w:vAlign w:val="center"/>
          </w:tcPr>
          <w:p w:rsidR="00C03362" w:rsidRDefault="00D965D7">
            <w:pPr>
              <w:spacing w:after="0"/>
              <w:ind w:right="3"/>
              <w:jc w:val="center"/>
            </w:pPr>
            <w:r>
              <w:rPr>
                <w:rFonts w:ascii="Arial" w:eastAsia="Arial" w:hAnsi="Arial" w:cs="Arial"/>
                <w:b/>
              </w:rPr>
              <w:t>SUPERFICIE (M</w:t>
            </w:r>
            <w:r>
              <w:rPr>
                <w:rFonts w:ascii="Arial" w:eastAsia="Arial" w:hAnsi="Arial" w:cs="Arial"/>
                <w:b/>
                <w:vertAlign w:val="superscript"/>
              </w:rPr>
              <w:t>2</w:t>
            </w:r>
            <w:r>
              <w:rPr>
                <w:rFonts w:ascii="Arial" w:eastAsia="Arial" w:hAnsi="Arial" w:cs="Arial"/>
                <w:b/>
              </w:rPr>
              <w:t>)</w:t>
            </w:r>
            <w:r>
              <w:rPr>
                <w:rFonts w:ascii="Times New Roman" w:eastAsia="Times New Roman" w:hAnsi="Times New Roman" w:cs="Times New Roman"/>
                <w:sz w:val="24"/>
              </w:rPr>
              <w:t xml:space="preserve"> </w:t>
            </w:r>
          </w:p>
        </w:tc>
      </w:tr>
      <w:tr w:rsidR="00C03362">
        <w:trPr>
          <w:trHeight w:val="334"/>
        </w:trPr>
        <w:tc>
          <w:tcPr>
            <w:tcW w:w="2655" w:type="dxa"/>
            <w:tcBorders>
              <w:top w:val="single" w:sz="12" w:space="0" w:color="000000"/>
              <w:left w:val="single" w:sz="12" w:space="0" w:color="000000"/>
              <w:bottom w:val="single" w:sz="6" w:space="0" w:color="000000"/>
              <w:right w:val="single" w:sz="6" w:space="0" w:color="000000"/>
            </w:tcBorders>
          </w:tcPr>
          <w:p w:rsidR="00C03362" w:rsidRDefault="00D965D7">
            <w:pPr>
              <w:spacing w:after="0"/>
              <w:ind w:right="2"/>
              <w:jc w:val="center"/>
            </w:pPr>
            <w:r>
              <w:rPr>
                <w:rFonts w:ascii="Arial" w:eastAsia="Arial" w:hAnsi="Arial" w:cs="Arial"/>
              </w:rPr>
              <w:t xml:space="preserve">Parcela nº 01 </w:t>
            </w:r>
          </w:p>
        </w:tc>
        <w:tc>
          <w:tcPr>
            <w:tcW w:w="2614" w:type="dxa"/>
            <w:tcBorders>
              <w:top w:val="single" w:sz="12"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555,50 </w:t>
            </w:r>
          </w:p>
        </w:tc>
      </w:tr>
      <w:tr w:rsidR="00C03362">
        <w:trPr>
          <w:trHeight w:val="341"/>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right="2"/>
              <w:jc w:val="center"/>
            </w:pPr>
            <w:r>
              <w:rPr>
                <w:rFonts w:ascii="Arial" w:eastAsia="Arial" w:hAnsi="Arial" w:cs="Arial"/>
              </w:rPr>
              <w:t xml:space="preserve">Parcela nº 02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780,03 </w:t>
            </w:r>
          </w:p>
        </w:tc>
      </w:tr>
      <w:tr w:rsidR="00C03362">
        <w:trPr>
          <w:trHeight w:val="338"/>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right="2"/>
              <w:jc w:val="center"/>
            </w:pPr>
            <w:r>
              <w:rPr>
                <w:rFonts w:ascii="Arial" w:eastAsia="Arial" w:hAnsi="Arial" w:cs="Arial"/>
              </w:rPr>
              <w:t xml:space="preserve">Parcela nº 03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660,02 </w:t>
            </w:r>
          </w:p>
        </w:tc>
      </w:tr>
      <w:tr w:rsidR="00C03362">
        <w:trPr>
          <w:trHeight w:val="341"/>
        </w:trPr>
        <w:tc>
          <w:tcPr>
            <w:tcW w:w="2655" w:type="dxa"/>
            <w:vMerge w:val="restart"/>
            <w:tcBorders>
              <w:top w:val="single" w:sz="6" w:space="0" w:color="000000"/>
              <w:left w:val="single" w:sz="12" w:space="0" w:color="000000"/>
              <w:bottom w:val="single" w:sz="12" w:space="0" w:color="000000"/>
              <w:right w:val="single" w:sz="6" w:space="0" w:color="000000"/>
            </w:tcBorders>
            <w:vAlign w:val="center"/>
          </w:tcPr>
          <w:p w:rsidR="00C03362" w:rsidRDefault="00D965D7">
            <w:pPr>
              <w:spacing w:after="0"/>
              <w:ind w:right="2"/>
              <w:jc w:val="center"/>
            </w:pPr>
            <w:r>
              <w:rPr>
                <w:rFonts w:ascii="Arial" w:eastAsia="Arial" w:hAnsi="Arial" w:cs="Arial"/>
              </w:rPr>
              <w:t xml:space="preserve">Parcela nº 04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9"/>
              <w:jc w:val="center"/>
            </w:pPr>
            <w:r>
              <w:rPr>
                <w:rFonts w:ascii="Arial" w:eastAsia="Arial" w:hAnsi="Arial" w:cs="Arial"/>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rPr>
              <w:t xml:space="preserve">659,37 </w:t>
            </w:r>
          </w:p>
        </w:tc>
      </w:tr>
      <w:tr w:rsidR="00C03362">
        <w:trPr>
          <w:trHeight w:val="349"/>
        </w:trPr>
        <w:tc>
          <w:tcPr>
            <w:tcW w:w="0" w:type="auto"/>
            <w:vMerge/>
            <w:tcBorders>
              <w:top w:val="nil"/>
              <w:left w:val="single" w:sz="12" w:space="0" w:color="000000"/>
              <w:bottom w:val="single" w:sz="12" w:space="0" w:color="000000"/>
              <w:right w:val="single" w:sz="6" w:space="0" w:color="000000"/>
            </w:tcBorders>
          </w:tcPr>
          <w:p w:rsidR="00C03362" w:rsidRDefault="00C03362"/>
        </w:tc>
        <w:tc>
          <w:tcPr>
            <w:tcW w:w="2614" w:type="dxa"/>
            <w:tcBorders>
              <w:top w:val="single" w:sz="6" w:space="0" w:color="000000"/>
              <w:left w:val="single" w:sz="6" w:space="0" w:color="000000"/>
              <w:bottom w:val="single" w:sz="12" w:space="0" w:color="000000"/>
              <w:right w:val="single" w:sz="6" w:space="0" w:color="000000"/>
            </w:tcBorders>
          </w:tcPr>
          <w:p w:rsidR="00C03362" w:rsidRDefault="00D965D7">
            <w:pPr>
              <w:spacing w:after="0"/>
              <w:ind w:right="7"/>
              <w:jc w:val="center"/>
            </w:pPr>
            <w:r>
              <w:rPr>
                <w:rFonts w:ascii="Arial" w:eastAsia="Arial" w:hAnsi="Arial" w:cs="Arial"/>
              </w:rPr>
              <w:t xml:space="preserve">Rústico </w:t>
            </w:r>
          </w:p>
        </w:tc>
        <w:tc>
          <w:tcPr>
            <w:tcW w:w="246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right="3"/>
              <w:jc w:val="center"/>
            </w:pPr>
            <w:r>
              <w:rPr>
                <w:rFonts w:ascii="Arial" w:eastAsia="Arial" w:hAnsi="Arial" w:cs="Arial"/>
              </w:rPr>
              <w:t xml:space="preserve">4.467,24 </w:t>
            </w:r>
          </w:p>
        </w:tc>
      </w:tr>
    </w:tbl>
    <w:p w:rsidR="00C03362" w:rsidRDefault="00D965D7">
      <w:pPr>
        <w:spacing w:after="0"/>
        <w:ind w:left="142"/>
      </w:pPr>
      <w:r>
        <w:rPr>
          <w:rFonts w:ascii="Arial" w:eastAsia="Arial" w:hAnsi="Arial" w:cs="Arial"/>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TERCERA.- Cesiones de Suelo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Con el Convenio Urbanístico se realiza segregación y parcelación de las parcelas intervienes desarrollándose en base a las determinaciones del Reglamento de Gestión y Ejecución del Planeamiento de Canarias del Decreto 183/2018 de 26 de diciembre. Se determ</w:t>
      </w:r>
      <w:r>
        <w:rPr>
          <w:rFonts w:ascii="Arial" w:eastAsia="Arial" w:hAnsi="Arial" w:cs="Arial"/>
        </w:rPr>
        <w:t xml:space="preserve">ina con precisión las parcelas de cesión pública y gratuita que en relación a las determinaciones de la ficha de la  AUA-CA01 "Lomo del Caballo", que son las siguientes: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Zona Verde (Plaza): con una superficie de MIL DOSCIENTOS METROS CUADRADOS CON CIN</w:t>
      </w:r>
      <w:r>
        <w:rPr>
          <w:rFonts w:ascii="Arial" w:eastAsia="Arial" w:hAnsi="Arial" w:cs="Arial"/>
          <w:b/>
        </w:rPr>
        <w:t>CUENTA Y CUATRO DECÍMETROS CUADRADOS (1.200,54 m</w:t>
      </w:r>
      <w:r>
        <w:rPr>
          <w:rFonts w:ascii="Arial" w:eastAsia="Arial" w:hAnsi="Arial" w:cs="Arial"/>
          <w:b/>
          <w:vertAlign w:val="superscript"/>
        </w:rPr>
        <w:t>2</w:t>
      </w:r>
      <w:r>
        <w:rPr>
          <w:rFonts w:ascii="Arial" w:eastAsia="Arial" w:hAnsi="Arial" w:cs="Arial"/>
          <w:b/>
        </w:rPr>
        <w:t>).</w:t>
      </w:r>
      <w:r>
        <w:rPr>
          <w:rFonts w:ascii="Arial" w:eastAsia="Arial" w:hAnsi="Arial" w:cs="Arial"/>
        </w:rPr>
        <w:t xml:space="preserve"> Y para las cuales se presta conformidad para la inscripción de representación gráfica: Siendo las coordenadas </w:t>
      </w:r>
      <w:r>
        <w:rPr>
          <w:rFonts w:ascii="Arial" w:eastAsia="Arial" w:hAnsi="Arial" w:cs="Arial"/>
          <w:b/>
        </w:rPr>
        <w:t xml:space="preserve">U.T.M. </w:t>
      </w:r>
      <w:r>
        <w:rPr>
          <w:rFonts w:ascii="Arial" w:eastAsia="Arial" w:hAnsi="Arial" w:cs="Arial"/>
        </w:rPr>
        <w:t xml:space="preserve">de la representación gráfica georreferenciada, bajo el sistema de referencia </w:t>
      </w:r>
      <w:r>
        <w:rPr>
          <w:rFonts w:ascii="Arial" w:eastAsia="Arial" w:hAnsi="Arial" w:cs="Arial"/>
          <w:b/>
        </w:rPr>
        <w:t>ETRS89 Hus</w:t>
      </w:r>
      <w:r>
        <w:rPr>
          <w:rFonts w:ascii="Arial" w:eastAsia="Arial" w:hAnsi="Arial" w:cs="Arial"/>
          <w:b/>
        </w:rPr>
        <w:t>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0"/>
        <w:ind w:right="173"/>
        <w:jc w:val="center"/>
      </w:pPr>
      <w:r>
        <w:rPr>
          <w:noProof/>
        </w:rPr>
        <mc:AlternateContent>
          <mc:Choice Requires="wpg">
            <w:drawing>
              <wp:anchor distT="0" distB="0" distL="114300" distR="114300" simplePos="0" relativeHeight="251782144"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71459" name="Group 77145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851" name="Rectangle 15851"/>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5852" name="Rectangle 15852"/>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853" name="Rectangle 15853"/>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1459" style="width:18.7031pt;height:263.766pt;position:absolute;mso-position-horizontal-relative:page;mso-position-horizontal:absolute;margin-left:663.048pt;mso-position-vertical-relative:page;margin-top:508.914pt;" coordsize="2375,33498">
                <v:rect id="Rectangle 15851"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585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85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085" w:right="422" w:hanging="5"/>
        <w:jc w:val="both"/>
      </w:pPr>
      <w:r>
        <w:rPr>
          <w:rFonts w:ascii="Arial" w:eastAsia="Arial" w:hAnsi="Arial" w:cs="Arial"/>
        </w:rPr>
        <w:t xml:space="preserve">X=364825.7572 Y=3135821.2411; X=364829.6417 Y=3135819.2746; </w:t>
      </w:r>
    </w:p>
    <w:p w:rsidR="00C03362" w:rsidRDefault="00D965D7">
      <w:pPr>
        <w:spacing w:after="16" w:line="247" w:lineRule="auto"/>
        <w:ind w:left="1078" w:right="422" w:hanging="5"/>
        <w:jc w:val="both"/>
      </w:pPr>
      <w:r>
        <w:rPr>
          <w:rFonts w:ascii="Arial" w:eastAsia="Arial" w:hAnsi="Arial" w:cs="Arial"/>
        </w:rPr>
        <w:t xml:space="preserve">X=364832.5241 Y=3135818.0482; X=364835.6077 Y=3135816.8738; </w:t>
      </w:r>
    </w:p>
    <w:p w:rsidR="00C03362" w:rsidRDefault="00D965D7">
      <w:pPr>
        <w:spacing w:after="16" w:line="247" w:lineRule="auto"/>
        <w:ind w:left="1078" w:right="422" w:hanging="5"/>
        <w:jc w:val="both"/>
      </w:pPr>
      <w:r>
        <w:rPr>
          <w:rFonts w:ascii="Arial" w:eastAsia="Arial" w:hAnsi="Arial" w:cs="Arial"/>
        </w:rPr>
        <w:t xml:space="preserve">X=364840.6084 Y=3135815.7385; X=364850.5008 Y=3135814.5092; </w:t>
      </w:r>
    </w:p>
    <w:p w:rsidR="00C03362" w:rsidRDefault="00D965D7">
      <w:pPr>
        <w:spacing w:after="16" w:line="247" w:lineRule="auto"/>
        <w:ind w:left="1078" w:right="422" w:hanging="5"/>
        <w:jc w:val="both"/>
      </w:pPr>
      <w:r>
        <w:rPr>
          <w:rFonts w:ascii="Arial" w:eastAsia="Arial" w:hAnsi="Arial" w:cs="Arial"/>
        </w:rPr>
        <w:t xml:space="preserve">X=364851.3904 Y=3135814.4339; X=364852.3046 Y=3135814.3620; </w:t>
      </w:r>
    </w:p>
    <w:p w:rsidR="00C03362" w:rsidRDefault="00D965D7">
      <w:pPr>
        <w:spacing w:after="16" w:line="247" w:lineRule="auto"/>
        <w:ind w:left="1078" w:right="422" w:hanging="5"/>
        <w:jc w:val="both"/>
      </w:pPr>
      <w:r>
        <w:rPr>
          <w:rFonts w:ascii="Arial" w:eastAsia="Arial" w:hAnsi="Arial" w:cs="Arial"/>
        </w:rPr>
        <w:t>X=364853.226</w:t>
      </w:r>
      <w:r>
        <w:rPr>
          <w:rFonts w:ascii="Arial" w:eastAsia="Arial" w:hAnsi="Arial" w:cs="Arial"/>
        </w:rPr>
        <w:t xml:space="preserve">4 Y=3135814.2962; X=364854.1302 Y=3135814.2383; </w:t>
      </w:r>
    </w:p>
    <w:p w:rsidR="00C03362" w:rsidRDefault="00D965D7">
      <w:pPr>
        <w:spacing w:after="16" w:line="247" w:lineRule="auto"/>
        <w:ind w:left="1078" w:right="422" w:hanging="5"/>
        <w:jc w:val="both"/>
      </w:pPr>
      <w:r>
        <w:rPr>
          <w:rFonts w:ascii="Arial" w:eastAsia="Arial" w:hAnsi="Arial" w:cs="Arial"/>
        </w:rPr>
        <w:t xml:space="preserve">X=364855.1061 Y=3135814.1842; X=364856.2482 Y=3135814.1277; </w:t>
      </w:r>
    </w:p>
    <w:p w:rsidR="00C03362" w:rsidRDefault="00D965D7">
      <w:pPr>
        <w:spacing w:after="16" w:line="247" w:lineRule="auto"/>
        <w:ind w:left="1078" w:right="422" w:hanging="5"/>
        <w:jc w:val="both"/>
      </w:pPr>
      <w:r>
        <w:rPr>
          <w:rFonts w:ascii="Arial" w:eastAsia="Arial" w:hAnsi="Arial" w:cs="Arial"/>
        </w:rPr>
        <w:t xml:space="preserve">X=364857.5775 Y=3135814.0763; X=364858.7486 Y=3135814.0426; </w:t>
      </w:r>
    </w:p>
    <w:p w:rsidR="00C03362" w:rsidRDefault="00D965D7">
      <w:pPr>
        <w:spacing w:after="16" w:line="247" w:lineRule="auto"/>
        <w:ind w:left="1078" w:right="422" w:hanging="5"/>
        <w:jc w:val="both"/>
      </w:pPr>
      <w:r>
        <w:rPr>
          <w:rFonts w:ascii="Arial" w:eastAsia="Arial" w:hAnsi="Arial" w:cs="Arial"/>
        </w:rPr>
        <w:t xml:space="preserve">X=364859.6614 Y=3135814.0238; X=364860.7546 Y=3135814.0099; </w:t>
      </w:r>
    </w:p>
    <w:p w:rsidR="00C03362" w:rsidRDefault="00D965D7">
      <w:pPr>
        <w:spacing w:after="16" w:line="247" w:lineRule="auto"/>
        <w:ind w:left="1078" w:right="422" w:hanging="5"/>
        <w:jc w:val="both"/>
      </w:pPr>
      <w:r>
        <w:rPr>
          <w:rFonts w:ascii="Arial" w:eastAsia="Arial" w:hAnsi="Arial" w:cs="Arial"/>
        </w:rPr>
        <w:t xml:space="preserve">X=364861.8269 Y=3135814.0054; X=364862.8671 Y=3135814.0096; </w:t>
      </w:r>
    </w:p>
    <w:p w:rsidR="00C03362" w:rsidRDefault="00D965D7">
      <w:pPr>
        <w:spacing w:after="16" w:line="247" w:lineRule="auto"/>
        <w:ind w:left="1078" w:right="422" w:hanging="5"/>
        <w:jc w:val="both"/>
      </w:pPr>
      <w:r>
        <w:rPr>
          <w:rFonts w:ascii="Arial" w:eastAsia="Arial" w:hAnsi="Arial" w:cs="Arial"/>
        </w:rPr>
        <w:t xml:space="preserve">X=364863.7686 Y=3135814.0202; X=364864.5912 Y=3135814.0354; </w:t>
      </w:r>
    </w:p>
    <w:p w:rsidR="00C03362" w:rsidRDefault="00D965D7">
      <w:pPr>
        <w:spacing w:after="16" w:line="247" w:lineRule="auto"/>
        <w:ind w:left="1078" w:right="422" w:hanging="5"/>
        <w:jc w:val="both"/>
      </w:pPr>
      <w:r>
        <w:rPr>
          <w:rFonts w:ascii="Arial" w:eastAsia="Arial" w:hAnsi="Arial" w:cs="Arial"/>
        </w:rPr>
        <w:t xml:space="preserve">X=364865.3014 Y=3135814.0514; X=364864.8202 Y=3135812.9574; </w:t>
      </w:r>
    </w:p>
    <w:p w:rsidR="00C03362" w:rsidRDefault="00D965D7">
      <w:pPr>
        <w:spacing w:after="16" w:line="247" w:lineRule="auto"/>
        <w:ind w:left="1078" w:right="422" w:hanging="5"/>
        <w:jc w:val="both"/>
      </w:pPr>
      <w:r>
        <w:rPr>
          <w:rFonts w:ascii="Arial" w:eastAsia="Arial" w:hAnsi="Arial" w:cs="Arial"/>
        </w:rPr>
        <w:t xml:space="preserve">X=364863.3265 Y=3135809.5613; X=364861.8890 Y=3135806.2984; </w:t>
      </w:r>
    </w:p>
    <w:p w:rsidR="00C03362" w:rsidRDefault="00D965D7">
      <w:pPr>
        <w:spacing w:after="16" w:line="247" w:lineRule="auto"/>
        <w:ind w:left="1078" w:right="422" w:hanging="5"/>
        <w:jc w:val="both"/>
      </w:pPr>
      <w:r>
        <w:rPr>
          <w:rFonts w:ascii="Arial" w:eastAsia="Arial" w:hAnsi="Arial" w:cs="Arial"/>
        </w:rPr>
        <w:t>X=364860.451</w:t>
      </w:r>
      <w:r>
        <w:rPr>
          <w:rFonts w:ascii="Arial" w:eastAsia="Arial" w:hAnsi="Arial" w:cs="Arial"/>
        </w:rPr>
        <w:t xml:space="preserve">6 Y=3135803.0355; X=364860.3389 Y=3135802.7690; </w:t>
      </w:r>
    </w:p>
    <w:p w:rsidR="00C03362" w:rsidRDefault="00D965D7">
      <w:pPr>
        <w:spacing w:after="16" w:line="247" w:lineRule="auto"/>
        <w:ind w:left="1078" w:right="422" w:hanging="5"/>
        <w:jc w:val="both"/>
      </w:pPr>
      <w:r>
        <w:rPr>
          <w:rFonts w:ascii="Arial" w:eastAsia="Arial" w:hAnsi="Arial" w:cs="Arial"/>
        </w:rPr>
        <w:t xml:space="preserve">X=364858.6930 Y=3135799.4332; X=364854.8830 Y=3135791.7654; </w:t>
      </w:r>
    </w:p>
    <w:p w:rsidR="00C03362" w:rsidRDefault="00D965D7">
      <w:pPr>
        <w:spacing w:after="16" w:line="247" w:lineRule="auto"/>
        <w:ind w:left="1078" w:right="422" w:hanging="5"/>
        <w:jc w:val="both"/>
      </w:pPr>
      <w:r>
        <w:rPr>
          <w:rFonts w:ascii="Arial" w:eastAsia="Arial" w:hAnsi="Arial" w:cs="Arial"/>
        </w:rPr>
        <w:t xml:space="preserve">X=364852.3003 Y=3135786.5465; X=364850.9706 Y=3135783.8596; </w:t>
      </w:r>
    </w:p>
    <w:p w:rsidR="00C03362" w:rsidRDefault="00D965D7">
      <w:pPr>
        <w:spacing w:after="16" w:line="247" w:lineRule="auto"/>
        <w:ind w:left="1078" w:right="422" w:hanging="5"/>
        <w:jc w:val="both"/>
      </w:pPr>
      <w:r>
        <w:rPr>
          <w:rFonts w:ascii="Arial" w:eastAsia="Arial" w:hAnsi="Arial" w:cs="Arial"/>
        </w:rPr>
        <w:t xml:space="preserve">X=364849.6662 Y=3135784.4080; X=364848.4137 Y=3135784.9346; </w:t>
      </w:r>
    </w:p>
    <w:p w:rsidR="00C03362" w:rsidRDefault="00D965D7">
      <w:pPr>
        <w:spacing w:after="4" w:line="265" w:lineRule="auto"/>
        <w:ind w:left="837" w:right="1057" w:hanging="10"/>
        <w:jc w:val="center"/>
      </w:pPr>
      <w:r>
        <w:rPr>
          <w:rFonts w:ascii="Arial" w:eastAsia="Arial" w:hAnsi="Arial" w:cs="Arial"/>
        </w:rPr>
        <w:t xml:space="preserve">X=364843.4152 Y=3135785.5604; X=364838.4168 Y=3135786.1863; X=364835.8524 Y=3135786.5537; X=364832.7843 Y=3135787.1165; </w:t>
      </w:r>
    </w:p>
    <w:p w:rsidR="00C03362" w:rsidRDefault="00D965D7">
      <w:pPr>
        <w:spacing w:after="16" w:line="247" w:lineRule="auto"/>
        <w:ind w:left="1078" w:right="422" w:hanging="5"/>
        <w:jc w:val="both"/>
      </w:pPr>
      <w:r>
        <w:rPr>
          <w:rFonts w:ascii="Arial" w:eastAsia="Arial" w:hAnsi="Arial" w:cs="Arial"/>
        </w:rPr>
        <w:t xml:space="preserve">X=364830.4710 Y=3135787.6315; X=364827.9690 Y=3135788.2782; </w:t>
      </w:r>
    </w:p>
    <w:p w:rsidR="00C03362" w:rsidRDefault="00D965D7">
      <w:pPr>
        <w:spacing w:after="4" w:line="265" w:lineRule="auto"/>
        <w:ind w:left="837" w:right="1057" w:hanging="10"/>
        <w:jc w:val="center"/>
      </w:pPr>
      <w:r>
        <w:rPr>
          <w:rFonts w:ascii="Arial" w:eastAsia="Arial" w:hAnsi="Arial" w:cs="Arial"/>
        </w:rPr>
        <w:t xml:space="preserve">X=364825.8062 Y=3135788.9144; X=364822.9358 Y=3135789.8729; X=364820.4410 </w:t>
      </w:r>
      <w:r>
        <w:rPr>
          <w:rFonts w:ascii="Arial" w:eastAsia="Arial" w:hAnsi="Arial" w:cs="Arial"/>
        </w:rPr>
        <w:t xml:space="preserve">Y=3135790.8155; X=364818.3411 Y=3135791.6913; </w:t>
      </w:r>
    </w:p>
    <w:p w:rsidR="00C03362" w:rsidRDefault="00D965D7">
      <w:pPr>
        <w:spacing w:after="16" w:line="247" w:lineRule="auto"/>
        <w:ind w:left="1078" w:right="422" w:hanging="5"/>
        <w:jc w:val="both"/>
      </w:pPr>
      <w:r>
        <w:rPr>
          <w:rFonts w:ascii="Arial" w:eastAsia="Arial" w:hAnsi="Arial" w:cs="Arial"/>
        </w:rPr>
        <w:t xml:space="preserve">X=364815.9045 Y=3135792.8060; X=364814.5788 Y=3135793.4587; </w:t>
      </w:r>
    </w:p>
    <w:p w:rsidR="00C03362" w:rsidRDefault="00D965D7">
      <w:pPr>
        <w:spacing w:after="16" w:line="247" w:lineRule="auto"/>
        <w:ind w:left="1085" w:right="422" w:hanging="5"/>
        <w:jc w:val="both"/>
      </w:pPr>
      <w:r>
        <w:rPr>
          <w:rFonts w:ascii="Arial" w:eastAsia="Arial" w:hAnsi="Arial" w:cs="Arial"/>
        </w:rPr>
        <w:t xml:space="preserve">X=364813.0123 Y=3135794.2654; X=364825.7572 Y=3135821.2411;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Linda al Norte con viario Calle Lomo del Caballo; al Sur con parcela nº 04 (Suelo Rú</w:t>
      </w:r>
      <w:r>
        <w:rPr>
          <w:rFonts w:ascii="Arial" w:eastAsia="Arial" w:hAnsi="Arial" w:cs="Arial"/>
        </w:rPr>
        <w:t>stico), al Este con</w:t>
      </w:r>
      <w:r>
        <w:rPr>
          <w:rFonts w:ascii="Arial" w:eastAsia="Arial" w:hAnsi="Arial" w:cs="Arial"/>
          <w:color w:val="C00000"/>
        </w:rPr>
        <w:t xml:space="preserve"> </w:t>
      </w:r>
      <w:r>
        <w:rPr>
          <w:rFonts w:ascii="Arial" w:eastAsia="Arial" w:hAnsi="Arial" w:cs="Arial"/>
        </w:rPr>
        <w:t>parcela propiedad de D. Diego Fragoso Cubas (R.C.: 38011A001000180000QS) y al Oeste con parcela nº 01.</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Viario Público: NO incluido en la AUA-CA01 "Lomo del Caballo",  con una superficie de CUATROCIENTOS SESENTA METROS CUADRADOS CON O</w:t>
      </w:r>
      <w:r>
        <w:rPr>
          <w:rFonts w:ascii="Arial" w:eastAsia="Arial" w:hAnsi="Arial" w:cs="Arial"/>
          <w:b/>
        </w:rPr>
        <w:t>CHENTA Y UN DECÍMETROS CUADRADOS (460,81m</w:t>
      </w:r>
      <w:r>
        <w:rPr>
          <w:rFonts w:ascii="Arial" w:eastAsia="Arial" w:hAnsi="Arial" w:cs="Arial"/>
          <w:b/>
          <w:vertAlign w:val="superscript"/>
        </w:rPr>
        <w:t>2</w:t>
      </w:r>
      <w:r>
        <w:rPr>
          <w:rFonts w:ascii="Arial" w:eastAsia="Arial" w:hAnsi="Arial" w:cs="Arial"/>
          <w:b/>
        </w:rPr>
        <w:t>)</w:t>
      </w:r>
      <w:r>
        <w:rPr>
          <w:rFonts w:ascii="Arial" w:eastAsia="Arial" w:hAnsi="Arial" w:cs="Arial"/>
        </w:rPr>
        <w:t>, resultado de la sumatoria de un primer tramo, con una superficie de cuatrocientos treinta y cuatro metros cuadrados con sesenta y siete decímetros cuadrados (434,67 m</w:t>
      </w:r>
      <w:r>
        <w:rPr>
          <w:rFonts w:ascii="Arial" w:eastAsia="Arial" w:hAnsi="Arial" w:cs="Arial"/>
          <w:vertAlign w:val="superscript"/>
        </w:rPr>
        <w:t>2</w:t>
      </w:r>
      <w:r>
        <w:rPr>
          <w:rFonts w:ascii="Arial" w:eastAsia="Arial" w:hAnsi="Arial" w:cs="Arial"/>
        </w:rPr>
        <w:t xml:space="preserve">) y de un segundo tramo, con una superficie </w:t>
      </w:r>
      <w:r>
        <w:rPr>
          <w:rFonts w:ascii="Arial" w:eastAsia="Arial" w:hAnsi="Arial" w:cs="Arial"/>
        </w:rPr>
        <w:t>de veintiséis metros cuadrados con catorce decímetros cuadrados (26,14 m</w:t>
      </w:r>
      <w:r>
        <w:rPr>
          <w:rFonts w:ascii="Arial" w:eastAsia="Arial" w:hAnsi="Arial" w:cs="Arial"/>
          <w:vertAlign w:val="superscript"/>
        </w:rPr>
        <w:t>2</w:t>
      </w:r>
      <w:r>
        <w:rPr>
          <w:rFonts w:ascii="Arial" w:eastAsia="Arial" w:hAnsi="Arial" w:cs="Arial"/>
        </w:rPr>
        <w:t xml:space="preserve">). Para las cuales se presta conformidad para la inscripción de representación gráfica: Siendo las coordenadas </w:t>
      </w:r>
      <w:r>
        <w:rPr>
          <w:rFonts w:ascii="Arial" w:eastAsia="Arial" w:hAnsi="Arial" w:cs="Arial"/>
          <w:b/>
        </w:rPr>
        <w:t xml:space="preserve">U.T.M. </w:t>
      </w:r>
      <w:r>
        <w:rPr>
          <w:rFonts w:ascii="Arial" w:eastAsia="Arial" w:hAnsi="Arial" w:cs="Arial"/>
        </w:rPr>
        <w:t>de la representación gráfica georreferenciada, bajo el sistema de</w:t>
      </w:r>
      <w:r>
        <w:rPr>
          <w:rFonts w:ascii="Arial" w:eastAsia="Arial" w:hAnsi="Arial" w:cs="Arial"/>
        </w:rPr>
        <w:t xml:space="preserve"> referencia </w:t>
      </w:r>
      <w:r>
        <w:rPr>
          <w:rFonts w:ascii="Arial" w:eastAsia="Arial" w:hAnsi="Arial" w:cs="Arial"/>
          <w:b/>
        </w:rPr>
        <w:t>ETRS89 Huso</w:t>
      </w:r>
      <w:r>
        <w:rPr>
          <w:rFonts w:ascii="Arial" w:eastAsia="Arial" w:hAnsi="Arial" w:cs="Arial"/>
        </w:rPr>
        <w:t xml:space="preserve"> </w:t>
      </w:r>
      <w:r>
        <w:rPr>
          <w:rFonts w:ascii="Arial" w:eastAsia="Arial" w:hAnsi="Arial" w:cs="Arial"/>
          <w:b/>
        </w:rPr>
        <w:t>28 WGS84</w:t>
      </w:r>
      <w:r>
        <w:rPr>
          <w:rFonts w:ascii="Arial" w:eastAsia="Arial" w:hAnsi="Arial" w:cs="Arial"/>
        </w:rPr>
        <w:t xml:space="preserve">, las que se detallan a continuación: </w:t>
      </w:r>
      <w:r>
        <w:rPr>
          <w:rFonts w:ascii="Times New Roman" w:eastAsia="Times New Roman" w:hAnsi="Times New Roman" w:cs="Times New Roman"/>
          <w:sz w:val="24"/>
        </w:rPr>
        <w:t xml:space="preserve"> </w:t>
      </w:r>
    </w:p>
    <w:p w:rsidR="00C03362" w:rsidRDefault="00D965D7">
      <w:pPr>
        <w:spacing w:after="10"/>
        <w:ind w:left="142"/>
      </w:pPr>
      <w:r>
        <w:rPr>
          <w:rFonts w:ascii="Arial" w:eastAsia="Arial" w:hAnsi="Arial" w:cs="Arial"/>
          <w:b/>
        </w:rPr>
        <w:t xml:space="preserve"> </w:t>
      </w:r>
    </w:p>
    <w:p w:rsidR="00C03362" w:rsidRDefault="00D965D7">
      <w:pPr>
        <w:spacing w:after="5" w:line="249" w:lineRule="auto"/>
        <w:ind w:left="137" w:hanging="10"/>
      </w:pPr>
      <w:r>
        <w:rPr>
          <w:rFonts w:ascii="Arial" w:eastAsia="Arial" w:hAnsi="Arial" w:cs="Arial"/>
          <w:u w:val="single" w:color="000000"/>
        </w:rPr>
        <w:t>Tramo 1</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X=364780.4214 Y=3135844.8675; X=364786.7580 Y=3135841.6296; </w:t>
      </w:r>
    </w:p>
    <w:p w:rsidR="00C03362" w:rsidRDefault="00D965D7">
      <w:pPr>
        <w:spacing w:after="16" w:line="247" w:lineRule="auto"/>
        <w:ind w:left="1078" w:right="422" w:hanging="5"/>
        <w:jc w:val="both"/>
      </w:pPr>
      <w:r>
        <w:rPr>
          <w:rFonts w:ascii="Arial" w:eastAsia="Arial" w:hAnsi="Arial" w:cs="Arial"/>
        </w:rPr>
        <w:t xml:space="preserve">X=364793.2057 Y=3135838.3349; X=364809.8594 Y=3135829.6994; </w:t>
      </w:r>
    </w:p>
    <w:p w:rsidR="00C03362" w:rsidRDefault="00D965D7">
      <w:pPr>
        <w:spacing w:after="16" w:line="247" w:lineRule="auto"/>
        <w:ind w:left="1085" w:right="422" w:hanging="5"/>
        <w:jc w:val="both"/>
      </w:pPr>
      <w:r>
        <w:rPr>
          <w:rFonts w:ascii="Arial" w:eastAsia="Arial" w:hAnsi="Arial" w:cs="Arial"/>
        </w:rPr>
        <w:t xml:space="preserve">X=364816.3553 Y=3135826.3311; X=364824.1356 Y=3135822.0624; </w:t>
      </w:r>
    </w:p>
    <w:p w:rsidR="00C03362" w:rsidRDefault="00D965D7">
      <w:pPr>
        <w:spacing w:after="16" w:line="247" w:lineRule="auto"/>
        <w:ind w:left="1078" w:right="422" w:hanging="5"/>
        <w:jc w:val="both"/>
      </w:pPr>
      <w:r>
        <w:rPr>
          <w:rFonts w:ascii="Arial" w:eastAsia="Arial" w:hAnsi="Arial" w:cs="Arial"/>
        </w:rPr>
        <w:t xml:space="preserve">X=364829.6417 Y=3135819.2746; X=364832.5241 Y=3135818.0482; </w:t>
      </w:r>
    </w:p>
    <w:p w:rsidR="00C03362" w:rsidRDefault="00D965D7">
      <w:pPr>
        <w:spacing w:after="16" w:line="247" w:lineRule="auto"/>
        <w:ind w:left="1078" w:right="422" w:hanging="5"/>
        <w:jc w:val="both"/>
      </w:pPr>
      <w:r>
        <w:rPr>
          <w:rFonts w:ascii="Arial" w:eastAsia="Arial" w:hAnsi="Arial" w:cs="Arial"/>
        </w:rPr>
        <w:t xml:space="preserve">X=364835.6077 Y=3135816.8738; X=364840.6084 Y=3135815.7385; </w:t>
      </w:r>
    </w:p>
    <w:p w:rsidR="00C03362" w:rsidRDefault="00D965D7">
      <w:pPr>
        <w:spacing w:after="16" w:line="247" w:lineRule="auto"/>
        <w:ind w:left="1078" w:right="422" w:hanging="5"/>
        <w:jc w:val="both"/>
      </w:pPr>
      <w:r>
        <w:rPr>
          <w:rFonts w:ascii="Arial" w:eastAsia="Arial" w:hAnsi="Arial" w:cs="Arial"/>
        </w:rPr>
        <w:t xml:space="preserve">X=364850.5008 Y=3135814.5092; X=364851.3904 Y=3135814.4339; </w:t>
      </w:r>
    </w:p>
    <w:p w:rsidR="00C03362" w:rsidRDefault="00D965D7">
      <w:pPr>
        <w:spacing w:after="16" w:line="247" w:lineRule="auto"/>
        <w:ind w:left="1078" w:right="422" w:hanging="5"/>
        <w:jc w:val="both"/>
      </w:pPr>
      <w:r>
        <w:rPr>
          <w:rFonts w:ascii="Arial" w:eastAsia="Arial" w:hAnsi="Arial" w:cs="Arial"/>
        </w:rPr>
        <w:t>X=364852.304</w:t>
      </w:r>
      <w:r>
        <w:rPr>
          <w:rFonts w:ascii="Arial" w:eastAsia="Arial" w:hAnsi="Arial" w:cs="Arial"/>
        </w:rPr>
        <w:t xml:space="preserve">6 Y=3135814.3620; X=364853.2264 Y=3135814.2962; </w:t>
      </w:r>
    </w:p>
    <w:p w:rsidR="00C03362" w:rsidRDefault="00D965D7">
      <w:pPr>
        <w:spacing w:after="16" w:line="247" w:lineRule="auto"/>
        <w:ind w:left="1078" w:right="422" w:hanging="5"/>
        <w:jc w:val="both"/>
      </w:pPr>
      <w:r>
        <w:rPr>
          <w:rFonts w:ascii="Arial" w:eastAsia="Arial" w:hAnsi="Arial" w:cs="Arial"/>
        </w:rPr>
        <w:t xml:space="preserve">X=364854.1302 Y=3135814.2383; X=364855.1061 Y=3135814.1842; </w:t>
      </w:r>
    </w:p>
    <w:p w:rsidR="00C03362" w:rsidRDefault="00D965D7">
      <w:pPr>
        <w:spacing w:after="16" w:line="247" w:lineRule="auto"/>
        <w:ind w:left="1078" w:right="422" w:hanging="5"/>
        <w:jc w:val="both"/>
      </w:pPr>
      <w:r>
        <w:rPr>
          <w:rFonts w:ascii="Arial" w:eastAsia="Arial" w:hAnsi="Arial" w:cs="Arial"/>
        </w:rPr>
        <w:t xml:space="preserve">X=364856.2482 Y=3135814.1277; X=364857.5775 Y=3135814.0763; </w:t>
      </w:r>
    </w:p>
    <w:p w:rsidR="00C03362" w:rsidRDefault="00D965D7">
      <w:pPr>
        <w:spacing w:after="16" w:line="247" w:lineRule="auto"/>
        <w:ind w:left="1078" w:right="422" w:hanging="5"/>
        <w:jc w:val="both"/>
      </w:pPr>
      <w:r>
        <w:rPr>
          <w:rFonts w:ascii="Arial" w:eastAsia="Arial" w:hAnsi="Arial" w:cs="Arial"/>
        </w:rPr>
        <w:t xml:space="preserve">X=364858.7486 Y=3135814.0426; X=364859.6614 Y=3135814.0238; </w:t>
      </w:r>
    </w:p>
    <w:p w:rsidR="00C03362" w:rsidRDefault="00D965D7">
      <w:pPr>
        <w:spacing w:after="16" w:line="247" w:lineRule="auto"/>
        <w:ind w:left="1078" w:right="422" w:hanging="5"/>
        <w:jc w:val="both"/>
      </w:pPr>
      <w:r>
        <w:rPr>
          <w:noProof/>
        </w:rPr>
        <mc:AlternateContent>
          <mc:Choice Requires="wpg">
            <w:drawing>
              <wp:anchor distT="0" distB="0" distL="114300" distR="114300" simplePos="0" relativeHeight="251783168"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70099" name="Group 77009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6004" name="Rectangle 16004"/>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Cód. Validación: 3TJA</w:t>
                              </w:r>
                              <w:r>
                                <w:rPr>
                                  <w:rFonts w:ascii="Arial" w:eastAsia="Arial" w:hAnsi="Arial" w:cs="Arial"/>
                                  <w:sz w:val="12"/>
                                </w:rPr>
                                <w:t xml:space="preserve">ZPXFT7A9HS4LDE56M3KA9 </w:t>
                              </w:r>
                            </w:p>
                          </w:txbxContent>
                        </wps:txbx>
                        <wps:bodyPr horzOverflow="overflow" vert="horz" lIns="0" tIns="0" rIns="0" bIns="0" rtlCol="0">
                          <a:noAutofit/>
                        </wps:bodyPr>
                      </wps:wsp>
                      <wps:wsp>
                        <wps:cNvPr id="16005" name="Rectangle 16005"/>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006" name="Rectangle 16006"/>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0099" style="width:18.7031pt;height:263.766pt;position:absolute;mso-position-horizontal-relative:page;mso-position-horizontal:absolute;margin-left:663.048pt;mso-position-vertical-relative:page;margin-top:508.914pt;" coordsize="2375,33498">
                <v:rect id="Rectangle 16004"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005"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006"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635 </w:t>
                        </w:r>
                      </w:p>
                    </w:txbxContent>
                  </v:textbox>
                </v:rect>
                <w10:wrap type="square"/>
              </v:group>
            </w:pict>
          </mc:Fallback>
        </mc:AlternateContent>
      </w:r>
      <w:r>
        <w:rPr>
          <w:rFonts w:ascii="Arial" w:eastAsia="Arial" w:hAnsi="Arial" w:cs="Arial"/>
        </w:rPr>
        <w:t xml:space="preserve">X=364860.7546 Y=3135814.0099; X=364861.8269 Y=3135814.0054; </w:t>
      </w:r>
    </w:p>
    <w:p w:rsidR="00C03362" w:rsidRDefault="00D965D7">
      <w:pPr>
        <w:spacing w:after="16" w:line="247" w:lineRule="auto"/>
        <w:ind w:left="1078" w:right="422" w:hanging="5"/>
        <w:jc w:val="both"/>
      </w:pPr>
      <w:r>
        <w:rPr>
          <w:rFonts w:ascii="Arial" w:eastAsia="Arial" w:hAnsi="Arial" w:cs="Arial"/>
        </w:rPr>
        <w:t>X=364862.8671 Y=3135</w:t>
      </w:r>
      <w:r>
        <w:rPr>
          <w:rFonts w:ascii="Arial" w:eastAsia="Arial" w:hAnsi="Arial" w:cs="Arial"/>
        </w:rPr>
        <w:t xml:space="preserve">814.0096; X=364863.7686 Y=3135814.0202; </w:t>
      </w:r>
    </w:p>
    <w:p w:rsidR="00C03362" w:rsidRDefault="00D965D7">
      <w:pPr>
        <w:spacing w:after="16" w:line="247" w:lineRule="auto"/>
        <w:ind w:left="1078" w:right="422" w:hanging="5"/>
        <w:jc w:val="both"/>
      </w:pPr>
      <w:r>
        <w:rPr>
          <w:rFonts w:ascii="Arial" w:eastAsia="Arial" w:hAnsi="Arial" w:cs="Arial"/>
        </w:rPr>
        <w:t xml:space="preserve">X=364864.5912 Y=3135814.0354; X=364865.3014 Y=3135814.0514; </w:t>
      </w:r>
    </w:p>
    <w:p w:rsidR="00C03362" w:rsidRDefault="00D965D7">
      <w:pPr>
        <w:spacing w:after="16" w:line="247" w:lineRule="auto"/>
        <w:ind w:left="1078" w:right="422" w:hanging="5"/>
        <w:jc w:val="both"/>
      </w:pPr>
      <w:r>
        <w:rPr>
          <w:rFonts w:ascii="Arial" w:eastAsia="Arial" w:hAnsi="Arial" w:cs="Arial"/>
        </w:rPr>
        <w:t xml:space="preserve">X=364866.3140 Y=3135816.3535; X=364867.7616 Y=3135819.6447; </w:t>
      </w:r>
    </w:p>
    <w:p w:rsidR="00C03362" w:rsidRDefault="00D965D7">
      <w:pPr>
        <w:spacing w:after="16" w:line="247" w:lineRule="auto"/>
        <w:ind w:left="1078" w:right="422" w:hanging="5"/>
        <w:jc w:val="both"/>
      </w:pPr>
      <w:r>
        <w:rPr>
          <w:rFonts w:ascii="Arial" w:eastAsia="Arial" w:hAnsi="Arial" w:cs="Arial"/>
        </w:rPr>
        <w:t xml:space="preserve">X=364864.1366 Y=3135820.3722; X=364862.9369 Y=3135820.6122; </w:t>
      </w:r>
    </w:p>
    <w:p w:rsidR="00C03362" w:rsidRDefault="00D965D7">
      <w:pPr>
        <w:spacing w:after="16" w:line="247" w:lineRule="auto"/>
        <w:ind w:left="1078" w:right="422" w:hanging="5"/>
        <w:jc w:val="both"/>
      </w:pPr>
      <w:r>
        <w:rPr>
          <w:rFonts w:ascii="Arial" w:eastAsia="Arial" w:hAnsi="Arial" w:cs="Arial"/>
        </w:rPr>
        <w:t>X=364861.6195 Y=3135820.8667; X=</w:t>
      </w:r>
      <w:r>
        <w:rPr>
          <w:rFonts w:ascii="Arial" w:eastAsia="Arial" w:hAnsi="Arial" w:cs="Arial"/>
        </w:rPr>
        <w:t xml:space="preserve">364860.2992 Y=3135821.1064; </w:t>
      </w:r>
    </w:p>
    <w:p w:rsidR="00C03362" w:rsidRDefault="00D965D7">
      <w:pPr>
        <w:spacing w:after="16" w:line="247" w:lineRule="auto"/>
        <w:ind w:left="1078" w:right="422" w:hanging="5"/>
        <w:jc w:val="both"/>
      </w:pPr>
      <w:r>
        <w:rPr>
          <w:rFonts w:ascii="Arial" w:eastAsia="Arial" w:hAnsi="Arial" w:cs="Arial"/>
        </w:rPr>
        <w:t xml:space="preserve">X=364859.0795 Y=3135821.3130; X=364857.8573 Y=3135821.5047; </w:t>
      </w:r>
    </w:p>
    <w:p w:rsidR="00C03362" w:rsidRDefault="00D965D7">
      <w:pPr>
        <w:spacing w:after="16" w:line="247" w:lineRule="auto"/>
        <w:ind w:left="1078" w:right="422" w:hanging="5"/>
        <w:jc w:val="both"/>
      </w:pPr>
      <w:r>
        <w:rPr>
          <w:rFonts w:ascii="Arial" w:eastAsia="Arial" w:hAnsi="Arial" w:cs="Arial"/>
        </w:rPr>
        <w:t xml:space="preserve">X=364857.3034 Y=3135821.5816; X=364856.7695 Y=3135821.6434; </w:t>
      </w:r>
    </w:p>
    <w:p w:rsidR="00C03362" w:rsidRDefault="00D965D7">
      <w:pPr>
        <w:spacing w:after="16" w:line="247" w:lineRule="auto"/>
        <w:ind w:left="1078" w:right="422" w:hanging="5"/>
        <w:jc w:val="both"/>
      </w:pPr>
      <w:r>
        <w:rPr>
          <w:rFonts w:ascii="Arial" w:eastAsia="Arial" w:hAnsi="Arial" w:cs="Arial"/>
        </w:rPr>
        <w:t xml:space="preserve">X=364856.2386 Y=3135821.6930; X=364855.6766 Y=3135821.7328; </w:t>
      </w:r>
    </w:p>
    <w:p w:rsidR="00C03362" w:rsidRDefault="00D965D7">
      <w:pPr>
        <w:spacing w:after="16" w:line="247" w:lineRule="auto"/>
        <w:ind w:left="1078" w:right="422" w:hanging="5"/>
        <w:jc w:val="both"/>
      </w:pPr>
      <w:r>
        <w:rPr>
          <w:rFonts w:ascii="Arial" w:eastAsia="Arial" w:hAnsi="Arial" w:cs="Arial"/>
        </w:rPr>
        <w:t xml:space="preserve">X=364855.0367 Y=3135821.7597; X=364854.5612 Y=3135821.7657; </w:t>
      </w:r>
    </w:p>
    <w:p w:rsidR="00C03362" w:rsidRDefault="00D965D7">
      <w:pPr>
        <w:spacing w:after="16" w:line="247" w:lineRule="auto"/>
        <w:ind w:left="1078" w:right="422" w:hanging="5"/>
        <w:jc w:val="both"/>
      </w:pPr>
      <w:r>
        <w:rPr>
          <w:rFonts w:ascii="Arial" w:eastAsia="Arial" w:hAnsi="Arial" w:cs="Arial"/>
        </w:rPr>
        <w:t xml:space="preserve">X=364853.7405 Y=3135821.7479; X=364852.6694 Y=3135821.6977; </w:t>
      </w:r>
    </w:p>
    <w:p w:rsidR="00C03362" w:rsidRDefault="00D965D7">
      <w:pPr>
        <w:spacing w:after="16" w:line="247" w:lineRule="auto"/>
        <w:ind w:left="1078" w:right="422" w:hanging="5"/>
        <w:jc w:val="both"/>
      </w:pPr>
      <w:r>
        <w:rPr>
          <w:rFonts w:ascii="Arial" w:eastAsia="Arial" w:hAnsi="Arial" w:cs="Arial"/>
        </w:rPr>
        <w:t xml:space="preserve">X=364851.5987 Y=3135821.6400; X=364849.9852 Y=3135821.5512; </w:t>
      </w:r>
    </w:p>
    <w:p w:rsidR="00C03362" w:rsidRDefault="00D965D7">
      <w:pPr>
        <w:spacing w:after="16" w:line="247" w:lineRule="auto"/>
        <w:ind w:left="1078" w:right="422" w:hanging="5"/>
        <w:jc w:val="both"/>
      </w:pPr>
      <w:r>
        <w:rPr>
          <w:rFonts w:ascii="Arial" w:eastAsia="Arial" w:hAnsi="Arial" w:cs="Arial"/>
        </w:rPr>
        <w:t xml:space="preserve">X=364848.3714 Y=3135821.4699; X=364847.2312 Y=3135821.4161; </w:t>
      </w:r>
    </w:p>
    <w:p w:rsidR="00C03362" w:rsidRDefault="00D965D7">
      <w:pPr>
        <w:spacing w:after="16" w:line="247" w:lineRule="auto"/>
        <w:ind w:left="1078" w:right="422" w:hanging="5"/>
        <w:jc w:val="both"/>
      </w:pPr>
      <w:r>
        <w:rPr>
          <w:rFonts w:ascii="Arial" w:eastAsia="Arial" w:hAnsi="Arial" w:cs="Arial"/>
        </w:rPr>
        <w:t>X=364846.090</w:t>
      </w:r>
      <w:r>
        <w:rPr>
          <w:rFonts w:ascii="Arial" w:eastAsia="Arial" w:hAnsi="Arial" w:cs="Arial"/>
        </w:rPr>
        <w:t xml:space="preserve">9 Y=3135821.3642; X=364844.9800 Y=3135821.3157; </w:t>
      </w:r>
    </w:p>
    <w:p w:rsidR="00C03362" w:rsidRDefault="00D965D7">
      <w:pPr>
        <w:spacing w:after="16" w:line="247" w:lineRule="auto"/>
        <w:ind w:left="1078" w:right="422" w:hanging="5"/>
        <w:jc w:val="both"/>
      </w:pPr>
      <w:r>
        <w:rPr>
          <w:rFonts w:ascii="Arial" w:eastAsia="Arial" w:hAnsi="Arial" w:cs="Arial"/>
        </w:rPr>
        <w:t xml:space="preserve">X=364843.8690 Y=3135821.2691; X=364843.3472 Y=3135821.2535; </w:t>
      </w:r>
    </w:p>
    <w:p w:rsidR="00C03362" w:rsidRDefault="00D965D7">
      <w:pPr>
        <w:spacing w:after="16" w:line="247" w:lineRule="auto"/>
        <w:ind w:left="1078" w:right="422" w:hanging="5"/>
        <w:jc w:val="both"/>
      </w:pPr>
      <w:r>
        <w:rPr>
          <w:rFonts w:ascii="Arial" w:eastAsia="Arial" w:hAnsi="Arial" w:cs="Arial"/>
        </w:rPr>
        <w:t xml:space="preserve">X=364842.9091 Y=3135821.2494; X=364842.4343 Y=3135821.2542; </w:t>
      </w:r>
    </w:p>
    <w:p w:rsidR="00C03362" w:rsidRDefault="00D965D7">
      <w:pPr>
        <w:spacing w:after="16" w:line="247" w:lineRule="auto"/>
        <w:ind w:left="1085" w:right="422" w:hanging="5"/>
        <w:jc w:val="both"/>
      </w:pPr>
      <w:r>
        <w:rPr>
          <w:rFonts w:ascii="Arial" w:eastAsia="Arial" w:hAnsi="Arial" w:cs="Arial"/>
        </w:rPr>
        <w:t xml:space="preserve">X=364841.6909 Y=3135821.2811; X=364841.0014 Y=3135821.3272; </w:t>
      </w:r>
    </w:p>
    <w:p w:rsidR="00C03362" w:rsidRDefault="00D965D7">
      <w:pPr>
        <w:spacing w:after="16" w:line="247" w:lineRule="auto"/>
        <w:ind w:left="1085" w:right="422" w:hanging="5"/>
        <w:jc w:val="both"/>
      </w:pPr>
      <w:r>
        <w:rPr>
          <w:rFonts w:ascii="Arial" w:eastAsia="Arial" w:hAnsi="Arial" w:cs="Arial"/>
        </w:rPr>
        <w:t>X=364840.1371 Y=3135821.</w:t>
      </w:r>
      <w:r>
        <w:rPr>
          <w:rFonts w:ascii="Arial" w:eastAsia="Arial" w:hAnsi="Arial" w:cs="Arial"/>
        </w:rPr>
        <w:t xml:space="preserve">4113; X=364839.4412 Y=3135821.4988; </w:t>
      </w:r>
    </w:p>
    <w:p w:rsidR="00C03362" w:rsidRDefault="00D965D7">
      <w:pPr>
        <w:spacing w:after="16" w:line="247" w:lineRule="auto"/>
        <w:ind w:left="1078" w:right="422" w:hanging="5"/>
        <w:jc w:val="both"/>
      </w:pPr>
      <w:r>
        <w:rPr>
          <w:rFonts w:ascii="Arial" w:eastAsia="Arial" w:hAnsi="Arial" w:cs="Arial"/>
        </w:rPr>
        <w:t xml:space="preserve">X=364838.5426 Y=3135821.6380; X=364837.8930 Y=3135821.7573; </w:t>
      </w:r>
    </w:p>
    <w:p w:rsidR="00C03362" w:rsidRDefault="00D965D7">
      <w:pPr>
        <w:spacing w:after="16" w:line="247" w:lineRule="auto"/>
        <w:ind w:left="1078" w:right="422" w:hanging="5"/>
        <w:jc w:val="both"/>
      </w:pPr>
      <w:r>
        <w:rPr>
          <w:rFonts w:ascii="Arial" w:eastAsia="Arial" w:hAnsi="Arial" w:cs="Arial"/>
        </w:rPr>
        <w:t xml:space="preserve">X=364836.7576 Y=3135822.0012; X=364835.6317 Y=3135822.2859; </w:t>
      </w:r>
    </w:p>
    <w:p w:rsidR="00C03362" w:rsidRDefault="00D965D7">
      <w:pPr>
        <w:spacing w:after="16" w:line="247" w:lineRule="auto"/>
        <w:ind w:left="1078" w:right="422" w:hanging="5"/>
        <w:jc w:val="both"/>
      </w:pPr>
      <w:r>
        <w:rPr>
          <w:rFonts w:ascii="Arial" w:eastAsia="Arial" w:hAnsi="Arial" w:cs="Arial"/>
        </w:rPr>
        <w:t xml:space="preserve">X=364834.7086 Y=3135822.5590; X=364833.7983 Y=3135822.8721; </w:t>
      </w:r>
    </w:p>
    <w:p w:rsidR="00C03362" w:rsidRDefault="00D965D7">
      <w:pPr>
        <w:spacing w:after="16" w:line="247" w:lineRule="auto"/>
        <w:ind w:left="1078" w:right="422" w:hanging="5"/>
        <w:jc w:val="both"/>
      </w:pPr>
      <w:r>
        <w:rPr>
          <w:rFonts w:ascii="Arial" w:eastAsia="Arial" w:hAnsi="Arial" w:cs="Arial"/>
        </w:rPr>
        <w:t>X=364832.3193 Y=3135823.4289; X=3648</w:t>
      </w:r>
      <w:r>
        <w:rPr>
          <w:rFonts w:ascii="Arial" w:eastAsia="Arial" w:hAnsi="Arial" w:cs="Arial"/>
        </w:rPr>
        <w:t xml:space="preserve">30.8482 Y=3135824.0064; </w:t>
      </w:r>
    </w:p>
    <w:p w:rsidR="00C03362" w:rsidRDefault="00D965D7">
      <w:pPr>
        <w:spacing w:after="16" w:line="247" w:lineRule="auto"/>
        <w:ind w:left="1085" w:right="422" w:hanging="5"/>
        <w:jc w:val="both"/>
      </w:pPr>
      <w:r>
        <w:rPr>
          <w:rFonts w:ascii="Arial" w:eastAsia="Arial" w:hAnsi="Arial" w:cs="Arial"/>
        </w:rPr>
        <w:t xml:space="preserve">X=364829.4256 Y=3135824.5882; X=364828.0115 Y=3135825.1903; </w:t>
      </w:r>
    </w:p>
    <w:p w:rsidR="00C03362" w:rsidRDefault="00D965D7">
      <w:pPr>
        <w:spacing w:after="16" w:line="247" w:lineRule="auto"/>
        <w:ind w:left="1078" w:right="422" w:hanging="5"/>
        <w:jc w:val="both"/>
      </w:pPr>
      <w:r>
        <w:rPr>
          <w:rFonts w:ascii="Arial" w:eastAsia="Arial" w:hAnsi="Arial" w:cs="Arial"/>
        </w:rPr>
        <w:t xml:space="preserve">X=364825.9728 Y=3135826.0825; X=364823.9392 Y=3135826.9862; </w:t>
      </w:r>
    </w:p>
    <w:p w:rsidR="00C03362" w:rsidRDefault="00D965D7">
      <w:pPr>
        <w:spacing w:after="16" w:line="247" w:lineRule="auto"/>
        <w:ind w:left="1078" w:right="422" w:hanging="5"/>
        <w:jc w:val="both"/>
      </w:pPr>
      <w:r>
        <w:rPr>
          <w:rFonts w:ascii="Arial" w:eastAsia="Arial" w:hAnsi="Arial" w:cs="Arial"/>
        </w:rPr>
        <w:t xml:space="preserve">X=364821.2270 Y=3135828.2280; X=364816.6950 Y=3135830.4075; </w:t>
      </w:r>
    </w:p>
    <w:p w:rsidR="00C03362" w:rsidRDefault="00D965D7">
      <w:pPr>
        <w:spacing w:after="16" w:line="247" w:lineRule="auto"/>
        <w:ind w:left="1085" w:right="422" w:hanging="5"/>
        <w:jc w:val="both"/>
      </w:pPr>
      <w:r>
        <w:rPr>
          <w:rFonts w:ascii="Arial" w:eastAsia="Arial" w:hAnsi="Arial" w:cs="Arial"/>
        </w:rPr>
        <w:t>X=364814.4364 Y=3135831.5819; X=364811.7889 Y=31</w:t>
      </w:r>
      <w:r>
        <w:rPr>
          <w:rFonts w:ascii="Arial" w:eastAsia="Arial" w:hAnsi="Arial" w:cs="Arial"/>
        </w:rPr>
        <w:t xml:space="preserve">35833.0521; </w:t>
      </w:r>
    </w:p>
    <w:p w:rsidR="00C03362" w:rsidRDefault="00D965D7">
      <w:pPr>
        <w:spacing w:after="16" w:line="247" w:lineRule="auto"/>
        <w:ind w:left="1078" w:right="422" w:hanging="5"/>
        <w:jc w:val="both"/>
      </w:pPr>
      <w:r>
        <w:rPr>
          <w:rFonts w:ascii="Arial" w:eastAsia="Arial" w:hAnsi="Arial" w:cs="Arial"/>
        </w:rPr>
        <w:t xml:space="preserve">X=364808.2666 Y=3135835.0156; X=364805.2739 Y=3135836.6583; </w:t>
      </w:r>
    </w:p>
    <w:p w:rsidR="00C03362" w:rsidRDefault="00D965D7">
      <w:pPr>
        <w:spacing w:after="16" w:line="247" w:lineRule="auto"/>
        <w:ind w:left="1078" w:right="422" w:hanging="5"/>
        <w:jc w:val="both"/>
      </w:pPr>
      <w:r>
        <w:rPr>
          <w:rFonts w:ascii="Arial" w:eastAsia="Arial" w:hAnsi="Arial" w:cs="Arial"/>
        </w:rPr>
        <w:t xml:space="preserve">X=364801.6163 Y=3135838.6524; X=364797.1087 Y=3135840.9627; </w:t>
      </w:r>
    </w:p>
    <w:p w:rsidR="00C03362" w:rsidRDefault="00D965D7">
      <w:pPr>
        <w:spacing w:after="16" w:line="247" w:lineRule="auto"/>
        <w:ind w:left="1078" w:right="422" w:hanging="5"/>
        <w:jc w:val="both"/>
      </w:pPr>
      <w:r>
        <w:rPr>
          <w:rFonts w:ascii="Arial" w:eastAsia="Arial" w:hAnsi="Arial" w:cs="Arial"/>
        </w:rPr>
        <w:t xml:space="preserve">X=364794.0257 Y=3135842.4244; X=364793.3698 Y=3135842.7012; </w:t>
      </w:r>
    </w:p>
    <w:p w:rsidR="00C03362" w:rsidRDefault="00D965D7">
      <w:pPr>
        <w:spacing w:after="16" w:line="247" w:lineRule="auto"/>
        <w:ind w:left="1078" w:right="422" w:hanging="5"/>
        <w:jc w:val="both"/>
      </w:pPr>
      <w:r>
        <w:rPr>
          <w:rFonts w:ascii="Arial" w:eastAsia="Arial" w:hAnsi="Arial" w:cs="Arial"/>
        </w:rPr>
        <w:t xml:space="preserve">X=364792.8663 Y=3135842.9030; X=364792.2940 Y=3135843.1207; </w:t>
      </w:r>
    </w:p>
    <w:p w:rsidR="00C03362" w:rsidRDefault="00D965D7">
      <w:pPr>
        <w:spacing w:after="16" w:line="247" w:lineRule="auto"/>
        <w:ind w:left="1078" w:right="422" w:hanging="5"/>
        <w:jc w:val="both"/>
      </w:pPr>
      <w:r>
        <w:rPr>
          <w:rFonts w:ascii="Arial" w:eastAsia="Arial" w:hAnsi="Arial" w:cs="Arial"/>
        </w:rPr>
        <w:t xml:space="preserve">X=364791.7416 Y=3135843.3188; X=364791.5129 Y=3135843.3975; </w:t>
      </w:r>
    </w:p>
    <w:p w:rsidR="00C03362" w:rsidRDefault="00D965D7">
      <w:pPr>
        <w:spacing w:after="16" w:line="247" w:lineRule="auto"/>
        <w:ind w:left="1078" w:right="422" w:hanging="5"/>
        <w:jc w:val="both"/>
      </w:pPr>
      <w:r>
        <w:rPr>
          <w:rFonts w:ascii="Arial" w:eastAsia="Arial" w:hAnsi="Arial" w:cs="Arial"/>
        </w:rPr>
        <w:t xml:space="preserve">X=364791.1241 Y=3135843.5267; X=364790.6018 Y=3135843.6915; </w:t>
      </w:r>
    </w:p>
    <w:p w:rsidR="00C03362" w:rsidRDefault="00D965D7">
      <w:pPr>
        <w:spacing w:after="16" w:line="247" w:lineRule="auto"/>
        <w:ind w:left="1078" w:right="422" w:hanging="5"/>
        <w:jc w:val="both"/>
      </w:pPr>
      <w:r>
        <w:rPr>
          <w:rFonts w:ascii="Arial" w:eastAsia="Arial" w:hAnsi="Arial" w:cs="Arial"/>
        </w:rPr>
        <w:t xml:space="preserve">X=364790.0800 Y=3135843.8444; X=364789.5298 Y=3135843.9913; </w:t>
      </w:r>
    </w:p>
    <w:p w:rsidR="00C03362" w:rsidRDefault="00D965D7">
      <w:pPr>
        <w:spacing w:after="16" w:line="247" w:lineRule="auto"/>
        <w:ind w:left="1078" w:right="422" w:hanging="5"/>
        <w:jc w:val="both"/>
      </w:pPr>
      <w:r>
        <w:rPr>
          <w:rFonts w:ascii="Arial" w:eastAsia="Arial" w:hAnsi="Arial" w:cs="Arial"/>
        </w:rPr>
        <w:t xml:space="preserve">X=364788.9450 Y=3135844.1314; X=364788.4445 Y=3135844.2386; </w:t>
      </w:r>
    </w:p>
    <w:p w:rsidR="00C03362" w:rsidRDefault="00D965D7">
      <w:pPr>
        <w:spacing w:after="16" w:line="247" w:lineRule="auto"/>
        <w:ind w:left="1078" w:right="422" w:hanging="5"/>
        <w:jc w:val="both"/>
      </w:pPr>
      <w:r>
        <w:rPr>
          <w:rFonts w:ascii="Arial" w:eastAsia="Arial" w:hAnsi="Arial" w:cs="Arial"/>
        </w:rPr>
        <w:t xml:space="preserve">X=364787.9295 Y=3135844.3351; X=364787.4753 Y=3135844.4073; </w:t>
      </w:r>
    </w:p>
    <w:p w:rsidR="00C03362" w:rsidRDefault="00D965D7">
      <w:pPr>
        <w:spacing w:after="16" w:line="247" w:lineRule="auto"/>
        <w:ind w:left="1078" w:right="422" w:hanging="5"/>
        <w:jc w:val="both"/>
      </w:pPr>
      <w:r>
        <w:rPr>
          <w:rFonts w:ascii="Arial" w:eastAsia="Arial" w:hAnsi="Arial" w:cs="Arial"/>
        </w:rPr>
        <w:t xml:space="preserve">X=364786.9692 Y=3135844.4738; X=364786.4983 Y=3135844.5225; </w:t>
      </w:r>
    </w:p>
    <w:p w:rsidR="00C03362" w:rsidRDefault="00D965D7">
      <w:pPr>
        <w:spacing w:after="16" w:line="247" w:lineRule="auto"/>
        <w:ind w:left="1078" w:right="422" w:hanging="5"/>
        <w:jc w:val="both"/>
      </w:pPr>
      <w:r>
        <w:rPr>
          <w:rFonts w:ascii="Arial" w:eastAsia="Arial" w:hAnsi="Arial" w:cs="Arial"/>
        </w:rPr>
        <w:t xml:space="preserve">X=364785.7167 Y=3135844.5870; X=364784.9343 Y=3135844.6398; </w:t>
      </w:r>
    </w:p>
    <w:p w:rsidR="00C03362" w:rsidRDefault="00D965D7">
      <w:pPr>
        <w:spacing w:after="16" w:line="247" w:lineRule="auto"/>
        <w:ind w:left="1078" w:right="422" w:hanging="5"/>
        <w:jc w:val="both"/>
      </w:pPr>
      <w:r>
        <w:rPr>
          <w:rFonts w:ascii="Arial" w:eastAsia="Arial" w:hAnsi="Arial" w:cs="Arial"/>
        </w:rPr>
        <w:t xml:space="preserve">X=364784.1746 Y=3135844.6844; X=364783.0459 Y=3135844.7471; </w:t>
      </w:r>
    </w:p>
    <w:p w:rsidR="00C03362" w:rsidRDefault="00D965D7">
      <w:pPr>
        <w:spacing w:after="16" w:line="247" w:lineRule="auto"/>
        <w:ind w:left="1078" w:right="422" w:hanging="5"/>
        <w:jc w:val="both"/>
      </w:pPr>
      <w:r>
        <w:rPr>
          <w:rFonts w:ascii="Arial" w:eastAsia="Arial" w:hAnsi="Arial" w:cs="Arial"/>
        </w:rPr>
        <w:t>X=364782.046</w:t>
      </w:r>
      <w:r>
        <w:rPr>
          <w:rFonts w:ascii="Arial" w:eastAsia="Arial" w:hAnsi="Arial" w:cs="Arial"/>
        </w:rPr>
        <w:t xml:space="preserve">2 Y=3135844.7991; X=364781.1569 Y=3135844.8426; </w:t>
      </w:r>
    </w:p>
    <w:p w:rsidR="00C03362" w:rsidRDefault="00D965D7">
      <w:pPr>
        <w:spacing w:after="8"/>
        <w:ind w:left="142"/>
      </w:pPr>
      <w:r>
        <w:rPr>
          <w:rFonts w:ascii="Arial" w:eastAsia="Arial" w:hAnsi="Arial" w:cs="Arial"/>
        </w:rPr>
        <w:t xml:space="preserve"> </w:t>
      </w:r>
    </w:p>
    <w:p w:rsidR="00C03362" w:rsidRDefault="00D965D7">
      <w:pPr>
        <w:spacing w:after="5" w:line="249" w:lineRule="auto"/>
        <w:ind w:left="137" w:hanging="10"/>
      </w:pPr>
      <w:r>
        <w:rPr>
          <w:rFonts w:ascii="Arial" w:eastAsia="Arial" w:hAnsi="Arial" w:cs="Arial"/>
          <w:u w:val="single" w:color="000000"/>
        </w:rPr>
        <w:t>Tramo 2</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078" w:right="422" w:hanging="5"/>
        <w:jc w:val="both"/>
      </w:pPr>
      <w:r>
        <w:rPr>
          <w:rFonts w:ascii="Arial" w:eastAsia="Arial" w:hAnsi="Arial" w:cs="Arial"/>
        </w:rPr>
        <w:t xml:space="preserve">X=364742.9107 Y=3135863.9896; X=364753.2663 Y=3135858.6980; </w:t>
      </w:r>
    </w:p>
    <w:p w:rsidR="00C03362" w:rsidRDefault="00D965D7">
      <w:pPr>
        <w:spacing w:after="16" w:line="247" w:lineRule="auto"/>
        <w:ind w:left="1078" w:right="422" w:hanging="5"/>
        <w:jc w:val="both"/>
      </w:pPr>
      <w:r>
        <w:rPr>
          <w:rFonts w:ascii="Arial" w:eastAsia="Arial" w:hAnsi="Arial" w:cs="Arial"/>
        </w:rPr>
        <w:t xml:space="preserve">X=364751.3762 Y=3135860.6974; X=364750.3488 Y=3135861.7788; </w:t>
      </w:r>
    </w:p>
    <w:p w:rsidR="00C03362" w:rsidRDefault="00D965D7">
      <w:pPr>
        <w:spacing w:after="16" w:line="247" w:lineRule="auto"/>
        <w:ind w:left="1085" w:right="422" w:hanging="5"/>
        <w:jc w:val="both"/>
      </w:pPr>
      <w:r>
        <w:rPr>
          <w:rFonts w:ascii="Arial" w:eastAsia="Arial" w:hAnsi="Arial" w:cs="Arial"/>
        </w:rPr>
        <w:t xml:space="preserve">X=364749.3144 Y=3135862.8611; X=364748.1554 Y=3135864.0662; </w:t>
      </w:r>
    </w:p>
    <w:p w:rsidR="00C03362" w:rsidRDefault="00D965D7">
      <w:pPr>
        <w:spacing w:after="16" w:line="247" w:lineRule="auto"/>
        <w:ind w:left="1078" w:right="422" w:hanging="5"/>
        <w:jc w:val="both"/>
      </w:pPr>
      <w:r>
        <w:rPr>
          <w:rFonts w:ascii="Arial" w:eastAsia="Arial" w:hAnsi="Arial" w:cs="Arial"/>
        </w:rPr>
        <w:t>X=364747.</w:t>
      </w:r>
      <w:r>
        <w:rPr>
          <w:rFonts w:ascii="Arial" w:eastAsia="Arial" w:hAnsi="Arial" w:cs="Arial"/>
        </w:rPr>
        <w:t xml:space="preserve">3956 Y=3135864.8473; X=364747.0141 Y=3135865.2348; </w:t>
      </w:r>
    </w:p>
    <w:p w:rsidR="00C03362" w:rsidRDefault="00D965D7">
      <w:pPr>
        <w:spacing w:after="16" w:line="247" w:lineRule="auto"/>
        <w:ind w:left="1078" w:right="422" w:hanging="5"/>
        <w:jc w:val="both"/>
      </w:pPr>
      <w:r>
        <w:rPr>
          <w:rFonts w:ascii="Arial" w:eastAsia="Arial" w:hAnsi="Arial" w:cs="Arial"/>
        </w:rPr>
        <w:t xml:space="preserve">X=364746.6297 Y=3135865.6222; X=364746.2755 Y=3135865.9759; </w:t>
      </w:r>
    </w:p>
    <w:p w:rsidR="00C03362" w:rsidRDefault="00D965D7">
      <w:pPr>
        <w:spacing w:after="16" w:line="247" w:lineRule="auto"/>
        <w:ind w:left="1078" w:right="422" w:hanging="5"/>
        <w:jc w:val="both"/>
      </w:pPr>
      <w:r>
        <w:rPr>
          <w:rFonts w:ascii="Arial" w:eastAsia="Arial" w:hAnsi="Arial" w:cs="Arial"/>
        </w:rPr>
        <w:t xml:space="preserve">X=364745.9759 Y=3135866.2722; X=364745.7093 Y=3135866.5337; </w:t>
      </w:r>
    </w:p>
    <w:p w:rsidR="00C03362" w:rsidRDefault="00D965D7">
      <w:pPr>
        <w:spacing w:after="16" w:line="247" w:lineRule="auto"/>
        <w:ind w:left="1078" w:right="422" w:hanging="5"/>
        <w:jc w:val="both"/>
      </w:pPr>
      <w:r>
        <w:rPr>
          <w:rFonts w:ascii="Arial" w:eastAsia="Arial" w:hAnsi="Arial" w:cs="Arial"/>
        </w:rPr>
        <w:t xml:space="preserve">X=364745.3160 Y=3135866.9160; X=364745.1645 Y=3135867.0513; </w:t>
      </w:r>
    </w:p>
    <w:p w:rsidR="00C03362" w:rsidRDefault="00D965D7">
      <w:pPr>
        <w:spacing w:after="16" w:line="247" w:lineRule="auto"/>
        <w:ind w:left="1078" w:right="422" w:hanging="5"/>
        <w:jc w:val="both"/>
      </w:pPr>
      <w:r>
        <w:rPr>
          <w:rFonts w:ascii="Arial" w:eastAsia="Arial" w:hAnsi="Arial" w:cs="Arial"/>
        </w:rPr>
        <w:t>X=364745.0027 Y=31358</w:t>
      </w:r>
      <w:r>
        <w:rPr>
          <w:rFonts w:ascii="Arial" w:eastAsia="Arial" w:hAnsi="Arial" w:cs="Arial"/>
        </w:rPr>
        <w:t xml:space="preserve">67.1741; X=364744.7603 Y=3135867.3433; </w:t>
      </w:r>
    </w:p>
    <w:p w:rsidR="00C03362" w:rsidRDefault="00D965D7">
      <w:pPr>
        <w:spacing w:after="16" w:line="247" w:lineRule="auto"/>
        <w:ind w:left="1078" w:right="422" w:hanging="5"/>
        <w:jc w:val="both"/>
      </w:pPr>
      <w:r>
        <w:rPr>
          <w:rFonts w:ascii="Arial" w:eastAsia="Arial" w:hAnsi="Arial" w:cs="Arial"/>
        </w:rPr>
        <w:t xml:space="preserve">X=364743.5267 Y=3135868.1930; X=364743.1346 Y=3135865.5170; </w:t>
      </w:r>
    </w:p>
    <w:p w:rsidR="00C03362" w:rsidRDefault="00D965D7">
      <w:pPr>
        <w:spacing w:after="0"/>
        <w:ind w:left="142"/>
      </w:pPr>
      <w:r>
        <w:rPr>
          <w:noProof/>
        </w:rPr>
        <mc:AlternateContent>
          <mc:Choice Requires="wpg">
            <w:drawing>
              <wp:anchor distT="0" distB="0" distL="114300" distR="114300" simplePos="0" relativeHeight="251784192"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70559" name="Group 77055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6155" name="Rectangle 16155"/>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156" name="Rectangle 16156"/>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157" name="Rectangle 16157"/>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0559" style="width:18.7031pt;height:263.766pt;position:absolute;mso-position-horizontal-relative:page;mso-position-horizontal:absolute;margin-left:663.048pt;mso-position-vertical-relative:page;margin-top:508.914pt;" coordsize="2375,33498">
                <v:rect id="Rectangle 16155"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156"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157"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De acuerdo con lo dispuesto en la Actuación Urbanística Aislada, se cede por parte de los propietarios al Ayuntamiento de Candelaria la parcela para la realiza</w:t>
      </w:r>
      <w:r>
        <w:rPr>
          <w:rFonts w:ascii="Arial" w:eastAsia="Arial" w:hAnsi="Arial" w:cs="Arial"/>
        </w:rPr>
        <w:t xml:space="preserve">ción de Zona Verde, y las cesiones obligatorias del viario al Ayuntamiento, asumiendo el propio Ayuntamiento las inscripciones registrales pertinentes.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CUARTA.- Compromisos de Urbanización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A tenor de lo dispuesto en la Ley 4/2017, de 13 de julio, d</w:t>
      </w:r>
      <w:r>
        <w:rPr>
          <w:rFonts w:ascii="Arial" w:eastAsia="Arial" w:hAnsi="Arial" w:cs="Arial"/>
        </w:rPr>
        <w:t>el Suelo y de los Espacios Naturales Protegidos de Canarias, y en el Reglamento de Gestión y Ejecución del Planeamiento de Canarias, aprobado por Decreto 183/2018, de 26 de Diciembre, será a cargo de la propiedad firmante la redacción de los siguientes doc</w:t>
      </w:r>
      <w:r>
        <w:rPr>
          <w:rFonts w:ascii="Arial" w:eastAsia="Arial" w:hAnsi="Arial" w:cs="Arial"/>
        </w:rPr>
        <w:t xml:space="preserve">umentos:   </w:t>
      </w:r>
    </w:p>
    <w:p w:rsidR="00C03362" w:rsidRDefault="00D965D7">
      <w:pPr>
        <w:spacing w:after="0"/>
        <w:ind w:left="142"/>
      </w:pPr>
      <w:r>
        <w:rPr>
          <w:rFonts w:ascii="Arial" w:eastAsia="Arial" w:hAnsi="Arial" w:cs="Arial"/>
        </w:rPr>
        <w:t xml:space="preserve"> </w:t>
      </w:r>
    </w:p>
    <w:p w:rsidR="00C03362" w:rsidRDefault="00D965D7">
      <w:pPr>
        <w:numPr>
          <w:ilvl w:val="0"/>
          <w:numId w:val="57"/>
        </w:numPr>
        <w:spacing w:after="16" w:line="247" w:lineRule="auto"/>
        <w:ind w:right="422" w:hanging="262"/>
        <w:jc w:val="both"/>
      </w:pPr>
      <w:r>
        <w:rPr>
          <w:rFonts w:ascii="Arial" w:eastAsia="Arial" w:hAnsi="Arial" w:cs="Arial"/>
        </w:rPr>
        <w:t xml:space="preserve">Proyecto de urbanización de viario y zona verde (plaza). </w:t>
      </w:r>
    </w:p>
    <w:p w:rsidR="00C03362" w:rsidRDefault="00D965D7">
      <w:pPr>
        <w:numPr>
          <w:ilvl w:val="0"/>
          <w:numId w:val="57"/>
        </w:numPr>
        <w:spacing w:after="16" w:line="247" w:lineRule="auto"/>
        <w:ind w:right="422" w:hanging="262"/>
        <w:jc w:val="both"/>
      </w:pPr>
      <w:r>
        <w:rPr>
          <w:rFonts w:ascii="Arial" w:eastAsia="Arial" w:hAnsi="Arial" w:cs="Arial"/>
        </w:rPr>
        <w:t xml:space="preserve">Proyecto Industrial de Baja y Media tensión y Alumbrado Público.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proyectos arriba mencionados cumplimentarán toda la legislación sectorial de aplicación y se someterán, si fuera necesario, al correspondiente procedimiento administrativo para la obtención de Licencia Municipal.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promotor deberá ejecutar el pro</w:t>
      </w:r>
      <w:r>
        <w:rPr>
          <w:rFonts w:ascii="Arial" w:eastAsia="Arial" w:hAnsi="Arial" w:cs="Arial"/>
        </w:rPr>
        <w:t xml:space="preserve">yecto de urbanización en su totalidad de manera previa o simultánea a la solicitud de licencias de edificación de las parcelas resultantes constituyentes del convenio.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zona verde, espacio libre o plaza tendrá carácter público y se adaptará, en la med</w:t>
      </w:r>
      <w:r>
        <w:rPr>
          <w:rFonts w:ascii="Arial" w:eastAsia="Arial" w:hAnsi="Arial" w:cs="Arial"/>
        </w:rPr>
        <w:t>ida de lo posible, a la topografía existente del terreno, debiendo ocuparse por elementos vegetales, tales como árboles, arbustos o plantas, de forma proporcional a la superficie total de la plaza, de tal manera que se mejoren las condiciones estéticas y a</w:t>
      </w:r>
      <w:r>
        <w:rPr>
          <w:rFonts w:ascii="Arial" w:eastAsia="Arial" w:hAnsi="Arial" w:cs="Arial"/>
        </w:rPr>
        <w:t xml:space="preserve">mbientales de la zona.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Contará además con el mobiliario urbano y zonas de sombra tipo pérgola (independientemente de la generada por la vegetación) suficientes y necesarios que garanticen el reposo, descanso y esparcimiento de la población.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Por últi</w:t>
      </w:r>
      <w:r>
        <w:rPr>
          <w:rFonts w:ascii="Arial" w:eastAsia="Arial" w:hAnsi="Arial" w:cs="Arial"/>
        </w:rPr>
        <w:t xml:space="preserve">mo, se dispondrá una zona de juego de niños constituyendo un lugar de recreo, la cual, estará acotada y perfectamente delimitada del resto de la plaza.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Las superficies útiles aproximadas de los diferentes espacios dentro de la Zona Verde serán los sigui</w:t>
      </w:r>
      <w:r>
        <w:rPr>
          <w:rFonts w:ascii="Arial" w:eastAsia="Arial" w:hAnsi="Arial" w:cs="Arial"/>
        </w:rPr>
        <w:t xml:space="preserve">entes: </w:t>
      </w:r>
    </w:p>
    <w:p w:rsidR="00C03362" w:rsidRDefault="00D965D7">
      <w:pPr>
        <w:spacing w:after="19"/>
        <w:ind w:left="142"/>
      </w:pPr>
      <w:r>
        <w:rPr>
          <w:rFonts w:ascii="Arial" w:eastAsia="Arial" w:hAnsi="Arial" w:cs="Arial"/>
        </w:rPr>
        <w:t xml:space="preserve"> </w:t>
      </w:r>
    </w:p>
    <w:p w:rsidR="00C03362" w:rsidRDefault="00D965D7">
      <w:pPr>
        <w:numPr>
          <w:ilvl w:val="0"/>
          <w:numId w:val="58"/>
        </w:numPr>
        <w:spacing w:after="16" w:line="247" w:lineRule="auto"/>
        <w:ind w:right="422" w:hanging="360"/>
        <w:jc w:val="both"/>
      </w:pPr>
      <w:r>
        <w:rPr>
          <w:rFonts w:ascii="Arial" w:eastAsia="Arial" w:hAnsi="Arial" w:cs="Arial"/>
        </w:rPr>
        <w:t>Zona pavimentada =  544,75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numPr>
          <w:ilvl w:val="0"/>
          <w:numId w:val="58"/>
        </w:numPr>
        <w:spacing w:after="16" w:line="247" w:lineRule="auto"/>
        <w:ind w:right="422" w:hanging="360"/>
        <w:jc w:val="both"/>
      </w:pPr>
      <w:r>
        <w:rPr>
          <w:rFonts w:ascii="Arial" w:eastAsia="Arial" w:hAnsi="Arial" w:cs="Arial"/>
        </w:rPr>
        <w:t xml:space="preserve">Zona verde =  </w:t>
      </w:r>
      <w:r>
        <w:rPr>
          <w:rFonts w:ascii="Arial" w:eastAsia="Arial" w:hAnsi="Arial" w:cs="Arial"/>
        </w:rPr>
        <w:tab/>
        <w:t>483,65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numPr>
          <w:ilvl w:val="0"/>
          <w:numId w:val="58"/>
        </w:numPr>
        <w:spacing w:after="16" w:line="247" w:lineRule="auto"/>
        <w:ind w:right="422" w:hanging="360"/>
        <w:jc w:val="both"/>
      </w:pPr>
      <w:r>
        <w:rPr>
          <w:rFonts w:ascii="Arial" w:eastAsia="Arial" w:hAnsi="Arial" w:cs="Arial"/>
        </w:rPr>
        <w:t xml:space="preserve">Zona de juego de niños = </w:t>
      </w:r>
      <w:r>
        <w:rPr>
          <w:rFonts w:ascii="Arial" w:eastAsia="Arial" w:hAnsi="Arial" w:cs="Arial"/>
        </w:rPr>
        <w:tab/>
        <w:t xml:space="preserve">  86,86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____________________________________ </w:t>
      </w:r>
    </w:p>
    <w:p w:rsidR="00C03362" w:rsidRDefault="00D965D7">
      <w:pPr>
        <w:spacing w:after="0"/>
        <w:ind w:left="142"/>
      </w:pPr>
      <w:r>
        <w:rPr>
          <w:rFonts w:ascii="Arial" w:eastAsia="Arial" w:hAnsi="Arial" w:cs="Arial"/>
        </w:rPr>
        <w:t xml:space="preserve"> </w:t>
      </w:r>
    </w:p>
    <w:p w:rsidR="00C03362" w:rsidRDefault="00D965D7">
      <w:pPr>
        <w:tabs>
          <w:tab w:val="center" w:pos="850"/>
          <w:tab w:val="center" w:pos="2477"/>
          <w:tab w:val="center" w:pos="3683"/>
          <w:tab w:val="center" w:pos="4973"/>
        </w:tabs>
        <w:spacing w:after="16" w:line="247" w:lineRule="auto"/>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TOTAL (sup. útil) = </w:t>
      </w:r>
      <w:r>
        <w:rPr>
          <w:rFonts w:ascii="Arial" w:eastAsia="Arial" w:hAnsi="Arial" w:cs="Arial"/>
        </w:rPr>
        <w:tab/>
        <w:t xml:space="preserve"> </w:t>
      </w:r>
      <w:r>
        <w:rPr>
          <w:rFonts w:ascii="Arial" w:eastAsia="Arial" w:hAnsi="Arial" w:cs="Arial"/>
        </w:rPr>
        <w:tab/>
        <w:t>1.115,26 m</w:t>
      </w:r>
      <w:r>
        <w:rPr>
          <w:rFonts w:ascii="Arial" w:eastAsia="Arial" w:hAnsi="Arial" w:cs="Arial"/>
          <w:vertAlign w:val="superscript"/>
        </w:rPr>
        <w:t>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QUINTA.- Regulación de la Ejecución de la Edificación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Una vez sancionado el Convenio aprobado por el Ayuntamiento, se podrá simultanear las obras de edificación con las de urbanización.   </w:t>
      </w:r>
    </w:p>
    <w:p w:rsidR="00C03362" w:rsidRDefault="00D965D7">
      <w:pPr>
        <w:spacing w:after="0"/>
        <w:ind w:left="142"/>
      </w:pPr>
      <w:r>
        <w:rPr>
          <w:rFonts w:ascii="Arial" w:eastAsia="Arial" w:hAnsi="Arial" w:cs="Arial"/>
          <w:color w:val="FF0000"/>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785216"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70617" name="Group 77061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6307" name="Rectangle 16307"/>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308" name="Rectangle 16308"/>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309" name="Rectangle 16309"/>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Documento firma</w:t>
                              </w:r>
                              <w:r>
                                <w:rPr>
                                  <w:rFonts w:ascii="Arial" w:eastAsia="Arial" w:hAnsi="Arial" w:cs="Arial"/>
                                  <w:sz w:val="12"/>
                                </w:rPr>
                                <w:t xml:space="preserve">do electrónicamente desde la plataforma esPublico Gestiona | Página 119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0617" style="width:18.7031pt;height:263.766pt;position:absolute;mso-position-horizontal-relative:page;mso-position-horizontal:absolute;margin-left:663.048pt;mso-position-vertical-relative:page;margin-top:508.914pt;" coordsize="2375,33498">
                <v:rect id="Rectangle 16307"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308"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309"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635 </w:t>
                        </w:r>
                      </w:p>
                    </w:txbxContent>
                  </v:textbox>
                </v:rect>
                <w10:wrap type="square"/>
              </v:group>
            </w:pict>
          </mc:Fallback>
        </mc:AlternateContent>
      </w:r>
      <w:r>
        <w:rPr>
          <w:rFonts w:ascii="Arial" w:eastAsia="Arial" w:hAnsi="Arial" w:cs="Arial"/>
        </w:rPr>
        <w:t>En relación al artículo 5.5.2. de Condiciones de parcelas del Capítulo 8 de la Normativa Aplicable a la Edificación Aislada en Ciudad Jardín de la Normativa Pormenorizada del Plan General de Ordenación de Candelaria, solo se permite la construcción de edif</w:t>
      </w:r>
      <w:r>
        <w:rPr>
          <w:rFonts w:ascii="Arial" w:eastAsia="Arial" w:hAnsi="Arial" w:cs="Arial"/>
        </w:rPr>
        <w:t xml:space="preserve">icaciones residenciales aisladas o pareadas, teniendo cada parcela carácter unifamiliar.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SEXTA.- Procedimiento Aprobatorio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Suscrito el presente convenio, deberá someterse a trámite de información pública, mediante anuncio publicado en el Boletín O</w:t>
      </w:r>
      <w:r>
        <w:rPr>
          <w:rFonts w:ascii="Arial" w:eastAsia="Arial" w:hAnsi="Arial" w:cs="Arial"/>
        </w:rPr>
        <w:t xml:space="preserve">ficial de la Provincia, y en al menos uno de los periódicos de mayor difusión en ésta, por un período mínimo de veinte días.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Tras la información pública, y a la vista de las alegaciones que se presenten, se elaborará una propuesta de texto definitivo del convenio de la que se dará vista a la/s personas que hubieran negociado y suscrito el convenio para su aceptación, reparos o r</w:t>
      </w:r>
      <w:r>
        <w:rPr>
          <w:rFonts w:ascii="Arial" w:eastAsia="Arial" w:hAnsi="Arial" w:cs="Arial"/>
        </w:rPr>
        <w:t xml:space="preserve">enuncia al mismo.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texto definitivo del convenio deberá ratificarse por el Pleno de la Corporación al haber sido suscrito inicialmente el convenio en nombre de dicha Corporación, y deberá firmarse dentro de los quince días siguientes a la notificació</w:t>
      </w:r>
      <w:r>
        <w:rPr>
          <w:rFonts w:ascii="Arial" w:eastAsia="Arial" w:hAnsi="Arial" w:cs="Arial"/>
        </w:rPr>
        <w:t xml:space="preserve">n de la aprobación del texto definitivo por la/s persona/s interesada/ s, privadas o públicas. Transcurrido el plazo sin qué la firma haya tenido lugar, se entenderá que renuncian a aquel. Los convenios se perfeccionan y obligan desde su firma, en su caso </w:t>
      </w:r>
      <w:r>
        <w:rPr>
          <w:rFonts w:ascii="Arial" w:eastAsia="Arial" w:hAnsi="Arial" w:cs="Arial"/>
        </w:rPr>
        <w:t xml:space="preserve">tras la aprobación de su texto definitivo en la forma dispuesta en el número anterior.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Se incorporará un ejemplar completo del texto definitivo del convenio y de la documentación anexa al mismo al registro y archivo administrativo de convenios adminis</w:t>
      </w:r>
      <w:r>
        <w:rPr>
          <w:rFonts w:ascii="Arial" w:eastAsia="Arial" w:hAnsi="Arial" w:cs="Arial"/>
        </w:rPr>
        <w:t xml:space="preserve">trativos urbanísticos, en los que se anotará y custodiará tal ejemplar.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SÉPTIMA.- Inscripción registral del presente Convenio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El presente Convenio Urbanístico surte los mismos efectos parcelatorios que el de los proyectos de segregación, por lo que </w:t>
      </w:r>
      <w:r>
        <w:rPr>
          <w:rFonts w:ascii="Arial" w:eastAsia="Arial" w:hAnsi="Arial" w:cs="Arial"/>
        </w:rPr>
        <w:t>una vez protocolizado mediante certificación expedida por la Administración actuante, se elevará al Registro de la Propiedad para su inscripción registral, conforme determina el artículo 1.8 y 2.2 del Real Decreto 1093/1997, de 4 de julio, por el que se ap</w:t>
      </w:r>
      <w:r>
        <w:rPr>
          <w:rFonts w:ascii="Arial" w:eastAsia="Arial" w:hAnsi="Arial" w:cs="Arial"/>
        </w:rPr>
        <w:t xml:space="preserve">rueban las normas complementarias al Reglamento para la ejecución de la Ley Hipotecaria sobre inscripción en el Registro de la Propiedad de Actos de Naturaleza Urbanística.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Los gastos de que se deriven de la publicación del Convenio Urbanístico corren</w:t>
      </w:r>
      <w:r>
        <w:rPr>
          <w:rFonts w:ascii="Arial" w:eastAsia="Arial" w:hAnsi="Arial" w:cs="Arial"/>
        </w:rPr>
        <w:t xml:space="preserve"> a cargo del Promotor.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gastos que se deriven de la elevación a público de este documento, serán en su totalidad de cuenta y a cargo de los titulares de las parcelas resultantes.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La partes colaborarán mutuamente en todas las actuaciones a real</w:t>
      </w:r>
      <w:r>
        <w:rPr>
          <w:rFonts w:ascii="Arial" w:eastAsia="Arial" w:hAnsi="Arial" w:cs="Arial"/>
        </w:rPr>
        <w:t xml:space="preserve">izar dentro del ámbito de sus respectivas competencias y facultades, en beneficio de la pronta ejecución de las determinaciones del planeamiento y del cumplimiento de las estipulaciones pactadas en el presente convenio.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OCTAVA.- Compromisos del Ayuntami</w:t>
      </w:r>
      <w:r>
        <w:rPr>
          <w:rFonts w:ascii="Arial" w:eastAsia="Arial" w:hAnsi="Arial" w:cs="Arial"/>
          <w:b/>
        </w:rPr>
        <w:t xml:space="preserve">ento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Asumidos los deberes de los promotores, el Ayuntamiento se compromete a agilizar en tiempo y forma los diferentes instrumentos de desarrollo. </w:t>
      </w:r>
    </w:p>
    <w:p w:rsidR="00C03362" w:rsidRDefault="00D965D7">
      <w:pPr>
        <w:spacing w:after="16" w:line="248" w:lineRule="auto"/>
        <w:ind w:left="149" w:right="423" w:hanging="10"/>
        <w:jc w:val="both"/>
      </w:pPr>
      <w:r>
        <w:rPr>
          <w:rFonts w:ascii="Arial" w:eastAsia="Arial" w:hAnsi="Arial" w:cs="Arial"/>
          <w:b/>
        </w:rPr>
        <w:t xml:space="preserve">NOVENA.- Cuestiones Litigiosas </w:t>
      </w:r>
    </w:p>
    <w:p w:rsidR="00C03362" w:rsidRDefault="00D965D7">
      <w:pPr>
        <w:spacing w:after="0"/>
        <w:ind w:left="142"/>
      </w:pPr>
      <w:r>
        <w:rPr>
          <w:rFonts w:ascii="Arial" w:eastAsia="Arial" w:hAnsi="Arial" w:cs="Arial"/>
        </w:rPr>
        <w:t xml:space="preserve"> </w:t>
      </w:r>
    </w:p>
    <w:p w:rsidR="00C03362" w:rsidRDefault="00D965D7">
      <w:pPr>
        <w:spacing w:after="126" w:line="247" w:lineRule="auto"/>
        <w:ind w:left="144" w:right="422" w:hanging="5"/>
        <w:jc w:val="both"/>
      </w:pPr>
      <w:r>
        <w:rPr>
          <w:noProof/>
        </w:rPr>
        <mc:AlternateContent>
          <mc:Choice Requires="wpg">
            <w:drawing>
              <wp:anchor distT="0" distB="0" distL="114300" distR="114300" simplePos="0" relativeHeight="2517862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5115" name="Group 7751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47" name="Rectangle 164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448" name="Rectangle 164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449" name="Rectangle 164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5115" style="width:18.7031pt;height:264.21pt;position:absolute;mso-position-horizontal-relative:page;mso-position-horizontal:absolute;margin-left:663.048pt;mso-position-vertical-relative:page;margin-top:508.47pt;" coordsize="2375,33554">
                <v:rect id="Rectangle 164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4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4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635 </w:t>
                        </w:r>
                      </w:p>
                    </w:txbxContent>
                  </v:textbox>
                </v:rect>
                <w10:wrap type="square"/>
              </v:group>
            </w:pict>
          </mc:Fallback>
        </mc:AlternateContent>
      </w:r>
      <w:r>
        <w:rPr>
          <w:rFonts w:ascii="Arial" w:eastAsia="Arial" w:hAnsi="Arial" w:cs="Arial"/>
        </w:rPr>
        <w:t>Las cuestiones litigiosas surgidas sobre interpretación, modificación, resolución y efectos del presente C</w:t>
      </w:r>
      <w:r>
        <w:rPr>
          <w:rFonts w:ascii="Arial" w:eastAsia="Arial" w:hAnsi="Arial" w:cs="Arial"/>
        </w:rPr>
        <w:t xml:space="preserve">onvenio Urbanístico, dada su naturaleza y vinculación directa e inmediata a la satisfacción del interés público, se entenderán sometidas a los Tribunales de la Jurisdicción Contencioso – Administrativa, con sede en la Provincia de Santa Cruz de Tenerife.  </w: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Y para que así conste y surta los efectos legalmente oportunos, se firma el presente convenio, por quintuplicado ejemplar y a un sólo efecto, en el lugar y fecha señalados en el encabezamiento.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ÍNDICE DE PLANOS: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C01 - Situación y emplazamiento. Re</w:t>
      </w:r>
      <w:r>
        <w:rPr>
          <w:rFonts w:ascii="Arial" w:eastAsia="Arial" w:hAnsi="Arial" w:cs="Arial"/>
        </w:rPr>
        <w:t xml:space="preserve">planteo de la parcela.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C02 - Parcela matriz sobre topográfico y alineaciones del PGO.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C03 - Parcela matriz sobre ordenación detallada del PGO.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C04 - Parcelas resultantes sobre ordenación detallada del PGO.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C05 - </w:t>
      </w:r>
      <w:r>
        <w:rPr>
          <w:rFonts w:ascii="Arial" w:eastAsia="Arial" w:hAnsi="Arial" w:cs="Arial"/>
        </w:rPr>
        <w:t>Ordenación de la parcela destinada a zona verde.”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SEGUNDO. -El Convenio urbanístico que se adopte deberá contemplar, aparte de lo anterior, las siguientes condiciones: </w:t>
      </w:r>
    </w:p>
    <w:p w:rsidR="00C03362" w:rsidRDefault="00D965D7">
      <w:pPr>
        <w:spacing w:after="0"/>
        <w:ind w:left="142"/>
      </w:pPr>
      <w:r>
        <w:rPr>
          <w:rFonts w:ascii="Arial" w:eastAsia="Arial" w:hAnsi="Arial" w:cs="Arial"/>
        </w:rPr>
        <w:t xml:space="preserve"> </w:t>
      </w:r>
    </w:p>
    <w:p w:rsidR="00C03362" w:rsidRDefault="00D965D7">
      <w:pPr>
        <w:numPr>
          <w:ilvl w:val="0"/>
          <w:numId w:val="59"/>
        </w:numPr>
        <w:spacing w:after="16" w:line="247" w:lineRule="auto"/>
        <w:ind w:right="422" w:firstLine="708"/>
        <w:jc w:val="both"/>
      </w:pPr>
      <w:r>
        <w:rPr>
          <w:rFonts w:ascii="Arial" w:eastAsia="Arial" w:hAnsi="Arial" w:cs="Arial"/>
        </w:rPr>
        <w:t>El convenio urbanístico será aprobado por el Pleno del Ayuntamiento, cuando se hay</w:t>
      </w:r>
      <w:r>
        <w:rPr>
          <w:rFonts w:ascii="Arial" w:eastAsia="Arial" w:hAnsi="Arial" w:cs="Arial"/>
        </w:rPr>
        <w:t xml:space="preserve">a suscrito inicialmente en nombre o representación del Ayuntamiento. </w:t>
      </w:r>
    </w:p>
    <w:p w:rsidR="00C03362" w:rsidRDefault="00D965D7">
      <w:pPr>
        <w:numPr>
          <w:ilvl w:val="0"/>
          <w:numId w:val="59"/>
        </w:numPr>
        <w:spacing w:after="16" w:line="247" w:lineRule="auto"/>
        <w:ind w:right="422" w:firstLine="708"/>
        <w:jc w:val="both"/>
      </w:pPr>
      <w:r>
        <w:rPr>
          <w:rFonts w:ascii="Arial" w:eastAsia="Arial" w:hAnsi="Arial" w:cs="Arial"/>
        </w:rPr>
        <w:t xml:space="preserve">El convenio se entenderá aprobado una vez hayan transcurrido tres meses desde que hubiera finalizado el plazo de información pública sin que hubiera recaído resolución expresa. </w:t>
      </w:r>
    </w:p>
    <w:p w:rsidR="00C03362" w:rsidRDefault="00D965D7">
      <w:pPr>
        <w:spacing w:after="16" w:line="247" w:lineRule="auto"/>
        <w:ind w:left="144" w:right="422" w:hanging="5"/>
        <w:jc w:val="both"/>
      </w:pPr>
      <w:r>
        <w:rPr>
          <w:rFonts w:ascii="Arial" w:eastAsia="Arial" w:hAnsi="Arial" w:cs="Arial"/>
        </w:rPr>
        <w:t>El conve</w:t>
      </w:r>
      <w:r>
        <w:rPr>
          <w:rFonts w:ascii="Arial" w:eastAsia="Arial" w:hAnsi="Arial" w:cs="Arial"/>
        </w:rPr>
        <w:t xml:space="preserve">nio deberá firmarse dentro de los quince días siguientes a la notificación de la aprobación del texto definitivo, a la persona o personas interesadas, privadas o públicas. </w:t>
      </w:r>
    </w:p>
    <w:p w:rsidR="00C03362" w:rsidRDefault="00D965D7">
      <w:pPr>
        <w:spacing w:after="16" w:line="247" w:lineRule="auto"/>
        <w:ind w:left="144" w:right="422" w:hanging="5"/>
        <w:jc w:val="both"/>
      </w:pPr>
      <w:r>
        <w:rPr>
          <w:rFonts w:ascii="Arial" w:eastAsia="Arial" w:hAnsi="Arial" w:cs="Arial"/>
        </w:rPr>
        <w:t>Transcurrido dicho plazo sin que tal firma haya tenido lugar, se entenderá que renu</w:t>
      </w:r>
      <w:r>
        <w:rPr>
          <w:rFonts w:ascii="Arial" w:eastAsia="Arial" w:hAnsi="Arial" w:cs="Arial"/>
        </w:rPr>
        <w:t xml:space="preserve">ncian a aquel. </w:t>
      </w:r>
    </w:p>
    <w:p w:rsidR="00C03362" w:rsidRDefault="00D965D7">
      <w:pPr>
        <w:spacing w:after="16" w:line="247" w:lineRule="auto"/>
        <w:ind w:left="144" w:right="422" w:hanging="5"/>
        <w:jc w:val="both"/>
      </w:pPr>
      <w:r>
        <w:rPr>
          <w:rFonts w:ascii="Arial" w:eastAsia="Arial" w:hAnsi="Arial" w:cs="Arial"/>
        </w:rPr>
        <w:t xml:space="preserve">Los convenios se perfeccionan y obligan desde su firma, en su caso tras la aprobación de su texto definitivo en la forma dispuesta en el apartado anterior.  </w:t>
      </w:r>
    </w:p>
    <w:p w:rsidR="00C03362" w:rsidRDefault="00D965D7">
      <w:pPr>
        <w:spacing w:after="16" w:line="247" w:lineRule="auto"/>
        <w:ind w:left="144" w:right="422" w:hanging="5"/>
        <w:jc w:val="both"/>
      </w:pPr>
      <w:r>
        <w:rPr>
          <w:rFonts w:ascii="Arial" w:eastAsia="Arial" w:hAnsi="Arial" w:cs="Arial"/>
        </w:rPr>
        <w:t>En caso de aprobación por silencio administrativo, el texto definitivo del conveni</w:t>
      </w:r>
      <w:r>
        <w:rPr>
          <w:rFonts w:ascii="Arial" w:eastAsia="Arial" w:hAnsi="Arial" w:cs="Arial"/>
        </w:rPr>
        <w:t xml:space="preserve">o surtirá plenos efectos desde el transcurso del plazo indicado, sin perjuicio del deber de firma que recae sobre el representante legal de la Administración. </w:t>
      </w:r>
    </w:p>
    <w:p w:rsidR="00C03362" w:rsidRDefault="00D965D7">
      <w:pPr>
        <w:numPr>
          <w:ilvl w:val="0"/>
          <w:numId w:val="59"/>
        </w:numPr>
        <w:spacing w:after="16" w:line="247" w:lineRule="auto"/>
        <w:ind w:right="422" w:firstLine="708"/>
        <w:jc w:val="both"/>
      </w:pPr>
      <w:r>
        <w:rPr>
          <w:rFonts w:ascii="Arial" w:eastAsia="Arial" w:hAnsi="Arial" w:cs="Arial"/>
        </w:rPr>
        <w:t>El Ayuntamiento deberá comunicar al registro centralizado de todos los conve-nios urbanísticos o</w:t>
      </w:r>
      <w:r>
        <w:rPr>
          <w:rFonts w:ascii="Arial" w:eastAsia="Arial" w:hAnsi="Arial" w:cs="Arial"/>
        </w:rPr>
        <w:t xml:space="preserve">brante en la Consejería competente en materia de ordenación territorial y urbanística, medioambiente y conservación de la naturaleza. El ejemplar custodiado dará fe, a todos los efectos legales, del contenido. </w:t>
      </w:r>
    </w:p>
    <w:p w:rsidR="00C03362" w:rsidRDefault="00D965D7">
      <w:pPr>
        <w:spacing w:after="16" w:line="247" w:lineRule="auto"/>
        <w:ind w:left="144" w:right="422" w:hanging="5"/>
        <w:jc w:val="both"/>
      </w:pPr>
      <w:r>
        <w:rPr>
          <w:rFonts w:ascii="Arial" w:eastAsia="Arial" w:hAnsi="Arial" w:cs="Arial"/>
        </w:rPr>
        <w:t xml:space="preserve">No obstante, lo anterior, se hará igualmente </w:t>
      </w:r>
      <w:r>
        <w:rPr>
          <w:rFonts w:ascii="Arial" w:eastAsia="Arial" w:hAnsi="Arial" w:cs="Arial"/>
        </w:rPr>
        <w:t xml:space="preserve">público en la sede electrónica del Ayuntamiento  </w:t>
      </w:r>
    </w:p>
    <w:p w:rsidR="00C03362" w:rsidRDefault="00D965D7">
      <w:pPr>
        <w:numPr>
          <w:ilvl w:val="0"/>
          <w:numId w:val="59"/>
        </w:numPr>
        <w:spacing w:after="16" w:line="247" w:lineRule="auto"/>
        <w:ind w:right="422" w:firstLine="708"/>
        <w:jc w:val="both"/>
      </w:pPr>
      <w:r>
        <w:rPr>
          <w:rFonts w:ascii="Arial" w:eastAsia="Arial" w:hAnsi="Arial" w:cs="Arial"/>
        </w:rPr>
        <w:t xml:space="preserve">Será inscribible la certificación expedida por el Secretario Municipal del acuerdo de aprobación definitiva del sistema, convenio urbanístico y del resto de los documentos que lo integran o, en su caso, la </w:t>
      </w:r>
      <w:r>
        <w:rPr>
          <w:rFonts w:ascii="Arial" w:eastAsia="Arial" w:hAnsi="Arial" w:cs="Arial"/>
        </w:rPr>
        <w:t xml:space="preserve">certificación municipal del silencio positivo generado. </w:t>
      </w:r>
    </w:p>
    <w:p w:rsidR="00C03362" w:rsidRDefault="00D965D7">
      <w:pPr>
        <w:spacing w:after="0"/>
        <w:ind w:left="142"/>
      </w:pPr>
      <w:r>
        <w:rPr>
          <w:rFonts w:ascii="Arial" w:eastAsia="Arial" w:hAnsi="Arial" w:cs="Arial"/>
        </w:rPr>
        <w:t xml:space="preserve"> </w:t>
      </w:r>
    </w:p>
    <w:p w:rsidR="00C03362" w:rsidRDefault="00D965D7">
      <w:pPr>
        <w:spacing w:after="16"/>
        <w:ind w:left="4465"/>
      </w:pPr>
      <w:r>
        <w:rPr>
          <w:rFonts w:ascii="Arial" w:eastAsia="Arial" w:hAnsi="Arial" w:cs="Arial"/>
          <w:b/>
        </w:rPr>
        <w:t xml:space="preserve"> </w:t>
      </w:r>
    </w:p>
    <w:p w:rsidR="00C03362" w:rsidRDefault="00D965D7">
      <w:pPr>
        <w:spacing w:after="16" w:line="247" w:lineRule="auto"/>
        <w:ind w:left="139" w:right="422" w:firstLine="540"/>
        <w:jc w:val="both"/>
      </w:pPr>
      <w:r>
        <w:rPr>
          <w:rFonts w:ascii="Arial" w:eastAsia="Arial" w:hAnsi="Arial" w:cs="Arial"/>
          <w:b/>
          <w:u w:val="single" w:color="000000"/>
        </w:rPr>
        <w:t>SEGUNDO</w:t>
      </w:r>
      <w:r>
        <w:rPr>
          <w:rFonts w:ascii="Arial" w:eastAsia="Arial" w:hAnsi="Arial" w:cs="Arial"/>
          <w:b/>
        </w:rPr>
        <w:t xml:space="preserve"> Facultar</w:t>
      </w:r>
      <w:r>
        <w:rPr>
          <w:rFonts w:ascii="Arial" w:eastAsia="Arial" w:hAnsi="Arial" w:cs="Arial"/>
        </w:rPr>
        <w:t xml:space="preserve"> 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540"/>
        <w:jc w:val="both"/>
      </w:pPr>
      <w:r>
        <w:rPr>
          <w:rFonts w:ascii="Arial" w:eastAsia="Arial" w:hAnsi="Arial" w:cs="Arial"/>
          <w:b/>
        </w:rPr>
        <w:t xml:space="preserve">TERCERO: </w:t>
      </w:r>
      <w:r>
        <w:rPr>
          <w:rFonts w:ascii="Arial" w:eastAsia="Arial" w:hAnsi="Arial" w:cs="Arial"/>
        </w:rPr>
        <w:t>Notificación al interesado para su firma dentro de</w:t>
      </w:r>
      <w:r>
        <w:rPr>
          <w:rFonts w:ascii="Arial" w:eastAsia="Arial" w:hAnsi="Arial" w:cs="Arial"/>
        </w:rPr>
        <w:t xml:space="preserve"> los 15 días siguientes a la recepción del presente acuerdo.</w:t>
      </w:r>
      <w:r>
        <w:rPr>
          <w:rFonts w:ascii="Times New Roman" w:eastAsia="Times New Roman" w:hAnsi="Times New Roman" w:cs="Times New Roman"/>
          <w:sz w:val="24"/>
        </w:rPr>
        <w:t xml:space="preserve"> </w:t>
      </w:r>
    </w:p>
    <w:p w:rsidR="00C03362" w:rsidRDefault="00D965D7">
      <w:pPr>
        <w:spacing w:after="0"/>
        <w:ind w:left="682"/>
      </w:pPr>
      <w:r>
        <w:rPr>
          <w:rFonts w:ascii="Arial" w:eastAsia="Arial" w:hAnsi="Arial" w:cs="Arial"/>
          <w:b/>
        </w:rPr>
        <w:t xml:space="preserve"> </w:t>
      </w:r>
    </w:p>
    <w:p w:rsidR="00C03362" w:rsidRDefault="00D965D7">
      <w:pPr>
        <w:spacing w:after="16" w:line="247" w:lineRule="auto"/>
        <w:ind w:left="687" w:right="422" w:hanging="5"/>
        <w:jc w:val="both"/>
      </w:pPr>
      <w:r>
        <w:rPr>
          <w:rFonts w:ascii="Arial" w:eastAsia="Arial" w:hAnsi="Arial" w:cs="Arial"/>
          <w:b/>
          <w:u w:val="single" w:color="000000"/>
        </w:rPr>
        <w:t>CUARTO:</w:t>
      </w:r>
      <w:r>
        <w:rPr>
          <w:rFonts w:ascii="Arial" w:eastAsia="Arial" w:hAnsi="Arial" w:cs="Arial"/>
        </w:rPr>
        <w:t xml:space="preserve">  Notificación al resto de interesados en el presente procedimiento.</w:t>
      </w:r>
      <w:r>
        <w:rPr>
          <w:rFonts w:ascii="Times New Roman" w:eastAsia="Times New Roman" w:hAnsi="Times New Roman" w:cs="Times New Roman"/>
          <w:sz w:val="24"/>
        </w:rPr>
        <w:t xml:space="preserve"> </w:t>
      </w:r>
    </w:p>
    <w:p w:rsidR="00C03362" w:rsidRDefault="00D965D7">
      <w:pPr>
        <w:spacing w:after="0"/>
        <w:ind w:left="682"/>
      </w:pPr>
      <w:r>
        <w:rPr>
          <w:rFonts w:ascii="Arial" w:eastAsia="Arial" w:hAnsi="Arial" w:cs="Arial"/>
        </w:rPr>
        <w:t xml:space="preserve"> </w:t>
      </w:r>
    </w:p>
    <w:p w:rsidR="00C03362" w:rsidRDefault="00D965D7">
      <w:pPr>
        <w:spacing w:after="16" w:line="247" w:lineRule="auto"/>
        <w:ind w:left="687" w:right="422" w:hanging="5"/>
        <w:jc w:val="both"/>
      </w:pPr>
      <w:r>
        <w:rPr>
          <w:noProof/>
        </w:rPr>
        <mc:AlternateContent>
          <mc:Choice Requires="wpg">
            <w:drawing>
              <wp:anchor distT="0" distB="0" distL="114300" distR="114300" simplePos="0" relativeHeight="2517872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6651" name="Group 7766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59" name="Rectangle 165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560" name="Rectangle 165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561" name="Rectangle 165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6651" style="width:18.7031pt;height:264.21pt;position:absolute;mso-position-horizontal-relative:page;mso-position-horizontal:absolute;margin-left:663.048pt;mso-position-vertical-relative:page;margin-top:508.47pt;" coordsize="2375,33554">
                <v:rect id="Rectangle 165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5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5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635 </w:t>
                        </w:r>
                      </w:p>
                    </w:txbxContent>
                  </v:textbox>
                </v:rect>
                <w10:wrap type="square"/>
              </v:group>
            </w:pict>
          </mc:Fallback>
        </mc:AlternateContent>
      </w:r>
      <w:r>
        <w:rPr>
          <w:rFonts w:ascii="Arial" w:eastAsia="Arial" w:hAnsi="Arial" w:cs="Arial"/>
          <w:b/>
          <w:u w:val="single" w:color="000000"/>
        </w:rPr>
        <w:t>QUINTO:</w:t>
      </w:r>
      <w:r>
        <w:rPr>
          <w:rFonts w:ascii="Arial" w:eastAsia="Arial" w:hAnsi="Arial" w:cs="Arial"/>
        </w:rPr>
        <w:t xml:space="preserve"> Inscribir el Convenio Urbanístico en el registro centralizado de convenios </w:t>
      </w:r>
    </w:p>
    <w:p w:rsidR="00C03362" w:rsidRDefault="00D965D7">
      <w:pPr>
        <w:spacing w:after="16" w:line="247" w:lineRule="auto"/>
        <w:ind w:left="144" w:right="422" w:hanging="5"/>
        <w:jc w:val="both"/>
      </w:pPr>
      <w:r>
        <w:rPr>
          <w:rFonts w:ascii="Arial" w:eastAsia="Arial" w:hAnsi="Arial" w:cs="Arial"/>
        </w:rPr>
        <w:t xml:space="preserve">urbanísticos </w:t>
      </w:r>
      <w:r>
        <w:rPr>
          <w:rFonts w:ascii="Arial" w:eastAsia="Arial" w:hAnsi="Arial" w:cs="Arial"/>
        </w:rPr>
        <w:tab/>
        <w:t xml:space="preserve">y </w:t>
      </w:r>
      <w:r>
        <w:rPr>
          <w:rFonts w:ascii="Arial" w:eastAsia="Arial" w:hAnsi="Arial" w:cs="Arial"/>
        </w:rPr>
        <w:tab/>
        <w:t xml:space="preserve">publicar </w:t>
      </w:r>
      <w:r>
        <w:rPr>
          <w:rFonts w:ascii="Arial" w:eastAsia="Arial" w:hAnsi="Arial" w:cs="Arial"/>
        </w:rPr>
        <w:tab/>
        <w:t xml:space="preserve">el </w:t>
      </w:r>
      <w:r>
        <w:rPr>
          <w:rFonts w:ascii="Arial" w:eastAsia="Arial" w:hAnsi="Arial" w:cs="Arial"/>
        </w:rPr>
        <w:tab/>
        <w:t xml:space="preserve">texto </w:t>
      </w:r>
      <w:r>
        <w:rPr>
          <w:rFonts w:ascii="Arial" w:eastAsia="Arial" w:hAnsi="Arial" w:cs="Arial"/>
        </w:rPr>
        <w:tab/>
        <w:t xml:space="preserve">del </w:t>
      </w:r>
      <w:r>
        <w:rPr>
          <w:rFonts w:ascii="Arial" w:eastAsia="Arial" w:hAnsi="Arial" w:cs="Arial"/>
        </w:rPr>
        <w:tab/>
        <w:t>Convenio                                   en la página Web de este Ayuntamiento…”</w:t>
      </w:r>
      <w:r>
        <w:rPr>
          <w:rFonts w:ascii="Times New Roman" w:eastAsia="Times New Roman" w:hAnsi="Times New Roman" w:cs="Times New Roman"/>
          <w:sz w:val="24"/>
        </w:rPr>
        <w:t xml:space="preserve"> </w:t>
      </w:r>
    </w:p>
    <w:p w:rsidR="00C03362" w:rsidRDefault="00D965D7">
      <w:pPr>
        <w:spacing w:after="98"/>
        <w:ind w:left="142"/>
      </w:pPr>
      <w:r>
        <w:rPr>
          <w:rFonts w:ascii="Arial" w:eastAsia="Arial" w:hAnsi="Arial" w:cs="Arial"/>
        </w:rPr>
        <w:t xml:space="preserve"> </w:t>
      </w:r>
    </w:p>
    <w:p w:rsidR="00C03362" w:rsidRDefault="00D965D7">
      <w:pPr>
        <w:spacing w:after="109" w:line="247" w:lineRule="auto"/>
        <w:ind w:left="144" w:right="422" w:hanging="5"/>
        <w:jc w:val="both"/>
      </w:pPr>
      <w:r>
        <w:rPr>
          <w:rFonts w:ascii="Arial" w:eastAsia="Arial" w:hAnsi="Arial" w:cs="Arial"/>
        </w:rPr>
        <w:t xml:space="preserve">   Por lo que se eleva a esta propuesta al Pleno del Ayuntamiento, que resolverá como mejor proceda.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DICTAMEN FAVORABLE DE LA COMISIÓN INFORMATIVA DE P.G. URBANÍSTICA Y AMBIENTAL, OBRAS y SERVICIOS PÚBLICOS DE 25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Los 4 concejales del Grupo Socialista: Don Reinaldo José Triviño Blanco, Don Jorge Baute Delgado,</w:t>
      </w:r>
      <w:r>
        <w:rPr>
          <w:rFonts w:ascii="Arial" w:eastAsia="Arial" w:hAnsi="Arial" w:cs="Arial"/>
        </w:rPr>
        <w:t xml:space="preserve"> Doña María del Carmen Clemente Díaz y Doña Margarita Eva Tendero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w:t>
      </w:r>
    </w:p>
    <w:p w:rsidR="00C03362" w:rsidRDefault="00D965D7">
      <w:pPr>
        <w:spacing w:after="16" w:line="247" w:lineRule="auto"/>
        <w:ind w:left="144" w:right="422" w:hanging="5"/>
        <w:jc w:val="both"/>
      </w:pPr>
      <w:r>
        <w:rPr>
          <w:rFonts w:ascii="Arial" w:eastAsia="Arial" w:hAnsi="Arial" w:cs="Arial"/>
        </w:rPr>
        <w:t xml:space="preserve">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 de la concejal del Grupo Mixto: Doña Lour</w:t>
      </w:r>
      <w:r>
        <w:rPr>
          <w:rFonts w:ascii="Arial" w:eastAsia="Arial" w:hAnsi="Arial" w:cs="Arial"/>
        </w:rPr>
        <w:t xml:space="preserve">des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Manuel Alberto González Pestano, Doña Margarita Eva Ten</w:t>
      </w:r>
      <w:r>
        <w:rPr>
          <w:rFonts w:ascii="Arial" w:eastAsia="Arial" w:hAnsi="Arial" w:cs="Arial"/>
        </w:rPr>
        <w:t xml:space="preserve">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Doña Raquel Martín Castro, Don David Crego Chá</w:t>
      </w:r>
      <w:r>
        <w:rPr>
          <w:rFonts w:ascii="Arial" w:eastAsia="Arial" w:hAnsi="Arial" w:cs="Arial"/>
        </w:rPr>
        <w:t xml:space="preserve">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Cruz Perera y Don Emilio Jesús Atienzar Armas, (CC), Doña Lourdes del Carmen Mondéjar Rondón (USP), Don Jo</w:t>
      </w:r>
      <w:r>
        <w:rPr>
          <w:rFonts w:ascii="Arial" w:eastAsia="Arial" w:hAnsi="Arial" w:cs="Arial"/>
        </w:rPr>
        <w:t xml:space="preserve">sé Tortosa Pallarés (VOX).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860" w:right="423" w:hanging="10"/>
        <w:jc w:val="both"/>
      </w:pPr>
      <w:r>
        <w:rPr>
          <w:rFonts w:ascii="Arial" w:eastAsia="Arial" w:hAnsi="Arial" w:cs="Arial"/>
          <w:b/>
        </w:rPr>
        <w:t xml:space="preserve">             ACUERDO DEL PLENO DE 28 DE SEPTIEMBRE DE 2023. </w:t>
      </w:r>
    </w:p>
    <w:p w:rsidR="00C03362" w:rsidRDefault="00D965D7">
      <w:pPr>
        <w:spacing w:after="0"/>
        <w:ind w:left="142"/>
      </w:pPr>
      <w:r>
        <w:rPr>
          <w:noProof/>
        </w:rPr>
        <mc:AlternateContent>
          <mc:Choice Requires="wpg">
            <w:drawing>
              <wp:anchor distT="0" distB="0" distL="114300" distR="114300" simplePos="0" relativeHeight="2517882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7125" name="Group 7771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69" name="Rectangle 1666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670" name="Rectangle 1667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671" name="Rectangle 1667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7125" style="width:18.7031pt;height:264.21pt;position:absolute;mso-position-horizontal-relative:page;mso-position-horizontal:absolute;margin-left:663.048pt;mso-position-vertical-relative:page;margin-top:508.47pt;" coordsize="2375,33554">
                <v:rect id="Rectangle 1666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6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6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635 </w:t>
                        </w:r>
                      </w:p>
                    </w:txbxContent>
                  </v:textbox>
                </v:rect>
                <w10:wrap type="square"/>
              </v:group>
            </w:pict>
          </mc:Fallback>
        </mc:AlternateContent>
      </w: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PRIMERO. - APROBAR LA PROPUESTA DE TEXTO DEFINITIVO DE CONVENIO URBANÍSTICO A SUSCRIBIR ENTRE EL AYUNTAMIENTO DE LA VILLA DE </w:t>
      </w:r>
    </w:p>
    <w:p w:rsidR="00C03362" w:rsidRDefault="00D965D7">
      <w:pPr>
        <w:spacing w:after="16" w:line="248" w:lineRule="auto"/>
        <w:ind w:left="149" w:right="423" w:hanging="10"/>
        <w:jc w:val="both"/>
      </w:pPr>
      <w:r>
        <w:rPr>
          <w:rFonts w:ascii="Arial" w:eastAsia="Arial" w:hAnsi="Arial" w:cs="Arial"/>
          <w:b/>
        </w:rPr>
        <w:t xml:space="preserve">CANDELARIA y la Compañía Mercantil Oiko Sustainable Villas, S.L. con CIF B42949248, para el desarrollo de la Actuación Urbanística AUA-CA01, LOMO DEL </w:t>
      </w:r>
    </w:p>
    <w:p w:rsidR="00C03362" w:rsidRDefault="00D965D7">
      <w:pPr>
        <w:spacing w:after="108" w:line="248" w:lineRule="auto"/>
        <w:ind w:left="149" w:right="423" w:hanging="10"/>
        <w:jc w:val="both"/>
      </w:pPr>
      <w:r>
        <w:rPr>
          <w:rFonts w:ascii="Arial" w:eastAsia="Arial" w:hAnsi="Arial" w:cs="Arial"/>
          <w:b/>
        </w:rPr>
        <w:t xml:space="preserve">CABALLO, en este Termino municipal </w:t>
      </w:r>
    </w:p>
    <w:p w:rsidR="00C03362" w:rsidRDefault="00D965D7">
      <w:pPr>
        <w:spacing w:after="114"/>
        <w:ind w:left="142"/>
      </w:pPr>
      <w:r>
        <w:rPr>
          <w:rFonts w:ascii="Arial" w:eastAsia="Arial" w:hAnsi="Arial" w:cs="Arial"/>
          <w:b/>
        </w:rPr>
        <w:t xml:space="preserve"> </w:t>
      </w:r>
    </w:p>
    <w:p w:rsidR="00C03362" w:rsidRDefault="00D965D7">
      <w:pPr>
        <w:pStyle w:val="Ttulo1"/>
        <w:ind w:left="439" w:right="718"/>
      </w:pPr>
      <w:r>
        <w:t>“…PROPUESTA DE CONVENIO URBANÍSTICO DE GESTIÓN</w:t>
      </w:r>
      <w:r>
        <w:rPr>
          <w:rFonts w:ascii="Times New Roman" w:eastAsia="Times New Roman" w:hAnsi="Times New Roman" w:cs="Times New Roman"/>
          <w:b w:val="0"/>
          <w:sz w:val="24"/>
        </w:rPr>
        <w:t xml:space="preserve"> </w:t>
      </w:r>
    </w:p>
    <w:p w:rsidR="00C03362" w:rsidRDefault="00D965D7">
      <w:pPr>
        <w:spacing w:after="77" w:line="265" w:lineRule="auto"/>
        <w:ind w:left="439" w:right="429" w:hanging="10"/>
        <w:jc w:val="center"/>
      </w:pPr>
      <w:r>
        <w:rPr>
          <w:rFonts w:ascii="Arial" w:eastAsia="Arial" w:hAnsi="Arial" w:cs="Arial"/>
          <w:b/>
        </w:rPr>
        <w:t>CONVENIO URBANÍSTIC</w:t>
      </w:r>
      <w:r>
        <w:rPr>
          <w:rFonts w:ascii="Arial" w:eastAsia="Arial" w:hAnsi="Arial" w:cs="Arial"/>
          <w:b/>
        </w:rPr>
        <w:t xml:space="preserve">O DE COLABORACIÓN PARA EL DESARROLLO DE LA ACTUACIÓN URBANÍSTICA AISLADA AUA-CA01 "LOMO DEL CABALLO". </w:t>
      </w:r>
    </w:p>
    <w:p w:rsidR="00C03362" w:rsidRDefault="00D965D7">
      <w:pPr>
        <w:spacing w:after="79"/>
        <w:ind w:right="228"/>
        <w:jc w:val="center"/>
      </w:pPr>
      <w:r>
        <w:rPr>
          <w:rFonts w:ascii="Arial" w:eastAsia="Arial" w:hAnsi="Arial" w:cs="Arial"/>
          <w:b/>
        </w:rPr>
        <w:t xml:space="preserve"> </w:t>
      </w:r>
    </w:p>
    <w:p w:rsidR="00C03362" w:rsidRDefault="00D965D7">
      <w:pPr>
        <w:spacing w:after="76"/>
        <w:ind w:right="228"/>
        <w:jc w:val="center"/>
      </w:pPr>
      <w:r>
        <w:rPr>
          <w:rFonts w:ascii="Arial" w:eastAsia="Arial" w:hAnsi="Arial" w:cs="Arial"/>
          <w:b/>
        </w:rPr>
        <w:t xml:space="preserve"> </w:t>
      </w:r>
    </w:p>
    <w:p w:rsidR="00C03362" w:rsidRDefault="00D965D7">
      <w:pPr>
        <w:spacing w:after="100"/>
        <w:ind w:right="228"/>
        <w:jc w:val="center"/>
      </w:pPr>
      <w:r>
        <w:rPr>
          <w:rFonts w:ascii="Arial" w:eastAsia="Arial" w:hAnsi="Arial" w:cs="Arial"/>
          <w:b/>
        </w:rPr>
        <w:t xml:space="preserve"> </w:t>
      </w:r>
    </w:p>
    <w:p w:rsidR="00C03362" w:rsidRDefault="00D965D7">
      <w:pPr>
        <w:spacing w:after="128" w:line="265" w:lineRule="auto"/>
        <w:ind w:left="439" w:right="722" w:hanging="10"/>
        <w:jc w:val="center"/>
      </w:pPr>
      <w:r>
        <w:rPr>
          <w:rFonts w:ascii="Arial" w:eastAsia="Arial" w:hAnsi="Arial" w:cs="Arial"/>
          <w:b/>
        </w:rPr>
        <w:t xml:space="preserve">REUNIDOS: </w:t>
      </w:r>
    </w:p>
    <w:p w:rsidR="00C03362" w:rsidRDefault="00D965D7">
      <w:pPr>
        <w:spacing w:after="128" w:line="248" w:lineRule="auto"/>
        <w:ind w:left="149" w:right="423" w:hanging="10"/>
        <w:jc w:val="both"/>
      </w:pPr>
      <w:r>
        <w:rPr>
          <w:rFonts w:ascii="Arial" w:eastAsia="Arial" w:hAnsi="Arial" w:cs="Arial"/>
          <w:b/>
        </w:rPr>
        <w:t xml:space="preserve">En la Villa de Candelaria, a la fecha de la presente firma, comparecen;   </w:t>
      </w:r>
    </w:p>
    <w:p w:rsidR="00C03362" w:rsidRDefault="00D965D7">
      <w:pPr>
        <w:spacing w:after="16" w:line="248" w:lineRule="auto"/>
        <w:ind w:left="149" w:right="423" w:hanging="10"/>
        <w:jc w:val="both"/>
      </w:pPr>
      <w:r>
        <w:rPr>
          <w:rFonts w:ascii="Arial" w:eastAsia="Arial" w:hAnsi="Arial" w:cs="Arial"/>
          <w:b/>
          <w:u w:val="single" w:color="000000"/>
        </w:rPr>
        <w:t>De una parte</w:t>
      </w:r>
      <w:r>
        <w:rPr>
          <w:rFonts w:ascii="Arial" w:eastAsia="Arial" w:hAnsi="Arial" w:cs="Arial"/>
          <w:b/>
        </w:rPr>
        <w:t xml:space="preserve">: Doña María Concepción Brito Núñez, como Alcaldesa Presidenta del Ilustre Ayuntamiento de Candelaria.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u w:val="single" w:color="000000"/>
        </w:rPr>
        <w:t>De otra parte</w:t>
      </w:r>
      <w:r>
        <w:rPr>
          <w:rFonts w:ascii="Arial" w:eastAsia="Arial" w:hAnsi="Arial" w:cs="Arial"/>
          <w:b/>
        </w:rPr>
        <w:t xml:space="preserve">: Doña Jasna Rovcanin, provista de pasaporte esloveno nº PB1329926, donde figura su número personal de registro nº 2509985505346, y con </w:t>
      </w:r>
      <w:r>
        <w:rPr>
          <w:rFonts w:ascii="Arial" w:eastAsia="Arial" w:hAnsi="Arial" w:cs="Arial"/>
          <w:b/>
        </w:rPr>
        <w:t>N.I.E. nº Y6970484-A, en representación de la empresa OIKO Sustainable Villas S.L. con C.I.F. nº B-42949248, y domicilio a efectos de notificaciones en Lugar Maguenes, Polígono 9 s/n, parcela 31, en el término municipal de Guía de Isora.</w:t>
      </w:r>
      <w:r>
        <w:rPr>
          <w:rFonts w:ascii="Arial" w:eastAsia="Arial" w:hAnsi="Arial" w:cs="Arial"/>
          <w:b/>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Por el Secret</w:t>
      </w:r>
      <w:r>
        <w:rPr>
          <w:rFonts w:ascii="Arial" w:eastAsia="Arial" w:hAnsi="Arial" w:cs="Arial"/>
          <w:b/>
        </w:rPr>
        <w:t xml:space="preserve">ario General del Ilustre Ayuntamiento de Candelaria que da fe del acto, de conformidad con lo establecido en la normativa de régimen local.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right="233"/>
        <w:jc w:val="center"/>
      </w:pPr>
      <w:r>
        <w:rPr>
          <w:rFonts w:ascii="Arial" w:eastAsia="Arial" w:hAnsi="Arial" w:cs="Arial"/>
          <w:b/>
        </w:rPr>
        <w:t xml:space="preserve"> </w:t>
      </w:r>
    </w:p>
    <w:p w:rsidR="00C03362" w:rsidRDefault="00D965D7">
      <w:pPr>
        <w:spacing w:after="0" w:line="265" w:lineRule="auto"/>
        <w:ind w:left="439" w:right="725" w:hanging="10"/>
        <w:jc w:val="center"/>
      </w:pPr>
      <w:r>
        <w:rPr>
          <w:rFonts w:ascii="Arial" w:eastAsia="Arial" w:hAnsi="Arial" w:cs="Arial"/>
          <w:b/>
        </w:rPr>
        <w:t xml:space="preserve">INTERVENCIÓN: </w:t>
      </w:r>
    </w:p>
    <w:p w:rsidR="00C03362" w:rsidRDefault="00D965D7">
      <w:pPr>
        <w:spacing w:after="4"/>
        <w:ind w:right="233"/>
        <w:jc w:val="center"/>
      </w:pPr>
      <w:r>
        <w:rPr>
          <w:rFonts w:ascii="Arial" w:eastAsia="Arial" w:hAnsi="Arial" w:cs="Arial"/>
          <w:b/>
        </w:rPr>
        <w:t xml:space="preserve"> </w:t>
      </w:r>
    </w:p>
    <w:p w:rsidR="00C03362" w:rsidRDefault="00D965D7">
      <w:pPr>
        <w:spacing w:after="4" w:line="251" w:lineRule="auto"/>
        <w:ind w:left="137" w:right="112" w:hanging="10"/>
      </w:pPr>
      <w:r>
        <w:rPr>
          <w:rFonts w:ascii="Arial" w:eastAsia="Arial" w:hAnsi="Arial" w:cs="Arial"/>
          <w:b/>
          <w:u w:val="single" w:color="000000"/>
        </w:rPr>
        <w:t>Intervienen los comparecientes: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Doña María Concepción Brito Núñez, en su condición de Alcaldesa Presidenta del Ayuntamiento de Candelaria y en la representación legal del mismo, debidamente facultada para este acto.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Doña Jasna Rovcanin, en representación de OIKO Sustainable Villas S</w:t>
      </w:r>
      <w:r>
        <w:rPr>
          <w:rFonts w:ascii="Arial" w:eastAsia="Arial" w:hAnsi="Arial" w:cs="Arial"/>
          <w:b/>
        </w:rPr>
        <w:t>.L., este en calidad de propietario del trozo de terreno que a continuación se describe y afectado por la Actuación Urbanística Aislada AUA-CA01 "Lomo del Caballo", sita en la Medianía del término municipal de Candelaria.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spacing w:line="248" w:lineRule="auto"/>
        <w:ind w:left="149" w:right="423" w:hanging="10"/>
        <w:jc w:val="both"/>
      </w:pPr>
      <w:r>
        <w:rPr>
          <w:rFonts w:ascii="Arial" w:eastAsia="Arial" w:hAnsi="Arial" w:cs="Arial"/>
          <w:b/>
        </w:rPr>
        <w:t>Las partes, según intervienen, se reconocen mutua y recíprocamente la capacidad legal bastante para otorgar, al amparo de lo previsto en el  la Ley 4/2017, de 13 de julio, del Suelo y de los Espacios Naturales Protegidos de Canarias, y por los artículos 24</w:t>
      </w:r>
      <w:r>
        <w:rPr>
          <w:rFonts w:ascii="Arial" w:eastAsia="Arial" w:hAnsi="Arial" w:cs="Arial"/>
          <w:b/>
        </w:rPr>
        <w:t>3 a 249 del Reglamento de Gestión y Ejecución del Planeamiento de Canarias del Decreto 183/2018 de 26 de diciembre, el presente documento de Convenio Urbanístico de Colaboración, y, en la representación que ostentan, obligarse al cumplimiento de sus Estipu</w:t>
      </w:r>
      <w:r>
        <w:rPr>
          <w:rFonts w:ascii="Arial" w:eastAsia="Arial" w:hAnsi="Arial" w:cs="Arial"/>
          <w:b/>
        </w:rPr>
        <w:t xml:space="preserve">laciones en base a los siguientes: </w:t>
      </w:r>
    </w:p>
    <w:p w:rsidR="00C03362" w:rsidRDefault="00D965D7">
      <w:pPr>
        <w:spacing w:after="0"/>
        <w:ind w:right="233"/>
        <w:jc w:val="center"/>
      </w:pPr>
      <w:r>
        <w:rPr>
          <w:rFonts w:ascii="Arial" w:eastAsia="Arial" w:hAnsi="Arial" w:cs="Arial"/>
          <w:b/>
        </w:rPr>
        <w:t xml:space="preserve"> </w:t>
      </w:r>
    </w:p>
    <w:p w:rsidR="00C03362" w:rsidRDefault="00D965D7">
      <w:pPr>
        <w:spacing w:after="0" w:line="265" w:lineRule="auto"/>
        <w:ind w:left="439" w:right="727" w:hanging="10"/>
        <w:jc w:val="center"/>
      </w:pPr>
      <w:r>
        <w:rPr>
          <w:noProof/>
        </w:rPr>
        <mc:AlternateContent>
          <mc:Choice Requires="wpg">
            <w:drawing>
              <wp:anchor distT="0" distB="0" distL="114300" distR="114300" simplePos="0" relativeHeight="2517893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7573" name="Group 7775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804" name="Rectangle 1680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805" name="Rectangle 1680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806" name="Rectangle 1680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7573" style="width:18.7031pt;height:264.21pt;position:absolute;mso-position-horizontal-relative:page;mso-position-horizontal:absolute;margin-left:663.048pt;mso-position-vertical-relative:page;margin-top:508.47pt;" coordsize="2375,33554">
                <v:rect id="Rectangle 1680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8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8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635 </w:t>
                        </w:r>
                      </w:p>
                    </w:txbxContent>
                  </v:textbox>
                </v:rect>
                <w10:wrap type="square"/>
              </v:group>
            </w:pict>
          </mc:Fallback>
        </mc:AlternateContent>
      </w:r>
      <w:r>
        <w:rPr>
          <w:rFonts w:ascii="Arial" w:eastAsia="Arial" w:hAnsi="Arial" w:cs="Arial"/>
          <w:b/>
        </w:rPr>
        <w:t>ANTECEDENTES Y FUND</w:t>
      </w:r>
      <w:r>
        <w:rPr>
          <w:rFonts w:ascii="Arial" w:eastAsia="Arial" w:hAnsi="Arial" w:cs="Arial"/>
          <w:b/>
        </w:rPr>
        <w:t xml:space="preserve">AMENTACIÓN DEL CONVENIO:  </w:t>
      </w:r>
    </w:p>
    <w:p w:rsidR="00C03362" w:rsidRDefault="00D965D7">
      <w:pPr>
        <w:spacing w:after="0"/>
        <w:ind w:right="233"/>
        <w:jc w:val="center"/>
      </w:pPr>
      <w:r>
        <w:rPr>
          <w:rFonts w:ascii="Arial" w:eastAsia="Arial" w:hAnsi="Arial" w:cs="Arial"/>
          <w:b/>
        </w:rPr>
        <w:t xml:space="preserve"> </w:t>
      </w:r>
    </w:p>
    <w:p w:rsidR="00C03362" w:rsidRDefault="00D965D7">
      <w:pPr>
        <w:spacing w:after="85" w:line="248" w:lineRule="auto"/>
        <w:ind w:left="149" w:right="423" w:hanging="10"/>
        <w:jc w:val="both"/>
      </w:pPr>
      <w:r>
        <w:rPr>
          <w:rFonts w:ascii="Arial" w:eastAsia="Arial" w:hAnsi="Arial" w:cs="Arial"/>
          <w:b/>
        </w:rPr>
        <w:t xml:space="preserve">El presente convenio urbanístico tiene como objeto el desarrollo de la Actuación Urbanística Aislada AUA-CA01 "Lomo del Caballo". </w:t>
      </w:r>
    </w:p>
    <w:p w:rsidR="00C03362" w:rsidRDefault="00D965D7">
      <w:pPr>
        <w:spacing w:after="4"/>
        <w:ind w:left="142"/>
      </w:pPr>
      <w:r>
        <w:rPr>
          <w:rFonts w:ascii="Arial" w:eastAsia="Arial" w:hAnsi="Arial" w:cs="Arial"/>
          <w:b/>
        </w:rPr>
        <w:t xml:space="preserve"> </w:t>
      </w:r>
    </w:p>
    <w:p w:rsidR="00C03362" w:rsidRDefault="00D965D7">
      <w:pPr>
        <w:spacing w:after="4" w:line="251" w:lineRule="auto"/>
        <w:ind w:left="137" w:right="112" w:hanging="10"/>
      </w:pPr>
      <w:r>
        <w:rPr>
          <w:rFonts w:ascii="Arial" w:eastAsia="Arial" w:hAnsi="Arial" w:cs="Arial"/>
          <w:b/>
          <w:u w:val="single" w:color="000000"/>
        </w:rPr>
        <w:t>LOS INTERVINIENTES EXPONEN:</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PRIMERO.- De la propiedad ANTECEDENTES: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La finca objeto del presente convenio urbanístico para el desarrollo de la Actuación Urbanística Aislada AUA-CA01 "Lomo del Caballo" es, en su totalidad, propiedad de la Compañía Mercantil "Oiko Sustainable Villas, S.L."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sz w:val="16"/>
        </w:rPr>
        <w:t xml:space="preserve">• </w:t>
      </w:r>
      <w:r>
        <w:rPr>
          <w:rFonts w:ascii="Arial" w:eastAsia="Arial" w:hAnsi="Arial" w:cs="Arial"/>
          <w:b/>
        </w:rPr>
        <w:t>Según</w:t>
      </w:r>
      <w:r>
        <w:rPr>
          <w:rFonts w:ascii="Arial" w:eastAsia="Arial" w:hAnsi="Arial" w:cs="Arial"/>
          <w:b/>
          <w:color w:val="FF0000"/>
        </w:rPr>
        <w:t xml:space="preserve"> </w:t>
      </w:r>
      <w:r>
        <w:rPr>
          <w:rFonts w:ascii="Arial" w:eastAsia="Arial" w:hAnsi="Arial" w:cs="Arial"/>
          <w:b/>
        </w:rPr>
        <w:t xml:space="preserve">la </w:t>
      </w:r>
      <w:r>
        <w:rPr>
          <w:rFonts w:ascii="Arial" w:eastAsia="Arial" w:hAnsi="Arial" w:cs="Arial"/>
          <w:b/>
          <w:u w:val="single" w:color="000000"/>
        </w:rPr>
        <w:t>Escritura de COMPRAVE</w:t>
      </w:r>
      <w:r>
        <w:rPr>
          <w:rFonts w:ascii="Arial" w:eastAsia="Arial" w:hAnsi="Arial" w:cs="Arial"/>
          <w:b/>
          <w:u w:val="single" w:color="000000"/>
        </w:rPr>
        <w:t>NTA</w:t>
      </w:r>
      <w:r>
        <w:rPr>
          <w:rFonts w:ascii="Arial" w:eastAsia="Arial" w:hAnsi="Arial" w:cs="Arial"/>
          <w:b/>
        </w:rPr>
        <w:t xml:space="preserve"> de fecha 07 de febrero  de 2022, cita así: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spacing w:after="13" w:line="248" w:lineRule="auto"/>
        <w:ind w:left="152" w:right="435" w:hanging="10"/>
        <w:jc w:val="both"/>
      </w:pPr>
      <w:r>
        <w:rPr>
          <w:rFonts w:ascii="Arial" w:eastAsia="Arial" w:hAnsi="Arial" w:cs="Arial"/>
          <w:b/>
          <w:i/>
        </w:rPr>
        <w:t>"</w:t>
      </w:r>
      <w:r>
        <w:rPr>
          <w:rFonts w:ascii="Arial" w:eastAsia="Arial" w:hAnsi="Arial" w:cs="Arial"/>
          <w:b/>
          <w:i/>
          <w:u w:val="single" w:color="000000"/>
        </w:rPr>
        <w:t>RÚSTICA</w:t>
      </w:r>
      <w:r>
        <w:rPr>
          <w:rFonts w:ascii="Arial" w:eastAsia="Arial" w:hAnsi="Arial" w:cs="Arial"/>
          <w:b/>
          <w:i/>
        </w:rPr>
        <w:t>: TROZO DE TIERRA sito en el término municipal de Candelaria, donde dicen LOS LLANOS, que mide NOVENTA Y CINCO ÁREAS SESENTA Y TRES CENTIÁREAS, y limita por el Norte, con Camino que de la Carretera General al Camino Viejo de Candelaria; por el Naciente, co</w:t>
      </w:r>
      <w:r>
        <w:rPr>
          <w:rFonts w:ascii="Arial" w:eastAsia="Arial" w:hAnsi="Arial" w:cs="Arial"/>
          <w:b/>
          <w:i/>
        </w:rPr>
        <w:t>n Don Ferrer García; por el Sur, con Don Florentín Castro Díaz, y por el Poniente, con Don Manuel Pérez Rodríguez.</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i/>
        </w:rPr>
        <w:t xml:space="preserve"> </w:t>
      </w:r>
    </w:p>
    <w:p w:rsidR="00C03362" w:rsidRDefault="00D965D7">
      <w:pPr>
        <w:tabs>
          <w:tab w:val="center" w:pos="3450"/>
          <w:tab w:val="center" w:pos="6478"/>
          <w:tab w:val="center" w:pos="8727"/>
        </w:tabs>
        <w:spacing w:after="13" w:line="248" w:lineRule="auto"/>
      </w:pPr>
      <w:r>
        <w:rPr>
          <w:rFonts w:ascii="Arial" w:eastAsia="Arial" w:hAnsi="Arial" w:cs="Arial"/>
          <w:b/>
          <w:i/>
          <w:u w:val="single" w:color="000000"/>
        </w:rPr>
        <w:t xml:space="preserve">REFERENCIAS </w:t>
      </w:r>
      <w:r>
        <w:rPr>
          <w:rFonts w:ascii="Arial" w:eastAsia="Arial" w:hAnsi="Arial" w:cs="Arial"/>
          <w:b/>
          <w:i/>
          <w:u w:val="single" w:color="000000"/>
        </w:rPr>
        <w:tab/>
        <w:t>CATASTRALES</w:t>
      </w:r>
      <w:r>
        <w:rPr>
          <w:rFonts w:ascii="Arial" w:eastAsia="Arial" w:hAnsi="Arial" w:cs="Arial"/>
          <w:b/>
          <w:i/>
        </w:rPr>
        <w:t xml:space="preserve">: </w:t>
      </w:r>
      <w:r>
        <w:rPr>
          <w:rFonts w:ascii="Arial" w:eastAsia="Arial" w:hAnsi="Arial" w:cs="Arial"/>
          <w:b/>
          <w:i/>
        </w:rPr>
        <w:tab/>
        <w:t xml:space="preserve">38011A001000170001WR </w:t>
      </w:r>
      <w:r>
        <w:rPr>
          <w:rFonts w:ascii="Arial" w:eastAsia="Arial" w:hAnsi="Arial" w:cs="Arial"/>
          <w:b/>
          <w:i/>
        </w:rPr>
        <w:tab/>
        <w:t xml:space="preserve">y </w:t>
      </w:r>
    </w:p>
    <w:p w:rsidR="00C03362" w:rsidRDefault="00D965D7">
      <w:pPr>
        <w:spacing w:after="13" w:line="248" w:lineRule="auto"/>
        <w:ind w:left="152" w:right="54" w:hanging="10"/>
        <w:jc w:val="both"/>
      </w:pPr>
      <w:r>
        <w:rPr>
          <w:rFonts w:ascii="Arial" w:eastAsia="Arial" w:hAnsi="Arial" w:cs="Arial"/>
          <w:b/>
          <w:i/>
        </w:rPr>
        <w:t>38011A001000170000QE.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u w:val="single" w:color="000000"/>
        </w:rPr>
        <w:t>TÍTULO</w:t>
      </w:r>
      <w:r>
        <w:rPr>
          <w:rFonts w:ascii="Arial" w:eastAsia="Arial" w:hAnsi="Arial" w:cs="Arial"/>
          <w:b/>
          <w:i/>
        </w:rPr>
        <w:t>: Mediante partición judicial de herencia, según auto d</w:t>
      </w:r>
      <w:r>
        <w:rPr>
          <w:rFonts w:ascii="Arial" w:eastAsia="Arial" w:hAnsi="Arial" w:cs="Arial"/>
          <w:b/>
          <w:i/>
        </w:rPr>
        <w:t>ictado por el JUZGADO DE 1ª INSTANCIA Nº 6 DE SANTA CRUZ DE TENERIFE, bajo el número 108/2.014 de procedimiento, según manifiestan, pendiente de inscribir en el Registro de la Propiedad Correspondiente.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433" w:hanging="10"/>
        <w:jc w:val="both"/>
      </w:pPr>
      <w:r>
        <w:rPr>
          <w:rFonts w:ascii="Arial" w:eastAsia="Arial" w:hAnsi="Arial" w:cs="Arial"/>
          <w:b/>
          <w:i/>
          <w:u w:val="single" w:color="000000"/>
        </w:rPr>
        <w:t>INSCRIPCIÓN</w:t>
      </w:r>
      <w:r>
        <w:rPr>
          <w:rFonts w:ascii="Arial" w:eastAsia="Arial" w:hAnsi="Arial" w:cs="Arial"/>
          <w:b/>
          <w:i/>
        </w:rPr>
        <w:t>: Pendiente de inscripción el título al</w:t>
      </w:r>
      <w:r>
        <w:rPr>
          <w:rFonts w:ascii="Arial" w:eastAsia="Arial" w:hAnsi="Arial" w:cs="Arial"/>
          <w:b/>
          <w:i/>
        </w:rPr>
        <w:t>egado, se cita para su búsqueda la finca inscrita en el Registro de la Propiedad de Santa Cruz de Tenerife número 4, al tomo 978, libro de Candelaria, folio 147, número de finca 7234.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u w:val="single" w:color="000000"/>
        </w:rPr>
        <w:t>CARGAS</w:t>
      </w:r>
      <w:r>
        <w:rPr>
          <w:rFonts w:ascii="Arial" w:eastAsia="Arial" w:hAnsi="Arial" w:cs="Arial"/>
          <w:b/>
          <w:i/>
        </w:rPr>
        <w:t>: Libre de cargas, arrendatarios y ocupantes; al corriente en el pago de contribuciones, impuestos, arbitrios, según asevera la parte titular.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430" w:hanging="10"/>
        <w:jc w:val="both"/>
      </w:pPr>
      <w:r>
        <w:rPr>
          <w:rFonts w:ascii="Arial" w:eastAsia="Arial" w:hAnsi="Arial" w:cs="Arial"/>
          <w:b/>
          <w:i/>
          <w:u w:val="single" w:color="000000"/>
        </w:rPr>
        <w:t>INFORMACIÓN REGISTRAL</w:t>
      </w:r>
      <w:r>
        <w:rPr>
          <w:rFonts w:ascii="Arial" w:eastAsia="Arial" w:hAnsi="Arial" w:cs="Arial"/>
          <w:b/>
          <w:i/>
        </w:rPr>
        <w:t>: La descripción de la finca, su titularidad y situación de cargas, en la forma expresada</w:t>
      </w:r>
      <w:r>
        <w:rPr>
          <w:rFonts w:ascii="Arial" w:eastAsia="Arial" w:hAnsi="Arial" w:cs="Arial"/>
          <w:b/>
          <w:i/>
        </w:rPr>
        <w:t xml:space="preserve"> en los párrafos anteriores, resulta de las manifestaciones de la parte titular.</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430" w:hanging="10"/>
        <w:jc w:val="both"/>
      </w:pPr>
      <w:r>
        <w:rPr>
          <w:rFonts w:ascii="Arial" w:eastAsia="Arial" w:hAnsi="Arial" w:cs="Arial"/>
          <w:b/>
          <w:i/>
        </w:rPr>
        <w:t>Sin embargo, de nota simple del registro de la propiedad, obtenida con fecha cuatro de febrero de dos mil veintidós, que yo el notario tengo a la vista, la cual incorporo a</w:t>
      </w:r>
      <w:r>
        <w:rPr>
          <w:rFonts w:ascii="Arial" w:eastAsia="Arial" w:hAnsi="Arial" w:cs="Arial"/>
          <w:b/>
          <w:i/>
        </w:rPr>
        <w:t xml:space="preserve"> esta matriz para formar parte integrante de la misma y reproducir en sus copias, al no poderse acceder telemáticamente al registro como pone el art- 222.10 de la ley hipotecaria y 175 del reglamento notarial, resulta que la descripción y situación de carg</w:t>
      </w:r>
      <w:r>
        <w:rPr>
          <w:rFonts w:ascii="Arial" w:eastAsia="Arial" w:hAnsi="Arial" w:cs="Arial"/>
          <w:b/>
          <w:i/>
        </w:rPr>
        <w:t xml:space="preserve">as coinciden con lo antes manifestado por la parte titular, pero no coincide la titularidad de la finca porque en el registro de la propiedad no consta inscrita al título de propiedad anteriormente citado.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435" w:hanging="10"/>
        <w:jc w:val="both"/>
      </w:pPr>
      <w:r>
        <w:rPr>
          <w:noProof/>
        </w:rPr>
        <mc:AlternateContent>
          <mc:Choice Requires="wpg">
            <w:drawing>
              <wp:anchor distT="0" distB="0" distL="114300" distR="114300" simplePos="0" relativeHeight="2517903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7989" name="Group 7779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34" name="Rectangle 169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6935" name="Rectangle 169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936" name="Rectangle 169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7989" style="width:18.7031pt;height:264.21pt;position:absolute;mso-position-horizontal-relative:page;mso-position-horizontal:absolute;margin-left:663.048pt;mso-position-vertical-relative:page;margin-top:508.47pt;" coordsize="2375,33554">
                <v:rect id="Rectangle 169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69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9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635 </w:t>
                        </w:r>
                      </w:p>
                    </w:txbxContent>
                  </v:textbox>
                </v:rect>
                <w10:wrap type="square"/>
              </v:group>
            </w:pict>
          </mc:Fallback>
        </mc:AlternateContent>
      </w:r>
      <w:r>
        <w:rPr>
          <w:rFonts w:ascii="Arial" w:eastAsia="Arial" w:hAnsi="Arial" w:cs="Arial"/>
          <w:b/>
          <w:i/>
        </w:rPr>
        <w:t xml:space="preserve">Asimismo, advierto yo, el notario, expresamente a los comparecientes que sobre la información obtenida, </w:t>
      </w:r>
      <w:r>
        <w:rPr>
          <w:rFonts w:ascii="Arial" w:eastAsia="Arial" w:hAnsi="Arial" w:cs="Arial"/>
          <w:b/>
          <w:i/>
        </w:rPr>
        <w:t xml:space="preserve">prevalecerá la situación registral existente con anterioridad a la presentación en el registro de la copia autorizada de esta escritura." </w:t>
      </w:r>
    </w:p>
    <w:p w:rsidR="00C03362" w:rsidRDefault="00D965D7">
      <w:pPr>
        <w:spacing w:after="0"/>
        <w:ind w:left="142"/>
      </w:pPr>
      <w:r>
        <w:rPr>
          <w:rFonts w:ascii="Arial" w:eastAsia="Arial" w:hAnsi="Arial" w:cs="Arial"/>
          <w:b/>
          <w:i/>
        </w:rPr>
        <w:t xml:space="preserve"> </w:t>
      </w:r>
    </w:p>
    <w:p w:rsidR="00C03362" w:rsidRDefault="00D965D7">
      <w:pPr>
        <w:spacing w:after="16" w:line="248" w:lineRule="auto"/>
        <w:ind w:left="149" w:right="423" w:hanging="10"/>
        <w:jc w:val="both"/>
      </w:pPr>
      <w:r>
        <w:rPr>
          <w:rFonts w:ascii="Arial" w:eastAsia="Arial" w:hAnsi="Arial" w:cs="Arial"/>
          <w:b/>
        </w:rPr>
        <w:t>Por lo tanto, extraemos de este documento que la superficie de la parcela detallada en el párrafo anterior, tiene u</w:t>
      </w:r>
      <w:r>
        <w:rPr>
          <w:rFonts w:ascii="Arial" w:eastAsia="Arial" w:hAnsi="Arial" w:cs="Arial"/>
          <w:b/>
        </w:rPr>
        <w:t>na superficie total de 9.563,00 m</w:t>
      </w:r>
      <w:r>
        <w:rPr>
          <w:rFonts w:ascii="Arial" w:eastAsia="Arial" w:hAnsi="Arial" w:cs="Arial"/>
          <w:b/>
          <w:vertAlign w:val="superscript"/>
        </w:rPr>
        <w:t>2</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Como nota aclaratoria, con respecto a las referencias catastrales y según lo indicado en la Sede Electrónica del Catastro, la superficie no coincide con la indicada anteriormente, estableciendo una superficie gráfica de 8.532,00 m</w:t>
      </w:r>
      <w:r>
        <w:rPr>
          <w:rFonts w:ascii="Arial" w:eastAsia="Arial" w:hAnsi="Arial" w:cs="Arial"/>
          <w:b/>
          <w:vertAlign w:val="superscript"/>
        </w:rPr>
        <w:t>2</w:t>
      </w:r>
      <w:r>
        <w:rPr>
          <w:rFonts w:ascii="Arial" w:eastAsia="Arial" w:hAnsi="Arial" w:cs="Arial"/>
          <w:b/>
        </w:rPr>
        <w:t>, desglosadas en:</w:t>
      </w:r>
      <w:r>
        <w:rPr>
          <w:rFonts w:ascii="Times New Roman" w:eastAsia="Times New Roman" w:hAnsi="Times New Roman" w:cs="Times New Roman"/>
          <w:sz w:val="24"/>
        </w:rPr>
        <w:t xml:space="preserve"> </w:t>
      </w:r>
    </w:p>
    <w:p w:rsidR="00C03362" w:rsidRDefault="00D965D7">
      <w:pPr>
        <w:spacing w:after="15"/>
        <w:ind w:left="142"/>
      </w:pPr>
      <w:r>
        <w:rPr>
          <w:rFonts w:ascii="Arial" w:eastAsia="Arial" w:hAnsi="Arial" w:cs="Arial"/>
          <w:b/>
        </w:rPr>
        <w:t xml:space="preserve"> </w:t>
      </w:r>
    </w:p>
    <w:p w:rsidR="00C03362" w:rsidRDefault="00D965D7">
      <w:pPr>
        <w:numPr>
          <w:ilvl w:val="0"/>
          <w:numId w:val="60"/>
        </w:numPr>
        <w:spacing w:after="16" w:line="248" w:lineRule="auto"/>
        <w:ind w:right="423" w:hanging="360"/>
        <w:jc w:val="both"/>
      </w:pPr>
      <w:r>
        <w:rPr>
          <w:rFonts w:ascii="Arial" w:eastAsia="Arial" w:hAnsi="Arial" w:cs="Arial"/>
          <w:b/>
        </w:rPr>
        <w:t>Referencia catastral nº 38011A001000170001WR : 4.191,00 m</w:t>
      </w:r>
      <w:r>
        <w:rPr>
          <w:rFonts w:ascii="Arial" w:eastAsia="Arial" w:hAnsi="Arial" w:cs="Arial"/>
          <w:b/>
          <w:vertAlign w:val="superscript"/>
        </w:rPr>
        <w:t>2</w:t>
      </w:r>
      <w:r>
        <w:rPr>
          <w:rFonts w:ascii="Arial" w:eastAsia="Arial" w:hAnsi="Arial" w:cs="Arial"/>
          <w:b/>
        </w:rPr>
        <w:t xml:space="preserve"> (urbano)</w:t>
      </w:r>
      <w:r>
        <w:rPr>
          <w:rFonts w:ascii="Times New Roman" w:eastAsia="Times New Roman" w:hAnsi="Times New Roman" w:cs="Times New Roman"/>
          <w:sz w:val="24"/>
        </w:rPr>
        <w:t xml:space="preserve"> </w:t>
      </w:r>
    </w:p>
    <w:p w:rsidR="00C03362" w:rsidRDefault="00D965D7">
      <w:pPr>
        <w:numPr>
          <w:ilvl w:val="0"/>
          <w:numId w:val="60"/>
        </w:numPr>
        <w:spacing w:after="16" w:line="248" w:lineRule="auto"/>
        <w:ind w:right="423" w:hanging="360"/>
        <w:jc w:val="both"/>
      </w:pPr>
      <w:r>
        <w:rPr>
          <w:rFonts w:ascii="Arial" w:eastAsia="Arial" w:hAnsi="Arial" w:cs="Arial"/>
          <w:b/>
        </w:rPr>
        <w:t>Referencia catastral nº 38011A001000170000QE: 4.404,00 m</w:t>
      </w:r>
      <w:r>
        <w:rPr>
          <w:rFonts w:ascii="Arial" w:eastAsia="Arial" w:hAnsi="Arial" w:cs="Arial"/>
          <w:b/>
          <w:vertAlign w:val="superscript"/>
        </w:rPr>
        <w:t>2</w:t>
      </w:r>
      <w:r>
        <w:rPr>
          <w:rFonts w:ascii="Arial" w:eastAsia="Arial" w:hAnsi="Arial" w:cs="Arial"/>
          <w:b/>
        </w:rPr>
        <w:t xml:space="preserve"> (rústico)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4" w:line="251" w:lineRule="auto"/>
        <w:ind w:left="307" w:right="112" w:hanging="180"/>
      </w:pPr>
      <w:r>
        <w:rPr>
          <w:rFonts w:ascii="Arial" w:eastAsia="Arial" w:hAnsi="Arial" w:cs="Arial"/>
          <w:sz w:val="16"/>
        </w:rPr>
        <w:t xml:space="preserve">• </w:t>
      </w:r>
      <w:r>
        <w:rPr>
          <w:rFonts w:ascii="Arial" w:eastAsia="Arial" w:hAnsi="Arial" w:cs="Arial"/>
          <w:b/>
        </w:rPr>
        <w:t xml:space="preserve">Según </w:t>
      </w:r>
      <w:r>
        <w:rPr>
          <w:rFonts w:ascii="Arial" w:eastAsia="Arial" w:hAnsi="Arial" w:cs="Arial"/>
          <w:b/>
          <w:u w:val="single" w:color="000000"/>
        </w:rPr>
        <w:t>Nota Simple Informativa con fecha de emisión de 04 de Febrero de 2022</w:t>
      </w:r>
      <w:r>
        <w:rPr>
          <w:rFonts w:ascii="Arial" w:eastAsia="Arial" w:hAnsi="Arial" w:cs="Arial"/>
          <w:b/>
        </w:rPr>
        <w:t>: La Finca corresponde al nº 7234, cita</w:t>
      </w:r>
      <w:r>
        <w:rPr>
          <w:rFonts w:ascii="Arial" w:eastAsia="Arial" w:hAnsi="Arial" w:cs="Arial"/>
          <w:b/>
        </w:rPr>
        <w:t xml:space="preserve"> así: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3" w:line="248" w:lineRule="auto"/>
        <w:ind w:left="152" w:right="436" w:hanging="10"/>
        <w:jc w:val="both"/>
      </w:pPr>
      <w:r>
        <w:rPr>
          <w:rFonts w:ascii="Arial" w:eastAsia="Arial" w:hAnsi="Arial" w:cs="Arial"/>
          <w:b/>
          <w:i/>
        </w:rPr>
        <w:t xml:space="preserve">"RÚSTICA: TROZO DE TIERRA sito en el término municipal de Candelaria, donde dicen LOS LLANOS, que mide NOVENTA Y CINCO ÁREAS SESENTA Y TRES CENTIÁREAS, y limita por Norte, con Camino que de la Carretera General al Camino Viejo de Candelaria; por </w:t>
      </w:r>
      <w:r>
        <w:rPr>
          <w:rFonts w:ascii="Arial" w:eastAsia="Arial" w:hAnsi="Arial" w:cs="Arial"/>
          <w:b/>
          <w:i/>
        </w:rPr>
        <w:t xml:space="preserve">el Naciente, con Don Ferrer García; por el Sur, con D Florentín Castro Díaz, y por el Poniente, con Don Manuel Pérez Rodríguez.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rPr>
        <w:t>A los efectos del artículo 10.5 de la Ley Hipotecaria se hace constar que a día de hoy no se ha alcanzado la coordinación grá</w:t>
      </w:r>
      <w:r>
        <w:rPr>
          <w:rFonts w:ascii="Arial" w:eastAsia="Arial" w:hAnsi="Arial" w:cs="Arial"/>
          <w:b/>
          <w:i/>
        </w:rPr>
        <w:t xml:space="preserve">fica con Catastro". </w:t>
      </w:r>
    </w:p>
    <w:p w:rsidR="00C03362" w:rsidRDefault="00D965D7">
      <w:pPr>
        <w:spacing w:after="0"/>
        <w:ind w:left="142"/>
      </w:pPr>
      <w:r>
        <w:rPr>
          <w:rFonts w:ascii="Arial" w:eastAsia="Arial" w:hAnsi="Arial" w:cs="Arial"/>
          <w:b/>
          <w:i/>
          <w:color w:val="FF0000"/>
        </w:rPr>
        <w:t xml:space="preserve"> </w:t>
      </w:r>
    </w:p>
    <w:p w:rsidR="00C03362" w:rsidRDefault="00D965D7">
      <w:pPr>
        <w:spacing w:after="16" w:line="248" w:lineRule="auto"/>
        <w:ind w:left="149" w:right="423" w:hanging="10"/>
        <w:jc w:val="both"/>
      </w:pPr>
      <w:r>
        <w:rPr>
          <w:rFonts w:ascii="Arial" w:eastAsia="Arial" w:hAnsi="Arial" w:cs="Arial"/>
          <w:b/>
        </w:rPr>
        <w:t>Por lo que nos consta que la Finca nº 7234 posee una superficie de 9.563,00 m</w:t>
      </w:r>
      <w:r>
        <w:rPr>
          <w:rFonts w:ascii="Arial" w:eastAsia="Arial" w:hAnsi="Arial" w:cs="Arial"/>
          <w:b/>
          <w:vertAlign w:val="superscript"/>
        </w:rPr>
        <w:t>2</w:t>
      </w:r>
      <w:r>
        <w:rPr>
          <w:rFonts w:ascii="Arial" w:eastAsia="Arial" w:hAnsi="Arial" w:cs="Arial"/>
          <w:b/>
        </w:rPr>
        <w:t xml:space="preserve"> (fecha 04/02/2022). Nota Simple que se presenta y se adjunta al presente Convenio Urbanístico. </w:t>
      </w:r>
      <w:r>
        <w:rPr>
          <w:rFonts w:ascii="Times New Roman" w:eastAsia="Times New Roman" w:hAnsi="Times New Roman" w:cs="Times New Roman"/>
          <w:sz w:val="24"/>
        </w:rPr>
        <w:t xml:space="preserve"> </w:t>
      </w:r>
    </w:p>
    <w:p w:rsidR="00C03362" w:rsidRDefault="00D965D7">
      <w:pPr>
        <w:spacing w:after="4952"/>
        <w:ind w:left="142"/>
      </w:pPr>
      <w:r>
        <w:rPr>
          <w:noProof/>
        </w:rPr>
        <mc:AlternateContent>
          <mc:Choice Requires="wpg">
            <w:drawing>
              <wp:anchor distT="0" distB="0" distL="114300" distR="114300" simplePos="0" relativeHeight="251791360" behindDoc="0" locked="0" layoutInCell="1" allowOverlap="1">
                <wp:simplePos x="0" y="0"/>
                <wp:positionH relativeFrom="column">
                  <wp:posOffset>38100</wp:posOffset>
                </wp:positionH>
                <wp:positionV relativeFrom="paragraph">
                  <wp:posOffset>228742</wp:posOffset>
                </wp:positionV>
                <wp:extent cx="5527548" cy="4578096"/>
                <wp:effectExtent l="0" t="0" r="0" b="0"/>
                <wp:wrapSquare wrapText="bothSides"/>
                <wp:docPr id="775758" name="Group 775758"/>
                <wp:cNvGraphicFramePr/>
                <a:graphic xmlns:a="http://schemas.openxmlformats.org/drawingml/2006/main">
                  <a:graphicData uri="http://schemas.microsoft.com/office/word/2010/wordprocessingGroup">
                    <wpg:wgp>
                      <wpg:cNvGrpSpPr/>
                      <wpg:grpSpPr>
                        <a:xfrm>
                          <a:off x="0" y="0"/>
                          <a:ext cx="5527548" cy="4578096"/>
                          <a:chOff x="0" y="0"/>
                          <a:chExt cx="5527548" cy="4578096"/>
                        </a:xfrm>
                      </wpg:grpSpPr>
                      <pic:pic xmlns:pic="http://schemas.openxmlformats.org/drawingml/2006/picture">
                        <pic:nvPicPr>
                          <pic:cNvPr id="16966" name="Picture 16966"/>
                          <pic:cNvPicPr/>
                        </pic:nvPicPr>
                        <pic:blipFill>
                          <a:blip r:embed="rId253"/>
                          <a:stretch>
                            <a:fillRect/>
                          </a:stretch>
                        </pic:blipFill>
                        <pic:spPr>
                          <a:xfrm>
                            <a:off x="0" y="2214372"/>
                            <a:ext cx="5527548" cy="2363724"/>
                          </a:xfrm>
                          <a:prstGeom prst="rect">
                            <a:avLst/>
                          </a:prstGeom>
                        </pic:spPr>
                      </pic:pic>
                      <pic:pic xmlns:pic="http://schemas.openxmlformats.org/drawingml/2006/picture">
                        <pic:nvPicPr>
                          <pic:cNvPr id="16968" name="Picture 16968"/>
                          <pic:cNvPicPr/>
                        </pic:nvPicPr>
                        <pic:blipFill>
                          <a:blip r:embed="rId252"/>
                          <a:stretch>
                            <a:fillRect/>
                          </a:stretch>
                        </pic:blipFill>
                        <pic:spPr>
                          <a:xfrm>
                            <a:off x="0" y="0"/>
                            <a:ext cx="5495544" cy="2080260"/>
                          </a:xfrm>
                          <a:prstGeom prst="rect">
                            <a:avLst/>
                          </a:prstGeom>
                        </pic:spPr>
                      </pic:pic>
                    </wpg:wgp>
                  </a:graphicData>
                </a:graphic>
              </wp:anchor>
            </w:drawing>
          </mc:Choice>
          <mc:Fallback xmlns:a="http://schemas.openxmlformats.org/drawingml/2006/main">
            <w:pict>
              <v:group id="Group 775758" style="width:435.24pt;height:360.48pt;position:absolute;mso-position-horizontal-relative:text;mso-position-horizontal:absolute;margin-left:3pt;mso-position-vertical-relative:text;margin-top:18.0112pt;" coordsize="55275,45780">
                <v:shape id="Picture 16966" style="position:absolute;width:55275;height:23637;left:0;top:22143;" filled="f">
                  <v:imagedata r:id="rId255"/>
                </v:shape>
                <v:shape id="Picture 16968" style="position:absolute;width:54955;height:20802;left:0;top:0;" filled="f">
                  <v:imagedata r:id="rId256"/>
                </v:shape>
                <w10:wrap type="square"/>
              </v:group>
            </w:pict>
          </mc:Fallback>
        </mc:AlternateContent>
      </w:r>
      <w:r>
        <w:rPr>
          <w:rFonts w:ascii="Arial" w:eastAsia="Arial" w:hAnsi="Arial" w:cs="Arial"/>
          <w:b/>
        </w:rPr>
        <w:t xml:space="preserve"> </w:t>
      </w:r>
    </w:p>
    <w:p w:rsidR="00C03362" w:rsidRDefault="00D965D7">
      <w:pPr>
        <w:spacing w:after="1367"/>
        <w:ind w:left="-2125" w:right="455"/>
      </w:pPr>
      <w:r>
        <w:rPr>
          <w:noProof/>
        </w:rPr>
        <mc:AlternateContent>
          <mc:Choice Requires="wpg">
            <w:drawing>
              <wp:anchor distT="0" distB="0" distL="114300" distR="114300" simplePos="0" relativeHeight="2517923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5759" name="Group 7757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42" name="Rectangle 1704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7043" name="Rectangle 1704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044" name="Rectangle 1704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5759" style="width:18.7031pt;height:264.21pt;position:absolute;mso-position-horizontal-relative:page;mso-position-horizontal:absolute;margin-left:663.048pt;mso-position-vertical-relative:page;margin-top:508.47pt;" coordsize="2375,33554">
                <v:rect id="Rectangle 1704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70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0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635 </w:t>
                        </w:r>
                      </w:p>
                    </w:txbxContent>
                  </v:textbox>
                </v:rect>
                <w10:wrap type="square"/>
              </v:group>
            </w:pict>
          </mc:Fallback>
        </mc:AlternateContent>
      </w:r>
    </w:p>
    <w:p w:rsidR="00C03362" w:rsidRDefault="00D965D7">
      <w:pPr>
        <w:spacing w:after="16" w:line="248" w:lineRule="auto"/>
        <w:ind w:left="149" w:right="423" w:hanging="10"/>
        <w:jc w:val="both"/>
      </w:pPr>
      <w:r>
        <w:rPr>
          <w:rFonts w:ascii="Arial" w:eastAsia="Arial" w:hAnsi="Arial" w:cs="Arial"/>
          <w:b/>
        </w:rPr>
        <w:t xml:space="preserve">Finca o parcela Matriz Resultante: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La Finca Matriz es la Finca 7234, que consta de las referencias catastrales números </w:t>
      </w:r>
    </w:p>
    <w:p w:rsidR="00C03362" w:rsidRDefault="00D965D7">
      <w:pPr>
        <w:spacing w:after="16" w:line="248" w:lineRule="auto"/>
        <w:ind w:left="149" w:right="423" w:hanging="10"/>
        <w:jc w:val="both"/>
      </w:pPr>
      <w:r>
        <w:rPr>
          <w:rFonts w:ascii="Arial" w:eastAsia="Arial" w:hAnsi="Arial" w:cs="Arial"/>
          <w:b/>
        </w:rPr>
        <w:t>38011A001000170001WR y 38011A001000170000QE, y es donde se localiza la AUACA01, ocupando, dentro de la Actuación Urbanística Aislada un Suelo Urbano Consolidado, con uso r</w:t>
      </w:r>
      <w:r>
        <w:rPr>
          <w:rFonts w:ascii="Arial" w:eastAsia="Arial" w:hAnsi="Arial" w:cs="Arial"/>
          <w:b/>
        </w:rPr>
        <w:t xml:space="preserve">esidencial familiar, en tipología de Ciudad Jardín Intensiva de dos plantas de altura máxima (CJB-2). </w:t>
      </w:r>
    </w:p>
    <w:p w:rsidR="00C03362" w:rsidRDefault="00D965D7">
      <w:pPr>
        <w:spacing w:after="0"/>
        <w:ind w:left="142"/>
      </w:pPr>
      <w:r>
        <w:rPr>
          <w:rFonts w:ascii="Arial" w:eastAsia="Arial" w:hAnsi="Arial" w:cs="Arial"/>
          <w:b/>
        </w:rPr>
        <w:t xml:space="preserve"> </w:t>
      </w:r>
    </w:p>
    <w:p w:rsidR="00C03362" w:rsidRDefault="00D965D7">
      <w:pPr>
        <w:spacing w:after="13" w:line="248" w:lineRule="auto"/>
        <w:ind w:left="152" w:right="430" w:hanging="10"/>
        <w:jc w:val="both"/>
      </w:pPr>
      <w:r>
        <w:rPr>
          <w:rFonts w:ascii="Arial" w:eastAsia="Arial" w:hAnsi="Arial" w:cs="Arial"/>
          <w:b/>
        </w:rPr>
        <w:t xml:space="preserve">Según los parámetros urbanísticos que establece el Plan General de Ordenación de Candelaria, se indica lo siguiente: </w:t>
      </w:r>
      <w:r>
        <w:rPr>
          <w:rFonts w:ascii="Arial" w:eastAsia="Arial" w:hAnsi="Arial" w:cs="Arial"/>
          <w:b/>
          <w:i/>
        </w:rPr>
        <w:t xml:space="preserve">"Terreno incluido dentro de la Actuación Urbanística Aislada AUA-CA01, sito en la Pedrera (Lomo del Caballo), en el término municipal de Candelaria, con una superficie aproximada, según la ficha de suelo urbano respectiva del Plan General de Ordenación de </w:t>
      </w:r>
      <w:r>
        <w:rPr>
          <w:rFonts w:ascii="Arial" w:eastAsia="Arial" w:hAnsi="Arial" w:cs="Arial"/>
          <w:b/>
          <w:i/>
        </w:rPr>
        <w:t>Candelaria, de 3.878,00 m</w:t>
      </w:r>
      <w:r>
        <w:rPr>
          <w:rFonts w:ascii="Arial" w:eastAsia="Arial" w:hAnsi="Arial" w:cs="Arial"/>
          <w:b/>
          <w:i/>
          <w:vertAlign w:val="superscript"/>
        </w:rPr>
        <w:t>2</w:t>
      </w:r>
      <w:r>
        <w:rPr>
          <w:rFonts w:ascii="Arial" w:eastAsia="Arial" w:hAnsi="Arial" w:cs="Arial"/>
          <w:b/>
          <w:i/>
        </w:rPr>
        <w:t xml:space="preserve">. </w:t>
      </w:r>
    </w:p>
    <w:p w:rsidR="00C03362" w:rsidRDefault="00D965D7">
      <w:pPr>
        <w:spacing w:after="13" w:line="248" w:lineRule="auto"/>
        <w:ind w:left="152" w:right="431" w:hanging="10"/>
        <w:jc w:val="both"/>
      </w:pPr>
      <w:r>
        <w:rPr>
          <w:rFonts w:ascii="Arial" w:eastAsia="Arial" w:hAnsi="Arial" w:cs="Arial"/>
          <w:b/>
          <w:i/>
        </w:rPr>
        <w:t>De ellos, 2.666,00 m</w:t>
      </w:r>
      <w:r>
        <w:rPr>
          <w:rFonts w:ascii="Arial" w:eastAsia="Arial" w:hAnsi="Arial" w:cs="Arial"/>
          <w:b/>
          <w:i/>
          <w:vertAlign w:val="superscript"/>
        </w:rPr>
        <w:t>2</w:t>
      </w:r>
      <w:r>
        <w:rPr>
          <w:rFonts w:ascii="Arial" w:eastAsia="Arial" w:hAnsi="Arial" w:cs="Arial"/>
          <w:b/>
          <w:i/>
        </w:rPr>
        <w:t xml:space="preserve"> están destinados a trece (13) parcelas residenciales con tipología de Ciudad Jardín Intensiva (CJB-2), otros 1.212,00 m</w:t>
      </w:r>
      <w:r>
        <w:rPr>
          <w:rFonts w:ascii="Arial" w:eastAsia="Arial" w:hAnsi="Arial" w:cs="Arial"/>
          <w:b/>
          <w:i/>
          <w:vertAlign w:val="superscript"/>
        </w:rPr>
        <w:t>2</w:t>
      </w:r>
      <w:r>
        <w:rPr>
          <w:rFonts w:ascii="Arial" w:eastAsia="Arial" w:hAnsi="Arial" w:cs="Arial"/>
          <w:b/>
          <w:i/>
        </w:rPr>
        <w:t xml:space="preserve"> a zona verde y 0,00 m</w:t>
      </w:r>
      <w:r>
        <w:rPr>
          <w:rFonts w:ascii="Arial" w:eastAsia="Arial" w:hAnsi="Arial" w:cs="Arial"/>
          <w:b/>
          <w:i/>
          <w:vertAlign w:val="superscript"/>
        </w:rPr>
        <w:t>2</w:t>
      </w:r>
      <w:r>
        <w:rPr>
          <w:rFonts w:ascii="Arial" w:eastAsia="Arial" w:hAnsi="Arial" w:cs="Arial"/>
          <w:b/>
          <w:i/>
        </w:rPr>
        <w:t xml:space="preserve"> a viario."</w:t>
      </w:r>
      <w:r>
        <w:rPr>
          <w:rFonts w:ascii="Times New Roman" w:eastAsia="Times New Roman" w:hAnsi="Times New Roman" w:cs="Times New Roman"/>
          <w:sz w:val="24"/>
        </w:rPr>
        <w:t xml:space="preserve"> </w:t>
      </w:r>
    </w:p>
    <w:p w:rsidR="00C03362" w:rsidRDefault="00D965D7">
      <w:pPr>
        <w:spacing w:after="2324"/>
        <w:ind w:left="142"/>
      </w:pPr>
      <w:r>
        <w:rPr>
          <w:noProof/>
        </w:rPr>
        <w:drawing>
          <wp:anchor distT="0" distB="0" distL="114300" distR="114300" simplePos="0" relativeHeight="251793408" behindDoc="0" locked="0" layoutInCell="1" allowOverlap="0">
            <wp:simplePos x="0" y="0"/>
            <wp:positionH relativeFrom="column">
              <wp:posOffset>100584</wp:posOffset>
            </wp:positionH>
            <wp:positionV relativeFrom="paragraph">
              <wp:posOffset>205883</wp:posOffset>
            </wp:positionV>
            <wp:extent cx="5433060" cy="1702308"/>
            <wp:effectExtent l="0" t="0" r="0" b="0"/>
            <wp:wrapSquare wrapText="bothSides"/>
            <wp:docPr id="17063" name="Picture 17063"/>
            <wp:cNvGraphicFramePr/>
            <a:graphic xmlns:a="http://schemas.openxmlformats.org/drawingml/2006/main">
              <a:graphicData uri="http://schemas.openxmlformats.org/drawingml/2006/picture">
                <pic:pic xmlns:pic="http://schemas.openxmlformats.org/drawingml/2006/picture">
                  <pic:nvPicPr>
                    <pic:cNvPr id="17063" name="Picture 17063"/>
                    <pic:cNvPicPr/>
                  </pic:nvPicPr>
                  <pic:blipFill>
                    <a:blip r:embed="rId254"/>
                    <a:stretch>
                      <a:fillRect/>
                    </a:stretch>
                  </pic:blipFill>
                  <pic:spPr>
                    <a:xfrm>
                      <a:off x="0" y="0"/>
                      <a:ext cx="5433060" cy="1702308"/>
                    </a:xfrm>
                    <a:prstGeom prst="rect">
                      <a:avLst/>
                    </a:prstGeom>
                  </pic:spPr>
                </pic:pic>
              </a:graphicData>
            </a:graphic>
          </wp:anchor>
        </w:drawing>
      </w: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No obstante, y según reciente medición: LA S</w:t>
      </w:r>
      <w:r>
        <w:rPr>
          <w:rFonts w:ascii="Arial" w:eastAsia="Arial" w:hAnsi="Arial" w:cs="Arial"/>
          <w:b/>
        </w:rPr>
        <w:t>UPERFICIE REAL DE LA AUA-CA01 LOMO DEL CABALLO ES DE 3.855,46 m</w:t>
      </w:r>
      <w:r>
        <w:rPr>
          <w:rFonts w:ascii="Arial" w:eastAsia="Arial" w:hAnsi="Arial" w:cs="Arial"/>
          <w:b/>
          <w:vertAlign w:val="superscript"/>
        </w:rPr>
        <w:t>2</w:t>
      </w:r>
      <w:r>
        <w:rPr>
          <w:rFonts w:ascii="Arial" w:eastAsia="Arial" w:hAnsi="Arial" w:cs="Arial"/>
          <w:b/>
        </w:rPr>
        <w:t>, de los cuales, 2.654,92 m</w:t>
      </w:r>
      <w:r>
        <w:rPr>
          <w:rFonts w:ascii="Arial" w:eastAsia="Arial" w:hAnsi="Arial" w:cs="Arial"/>
          <w:b/>
          <w:vertAlign w:val="superscript"/>
        </w:rPr>
        <w:t>2</w:t>
      </w:r>
      <w:r>
        <w:rPr>
          <w:rFonts w:ascii="Arial" w:eastAsia="Arial" w:hAnsi="Arial" w:cs="Arial"/>
          <w:b/>
        </w:rPr>
        <w:t xml:space="preserve"> estarán destinados a cuatro (4) parcelas residenciales con tipología de Ciudad Jardín Intensiva (CJB-2), otros 1.200,54 m</w:t>
      </w:r>
      <w:r>
        <w:rPr>
          <w:rFonts w:ascii="Arial" w:eastAsia="Arial" w:hAnsi="Arial" w:cs="Arial"/>
          <w:b/>
          <w:vertAlign w:val="superscript"/>
        </w:rPr>
        <w:t>2</w:t>
      </w:r>
      <w:r>
        <w:rPr>
          <w:rFonts w:ascii="Arial" w:eastAsia="Arial" w:hAnsi="Arial" w:cs="Arial"/>
          <w:b/>
        </w:rPr>
        <w:t xml:space="preserve"> a Zona Verde y 0,00 m</w:t>
      </w:r>
      <w:r>
        <w:rPr>
          <w:rFonts w:ascii="Arial" w:eastAsia="Arial" w:hAnsi="Arial" w:cs="Arial"/>
          <w:b/>
          <w:vertAlign w:val="superscript"/>
        </w:rPr>
        <w:t>2</w:t>
      </w:r>
      <w:r>
        <w:rPr>
          <w:rFonts w:ascii="Arial" w:eastAsia="Arial" w:hAnsi="Arial" w:cs="Arial"/>
          <w:b/>
        </w:rPr>
        <w:t xml:space="preserve"> a viario, tal y c</w:t>
      </w:r>
      <w:r>
        <w:rPr>
          <w:rFonts w:ascii="Arial" w:eastAsia="Arial" w:hAnsi="Arial" w:cs="Arial"/>
          <w:b/>
        </w:rPr>
        <w:t>omo se especifica en los planos anexos C03 "Parcela matriz sobre ordenación detallada del PGO" y C04 "Parcelas resultantes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7944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2342" name="Group 7723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203" name="Rectangle 1720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7204" name="Rectangle 1720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w:t>
                              </w:r>
                              <w:r>
                                <w:rPr>
                                  <w:rFonts w:ascii="Arial" w:eastAsia="Arial" w:hAnsi="Arial" w:cs="Arial"/>
                                  <w:sz w:val="12"/>
                                </w:rPr>
                                <w:t xml:space="preserve">ica.es/ </w:t>
                              </w:r>
                            </w:p>
                          </w:txbxContent>
                        </wps:txbx>
                        <wps:bodyPr horzOverflow="overflow" vert="horz" lIns="0" tIns="0" rIns="0" bIns="0" rtlCol="0">
                          <a:noAutofit/>
                        </wps:bodyPr>
                      </wps:wsp>
                      <wps:wsp>
                        <wps:cNvPr id="17205" name="Rectangle 1720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2342" style="width:18.7031pt;height:264.21pt;position:absolute;mso-position-horizontal-relative:page;mso-position-horizontal:absolute;margin-left:663.048pt;mso-position-vertical-relative:page;margin-top:508.47pt;" coordsize="2375,33554">
                <v:rect id="Rectangle 1720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72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2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635 </w:t>
                        </w:r>
                      </w:p>
                    </w:txbxContent>
                  </v:textbox>
                </v:rect>
                <w10:wrap type="square"/>
              </v:group>
            </w:pict>
          </mc:Fallback>
        </mc:AlternateContent>
      </w:r>
      <w:r>
        <w:rPr>
          <w:rFonts w:ascii="Arial" w:eastAsia="Arial" w:hAnsi="Arial" w:cs="Arial"/>
          <w:b/>
        </w:rPr>
        <w:t>El resto del suelo de la parcela matriz se encuentra dentro de las siguientes calificaciones: ámbito de parcela afectada por viario, de superficie 460,81 m</w:t>
      </w:r>
      <w:r>
        <w:rPr>
          <w:rFonts w:ascii="Arial" w:eastAsia="Arial" w:hAnsi="Arial" w:cs="Arial"/>
          <w:b/>
          <w:vertAlign w:val="superscript"/>
        </w:rPr>
        <w:t>2</w:t>
      </w:r>
      <w:r>
        <w:rPr>
          <w:rFonts w:ascii="Arial" w:eastAsia="Arial" w:hAnsi="Arial" w:cs="Arial"/>
          <w:b/>
        </w:rPr>
        <w:t>, y por Suelo Rústico Común, de superficie 4.467,24 m</w:t>
      </w:r>
      <w:r>
        <w:rPr>
          <w:rFonts w:ascii="Arial" w:eastAsia="Arial" w:hAnsi="Arial" w:cs="Arial"/>
          <w:b/>
          <w:vertAlign w:val="superscript"/>
        </w:rPr>
        <w:t>2</w:t>
      </w:r>
      <w:r>
        <w:rPr>
          <w:rFonts w:ascii="Arial" w:eastAsia="Arial" w:hAnsi="Arial" w:cs="Arial"/>
          <w:b/>
        </w:rPr>
        <w:t>, ambos fuera de la AUA-CA01 "Lomo del Caballo</w:t>
      </w:r>
      <w:r>
        <w:rPr>
          <w:rFonts w:ascii="Arial" w:eastAsia="Arial" w:hAnsi="Arial" w:cs="Arial"/>
          <w:b/>
        </w:rPr>
        <w:t>", tal y como se especifica en el plano anexo C03 "Parcela matriz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Linderos según Certificación Catastral Catastro: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Referencias catastrales de las parcelas del Lindero Sur: </w:t>
      </w:r>
    </w:p>
    <w:p w:rsidR="00C03362" w:rsidRDefault="00D965D7">
      <w:pPr>
        <w:spacing w:after="17"/>
        <w:ind w:left="142"/>
      </w:pPr>
      <w:r>
        <w:rPr>
          <w:rFonts w:ascii="Arial" w:eastAsia="Arial" w:hAnsi="Arial" w:cs="Arial"/>
          <w:b/>
        </w:rPr>
        <w:t xml:space="preserve"> </w:t>
      </w:r>
    </w:p>
    <w:p w:rsidR="00C03362" w:rsidRDefault="00D965D7">
      <w:pPr>
        <w:numPr>
          <w:ilvl w:val="0"/>
          <w:numId w:val="61"/>
        </w:numPr>
        <w:spacing w:after="16" w:line="248" w:lineRule="auto"/>
        <w:ind w:right="423" w:firstLine="346"/>
        <w:jc w:val="both"/>
      </w:pPr>
      <w:r>
        <w:rPr>
          <w:rFonts w:ascii="Arial" w:eastAsia="Arial" w:hAnsi="Arial" w:cs="Arial"/>
          <w:b/>
        </w:rPr>
        <w:t>Referencia Catastral: 38011A001000010000QQ.</w:t>
      </w:r>
      <w:r>
        <w:rPr>
          <w:rFonts w:ascii="Times New Roman" w:eastAsia="Times New Roman" w:hAnsi="Times New Roman" w:cs="Times New Roman"/>
          <w:sz w:val="24"/>
        </w:rPr>
        <w:t xml:space="preserve"> </w:t>
      </w:r>
      <w:r>
        <w:rPr>
          <w:rFonts w:ascii="Arial" w:eastAsia="Arial" w:hAnsi="Arial" w:cs="Arial"/>
          <w:b/>
        </w:rPr>
        <w:t xml:space="preserve">Propiedad de D. Cándido Hernández Pio. </w:t>
      </w:r>
    </w:p>
    <w:p w:rsidR="00C03362" w:rsidRDefault="00D965D7">
      <w:pPr>
        <w:numPr>
          <w:ilvl w:val="0"/>
          <w:numId w:val="61"/>
        </w:numPr>
        <w:spacing w:after="16" w:line="248" w:lineRule="auto"/>
        <w:ind w:right="423" w:firstLine="346"/>
        <w:jc w:val="both"/>
      </w:pPr>
      <w:r>
        <w:rPr>
          <w:rFonts w:ascii="Arial" w:eastAsia="Arial" w:hAnsi="Arial" w:cs="Arial"/>
          <w:b/>
        </w:rPr>
        <w:t>Referencia Catastral: 38011A001000160000QJ.</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 xml:space="preserve">Propiedad de D. Florentín Castro Díaz.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Referencias catastrales de las parcelas del Lindero Este: </w:t>
      </w:r>
    </w:p>
    <w:p w:rsidR="00C03362" w:rsidRDefault="00D965D7">
      <w:pPr>
        <w:spacing w:after="17"/>
        <w:ind w:left="142"/>
      </w:pPr>
      <w:r>
        <w:rPr>
          <w:rFonts w:ascii="Arial" w:eastAsia="Arial" w:hAnsi="Arial" w:cs="Arial"/>
          <w:b/>
        </w:rPr>
        <w:t xml:space="preserve"> </w:t>
      </w:r>
    </w:p>
    <w:p w:rsidR="00C03362" w:rsidRDefault="00D965D7">
      <w:pPr>
        <w:numPr>
          <w:ilvl w:val="0"/>
          <w:numId w:val="61"/>
        </w:numPr>
        <w:spacing w:after="16" w:line="248" w:lineRule="auto"/>
        <w:ind w:right="423" w:firstLine="346"/>
        <w:jc w:val="both"/>
      </w:pPr>
      <w:r>
        <w:rPr>
          <w:rFonts w:ascii="Arial" w:eastAsia="Arial" w:hAnsi="Arial" w:cs="Arial"/>
          <w:b/>
        </w:rPr>
        <w:t>Referencia Catastral: 38</w:t>
      </w:r>
      <w:r>
        <w:rPr>
          <w:rFonts w:ascii="Arial" w:eastAsia="Arial" w:hAnsi="Arial" w:cs="Arial"/>
          <w:b/>
        </w:rPr>
        <w:t>011A001000180000QS.</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 xml:space="preserve">Propiedad de D. Diego Fragoso Cubas.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Referencias catastrales de las parcelas del Lindero Oeste: </w:t>
      </w:r>
    </w:p>
    <w:p w:rsidR="00C03362" w:rsidRDefault="00D965D7">
      <w:pPr>
        <w:spacing w:after="17"/>
        <w:ind w:left="142"/>
      </w:pPr>
      <w:r>
        <w:rPr>
          <w:rFonts w:ascii="Arial" w:eastAsia="Arial" w:hAnsi="Arial" w:cs="Arial"/>
          <w:b/>
        </w:rPr>
        <w:t xml:space="preserve"> </w:t>
      </w:r>
    </w:p>
    <w:p w:rsidR="00C03362" w:rsidRDefault="00D965D7">
      <w:pPr>
        <w:numPr>
          <w:ilvl w:val="0"/>
          <w:numId w:val="61"/>
        </w:numPr>
        <w:spacing w:after="16" w:line="248" w:lineRule="auto"/>
        <w:ind w:right="423" w:firstLine="346"/>
        <w:jc w:val="both"/>
      </w:pPr>
      <w:r>
        <w:rPr>
          <w:rFonts w:ascii="Arial" w:eastAsia="Arial" w:hAnsi="Arial" w:cs="Arial"/>
          <w:b/>
        </w:rPr>
        <w:t>Referencia Catastral: 002001800CS63E0001XR.</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 xml:space="preserve">Propiedad de D. Jaime Ferrera Jazar </w:t>
      </w:r>
    </w:p>
    <w:p w:rsidR="00C03362" w:rsidRDefault="00D965D7">
      <w:pPr>
        <w:numPr>
          <w:ilvl w:val="0"/>
          <w:numId w:val="61"/>
        </w:numPr>
        <w:spacing w:after="16" w:line="248" w:lineRule="auto"/>
        <w:ind w:right="423" w:firstLine="346"/>
        <w:jc w:val="both"/>
      </w:pPr>
      <w:r>
        <w:rPr>
          <w:rFonts w:ascii="Arial" w:eastAsia="Arial" w:hAnsi="Arial" w:cs="Arial"/>
          <w:b/>
        </w:rPr>
        <w:t>Referencia Catastral: 38011A001000050000QF.</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Propie</w:t>
      </w:r>
      <w:r>
        <w:rPr>
          <w:rFonts w:ascii="Arial" w:eastAsia="Arial" w:hAnsi="Arial" w:cs="Arial"/>
          <w:b/>
        </w:rPr>
        <w:t xml:space="preserve">dad de Dña. María Bárbara Jassar Pérez.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La parcela linda al norte con viario Lomo del Caballo.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SEGUNDO.- Situación Urbanística y Administrativa.   </w:t>
      </w:r>
    </w:p>
    <w:p w:rsidR="00C03362" w:rsidRDefault="00D965D7">
      <w:pPr>
        <w:spacing w:after="0"/>
        <w:ind w:left="142"/>
      </w:pPr>
      <w:r>
        <w:rPr>
          <w:rFonts w:ascii="Arial" w:eastAsia="Arial" w:hAnsi="Arial" w:cs="Arial"/>
          <w:b/>
        </w:rPr>
        <w:t xml:space="preserve"> </w:t>
      </w:r>
    </w:p>
    <w:p w:rsidR="00C03362" w:rsidRDefault="00D965D7">
      <w:pPr>
        <w:tabs>
          <w:tab w:val="center" w:pos="1228"/>
          <w:tab w:val="center" w:pos="1691"/>
          <w:tab w:val="center" w:pos="2413"/>
          <w:tab w:val="center" w:pos="3526"/>
          <w:tab w:val="center" w:pos="4726"/>
          <w:tab w:val="center" w:pos="7111"/>
        </w:tabs>
        <w:spacing w:after="16" w:line="248" w:lineRule="auto"/>
      </w:pPr>
      <w:r>
        <w:rPr>
          <w:rFonts w:ascii="Arial" w:eastAsia="Arial" w:hAnsi="Arial" w:cs="Arial"/>
          <w:b/>
        </w:rPr>
        <w:t xml:space="preserve">Dentro </w:t>
      </w:r>
      <w:r>
        <w:rPr>
          <w:rFonts w:ascii="Arial" w:eastAsia="Arial" w:hAnsi="Arial" w:cs="Arial"/>
          <w:b/>
        </w:rPr>
        <w:tab/>
        <w:t xml:space="preserve">de </w:t>
      </w:r>
      <w:r>
        <w:rPr>
          <w:rFonts w:ascii="Arial" w:eastAsia="Arial" w:hAnsi="Arial" w:cs="Arial"/>
          <w:b/>
        </w:rPr>
        <w:tab/>
        <w:t xml:space="preserve">la </w:t>
      </w:r>
      <w:r>
        <w:rPr>
          <w:rFonts w:ascii="Arial" w:eastAsia="Arial" w:hAnsi="Arial" w:cs="Arial"/>
          <w:b/>
        </w:rPr>
        <w:tab/>
        <w:t xml:space="preserve">parcela </w:t>
      </w:r>
      <w:r>
        <w:rPr>
          <w:rFonts w:ascii="Arial" w:eastAsia="Arial" w:hAnsi="Arial" w:cs="Arial"/>
          <w:b/>
        </w:rPr>
        <w:tab/>
        <w:t xml:space="preserve">catastral, </w:t>
      </w:r>
      <w:r>
        <w:rPr>
          <w:rFonts w:ascii="Arial" w:eastAsia="Arial" w:hAnsi="Arial" w:cs="Arial"/>
          <w:b/>
        </w:rPr>
        <w:tab/>
        <w:t xml:space="preserve">Catastral </w:t>
      </w:r>
      <w:r>
        <w:rPr>
          <w:rFonts w:ascii="Arial" w:eastAsia="Arial" w:hAnsi="Arial" w:cs="Arial"/>
          <w:b/>
        </w:rPr>
        <w:tab/>
        <w:t xml:space="preserve">1 (38011A001000170001WR / </w:t>
      </w:r>
    </w:p>
    <w:p w:rsidR="00C03362" w:rsidRDefault="00D965D7">
      <w:pPr>
        <w:spacing w:after="150" w:line="248" w:lineRule="auto"/>
        <w:ind w:left="149" w:right="423" w:hanging="10"/>
        <w:jc w:val="both"/>
      </w:pPr>
      <w:r>
        <w:rPr>
          <w:rFonts w:ascii="Arial" w:eastAsia="Arial" w:hAnsi="Arial" w:cs="Arial"/>
          <w:b/>
        </w:rPr>
        <w:t>38011A001000170000QE) definida, se encaja la Actuación Urbanística Aislada AUACA01 "Lomo del Caballo", cuyo régimen urbanístico se deriva del Plan General de Ordenación de Candelaria vigente, con publicaciones en el B.O.C. de fecha 10 de mayo de 2007 y Mod</w:t>
      </w:r>
      <w:r>
        <w:rPr>
          <w:rFonts w:ascii="Arial" w:eastAsia="Arial" w:hAnsi="Arial" w:cs="Arial"/>
          <w:b/>
        </w:rPr>
        <w:t xml:space="preserve">ificaciones Puntuales, aprobadas definitivamente por acuerdo  </w:t>
      </w:r>
    </w:p>
    <w:p w:rsidR="00C03362" w:rsidRDefault="00D965D7">
      <w:pPr>
        <w:spacing w:after="134"/>
        <w:ind w:left="142"/>
      </w:pPr>
      <w:r>
        <w:rPr>
          <w:rFonts w:ascii="Arial" w:eastAsia="Arial" w:hAnsi="Arial" w:cs="Arial"/>
          <w:b/>
        </w:rPr>
        <w:t xml:space="preserve"> </w:t>
      </w:r>
    </w:p>
    <w:p w:rsidR="00C03362" w:rsidRDefault="00D965D7">
      <w:pPr>
        <w:spacing w:after="151" w:line="248" w:lineRule="auto"/>
        <w:ind w:left="149" w:right="423" w:hanging="10"/>
        <w:jc w:val="both"/>
      </w:pPr>
      <w:r>
        <w:rPr>
          <w:rFonts w:ascii="Arial" w:eastAsia="Arial" w:hAnsi="Arial" w:cs="Arial"/>
          <w:b/>
        </w:rPr>
        <w:t xml:space="preserve">del Ayuntamiento Pleno, en sesiones ordinarias de fecha 26 de marzo de2009 y 29 de diciembre de 2011 y publicada en el B.O.P.  de Santa Cruz de Tenerife de fecha 17 de junio de 2009 y 3 de febrero de 2012, respectivamente, y cuyos parámetros y condiciones </w:t>
      </w:r>
      <w:r>
        <w:rPr>
          <w:rFonts w:ascii="Arial" w:eastAsia="Arial" w:hAnsi="Arial" w:cs="Arial"/>
          <w:b/>
        </w:rPr>
        <w:t xml:space="preserve">urbanísticas son las siguientes (ver fichas). </w:t>
      </w:r>
    </w:p>
    <w:p w:rsidR="00C03362" w:rsidRDefault="00D965D7">
      <w:pPr>
        <w:tabs>
          <w:tab w:val="center" w:pos="1169"/>
          <w:tab w:val="center" w:pos="2134"/>
          <w:tab w:val="center" w:pos="3270"/>
          <w:tab w:val="center" w:pos="4787"/>
          <w:tab w:val="center" w:pos="7011"/>
          <w:tab w:val="center" w:pos="8723"/>
        </w:tabs>
        <w:spacing w:after="16" w:line="248" w:lineRule="auto"/>
      </w:pPr>
      <w:r>
        <w:rPr>
          <w:rFonts w:ascii="Arial" w:eastAsia="Arial" w:hAnsi="Arial" w:cs="Arial"/>
          <w:b/>
        </w:rPr>
        <w:t xml:space="preserve">La </w:t>
      </w:r>
      <w:r>
        <w:rPr>
          <w:rFonts w:ascii="Arial" w:eastAsia="Arial" w:hAnsi="Arial" w:cs="Arial"/>
          <w:b/>
        </w:rPr>
        <w:tab/>
        <w:t xml:space="preserve">parcela, </w:t>
      </w:r>
      <w:r>
        <w:rPr>
          <w:rFonts w:ascii="Arial" w:eastAsia="Arial" w:hAnsi="Arial" w:cs="Arial"/>
          <w:b/>
        </w:rPr>
        <w:tab/>
        <w:t xml:space="preserve">con </w:t>
      </w:r>
      <w:r>
        <w:rPr>
          <w:rFonts w:ascii="Arial" w:eastAsia="Arial" w:hAnsi="Arial" w:cs="Arial"/>
          <w:b/>
        </w:rPr>
        <w:tab/>
        <w:t xml:space="preserve">referencias </w:t>
      </w:r>
      <w:r>
        <w:rPr>
          <w:rFonts w:ascii="Arial" w:eastAsia="Arial" w:hAnsi="Arial" w:cs="Arial"/>
          <w:b/>
        </w:rPr>
        <w:tab/>
        <w:t xml:space="preserve">catastrales </w:t>
      </w:r>
      <w:r>
        <w:rPr>
          <w:rFonts w:ascii="Arial" w:eastAsia="Arial" w:hAnsi="Arial" w:cs="Arial"/>
          <w:b/>
        </w:rPr>
        <w:tab/>
        <w:t xml:space="preserve">38011A001000170001WR </w:t>
      </w:r>
      <w:r>
        <w:rPr>
          <w:rFonts w:ascii="Arial" w:eastAsia="Arial" w:hAnsi="Arial" w:cs="Arial"/>
          <w:b/>
        </w:rPr>
        <w:tab/>
        <w:t xml:space="preserve">y </w:t>
      </w:r>
    </w:p>
    <w:p w:rsidR="00C03362" w:rsidRDefault="00D965D7">
      <w:pPr>
        <w:spacing w:after="16" w:line="248" w:lineRule="auto"/>
        <w:ind w:left="149" w:right="423" w:hanging="10"/>
        <w:jc w:val="both"/>
      </w:pPr>
      <w:r>
        <w:rPr>
          <w:rFonts w:ascii="Arial" w:eastAsia="Arial" w:hAnsi="Arial" w:cs="Arial"/>
          <w:b/>
        </w:rPr>
        <w:t xml:space="preserve">38011A001000170000QE, localizada en Camino La Pedrera (Lomo del Caballo), parcela 17, polígono 1, propiedad de la empresa Oiko Sustainable </w:t>
      </w:r>
      <w:r>
        <w:rPr>
          <w:rFonts w:ascii="Arial" w:eastAsia="Arial" w:hAnsi="Arial" w:cs="Arial"/>
          <w:b/>
        </w:rPr>
        <w:t xml:space="preserve">Villas S.L., se encuentra afectada parcialmente por la Actuación Urbanística Aislada AUA-CA01 "Lomo del Caballo".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Se pretende proceder, de forma simultánea y en el mismo acto administrativo, al amparo del presente Convenio, a la Segregación y Parcelació</w:t>
      </w:r>
      <w:r>
        <w:rPr>
          <w:rFonts w:ascii="Arial" w:eastAsia="Arial" w:hAnsi="Arial" w:cs="Arial"/>
          <w:b/>
        </w:rPr>
        <w:t>n de toda una serie de parcelas en tipología de Ciudad Jardín Intensiva (CJB-2) cuyas condiciones edificatorias se desarrollarán al amparo</w:t>
      </w:r>
      <w:r>
        <w:rPr>
          <w:rFonts w:ascii="Arial" w:eastAsia="Arial" w:hAnsi="Arial" w:cs="Arial"/>
          <w:b/>
          <w:color w:val="FF0000"/>
        </w:rPr>
        <w:t xml:space="preserve"> </w:t>
      </w:r>
      <w:r>
        <w:rPr>
          <w:rFonts w:ascii="Arial" w:eastAsia="Arial" w:hAnsi="Arial" w:cs="Arial"/>
          <w:b/>
        </w:rPr>
        <w:t>del capítulo 5, normativa aplicable a la Edificación Aislada en Ciudad Jardín, del Título Quinto, parámetros y condic</w:t>
      </w:r>
      <w:r>
        <w:rPr>
          <w:rFonts w:ascii="Arial" w:eastAsia="Arial" w:hAnsi="Arial" w:cs="Arial"/>
          <w:b/>
        </w:rPr>
        <w:t>iones de la edificación del de la Normativa</w:t>
      </w:r>
      <w:r>
        <w:rPr>
          <w:rFonts w:ascii="Arial" w:eastAsia="Arial" w:hAnsi="Arial" w:cs="Arial"/>
          <w:b/>
          <w:color w:val="FF0000"/>
        </w:rPr>
        <w:t xml:space="preserve"> </w:t>
      </w:r>
      <w:r>
        <w:rPr>
          <w:rFonts w:ascii="Arial" w:eastAsia="Arial" w:hAnsi="Arial" w:cs="Arial"/>
          <w:b/>
        </w:rPr>
        <w:t>Pormenorizada del Plan General de Candelaria. Los parámetros básicos para el desarrollo de la Edificación en Tipología de Ciudad Jardín Intensiva (CJB-2) son:</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noProof/>
        </w:rPr>
        <mc:AlternateContent>
          <mc:Choice Requires="wpg">
            <w:drawing>
              <wp:anchor distT="0" distB="0" distL="114300" distR="114300" simplePos="0" relativeHeight="2517954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9764" name="Group 7797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78" name="Rectangle 174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7479" name="Rectangle 174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480" name="Rectangle 174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9764" style="width:18.7031pt;height:264.21pt;position:absolute;mso-position-horizontal-relative:page;mso-position-horizontal:absolute;margin-left:663.048pt;mso-position-vertical-relative:page;margin-top:508.47pt;" coordsize="2375,33554">
                <v:rect id="Rectangle 174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74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4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635 </w:t>
                        </w:r>
                      </w:p>
                    </w:txbxContent>
                  </v:textbox>
                </v:rect>
                <w10:wrap type="square"/>
              </v:group>
            </w:pict>
          </mc:Fallback>
        </mc:AlternateContent>
      </w:r>
      <w:r>
        <w:rPr>
          <w:rFonts w:ascii="Arial" w:eastAsia="Arial" w:hAnsi="Arial" w:cs="Arial"/>
          <w:b/>
        </w:rPr>
        <w:t xml:space="preserve"> </w:t>
      </w:r>
    </w:p>
    <w:tbl>
      <w:tblPr>
        <w:tblStyle w:val="TableGrid"/>
        <w:tblW w:w="8507" w:type="dxa"/>
        <w:tblInd w:w="264" w:type="dxa"/>
        <w:tblCellMar>
          <w:top w:w="36" w:type="dxa"/>
          <w:left w:w="108" w:type="dxa"/>
          <w:bottom w:w="0" w:type="dxa"/>
          <w:right w:w="115" w:type="dxa"/>
        </w:tblCellMar>
        <w:tblLook w:val="04A0" w:firstRow="1" w:lastRow="0" w:firstColumn="1" w:lastColumn="0" w:noHBand="0" w:noVBand="1"/>
      </w:tblPr>
      <w:tblGrid>
        <w:gridCol w:w="4822"/>
        <w:gridCol w:w="3685"/>
      </w:tblGrid>
      <w:tr w:rsidR="00C03362">
        <w:trPr>
          <w:trHeight w:val="554"/>
        </w:trPr>
        <w:tc>
          <w:tcPr>
            <w:tcW w:w="4822" w:type="dxa"/>
            <w:tcBorders>
              <w:top w:val="single" w:sz="12" w:space="0" w:color="000000"/>
              <w:left w:val="single" w:sz="12" w:space="0" w:color="000000"/>
              <w:bottom w:val="single" w:sz="12" w:space="0" w:color="000000"/>
              <w:right w:val="single" w:sz="6" w:space="0" w:color="000000"/>
            </w:tcBorders>
            <w:vAlign w:val="center"/>
          </w:tcPr>
          <w:p w:rsidR="00C03362" w:rsidRDefault="00D965D7">
            <w:pPr>
              <w:spacing w:after="0"/>
            </w:pPr>
            <w:r>
              <w:rPr>
                <w:rFonts w:ascii="Arial" w:eastAsia="Arial" w:hAnsi="Arial" w:cs="Arial"/>
                <w:b/>
              </w:rPr>
              <w:t xml:space="preserve">CIUDAD JARDÍN (CUADRO RESUMEN) </w:t>
            </w:r>
          </w:p>
        </w:tc>
        <w:tc>
          <w:tcPr>
            <w:tcW w:w="3685" w:type="dxa"/>
            <w:tcBorders>
              <w:top w:val="single" w:sz="12" w:space="0" w:color="000000"/>
              <w:left w:val="single" w:sz="6" w:space="0" w:color="000000"/>
              <w:bottom w:val="single" w:sz="12" w:space="0" w:color="000000"/>
              <w:right w:val="single" w:sz="12" w:space="0" w:color="000000"/>
            </w:tcBorders>
            <w:vAlign w:val="center"/>
          </w:tcPr>
          <w:p w:rsidR="00C03362" w:rsidRDefault="00D965D7">
            <w:pPr>
              <w:spacing w:after="0"/>
              <w:ind w:left="3"/>
              <w:jc w:val="center"/>
            </w:pPr>
            <w:r>
              <w:rPr>
                <w:rFonts w:ascii="Arial" w:eastAsia="Arial" w:hAnsi="Arial" w:cs="Arial"/>
                <w:b/>
              </w:rPr>
              <w:t xml:space="preserve">CJB-2 </w:t>
            </w:r>
          </w:p>
        </w:tc>
      </w:tr>
      <w:tr w:rsidR="00C03362">
        <w:trPr>
          <w:trHeight w:val="331"/>
        </w:trPr>
        <w:tc>
          <w:tcPr>
            <w:tcW w:w="4822" w:type="dxa"/>
            <w:tcBorders>
              <w:top w:val="single" w:sz="12"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b/>
              </w:rPr>
              <w:t>Parcela mínima(m</w:t>
            </w:r>
            <w:r>
              <w:rPr>
                <w:rFonts w:ascii="Arial" w:eastAsia="Arial" w:hAnsi="Arial" w:cs="Arial"/>
                <w:b/>
                <w:vertAlign w:val="superscript"/>
              </w:rPr>
              <w:t>2</w:t>
            </w:r>
            <w:r>
              <w:rPr>
                <w:rFonts w:ascii="Arial" w:eastAsia="Arial" w:hAnsi="Arial" w:cs="Arial"/>
                <w:b/>
              </w:rPr>
              <w:t>):</w:t>
            </w:r>
            <w:r>
              <w:rPr>
                <w:rFonts w:ascii="Times New Roman" w:eastAsia="Times New Roman" w:hAnsi="Times New Roman" w:cs="Times New Roman"/>
                <w:sz w:val="24"/>
              </w:rPr>
              <w:t xml:space="preserve"> </w:t>
            </w:r>
          </w:p>
        </w:tc>
        <w:tc>
          <w:tcPr>
            <w:tcW w:w="368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b/>
              </w:rPr>
              <w:t>300 m</w:t>
            </w:r>
            <w:r>
              <w:rPr>
                <w:rFonts w:ascii="Arial" w:eastAsia="Arial" w:hAnsi="Arial" w:cs="Arial"/>
                <w:b/>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b/>
              </w:rPr>
              <w:t xml:space="preserve">Agrupaciones posibles: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b/>
              </w:rPr>
              <w:t xml:space="preserve">Aislada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b/>
              </w:rPr>
              <w:t xml:space="preserve">Pareada (200+200) </w:t>
            </w:r>
          </w:p>
        </w:tc>
      </w:tr>
      <w:tr w:rsidR="00C03362">
        <w:trPr>
          <w:trHeight w:val="338"/>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b/>
              </w:rPr>
              <w:t xml:space="preserve">Colonias: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5"/>
              <w:jc w:val="center"/>
            </w:pPr>
            <w:r>
              <w:rPr>
                <w:rFonts w:ascii="Arial" w:eastAsia="Arial" w:hAnsi="Arial" w:cs="Arial"/>
                <w:b/>
              </w:rPr>
              <w:t xml:space="preserve">Se permite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b/>
              </w:rPr>
              <w:t>Parcelas &gt; 2.000 m</w:t>
            </w:r>
            <w:r>
              <w:rPr>
                <w:rFonts w:ascii="Arial" w:eastAsia="Arial" w:hAnsi="Arial" w:cs="Arial"/>
                <w:b/>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b/>
              </w:rPr>
              <w:t xml:space="preserve">Nº máximo de plantas: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jc w:val="center"/>
            </w:pPr>
            <w:r>
              <w:rPr>
                <w:rFonts w:ascii="Arial" w:eastAsia="Arial" w:hAnsi="Arial" w:cs="Arial"/>
                <w:b/>
              </w:rPr>
              <w:t xml:space="preserve">2 PL </w:t>
            </w:r>
          </w:p>
        </w:tc>
      </w:tr>
      <w:tr w:rsidR="00C03362">
        <w:trPr>
          <w:trHeight w:val="339"/>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b/>
              </w:rPr>
              <w:t xml:space="preserve">Edificabilidad neta: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b/>
              </w:rPr>
              <w:t>0,50-0,80 m</w:t>
            </w:r>
            <w:r>
              <w:rPr>
                <w:rFonts w:ascii="Arial" w:eastAsia="Arial" w:hAnsi="Arial" w:cs="Arial"/>
                <w:b/>
                <w:vertAlign w:val="superscript"/>
              </w:rPr>
              <w:t>2</w:t>
            </w:r>
            <w:r>
              <w:rPr>
                <w:rFonts w:ascii="Arial" w:eastAsia="Arial" w:hAnsi="Arial" w:cs="Arial"/>
                <w:b/>
              </w:rPr>
              <w:t>/m</w:t>
            </w:r>
            <w:r>
              <w:rPr>
                <w:rFonts w:ascii="Arial" w:eastAsia="Arial" w:hAnsi="Arial" w:cs="Arial"/>
                <w:b/>
                <w:vertAlign w:val="superscript"/>
              </w:rPr>
              <w:t>2</w:t>
            </w:r>
            <w:r>
              <w:rPr>
                <w:rFonts w:ascii="Times New Roman" w:eastAsia="Times New Roman" w:hAnsi="Times New Roman" w:cs="Times New Roman"/>
                <w:sz w:val="24"/>
              </w:rPr>
              <w:t xml:space="preserve">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b/>
              </w:rPr>
              <w:t xml:space="preserve">Ocupación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b/>
              </w:rPr>
              <w:t xml:space="preserve">60%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b/>
              </w:rPr>
              <w:t xml:space="preserve">Ocupación de sótanos: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b/>
              </w:rPr>
              <w:t xml:space="preserve">70% </w:t>
            </w:r>
          </w:p>
        </w:tc>
      </w:tr>
      <w:tr w:rsidR="00C03362">
        <w:trPr>
          <w:trHeight w:val="338"/>
        </w:trPr>
        <w:tc>
          <w:tcPr>
            <w:tcW w:w="4822" w:type="dxa"/>
            <w:vMerge w:val="restart"/>
            <w:tcBorders>
              <w:top w:val="single" w:sz="6" w:space="0" w:color="000000"/>
              <w:left w:val="single" w:sz="12" w:space="0" w:color="000000"/>
              <w:bottom w:val="single" w:sz="6" w:space="0" w:color="000000"/>
              <w:right w:val="single" w:sz="6" w:space="0" w:color="000000"/>
            </w:tcBorders>
            <w:vAlign w:val="center"/>
          </w:tcPr>
          <w:p w:rsidR="00C03362" w:rsidRDefault="00D965D7">
            <w:pPr>
              <w:spacing w:after="0"/>
            </w:pPr>
            <w:r>
              <w:rPr>
                <w:rFonts w:ascii="Arial" w:eastAsia="Arial" w:hAnsi="Arial" w:cs="Arial"/>
                <w:b/>
              </w:rPr>
              <w:t xml:space="preserve">Frente mínimo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3"/>
              <w:jc w:val="center"/>
            </w:pPr>
            <w:r>
              <w:rPr>
                <w:rFonts w:ascii="Arial" w:eastAsia="Arial" w:hAnsi="Arial" w:cs="Arial"/>
                <w:b/>
              </w:rPr>
              <w:t xml:space="preserve">12 m Aislada </w:t>
            </w:r>
          </w:p>
        </w:tc>
      </w:tr>
      <w:tr w:rsidR="00C03362">
        <w:trPr>
          <w:trHeight w:val="341"/>
        </w:trPr>
        <w:tc>
          <w:tcPr>
            <w:tcW w:w="0" w:type="auto"/>
            <w:vMerge/>
            <w:tcBorders>
              <w:top w:val="nil"/>
              <w:left w:val="single" w:sz="12" w:space="0" w:color="000000"/>
              <w:bottom w:val="single" w:sz="6" w:space="0" w:color="000000"/>
              <w:right w:val="single" w:sz="6" w:space="0" w:color="000000"/>
            </w:tcBorders>
          </w:tcPr>
          <w:p w:rsidR="00C03362" w:rsidRDefault="00C03362"/>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1"/>
              <w:jc w:val="center"/>
            </w:pPr>
            <w:r>
              <w:rPr>
                <w:rFonts w:ascii="Arial" w:eastAsia="Arial" w:hAnsi="Arial" w:cs="Arial"/>
                <w:b/>
              </w:rPr>
              <w:t xml:space="preserve">15 m (7,5+7,5 m) Pareadas </w:t>
            </w:r>
          </w:p>
        </w:tc>
      </w:tr>
      <w:tr w:rsidR="00C03362">
        <w:trPr>
          <w:trHeight w:val="341"/>
        </w:trPr>
        <w:tc>
          <w:tcPr>
            <w:tcW w:w="4822" w:type="dxa"/>
            <w:tcBorders>
              <w:top w:val="single" w:sz="6" w:space="0" w:color="000000"/>
              <w:left w:val="single" w:sz="12" w:space="0" w:color="000000"/>
              <w:bottom w:val="single" w:sz="6" w:space="0" w:color="000000"/>
              <w:right w:val="single" w:sz="6" w:space="0" w:color="000000"/>
            </w:tcBorders>
          </w:tcPr>
          <w:p w:rsidR="00C03362" w:rsidRDefault="00D965D7">
            <w:pPr>
              <w:spacing w:after="0"/>
            </w:pPr>
            <w:r>
              <w:rPr>
                <w:rFonts w:ascii="Arial" w:eastAsia="Arial" w:hAnsi="Arial" w:cs="Arial"/>
                <w:b/>
              </w:rPr>
              <w:t xml:space="preserve">Frente mínimo de parcela: </w:t>
            </w:r>
          </w:p>
        </w:tc>
        <w:tc>
          <w:tcPr>
            <w:tcW w:w="368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left="4"/>
              <w:jc w:val="center"/>
            </w:pPr>
            <w:r>
              <w:rPr>
                <w:rFonts w:ascii="Arial" w:eastAsia="Arial" w:hAnsi="Arial" w:cs="Arial"/>
                <w:b/>
              </w:rPr>
              <w:t xml:space="preserve">4,50 m </w:t>
            </w:r>
          </w:p>
        </w:tc>
      </w:tr>
      <w:tr w:rsidR="00C03362">
        <w:trPr>
          <w:trHeight w:val="348"/>
        </w:trPr>
        <w:tc>
          <w:tcPr>
            <w:tcW w:w="4822" w:type="dxa"/>
            <w:tcBorders>
              <w:top w:val="single" w:sz="6" w:space="0" w:color="000000"/>
              <w:left w:val="single" w:sz="12" w:space="0" w:color="000000"/>
              <w:bottom w:val="single" w:sz="12" w:space="0" w:color="000000"/>
              <w:right w:val="single" w:sz="6" w:space="0" w:color="000000"/>
            </w:tcBorders>
          </w:tcPr>
          <w:p w:rsidR="00C03362" w:rsidRDefault="00D965D7">
            <w:pPr>
              <w:spacing w:after="0"/>
            </w:pPr>
            <w:r>
              <w:rPr>
                <w:rFonts w:ascii="Arial" w:eastAsia="Arial" w:hAnsi="Arial" w:cs="Arial"/>
                <w:b/>
              </w:rPr>
              <w:t xml:space="preserve">Uso principal: </w:t>
            </w:r>
          </w:p>
        </w:tc>
        <w:tc>
          <w:tcPr>
            <w:tcW w:w="368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left="2"/>
              <w:jc w:val="center"/>
            </w:pPr>
            <w:r>
              <w:rPr>
                <w:rFonts w:ascii="Arial" w:eastAsia="Arial" w:hAnsi="Arial" w:cs="Arial"/>
                <w:b/>
              </w:rPr>
              <w:t xml:space="preserve">Unifamiliar </w:t>
            </w:r>
          </w:p>
        </w:tc>
      </w:tr>
    </w:tbl>
    <w:p w:rsidR="00C03362" w:rsidRDefault="00D965D7">
      <w:pPr>
        <w:spacing w:after="0"/>
        <w:ind w:left="142" w:right="448"/>
      </w:pPr>
      <w:r>
        <w:rPr>
          <w:rFonts w:ascii="Arial" w:eastAsia="Arial" w:hAnsi="Arial" w:cs="Arial"/>
          <w:b/>
          <w:color w:val="FF0000"/>
        </w:rPr>
        <w:t xml:space="preserve"> </w:t>
      </w:r>
    </w:p>
    <w:p w:rsidR="00C03362" w:rsidRDefault="00D965D7">
      <w:pPr>
        <w:spacing w:after="7"/>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line="265" w:lineRule="auto"/>
        <w:ind w:left="439" w:right="723" w:hanging="10"/>
        <w:jc w:val="center"/>
      </w:pPr>
      <w:r>
        <w:rPr>
          <w:rFonts w:ascii="Arial" w:eastAsia="Arial" w:hAnsi="Arial" w:cs="Arial"/>
          <w:b/>
        </w:rPr>
        <w:t xml:space="preserve">ESTIPULACIONES: </w:t>
      </w:r>
    </w:p>
    <w:p w:rsidR="00C03362" w:rsidRDefault="00D965D7">
      <w:pPr>
        <w:spacing w:after="23"/>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PRIMERA. - Objeto del Convenio de Colaboración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El procedimiento vendrá regulado, en todo momento y de manera jerarquizada por las disposiciones de la Ley 4/2017, de 13 de julio, del Suelo y de los Espacios Naturales Protegidos de Canarias, del Reglamento de Gestión y Ejecución de Planeamiento de Canari</w:t>
      </w:r>
      <w:r>
        <w:rPr>
          <w:rFonts w:ascii="Arial" w:eastAsia="Arial" w:hAnsi="Arial" w:cs="Arial"/>
          <w:b/>
        </w:rPr>
        <w:t xml:space="preserve">as (Decreto 183/2018) y de las normas pormenorizadas de Plan General de Ordenación de Candelaria.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Las bases de actuación vienen constituidas por las determinaciones y parámetros de ordenación de la ficha correspondiente del Plan General de Ordenación </w:t>
      </w:r>
      <w:r>
        <w:rPr>
          <w:rFonts w:ascii="Arial" w:eastAsia="Arial" w:hAnsi="Arial" w:cs="Arial"/>
          <w:b/>
        </w:rPr>
        <w:t xml:space="preserve">Urbana de Candelaria, para la Actuación Urbanística Aislada AUA-CA01 "Lomo del Caballo" que este convenio desarrolla, siguiendo las directrices marcadas en las mismas.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A su vez el presente Convenio sirve para resolver el Acto de la Segregación del Ámbit</w:t>
      </w:r>
      <w:r>
        <w:rPr>
          <w:rFonts w:ascii="Arial" w:eastAsia="Arial" w:hAnsi="Arial" w:cs="Arial"/>
          <w:b/>
        </w:rPr>
        <w:t xml:space="preserve">o de la AUA-CA01 "Lomo del Caballo" de la Finca Matriz y en paralelo generar la segregación de las parcelas en Ciudad Jardín Intensiva (CJB-2) interior de la AUA-CA01 "Lomo del Caballo".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SEGUNDA. - Segregación de Finca y Parcelas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La Finca Matriz es</w:t>
      </w:r>
      <w:r>
        <w:rPr>
          <w:rFonts w:ascii="Arial" w:eastAsia="Arial" w:hAnsi="Arial" w:cs="Arial"/>
          <w:b/>
        </w:rPr>
        <w:t xml:space="preserve">tá conformada por las parcelas catastrales, que se detallan a continuación:  </w:t>
      </w:r>
    </w:p>
    <w:p w:rsidR="00C03362" w:rsidRDefault="00D965D7">
      <w:pPr>
        <w:spacing w:after="0"/>
        <w:ind w:left="142"/>
      </w:pPr>
      <w:r>
        <w:rPr>
          <w:rFonts w:ascii="Arial" w:eastAsia="Arial" w:hAnsi="Arial" w:cs="Arial"/>
          <w:b/>
        </w:rPr>
        <w:t xml:space="preserve"> </w:t>
      </w:r>
    </w:p>
    <w:p w:rsidR="00C03362" w:rsidRDefault="00D965D7">
      <w:pPr>
        <w:tabs>
          <w:tab w:val="center" w:pos="1599"/>
          <w:tab w:val="center" w:pos="2834"/>
          <w:tab w:val="center" w:pos="4478"/>
          <w:tab w:val="center" w:pos="6857"/>
          <w:tab w:val="center" w:pos="8760"/>
        </w:tabs>
        <w:spacing w:after="16" w:line="248" w:lineRule="auto"/>
      </w:pPr>
      <w:r>
        <w:rPr>
          <w:rFonts w:ascii="Arial" w:eastAsia="Arial" w:hAnsi="Arial" w:cs="Arial"/>
          <w:b/>
        </w:rPr>
        <w:t xml:space="preserve">Parcela </w:t>
      </w:r>
      <w:r>
        <w:rPr>
          <w:rFonts w:ascii="Arial" w:eastAsia="Arial" w:hAnsi="Arial" w:cs="Arial"/>
          <w:b/>
        </w:rPr>
        <w:tab/>
        <w:t xml:space="preserve">1: </w:t>
      </w:r>
      <w:r>
        <w:rPr>
          <w:rFonts w:ascii="Arial" w:eastAsia="Arial" w:hAnsi="Arial" w:cs="Arial"/>
          <w:b/>
        </w:rPr>
        <w:tab/>
        <w:t xml:space="preserve">Referencia </w:t>
      </w:r>
      <w:r>
        <w:rPr>
          <w:rFonts w:ascii="Arial" w:eastAsia="Arial" w:hAnsi="Arial" w:cs="Arial"/>
          <w:b/>
        </w:rPr>
        <w:tab/>
        <w:t xml:space="preserve">Catastral: </w:t>
      </w:r>
      <w:r>
        <w:rPr>
          <w:rFonts w:ascii="Arial" w:eastAsia="Arial" w:hAnsi="Arial" w:cs="Arial"/>
          <w:b/>
        </w:rPr>
        <w:tab/>
        <w:t xml:space="preserve">38011A001000170001WR </w:t>
      </w:r>
      <w:r>
        <w:rPr>
          <w:rFonts w:ascii="Arial" w:eastAsia="Arial" w:hAnsi="Arial" w:cs="Arial"/>
          <w:b/>
        </w:rPr>
        <w:tab/>
        <w:t xml:space="preserve">/ </w:t>
      </w:r>
    </w:p>
    <w:p w:rsidR="00C03362" w:rsidRDefault="00D965D7">
      <w:pPr>
        <w:spacing w:after="16" w:line="248" w:lineRule="auto"/>
        <w:ind w:left="149" w:right="423" w:hanging="10"/>
        <w:jc w:val="both"/>
      </w:pPr>
      <w:r>
        <w:rPr>
          <w:rFonts w:ascii="Arial" w:eastAsia="Arial" w:hAnsi="Arial" w:cs="Arial"/>
          <w:b/>
        </w:rPr>
        <w:t>38011A001000170000QE, Superficie de OCHO MIL SETECIENTOS UN METRO CUADRADO CON NOVENTA Y SEIS DECÍMETROS CUADRADOS (8.701,96 m</w:t>
      </w:r>
      <w:r>
        <w:rPr>
          <w:rFonts w:ascii="Arial" w:eastAsia="Arial" w:hAnsi="Arial" w:cs="Arial"/>
          <w:b/>
          <w:vertAlign w:val="superscript"/>
        </w:rPr>
        <w:t>2</w:t>
      </w:r>
      <w:r>
        <w:rPr>
          <w:rFonts w:ascii="Arial" w:eastAsia="Arial" w:hAnsi="Arial" w:cs="Arial"/>
          <w:b/>
        </w:rPr>
        <w:t>) según reciente medición y tal y como se especifica en el plano anexo C02 "Parcela matriz sobre topográfico y alineaciones del P</w:t>
      </w:r>
      <w:r>
        <w:rPr>
          <w:rFonts w:ascii="Arial" w:eastAsia="Arial" w:hAnsi="Arial" w:cs="Arial"/>
          <w:b/>
        </w:rPr>
        <w:t>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Segregaciones de la Finca Matriz:  </w:t>
      </w:r>
    </w:p>
    <w:p w:rsidR="00C03362" w:rsidRDefault="00D965D7">
      <w:pPr>
        <w:spacing w:after="0"/>
        <w:ind w:left="142"/>
      </w:pPr>
      <w:r>
        <w:rPr>
          <w:noProof/>
        </w:rPr>
        <mc:AlternateContent>
          <mc:Choice Requires="wpg">
            <w:drawing>
              <wp:anchor distT="0" distB="0" distL="114300" distR="114300" simplePos="0" relativeHeight="2517964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2096" name="Group 7720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646" name="Rectangle 1764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7647" name="Rectangle 1764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648" name="Rectangle 1764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2096" style="width:18.7031pt;height:264.21pt;position:absolute;mso-position-horizontal-relative:page;mso-position-horizontal:absolute;margin-left:663.048pt;mso-position-vertical-relative:page;margin-top:508.47pt;" coordsize="2375,33554">
                <v:rect id="Rectangle 1764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764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64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635 </w:t>
                        </w:r>
                      </w:p>
                    </w:txbxContent>
                  </v:textbox>
                </v:rect>
                <w10:wrap type="square"/>
              </v:group>
            </w:pict>
          </mc:Fallback>
        </mc:AlternateContent>
      </w:r>
      <w:r>
        <w:rPr>
          <w:rFonts w:ascii="Arial" w:eastAsia="Arial" w:hAnsi="Arial" w:cs="Arial"/>
          <w:b/>
        </w:rPr>
        <w:t xml:space="preserve"> </w:t>
      </w:r>
    </w:p>
    <w:p w:rsidR="00C03362" w:rsidRDefault="00D965D7">
      <w:pPr>
        <w:spacing w:after="16" w:line="248" w:lineRule="auto"/>
        <w:ind w:left="499" w:right="423" w:hanging="360"/>
        <w:jc w:val="both"/>
      </w:pPr>
      <w:r>
        <w:rPr>
          <w:rFonts w:ascii="Arial" w:eastAsia="Arial" w:hAnsi="Arial" w:cs="Arial"/>
          <w:sz w:val="16"/>
        </w:rPr>
        <w:t xml:space="preserve">7. </w:t>
      </w:r>
      <w:r>
        <w:rPr>
          <w:rFonts w:ascii="Arial" w:eastAsia="Arial" w:hAnsi="Arial" w:cs="Arial"/>
          <w:b/>
        </w:rPr>
        <w:t xml:space="preserve">Se segregará de la Parcela 1, con una superficie de OCHO MIL SETECIENTOS UN METROS CUADRADOS CON NOVENTA Y SEIS DECÍMETROS CUADRADOS </w:t>
      </w:r>
    </w:p>
    <w:p w:rsidR="00C03362" w:rsidRDefault="00D965D7">
      <w:pPr>
        <w:spacing w:after="16" w:line="248" w:lineRule="auto"/>
        <w:ind w:left="512" w:right="423" w:hanging="10"/>
        <w:jc w:val="both"/>
      </w:pPr>
      <w:r>
        <w:rPr>
          <w:rFonts w:ascii="Arial" w:eastAsia="Arial" w:hAnsi="Arial" w:cs="Arial"/>
          <w:b/>
        </w:rPr>
        <w:t>(8.701,96 m</w:t>
      </w:r>
      <w:r>
        <w:rPr>
          <w:rFonts w:ascii="Arial" w:eastAsia="Arial" w:hAnsi="Arial" w:cs="Arial"/>
          <w:b/>
          <w:vertAlign w:val="superscript"/>
        </w:rPr>
        <w:t>2</w:t>
      </w:r>
      <w:r>
        <w:rPr>
          <w:rFonts w:ascii="Arial" w:eastAsia="Arial" w:hAnsi="Arial" w:cs="Arial"/>
          <w:b/>
        </w:rPr>
        <w:t>) el ámbito de la AUA-CA01 “Lomo del Caballo”, con una superficie de TRES MIL OCHOCIENTOS CINCUENTA Y CINCO ME</w:t>
      </w:r>
      <w:r>
        <w:rPr>
          <w:rFonts w:ascii="Arial" w:eastAsia="Arial" w:hAnsi="Arial" w:cs="Arial"/>
          <w:b/>
        </w:rPr>
        <w:t>TROS CUADRADOS CON CUARENTA Y SEIS DECÍMETROS CUADRADOS (3.855,46 m</w:t>
      </w:r>
      <w:r>
        <w:rPr>
          <w:rFonts w:ascii="Arial" w:eastAsia="Arial" w:hAnsi="Arial" w:cs="Arial"/>
          <w:b/>
          <w:vertAlign w:val="superscript"/>
        </w:rPr>
        <w:t>2</w:t>
      </w:r>
      <w:r>
        <w:rPr>
          <w:rFonts w:ascii="Arial" w:eastAsia="Arial" w:hAnsi="Arial" w:cs="Arial"/>
          <w:b/>
        </w:rPr>
        <w:t>). Y para las cuales se presta conformidad para la inscripción de representación gráfica, siendo las coordenadas U.T.M. de la representación gráfica georreferenciada, bajo el sistema de re</w:t>
      </w:r>
      <w:r>
        <w:rPr>
          <w:rFonts w:ascii="Arial" w:eastAsia="Arial" w:hAnsi="Arial" w:cs="Arial"/>
          <w:b/>
        </w:rPr>
        <w:t>ferencia ETRS89 Huso 28 WGS84, las que se detallan a continuación (coordenadas de la parcela matriz de 8.701,96 m</w:t>
      </w:r>
      <w:r>
        <w:rPr>
          <w:rFonts w:ascii="Arial" w:eastAsia="Arial" w:hAnsi="Arial" w:cs="Arial"/>
          <w:b/>
          <w:vertAlign w:val="superscript"/>
        </w:rPr>
        <w:t>2</w:t>
      </w:r>
      <w:r>
        <w:rPr>
          <w:rFonts w:ascii="Arial" w:eastAsia="Arial" w:hAnsi="Arial" w:cs="Arial"/>
          <w:b/>
        </w:rPr>
        <w:t>):</w:t>
      </w:r>
      <w:r>
        <w:rPr>
          <w:rFonts w:ascii="Arial" w:eastAsia="Arial" w:hAnsi="Arial" w:cs="Arial"/>
          <w:b/>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0070C0"/>
        </w:rPr>
        <w:t xml:space="preserve"> </w:t>
      </w:r>
    </w:p>
    <w:p w:rsidR="00C03362" w:rsidRDefault="00D965D7">
      <w:pPr>
        <w:spacing w:after="16" w:line="248" w:lineRule="auto"/>
        <w:ind w:left="1071" w:right="423" w:hanging="10"/>
        <w:jc w:val="both"/>
      </w:pPr>
      <w:r>
        <w:rPr>
          <w:rFonts w:ascii="Arial" w:eastAsia="Arial" w:hAnsi="Arial" w:cs="Arial"/>
          <w:b/>
        </w:rPr>
        <w:t xml:space="preserve">X=364867.7616 Y=3135819.6447; X=364866.3140 Y=3135816.3535; </w:t>
      </w:r>
    </w:p>
    <w:p w:rsidR="00C03362" w:rsidRDefault="00D965D7">
      <w:pPr>
        <w:spacing w:after="16" w:line="248" w:lineRule="auto"/>
        <w:ind w:left="1071" w:right="423" w:hanging="10"/>
        <w:jc w:val="both"/>
      </w:pPr>
      <w:r>
        <w:rPr>
          <w:rFonts w:ascii="Arial" w:eastAsia="Arial" w:hAnsi="Arial" w:cs="Arial"/>
          <w:b/>
        </w:rPr>
        <w:t xml:space="preserve">X=364863.3265 Y=3135809.5613; X=364860.4516 Y=3135803.0355; </w:t>
      </w:r>
    </w:p>
    <w:p w:rsidR="00C03362" w:rsidRDefault="00D965D7">
      <w:pPr>
        <w:spacing w:after="16" w:line="248" w:lineRule="auto"/>
        <w:ind w:left="1076" w:right="423" w:hanging="10"/>
        <w:jc w:val="both"/>
      </w:pPr>
      <w:r>
        <w:rPr>
          <w:rFonts w:ascii="Arial" w:eastAsia="Arial" w:hAnsi="Arial" w:cs="Arial"/>
          <w:b/>
        </w:rPr>
        <w:t xml:space="preserve">X=364860.3389 Y=3135802.7690; X=364859.5160 Y=3135801.1011; </w:t>
      </w:r>
    </w:p>
    <w:p w:rsidR="00C03362" w:rsidRDefault="00D965D7">
      <w:pPr>
        <w:spacing w:after="16" w:line="248" w:lineRule="auto"/>
        <w:ind w:left="1071" w:right="423" w:hanging="10"/>
        <w:jc w:val="both"/>
      </w:pPr>
      <w:r>
        <w:rPr>
          <w:rFonts w:ascii="Arial" w:eastAsia="Arial" w:hAnsi="Arial" w:cs="Arial"/>
          <w:b/>
        </w:rPr>
        <w:t xml:space="preserve">X=364858.6930 Y=3135799.4332; X=364856.7880 Y=3135795.5993; </w:t>
      </w:r>
    </w:p>
    <w:p w:rsidR="00C03362" w:rsidRDefault="00D965D7">
      <w:pPr>
        <w:spacing w:after="16" w:line="248" w:lineRule="auto"/>
        <w:ind w:left="1071" w:right="423" w:hanging="10"/>
        <w:jc w:val="both"/>
      </w:pPr>
      <w:r>
        <w:rPr>
          <w:rFonts w:ascii="Arial" w:eastAsia="Arial" w:hAnsi="Arial" w:cs="Arial"/>
          <w:b/>
        </w:rPr>
        <w:t xml:space="preserve">X=364854.8830 Y=3135791.7654; X=364852.3003 Y=3135786.5465; </w:t>
      </w:r>
    </w:p>
    <w:p w:rsidR="00C03362" w:rsidRDefault="00D965D7">
      <w:pPr>
        <w:spacing w:after="16" w:line="248" w:lineRule="auto"/>
        <w:ind w:left="1071" w:right="423" w:hanging="10"/>
        <w:jc w:val="both"/>
      </w:pPr>
      <w:r>
        <w:rPr>
          <w:rFonts w:ascii="Arial" w:eastAsia="Arial" w:hAnsi="Arial" w:cs="Arial"/>
          <w:b/>
        </w:rPr>
        <w:t xml:space="preserve">X=364849.7175 Y=3135781.3275; X=364846.4274 Y=3135774.6621; </w:t>
      </w:r>
    </w:p>
    <w:p w:rsidR="00C03362" w:rsidRDefault="00D965D7">
      <w:pPr>
        <w:spacing w:after="16" w:line="248" w:lineRule="auto"/>
        <w:ind w:left="1071" w:right="423" w:hanging="10"/>
        <w:jc w:val="both"/>
      </w:pPr>
      <w:r>
        <w:rPr>
          <w:rFonts w:ascii="Arial" w:eastAsia="Arial" w:hAnsi="Arial" w:cs="Arial"/>
          <w:b/>
        </w:rPr>
        <w:t>X=364843.137</w:t>
      </w:r>
      <w:r>
        <w:rPr>
          <w:rFonts w:ascii="Arial" w:eastAsia="Arial" w:hAnsi="Arial" w:cs="Arial"/>
          <w:b/>
        </w:rPr>
        <w:t xml:space="preserve">6 Y=3135767.9973; X=364840.7940 Y=3135763.3428; </w:t>
      </w:r>
    </w:p>
    <w:p w:rsidR="00C03362" w:rsidRDefault="00D965D7">
      <w:pPr>
        <w:spacing w:after="16" w:line="248" w:lineRule="auto"/>
        <w:ind w:left="1071" w:right="423" w:hanging="10"/>
        <w:jc w:val="both"/>
      </w:pPr>
      <w:r>
        <w:rPr>
          <w:rFonts w:ascii="Arial" w:eastAsia="Arial" w:hAnsi="Arial" w:cs="Arial"/>
          <w:b/>
        </w:rPr>
        <w:t xml:space="preserve">X=364838.4504 Y=3135758.6884; X=364836.4843 Y=3135754.6691; </w:t>
      </w:r>
    </w:p>
    <w:p w:rsidR="00C03362" w:rsidRDefault="00D965D7">
      <w:pPr>
        <w:spacing w:after="16" w:line="248" w:lineRule="auto"/>
        <w:ind w:left="1071" w:right="423" w:hanging="10"/>
        <w:jc w:val="both"/>
      </w:pPr>
      <w:r>
        <w:rPr>
          <w:rFonts w:ascii="Arial" w:eastAsia="Arial" w:hAnsi="Arial" w:cs="Arial"/>
          <w:b/>
        </w:rPr>
        <w:t xml:space="preserve">X=364834.5182 Y=3135750.6499; X=364831.9588 Y=3135745.6075; </w:t>
      </w:r>
    </w:p>
    <w:p w:rsidR="00C03362" w:rsidRDefault="00D965D7">
      <w:pPr>
        <w:pStyle w:val="Ttulo1"/>
        <w:ind w:left="439" w:right="723"/>
      </w:pPr>
      <w:r>
        <w:t xml:space="preserve">  X=364829.4032 Y=3135740.5727; X=364827.6000 Y=3135741.6900;  </w:t>
      </w:r>
    </w:p>
    <w:p w:rsidR="00C03362" w:rsidRDefault="00D965D7">
      <w:pPr>
        <w:spacing w:after="16" w:line="248" w:lineRule="auto"/>
        <w:ind w:left="1071" w:right="423" w:hanging="10"/>
        <w:jc w:val="both"/>
      </w:pPr>
      <w:r>
        <w:rPr>
          <w:rFonts w:ascii="Arial" w:eastAsia="Arial" w:hAnsi="Arial" w:cs="Arial"/>
          <w:b/>
        </w:rPr>
        <w:t>X=364804.7100 Y=31357</w:t>
      </w:r>
      <w:r>
        <w:rPr>
          <w:rFonts w:ascii="Arial" w:eastAsia="Arial" w:hAnsi="Arial" w:cs="Arial"/>
          <w:b/>
        </w:rPr>
        <w:t xml:space="preserve">55.8650; X=364781.8200 Y=3135770.0400; </w:t>
      </w:r>
    </w:p>
    <w:p w:rsidR="00C03362" w:rsidRDefault="00D965D7">
      <w:pPr>
        <w:spacing w:after="16" w:line="248" w:lineRule="auto"/>
        <w:ind w:left="1071" w:right="423" w:hanging="10"/>
        <w:jc w:val="both"/>
      </w:pPr>
      <w:r>
        <w:rPr>
          <w:rFonts w:ascii="Arial" w:eastAsia="Arial" w:hAnsi="Arial" w:cs="Arial"/>
          <w:b/>
        </w:rPr>
        <w:t xml:space="preserve">X=364781.6100 Y=3135770.4500; X=364772.0150 Y=3135776.2100; </w:t>
      </w:r>
    </w:p>
    <w:p w:rsidR="00C03362" w:rsidRDefault="00D965D7">
      <w:pPr>
        <w:spacing w:after="16" w:line="248" w:lineRule="auto"/>
        <w:ind w:left="1071" w:right="423" w:hanging="10"/>
        <w:jc w:val="both"/>
      </w:pPr>
      <w:r>
        <w:rPr>
          <w:rFonts w:ascii="Arial" w:eastAsia="Arial" w:hAnsi="Arial" w:cs="Arial"/>
          <w:b/>
        </w:rPr>
        <w:t xml:space="preserve">X=364762.4200 Y=3135781.9700; X=364747.0700 Y=3135786.0600; </w:t>
      </w:r>
    </w:p>
    <w:p w:rsidR="00C03362" w:rsidRDefault="00D965D7">
      <w:pPr>
        <w:spacing w:after="16" w:line="248" w:lineRule="auto"/>
        <w:ind w:left="1071" w:right="423" w:hanging="10"/>
        <w:jc w:val="both"/>
      </w:pPr>
      <w:r>
        <w:rPr>
          <w:rFonts w:ascii="Arial" w:eastAsia="Arial" w:hAnsi="Arial" w:cs="Arial"/>
          <w:b/>
        </w:rPr>
        <w:t xml:space="preserve">X=364739.1372 Y=3135788.1737; X=364731.7049 Y=3135790.1540; </w:t>
      </w:r>
    </w:p>
    <w:p w:rsidR="00C03362" w:rsidRDefault="00D965D7">
      <w:pPr>
        <w:spacing w:after="16" w:line="248" w:lineRule="auto"/>
        <w:ind w:left="1076" w:right="423" w:hanging="10"/>
        <w:jc w:val="both"/>
      </w:pPr>
      <w:r>
        <w:rPr>
          <w:rFonts w:ascii="Arial" w:eastAsia="Arial" w:hAnsi="Arial" w:cs="Arial"/>
          <w:b/>
        </w:rPr>
        <w:t>X=364731.8921 Y=3135791.4208; X=3</w:t>
      </w:r>
      <w:r>
        <w:rPr>
          <w:rFonts w:ascii="Arial" w:eastAsia="Arial" w:hAnsi="Arial" w:cs="Arial"/>
          <w:b/>
        </w:rPr>
        <w:t xml:space="preserve">64733.1181 Y=3135799.1515; </w:t>
      </w:r>
    </w:p>
    <w:p w:rsidR="00C03362" w:rsidRDefault="00D965D7">
      <w:pPr>
        <w:spacing w:after="16" w:line="248" w:lineRule="auto"/>
        <w:ind w:left="1071" w:right="423" w:hanging="10"/>
        <w:jc w:val="both"/>
      </w:pPr>
      <w:r>
        <w:rPr>
          <w:rFonts w:ascii="Arial" w:eastAsia="Arial" w:hAnsi="Arial" w:cs="Arial"/>
          <w:b/>
        </w:rPr>
        <w:t xml:space="preserve">X=364734.6695 Y=3135807.7851; X=364734.5019 Y=3135807.7941; </w:t>
      </w:r>
    </w:p>
    <w:p w:rsidR="00C03362" w:rsidRDefault="00D965D7">
      <w:pPr>
        <w:spacing w:after="16" w:line="248" w:lineRule="auto"/>
        <w:ind w:left="1071" w:right="423" w:hanging="10"/>
        <w:jc w:val="both"/>
      </w:pPr>
      <w:r>
        <w:rPr>
          <w:rFonts w:ascii="Arial" w:eastAsia="Arial" w:hAnsi="Arial" w:cs="Arial"/>
          <w:b/>
        </w:rPr>
        <w:t xml:space="preserve">X=364736.0606 Y=3135818.2845; X=364737.3548 Y=3135826.8338; </w:t>
      </w:r>
    </w:p>
    <w:p w:rsidR="00C03362" w:rsidRDefault="00D965D7">
      <w:pPr>
        <w:spacing w:after="16" w:line="248" w:lineRule="auto"/>
        <w:ind w:left="1076" w:right="423" w:hanging="10"/>
        <w:jc w:val="both"/>
      </w:pPr>
      <w:r>
        <w:rPr>
          <w:rFonts w:ascii="Arial" w:eastAsia="Arial" w:hAnsi="Arial" w:cs="Arial"/>
          <w:b/>
        </w:rPr>
        <w:t xml:space="preserve">X=364739.0448 Y=3135837.2260; X=364740.1671 Y=3135845.0117; </w:t>
      </w:r>
    </w:p>
    <w:p w:rsidR="00C03362" w:rsidRDefault="00D965D7">
      <w:pPr>
        <w:spacing w:after="16" w:line="248" w:lineRule="auto"/>
        <w:ind w:left="1071" w:right="423" w:hanging="10"/>
        <w:jc w:val="both"/>
      </w:pPr>
      <w:r>
        <w:rPr>
          <w:rFonts w:ascii="Arial" w:eastAsia="Arial" w:hAnsi="Arial" w:cs="Arial"/>
          <w:b/>
        </w:rPr>
        <w:t xml:space="preserve">X=364741.3873 Y=3135852.7677; X=364741.9762 Y=3135856.7813; </w:t>
      </w:r>
    </w:p>
    <w:p w:rsidR="00C03362" w:rsidRDefault="00D965D7">
      <w:pPr>
        <w:spacing w:after="16" w:line="248" w:lineRule="auto"/>
        <w:ind w:left="1071" w:right="423" w:hanging="10"/>
        <w:jc w:val="both"/>
      </w:pPr>
      <w:r>
        <w:rPr>
          <w:rFonts w:ascii="Arial" w:eastAsia="Arial" w:hAnsi="Arial" w:cs="Arial"/>
          <w:b/>
        </w:rPr>
        <w:t xml:space="preserve">X=364742.5249 Y=3135860.7261; X=364743.2268 Y=3135865.5163; </w:t>
      </w:r>
    </w:p>
    <w:p w:rsidR="00C03362" w:rsidRDefault="00D965D7">
      <w:pPr>
        <w:spacing w:after="16" w:line="248" w:lineRule="auto"/>
        <w:ind w:left="1071" w:right="423" w:hanging="10"/>
        <w:jc w:val="both"/>
      </w:pPr>
      <w:r>
        <w:rPr>
          <w:rFonts w:ascii="Arial" w:eastAsia="Arial" w:hAnsi="Arial" w:cs="Arial"/>
          <w:b/>
        </w:rPr>
        <w:t xml:space="preserve">X=364743.6189 Y=3135868.1922; X=364744.8526 Y=3135867.3426; </w:t>
      </w:r>
    </w:p>
    <w:p w:rsidR="00C03362" w:rsidRDefault="00D965D7">
      <w:pPr>
        <w:spacing w:after="16" w:line="248" w:lineRule="auto"/>
        <w:ind w:left="1071" w:right="423" w:hanging="10"/>
        <w:jc w:val="both"/>
      </w:pPr>
      <w:r>
        <w:rPr>
          <w:rFonts w:ascii="Arial" w:eastAsia="Arial" w:hAnsi="Arial" w:cs="Arial"/>
          <w:b/>
        </w:rPr>
        <w:t xml:space="preserve">X=364745.0950 Y=3135867.1734; X=364745.2567 Y=3135867.0506; </w:t>
      </w:r>
    </w:p>
    <w:p w:rsidR="00C03362" w:rsidRDefault="00D965D7">
      <w:pPr>
        <w:spacing w:after="16" w:line="248" w:lineRule="auto"/>
        <w:ind w:left="1071" w:right="423" w:hanging="10"/>
        <w:jc w:val="both"/>
      </w:pPr>
      <w:r>
        <w:rPr>
          <w:rFonts w:ascii="Arial" w:eastAsia="Arial" w:hAnsi="Arial" w:cs="Arial"/>
          <w:b/>
        </w:rPr>
        <w:t>X=364745.408</w:t>
      </w:r>
      <w:r>
        <w:rPr>
          <w:rFonts w:ascii="Arial" w:eastAsia="Arial" w:hAnsi="Arial" w:cs="Arial"/>
          <w:b/>
        </w:rPr>
        <w:t xml:space="preserve">2 Y=3135866.9153; X=364745.8016 Y=3135866.5330; </w:t>
      </w:r>
    </w:p>
    <w:p w:rsidR="00C03362" w:rsidRDefault="00D965D7">
      <w:pPr>
        <w:spacing w:after="16" w:line="248" w:lineRule="auto"/>
        <w:ind w:left="1071" w:right="423" w:hanging="10"/>
        <w:jc w:val="both"/>
      </w:pPr>
      <w:r>
        <w:rPr>
          <w:rFonts w:ascii="Arial" w:eastAsia="Arial" w:hAnsi="Arial" w:cs="Arial"/>
          <w:b/>
        </w:rPr>
        <w:t xml:space="preserve">X=364746.0681 Y=3135866.2715; X=364746.3677 Y=3135865.9751; </w:t>
      </w:r>
    </w:p>
    <w:p w:rsidR="00C03362" w:rsidRDefault="00D965D7">
      <w:pPr>
        <w:spacing w:after="16" w:line="248" w:lineRule="auto"/>
        <w:ind w:left="1071" w:right="423" w:hanging="10"/>
        <w:jc w:val="both"/>
      </w:pPr>
      <w:r>
        <w:rPr>
          <w:rFonts w:ascii="Arial" w:eastAsia="Arial" w:hAnsi="Arial" w:cs="Arial"/>
          <w:b/>
        </w:rPr>
        <w:t xml:space="preserve">X=364746.7219 Y=3135865.6215; X=364747.1063 Y=3135865.2341; </w:t>
      </w:r>
    </w:p>
    <w:p w:rsidR="00C03362" w:rsidRDefault="00D965D7">
      <w:pPr>
        <w:spacing w:after="16" w:line="248" w:lineRule="auto"/>
        <w:ind w:left="1071" w:right="423" w:hanging="10"/>
        <w:jc w:val="both"/>
      </w:pPr>
      <w:r>
        <w:rPr>
          <w:rFonts w:ascii="Arial" w:eastAsia="Arial" w:hAnsi="Arial" w:cs="Arial"/>
          <w:b/>
        </w:rPr>
        <w:t xml:space="preserve">X=364747.4879 Y=3135864.8465; X=364747.9369 Y=3135864.3864; </w:t>
      </w:r>
    </w:p>
    <w:p w:rsidR="00C03362" w:rsidRDefault="00D965D7">
      <w:pPr>
        <w:spacing w:after="16" w:line="248" w:lineRule="auto"/>
        <w:ind w:left="1071" w:right="423" w:hanging="10"/>
        <w:jc w:val="both"/>
      </w:pPr>
      <w:r>
        <w:rPr>
          <w:rFonts w:ascii="Arial" w:eastAsia="Arial" w:hAnsi="Arial" w:cs="Arial"/>
          <w:b/>
        </w:rPr>
        <w:t xml:space="preserve">X=364748.2476 Y=3135864.0655; X=364749.4066 Y=3135862.8604; </w:t>
      </w:r>
    </w:p>
    <w:p w:rsidR="00C03362" w:rsidRDefault="00D965D7">
      <w:pPr>
        <w:spacing w:after="16" w:line="248" w:lineRule="auto"/>
        <w:ind w:left="1071" w:right="423" w:hanging="10"/>
        <w:jc w:val="both"/>
      </w:pPr>
      <w:r>
        <w:rPr>
          <w:rFonts w:ascii="Arial" w:eastAsia="Arial" w:hAnsi="Arial" w:cs="Arial"/>
          <w:b/>
        </w:rPr>
        <w:t xml:space="preserve">X=364750.4410 Y=3135861.7781; X=364751.4684 Y=3135860.6966; </w:t>
      </w:r>
    </w:p>
    <w:p w:rsidR="00C03362" w:rsidRDefault="00D965D7">
      <w:pPr>
        <w:spacing w:after="16" w:line="248" w:lineRule="auto"/>
        <w:ind w:left="1071" w:right="423" w:hanging="10"/>
        <w:jc w:val="both"/>
      </w:pPr>
      <w:r>
        <w:rPr>
          <w:rFonts w:ascii="Arial" w:eastAsia="Arial" w:hAnsi="Arial" w:cs="Arial"/>
          <w:b/>
        </w:rPr>
        <w:t xml:space="preserve">X=364752.6200 Y=3135859.4769; X=364754.6155 Y=3135857.3706; </w:t>
      </w:r>
    </w:p>
    <w:p w:rsidR="00C03362" w:rsidRDefault="00D965D7">
      <w:pPr>
        <w:spacing w:after="16" w:line="248" w:lineRule="auto"/>
        <w:ind w:left="1071" w:right="423" w:hanging="10"/>
        <w:jc w:val="both"/>
      </w:pPr>
      <w:r>
        <w:rPr>
          <w:rFonts w:ascii="Arial" w:eastAsia="Arial" w:hAnsi="Arial" w:cs="Arial"/>
          <w:b/>
        </w:rPr>
        <w:t xml:space="preserve">X=364756.6255 Y=3135855.2781; X=364757.7085 Y=3135854.1749; </w:t>
      </w:r>
    </w:p>
    <w:p w:rsidR="00C03362" w:rsidRDefault="00D965D7">
      <w:pPr>
        <w:spacing w:after="16" w:line="248" w:lineRule="auto"/>
        <w:ind w:left="1071" w:right="423" w:hanging="10"/>
        <w:jc w:val="both"/>
      </w:pPr>
      <w:r>
        <w:rPr>
          <w:rFonts w:ascii="Arial" w:eastAsia="Arial" w:hAnsi="Arial" w:cs="Arial"/>
          <w:b/>
        </w:rPr>
        <w:t>X=364758.631</w:t>
      </w:r>
      <w:r>
        <w:rPr>
          <w:rFonts w:ascii="Arial" w:eastAsia="Arial" w:hAnsi="Arial" w:cs="Arial"/>
          <w:b/>
        </w:rPr>
        <w:t xml:space="preserve">3 Y=3135853.2527; X=364759.5581 Y=3135852.3345; </w:t>
      </w:r>
    </w:p>
    <w:p w:rsidR="00C03362" w:rsidRDefault="00D965D7">
      <w:pPr>
        <w:spacing w:after="16" w:line="248" w:lineRule="auto"/>
        <w:ind w:left="1071" w:right="423" w:hanging="10"/>
        <w:jc w:val="both"/>
      </w:pPr>
      <w:r>
        <w:rPr>
          <w:rFonts w:ascii="Arial" w:eastAsia="Arial" w:hAnsi="Arial" w:cs="Arial"/>
          <w:b/>
        </w:rPr>
        <w:t xml:space="preserve">X=364760.1000 Y=3135851.8163; X=364760.6573 Y=3135851.3157; </w:t>
      </w:r>
    </w:p>
    <w:p w:rsidR="00C03362" w:rsidRDefault="00D965D7">
      <w:pPr>
        <w:spacing w:after="16" w:line="248" w:lineRule="auto"/>
        <w:ind w:left="1071" w:right="423" w:hanging="10"/>
        <w:jc w:val="both"/>
      </w:pPr>
      <w:r>
        <w:rPr>
          <w:rFonts w:ascii="Arial" w:eastAsia="Arial" w:hAnsi="Arial" w:cs="Arial"/>
          <w:b/>
        </w:rPr>
        <w:t xml:space="preserve">X=364761.2053 Y=3135850.8525; X=364761.8174 Y=3135850.3669; </w:t>
      </w:r>
    </w:p>
    <w:p w:rsidR="00C03362" w:rsidRDefault="00D965D7">
      <w:pPr>
        <w:spacing w:after="16" w:line="248" w:lineRule="auto"/>
        <w:ind w:left="1076" w:right="423" w:hanging="10"/>
        <w:jc w:val="both"/>
      </w:pPr>
      <w:r>
        <w:rPr>
          <w:rFonts w:ascii="Arial" w:eastAsia="Arial" w:hAnsi="Arial" w:cs="Arial"/>
          <w:b/>
        </w:rPr>
        <w:t xml:space="preserve">X=364762.6901 Y=3135849.7129; X=364763.5251 Y=3135849.1151; </w:t>
      </w:r>
    </w:p>
    <w:p w:rsidR="00C03362" w:rsidRDefault="00D965D7">
      <w:pPr>
        <w:spacing w:after="16" w:line="248" w:lineRule="auto"/>
        <w:ind w:left="1071" w:right="423" w:hanging="10"/>
        <w:jc w:val="both"/>
      </w:pPr>
      <w:r>
        <w:rPr>
          <w:rFonts w:ascii="Arial" w:eastAsia="Arial" w:hAnsi="Arial" w:cs="Arial"/>
          <w:b/>
        </w:rPr>
        <w:t>X=364764.4143 Y=3135848.</w:t>
      </w:r>
      <w:r>
        <w:rPr>
          <w:rFonts w:ascii="Arial" w:eastAsia="Arial" w:hAnsi="Arial" w:cs="Arial"/>
          <w:b/>
        </w:rPr>
        <w:t xml:space="preserve">5075; X=364765.2861 Y=3135847.9395; </w:t>
      </w:r>
    </w:p>
    <w:p w:rsidR="00C03362" w:rsidRDefault="00D965D7">
      <w:pPr>
        <w:spacing w:after="16" w:line="248" w:lineRule="auto"/>
        <w:ind w:left="1071" w:right="423" w:hanging="10"/>
        <w:jc w:val="both"/>
      </w:pPr>
      <w:r>
        <w:rPr>
          <w:rFonts w:ascii="Arial" w:eastAsia="Arial" w:hAnsi="Arial" w:cs="Arial"/>
          <w:b/>
        </w:rPr>
        <w:t xml:space="preserve">X=364766.2023 Y=3135847.3856; X=364767.1430 Y=3135846.8742; </w:t>
      </w:r>
    </w:p>
    <w:p w:rsidR="00C03362" w:rsidRDefault="00D965D7">
      <w:pPr>
        <w:spacing w:after="16" w:line="248" w:lineRule="auto"/>
        <w:ind w:left="1076" w:right="423" w:hanging="10"/>
        <w:jc w:val="both"/>
      </w:pPr>
      <w:r>
        <w:rPr>
          <w:rFonts w:ascii="Arial" w:eastAsia="Arial" w:hAnsi="Arial" w:cs="Arial"/>
          <w:b/>
        </w:rPr>
        <w:t xml:space="preserve">X=364767.9792 Y=3135846.4719; X=364768.8355 Y=3135846.1144; </w:t>
      </w:r>
    </w:p>
    <w:p w:rsidR="00C03362" w:rsidRDefault="00D965D7">
      <w:pPr>
        <w:spacing w:after="16" w:line="248" w:lineRule="auto"/>
        <w:ind w:left="1071" w:right="423" w:hanging="10"/>
        <w:jc w:val="both"/>
      </w:pPr>
      <w:r>
        <w:rPr>
          <w:rFonts w:ascii="Arial" w:eastAsia="Arial" w:hAnsi="Arial" w:cs="Arial"/>
          <w:b/>
        </w:rPr>
        <w:t xml:space="preserve">X=364770.0843 Y=3135845.6836; X=364770.7226 Y=3135845.5022; </w:t>
      </w:r>
    </w:p>
    <w:p w:rsidR="00C03362" w:rsidRDefault="00D965D7">
      <w:pPr>
        <w:spacing w:after="16" w:line="248" w:lineRule="auto"/>
        <w:ind w:left="1071" w:right="423" w:hanging="10"/>
        <w:jc w:val="both"/>
      </w:pPr>
      <w:r>
        <w:rPr>
          <w:rFonts w:ascii="Arial" w:eastAsia="Arial" w:hAnsi="Arial" w:cs="Arial"/>
          <w:b/>
        </w:rPr>
        <w:t>X=364771.0718 Y=3135845.4136; X=3647</w:t>
      </w:r>
      <w:r>
        <w:rPr>
          <w:rFonts w:ascii="Arial" w:eastAsia="Arial" w:hAnsi="Arial" w:cs="Arial"/>
          <w:b/>
        </w:rPr>
        <w:t xml:space="preserve">71.3615 Y=3135845.3458; </w:t>
      </w:r>
    </w:p>
    <w:p w:rsidR="00C03362" w:rsidRDefault="00D965D7">
      <w:pPr>
        <w:spacing w:after="16" w:line="248" w:lineRule="auto"/>
        <w:ind w:left="1071" w:right="423" w:hanging="10"/>
        <w:jc w:val="both"/>
      </w:pPr>
      <w:r>
        <w:rPr>
          <w:rFonts w:ascii="Arial" w:eastAsia="Arial" w:hAnsi="Arial" w:cs="Arial"/>
          <w:b/>
        </w:rPr>
        <w:t xml:space="preserve">X=364771.9507 Y=3135845.2256; X=364772.5343 Y=3135845.1312; </w:t>
      </w:r>
    </w:p>
    <w:p w:rsidR="00C03362" w:rsidRDefault="00D965D7">
      <w:pPr>
        <w:spacing w:after="16" w:line="248" w:lineRule="auto"/>
        <w:ind w:left="1071" w:right="423" w:hanging="10"/>
        <w:jc w:val="both"/>
      </w:pPr>
      <w:r>
        <w:rPr>
          <w:rFonts w:ascii="Arial" w:eastAsia="Arial" w:hAnsi="Arial" w:cs="Arial"/>
          <w:b/>
        </w:rPr>
        <w:t xml:space="preserve">X=364773.1260 Y=3135845.0600; X=364773.7208 Y=3135845.0130; </w:t>
      </w:r>
    </w:p>
    <w:p w:rsidR="00C03362" w:rsidRDefault="00D965D7">
      <w:pPr>
        <w:spacing w:after="16" w:line="248" w:lineRule="auto"/>
        <w:ind w:left="1071" w:right="423" w:hanging="10"/>
        <w:jc w:val="both"/>
      </w:pPr>
      <w:r>
        <w:rPr>
          <w:rFonts w:ascii="Arial" w:eastAsia="Arial" w:hAnsi="Arial" w:cs="Arial"/>
          <w:b/>
        </w:rPr>
        <w:t xml:space="preserve">X=364774.5337 Y=3135844.9718; X=364775.4059 Y=3135844.9418; </w:t>
      </w:r>
    </w:p>
    <w:p w:rsidR="00C03362" w:rsidRDefault="00D965D7">
      <w:pPr>
        <w:spacing w:after="16" w:line="248" w:lineRule="auto"/>
        <w:ind w:left="1076" w:right="423" w:hanging="10"/>
        <w:jc w:val="both"/>
      </w:pPr>
      <w:r>
        <w:rPr>
          <w:rFonts w:ascii="Arial" w:eastAsia="Arial" w:hAnsi="Arial" w:cs="Arial"/>
          <w:b/>
        </w:rPr>
        <w:t>X=364776.7495 Y=3135844.9244; X=364779.1252 Y=31</w:t>
      </w:r>
      <w:r>
        <w:rPr>
          <w:rFonts w:ascii="Arial" w:eastAsia="Arial" w:hAnsi="Arial" w:cs="Arial"/>
          <w:b/>
        </w:rPr>
        <w:t xml:space="preserve">35844.9115; </w:t>
      </w:r>
    </w:p>
    <w:p w:rsidR="00C03362" w:rsidRDefault="00D965D7">
      <w:pPr>
        <w:spacing w:after="16" w:line="248" w:lineRule="auto"/>
        <w:ind w:left="1071" w:right="423" w:hanging="10"/>
        <w:jc w:val="both"/>
      </w:pPr>
      <w:r>
        <w:rPr>
          <w:rFonts w:ascii="Arial" w:eastAsia="Arial" w:hAnsi="Arial" w:cs="Arial"/>
          <w:b/>
        </w:rPr>
        <w:t xml:space="preserve">X=364781.1569 Y=3135844.8426; X=364782.0462 Y=3135844.7991; </w:t>
      </w:r>
    </w:p>
    <w:p w:rsidR="00C03362" w:rsidRDefault="00D965D7">
      <w:pPr>
        <w:spacing w:after="16" w:line="248" w:lineRule="auto"/>
        <w:ind w:left="1071" w:right="423" w:hanging="10"/>
        <w:jc w:val="both"/>
      </w:pPr>
      <w:r>
        <w:rPr>
          <w:rFonts w:ascii="Arial" w:eastAsia="Arial" w:hAnsi="Arial" w:cs="Arial"/>
          <w:b/>
        </w:rPr>
        <w:t xml:space="preserve">X=364783.0459 Y=3135844.7471; X=364784.1746 Y=3135844.6844; </w:t>
      </w:r>
    </w:p>
    <w:p w:rsidR="00C03362" w:rsidRDefault="00D965D7">
      <w:pPr>
        <w:spacing w:after="16" w:line="248" w:lineRule="auto"/>
        <w:ind w:left="1071" w:right="423" w:hanging="10"/>
        <w:jc w:val="both"/>
      </w:pPr>
      <w:r>
        <w:rPr>
          <w:rFonts w:ascii="Arial" w:eastAsia="Arial" w:hAnsi="Arial" w:cs="Arial"/>
          <w:b/>
        </w:rPr>
        <w:t xml:space="preserve">X=364784.9343 Y=3135844.6398; X=364785.7167 Y=3135844.5870; </w:t>
      </w:r>
    </w:p>
    <w:p w:rsidR="00C03362" w:rsidRDefault="00D965D7">
      <w:pPr>
        <w:spacing w:after="16" w:line="248" w:lineRule="auto"/>
        <w:ind w:left="1071" w:right="423" w:hanging="10"/>
        <w:jc w:val="both"/>
      </w:pPr>
      <w:r>
        <w:rPr>
          <w:noProof/>
        </w:rPr>
        <mc:AlternateContent>
          <mc:Choice Requires="wpg">
            <w:drawing>
              <wp:anchor distT="0" distB="0" distL="114300" distR="114300" simplePos="0" relativeHeight="2517975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4382" name="Group 7743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810" name="Rectangle 178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7811" name="Rectangle 178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812" name="Rectangle 178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4382" style="width:18.7031pt;height:264.21pt;position:absolute;mso-position-horizontal-relative:page;mso-position-horizontal:absolute;margin-left:663.048pt;mso-position-vertical-relative:page;margin-top:508.47pt;" coordsize="2375,33554">
                <v:rect id="Rectangle 178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78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8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635 </w:t>
                        </w:r>
                      </w:p>
                    </w:txbxContent>
                  </v:textbox>
                </v:rect>
                <w10:wrap type="square"/>
              </v:group>
            </w:pict>
          </mc:Fallback>
        </mc:AlternateContent>
      </w:r>
      <w:r>
        <w:rPr>
          <w:rFonts w:ascii="Arial" w:eastAsia="Arial" w:hAnsi="Arial" w:cs="Arial"/>
          <w:b/>
        </w:rPr>
        <w:t xml:space="preserve">X=364786.4983 Y=3135844.5225; X=364786.9692 Y=3135844.4738; </w:t>
      </w:r>
    </w:p>
    <w:p w:rsidR="00C03362" w:rsidRDefault="00D965D7">
      <w:pPr>
        <w:spacing w:after="16" w:line="248" w:lineRule="auto"/>
        <w:ind w:left="1071" w:right="423" w:hanging="10"/>
        <w:jc w:val="both"/>
      </w:pPr>
      <w:r>
        <w:rPr>
          <w:rFonts w:ascii="Arial" w:eastAsia="Arial" w:hAnsi="Arial" w:cs="Arial"/>
          <w:b/>
        </w:rPr>
        <w:t>X=364787.4753 Y=3135844.4073; X=364787.9295 Y</w:t>
      </w:r>
      <w:r>
        <w:rPr>
          <w:rFonts w:ascii="Arial" w:eastAsia="Arial" w:hAnsi="Arial" w:cs="Arial"/>
          <w:b/>
        </w:rPr>
        <w:t xml:space="preserve">=3135844.3351; </w:t>
      </w:r>
    </w:p>
    <w:p w:rsidR="00C03362" w:rsidRDefault="00D965D7">
      <w:pPr>
        <w:spacing w:after="16" w:line="248" w:lineRule="auto"/>
        <w:ind w:left="1071" w:right="423" w:hanging="10"/>
        <w:jc w:val="both"/>
      </w:pPr>
      <w:r>
        <w:rPr>
          <w:rFonts w:ascii="Arial" w:eastAsia="Arial" w:hAnsi="Arial" w:cs="Arial"/>
          <w:b/>
        </w:rPr>
        <w:t xml:space="preserve">X=364788.4445 Y=3135844.2386; X=364788.9450 Y=3135844.1314; </w:t>
      </w:r>
    </w:p>
    <w:p w:rsidR="00C03362" w:rsidRDefault="00D965D7">
      <w:pPr>
        <w:spacing w:after="16" w:line="248" w:lineRule="auto"/>
        <w:ind w:left="1071" w:right="423" w:hanging="10"/>
        <w:jc w:val="both"/>
      </w:pPr>
      <w:r>
        <w:rPr>
          <w:rFonts w:ascii="Arial" w:eastAsia="Arial" w:hAnsi="Arial" w:cs="Arial"/>
          <w:b/>
        </w:rPr>
        <w:t xml:space="preserve">X=364789.5298 Y=3135843.9913; X=364790.0800 Y=3135843.8444; </w:t>
      </w:r>
    </w:p>
    <w:p w:rsidR="00C03362" w:rsidRDefault="00D965D7">
      <w:pPr>
        <w:spacing w:after="16" w:line="248" w:lineRule="auto"/>
        <w:ind w:left="1071" w:right="423" w:hanging="10"/>
        <w:jc w:val="both"/>
      </w:pPr>
      <w:r>
        <w:rPr>
          <w:rFonts w:ascii="Arial" w:eastAsia="Arial" w:hAnsi="Arial" w:cs="Arial"/>
          <w:b/>
        </w:rPr>
        <w:t xml:space="preserve">X=364790.6018 Y=3135843.6915; X=364791.1241 Y=3135843.5267; </w:t>
      </w:r>
    </w:p>
    <w:p w:rsidR="00C03362" w:rsidRDefault="00D965D7">
      <w:pPr>
        <w:spacing w:after="16" w:line="248" w:lineRule="auto"/>
        <w:ind w:left="1071" w:right="423" w:hanging="10"/>
        <w:jc w:val="both"/>
      </w:pPr>
      <w:r>
        <w:rPr>
          <w:rFonts w:ascii="Arial" w:eastAsia="Arial" w:hAnsi="Arial" w:cs="Arial"/>
          <w:b/>
        </w:rPr>
        <w:t>X=364791.5129 Y=3135843.3975; X=364791.7416 Y=3135843.318</w:t>
      </w:r>
      <w:r>
        <w:rPr>
          <w:rFonts w:ascii="Arial" w:eastAsia="Arial" w:hAnsi="Arial" w:cs="Arial"/>
          <w:b/>
        </w:rPr>
        <w:t xml:space="preserve">8; </w:t>
      </w:r>
    </w:p>
    <w:p w:rsidR="00C03362" w:rsidRDefault="00D965D7">
      <w:pPr>
        <w:spacing w:after="16" w:line="248" w:lineRule="auto"/>
        <w:ind w:left="1071" w:right="423" w:hanging="10"/>
        <w:jc w:val="both"/>
      </w:pPr>
      <w:r>
        <w:rPr>
          <w:rFonts w:ascii="Arial" w:eastAsia="Arial" w:hAnsi="Arial" w:cs="Arial"/>
          <w:b/>
        </w:rPr>
        <w:t xml:space="preserve">X=364792.2940 Y=3135843.1207; X=364792.8663 Y=3135842.9030; </w:t>
      </w:r>
    </w:p>
    <w:p w:rsidR="00C03362" w:rsidRDefault="00D965D7">
      <w:pPr>
        <w:spacing w:after="16" w:line="248" w:lineRule="auto"/>
        <w:ind w:left="1071" w:right="423" w:hanging="10"/>
        <w:jc w:val="both"/>
      </w:pPr>
      <w:r>
        <w:rPr>
          <w:rFonts w:ascii="Arial" w:eastAsia="Arial" w:hAnsi="Arial" w:cs="Arial"/>
          <w:b/>
        </w:rPr>
        <w:t xml:space="preserve">X=364793.3698 Y=3135842.7012; X=364794.0257 Y=3135842.4244; </w:t>
      </w:r>
    </w:p>
    <w:p w:rsidR="00C03362" w:rsidRDefault="00D965D7">
      <w:pPr>
        <w:spacing w:after="16" w:line="248" w:lineRule="auto"/>
        <w:ind w:left="1071" w:right="423" w:hanging="10"/>
        <w:jc w:val="both"/>
      </w:pPr>
      <w:r>
        <w:rPr>
          <w:rFonts w:ascii="Arial" w:eastAsia="Arial" w:hAnsi="Arial" w:cs="Arial"/>
          <w:b/>
        </w:rPr>
        <w:t xml:space="preserve">X=364797.1087 Y=3135840.9627; X=364801.6163 Y=3135838.6524; </w:t>
      </w:r>
    </w:p>
    <w:p w:rsidR="00C03362" w:rsidRDefault="00D965D7">
      <w:pPr>
        <w:spacing w:after="16" w:line="248" w:lineRule="auto"/>
        <w:ind w:left="1071" w:right="423" w:hanging="10"/>
        <w:jc w:val="both"/>
      </w:pPr>
      <w:r>
        <w:rPr>
          <w:rFonts w:ascii="Arial" w:eastAsia="Arial" w:hAnsi="Arial" w:cs="Arial"/>
          <w:b/>
        </w:rPr>
        <w:t xml:space="preserve">X=364805.2739 Y=3135836.6583; X=364808.2666 Y=3135835.0156; </w:t>
      </w:r>
    </w:p>
    <w:p w:rsidR="00C03362" w:rsidRDefault="00D965D7">
      <w:pPr>
        <w:spacing w:after="16" w:line="248" w:lineRule="auto"/>
        <w:ind w:left="1076" w:right="423" w:hanging="10"/>
        <w:jc w:val="both"/>
      </w:pPr>
      <w:r>
        <w:rPr>
          <w:rFonts w:ascii="Arial" w:eastAsia="Arial" w:hAnsi="Arial" w:cs="Arial"/>
          <w:b/>
        </w:rPr>
        <w:t xml:space="preserve">X=364811.7889 Y=3135833.0521; X=364814.4364 Y=3135831.5819; </w:t>
      </w:r>
    </w:p>
    <w:p w:rsidR="00C03362" w:rsidRDefault="00D965D7">
      <w:pPr>
        <w:spacing w:after="16" w:line="248" w:lineRule="auto"/>
        <w:ind w:left="1071" w:right="423" w:hanging="10"/>
        <w:jc w:val="both"/>
      </w:pPr>
      <w:r>
        <w:rPr>
          <w:rFonts w:ascii="Arial" w:eastAsia="Arial" w:hAnsi="Arial" w:cs="Arial"/>
          <w:b/>
        </w:rPr>
        <w:t xml:space="preserve">X=364816.6950 Y=3135830.4075; X=364821.2270 Y=3135828.2280; </w:t>
      </w:r>
    </w:p>
    <w:p w:rsidR="00C03362" w:rsidRDefault="00D965D7">
      <w:pPr>
        <w:spacing w:after="16" w:line="248" w:lineRule="auto"/>
        <w:ind w:left="1071" w:right="423" w:hanging="10"/>
        <w:jc w:val="both"/>
      </w:pPr>
      <w:r>
        <w:rPr>
          <w:rFonts w:ascii="Arial" w:eastAsia="Arial" w:hAnsi="Arial" w:cs="Arial"/>
          <w:b/>
        </w:rPr>
        <w:t xml:space="preserve">X=364823.9392 Y=3135826.9862; X=364825.9728 Y=3135826.0825; </w:t>
      </w:r>
    </w:p>
    <w:p w:rsidR="00C03362" w:rsidRDefault="00D965D7">
      <w:pPr>
        <w:spacing w:after="16" w:line="248" w:lineRule="auto"/>
        <w:ind w:left="1076" w:right="423" w:hanging="10"/>
        <w:jc w:val="both"/>
      </w:pPr>
      <w:r>
        <w:rPr>
          <w:rFonts w:ascii="Arial" w:eastAsia="Arial" w:hAnsi="Arial" w:cs="Arial"/>
          <w:b/>
        </w:rPr>
        <w:t xml:space="preserve">X=364828.0115 Y=3135825.1903; X=364829.4256 Y=3135824.5882; </w:t>
      </w:r>
    </w:p>
    <w:p w:rsidR="00C03362" w:rsidRDefault="00D965D7">
      <w:pPr>
        <w:spacing w:after="16" w:line="248" w:lineRule="auto"/>
        <w:ind w:left="1071" w:right="423" w:hanging="10"/>
        <w:jc w:val="both"/>
      </w:pPr>
      <w:r>
        <w:rPr>
          <w:rFonts w:ascii="Arial" w:eastAsia="Arial" w:hAnsi="Arial" w:cs="Arial"/>
          <w:b/>
        </w:rPr>
        <w:t>X=364830.848</w:t>
      </w:r>
      <w:r>
        <w:rPr>
          <w:rFonts w:ascii="Arial" w:eastAsia="Arial" w:hAnsi="Arial" w:cs="Arial"/>
          <w:b/>
        </w:rPr>
        <w:t xml:space="preserve">2 Y=3135824.0064; X=364832.3193 Y=3135823.4289; </w:t>
      </w:r>
    </w:p>
    <w:p w:rsidR="00C03362" w:rsidRDefault="00D965D7">
      <w:pPr>
        <w:spacing w:after="16" w:line="248" w:lineRule="auto"/>
        <w:ind w:left="1071" w:right="423" w:hanging="10"/>
        <w:jc w:val="both"/>
      </w:pPr>
      <w:r>
        <w:rPr>
          <w:rFonts w:ascii="Arial" w:eastAsia="Arial" w:hAnsi="Arial" w:cs="Arial"/>
          <w:b/>
        </w:rPr>
        <w:t xml:space="preserve">X=364833.7983 Y=3135822.8721; X=364834.7086 Y=3135822.5590; </w:t>
      </w:r>
    </w:p>
    <w:p w:rsidR="00C03362" w:rsidRDefault="00D965D7">
      <w:pPr>
        <w:spacing w:after="16" w:line="248" w:lineRule="auto"/>
        <w:ind w:left="1071" w:right="423" w:hanging="10"/>
        <w:jc w:val="both"/>
      </w:pPr>
      <w:r>
        <w:rPr>
          <w:rFonts w:ascii="Arial" w:eastAsia="Arial" w:hAnsi="Arial" w:cs="Arial"/>
          <w:b/>
        </w:rPr>
        <w:t xml:space="preserve">X=364835.6317 Y=3135822.2859; X=364836.7576 Y=3135822.0012; </w:t>
      </w:r>
    </w:p>
    <w:p w:rsidR="00C03362" w:rsidRDefault="00D965D7">
      <w:pPr>
        <w:spacing w:after="16" w:line="248" w:lineRule="auto"/>
        <w:ind w:left="1071" w:right="423" w:hanging="10"/>
        <w:jc w:val="both"/>
      </w:pPr>
      <w:r>
        <w:rPr>
          <w:rFonts w:ascii="Arial" w:eastAsia="Arial" w:hAnsi="Arial" w:cs="Arial"/>
          <w:b/>
        </w:rPr>
        <w:t xml:space="preserve">X=364837.8930 Y=3135821.7573; X=364838.5426 Y=3135821.6380; </w:t>
      </w:r>
    </w:p>
    <w:p w:rsidR="00C03362" w:rsidRDefault="00D965D7">
      <w:pPr>
        <w:spacing w:after="16" w:line="248" w:lineRule="auto"/>
        <w:ind w:left="1076" w:right="423" w:hanging="10"/>
        <w:jc w:val="both"/>
      </w:pPr>
      <w:r>
        <w:rPr>
          <w:rFonts w:ascii="Arial" w:eastAsia="Arial" w:hAnsi="Arial" w:cs="Arial"/>
          <w:b/>
        </w:rPr>
        <w:t xml:space="preserve">X=364839.4412 Y=3135821.4988; X=364840.1371 Y=3135821.4113; </w:t>
      </w:r>
    </w:p>
    <w:p w:rsidR="00C03362" w:rsidRDefault="00D965D7">
      <w:pPr>
        <w:spacing w:after="16" w:line="248" w:lineRule="auto"/>
        <w:ind w:left="1076" w:right="423" w:hanging="10"/>
        <w:jc w:val="both"/>
      </w:pPr>
      <w:r>
        <w:rPr>
          <w:rFonts w:ascii="Arial" w:eastAsia="Arial" w:hAnsi="Arial" w:cs="Arial"/>
          <w:b/>
        </w:rPr>
        <w:t xml:space="preserve">X=364841.0014 Y=3135821.3272; X=364841.6909 Y=3135821.2811; </w:t>
      </w:r>
    </w:p>
    <w:p w:rsidR="00C03362" w:rsidRDefault="00D965D7">
      <w:pPr>
        <w:spacing w:after="16" w:line="248" w:lineRule="auto"/>
        <w:ind w:left="1071" w:right="423" w:hanging="10"/>
        <w:jc w:val="both"/>
      </w:pPr>
      <w:r>
        <w:rPr>
          <w:rFonts w:ascii="Arial" w:eastAsia="Arial" w:hAnsi="Arial" w:cs="Arial"/>
          <w:b/>
        </w:rPr>
        <w:t xml:space="preserve">X=364842.4343 Y=3135821.2542; X=364842.9091 Y=3135821.2494; </w:t>
      </w:r>
    </w:p>
    <w:p w:rsidR="00C03362" w:rsidRDefault="00D965D7">
      <w:pPr>
        <w:spacing w:after="16" w:line="248" w:lineRule="auto"/>
        <w:ind w:left="1071" w:right="423" w:hanging="10"/>
        <w:jc w:val="both"/>
      </w:pPr>
      <w:r>
        <w:rPr>
          <w:rFonts w:ascii="Arial" w:eastAsia="Arial" w:hAnsi="Arial" w:cs="Arial"/>
          <w:b/>
        </w:rPr>
        <w:t xml:space="preserve">X=364843.3472 Y=3135821.2535; X=364843.8690 Y=3135821.2691; </w:t>
      </w:r>
    </w:p>
    <w:p w:rsidR="00C03362" w:rsidRDefault="00D965D7">
      <w:pPr>
        <w:spacing w:after="16" w:line="248" w:lineRule="auto"/>
        <w:ind w:left="1071" w:right="423" w:hanging="10"/>
        <w:jc w:val="both"/>
      </w:pPr>
      <w:r>
        <w:rPr>
          <w:rFonts w:ascii="Arial" w:eastAsia="Arial" w:hAnsi="Arial" w:cs="Arial"/>
          <w:b/>
        </w:rPr>
        <w:t>X=364844.980</w:t>
      </w:r>
      <w:r>
        <w:rPr>
          <w:rFonts w:ascii="Arial" w:eastAsia="Arial" w:hAnsi="Arial" w:cs="Arial"/>
          <w:b/>
        </w:rPr>
        <w:t xml:space="preserve">0 Y=3135821.3157; X=364846.0909 Y=3135821.3642; </w:t>
      </w:r>
    </w:p>
    <w:p w:rsidR="00C03362" w:rsidRDefault="00D965D7">
      <w:pPr>
        <w:spacing w:after="16" w:line="248" w:lineRule="auto"/>
        <w:ind w:left="1071" w:right="423" w:hanging="10"/>
        <w:jc w:val="both"/>
      </w:pPr>
      <w:r>
        <w:rPr>
          <w:rFonts w:ascii="Arial" w:eastAsia="Arial" w:hAnsi="Arial" w:cs="Arial"/>
          <w:b/>
        </w:rPr>
        <w:t xml:space="preserve">X=364847.2312 Y=3135821.4161; X=364848.3714 Y=3135821.4699; </w:t>
      </w:r>
    </w:p>
    <w:p w:rsidR="00C03362" w:rsidRDefault="00D965D7">
      <w:pPr>
        <w:spacing w:after="16" w:line="248" w:lineRule="auto"/>
        <w:ind w:left="1071" w:right="423" w:hanging="10"/>
        <w:jc w:val="both"/>
      </w:pPr>
      <w:r>
        <w:rPr>
          <w:rFonts w:ascii="Arial" w:eastAsia="Arial" w:hAnsi="Arial" w:cs="Arial"/>
          <w:b/>
        </w:rPr>
        <w:t xml:space="preserve">X=364849.9852 Y=3135821.5512; X=364851.5987 Y=3135821.6400; </w:t>
      </w:r>
    </w:p>
    <w:p w:rsidR="00C03362" w:rsidRDefault="00D965D7">
      <w:pPr>
        <w:spacing w:after="16" w:line="248" w:lineRule="auto"/>
        <w:ind w:left="1071" w:right="423" w:hanging="10"/>
        <w:jc w:val="both"/>
      </w:pPr>
      <w:r>
        <w:rPr>
          <w:rFonts w:ascii="Arial" w:eastAsia="Arial" w:hAnsi="Arial" w:cs="Arial"/>
          <w:b/>
        </w:rPr>
        <w:t xml:space="preserve">X=364852.6694 Y=3135821.6977; X=364853.7405 Y=3135821.7479; </w:t>
      </w:r>
    </w:p>
    <w:p w:rsidR="00C03362" w:rsidRDefault="00D965D7">
      <w:pPr>
        <w:spacing w:after="16" w:line="248" w:lineRule="auto"/>
        <w:ind w:left="1071" w:right="423" w:hanging="10"/>
        <w:jc w:val="both"/>
      </w:pPr>
      <w:r>
        <w:rPr>
          <w:rFonts w:ascii="Arial" w:eastAsia="Arial" w:hAnsi="Arial" w:cs="Arial"/>
          <w:b/>
        </w:rPr>
        <w:t>X=364854.5612 Y=3135821.</w:t>
      </w:r>
      <w:r>
        <w:rPr>
          <w:rFonts w:ascii="Arial" w:eastAsia="Arial" w:hAnsi="Arial" w:cs="Arial"/>
          <w:b/>
        </w:rPr>
        <w:t xml:space="preserve">7657; X=364855.0367 Y=3135821.7597; </w:t>
      </w:r>
    </w:p>
    <w:p w:rsidR="00C03362" w:rsidRDefault="00D965D7">
      <w:pPr>
        <w:spacing w:after="16" w:line="248" w:lineRule="auto"/>
        <w:ind w:left="1071" w:right="423" w:hanging="10"/>
        <w:jc w:val="both"/>
      </w:pPr>
      <w:r>
        <w:rPr>
          <w:rFonts w:ascii="Arial" w:eastAsia="Arial" w:hAnsi="Arial" w:cs="Arial"/>
          <w:b/>
        </w:rPr>
        <w:t xml:space="preserve">X=364855.6766 Y=3135821.7328; X=364856.2386 Y=3135821.6930; </w:t>
      </w:r>
    </w:p>
    <w:p w:rsidR="00C03362" w:rsidRDefault="00D965D7">
      <w:pPr>
        <w:spacing w:after="16" w:line="248" w:lineRule="auto"/>
        <w:ind w:left="1071" w:right="423" w:hanging="10"/>
        <w:jc w:val="both"/>
      </w:pPr>
      <w:r>
        <w:rPr>
          <w:rFonts w:ascii="Arial" w:eastAsia="Arial" w:hAnsi="Arial" w:cs="Arial"/>
          <w:b/>
        </w:rPr>
        <w:t>X=364856.7695 Y=3135821.6434; X=364857.3034 Y=3135821.5816; X=364857.8573 Y=3135821.5047; X=364859.0795 Y=3135821.3130;</w:t>
      </w:r>
    </w:p>
    <w:p w:rsidR="00C03362" w:rsidRDefault="00D965D7">
      <w:pPr>
        <w:spacing w:after="16" w:line="248" w:lineRule="auto"/>
        <w:ind w:left="1071" w:right="423" w:hanging="10"/>
        <w:jc w:val="both"/>
      </w:pPr>
      <w:r>
        <w:rPr>
          <w:rFonts w:ascii="Arial" w:eastAsia="Arial" w:hAnsi="Arial" w:cs="Arial"/>
          <w:b/>
        </w:rPr>
        <w:t>X=364860.2992 Y=3135821.1064; X=364861</w:t>
      </w:r>
      <w:r>
        <w:rPr>
          <w:rFonts w:ascii="Arial" w:eastAsia="Arial" w:hAnsi="Arial" w:cs="Arial"/>
          <w:b/>
        </w:rPr>
        <w:t>.6195 Y=3135820.8667;</w:t>
      </w:r>
    </w:p>
    <w:p w:rsidR="00C03362" w:rsidRDefault="00D965D7">
      <w:pPr>
        <w:spacing w:after="16" w:line="248" w:lineRule="auto"/>
        <w:ind w:left="1076" w:right="423" w:hanging="10"/>
        <w:jc w:val="both"/>
      </w:pPr>
      <w:r>
        <w:rPr>
          <w:rFonts w:ascii="Arial" w:eastAsia="Arial" w:hAnsi="Arial" w:cs="Arial"/>
          <w:b/>
        </w:rPr>
        <w:t>X=364862.9369 Y=3135820.6122; X=364864.1366 Y=3135820.3722,</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Tal y como se especifica en el plano anexo C03 "Parcela matriz sobre ordenación detallada del PGO". </w:t>
      </w:r>
    </w:p>
    <w:p w:rsidR="00C03362" w:rsidRDefault="00D965D7">
      <w:pPr>
        <w:spacing w:after="0"/>
        <w:ind w:left="142"/>
      </w:pPr>
      <w:r>
        <w:rPr>
          <w:rFonts w:ascii="Arial" w:eastAsia="Arial" w:hAnsi="Arial" w:cs="Arial"/>
          <w:b/>
        </w:rPr>
        <w:t xml:space="preserve"> </w:t>
      </w:r>
    </w:p>
    <w:p w:rsidR="00C03362" w:rsidRDefault="00D965D7">
      <w:pPr>
        <w:numPr>
          <w:ilvl w:val="0"/>
          <w:numId w:val="62"/>
        </w:numPr>
        <w:spacing w:after="16" w:line="248" w:lineRule="auto"/>
        <w:ind w:right="423" w:hanging="360"/>
        <w:jc w:val="both"/>
      </w:pPr>
      <w:r>
        <w:rPr>
          <w:rFonts w:ascii="Arial" w:eastAsia="Arial" w:hAnsi="Arial" w:cs="Arial"/>
          <w:b/>
        </w:rPr>
        <w:t>En el mismo acto se producirá la segregación de las parcelas, clasifi</w:t>
      </w:r>
      <w:r>
        <w:rPr>
          <w:rFonts w:ascii="Arial" w:eastAsia="Arial" w:hAnsi="Arial" w:cs="Arial"/>
          <w:b/>
        </w:rPr>
        <w:t xml:space="preserve">cadas, categorizadas y calificadas como de Suelo Urbano Consolidado en tipología de Ciudad Jardín Intensiva (CJB-2), dentro de la Actuación Urbanística Aislada AUA-CA01 "Lomo del Caballo", y como de Suelo Rústico Común. Se corresponden con la sumatoria de </w:t>
      </w:r>
      <w:r>
        <w:rPr>
          <w:rFonts w:ascii="Arial" w:eastAsia="Arial" w:hAnsi="Arial" w:cs="Arial"/>
          <w:b/>
        </w:rPr>
        <w:t>las parcelas 01 a la 04, propiedad de "Oiko Sustainable Villas S.L.", dando un total de SIETE MIL CIENTO VEINTIDOS METROS CUADRADOS CON DIECISEIS DECÍMETROS CUADRADOS (7.122,16 m</w:t>
      </w:r>
      <w:r>
        <w:rPr>
          <w:rFonts w:ascii="Arial" w:eastAsia="Arial" w:hAnsi="Arial" w:cs="Arial"/>
          <w:b/>
          <w:vertAlign w:val="superscript"/>
        </w:rPr>
        <w:t>2</w:t>
      </w:r>
      <w:r>
        <w:rPr>
          <w:rFonts w:ascii="Arial" w:eastAsia="Arial" w:hAnsi="Arial" w:cs="Arial"/>
          <w:b/>
        </w:rPr>
        <w:t xml:space="preserve">), de los cuales, cuatro mil cuatro cientos sesenta y siete metros cuadrados </w:t>
      </w:r>
      <w:r>
        <w:rPr>
          <w:rFonts w:ascii="Arial" w:eastAsia="Arial" w:hAnsi="Arial" w:cs="Arial"/>
          <w:b/>
        </w:rPr>
        <w:t>con veinticuatro decímetros cuadrados (4.467,24 m</w:t>
      </w:r>
      <w:r>
        <w:rPr>
          <w:rFonts w:ascii="Arial" w:eastAsia="Arial" w:hAnsi="Arial" w:cs="Arial"/>
          <w:b/>
          <w:vertAlign w:val="superscript"/>
        </w:rPr>
        <w:t>2</w:t>
      </w:r>
      <w:r>
        <w:rPr>
          <w:rFonts w:ascii="Arial" w:eastAsia="Arial" w:hAnsi="Arial" w:cs="Arial"/>
          <w:b/>
        </w:rPr>
        <w:t>) se corresponden con el Suelo Rústico Común, fuera de la AUA-CA01 "Lomo del Caballo", todo ello, según el plano anexo de referencia C04 "Parcelas resultantes sobre ordenación detallada del PGO"</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numPr>
          <w:ilvl w:val="0"/>
          <w:numId w:val="62"/>
        </w:numPr>
        <w:spacing w:after="124" w:line="248" w:lineRule="auto"/>
        <w:ind w:right="423" w:hanging="360"/>
        <w:jc w:val="both"/>
      </w:pPr>
      <w:r>
        <w:rPr>
          <w:rFonts w:ascii="Arial" w:eastAsia="Arial" w:hAnsi="Arial" w:cs="Arial"/>
          <w:b/>
        </w:rPr>
        <w:t>Las parcelas residenciales pertenecientes a la Actuación Urbanística Aislada AUA-CA01 "Lomo del Caballo" (CBJ-2), poseen una superficie total de DOS MIL SEISCIENTOS CINCUENTA Y CUATRO METROS CUADRADOS CON NOVENTA Y DOS DECÍMETROS CUADRADOS (2.654,92 m</w:t>
      </w:r>
      <w:r>
        <w:rPr>
          <w:rFonts w:ascii="Arial" w:eastAsia="Arial" w:hAnsi="Arial" w:cs="Arial"/>
          <w:b/>
          <w:vertAlign w:val="superscript"/>
        </w:rPr>
        <w:t>2</w:t>
      </w:r>
      <w:r>
        <w:rPr>
          <w:rFonts w:ascii="Arial" w:eastAsia="Arial" w:hAnsi="Arial" w:cs="Arial"/>
          <w:b/>
        </w:rPr>
        <w:t xml:space="preserve">) y </w:t>
      </w:r>
      <w:r>
        <w:rPr>
          <w:rFonts w:ascii="Arial" w:eastAsia="Arial" w:hAnsi="Arial" w:cs="Arial"/>
          <w:b/>
        </w:rPr>
        <w:t>pertenecen a las parcelas de la 01 a la 04, propiedad de "Oiko Sustainable Villas S.L.", tal y como se indica en el plano anexo de referencia C04 "Parcelas resultantes sobre ordenación detallada del PGO".</w:t>
      </w:r>
      <w:r>
        <w:rPr>
          <w:rFonts w:ascii="Times New Roman" w:eastAsia="Times New Roman" w:hAnsi="Times New Roman" w:cs="Times New Roman"/>
          <w:sz w:val="24"/>
        </w:rPr>
        <w:t xml:space="preserve"> </w:t>
      </w:r>
    </w:p>
    <w:p w:rsidR="00C03362" w:rsidRDefault="00D965D7">
      <w:pPr>
        <w:spacing w:after="97" w:line="251" w:lineRule="auto"/>
        <w:ind w:left="137" w:right="112" w:hanging="10"/>
      </w:pPr>
      <w:r>
        <w:rPr>
          <w:noProof/>
        </w:rPr>
        <mc:AlternateContent>
          <mc:Choice Requires="wpg">
            <w:drawing>
              <wp:anchor distT="0" distB="0" distL="114300" distR="114300" simplePos="0" relativeHeight="2517985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2118" name="Group 7721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68" name="Rectangle 1796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7969" name="Rectangle 1796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w:t>
                              </w:r>
                              <w:r>
                                <w:rPr>
                                  <w:rFonts w:ascii="Arial" w:eastAsia="Arial" w:hAnsi="Arial" w:cs="Arial"/>
                                  <w:sz w:val="12"/>
                                </w:rPr>
                                <w:t xml:space="preserve">erificación: https://candelaria.sedelectronica.es/ </w:t>
                              </w:r>
                            </w:p>
                          </w:txbxContent>
                        </wps:txbx>
                        <wps:bodyPr horzOverflow="overflow" vert="horz" lIns="0" tIns="0" rIns="0" bIns="0" rtlCol="0">
                          <a:noAutofit/>
                        </wps:bodyPr>
                      </wps:wsp>
                      <wps:wsp>
                        <wps:cNvPr id="17970" name="Rectangle 1797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2118" style="width:18.7031pt;height:264.21pt;position:absolute;mso-position-horizontal-relative:page;mso-position-horizontal:absolute;margin-left:663.048pt;mso-position-vertical-relative:page;margin-top:508.47pt;" coordsize="2375,33554">
                <v:rect id="Rectangle 1796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79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9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635 </w:t>
                        </w:r>
                      </w:p>
                    </w:txbxContent>
                  </v:textbox>
                </v:rect>
                <w10:wrap type="square"/>
              </v:group>
            </w:pict>
          </mc:Fallback>
        </mc:AlternateContent>
      </w:r>
      <w:r>
        <w:rPr>
          <w:rFonts w:ascii="Arial" w:eastAsia="Arial" w:hAnsi="Arial" w:cs="Arial"/>
          <w:b/>
          <w:u w:val="single" w:color="000000"/>
        </w:rPr>
        <w:t>DESCRIPCION DE LAS PARCELAS RESULTANTES:</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Las parcelas resultantes de la Actuación Urbanística Aislada AUA-CA01 "Lomo del Caballo", corresponden con las parcelas de la 01 a la 04, a continuación, descritas y propiedad de "Oiko Sustainable Villas S.L." y para las cuales se presta conformidad para l</w:t>
      </w:r>
      <w:r>
        <w:rPr>
          <w:rFonts w:ascii="Arial" w:eastAsia="Arial" w:hAnsi="Arial" w:cs="Arial"/>
          <w:b/>
        </w:rPr>
        <w:t xml:space="preserve">a inscripción de representación gráfica, referidas en el plano C04 anexo "Parcelas resultantes sobre ordenación detallada del PGO".: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 01.-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URBANA. - Parcela resultante de la Actuación Urbanística Aislada AUA-CA01 </w:t>
      </w:r>
    </w:p>
    <w:p w:rsidR="00C03362" w:rsidRDefault="00D965D7">
      <w:pPr>
        <w:spacing w:after="16" w:line="248" w:lineRule="auto"/>
        <w:ind w:left="149" w:right="423" w:hanging="10"/>
        <w:jc w:val="both"/>
      </w:pPr>
      <w:r>
        <w:rPr>
          <w:rFonts w:ascii="Arial" w:eastAsia="Arial" w:hAnsi="Arial" w:cs="Arial"/>
          <w:b/>
        </w:rPr>
        <w:t>"Lomo del Caballo", con un</w:t>
      </w:r>
      <w:r>
        <w:rPr>
          <w:rFonts w:ascii="Arial" w:eastAsia="Arial" w:hAnsi="Arial" w:cs="Arial"/>
          <w:b/>
        </w:rPr>
        <w:t>a extensión de QUINIENTOS CINCUENTA Y CINCO METROS CUADRADOS CON CINCUENTA DECÍMETROS CUADRADOS (555,50 m</w:t>
      </w:r>
      <w:r>
        <w:rPr>
          <w:rFonts w:ascii="Arial" w:eastAsia="Arial" w:hAnsi="Arial" w:cs="Arial"/>
          <w:b/>
          <w:vertAlign w:val="superscript"/>
        </w:rPr>
        <w:t>2</w:t>
      </w: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Siendo las coordenadas U.T.M. de la representación gráfica georreferenciada, bajo el sistema de referencia ETRS89 Huso 28 WGS84, las que se detall</w:t>
      </w:r>
      <w:r>
        <w:rPr>
          <w:rFonts w:ascii="Arial" w:eastAsia="Arial" w:hAnsi="Arial" w:cs="Arial"/>
          <w:b/>
        </w:rPr>
        <w:t>an a continuación:</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b/>
        </w:rPr>
        <w:t xml:space="preserve"> </w:t>
      </w:r>
    </w:p>
    <w:p w:rsidR="00C03362" w:rsidRDefault="00D965D7">
      <w:pPr>
        <w:spacing w:after="16" w:line="248" w:lineRule="auto"/>
        <w:ind w:left="1076" w:right="423" w:hanging="10"/>
        <w:jc w:val="both"/>
      </w:pPr>
      <w:r>
        <w:rPr>
          <w:rFonts w:ascii="Arial" w:eastAsia="Arial" w:hAnsi="Arial" w:cs="Arial"/>
          <w:b/>
        </w:rPr>
        <w:t xml:space="preserve">X=364813.0123 Y=3135794.2654; X=364825.7572 Y=3135821.2411;   </w:t>
      </w:r>
    </w:p>
    <w:p w:rsidR="00C03362" w:rsidRDefault="00D965D7">
      <w:pPr>
        <w:spacing w:after="16" w:line="248" w:lineRule="auto"/>
        <w:ind w:left="1076" w:right="423" w:hanging="10"/>
        <w:jc w:val="both"/>
      </w:pPr>
      <w:r>
        <w:rPr>
          <w:rFonts w:ascii="Arial" w:eastAsia="Arial" w:hAnsi="Arial" w:cs="Arial"/>
          <w:b/>
        </w:rPr>
        <w:t xml:space="preserve">X=364824.1356 Y=3135822.0624; X=364816.3553 Y=3135826.3311;   </w:t>
      </w:r>
    </w:p>
    <w:p w:rsidR="00C03362" w:rsidRDefault="00D965D7">
      <w:pPr>
        <w:spacing w:after="16" w:line="248" w:lineRule="auto"/>
        <w:ind w:left="1071" w:right="423" w:hanging="10"/>
        <w:jc w:val="both"/>
      </w:pPr>
      <w:r>
        <w:rPr>
          <w:rFonts w:ascii="Arial" w:eastAsia="Arial" w:hAnsi="Arial" w:cs="Arial"/>
          <w:b/>
        </w:rPr>
        <w:t xml:space="preserve">X=364809.8594 Y=3135829.6994; X=364796.0448 Y=3135803.0666;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Linda al Norte con viario Calle Lomo del Caballo; al Sur con parcela nº 04, al Este con Zona Verde / Plaza incluida en la AUA-CA01 "Lomo del Caballo" (a ceder pública y gratuitamente) y al Oeste con parcela nº 02.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PARCELA 02.-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URBANA. - Parcela res</w:t>
      </w:r>
      <w:r>
        <w:rPr>
          <w:rFonts w:ascii="Arial" w:eastAsia="Arial" w:hAnsi="Arial" w:cs="Arial"/>
          <w:b/>
        </w:rPr>
        <w:t xml:space="preserve">ultante de la Actuación Urbanística Aislada AUA-CA01 </w:t>
      </w:r>
    </w:p>
    <w:p w:rsidR="00C03362" w:rsidRDefault="00D965D7">
      <w:pPr>
        <w:spacing w:after="16" w:line="248" w:lineRule="auto"/>
        <w:ind w:left="149" w:right="423" w:hanging="10"/>
        <w:jc w:val="both"/>
      </w:pPr>
      <w:r>
        <w:rPr>
          <w:rFonts w:ascii="Arial" w:eastAsia="Arial" w:hAnsi="Arial" w:cs="Arial"/>
          <w:b/>
        </w:rPr>
        <w:t>"Lomo del Caballo", con una extensión de SETECIENTOS OCHENTA METROS CUADRADOS CON TRES DECÍMETROS CUADRADOS (780,03 m</w:t>
      </w:r>
      <w:r>
        <w:rPr>
          <w:rFonts w:ascii="Arial" w:eastAsia="Arial" w:hAnsi="Arial" w:cs="Arial"/>
          <w:b/>
          <w:vertAlign w:val="superscript"/>
        </w:rPr>
        <w:t>2</w:t>
      </w:r>
      <w:r>
        <w:rPr>
          <w:rFonts w:ascii="Arial" w:eastAsia="Arial" w:hAnsi="Arial" w:cs="Arial"/>
          <w:b/>
        </w:rPr>
        <w:t>). Siendo las coordenadas U.T.M. de la representación gráfica georreferenciada, bajo</w:t>
      </w:r>
      <w:r>
        <w:rPr>
          <w:rFonts w:ascii="Arial" w:eastAsia="Arial" w:hAnsi="Arial" w:cs="Arial"/>
          <w:b/>
        </w:rPr>
        <w:t xml:space="preserve"> el sistema de referencia ETRS89 Huso 28 WGS84, las que se detallan a continuación: </w:t>
      </w:r>
      <w:r>
        <w:rPr>
          <w:rFonts w:ascii="Times New Roman" w:eastAsia="Times New Roman" w:hAnsi="Times New Roman" w:cs="Times New Roman"/>
          <w:sz w:val="24"/>
        </w:rPr>
        <w:t xml:space="preserve"> </w:t>
      </w:r>
    </w:p>
    <w:p w:rsidR="00C03362" w:rsidRDefault="00D965D7">
      <w:pPr>
        <w:spacing w:after="0"/>
        <w:ind w:right="228"/>
        <w:jc w:val="center"/>
      </w:pPr>
      <w:r>
        <w:rPr>
          <w:rFonts w:ascii="Arial" w:eastAsia="Arial" w:hAnsi="Arial" w:cs="Arial"/>
          <w:b/>
        </w:rPr>
        <w:t xml:space="preserve"> </w:t>
      </w:r>
    </w:p>
    <w:p w:rsidR="00C03362" w:rsidRDefault="00D965D7">
      <w:pPr>
        <w:spacing w:after="16" w:line="248" w:lineRule="auto"/>
        <w:ind w:left="1074" w:right="423" w:hanging="10"/>
        <w:jc w:val="both"/>
      </w:pPr>
      <w:r>
        <w:rPr>
          <w:rFonts w:ascii="Arial" w:eastAsia="Arial" w:hAnsi="Arial" w:cs="Arial"/>
          <w:b/>
        </w:rPr>
        <w:t xml:space="preserve">X=364796.0448 Y=3135803.0666; X=364809.8594 Y=3135829.6994; </w:t>
      </w:r>
    </w:p>
    <w:p w:rsidR="00C03362" w:rsidRDefault="00D965D7">
      <w:pPr>
        <w:spacing w:after="16" w:line="248" w:lineRule="auto"/>
        <w:ind w:left="1074" w:right="423" w:hanging="10"/>
        <w:jc w:val="both"/>
      </w:pPr>
      <w:r>
        <w:rPr>
          <w:rFonts w:ascii="Arial" w:eastAsia="Arial" w:hAnsi="Arial" w:cs="Arial"/>
          <w:b/>
        </w:rPr>
        <w:t xml:space="preserve">X=364793.2057 Y=3135838.3349; X=364786.7580 Y=3135841.6296; </w:t>
      </w:r>
    </w:p>
    <w:p w:rsidR="00C03362" w:rsidRDefault="00D965D7">
      <w:pPr>
        <w:spacing w:after="16" w:line="248" w:lineRule="auto"/>
        <w:ind w:left="1078" w:right="423" w:hanging="10"/>
        <w:jc w:val="both"/>
      </w:pPr>
      <w:r>
        <w:rPr>
          <w:rFonts w:ascii="Arial" w:eastAsia="Arial" w:hAnsi="Arial" w:cs="Arial"/>
          <w:b/>
        </w:rPr>
        <w:t>X=364772.9441 Y=3135814.9980; X=364779.5899 Y=</w:t>
      </w:r>
      <w:r>
        <w:rPr>
          <w:rFonts w:ascii="Arial" w:eastAsia="Arial" w:hAnsi="Arial" w:cs="Arial"/>
          <w:b/>
        </w:rPr>
        <w:t xml:space="preserve">3135811.6018; </w:t>
      </w:r>
    </w:p>
    <w:p w:rsidR="00C03362" w:rsidRDefault="00D965D7">
      <w:pPr>
        <w:pStyle w:val="Ttulo1"/>
        <w:ind w:left="439" w:right="715"/>
      </w:pPr>
      <w:r>
        <w:t xml:space="preserve">X=364782.7295 Y=3135809.9733;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Linda al Norte con viario Calle Lomo del Caballo, al Sur con parcela nº 04, al Este con parcela nº 01 y al Oeste con parcela nº 3.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PARCELA 03.-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URBANA. - </w:t>
      </w:r>
      <w:r>
        <w:rPr>
          <w:rFonts w:ascii="Arial" w:eastAsia="Arial" w:hAnsi="Arial" w:cs="Arial"/>
          <w:b/>
        </w:rPr>
        <w:t xml:space="preserve">Parcela resultante de la Actuación Urbanística Aislada AUA-CA01 </w:t>
      </w:r>
    </w:p>
    <w:p w:rsidR="00C03362" w:rsidRDefault="00D965D7">
      <w:pPr>
        <w:spacing w:after="16" w:line="248" w:lineRule="auto"/>
        <w:ind w:left="149" w:right="423" w:hanging="10"/>
        <w:jc w:val="both"/>
      </w:pPr>
      <w:r>
        <w:rPr>
          <w:rFonts w:ascii="Arial" w:eastAsia="Arial" w:hAnsi="Arial" w:cs="Arial"/>
          <w:b/>
        </w:rPr>
        <w:t>"Lomo del Caballo", con una extensión de SEISCIENTOS SESENTA METROS CUADRADOS CON DOS DECÍMETROS CUADRADOS (660,02 m</w:t>
      </w:r>
      <w:r>
        <w:rPr>
          <w:rFonts w:ascii="Arial" w:eastAsia="Arial" w:hAnsi="Arial" w:cs="Arial"/>
          <w:b/>
          <w:vertAlign w:val="superscript"/>
        </w:rPr>
        <w:t>2</w:t>
      </w:r>
      <w:r>
        <w:rPr>
          <w:rFonts w:ascii="Arial" w:eastAsia="Arial" w:hAnsi="Arial" w:cs="Arial"/>
          <w:b/>
        </w:rPr>
        <w:t>). Siendo las coordenadas U.T.M. de la representación gráfica georreferenciada, bajo el sistema de referencia ETRS89 Huso 28 WGS84, las que se detallan a continuación:</w:t>
      </w:r>
      <w:r>
        <w:rPr>
          <w:rFonts w:ascii="Arial" w:eastAsia="Arial" w:hAnsi="Arial" w:cs="Arial"/>
          <w:b/>
          <w:color w:val="FF0000"/>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071" w:right="423" w:hanging="10"/>
        <w:jc w:val="both"/>
      </w:pPr>
      <w:r>
        <w:rPr>
          <w:rFonts w:ascii="Arial" w:eastAsia="Arial" w:hAnsi="Arial" w:cs="Arial"/>
          <w:b/>
        </w:rPr>
        <w:t xml:space="preserve">X=364786.7580 Y=3135841.6296; X=364776.9625 Y=3135846.6350; </w:t>
      </w:r>
    </w:p>
    <w:p w:rsidR="00C03362" w:rsidRDefault="00D965D7">
      <w:pPr>
        <w:spacing w:after="16" w:line="248" w:lineRule="auto"/>
        <w:ind w:left="1071" w:right="423" w:hanging="10"/>
        <w:jc w:val="both"/>
      </w:pPr>
      <w:r>
        <w:rPr>
          <w:rFonts w:ascii="Arial" w:eastAsia="Arial" w:hAnsi="Arial" w:cs="Arial"/>
          <w:b/>
        </w:rPr>
        <w:t>X=364768.0197 Y=3135851</w:t>
      </w:r>
      <w:r>
        <w:rPr>
          <w:rFonts w:ascii="Arial" w:eastAsia="Arial" w:hAnsi="Arial" w:cs="Arial"/>
          <w:b/>
        </w:rPr>
        <w:t xml:space="preserve">.2046; X=364767.1671 Y=3135851.6403; </w:t>
      </w:r>
    </w:p>
    <w:p w:rsidR="00C03362" w:rsidRDefault="00D965D7">
      <w:pPr>
        <w:spacing w:after="16" w:line="248" w:lineRule="auto"/>
        <w:ind w:left="1071" w:right="423" w:hanging="10"/>
        <w:jc w:val="both"/>
      </w:pPr>
      <w:r>
        <w:rPr>
          <w:rFonts w:ascii="Arial" w:eastAsia="Arial" w:hAnsi="Arial" w:cs="Arial"/>
          <w:b/>
        </w:rPr>
        <w:t xml:space="preserve">X=364753.3534 Y=3135825.0092; X=364758.7671 Y=3135822.2429; </w:t>
      </w:r>
    </w:p>
    <w:p w:rsidR="00C03362" w:rsidRDefault="00D965D7">
      <w:pPr>
        <w:spacing w:after="16" w:line="248" w:lineRule="auto"/>
        <w:ind w:left="1071" w:right="423" w:hanging="10"/>
        <w:jc w:val="both"/>
      </w:pPr>
      <w:r>
        <w:rPr>
          <w:rFonts w:ascii="Arial" w:eastAsia="Arial" w:hAnsi="Arial" w:cs="Arial"/>
          <w:b/>
        </w:rPr>
        <w:t xml:space="preserve">X=364763.1488 Y=3135820.0039; X=364772.9441 Y=3135814.9980;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Linda al Norte con viario Calle Lomo del Caballo, al Sur con parcela nº 04, al Este con parcel</w:t>
      </w:r>
      <w:r>
        <w:rPr>
          <w:rFonts w:ascii="Arial" w:eastAsia="Arial" w:hAnsi="Arial" w:cs="Arial"/>
          <w:b/>
        </w:rPr>
        <w:t>a nº 02 y al Oeste con parcela nº 4.</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7995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2621" name="Group 7726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127" name="Rectangle 1812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128" name="Rectangle 1812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29" name="Rectangle 1812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2621" style="width:18.7031pt;height:264.21pt;position:absolute;mso-position-horizontal-relative:page;mso-position-horizontal:absolute;margin-left:663.048pt;mso-position-vertical-relative:page;margin-top:508.47pt;" coordsize="2375,33554">
                <v:rect id="Rectangle 1812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12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12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635 </w:t>
                        </w:r>
                      </w:p>
                    </w:txbxContent>
                  </v:textbox>
                </v:rect>
                <w10:wrap type="square"/>
              </v:group>
            </w:pict>
          </mc:Fallback>
        </mc:AlternateContent>
      </w:r>
      <w:r>
        <w:rPr>
          <w:rFonts w:ascii="Arial" w:eastAsia="Arial" w:hAnsi="Arial" w:cs="Arial"/>
          <w:b/>
        </w:rPr>
        <w:t xml:space="preserve">PARCELA 04.-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URBANA. - Parcela resultante de la Actuación Urbanística Aislada AUA-CA01 </w:t>
      </w:r>
    </w:p>
    <w:p w:rsidR="00C03362" w:rsidRDefault="00D965D7">
      <w:pPr>
        <w:spacing w:after="16" w:line="248" w:lineRule="auto"/>
        <w:ind w:left="149" w:right="423" w:hanging="10"/>
        <w:jc w:val="both"/>
      </w:pPr>
      <w:r>
        <w:rPr>
          <w:rFonts w:ascii="Arial" w:eastAsia="Arial" w:hAnsi="Arial" w:cs="Arial"/>
          <w:b/>
        </w:rPr>
        <w:t>"Lomo del Caballo", con una extensión de SEISCIENTOS CINCUENTA Y NUEVE METROS CUADRADOS CON TREINTA Y SIETE DECÍMETROS CUADRADOS (659,37 m</w:t>
      </w:r>
      <w:r>
        <w:rPr>
          <w:rFonts w:ascii="Arial" w:eastAsia="Arial" w:hAnsi="Arial" w:cs="Arial"/>
          <w:b/>
          <w:vertAlign w:val="superscript"/>
        </w:rPr>
        <w:t>2</w:t>
      </w:r>
      <w:r>
        <w:rPr>
          <w:rFonts w:ascii="Arial" w:eastAsia="Arial" w:hAnsi="Arial" w:cs="Arial"/>
          <w:b/>
        </w:rPr>
        <w:t>). Siendo las coordenadas U.T.M. de la re</w:t>
      </w:r>
      <w:r>
        <w:rPr>
          <w:rFonts w:ascii="Arial" w:eastAsia="Arial" w:hAnsi="Arial" w:cs="Arial"/>
          <w:b/>
        </w:rPr>
        <w:t xml:space="preserve">presentación gráfica georreferenciada, bajo el sistema de referencia ETRS89 Huso 28 WGS84, las que se detallan a continuación: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071" w:right="423" w:hanging="10"/>
        <w:jc w:val="both"/>
      </w:pPr>
      <w:r>
        <w:rPr>
          <w:rFonts w:ascii="Arial" w:eastAsia="Arial" w:hAnsi="Arial" w:cs="Arial"/>
          <w:b/>
        </w:rPr>
        <w:t xml:space="preserve">X=364738.3084 Y=3135832.6970; X=364753.3534 Y=3135825.0092; </w:t>
      </w:r>
    </w:p>
    <w:p w:rsidR="00C03362" w:rsidRDefault="00D965D7">
      <w:pPr>
        <w:spacing w:after="16" w:line="248" w:lineRule="auto"/>
        <w:ind w:left="1071" w:right="423" w:hanging="10"/>
        <w:jc w:val="both"/>
      </w:pPr>
      <w:r>
        <w:rPr>
          <w:rFonts w:ascii="Arial" w:eastAsia="Arial" w:hAnsi="Arial" w:cs="Arial"/>
          <w:b/>
        </w:rPr>
        <w:t xml:space="preserve">X=364767.1671 Y=3135851.6403; X=364757.3716 Y=3135856.6456; </w:t>
      </w:r>
    </w:p>
    <w:p w:rsidR="00C03362" w:rsidRDefault="00D965D7">
      <w:pPr>
        <w:spacing w:after="16" w:line="248" w:lineRule="auto"/>
        <w:ind w:left="1071" w:right="423" w:hanging="10"/>
        <w:jc w:val="both"/>
      </w:pPr>
      <w:r>
        <w:rPr>
          <w:rFonts w:ascii="Arial" w:eastAsia="Arial" w:hAnsi="Arial" w:cs="Arial"/>
          <w:b/>
        </w:rPr>
        <w:t>X=3</w:t>
      </w:r>
      <w:r>
        <w:rPr>
          <w:rFonts w:ascii="Arial" w:eastAsia="Arial" w:hAnsi="Arial" w:cs="Arial"/>
          <w:b/>
        </w:rPr>
        <w:t xml:space="preserve">64753.3586 Y=3135858.6962; X=364743.0030 Y=3135863.9878; </w:t>
      </w:r>
    </w:p>
    <w:p w:rsidR="00C03362" w:rsidRDefault="00D965D7">
      <w:pPr>
        <w:spacing w:after="16" w:line="248" w:lineRule="auto"/>
        <w:ind w:left="1071" w:right="423" w:hanging="10"/>
        <w:jc w:val="both"/>
      </w:pPr>
      <w:r>
        <w:rPr>
          <w:rFonts w:ascii="Arial" w:eastAsia="Arial" w:hAnsi="Arial" w:cs="Arial"/>
          <w:b/>
        </w:rPr>
        <w:t xml:space="preserve">X=364742.5249 Y=3135860.7251; X=364741.9762 Y=3135856.7803; </w:t>
      </w:r>
    </w:p>
    <w:p w:rsidR="00C03362" w:rsidRDefault="00D965D7">
      <w:pPr>
        <w:spacing w:after="16" w:line="248" w:lineRule="auto"/>
        <w:ind w:left="1071" w:right="423" w:hanging="10"/>
        <w:jc w:val="both"/>
      </w:pPr>
      <w:r>
        <w:rPr>
          <w:rFonts w:ascii="Arial" w:eastAsia="Arial" w:hAnsi="Arial" w:cs="Arial"/>
          <w:b/>
        </w:rPr>
        <w:t xml:space="preserve">X=364741.3873 Y=3135852.7667; X=364740.1671 Y=3135845.0107; </w:t>
      </w:r>
    </w:p>
    <w:p w:rsidR="00C03362" w:rsidRDefault="00D965D7">
      <w:pPr>
        <w:pStyle w:val="Ttulo1"/>
        <w:ind w:left="439" w:right="720"/>
      </w:pPr>
      <w:r>
        <w:t xml:space="preserve">X=364739.0448 Y=3135837.2250;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Linda al Norte con viario Lomo del Caballo,</w:t>
      </w:r>
      <w:r>
        <w:rPr>
          <w:rFonts w:ascii="Arial" w:eastAsia="Arial" w:hAnsi="Arial" w:cs="Arial"/>
          <w:b/>
        </w:rPr>
        <w:t xml:space="preserve"> al Sur con suelo Rústico de parcela nº 4, al Oeste con parcela propiedad de D. Jaime Ferrera Jazar (R.C.: 002001800CS63E0001XR) y al Este con parcela nº 03.</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RÚSTICA. - Parcela con una extensión de CUATRO MIL CUATROCIENTOS SESENTA Y SIETE METROS CUADRAD</w:t>
      </w:r>
      <w:r>
        <w:rPr>
          <w:rFonts w:ascii="Arial" w:eastAsia="Arial" w:hAnsi="Arial" w:cs="Arial"/>
          <w:b/>
        </w:rPr>
        <w:t xml:space="preserve">OS CON VEINTICUATRO DECÍMETROS CUADRADOS </w:t>
      </w:r>
    </w:p>
    <w:p w:rsidR="00C03362" w:rsidRDefault="00D965D7">
      <w:pPr>
        <w:spacing w:after="16" w:line="248" w:lineRule="auto"/>
        <w:ind w:left="149" w:right="423" w:hanging="10"/>
        <w:jc w:val="both"/>
      </w:pPr>
      <w:r>
        <w:rPr>
          <w:rFonts w:ascii="Arial" w:eastAsia="Arial" w:hAnsi="Arial" w:cs="Arial"/>
          <w:b/>
        </w:rPr>
        <w:t>(4.467,24 m</w:t>
      </w:r>
      <w:r>
        <w:rPr>
          <w:rFonts w:ascii="Arial" w:eastAsia="Arial" w:hAnsi="Arial" w:cs="Arial"/>
          <w:b/>
          <w:vertAlign w:val="superscript"/>
        </w:rPr>
        <w:t>2</w:t>
      </w:r>
      <w:r>
        <w:rPr>
          <w:rFonts w:ascii="Arial" w:eastAsia="Arial" w:hAnsi="Arial" w:cs="Arial"/>
          <w:b/>
        </w:rPr>
        <w:t>). Siendo las coordenadas U.T.M. de la representación gráfica georreferenciada, bajo el sistema de referencia ETRS89 Huso 28 WGS84, las que se detallan a continuación:</w:t>
      </w:r>
      <w:r>
        <w:rPr>
          <w:rFonts w:ascii="Arial" w:eastAsia="Arial" w:hAnsi="Arial" w:cs="Arial"/>
          <w:b/>
          <w:color w:val="FF0000"/>
        </w:rPr>
        <w:t xml:space="preserve"> </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b/>
        </w:rPr>
        <w:t xml:space="preserve"> </w:t>
      </w:r>
    </w:p>
    <w:p w:rsidR="00C03362" w:rsidRDefault="00D965D7">
      <w:pPr>
        <w:spacing w:after="16" w:line="248" w:lineRule="auto"/>
        <w:ind w:left="1071" w:right="423" w:hanging="10"/>
        <w:jc w:val="both"/>
      </w:pPr>
      <w:r>
        <w:rPr>
          <w:rFonts w:ascii="Arial" w:eastAsia="Arial" w:hAnsi="Arial" w:cs="Arial"/>
          <w:b/>
        </w:rPr>
        <w:t xml:space="preserve">X=364738.3084 Y=3135832.6970; X=364753.3534 Y=3135825.0092; </w:t>
      </w:r>
    </w:p>
    <w:p w:rsidR="00C03362" w:rsidRDefault="00D965D7">
      <w:pPr>
        <w:spacing w:after="16" w:line="248" w:lineRule="auto"/>
        <w:ind w:left="1071" w:right="423" w:hanging="10"/>
        <w:jc w:val="both"/>
      </w:pPr>
      <w:r>
        <w:rPr>
          <w:rFonts w:ascii="Arial" w:eastAsia="Arial" w:hAnsi="Arial" w:cs="Arial"/>
          <w:b/>
        </w:rPr>
        <w:t xml:space="preserve">X=364758.7671 Y=3135822.2429; X=364763.1488 Y=3135820.0039; </w:t>
      </w:r>
    </w:p>
    <w:p w:rsidR="00C03362" w:rsidRDefault="00D965D7">
      <w:pPr>
        <w:spacing w:after="16" w:line="248" w:lineRule="auto"/>
        <w:ind w:left="1076" w:right="423" w:hanging="10"/>
        <w:jc w:val="both"/>
      </w:pPr>
      <w:r>
        <w:rPr>
          <w:rFonts w:ascii="Arial" w:eastAsia="Arial" w:hAnsi="Arial" w:cs="Arial"/>
          <w:b/>
        </w:rPr>
        <w:t xml:space="preserve">X=364772.9441 Y=3135814.9980; X=364779.5899 Y=3135811.6018; </w:t>
      </w:r>
    </w:p>
    <w:p w:rsidR="00C03362" w:rsidRDefault="00D965D7">
      <w:pPr>
        <w:spacing w:after="16" w:line="248" w:lineRule="auto"/>
        <w:ind w:left="1071" w:right="423" w:hanging="10"/>
        <w:jc w:val="both"/>
      </w:pPr>
      <w:r>
        <w:rPr>
          <w:rFonts w:ascii="Arial" w:eastAsia="Arial" w:hAnsi="Arial" w:cs="Arial"/>
          <w:b/>
        </w:rPr>
        <w:t>X=364782.7295 Y=3135809.9733; X=364796.0448 Y=3135803.0666;</w:t>
      </w:r>
    </w:p>
    <w:p w:rsidR="00C03362" w:rsidRDefault="00D965D7">
      <w:pPr>
        <w:spacing w:after="16" w:line="248" w:lineRule="auto"/>
        <w:ind w:left="1071" w:right="423" w:hanging="10"/>
        <w:jc w:val="both"/>
      </w:pPr>
      <w:r>
        <w:rPr>
          <w:rFonts w:ascii="Arial" w:eastAsia="Arial" w:hAnsi="Arial" w:cs="Arial"/>
          <w:b/>
        </w:rPr>
        <w:t>X=364813.0123</w:t>
      </w:r>
      <w:r>
        <w:rPr>
          <w:rFonts w:ascii="Arial" w:eastAsia="Arial" w:hAnsi="Arial" w:cs="Arial"/>
          <w:b/>
        </w:rPr>
        <w:t xml:space="preserve"> Y=3135794.2654; X=364814.5788 Y=3135793.4587;</w:t>
      </w:r>
    </w:p>
    <w:p w:rsidR="00C03362" w:rsidRDefault="00D965D7">
      <w:pPr>
        <w:spacing w:after="16" w:line="248" w:lineRule="auto"/>
        <w:ind w:left="1076" w:right="423" w:hanging="10"/>
        <w:jc w:val="both"/>
      </w:pPr>
      <w:r>
        <w:rPr>
          <w:rFonts w:ascii="Arial" w:eastAsia="Arial" w:hAnsi="Arial" w:cs="Arial"/>
          <w:b/>
        </w:rPr>
        <w:t>X=364815.9045 Y=3135792.8060; X=364818.3411 Y=3135791.6913;</w:t>
      </w:r>
    </w:p>
    <w:p w:rsidR="00C03362" w:rsidRDefault="00D965D7">
      <w:pPr>
        <w:spacing w:after="16" w:line="248" w:lineRule="auto"/>
        <w:ind w:left="1071" w:right="423" w:hanging="10"/>
        <w:jc w:val="both"/>
      </w:pPr>
      <w:r>
        <w:rPr>
          <w:rFonts w:ascii="Arial" w:eastAsia="Arial" w:hAnsi="Arial" w:cs="Arial"/>
          <w:b/>
        </w:rPr>
        <w:t xml:space="preserve">X=364820.4410 Y=3135790.8155; X=364822.9358 Y=3135789.8729; </w:t>
      </w:r>
    </w:p>
    <w:p w:rsidR="00C03362" w:rsidRDefault="00D965D7">
      <w:pPr>
        <w:spacing w:after="16" w:line="248" w:lineRule="auto"/>
        <w:ind w:left="1071" w:right="423" w:hanging="10"/>
        <w:jc w:val="both"/>
      </w:pPr>
      <w:r>
        <w:rPr>
          <w:rFonts w:ascii="Arial" w:eastAsia="Arial" w:hAnsi="Arial" w:cs="Arial"/>
          <w:b/>
        </w:rPr>
        <w:t xml:space="preserve">X=364825.8062 Y=3135788.9144; X=364827.9690 Y=3135788.2782; </w:t>
      </w:r>
    </w:p>
    <w:p w:rsidR="00C03362" w:rsidRDefault="00D965D7">
      <w:pPr>
        <w:spacing w:after="16" w:line="248" w:lineRule="auto"/>
        <w:ind w:left="1076" w:right="423" w:hanging="10"/>
        <w:jc w:val="both"/>
      </w:pPr>
      <w:r>
        <w:rPr>
          <w:rFonts w:ascii="Arial" w:eastAsia="Arial" w:hAnsi="Arial" w:cs="Arial"/>
          <w:b/>
        </w:rPr>
        <w:t>X=364830.4710 Y=3135787.631</w:t>
      </w:r>
      <w:r>
        <w:rPr>
          <w:rFonts w:ascii="Arial" w:eastAsia="Arial" w:hAnsi="Arial" w:cs="Arial"/>
          <w:b/>
        </w:rPr>
        <w:t xml:space="preserve">5; X=364832.7843 Y=3135787.1165; </w:t>
      </w:r>
    </w:p>
    <w:p w:rsidR="00C03362" w:rsidRDefault="00D965D7">
      <w:pPr>
        <w:spacing w:after="16" w:line="248" w:lineRule="auto"/>
        <w:ind w:left="1071" w:right="423" w:hanging="10"/>
        <w:jc w:val="both"/>
      </w:pPr>
      <w:r>
        <w:rPr>
          <w:rFonts w:ascii="Arial" w:eastAsia="Arial" w:hAnsi="Arial" w:cs="Arial"/>
          <w:b/>
        </w:rPr>
        <w:t xml:space="preserve">X=364835.8524 Y=3135786.5537; X=364838.4168 Y=3135786.1863; </w:t>
      </w:r>
    </w:p>
    <w:p w:rsidR="00C03362" w:rsidRDefault="00D965D7">
      <w:pPr>
        <w:spacing w:after="16" w:line="248" w:lineRule="auto"/>
        <w:ind w:left="1071" w:right="423" w:hanging="10"/>
        <w:jc w:val="both"/>
      </w:pPr>
      <w:r>
        <w:rPr>
          <w:rFonts w:ascii="Arial" w:eastAsia="Arial" w:hAnsi="Arial" w:cs="Arial"/>
          <w:b/>
        </w:rPr>
        <w:t xml:space="preserve">X=364843.4152 Y=3135785.5604; X=364848.4137 Y=3135784.9346; </w:t>
      </w:r>
    </w:p>
    <w:p w:rsidR="00C03362" w:rsidRDefault="00D965D7">
      <w:pPr>
        <w:spacing w:after="16" w:line="248" w:lineRule="auto"/>
        <w:ind w:left="1071" w:right="423" w:hanging="10"/>
        <w:jc w:val="both"/>
      </w:pPr>
      <w:r>
        <w:rPr>
          <w:rFonts w:ascii="Arial" w:eastAsia="Arial" w:hAnsi="Arial" w:cs="Arial"/>
          <w:b/>
        </w:rPr>
        <w:t xml:space="preserve">X=364849.6662 Y=3135784.4080; X=364850.9706 Y=3135783.8596; </w:t>
      </w:r>
    </w:p>
    <w:p w:rsidR="00C03362" w:rsidRDefault="00D965D7">
      <w:pPr>
        <w:spacing w:after="16" w:line="248" w:lineRule="auto"/>
        <w:ind w:left="1071" w:right="423" w:hanging="10"/>
        <w:jc w:val="both"/>
      </w:pPr>
      <w:r>
        <w:rPr>
          <w:rFonts w:ascii="Arial" w:eastAsia="Arial" w:hAnsi="Arial" w:cs="Arial"/>
          <w:b/>
        </w:rPr>
        <w:t>X=364849.7175 Y=3135781.3265; X=364846.</w:t>
      </w:r>
      <w:r>
        <w:rPr>
          <w:rFonts w:ascii="Arial" w:eastAsia="Arial" w:hAnsi="Arial" w:cs="Arial"/>
          <w:b/>
        </w:rPr>
        <w:t xml:space="preserve">4274 Y=3135774.6610; </w:t>
      </w:r>
    </w:p>
    <w:p w:rsidR="00C03362" w:rsidRDefault="00D965D7">
      <w:pPr>
        <w:spacing w:after="16" w:line="248" w:lineRule="auto"/>
        <w:ind w:left="1071" w:right="423" w:hanging="10"/>
        <w:jc w:val="both"/>
      </w:pPr>
      <w:r>
        <w:rPr>
          <w:rFonts w:ascii="Arial" w:eastAsia="Arial" w:hAnsi="Arial" w:cs="Arial"/>
          <w:b/>
        </w:rPr>
        <w:t xml:space="preserve">X=364843.1376 Y=3135767.9963; X=364840.7940 Y=3135763.3418; </w:t>
      </w:r>
    </w:p>
    <w:p w:rsidR="00C03362" w:rsidRDefault="00D965D7">
      <w:pPr>
        <w:spacing w:after="16" w:line="248" w:lineRule="auto"/>
        <w:ind w:left="1071" w:right="423" w:hanging="10"/>
        <w:jc w:val="both"/>
      </w:pPr>
      <w:r>
        <w:rPr>
          <w:rFonts w:ascii="Arial" w:eastAsia="Arial" w:hAnsi="Arial" w:cs="Arial"/>
          <w:b/>
        </w:rPr>
        <w:t xml:space="preserve">X=364838.4504 Y=3135758.6873; X=364836.4843 Y=3135754.6681; </w:t>
      </w:r>
    </w:p>
    <w:p w:rsidR="00C03362" w:rsidRDefault="00D965D7">
      <w:pPr>
        <w:spacing w:after="16" w:line="248" w:lineRule="auto"/>
        <w:ind w:left="1071" w:right="423" w:hanging="10"/>
        <w:jc w:val="both"/>
      </w:pPr>
      <w:r>
        <w:rPr>
          <w:rFonts w:ascii="Arial" w:eastAsia="Arial" w:hAnsi="Arial" w:cs="Arial"/>
          <w:b/>
        </w:rPr>
        <w:t xml:space="preserve">X=364834.5182 Y=3135750.6489; X=364831.9588 Y=3135745.6065; </w:t>
      </w:r>
    </w:p>
    <w:p w:rsidR="00C03362" w:rsidRDefault="00D965D7">
      <w:pPr>
        <w:spacing w:after="16" w:line="248" w:lineRule="auto"/>
        <w:ind w:left="1071" w:right="423" w:hanging="10"/>
        <w:jc w:val="both"/>
      </w:pPr>
      <w:r>
        <w:rPr>
          <w:rFonts w:ascii="Arial" w:eastAsia="Arial" w:hAnsi="Arial" w:cs="Arial"/>
          <w:b/>
        </w:rPr>
        <w:t>X=364829.4032 Y=3135740.5716; X=364827.6000 Y=31357</w:t>
      </w:r>
      <w:r>
        <w:rPr>
          <w:rFonts w:ascii="Arial" w:eastAsia="Arial" w:hAnsi="Arial" w:cs="Arial"/>
          <w:b/>
        </w:rPr>
        <w:t xml:space="preserve">41.6890; </w:t>
      </w:r>
    </w:p>
    <w:p w:rsidR="00C03362" w:rsidRDefault="00D965D7">
      <w:pPr>
        <w:spacing w:after="16" w:line="248" w:lineRule="auto"/>
        <w:ind w:left="1071" w:right="423" w:hanging="10"/>
        <w:jc w:val="both"/>
      </w:pPr>
      <w:r>
        <w:rPr>
          <w:rFonts w:ascii="Arial" w:eastAsia="Arial" w:hAnsi="Arial" w:cs="Arial"/>
          <w:b/>
        </w:rPr>
        <w:t xml:space="preserve">X=364804.7100 Y=3135755.8640; X=364781.8200 Y=3135770.0390; </w:t>
      </w:r>
    </w:p>
    <w:p w:rsidR="00C03362" w:rsidRDefault="00D965D7">
      <w:pPr>
        <w:spacing w:after="16" w:line="248" w:lineRule="auto"/>
        <w:ind w:left="1071" w:right="423" w:hanging="10"/>
        <w:jc w:val="both"/>
      </w:pPr>
      <w:r>
        <w:rPr>
          <w:rFonts w:ascii="Arial" w:eastAsia="Arial" w:hAnsi="Arial" w:cs="Arial"/>
          <w:b/>
        </w:rPr>
        <w:t xml:space="preserve">X=364781.6100 Y=3135770.4490; X=364772.0150 Y=3135776.2090; </w:t>
      </w:r>
    </w:p>
    <w:p w:rsidR="00C03362" w:rsidRDefault="00D965D7">
      <w:pPr>
        <w:spacing w:after="16" w:line="248" w:lineRule="auto"/>
        <w:ind w:left="1071" w:right="423" w:hanging="10"/>
        <w:jc w:val="both"/>
      </w:pPr>
      <w:r>
        <w:rPr>
          <w:rFonts w:ascii="Arial" w:eastAsia="Arial" w:hAnsi="Arial" w:cs="Arial"/>
          <w:b/>
        </w:rPr>
        <w:t xml:space="preserve">X=364762.4200 Y=3135781.9690; X=364747.0700 Y=3135786.0590; </w:t>
      </w:r>
    </w:p>
    <w:p w:rsidR="00C03362" w:rsidRDefault="00D965D7">
      <w:pPr>
        <w:spacing w:after="16" w:line="248" w:lineRule="auto"/>
        <w:ind w:left="1071" w:right="423" w:hanging="10"/>
        <w:jc w:val="both"/>
      </w:pPr>
      <w:r>
        <w:rPr>
          <w:rFonts w:ascii="Arial" w:eastAsia="Arial" w:hAnsi="Arial" w:cs="Arial"/>
          <w:b/>
        </w:rPr>
        <w:t xml:space="preserve">X=364739.1372 Y=3135788.1727; X=364731.7049 Y=3135790.1530; </w:t>
      </w:r>
    </w:p>
    <w:p w:rsidR="00C03362" w:rsidRDefault="00D965D7">
      <w:pPr>
        <w:spacing w:after="16" w:line="248" w:lineRule="auto"/>
        <w:ind w:left="1076" w:right="423" w:hanging="10"/>
        <w:jc w:val="both"/>
      </w:pPr>
      <w:r>
        <w:rPr>
          <w:rFonts w:ascii="Arial" w:eastAsia="Arial" w:hAnsi="Arial" w:cs="Arial"/>
          <w:b/>
        </w:rPr>
        <w:t>X=</w:t>
      </w:r>
      <w:r>
        <w:rPr>
          <w:rFonts w:ascii="Arial" w:eastAsia="Arial" w:hAnsi="Arial" w:cs="Arial"/>
          <w:b/>
        </w:rPr>
        <w:t xml:space="preserve">364731.8921 Y=3135791.4198; X=364733.1181 Y=3135799.1505; </w:t>
      </w:r>
    </w:p>
    <w:p w:rsidR="00C03362" w:rsidRDefault="00D965D7">
      <w:pPr>
        <w:spacing w:after="16" w:line="248" w:lineRule="auto"/>
        <w:ind w:left="1071" w:right="423" w:hanging="10"/>
        <w:jc w:val="both"/>
      </w:pPr>
      <w:r>
        <w:rPr>
          <w:rFonts w:ascii="Arial" w:eastAsia="Arial" w:hAnsi="Arial" w:cs="Arial"/>
          <w:b/>
        </w:rPr>
        <w:t xml:space="preserve">X=364734.6695 Y=3135807.7841; X=364734.5019 Y=3135807.7931; </w:t>
      </w:r>
    </w:p>
    <w:p w:rsidR="00C03362" w:rsidRDefault="00D965D7">
      <w:pPr>
        <w:spacing w:after="16" w:line="248" w:lineRule="auto"/>
        <w:ind w:left="1071" w:right="423" w:hanging="10"/>
        <w:jc w:val="both"/>
      </w:pPr>
      <w:r>
        <w:rPr>
          <w:rFonts w:ascii="Arial" w:eastAsia="Arial" w:hAnsi="Arial" w:cs="Arial"/>
          <w:b/>
        </w:rPr>
        <w:t xml:space="preserve">X=364736.0606 Y=3135818.2835; X=364737.3548 Y=3135826.8328; </w:t>
      </w:r>
    </w:p>
    <w:p w:rsidR="00C03362" w:rsidRDefault="00D965D7">
      <w:pPr>
        <w:pStyle w:val="Ttulo1"/>
        <w:ind w:left="439" w:right="720"/>
      </w:pPr>
      <w:r>
        <w:t xml:space="preserve">X=364738.3084 Y=3135832.6970;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8005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4699" name="Group 7746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391" name="Rectangle 1839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392" name="Rectangle 1839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393" name="Rectangle 1839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4699" style="width:18.7031pt;height:264.21pt;position:absolute;mso-position-horizontal-relative:page;mso-position-horizontal:absolute;margin-left:663.048pt;mso-position-vertical-relative:page;margin-top:508.47pt;" coordsize="2375,33554">
                <v:rect id="Rectangle 1839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39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39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635 </w:t>
                        </w:r>
                      </w:p>
                    </w:txbxContent>
                  </v:textbox>
                </v:rect>
                <w10:wrap type="square"/>
              </v:group>
            </w:pict>
          </mc:Fallback>
        </mc:AlternateContent>
      </w:r>
      <w:r>
        <w:rPr>
          <w:rFonts w:ascii="Arial" w:eastAsia="Arial" w:hAnsi="Arial" w:cs="Arial"/>
          <w:b/>
        </w:rPr>
        <w:t>Linda al Norte con parcelas nº 01, 02, 03, con suelo urbano de parcela nº 04 y con Zona Verde / Plaza incluida</w:t>
      </w:r>
      <w:r>
        <w:rPr>
          <w:rFonts w:ascii="Arial" w:eastAsia="Arial" w:hAnsi="Arial" w:cs="Arial"/>
          <w:b/>
          <w:color w:val="FF0000"/>
        </w:rPr>
        <w:t xml:space="preserve"> </w:t>
      </w:r>
      <w:r>
        <w:rPr>
          <w:rFonts w:ascii="Arial" w:eastAsia="Arial" w:hAnsi="Arial" w:cs="Arial"/>
          <w:b/>
        </w:rPr>
        <w:t>en la AUA-CA01 "Lomo del Caballo" (a ceder pública y gratuitamente), al Sur con parcela propiedad de D. Cándido Hernández Pio (R.C: 38011A0010000</w:t>
      </w:r>
      <w:r>
        <w:rPr>
          <w:rFonts w:ascii="Arial" w:eastAsia="Arial" w:hAnsi="Arial" w:cs="Arial"/>
          <w:b/>
        </w:rPr>
        <w:t>10000QQ) y parcela propiedad de D. Florentín Castro Díaz (R.C.: 38011A001000160000QJ), al Oeste con parcela propiedad de Dña. María Bárbara Jassar Pérez (R.C.: 38011A001000050000QF) y al Este  con parcela propiedad de D. Diego Fragoso Cubas (R.C.: 38011A00</w:t>
      </w:r>
      <w:r>
        <w:rPr>
          <w:rFonts w:ascii="Arial" w:eastAsia="Arial" w:hAnsi="Arial" w:cs="Arial"/>
          <w:b/>
        </w:rPr>
        <w:t>1000180000QS).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tbl>
      <w:tblPr>
        <w:tblStyle w:val="TableGrid"/>
        <w:tblW w:w="7734" w:type="dxa"/>
        <w:tblInd w:w="531" w:type="dxa"/>
        <w:tblCellMar>
          <w:top w:w="31" w:type="dxa"/>
          <w:left w:w="115" w:type="dxa"/>
          <w:bottom w:w="0" w:type="dxa"/>
          <w:right w:w="115" w:type="dxa"/>
        </w:tblCellMar>
        <w:tblLook w:val="04A0" w:firstRow="1" w:lastRow="0" w:firstColumn="1" w:lastColumn="0" w:noHBand="0" w:noVBand="1"/>
      </w:tblPr>
      <w:tblGrid>
        <w:gridCol w:w="2655"/>
        <w:gridCol w:w="2614"/>
        <w:gridCol w:w="2465"/>
      </w:tblGrid>
      <w:tr w:rsidR="00C03362">
        <w:trPr>
          <w:trHeight w:val="554"/>
        </w:trPr>
        <w:tc>
          <w:tcPr>
            <w:tcW w:w="2655" w:type="dxa"/>
            <w:tcBorders>
              <w:top w:val="single" w:sz="12" w:space="0" w:color="000000"/>
              <w:left w:val="single" w:sz="12" w:space="0" w:color="000000"/>
              <w:bottom w:val="single" w:sz="12" w:space="0" w:color="000000"/>
              <w:right w:val="single" w:sz="6" w:space="0" w:color="000000"/>
            </w:tcBorders>
            <w:vAlign w:val="center"/>
          </w:tcPr>
          <w:p w:rsidR="00C03362" w:rsidRDefault="00D965D7">
            <w:pPr>
              <w:spacing w:after="0"/>
              <w:ind w:right="10"/>
              <w:jc w:val="center"/>
            </w:pPr>
            <w:r>
              <w:rPr>
                <w:rFonts w:ascii="Arial" w:eastAsia="Arial" w:hAnsi="Arial" w:cs="Arial"/>
                <w:b/>
              </w:rPr>
              <w:t xml:space="preserve">PARCELAS </w:t>
            </w:r>
          </w:p>
        </w:tc>
        <w:tc>
          <w:tcPr>
            <w:tcW w:w="2614" w:type="dxa"/>
            <w:tcBorders>
              <w:top w:val="single" w:sz="12" w:space="0" w:color="000000"/>
              <w:left w:val="single" w:sz="6" w:space="0" w:color="000000"/>
              <w:bottom w:val="single" w:sz="12" w:space="0" w:color="000000"/>
              <w:right w:val="single" w:sz="6" w:space="0" w:color="000000"/>
            </w:tcBorders>
          </w:tcPr>
          <w:p w:rsidR="00C03362" w:rsidRDefault="00D965D7">
            <w:pPr>
              <w:spacing w:after="0"/>
              <w:jc w:val="center"/>
            </w:pPr>
            <w:r>
              <w:rPr>
                <w:rFonts w:ascii="Arial" w:eastAsia="Arial" w:hAnsi="Arial" w:cs="Arial"/>
                <w:b/>
              </w:rPr>
              <w:t xml:space="preserve">CLASIFICACIÓN DEL SUELO </w:t>
            </w:r>
          </w:p>
        </w:tc>
        <w:tc>
          <w:tcPr>
            <w:tcW w:w="2465" w:type="dxa"/>
            <w:tcBorders>
              <w:top w:val="single" w:sz="12" w:space="0" w:color="000000"/>
              <w:left w:val="single" w:sz="6" w:space="0" w:color="000000"/>
              <w:bottom w:val="single" w:sz="12" w:space="0" w:color="000000"/>
              <w:right w:val="single" w:sz="12" w:space="0" w:color="000000"/>
            </w:tcBorders>
            <w:vAlign w:val="center"/>
          </w:tcPr>
          <w:p w:rsidR="00C03362" w:rsidRDefault="00D965D7">
            <w:pPr>
              <w:spacing w:after="0"/>
              <w:ind w:right="3"/>
              <w:jc w:val="center"/>
            </w:pPr>
            <w:r>
              <w:rPr>
                <w:rFonts w:ascii="Arial" w:eastAsia="Arial" w:hAnsi="Arial" w:cs="Arial"/>
                <w:b/>
              </w:rPr>
              <w:t>SUPERFICIE (M</w:t>
            </w:r>
            <w:r>
              <w:rPr>
                <w:rFonts w:ascii="Arial" w:eastAsia="Arial" w:hAnsi="Arial" w:cs="Arial"/>
                <w:b/>
                <w:vertAlign w:val="superscript"/>
              </w:rPr>
              <w:t>2</w:t>
            </w:r>
            <w:r>
              <w:rPr>
                <w:rFonts w:ascii="Arial" w:eastAsia="Arial" w:hAnsi="Arial" w:cs="Arial"/>
                <w:b/>
              </w:rPr>
              <w:t>)</w:t>
            </w:r>
            <w:r>
              <w:rPr>
                <w:rFonts w:ascii="Times New Roman" w:eastAsia="Times New Roman" w:hAnsi="Times New Roman" w:cs="Times New Roman"/>
                <w:sz w:val="24"/>
              </w:rPr>
              <w:t xml:space="preserve"> </w:t>
            </w:r>
          </w:p>
        </w:tc>
      </w:tr>
      <w:tr w:rsidR="00C03362">
        <w:trPr>
          <w:trHeight w:val="334"/>
        </w:trPr>
        <w:tc>
          <w:tcPr>
            <w:tcW w:w="2655" w:type="dxa"/>
            <w:tcBorders>
              <w:top w:val="single" w:sz="12" w:space="0" w:color="000000"/>
              <w:left w:val="single" w:sz="12" w:space="0" w:color="000000"/>
              <w:bottom w:val="single" w:sz="6" w:space="0" w:color="000000"/>
              <w:right w:val="single" w:sz="6" w:space="0" w:color="000000"/>
            </w:tcBorders>
          </w:tcPr>
          <w:p w:rsidR="00C03362" w:rsidRDefault="00D965D7">
            <w:pPr>
              <w:spacing w:after="0"/>
              <w:ind w:right="5"/>
              <w:jc w:val="center"/>
            </w:pPr>
            <w:r>
              <w:rPr>
                <w:rFonts w:ascii="Arial" w:eastAsia="Arial" w:hAnsi="Arial" w:cs="Arial"/>
                <w:b/>
              </w:rPr>
              <w:t xml:space="preserve">Parcela nº 01 </w:t>
            </w:r>
          </w:p>
        </w:tc>
        <w:tc>
          <w:tcPr>
            <w:tcW w:w="2614" w:type="dxa"/>
            <w:tcBorders>
              <w:top w:val="single" w:sz="12" w:space="0" w:color="000000"/>
              <w:left w:val="single" w:sz="6" w:space="0" w:color="000000"/>
              <w:bottom w:val="single" w:sz="6" w:space="0" w:color="000000"/>
              <w:right w:val="single" w:sz="6" w:space="0" w:color="000000"/>
            </w:tcBorders>
          </w:tcPr>
          <w:p w:rsidR="00C03362" w:rsidRDefault="00D965D7">
            <w:pPr>
              <w:spacing w:after="0"/>
              <w:ind w:right="10"/>
              <w:jc w:val="center"/>
            </w:pPr>
            <w:r>
              <w:rPr>
                <w:rFonts w:ascii="Arial" w:eastAsia="Arial" w:hAnsi="Arial" w:cs="Arial"/>
                <w:b/>
              </w:rPr>
              <w:t xml:space="preserve">Urbano </w:t>
            </w:r>
          </w:p>
        </w:tc>
        <w:tc>
          <w:tcPr>
            <w:tcW w:w="2465" w:type="dxa"/>
            <w:tcBorders>
              <w:top w:val="single" w:sz="12"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b/>
              </w:rPr>
              <w:t xml:space="preserve">555,50 </w:t>
            </w:r>
          </w:p>
        </w:tc>
      </w:tr>
      <w:tr w:rsidR="00C03362">
        <w:trPr>
          <w:trHeight w:val="338"/>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right="5"/>
              <w:jc w:val="center"/>
            </w:pPr>
            <w:r>
              <w:rPr>
                <w:rFonts w:ascii="Arial" w:eastAsia="Arial" w:hAnsi="Arial" w:cs="Arial"/>
                <w:b/>
              </w:rPr>
              <w:t xml:space="preserve">Parcela nº 02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10"/>
              <w:jc w:val="center"/>
            </w:pPr>
            <w:r>
              <w:rPr>
                <w:rFonts w:ascii="Arial" w:eastAsia="Arial" w:hAnsi="Arial" w:cs="Arial"/>
                <w:b/>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b/>
              </w:rPr>
              <w:t xml:space="preserve">780,03 </w:t>
            </w:r>
          </w:p>
        </w:tc>
      </w:tr>
      <w:tr w:rsidR="00C03362">
        <w:trPr>
          <w:trHeight w:val="341"/>
        </w:trPr>
        <w:tc>
          <w:tcPr>
            <w:tcW w:w="2655" w:type="dxa"/>
            <w:tcBorders>
              <w:top w:val="single" w:sz="6" w:space="0" w:color="000000"/>
              <w:left w:val="single" w:sz="12" w:space="0" w:color="000000"/>
              <w:bottom w:val="single" w:sz="6" w:space="0" w:color="000000"/>
              <w:right w:val="single" w:sz="6" w:space="0" w:color="000000"/>
            </w:tcBorders>
          </w:tcPr>
          <w:p w:rsidR="00C03362" w:rsidRDefault="00D965D7">
            <w:pPr>
              <w:spacing w:after="0"/>
              <w:ind w:right="5"/>
              <w:jc w:val="center"/>
            </w:pPr>
            <w:r>
              <w:rPr>
                <w:rFonts w:ascii="Arial" w:eastAsia="Arial" w:hAnsi="Arial" w:cs="Arial"/>
                <w:b/>
              </w:rPr>
              <w:t xml:space="preserve">Parcela nº 03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10"/>
              <w:jc w:val="center"/>
            </w:pPr>
            <w:r>
              <w:rPr>
                <w:rFonts w:ascii="Arial" w:eastAsia="Arial" w:hAnsi="Arial" w:cs="Arial"/>
                <w:b/>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b/>
              </w:rPr>
              <w:t xml:space="preserve">660,02 </w:t>
            </w:r>
          </w:p>
        </w:tc>
      </w:tr>
      <w:tr w:rsidR="00C03362">
        <w:trPr>
          <w:trHeight w:val="341"/>
        </w:trPr>
        <w:tc>
          <w:tcPr>
            <w:tcW w:w="2655" w:type="dxa"/>
            <w:vMerge w:val="restart"/>
            <w:tcBorders>
              <w:top w:val="single" w:sz="6" w:space="0" w:color="000000"/>
              <w:left w:val="single" w:sz="12" w:space="0" w:color="000000"/>
              <w:bottom w:val="single" w:sz="12" w:space="0" w:color="000000"/>
              <w:right w:val="single" w:sz="6" w:space="0" w:color="000000"/>
            </w:tcBorders>
            <w:vAlign w:val="center"/>
          </w:tcPr>
          <w:p w:rsidR="00C03362" w:rsidRDefault="00D965D7">
            <w:pPr>
              <w:spacing w:after="0"/>
              <w:ind w:right="5"/>
              <w:jc w:val="center"/>
            </w:pPr>
            <w:r>
              <w:rPr>
                <w:rFonts w:ascii="Arial" w:eastAsia="Arial" w:hAnsi="Arial" w:cs="Arial"/>
                <w:b/>
              </w:rPr>
              <w:t xml:space="preserve">Parcela nº 04 </w:t>
            </w:r>
          </w:p>
        </w:tc>
        <w:tc>
          <w:tcPr>
            <w:tcW w:w="2614" w:type="dxa"/>
            <w:tcBorders>
              <w:top w:val="single" w:sz="6" w:space="0" w:color="000000"/>
              <w:left w:val="single" w:sz="6" w:space="0" w:color="000000"/>
              <w:bottom w:val="single" w:sz="6" w:space="0" w:color="000000"/>
              <w:right w:val="single" w:sz="6" w:space="0" w:color="000000"/>
            </w:tcBorders>
          </w:tcPr>
          <w:p w:rsidR="00C03362" w:rsidRDefault="00D965D7">
            <w:pPr>
              <w:spacing w:after="0"/>
              <w:ind w:right="10"/>
              <w:jc w:val="center"/>
            </w:pPr>
            <w:r>
              <w:rPr>
                <w:rFonts w:ascii="Arial" w:eastAsia="Arial" w:hAnsi="Arial" w:cs="Arial"/>
                <w:b/>
              </w:rPr>
              <w:t xml:space="preserve">Urbano </w:t>
            </w:r>
          </w:p>
        </w:tc>
        <w:tc>
          <w:tcPr>
            <w:tcW w:w="2465" w:type="dxa"/>
            <w:tcBorders>
              <w:top w:val="single" w:sz="6" w:space="0" w:color="000000"/>
              <w:left w:val="single" w:sz="6" w:space="0" w:color="000000"/>
              <w:bottom w:val="single" w:sz="6" w:space="0" w:color="000000"/>
              <w:right w:val="single" w:sz="12" w:space="0" w:color="000000"/>
            </w:tcBorders>
          </w:tcPr>
          <w:p w:rsidR="00C03362" w:rsidRDefault="00D965D7">
            <w:pPr>
              <w:spacing w:after="0"/>
              <w:ind w:right="5"/>
              <w:jc w:val="center"/>
            </w:pPr>
            <w:r>
              <w:rPr>
                <w:rFonts w:ascii="Arial" w:eastAsia="Arial" w:hAnsi="Arial" w:cs="Arial"/>
                <w:b/>
              </w:rPr>
              <w:t xml:space="preserve">659,37 </w:t>
            </w:r>
          </w:p>
        </w:tc>
      </w:tr>
      <w:tr w:rsidR="00C03362">
        <w:trPr>
          <w:trHeight w:val="349"/>
        </w:trPr>
        <w:tc>
          <w:tcPr>
            <w:tcW w:w="0" w:type="auto"/>
            <w:vMerge/>
            <w:tcBorders>
              <w:top w:val="nil"/>
              <w:left w:val="single" w:sz="12" w:space="0" w:color="000000"/>
              <w:bottom w:val="single" w:sz="12" w:space="0" w:color="000000"/>
              <w:right w:val="single" w:sz="6" w:space="0" w:color="000000"/>
            </w:tcBorders>
          </w:tcPr>
          <w:p w:rsidR="00C03362" w:rsidRDefault="00C03362"/>
        </w:tc>
        <w:tc>
          <w:tcPr>
            <w:tcW w:w="2614" w:type="dxa"/>
            <w:tcBorders>
              <w:top w:val="single" w:sz="6" w:space="0" w:color="000000"/>
              <w:left w:val="single" w:sz="6" w:space="0" w:color="000000"/>
              <w:bottom w:val="single" w:sz="12" w:space="0" w:color="000000"/>
              <w:right w:val="single" w:sz="6" w:space="0" w:color="000000"/>
            </w:tcBorders>
          </w:tcPr>
          <w:p w:rsidR="00C03362" w:rsidRDefault="00D965D7">
            <w:pPr>
              <w:spacing w:after="0"/>
              <w:ind w:right="5"/>
              <w:jc w:val="center"/>
            </w:pPr>
            <w:r>
              <w:rPr>
                <w:rFonts w:ascii="Arial" w:eastAsia="Arial" w:hAnsi="Arial" w:cs="Arial"/>
                <w:b/>
              </w:rPr>
              <w:t xml:space="preserve">Rústico </w:t>
            </w:r>
          </w:p>
        </w:tc>
        <w:tc>
          <w:tcPr>
            <w:tcW w:w="2465" w:type="dxa"/>
            <w:tcBorders>
              <w:top w:val="single" w:sz="6" w:space="0" w:color="000000"/>
              <w:left w:val="single" w:sz="6" w:space="0" w:color="000000"/>
              <w:bottom w:val="single" w:sz="12" w:space="0" w:color="000000"/>
              <w:right w:val="single" w:sz="12" w:space="0" w:color="000000"/>
            </w:tcBorders>
          </w:tcPr>
          <w:p w:rsidR="00C03362" w:rsidRDefault="00D965D7">
            <w:pPr>
              <w:spacing w:after="0"/>
              <w:ind w:right="3"/>
              <w:jc w:val="center"/>
            </w:pPr>
            <w:r>
              <w:rPr>
                <w:rFonts w:ascii="Arial" w:eastAsia="Arial" w:hAnsi="Arial" w:cs="Arial"/>
                <w:b/>
              </w:rPr>
              <w:t xml:space="preserve">4.467,24 </w:t>
            </w:r>
          </w:p>
        </w:tc>
      </w:tr>
    </w:tbl>
    <w:p w:rsidR="00C03362" w:rsidRDefault="00D965D7">
      <w:pPr>
        <w:spacing w:after="0"/>
        <w:ind w:left="142" w:right="954"/>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TERCERA. - Cesiones de Suelo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Con el Convenio Urbanístico se realiza segregación y parcelación de las parcelas intervienes desarrollándose en base a las determinaciones del Reglamento de Gestión y Ejecución del Planeamiento de Canarias del Decreto 183/2018 de 26 de diciembre. Se determ</w:t>
      </w:r>
      <w:r>
        <w:rPr>
          <w:rFonts w:ascii="Arial" w:eastAsia="Arial" w:hAnsi="Arial" w:cs="Arial"/>
          <w:b/>
        </w:rPr>
        <w:t xml:space="preserve">ina con precisión las parcelas de cesión pública y gratuita que en relación a las determinaciones de la ficha de la AUA-CA01 "Lomo del Caballo", que son las siguientes: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Zona Verde (Plaza): con una superficie de MIL DOSCIENTOS METROS CUADRADOS CON CINC</w:t>
      </w:r>
      <w:r>
        <w:rPr>
          <w:rFonts w:ascii="Arial" w:eastAsia="Arial" w:hAnsi="Arial" w:cs="Arial"/>
          <w:b/>
        </w:rPr>
        <w:t>UENTA Y CUATRO DECÍMETROS CUADRADOS (1.200,54 m</w:t>
      </w:r>
      <w:r>
        <w:rPr>
          <w:rFonts w:ascii="Arial" w:eastAsia="Arial" w:hAnsi="Arial" w:cs="Arial"/>
          <w:b/>
          <w:vertAlign w:val="superscript"/>
        </w:rPr>
        <w:t>2</w:t>
      </w:r>
      <w:r>
        <w:rPr>
          <w:rFonts w:ascii="Arial" w:eastAsia="Arial" w:hAnsi="Arial" w:cs="Arial"/>
          <w:b/>
        </w:rPr>
        <w:t>). Y para las cuales se presta conformidad para la inscripción de representación gráfica: Siendo las coordenadas U.T.M. de la representación gráfica georreferenciada, bajo el sistema de referencia ETRS89 Huso</w:t>
      </w:r>
      <w:r>
        <w:rPr>
          <w:rFonts w:ascii="Arial" w:eastAsia="Arial" w:hAnsi="Arial" w:cs="Arial"/>
          <w:b/>
        </w:rPr>
        <w:t xml:space="preserve"> 28 WGS84, las que se detallan a continuación: </w:t>
      </w:r>
      <w:r>
        <w:rPr>
          <w:rFonts w:ascii="Times New Roman" w:eastAsia="Times New Roman" w:hAnsi="Times New Roman" w:cs="Times New Roman"/>
          <w:sz w:val="24"/>
        </w:rPr>
        <w:t xml:space="preserve"> </w:t>
      </w:r>
    </w:p>
    <w:p w:rsidR="00C03362" w:rsidRDefault="00D965D7">
      <w:pPr>
        <w:spacing w:after="0"/>
        <w:ind w:right="173"/>
        <w:jc w:val="center"/>
      </w:pPr>
      <w:r>
        <w:rPr>
          <w:rFonts w:ascii="Arial" w:eastAsia="Arial" w:hAnsi="Arial" w:cs="Arial"/>
          <w:b/>
        </w:rPr>
        <w:t xml:space="preserve">  </w:t>
      </w:r>
    </w:p>
    <w:p w:rsidR="00C03362" w:rsidRDefault="00D965D7">
      <w:pPr>
        <w:spacing w:after="16" w:line="248" w:lineRule="auto"/>
        <w:ind w:left="1076" w:right="423" w:hanging="10"/>
        <w:jc w:val="both"/>
      </w:pPr>
      <w:r>
        <w:rPr>
          <w:rFonts w:ascii="Arial" w:eastAsia="Arial" w:hAnsi="Arial" w:cs="Arial"/>
          <w:b/>
        </w:rPr>
        <w:t>X=364825.7572 Y=3135821.2411; X=364829.6417 Y=3135819.2746;</w:t>
      </w:r>
    </w:p>
    <w:p w:rsidR="00C03362" w:rsidRDefault="00D965D7">
      <w:pPr>
        <w:spacing w:after="16" w:line="248" w:lineRule="auto"/>
        <w:ind w:left="1071" w:right="423" w:hanging="10"/>
        <w:jc w:val="both"/>
      </w:pPr>
      <w:r>
        <w:rPr>
          <w:rFonts w:ascii="Arial" w:eastAsia="Arial" w:hAnsi="Arial" w:cs="Arial"/>
          <w:b/>
        </w:rPr>
        <w:t>X=364832.5241 Y=3135818.0482; X=364835.6077 Y=3135816.8738;</w:t>
      </w:r>
    </w:p>
    <w:p w:rsidR="00C03362" w:rsidRDefault="00D965D7">
      <w:pPr>
        <w:spacing w:after="16" w:line="248" w:lineRule="auto"/>
        <w:ind w:left="1071" w:right="423" w:hanging="10"/>
        <w:jc w:val="both"/>
      </w:pPr>
      <w:r>
        <w:rPr>
          <w:rFonts w:ascii="Arial" w:eastAsia="Arial" w:hAnsi="Arial" w:cs="Arial"/>
          <w:b/>
        </w:rPr>
        <w:t>X=364840.6084 Y=3135815.7385; X=364850.5008 Y=3135814.5092;</w:t>
      </w:r>
    </w:p>
    <w:p w:rsidR="00C03362" w:rsidRDefault="00D965D7">
      <w:pPr>
        <w:spacing w:after="16" w:line="248" w:lineRule="auto"/>
        <w:ind w:left="1071" w:right="423" w:hanging="10"/>
        <w:jc w:val="both"/>
      </w:pPr>
      <w:r>
        <w:rPr>
          <w:rFonts w:ascii="Arial" w:eastAsia="Arial" w:hAnsi="Arial" w:cs="Arial"/>
          <w:b/>
        </w:rPr>
        <w:t xml:space="preserve">X=364851.3904 Y=3135814.4339; X=364852.3046 Y=3135814.3620; </w:t>
      </w:r>
    </w:p>
    <w:p w:rsidR="00C03362" w:rsidRDefault="00D965D7">
      <w:pPr>
        <w:spacing w:after="16" w:line="248" w:lineRule="auto"/>
        <w:ind w:left="1071" w:right="423" w:hanging="10"/>
        <w:jc w:val="both"/>
      </w:pPr>
      <w:r>
        <w:rPr>
          <w:rFonts w:ascii="Arial" w:eastAsia="Arial" w:hAnsi="Arial" w:cs="Arial"/>
          <w:b/>
        </w:rPr>
        <w:t xml:space="preserve">X=364853.2264 Y=3135814.2962; X=364854.1302 Y=3135814.2383; </w:t>
      </w:r>
    </w:p>
    <w:p w:rsidR="00C03362" w:rsidRDefault="00D965D7">
      <w:pPr>
        <w:spacing w:after="16" w:line="248" w:lineRule="auto"/>
        <w:ind w:left="1071" w:right="423" w:hanging="10"/>
        <w:jc w:val="both"/>
      </w:pPr>
      <w:r>
        <w:rPr>
          <w:rFonts w:ascii="Arial" w:eastAsia="Arial" w:hAnsi="Arial" w:cs="Arial"/>
          <w:b/>
        </w:rPr>
        <w:t xml:space="preserve">X=364855.1061 Y=3135814.1842; X=364856.2482 Y=3135814.1277; </w:t>
      </w:r>
    </w:p>
    <w:p w:rsidR="00C03362" w:rsidRDefault="00D965D7">
      <w:pPr>
        <w:spacing w:after="16" w:line="248" w:lineRule="auto"/>
        <w:ind w:left="1071" w:right="423" w:hanging="10"/>
        <w:jc w:val="both"/>
      </w:pPr>
      <w:r>
        <w:rPr>
          <w:rFonts w:ascii="Arial" w:eastAsia="Arial" w:hAnsi="Arial" w:cs="Arial"/>
          <w:b/>
        </w:rPr>
        <w:t xml:space="preserve">X=364857.5775 Y=3135814.0763; X=364858.7486 Y=3135814.0426; </w:t>
      </w:r>
    </w:p>
    <w:p w:rsidR="00C03362" w:rsidRDefault="00D965D7">
      <w:pPr>
        <w:spacing w:after="16" w:line="248" w:lineRule="auto"/>
        <w:ind w:left="1071" w:right="423" w:hanging="10"/>
        <w:jc w:val="both"/>
      </w:pPr>
      <w:r>
        <w:rPr>
          <w:rFonts w:ascii="Arial" w:eastAsia="Arial" w:hAnsi="Arial" w:cs="Arial"/>
          <w:b/>
        </w:rPr>
        <w:t xml:space="preserve">X=364859.6614 Y=3135814.0238; X=364860.7546 Y=3135814.0099; </w:t>
      </w:r>
    </w:p>
    <w:p w:rsidR="00C03362" w:rsidRDefault="00D965D7">
      <w:pPr>
        <w:spacing w:after="16" w:line="248" w:lineRule="auto"/>
        <w:ind w:left="1071" w:right="423" w:hanging="10"/>
        <w:jc w:val="both"/>
      </w:pPr>
      <w:r>
        <w:rPr>
          <w:rFonts w:ascii="Arial" w:eastAsia="Arial" w:hAnsi="Arial" w:cs="Arial"/>
          <w:b/>
        </w:rPr>
        <w:t xml:space="preserve">X=364861.8269 Y=3135814.0054; X=364862.8671 Y=3135814.0096; </w:t>
      </w:r>
    </w:p>
    <w:p w:rsidR="00C03362" w:rsidRDefault="00D965D7">
      <w:pPr>
        <w:spacing w:after="16" w:line="248" w:lineRule="auto"/>
        <w:ind w:left="1071" w:right="423" w:hanging="10"/>
        <w:jc w:val="both"/>
      </w:pPr>
      <w:r>
        <w:rPr>
          <w:rFonts w:ascii="Arial" w:eastAsia="Arial" w:hAnsi="Arial" w:cs="Arial"/>
          <w:b/>
        </w:rPr>
        <w:t xml:space="preserve">X=364863.7686 Y=3135814.0202; X=364864.5912 Y=3135814.0354; </w:t>
      </w:r>
    </w:p>
    <w:p w:rsidR="00C03362" w:rsidRDefault="00D965D7">
      <w:pPr>
        <w:spacing w:after="16" w:line="248" w:lineRule="auto"/>
        <w:ind w:left="1071" w:right="423" w:hanging="10"/>
        <w:jc w:val="both"/>
      </w:pPr>
      <w:r>
        <w:rPr>
          <w:rFonts w:ascii="Arial" w:eastAsia="Arial" w:hAnsi="Arial" w:cs="Arial"/>
          <w:b/>
        </w:rPr>
        <w:t xml:space="preserve">X=364865.3014 Y=3135814.0514; X=364864.8202 Y=3135812.9574; </w:t>
      </w:r>
    </w:p>
    <w:p w:rsidR="00C03362" w:rsidRDefault="00D965D7">
      <w:pPr>
        <w:spacing w:after="16" w:line="248" w:lineRule="auto"/>
        <w:ind w:left="1071" w:right="423" w:hanging="10"/>
        <w:jc w:val="both"/>
      </w:pPr>
      <w:r>
        <w:rPr>
          <w:rFonts w:ascii="Arial" w:eastAsia="Arial" w:hAnsi="Arial" w:cs="Arial"/>
          <w:b/>
        </w:rPr>
        <w:t>X=364863.326</w:t>
      </w:r>
      <w:r>
        <w:rPr>
          <w:rFonts w:ascii="Arial" w:eastAsia="Arial" w:hAnsi="Arial" w:cs="Arial"/>
          <w:b/>
        </w:rPr>
        <w:t xml:space="preserve">5 Y=3135809.5613; X=364861.8890 Y=3135806.2984; </w:t>
      </w:r>
    </w:p>
    <w:p w:rsidR="00C03362" w:rsidRDefault="00D965D7">
      <w:pPr>
        <w:spacing w:after="16" w:line="248" w:lineRule="auto"/>
        <w:ind w:left="1071" w:right="423" w:hanging="10"/>
        <w:jc w:val="both"/>
      </w:pPr>
      <w:r>
        <w:rPr>
          <w:rFonts w:ascii="Arial" w:eastAsia="Arial" w:hAnsi="Arial" w:cs="Arial"/>
          <w:b/>
        </w:rPr>
        <w:t xml:space="preserve">X=364860.4516 Y=3135803.0355; X=364860.3389 Y=3135802.7690; </w:t>
      </w:r>
    </w:p>
    <w:p w:rsidR="00C03362" w:rsidRDefault="00D965D7">
      <w:pPr>
        <w:spacing w:after="16" w:line="248" w:lineRule="auto"/>
        <w:ind w:left="1071" w:right="423" w:hanging="10"/>
        <w:jc w:val="both"/>
      </w:pPr>
      <w:r>
        <w:rPr>
          <w:rFonts w:ascii="Arial" w:eastAsia="Arial" w:hAnsi="Arial" w:cs="Arial"/>
          <w:b/>
        </w:rPr>
        <w:t xml:space="preserve">X=364858.6930 Y=3135799.4332; X=364854.8830 Y=3135791.7654; </w:t>
      </w:r>
    </w:p>
    <w:p w:rsidR="00C03362" w:rsidRDefault="00D965D7">
      <w:pPr>
        <w:spacing w:after="16" w:line="248" w:lineRule="auto"/>
        <w:ind w:left="1071" w:right="423" w:hanging="10"/>
        <w:jc w:val="both"/>
      </w:pPr>
      <w:r>
        <w:rPr>
          <w:rFonts w:ascii="Arial" w:eastAsia="Arial" w:hAnsi="Arial" w:cs="Arial"/>
          <w:b/>
        </w:rPr>
        <w:t xml:space="preserve">X=364852.3003 Y=3135786.5465; X=364850.9706 Y=3135783.8596; </w:t>
      </w:r>
    </w:p>
    <w:p w:rsidR="00C03362" w:rsidRDefault="00D965D7">
      <w:pPr>
        <w:spacing w:after="16" w:line="248" w:lineRule="auto"/>
        <w:ind w:left="1071" w:right="423" w:hanging="10"/>
        <w:jc w:val="both"/>
      </w:pPr>
      <w:r>
        <w:rPr>
          <w:rFonts w:ascii="Arial" w:eastAsia="Arial" w:hAnsi="Arial" w:cs="Arial"/>
          <w:b/>
        </w:rPr>
        <w:t>X=364849.6662 Y=3135784.</w:t>
      </w:r>
      <w:r>
        <w:rPr>
          <w:rFonts w:ascii="Arial" w:eastAsia="Arial" w:hAnsi="Arial" w:cs="Arial"/>
          <w:b/>
        </w:rPr>
        <w:t xml:space="preserve">4080; X=364848.4137 Y=3135784.9346; </w:t>
      </w:r>
    </w:p>
    <w:p w:rsidR="00C03362" w:rsidRDefault="00D965D7">
      <w:pPr>
        <w:spacing w:after="16" w:line="248" w:lineRule="auto"/>
        <w:ind w:left="1071" w:right="423" w:hanging="10"/>
        <w:jc w:val="both"/>
      </w:pPr>
      <w:r>
        <w:rPr>
          <w:rFonts w:ascii="Arial" w:eastAsia="Arial" w:hAnsi="Arial" w:cs="Arial"/>
          <w:b/>
        </w:rPr>
        <w:t xml:space="preserve">X=364843.4152 Y=3135785.5604; X=364838.4168 Y=3135786.1863; </w:t>
      </w:r>
    </w:p>
    <w:p w:rsidR="00C03362" w:rsidRDefault="00D965D7">
      <w:pPr>
        <w:spacing w:after="16" w:line="248" w:lineRule="auto"/>
        <w:ind w:left="1076" w:right="423" w:hanging="10"/>
        <w:jc w:val="both"/>
      </w:pPr>
      <w:r>
        <w:rPr>
          <w:rFonts w:ascii="Arial" w:eastAsia="Arial" w:hAnsi="Arial" w:cs="Arial"/>
          <w:b/>
        </w:rPr>
        <w:t xml:space="preserve">X=364835.8524 Y=3135786.5537; X=364832.7843 Y=3135787.1165; </w:t>
      </w:r>
    </w:p>
    <w:p w:rsidR="00C03362" w:rsidRDefault="00D965D7">
      <w:pPr>
        <w:spacing w:after="16" w:line="248" w:lineRule="auto"/>
        <w:ind w:left="1071" w:right="423" w:hanging="10"/>
        <w:jc w:val="both"/>
      </w:pPr>
      <w:r>
        <w:rPr>
          <w:rFonts w:ascii="Arial" w:eastAsia="Arial" w:hAnsi="Arial" w:cs="Arial"/>
          <w:b/>
        </w:rPr>
        <w:t xml:space="preserve">X=364830.4710 Y=3135787.6315; X=364827.9690 Y=3135788.2782; </w:t>
      </w:r>
    </w:p>
    <w:p w:rsidR="00C03362" w:rsidRDefault="00D965D7">
      <w:pPr>
        <w:spacing w:after="16" w:line="248" w:lineRule="auto"/>
        <w:ind w:left="1071" w:right="423" w:hanging="10"/>
        <w:jc w:val="both"/>
      </w:pPr>
      <w:r>
        <w:rPr>
          <w:rFonts w:ascii="Arial" w:eastAsia="Arial" w:hAnsi="Arial" w:cs="Arial"/>
          <w:b/>
        </w:rPr>
        <w:t>X=364825.8062 Y=3135788.9144; X=3648</w:t>
      </w:r>
      <w:r>
        <w:rPr>
          <w:rFonts w:ascii="Arial" w:eastAsia="Arial" w:hAnsi="Arial" w:cs="Arial"/>
          <w:b/>
        </w:rPr>
        <w:t xml:space="preserve">22.9358 Y=3135789.8729; </w:t>
      </w:r>
    </w:p>
    <w:p w:rsidR="00C03362" w:rsidRDefault="00D965D7">
      <w:pPr>
        <w:spacing w:after="16" w:line="248" w:lineRule="auto"/>
        <w:ind w:left="1076" w:right="423" w:hanging="10"/>
        <w:jc w:val="both"/>
      </w:pPr>
      <w:r>
        <w:rPr>
          <w:rFonts w:ascii="Arial" w:eastAsia="Arial" w:hAnsi="Arial" w:cs="Arial"/>
          <w:b/>
        </w:rPr>
        <w:t xml:space="preserve">X=364820.4410 Y=3135790.8155; X=364818.3411 Y=3135791.6913; </w:t>
      </w:r>
    </w:p>
    <w:p w:rsidR="00C03362" w:rsidRDefault="00D965D7">
      <w:pPr>
        <w:spacing w:after="16" w:line="248" w:lineRule="auto"/>
        <w:ind w:left="1071" w:right="423" w:hanging="10"/>
        <w:jc w:val="both"/>
      </w:pPr>
      <w:r>
        <w:rPr>
          <w:rFonts w:ascii="Arial" w:eastAsia="Arial" w:hAnsi="Arial" w:cs="Arial"/>
          <w:b/>
        </w:rPr>
        <w:t xml:space="preserve">X=364815.9045 Y=3135792.8060; X=364814.5788 Y=3135793.4587; </w:t>
      </w:r>
    </w:p>
    <w:p w:rsidR="00C03362" w:rsidRDefault="00D965D7">
      <w:pPr>
        <w:spacing w:after="16" w:line="248" w:lineRule="auto"/>
        <w:ind w:left="1076" w:right="423" w:hanging="10"/>
        <w:jc w:val="both"/>
      </w:pPr>
      <w:r>
        <w:rPr>
          <w:rFonts w:ascii="Arial" w:eastAsia="Arial" w:hAnsi="Arial" w:cs="Arial"/>
          <w:b/>
        </w:rPr>
        <w:t xml:space="preserve">X=364813.0123 Y=3135794.2654; X=364825.7572 Y=3135821.2411;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8016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3303" name="Group 7733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41" name="Rectangle 1854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542" name="Rectangle 1854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543" name="Rectangle 1854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3303" style="width:18.7031pt;height:264.21pt;position:absolute;mso-position-horizontal-relative:page;mso-position-horizontal:absolute;margin-left:663.048pt;mso-position-vertical-relative:page;margin-top:508.47pt;" coordsize="2375,33554">
                <v:rect id="Rectangle 1854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5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5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635 </w:t>
                        </w:r>
                      </w:p>
                    </w:txbxContent>
                  </v:textbox>
                </v:rect>
                <w10:wrap type="square"/>
              </v:group>
            </w:pict>
          </mc:Fallback>
        </mc:AlternateContent>
      </w:r>
      <w:r>
        <w:rPr>
          <w:rFonts w:ascii="Arial" w:eastAsia="Arial" w:hAnsi="Arial" w:cs="Arial"/>
          <w:b/>
        </w:rPr>
        <w:t xml:space="preserve"> Linda al Norte con viario Calle Lomo del Caballo; al Sur con parcela nº 04 (Suelo Rústico), al Este co</w:t>
      </w:r>
      <w:r>
        <w:rPr>
          <w:rFonts w:ascii="Arial" w:eastAsia="Arial" w:hAnsi="Arial" w:cs="Arial"/>
          <w:b/>
        </w:rPr>
        <w:t>n</w:t>
      </w:r>
      <w:r>
        <w:rPr>
          <w:rFonts w:ascii="Arial" w:eastAsia="Arial" w:hAnsi="Arial" w:cs="Arial"/>
          <w:b/>
          <w:color w:val="C00000"/>
        </w:rPr>
        <w:t xml:space="preserve"> </w:t>
      </w:r>
      <w:r>
        <w:rPr>
          <w:rFonts w:ascii="Arial" w:eastAsia="Arial" w:hAnsi="Arial" w:cs="Arial"/>
          <w:b/>
        </w:rPr>
        <w:t>parcela propiedad de D. Diego Fragoso Cubas (R.C.: 38011A001000180000QS) y al Oeste con parcela nº 01.</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Viario Público: NO incluido en la AUA-CA01 "Lomo del Caballo”, con una superficie de CUATROCIENTOS SESENTA METROS CUADRADOS CON OCHENTA Y UN DECÍMET</w:t>
      </w:r>
      <w:r>
        <w:rPr>
          <w:rFonts w:ascii="Arial" w:eastAsia="Arial" w:hAnsi="Arial" w:cs="Arial"/>
          <w:b/>
        </w:rPr>
        <w:t>ROS CUADRADOS (460,81m</w:t>
      </w:r>
      <w:r>
        <w:rPr>
          <w:rFonts w:ascii="Arial" w:eastAsia="Arial" w:hAnsi="Arial" w:cs="Arial"/>
          <w:b/>
          <w:vertAlign w:val="superscript"/>
        </w:rPr>
        <w:t>2</w:t>
      </w:r>
      <w:r>
        <w:rPr>
          <w:rFonts w:ascii="Arial" w:eastAsia="Arial" w:hAnsi="Arial" w:cs="Arial"/>
          <w:b/>
        </w:rPr>
        <w:t>), resultado de la sumatoria de un primer tramo, con una superficie de cuatrocientos treinta y cuatro metros cuadrados con sesenta y siete decímetros cuadrados (434,67 m</w:t>
      </w:r>
      <w:r>
        <w:rPr>
          <w:rFonts w:ascii="Arial" w:eastAsia="Arial" w:hAnsi="Arial" w:cs="Arial"/>
          <w:b/>
          <w:vertAlign w:val="superscript"/>
        </w:rPr>
        <w:t>2</w:t>
      </w:r>
      <w:r>
        <w:rPr>
          <w:rFonts w:ascii="Arial" w:eastAsia="Arial" w:hAnsi="Arial" w:cs="Arial"/>
          <w:b/>
        </w:rPr>
        <w:t>) y de un segundo tramo, con una superficie de veintiséis metro</w:t>
      </w:r>
      <w:r>
        <w:rPr>
          <w:rFonts w:ascii="Arial" w:eastAsia="Arial" w:hAnsi="Arial" w:cs="Arial"/>
          <w:b/>
        </w:rPr>
        <w:t>s cuadrados con catorce decímetros cuadrados (26,14 m</w:t>
      </w:r>
      <w:r>
        <w:rPr>
          <w:rFonts w:ascii="Arial" w:eastAsia="Arial" w:hAnsi="Arial" w:cs="Arial"/>
          <w:b/>
          <w:vertAlign w:val="superscript"/>
        </w:rPr>
        <w:t>2</w:t>
      </w:r>
      <w:r>
        <w:rPr>
          <w:rFonts w:ascii="Arial" w:eastAsia="Arial" w:hAnsi="Arial" w:cs="Arial"/>
          <w:b/>
        </w:rPr>
        <w:t xml:space="preserve">). Para las cuales se presta conformidad para la inscripción de representación gráfica: Siendo las coordenadas U.T.M. de la representación gráfica georreferenciada, bajo el sistema de referencia ETRS89 </w:t>
      </w:r>
      <w:r>
        <w:rPr>
          <w:rFonts w:ascii="Arial" w:eastAsia="Arial" w:hAnsi="Arial" w:cs="Arial"/>
          <w:b/>
        </w:rPr>
        <w:t xml:space="preserve">Huso 28 WGS84, las que se detallan a continuación: </w:t>
      </w:r>
      <w:r>
        <w:rPr>
          <w:rFonts w:ascii="Times New Roman" w:eastAsia="Times New Roman" w:hAnsi="Times New Roman" w:cs="Times New Roman"/>
          <w:sz w:val="24"/>
        </w:rPr>
        <w:t xml:space="preserve"> </w:t>
      </w:r>
    </w:p>
    <w:p w:rsidR="00C03362" w:rsidRDefault="00D965D7">
      <w:pPr>
        <w:spacing w:after="8"/>
        <w:ind w:left="142"/>
      </w:pPr>
      <w:r>
        <w:rPr>
          <w:rFonts w:ascii="Arial" w:eastAsia="Arial" w:hAnsi="Arial" w:cs="Arial"/>
          <w:b/>
        </w:rPr>
        <w:t xml:space="preserve"> </w:t>
      </w:r>
    </w:p>
    <w:p w:rsidR="00C03362" w:rsidRDefault="00D965D7">
      <w:pPr>
        <w:spacing w:after="4" w:line="251" w:lineRule="auto"/>
        <w:ind w:left="137" w:right="112" w:hanging="10"/>
      </w:pPr>
      <w:r>
        <w:rPr>
          <w:rFonts w:ascii="Arial" w:eastAsia="Arial" w:hAnsi="Arial" w:cs="Arial"/>
          <w:b/>
          <w:u w:val="single" w:color="000000"/>
        </w:rPr>
        <w:t>Tramo 1</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right="233"/>
        <w:jc w:val="center"/>
      </w:pPr>
      <w:r>
        <w:rPr>
          <w:rFonts w:ascii="Arial" w:eastAsia="Arial" w:hAnsi="Arial" w:cs="Arial"/>
          <w:b/>
        </w:rPr>
        <w:t xml:space="preserve"> </w:t>
      </w:r>
    </w:p>
    <w:p w:rsidR="00C03362" w:rsidRDefault="00D965D7">
      <w:pPr>
        <w:spacing w:after="16" w:line="248" w:lineRule="auto"/>
        <w:ind w:left="1071" w:right="423" w:hanging="10"/>
        <w:jc w:val="both"/>
      </w:pPr>
      <w:r>
        <w:rPr>
          <w:rFonts w:ascii="Arial" w:eastAsia="Arial" w:hAnsi="Arial" w:cs="Arial"/>
          <w:b/>
        </w:rPr>
        <w:t xml:space="preserve">X=364780.4214 Y=3135844.8675; X=364786.7580 Y=3135841.6296; </w:t>
      </w:r>
    </w:p>
    <w:p w:rsidR="00C03362" w:rsidRDefault="00D965D7">
      <w:pPr>
        <w:spacing w:after="16" w:line="248" w:lineRule="auto"/>
        <w:ind w:left="1071" w:right="423" w:hanging="10"/>
        <w:jc w:val="both"/>
      </w:pPr>
      <w:r>
        <w:rPr>
          <w:rFonts w:ascii="Arial" w:eastAsia="Arial" w:hAnsi="Arial" w:cs="Arial"/>
          <w:b/>
        </w:rPr>
        <w:t xml:space="preserve">X=364793.2057 Y=3135838.3349; X=364809.8594 Y=3135829.6994; </w:t>
      </w:r>
    </w:p>
    <w:p w:rsidR="00C03362" w:rsidRDefault="00D965D7">
      <w:pPr>
        <w:spacing w:after="16" w:line="248" w:lineRule="auto"/>
        <w:ind w:left="1076" w:right="423" w:hanging="10"/>
        <w:jc w:val="both"/>
      </w:pPr>
      <w:r>
        <w:rPr>
          <w:rFonts w:ascii="Arial" w:eastAsia="Arial" w:hAnsi="Arial" w:cs="Arial"/>
          <w:b/>
        </w:rPr>
        <w:t xml:space="preserve">X=364816.3553 Y=3135826.3311; X=364824.1356 Y=3135822.0624; </w:t>
      </w:r>
    </w:p>
    <w:p w:rsidR="00C03362" w:rsidRDefault="00D965D7">
      <w:pPr>
        <w:spacing w:after="16" w:line="248" w:lineRule="auto"/>
        <w:ind w:left="1071" w:right="423" w:hanging="10"/>
        <w:jc w:val="both"/>
      </w:pPr>
      <w:r>
        <w:rPr>
          <w:rFonts w:ascii="Arial" w:eastAsia="Arial" w:hAnsi="Arial" w:cs="Arial"/>
          <w:b/>
        </w:rPr>
        <w:t xml:space="preserve">X=364829.6417 Y=3135819.2746; X=364832.5241 Y=3135818.0482; </w:t>
      </w:r>
    </w:p>
    <w:p w:rsidR="00C03362" w:rsidRDefault="00D965D7">
      <w:pPr>
        <w:spacing w:after="16" w:line="248" w:lineRule="auto"/>
        <w:ind w:left="1071" w:right="423" w:hanging="10"/>
        <w:jc w:val="both"/>
      </w:pPr>
      <w:r>
        <w:rPr>
          <w:rFonts w:ascii="Arial" w:eastAsia="Arial" w:hAnsi="Arial" w:cs="Arial"/>
          <w:b/>
        </w:rPr>
        <w:t xml:space="preserve">X=364835.6077 Y=3135816.8738; X=364840.6084 Y=3135815.7385; </w:t>
      </w:r>
    </w:p>
    <w:p w:rsidR="00C03362" w:rsidRDefault="00D965D7">
      <w:pPr>
        <w:spacing w:after="16" w:line="248" w:lineRule="auto"/>
        <w:ind w:left="1071" w:right="423" w:hanging="10"/>
        <w:jc w:val="both"/>
      </w:pPr>
      <w:r>
        <w:rPr>
          <w:rFonts w:ascii="Arial" w:eastAsia="Arial" w:hAnsi="Arial" w:cs="Arial"/>
          <w:b/>
        </w:rPr>
        <w:t xml:space="preserve">X=364850.5008 Y=3135814.5092; X=364851.3904 Y=3135814.4339; </w:t>
      </w:r>
    </w:p>
    <w:p w:rsidR="00C03362" w:rsidRDefault="00D965D7">
      <w:pPr>
        <w:spacing w:after="16" w:line="248" w:lineRule="auto"/>
        <w:ind w:left="1071" w:right="423" w:hanging="10"/>
        <w:jc w:val="both"/>
      </w:pPr>
      <w:r>
        <w:rPr>
          <w:rFonts w:ascii="Arial" w:eastAsia="Arial" w:hAnsi="Arial" w:cs="Arial"/>
          <w:b/>
        </w:rPr>
        <w:t xml:space="preserve">X=364852.3046 Y=3135814.3620; X=364853.2264 Y=3135814.2962; </w:t>
      </w:r>
    </w:p>
    <w:p w:rsidR="00C03362" w:rsidRDefault="00D965D7">
      <w:pPr>
        <w:spacing w:after="16" w:line="248" w:lineRule="auto"/>
        <w:ind w:left="1071" w:right="423" w:hanging="10"/>
        <w:jc w:val="both"/>
      </w:pPr>
      <w:r>
        <w:rPr>
          <w:rFonts w:ascii="Arial" w:eastAsia="Arial" w:hAnsi="Arial" w:cs="Arial"/>
          <w:b/>
        </w:rPr>
        <w:t>X=364854.130</w:t>
      </w:r>
      <w:r>
        <w:rPr>
          <w:rFonts w:ascii="Arial" w:eastAsia="Arial" w:hAnsi="Arial" w:cs="Arial"/>
          <w:b/>
        </w:rPr>
        <w:t xml:space="preserve">2 Y=3135814.2383; X=364855.1061 Y=3135814.1842; </w:t>
      </w:r>
    </w:p>
    <w:p w:rsidR="00C03362" w:rsidRDefault="00D965D7">
      <w:pPr>
        <w:spacing w:after="16" w:line="248" w:lineRule="auto"/>
        <w:ind w:left="1071" w:right="423" w:hanging="10"/>
        <w:jc w:val="both"/>
      </w:pPr>
      <w:r>
        <w:rPr>
          <w:rFonts w:ascii="Arial" w:eastAsia="Arial" w:hAnsi="Arial" w:cs="Arial"/>
          <w:b/>
        </w:rPr>
        <w:t xml:space="preserve">X=364856.2482 Y=3135814.1277; X=364857.5775 Y=3135814.0763; </w:t>
      </w:r>
    </w:p>
    <w:p w:rsidR="00C03362" w:rsidRDefault="00D965D7">
      <w:pPr>
        <w:spacing w:after="16" w:line="248" w:lineRule="auto"/>
        <w:ind w:left="1071" w:right="423" w:hanging="10"/>
        <w:jc w:val="both"/>
      </w:pPr>
      <w:r>
        <w:rPr>
          <w:rFonts w:ascii="Arial" w:eastAsia="Arial" w:hAnsi="Arial" w:cs="Arial"/>
          <w:b/>
        </w:rPr>
        <w:t xml:space="preserve">X=364858.7486 Y=3135814.0426; X=364859.6614 Y=3135814.0238; </w:t>
      </w:r>
    </w:p>
    <w:p w:rsidR="00C03362" w:rsidRDefault="00D965D7">
      <w:pPr>
        <w:spacing w:after="16" w:line="248" w:lineRule="auto"/>
        <w:ind w:left="1071" w:right="423" w:hanging="10"/>
        <w:jc w:val="both"/>
      </w:pPr>
      <w:r>
        <w:rPr>
          <w:rFonts w:ascii="Arial" w:eastAsia="Arial" w:hAnsi="Arial" w:cs="Arial"/>
          <w:b/>
        </w:rPr>
        <w:t xml:space="preserve">X=364860.7546 Y=3135814.0099; X=364861.8269 Y=3135814.0054; </w:t>
      </w:r>
    </w:p>
    <w:p w:rsidR="00C03362" w:rsidRDefault="00D965D7">
      <w:pPr>
        <w:spacing w:after="16" w:line="248" w:lineRule="auto"/>
        <w:ind w:left="1071" w:right="423" w:hanging="10"/>
        <w:jc w:val="both"/>
      </w:pPr>
      <w:r>
        <w:rPr>
          <w:rFonts w:ascii="Arial" w:eastAsia="Arial" w:hAnsi="Arial" w:cs="Arial"/>
          <w:b/>
        </w:rPr>
        <w:t>X=364862.8671 Y=3135814.</w:t>
      </w:r>
      <w:r>
        <w:rPr>
          <w:rFonts w:ascii="Arial" w:eastAsia="Arial" w:hAnsi="Arial" w:cs="Arial"/>
          <w:b/>
        </w:rPr>
        <w:t>0096; X=364863.7686 Y=3135814.0202;</w:t>
      </w:r>
    </w:p>
    <w:p w:rsidR="00C03362" w:rsidRDefault="00D965D7">
      <w:pPr>
        <w:spacing w:after="16" w:line="248" w:lineRule="auto"/>
        <w:ind w:left="1071" w:right="423" w:hanging="10"/>
        <w:jc w:val="both"/>
      </w:pPr>
      <w:r>
        <w:rPr>
          <w:rFonts w:ascii="Arial" w:eastAsia="Arial" w:hAnsi="Arial" w:cs="Arial"/>
          <w:b/>
        </w:rPr>
        <w:t>X=364864.5912 Y=3135814.0354; X=364865.3014 Y=3135814.0514;</w:t>
      </w:r>
    </w:p>
    <w:p w:rsidR="00C03362" w:rsidRDefault="00D965D7">
      <w:pPr>
        <w:spacing w:after="16" w:line="248" w:lineRule="auto"/>
        <w:ind w:left="1071" w:right="423" w:hanging="10"/>
        <w:jc w:val="both"/>
      </w:pPr>
      <w:r>
        <w:rPr>
          <w:rFonts w:ascii="Arial" w:eastAsia="Arial" w:hAnsi="Arial" w:cs="Arial"/>
          <w:b/>
        </w:rPr>
        <w:t>X=364866.3140 Y=3135816.3535; X=364867.7616 Y=3135819.6447;</w:t>
      </w:r>
    </w:p>
    <w:p w:rsidR="00C03362" w:rsidRDefault="00D965D7">
      <w:pPr>
        <w:spacing w:after="16" w:line="248" w:lineRule="auto"/>
        <w:ind w:left="1071" w:right="423" w:hanging="10"/>
        <w:jc w:val="both"/>
      </w:pPr>
      <w:r>
        <w:rPr>
          <w:rFonts w:ascii="Arial" w:eastAsia="Arial" w:hAnsi="Arial" w:cs="Arial"/>
          <w:b/>
        </w:rPr>
        <w:t xml:space="preserve">X=364864.1366 Y=3135820.3722; X=364862.9369 Y=3135820.6122; </w:t>
      </w:r>
    </w:p>
    <w:p w:rsidR="00C03362" w:rsidRDefault="00D965D7">
      <w:pPr>
        <w:spacing w:after="16" w:line="248" w:lineRule="auto"/>
        <w:ind w:left="1071" w:right="423" w:hanging="10"/>
        <w:jc w:val="both"/>
      </w:pPr>
      <w:r>
        <w:rPr>
          <w:rFonts w:ascii="Arial" w:eastAsia="Arial" w:hAnsi="Arial" w:cs="Arial"/>
          <w:b/>
        </w:rPr>
        <w:t>X=364861.6195 Y=3135820.8667; X=364860.</w:t>
      </w:r>
      <w:r>
        <w:rPr>
          <w:rFonts w:ascii="Arial" w:eastAsia="Arial" w:hAnsi="Arial" w:cs="Arial"/>
          <w:b/>
        </w:rPr>
        <w:t xml:space="preserve">2992 Y=3135821.1064; </w:t>
      </w:r>
    </w:p>
    <w:p w:rsidR="00C03362" w:rsidRDefault="00D965D7">
      <w:pPr>
        <w:spacing w:after="16" w:line="248" w:lineRule="auto"/>
        <w:ind w:left="1071" w:right="423" w:hanging="10"/>
        <w:jc w:val="both"/>
      </w:pPr>
      <w:r>
        <w:rPr>
          <w:rFonts w:ascii="Arial" w:eastAsia="Arial" w:hAnsi="Arial" w:cs="Arial"/>
          <w:b/>
        </w:rPr>
        <w:t xml:space="preserve">X=364859.0795 Y=3135821.3130; X=364857.8573 Y=3135821.5047; </w:t>
      </w:r>
    </w:p>
    <w:p w:rsidR="00C03362" w:rsidRDefault="00D965D7">
      <w:pPr>
        <w:spacing w:after="16" w:line="248" w:lineRule="auto"/>
        <w:ind w:left="1071" w:right="423" w:hanging="10"/>
        <w:jc w:val="both"/>
      </w:pPr>
      <w:r>
        <w:rPr>
          <w:rFonts w:ascii="Arial" w:eastAsia="Arial" w:hAnsi="Arial" w:cs="Arial"/>
          <w:b/>
        </w:rPr>
        <w:t xml:space="preserve">X=364857.3034 Y=3135821.5816; X=364856.7695 Y=3135821.6434; </w:t>
      </w:r>
    </w:p>
    <w:p w:rsidR="00C03362" w:rsidRDefault="00D965D7">
      <w:pPr>
        <w:spacing w:after="16" w:line="248" w:lineRule="auto"/>
        <w:ind w:left="1071" w:right="423" w:hanging="10"/>
        <w:jc w:val="both"/>
      </w:pPr>
      <w:r>
        <w:rPr>
          <w:rFonts w:ascii="Arial" w:eastAsia="Arial" w:hAnsi="Arial" w:cs="Arial"/>
          <w:b/>
        </w:rPr>
        <w:t xml:space="preserve">X=364856.2386 Y=3135821.6930; X=364855.6766 Y=3135821.7328; </w:t>
      </w:r>
    </w:p>
    <w:p w:rsidR="00C03362" w:rsidRDefault="00D965D7">
      <w:pPr>
        <w:spacing w:after="16" w:line="248" w:lineRule="auto"/>
        <w:ind w:left="1071" w:right="423" w:hanging="10"/>
        <w:jc w:val="both"/>
      </w:pPr>
      <w:r>
        <w:rPr>
          <w:rFonts w:ascii="Arial" w:eastAsia="Arial" w:hAnsi="Arial" w:cs="Arial"/>
          <w:b/>
        </w:rPr>
        <w:t>X=364855.0367 Y=3135821.7597; X=364854.5612 Y=31358</w:t>
      </w:r>
      <w:r>
        <w:rPr>
          <w:rFonts w:ascii="Arial" w:eastAsia="Arial" w:hAnsi="Arial" w:cs="Arial"/>
          <w:b/>
        </w:rPr>
        <w:t xml:space="preserve">21.7657; </w:t>
      </w:r>
    </w:p>
    <w:p w:rsidR="00C03362" w:rsidRDefault="00D965D7">
      <w:pPr>
        <w:spacing w:after="16" w:line="248" w:lineRule="auto"/>
        <w:ind w:left="1071" w:right="423" w:hanging="10"/>
        <w:jc w:val="both"/>
      </w:pPr>
      <w:r>
        <w:rPr>
          <w:rFonts w:ascii="Arial" w:eastAsia="Arial" w:hAnsi="Arial" w:cs="Arial"/>
          <w:b/>
        </w:rPr>
        <w:t xml:space="preserve">X=364853.7405 Y=3135821.7479; X=364852.6694 Y=3135821.6977; </w:t>
      </w:r>
    </w:p>
    <w:p w:rsidR="00C03362" w:rsidRDefault="00D965D7">
      <w:pPr>
        <w:spacing w:after="16" w:line="248" w:lineRule="auto"/>
        <w:ind w:left="1071" w:right="423" w:hanging="10"/>
        <w:jc w:val="both"/>
      </w:pPr>
      <w:r>
        <w:rPr>
          <w:rFonts w:ascii="Arial" w:eastAsia="Arial" w:hAnsi="Arial" w:cs="Arial"/>
          <w:b/>
        </w:rPr>
        <w:t xml:space="preserve">X=364851.5987 Y=3135821.6400; X=364849.9852 Y=3135821.5512; </w:t>
      </w:r>
    </w:p>
    <w:p w:rsidR="00C03362" w:rsidRDefault="00D965D7">
      <w:pPr>
        <w:spacing w:after="16" w:line="248" w:lineRule="auto"/>
        <w:ind w:left="1071" w:right="423" w:hanging="10"/>
        <w:jc w:val="both"/>
      </w:pPr>
      <w:r>
        <w:rPr>
          <w:rFonts w:ascii="Arial" w:eastAsia="Arial" w:hAnsi="Arial" w:cs="Arial"/>
          <w:b/>
        </w:rPr>
        <w:t xml:space="preserve">X=364848.3714 Y=3135821.4699; X=364847.2312 Y=3135821.4161; </w:t>
      </w:r>
    </w:p>
    <w:p w:rsidR="00C03362" w:rsidRDefault="00D965D7">
      <w:pPr>
        <w:spacing w:after="16" w:line="248" w:lineRule="auto"/>
        <w:ind w:left="1071" w:right="423" w:hanging="10"/>
        <w:jc w:val="both"/>
      </w:pPr>
      <w:r>
        <w:rPr>
          <w:rFonts w:ascii="Arial" w:eastAsia="Arial" w:hAnsi="Arial" w:cs="Arial"/>
          <w:b/>
        </w:rPr>
        <w:t xml:space="preserve">X=364846.0909 Y=3135821.3642; X=364844.9800 Y=3135821.3157; </w:t>
      </w:r>
    </w:p>
    <w:p w:rsidR="00C03362" w:rsidRDefault="00D965D7">
      <w:pPr>
        <w:spacing w:after="16" w:line="248" w:lineRule="auto"/>
        <w:ind w:left="1071" w:right="423" w:hanging="10"/>
        <w:jc w:val="both"/>
      </w:pPr>
      <w:r>
        <w:rPr>
          <w:rFonts w:ascii="Arial" w:eastAsia="Arial" w:hAnsi="Arial" w:cs="Arial"/>
          <w:b/>
        </w:rPr>
        <w:t>X=</w:t>
      </w:r>
      <w:r>
        <w:rPr>
          <w:rFonts w:ascii="Arial" w:eastAsia="Arial" w:hAnsi="Arial" w:cs="Arial"/>
          <w:b/>
        </w:rPr>
        <w:t xml:space="preserve">364843.8690 Y=3135821.2691; X=364843.3472 Y=3135821.2535; </w:t>
      </w:r>
    </w:p>
    <w:p w:rsidR="00C03362" w:rsidRDefault="00D965D7">
      <w:pPr>
        <w:spacing w:after="16" w:line="248" w:lineRule="auto"/>
        <w:ind w:left="1071" w:right="423" w:hanging="10"/>
        <w:jc w:val="both"/>
      </w:pPr>
      <w:r>
        <w:rPr>
          <w:rFonts w:ascii="Arial" w:eastAsia="Arial" w:hAnsi="Arial" w:cs="Arial"/>
          <w:b/>
        </w:rPr>
        <w:t xml:space="preserve">X=364842.9091 Y=3135821.2494; X=364842.4343 Y=3135821.2542; </w:t>
      </w:r>
    </w:p>
    <w:p w:rsidR="00C03362" w:rsidRDefault="00D965D7">
      <w:pPr>
        <w:spacing w:after="16" w:line="248" w:lineRule="auto"/>
        <w:ind w:left="1076" w:right="423" w:hanging="10"/>
        <w:jc w:val="both"/>
      </w:pPr>
      <w:r>
        <w:rPr>
          <w:rFonts w:ascii="Arial" w:eastAsia="Arial" w:hAnsi="Arial" w:cs="Arial"/>
          <w:b/>
        </w:rPr>
        <w:t xml:space="preserve">X=364841.6909 Y=3135821.2811; X=364841.0014 Y=3135821.3272; </w:t>
      </w:r>
    </w:p>
    <w:p w:rsidR="00C03362" w:rsidRDefault="00D965D7">
      <w:pPr>
        <w:spacing w:after="16" w:line="248" w:lineRule="auto"/>
        <w:ind w:left="1076" w:right="423" w:hanging="10"/>
        <w:jc w:val="both"/>
      </w:pPr>
      <w:r>
        <w:rPr>
          <w:rFonts w:ascii="Arial" w:eastAsia="Arial" w:hAnsi="Arial" w:cs="Arial"/>
          <w:b/>
        </w:rPr>
        <w:t xml:space="preserve">X=364840.1371 Y=3135821.4113; X=364839.4412 Y=3135821.4988; </w:t>
      </w:r>
    </w:p>
    <w:p w:rsidR="00C03362" w:rsidRDefault="00D965D7">
      <w:pPr>
        <w:spacing w:after="16" w:line="248" w:lineRule="auto"/>
        <w:ind w:left="1071" w:right="423" w:hanging="10"/>
        <w:jc w:val="both"/>
      </w:pPr>
      <w:r>
        <w:rPr>
          <w:rFonts w:ascii="Arial" w:eastAsia="Arial" w:hAnsi="Arial" w:cs="Arial"/>
          <w:b/>
        </w:rPr>
        <w:t xml:space="preserve">X=364838.5426 Y=3135821.6380; X=364837.8930 Y=3135821.7573; </w:t>
      </w:r>
    </w:p>
    <w:p w:rsidR="00C03362" w:rsidRDefault="00D965D7">
      <w:pPr>
        <w:spacing w:after="16" w:line="248" w:lineRule="auto"/>
        <w:ind w:left="1071" w:right="423" w:hanging="10"/>
        <w:jc w:val="both"/>
      </w:pPr>
      <w:r>
        <w:rPr>
          <w:rFonts w:ascii="Arial" w:eastAsia="Arial" w:hAnsi="Arial" w:cs="Arial"/>
          <w:b/>
        </w:rPr>
        <w:t xml:space="preserve">X=364836.7576 Y=3135822.0012; X=364835.6317 Y=3135822.2859; </w:t>
      </w:r>
    </w:p>
    <w:p w:rsidR="00C03362" w:rsidRDefault="00D965D7">
      <w:pPr>
        <w:spacing w:after="16" w:line="248" w:lineRule="auto"/>
        <w:ind w:left="1071" w:right="423" w:hanging="10"/>
        <w:jc w:val="both"/>
      </w:pPr>
      <w:r>
        <w:rPr>
          <w:rFonts w:ascii="Arial" w:eastAsia="Arial" w:hAnsi="Arial" w:cs="Arial"/>
          <w:b/>
        </w:rPr>
        <w:t xml:space="preserve">X=364834.7086 Y=3135822.5590; X=364833.7983 Y=3135822.8721; </w:t>
      </w:r>
    </w:p>
    <w:p w:rsidR="00C03362" w:rsidRDefault="00D965D7">
      <w:pPr>
        <w:spacing w:after="16" w:line="248" w:lineRule="auto"/>
        <w:ind w:left="1071" w:right="423" w:hanging="10"/>
        <w:jc w:val="both"/>
      </w:pPr>
      <w:r>
        <w:rPr>
          <w:rFonts w:ascii="Arial" w:eastAsia="Arial" w:hAnsi="Arial" w:cs="Arial"/>
          <w:b/>
        </w:rPr>
        <w:t xml:space="preserve">X=364832.3193 Y=3135823.4289; X=364830.8482 Y=3135824.0064; </w:t>
      </w:r>
    </w:p>
    <w:p w:rsidR="00C03362" w:rsidRDefault="00D965D7">
      <w:pPr>
        <w:spacing w:after="16" w:line="248" w:lineRule="auto"/>
        <w:ind w:left="1076" w:right="423" w:hanging="10"/>
        <w:jc w:val="both"/>
      </w:pPr>
      <w:r>
        <w:rPr>
          <w:rFonts w:ascii="Arial" w:eastAsia="Arial" w:hAnsi="Arial" w:cs="Arial"/>
          <w:b/>
        </w:rPr>
        <w:t>X=364829.425</w:t>
      </w:r>
      <w:r>
        <w:rPr>
          <w:rFonts w:ascii="Arial" w:eastAsia="Arial" w:hAnsi="Arial" w:cs="Arial"/>
          <w:b/>
        </w:rPr>
        <w:t xml:space="preserve">6 Y=3135824.5882; X=364828.0115 Y=3135825.1903; </w:t>
      </w:r>
    </w:p>
    <w:p w:rsidR="00C03362" w:rsidRDefault="00D965D7">
      <w:pPr>
        <w:spacing w:after="16" w:line="248" w:lineRule="auto"/>
        <w:ind w:left="1071" w:right="423" w:hanging="10"/>
        <w:jc w:val="both"/>
      </w:pPr>
      <w:r>
        <w:rPr>
          <w:rFonts w:ascii="Arial" w:eastAsia="Arial" w:hAnsi="Arial" w:cs="Arial"/>
          <w:b/>
        </w:rPr>
        <w:t xml:space="preserve">X=364825.9728 Y=3135826.0825; X=364823.9392 Y=3135826.9862; </w:t>
      </w:r>
    </w:p>
    <w:p w:rsidR="00C03362" w:rsidRDefault="00D965D7">
      <w:pPr>
        <w:spacing w:after="16" w:line="248" w:lineRule="auto"/>
        <w:ind w:left="1071" w:right="423" w:hanging="10"/>
        <w:jc w:val="both"/>
      </w:pPr>
      <w:r>
        <w:rPr>
          <w:rFonts w:ascii="Arial" w:eastAsia="Arial" w:hAnsi="Arial" w:cs="Arial"/>
          <w:b/>
        </w:rPr>
        <w:t xml:space="preserve">X=364821.2270 Y=3135828.2280; X=364816.6950 Y=3135830.4075; </w:t>
      </w:r>
    </w:p>
    <w:p w:rsidR="00C03362" w:rsidRDefault="00D965D7">
      <w:pPr>
        <w:spacing w:after="16" w:line="248" w:lineRule="auto"/>
        <w:ind w:left="1076" w:right="423" w:hanging="10"/>
        <w:jc w:val="both"/>
      </w:pPr>
      <w:r>
        <w:rPr>
          <w:noProof/>
        </w:rPr>
        <mc:AlternateContent>
          <mc:Choice Requires="wpg">
            <w:drawing>
              <wp:anchor distT="0" distB="0" distL="114300" distR="114300" simplePos="0" relativeHeight="2518026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8370" name="Group 7783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692" name="Rectangle 1869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693" name="Rectangle 1869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694" name="Rectangle 1869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8370" style="width:18.7031pt;height:264.21pt;position:absolute;mso-position-horizontal-relative:page;mso-position-horizontal:absolute;margin-left:663.048pt;mso-position-vertical-relative:page;margin-top:508.47pt;" coordsize="2375,33554">
                <v:rect id="Rectangle 1869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69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69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635 </w:t>
                        </w:r>
                      </w:p>
                    </w:txbxContent>
                  </v:textbox>
                </v:rect>
                <w10:wrap type="square"/>
              </v:group>
            </w:pict>
          </mc:Fallback>
        </mc:AlternateContent>
      </w:r>
      <w:r>
        <w:rPr>
          <w:rFonts w:ascii="Arial" w:eastAsia="Arial" w:hAnsi="Arial" w:cs="Arial"/>
          <w:b/>
        </w:rPr>
        <w:t xml:space="preserve">X=364814.4364 Y=3135831.5819; X=364811.7889 Y=3135833.0521; </w:t>
      </w:r>
    </w:p>
    <w:p w:rsidR="00C03362" w:rsidRDefault="00D965D7">
      <w:pPr>
        <w:spacing w:after="16" w:line="248" w:lineRule="auto"/>
        <w:ind w:left="1071" w:right="423" w:hanging="10"/>
        <w:jc w:val="both"/>
      </w:pPr>
      <w:r>
        <w:rPr>
          <w:rFonts w:ascii="Arial" w:eastAsia="Arial" w:hAnsi="Arial" w:cs="Arial"/>
          <w:b/>
        </w:rPr>
        <w:t>X=364808.2666 Y=3135835.0156; X=364805.2739 Y</w:t>
      </w:r>
      <w:r>
        <w:rPr>
          <w:rFonts w:ascii="Arial" w:eastAsia="Arial" w:hAnsi="Arial" w:cs="Arial"/>
          <w:b/>
        </w:rPr>
        <w:t xml:space="preserve">=3135836.6583; </w:t>
      </w:r>
    </w:p>
    <w:p w:rsidR="00C03362" w:rsidRDefault="00D965D7">
      <w:pPr>
        <w:spacing w:after="16" w:line="248" w:lineRule="auto"/>
        <w:ind w:left="1071" w:right="423" w:hanging="10"/>
        <w:jc w:val="both"/>
      </w:pPr>
      <w:r>
        <w:rPr>
          <w:rFonts w:ascii="Arial" w:eastAsia="Arial" w:hAnsi="Arial" w:cs="Arial"/>
          <w:b/>
        </w:rPr>
        <w:t xml:space="preserve">X=364801.6163 Y=3135838.6524; X=364797.1087 Y=3135840.9627; </w:t>
      </w:r>
    </w:p>
    <w:p w:rsidR="00C03362" w:rsidRDefault="00D965D7">
      <w:pPr>
        <w:spacing w:after="16" w:line="248" w:lineRule="auto"/>
        <w:ind w:left="1071" w:right="423" w:hanging="10"/>
        <w:jc w:val="both"/>
      </w:pPr>
      <w:r>
        <w:rPr>
          <w:rFonts w:ascii="Arial" w:eastAsia="Arial" w:hAnsi="Arial" w:cs="Arial"/>
          <w:b/>
        </w:rPr>
        <w:t xml:space="preserve">X=364794.0257 Y=3135842.4244; X=364793.3698 Y=3135842.7012; </w:t>
      </w:r>
    </w:p>
    <w:p w:rsidR="00C03362" w:rsidRDefault="00D965D7">
      <w:pPr>
        <w:spacing w:after="16" w:line="248" w:lineRule="auto"/>
        <w:ind w:left="1071" w:right="423" w:hanging="10"/>
        <w:jc w:val="both"/>
      </w:pPr>
      <w:r>
        <w:rPr>
          <w:rFonts w:ascii="Arial" w:eastAsia="Arial" w:hAnsi="Arial" w:cs="Arial"/>
          <w:b/>
        </w:rPr>
        <w:t xml:space="preserve">X=364792.8663 Y=3135842.9030; X=364792.2940 Y=3135843.1207; </w:t>
      </w:r>
    </w:p>
    <w:p w:rsidR="00C03362" w:rsidRDefault="00D965D7">
      <w:pPr>
        <w:spacing w:after="16" w:line="248" w:lineRule="auto"/>
        <w:ind w:left="1071" w:right="423" w:hanging="10"/>
        <w:jc w:val="both"/>
      </w:pPr>
      <w:r>
        <w:rPr>
          <w:rFonts w:ascii="Arial" w:eastAsia="Arial" w:hAnsi="Arial" w:cs="Arial"/>
          <w:b/>
        </w:rPr>
        <w:t>X=364791.7416 Y=3135843.3188; X=364791.5129 Y=3135843.397</w:t>
      </w:r>
      <w:r>
        <w:rPr>
          <w:rFonts w:ascii="Arial" w:eastAsia="Arial" w:hAnsi="Arial" w:cs="Arial"/>
          <w:b/>
        </w:rPr>
        <w:t xml:space="preserve">5; </w:t>
      </w:r>
    </w:p>
    <w:p w:rsidR="00C03362" w:rsidRDefault="00D965D7">
      <w:pPr>
        <w:spacing w:after="16" w:line="248" w:lineRule="auto"/>
        <w:ind w:left="1071" w:right="423" w:hanging="10"/>
        <w:jc w:val="both"/>
      </w:pPr>
      <w:r>
        <w:rPr>
          <w:rFonts w:ascii="Arial" w:eastAsia="Arial" w:hAnsi="Arial" w:cs="Arial"/>
          <w:b/>
        </w:rPr>
        <w:t xml:space="preserve">X=364791.1241 Y=3135843.5267; X=364790.6018 Y=3135843.6915; </w:t>
      </w:r>
    </w:p>
    <w:p w:rsidR="00C03362" w:rsidRDefault="00D965D7">
      <w:pPr>
        <w:spacing w:after="16" w:line="248" w:lineRule="auto"/>
        <w:ind w:left="1071" w:right="423" w:hanging="10"/>
        <w:jc w:val="both"/>
      </w:pPr>
      <w:r>
        <w:rPr>
          <w:rFonts w:ascii="Arial" w:eastAsia="Arial" w:hAnsi="Arial" w:cs="Arial"/>
          <w:b/>
        </w:rPr>
        <w:t xml:space="preserve">X=364790.0800 Y=3135843.8444; X=364789.5298 Y=3135843.9913; </w:t>
      </w:r>
    </w:p>
    <w:p w:rsidR="00C03362" w:rsidRDefault="00D965D7">
      <w:pPr>
        <w:spacing w:after="16" w:line="248" w:lineRule="auto"/>
        <w:ind w:left="1071" w:right="423" w:hanging="10"/>
        <w:jc w:val="both"/>
      </w:pPr>
      <w:r>
        <w:rPr>
          <w:rFonts w:ascii="Arial" w:eastAsia="Arial" w:hAnsi="Arial" w:cs="Arial"/>
          <w:b/>
        </w:rPr>
        <w:t xml:space="preserve">X=364788.9450 Y=3135844.1314; X=364788.4445 Y=3135844.2386; </w:t>
      </w:r>
    </w:p>
    <w:p w:rsidR="00C03362" w:rsidRDefault="00D965D7">
      <w:pPr>
        <w:spacing w:after="16" w:line="248" w:lineRule="auto"/>
        <w:ind w:left="1071" w:right="423" w:hanging="10"/>
        <w:jc w:val="both"/>
      </w:pPr>
      <w:r>
        <w:rPr>
          <w:rFonts w:ascii="Arial" w:eastAsia="Arial" w:hAnsi="Arial" w:cs="Arial"/>
          <w:b/>
        </w:rPr>
        <w:t xml:space="preserve">X=364787.9295 Y=3135844.3351; X=364787.4753 Y=3135844.4073; </w:t>
      </w:r>
    </w:p>
    <w:p w:rsidR="00C03362" w:rsidRDefault="00D965D7">
      <w:pPr>
        <w:spacing w:after="16" w:line="248" w:lineRule="auto"/>
        <w:ind w:left="1071" w:right="423" w:hanging="10"/>
        <w:jc w:val="both"/>
      </w:pPr>
      <w:r>
        <w:rPr>
          <w:rFonts w:ascii="Arial" w:eastAsia="Arial" w:hAnsi="Arial" w:cs="Arial"/>
          <w:b/>
        </w:rPr>
        <w:t xml:space="preserve">X=364786.9692 Y=3135844.4738; X=364786.4983 Y=3135844.5225; </w:t>
      </w:r>
    </w:p>
    <w:p w:rsidR="00C03362" w:rsidRDefault="00D965D7">
      <w:pPr>
        <w:spacing w:after="16" w:line="248" w:lineRule="auto"/>
        <w:ind w:left="1071" w:right="423" w:hanging="10"/>
        <w:jc w:val="both"/>
      </w:pPr>
      <w:r>
        <w:rPr>
          <w:rFonts w:ascii="Arial" w:eastAsia="Arial" w:hAnsi="Arial" w:cs="Arial"/>
          <w:b/>
        </w:rPr>
        <w:t xml:space="preserve">X=364785.7167 Y=3135844.5870; X=364784.9343 Y=3135844.6398; </w:t>
      </w:r>
    </w:p>
    <w:p w:rsidR="00C03362" w:rsidRDefault="00D965D7">
      <w:pPr>
        <w:spacing w:after="16" w:line="248" w:lineRule="auto"/>
        <w:ind w:left="1071" w:right="423" w:hanging="10"/>
        <w:jc w:val="both"/>
      </w:pPr>
      <w:r>
        <w:rPr>
          <w:rFonts w:ascii="Arial" w:eastAsia="Arial" w:hAnsi="Arial" w:cs="Arial"/>
          <w:b/>
        </w:rPr>
        <w:t xml:space="preserve">X=364784.1746 Y=3135844.6844; X=364783.0459 Y=3135844.7471; </w:t>
      </w:r>
    </w:p>
    <w:p w:rsidR="00C03362" w:rsidRDefault="00D965D7">
      <w:pPr>
        <w:spacing w:after="16" w:line="248" w:lineRule="auto"/>
        <w:ind w:left="1071" w:right="423" w:hanging="10"/>
        <w:jc w:val="both"/>
      </w:pPr>
      <w:r>
        <w:rPr>
          <w:rFonts w:ascii="Arial" w:eastAsia="Arial" w:hAnsi="Arial" w:cs="Arial"/>
          <w:b/>
        </w:rPr>
        <w:t xml:space="preserve">X=364782.0462 Y=3135844.7991; X=364781.1569 Y=3135844.8426; </w:t>
      </w:r>
    </w:p>
    <w:p w:rsidR="00C03362" w:rsidRDefault="00D965D7">
      <w:pPr>
        <w:spacing w:after="8"/>
        <w:ind w:left="142"/>
      </w:pPr>
      <w:r>
        <w:rPr>
          <w:rFonts w:ascii="Arial" w:eastAsia="Arial" w:hAnsi="Arial" w:cs="Arial"/>
          <w:b/>
        </w:rPr>
        <w:t xml:space="preserve"> </w:t>
      </w:r>
    </w:p>
    <w:p w:rsidR="00C03362" w:rsidRDefault="00D965D7">
      <w:pPr>
        <w:spacing w:after="4" w:line="251" w:lineRule="auto"/>
        <w:ind w:left="137" w:right="112" w:hanging="10"/>
      </w:pPr>
      <w:r>
        <w:rPr>
          <w:rFonts w:ascii="Arial" w:eastAsia="Arial" w:hAnsi="Arial" w:cs="Arial"/>
          <w:b/>
          <w:u w:val="single" w:color="000000"/>
        </w:rPr>
        <w:t>Tramo 2</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071" w:right="423" w:hanging="10"/>
        <w:jc w:val="both"/>
      </w:pPr>
      <w:r>
        <w:rPr>
          <w:rFonts w:ascii="Arial" w:eastAsia="Arial" w:hAnsi="Arial" w:cs="Arial"/>
          <w:b/>
        </w:rPr>
        <w:t xml:space="preserve">X=364742.9107 Y=3135863.9896; X=364753.2663 Y=3135858.6980; </w:t>
      </w:r>
    </w:p>
    <w:p w:rsidR="00C03362" w:rsidRDefault="00D965D7">
      <w:pPr>
        <w:spacing w:after="16" w:line="248" w:lineRule="auto"/>
        <w:ind w:left="1071" w:right="423" w:hanging="10"/>
        <w:jc w:val="both"/>
      </w:pPr>
      <w:r>
        <w:rPr>
          <w:rFonts w:ascii="Arial" w:eastAsia="Arial" w:hAnsi="Arial" w:cs="Arial"/>
          <w:b/>
        </w:rPr>
        <w:t xml:space="preserve">X=364751.3762 Y=3135860.6974; X=364750.3488 Y=3135861.7788; </w:t>
      </w:r>
    </w:p>
    <w:p w:rsidR="00C03362" w:rsidRDefault="00D965D7">
      <w:pPr>
        <w:spacing w:after="16" w:line="248" w:lineRule="auto"/>
        <w:ind w:left="1076" w:right="423" w:hanging="10"/>
        <w:jc w:val="both"/>
      </w:pPr>
      <w:r>
        <w:rPr>
          <w:rFonts w:ascii="Arial" w:eastAsia="Arial" w:hAnsi="Arial" w:cs="Arial"/>
          <w:b/>
        </w:rPr>
        <w:t xml:space="preserve">X=364749.3144 Y=3135862.8611; X=364748.1554 Y=3135864.0662; </w:t>
      </w:r>
    </w:p>
    <w:p w:rsidR="00C03362" w:rsidRDefault="00D965D7">
      <w:pPr>
        <w:spacing w:after="16" w:line="248" w:lineRule="auto"/>
        <w:ind w:left="1071" w:right="423" w:hanging="10"/>
        <w:jc w:val="both"/>
      </w:pPr>
      <w:r>
        <w:rPr>
          <w:rFonts w:ascii="Arial" w:eastAsia="Arial" w:hAnsi="Arial" w:cs="Arial"/>
          <w:b/>
        </w:rPr>
        <w:t xml:space="preserve">X=364747.3956 Y=3135864.8473; X=364747.0141 Y=3135865.2348; </w:t>
      </w:r>
    </w:p>
    <w:p w:rsidR="00C03362" w:rsidRDefault="00D965D7">
      <w:pPr>
        <w:spacing w:after="16" w:line="248" w:lineRule="auto"/>
        <w:ind w:left="1071" w:right="423" w:hanging="10"/>
        <w:jc w:val="both"/>
      </w:pPr>
      <w:r>
        <w:rPr>
          <w:rFonts w:ascii="Arial" w:eastAsia="Arial" w:hAnsi="Arial" w:cs="Arial"/>
          <w:b/>
        </w:rPr>
        <w:t>X=364746.</w:t>
      </w:r>
      <w:r>
        <w:rPr>
          <w:rFonts w:ascii="Arial" w:eastAsia="Arial" w:hAnsi="Arial" w:cs="Arial"/>
          <w:b/>
        </w:rPr>
        <w:t xml:space="preserve">6297 Y=3135865.6222; X=364746.2755 Y=3135865.9759; </w:t>
      </w:r>
    </w:p>
    <w:p w:rsidR="00C03362" w:rsidRDefault="00D965D7">
      <w:pPr>
        <w:spacing w:after="16" w:line="248" w:lineRule="auto"/>
        <w:ind w:left="1071" w:right="423" w:hanging="10"/>
        <w:jc w:val="both"/>
      </w:pPr>
      <w:r>
        <w:rPr>
          <w:rFonts w:ascii="Arial" w:eastAsia="Arial" w:hAnsi="Arial" w:cs="Arial"/>
          <w:b/>
        </w:rPr>
        <w:t xml:space="preserve">X=364745.9759 Y=3135866.2722; X=364745.7093 Y=3135866.5337; </w:t>
      </w:r>
    </w:p>
    <w:p w:rsidR="00C03362" w:rsidRDefault="00D965D7">
      <w:pPr>
        <w:spacing w:after="16" w:line="248" w:lineRule="auto"/>
        <w:ind w:left="1071" w:right="423" w:hanging="10"/>
        <w:jc w:val="both"/>
      </w:pPr>
      <w:r>
        <w:rPr>
          <w:rFonts w:ascii="Arial" w:eastAsia="Arial" w:hAnsi="Arial" w:cs="Arial"/>
          <w:b/>
        </w:rPr>
        <w:t xml:space="preserve">X=364745.3160 Y=3135866.9160; X=364745.1645 Y=3135867.0513; </w:t>
      </w:r>
    </w:p>
    <w:p w:rsidR="00C03362" w:rsidRDefault="00D965D7">
      <w:pPr>
        <w:spacing w:after="16" w:line="248" w:lineRule="auto"/>
        <w:ind w:left="1071" w:right="423" w:hanging="10"/>
        <w:jc w:val="both"/>
      </w:pPr>
      <w:r>
        <w:rPr>
          <w:rFonts w:ascii="Arial" w:eastAsia="Arial" w:hAnsi="Arial" w:cs="Arial"/>
          <w:b/>
        </w:rPr>
        <w:t xml:space="preserve">X=364745.0027 Y=3135867.1741; X=364744.7603 Y=3135867.3433; </w:t>
      </w:r>
    </w:p>
    <w:p w:rsidR="00C03362" w:rsidRDefault="00D965D7">
      <w:pPr>
        <w:spacing w:after="16" w:line="248" w:lineRule="auto"/>
        <w:ind w:left="1071" w:right="423" w:hanging="10"/>
        <w:jc w:val="both"/>
      </w:pPr>
      <w:r>
        <w:rPr>
          <w:rFonts w:ascii="Arial" w:eastAsia="Arial" w:hAnsi="Arial" w:cs="Arial"/>
          <w:b/>
        </w:rPr>
        <w:t>X=364743.5267 Y=31358</w:t>
      </w:r>
      <w:r>
        <w:rPr>
          <w:rFonts w:ascii="Arial" w:eastAsia="Arial" w:hAnsi="Arial" w:cs="Arial"/>
          <w:b/>
        </w:rPr>
        <w:t xml:space="preserve">68.1930; X=364743.1346 Y=3135865.5170;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De acuerdo con lo dispuesto en la Actuación Urbanística Aislada, se cede por parte de los propietarios al Ayuntamiento de Candelaria la parcela para la realización de Zona Verde, y las cesiones obligatorias del viario al Ayuntamiento, asumiendo el propio A</w:t>
      </w:r>
      <w:r>
        <w:rPr>
          <w:rFonts w:ascii="Arial" w:eastAsia="Arial" w:hAnsi="Arial" w:cs="Arial"/>
          <w:b/>
        </w:rPr>
        <w:t xml:space="preserve">yuntamiento las inscripciones registrales pertinentes.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CUARTA. - Compromisos de Urbanización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A tenor de lo dispuesto en la Ley 4/2017, de 13 de julio, del Suelo y de los Espacios Naturales Protegidos de Canarias, y en el Reglamento de Gestión y Eje</w:t>
      </w:r>
      <w:r>
        <w:rPr>
          <w:rFonts w:ascii="Arial" w:eastAsia="Arial" w:hAnsi="Arial" w:cs="Arial"/>
          <w:b/>
        </w:rPr>
        <w:t xml:space="preserve">cución del Planeamiento de Canarias, aprobado por Decreto 183/2018, de 26 de diciembre, será a cargo de la propiedad firmante la redacción de los siguientes documentos:   </w:t>
      </w:r>
    </w:p>
    <w:p w:rsidR="00C03362" w:rsidRDefault="00D965D7">
      <w:pPr>
        <w:spacing w:after="0"/>
        <w:ind w:left="142"/>
      </w:pPr>
      <w:r>
        <w:rPr>
          <w:rFonts w:ascii="Arial" w:eastAsia="Arial" w:hAnsi="Arial" w:cs="Arial"/>
          <w:b/>
        </w:rPr>
        <w:t xml:space="preserve"> </w:t>
      </w:r>
    </w:p>
    <w:p w:rsidR="00C03362" w:rsidRDefault="00D965D7">
      <w:pPr>
        <w:numPr>
          <w:ilvl w:val="0"/>
          <w:numId w:val="63"/>
        </w:numPr>
        <w:spacing w:after="16" w:line="248" w:lineRule="auto"/>
        <w:ind w:right="423" w:hanging="262"/>
        <w:jc w:val="both"/>
      </w:pPr>
      <w:r>
        <w:rPr>
          <w:rFonts w:ascii="Arial" w:eastAsia="Arial" w:hAnsi="Arial" w:cs="Arial"/>
          <w:b/>
        </w:rPr>
        <w:t xml:space="preserve">Proyecto de urbanización de viario y zona verde (plaza). </w:t>
      </w:r>
    </w:p>
    <w:p w:rsidR="00C03362" w:rsidRDefault="00D965D7">
      <w:pPr>
        <w:numPr>
          <w:ilvl w:val="0"/>
          <w:numId w:val="63"/>
        </w:numPr>
        <w:spacing w:after="16" w:line="248" w:lineRule="auto"/>
        <w:ind w:right="423" w:hanging="262"/>
        <w:jc w:val="both"/>
      </w:pPr>
      <w:r>
        <w:rPr>
          <w:rFonts w:ascii="Arial" w:eastAsia="Arial" w:hAnsi="Arial" w:cs="Arial"/>
          <w:b/>
        </w:rPr>
        <w:t xml:space="preserve">Proyecto Industrial de Baja y Media tensión y Alumbrado Público.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Los proyectos arriba mencionados cumplimentarán toda la legislación sectorial de aplicación y se someterán, si fuera necesario, al correspondiente procedimiento administrativo para la obt</w:t>
      </w:r>
      <w:r>
        <w:rPr>
          <w:rFonts w:ascii="Arial" w:eastAsia="Arial" w:hAnsi="Arial" w:cs="Arial"/>
          <w:b/>
        </w:rPr>
        <w:t xml:space="preserve">ención de Licencia Municipal.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El promotor deberá ejecutar el proyecto de urbanización en su totalidad de manera previa o simultánea a la solicitud de licencias de edificación de las parcelas resultantes constituyentes del convenio.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8036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8369" name="Group 7783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859" name="Rectangle 188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w:t>
                              </w:r>
                              <w:r>
                                <w:rPr>
                                  <w:rFonts w:ascii="Arial" w:eastAsia="Arial" w:hAnsi="Arial" w:cs="Arial"/>
                                  <w:sz w:val="12"/>
                                </w:rPr>
                                <w:t xml:space="preserve">ón: 3TJAZPXFT7A9HS4LDE56M3KA9 </w:t>
                              </w:r>
                            </w:p>
                          </w:txbxContent>
                        </wps:txbx>
                        <wps:bodyPr horzOverflow="overflow" vert="horz" lIns="0" tIns="0" rIns="0" bIns="0" rtlCol="0">
                          <a:noAutofit/>
                        </wps:bodyPr>
                      </wps:wsp>
                      <wps:wsp>
                        <wps:cNvPr id="18860" name="Rectangle 188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861" name="Rectangle 188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8369" style="width:18.7031pt;height:264.21pt;position:absolute;mso-position-horizontal-relative:page;mso-position-horizontal:absolute;margin-left:663.048pt;mso-position-vertical-relative:page;margin-top:508.47pt;" coordsize="2375,33554">
                <v:rect id="Rectangle 188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8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8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635 </w:t>
                        </w:r>
                      </w:p>
                    </w:txbxContent>
                  </v:textbox>
                </v:rect>
                <w10:wrap type="square"/>
              </v:group>
            </w:pict>
          </mc:Fallback>
        </mc:AlternateContent>
      </w:r>
      <w:r>
        <w:rPr>
          <w:rFonts w:ascii="Arial" w:eastAsia="Arial" w:hAnsi="Arial" w:cs="Arial"/>
          <w:b/>
        </w:rPr>
        <w:t>La zona verde, espacio libre o plaza tendrá carácter público y se adaptará, en la medida de lo posible, a la topografía existente del terreno, debiendo ocuparse por elementos vegetales, tales como árboles, arbustos o plantas, de forma proporcional a la sup</w:t>
      </w:r>
      <w:r>
        <w:rPr>
          <w:rFonts w:ascii="Arial" w:eastAsia="Arial" w:hAnsi="Arial" w:cs="Arial"/>
          <w:b/>
        </w:rPr>
        <w:t xml:space="preserve">erficie total de la plaza, de tal manera que se mejoren las condiciones estéticas y ambientales de la zona.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Contará además con el mobiliario urbano y zonas de sombra tipo pérgola (independientemente de la generada por la vegetación) suficientes y neces</w:t>
      </w:r>
      <w:r>
        <w:rPr>
          <w:rFonts w:ascii="Arial" w:eastAsia="Arial" w:hAnsi="Arial" w:cs="Arial"/>
          <w:b/>
        </w:rPr>
        <w:t xml:space="preserve">arios que garanticen el reposo, descanso y esparcimiento de la población.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Por último, se dispondrá una zona de juego de niños constituyendo un lugar de recreo, la cual, estará acotada y perfectamente delimitada del resto de la plaza.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Las superficies </w:t>
      </w:r>
      <w:r>
        <w:rPr>
          <w:rFonts w:ascii="Arial" w:eastAsia="Arial" w:hAnsi="Arial" w:cs="Arial"/>
          <w:b/>
        </w:rPr>
        <w:t xml:space="preserve">útiles aproximadas de los diferentes espacios dentro de la Zona Verde serán los siguientes: </w:t>
      </w:r>
    </w:p>
    <w:p w:rsidR="00C03362" w:rsidRDefault="00D965D7">
      <w:pPr>
        <w:spacing w:after="20"/>
        <w:ind w:left="142"/>
      </w:pPr>
      <w:r>
        <w:rPr>
          <w:rFonts w:ascii="Arial" w:eastAsia="Arial" w:hAnsi="Arial" w:cs="Arial"/>
          <w:b/>
        </w:rPr>
        <w:t xml:space="preserve"> </w:t>
      </w:r>
    </w:p>
    <w:p w:rsidR="00C03362" w:rsidRDefault="00D965D7">
      <w:pPr>
        <w:numPr>
          <w:ilvl w:val="0"/>
          <w:numId w:val="64"/>
        </w:numPr>
        <w:spacing w:after="16" w:line="248" w:lineRule="auto"/>
        <w:ind w:right="423" w:hanging="360"/>
        <w:jc w:val="both"/>
      </w:pPr>
      <w:r>
        <w:rPr>
          <w:rFonts w:ascii="Arial" w:eastAsia="Arial" w:hAnsi="Arial" w:cs="Arial"/>
          <w:b/>
        </w:rPr>
        <w:t xml:space="preserve">Zona pavimentada =  </w:t>
      </w:r>
      <w:r>
        <w:rPr>
          <w:rFonts w:ascii="Arial" w:eastAsia="Arial" w:hAnsi="Arial" w:cs="Arial"/>
          <w:b/>
        </w:rPr>
        <w:tab/>
        <w:t>544,75 m</w:t>
      </w:r>
      <w:r>
        <w:rPr>
          <w:rFonts w:ascii="Arial" w:eastAsia="Arial" w:hAnsi="Arial" w:cs="Arial"/>
          <w:b/>
          <w:vertAlign w:val="superscript"/>
        </w:rPr>
        <w:t>2</w:t>
      </w:r>
      <w:r>
        <w:rPr>
          <w:rFonts w:ascii="Times New Roman" w:eastAsia="Times New Roman" w:hAnsi="Times New Roman" w:cs="Times New Roman"/>
          <w:sz w:val="24"/>
        </w:rPr>
        <w:t xml:space="preserve"> </w:t>
      </w:r>
    </w:p>
    <w:p w:rsidR="00C03362" w:rsidRDefault="00D965D7">
      <w:pPr>
        <w:numPr>
          <w:ilvl w:val="0"/>
          <w:numId w:val="64"/>
        </w:numPr>
        <w:spacing w:after="16" w:line="248" w:lineRule="auto"/>
        <w:ind w:right="423" w:hanging="360"/>
        <w:jc w:val="both"/>
      </w:pPr>
      <w:r>
        <w:rPr>
          <w:rFonts w:ascii="Arial" w:eastAsia="Arial" w:hAnsi="Arial" w:cs="Arial"/>
          <w:b/>
        </w:rPr>
        <w:t xml:space="preserve">Zona verde =  </w:t>
      </w:r>
      <w:r>
        <w:rPr>
          <w:rFonts w:ascii="Arial" w:eastAsia="Arial" w:hAnsi="Arial" w:cs="Arial"/>
          <w:b/>
        </w:rPr>
        <w:tab/>
        <w:t>483,65 m</w:t>
      </w:r>
      <w:r>
        <w:rPr>
          <w:rFonts w:ascii="Arial" w:eastAsia="Arial" w:hAnsi="Arial" w:cs="Arial"/>
          <w:b/>
          <w:vertAlign w:val="superscript"/>
        </w:rPr>
        <w:t>2</w:t>
      </w:r>
      <w:r>
        <w:rPr>
          <w:rFonts w:ascii="Times New Roman" w:eastAsia="Times New Roman" w:hAnsi="Times New Roman" w:cs="Times New Roman"/>
          <w:sz w:val="24"/>
        </w:rPr>
        <w:t xml:space="preserve"> </w:t>
      </w:r>
    </w:p>
    <w:p w:rsidR="00C03362" w:rsidRDefault="00D965D7">
      <w:pPr>
        <w:numPr>
          <w:ilvl w:val="0"/>
          <w:numId w:val="64"/>
        </w:numPr>
        <w:spacing w:after="16" w:line="248" w:lineRule="auto"/>
        <w:ind w:right="423" w:hanging="360"/>
        <w:jc w:val="both"/>
      </w:pPr>
      <w:r>
        <w:rPr>
          <w:rFonts w:ascii="Arial" w:eastAsia="Arial" w:hAnsi="Arial" w:cs="Arial"/>
          <w:b/>
        </w:rPr>
        <w:t>Zona de juego de niños =  86,86 m</w:t>
      </w:r>
      <w:r>
        <w:rPr>
          <w:rFonts w:ascii="Arial" w:eastAsia="Arial" w:hAnsi="Arial" w:cs="Arial"/>
          <w:b/>
          <w:vertAlign w:val="superscript"/>
        </w:rPr>
        <w:t>2</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b/>
        </w:rPr>
        <w:t xml:space="preserve">____________________________________ </w:t>
      </w:r>
    </w:p>
    <w:p w:rsidR="00C03362" w:rsidRDefault="00D965D7">
      <w:pPr>
        <w:spacing w:after="0"/>
        <w:ind w:left="142"/>
      </w:pPr>
      <w:r>
        <w:rPr>
          <w:rFonts w:ascii="Arial" w:eastAsia="Arial" w:hAnsi="Arial" w:cs="Arial"/>
          <w:b/>
        </w:rPr>
        <w:t xml:space="preserve"> </w:t>
      </w:r>
    </w:p>
    <w:p w:rsidR="00C03362" w:rsidRDefault="00D965D7">
      <w:pPr>
        <w:tabs>
          <w:tab w:val="center" w:pos="850"/>
          <w:tab w:val="center" w:pos="2533"/>
          <w:tab w:val="center" w:pos="4982"/>
        </w:tabs>
        <w:spacing w:after="16" w:line="248" w:lineRule="auto"/>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TOTAL (sup. útil) =  </w:t>
      </w:r>
      <w:r>
        <w:rPr>
          <w:rFonts w:ascii="Arial" w:eastAsia="Arial" w:hAnsi="Arial" w:cs="Arial"/>
          <w:b/>
        </w:rPr>
        <w:tab/>
        <w:t>1</w:t>
      </w:r>
      <w:r>
        <w:rPr>
          <w:rFonts w:ascii="Arial" w:eastAsia="Arial" w:hAnsi="Arial" w:cs="Arial"/>
          <w:b/>
        </w:rPr>
        <w:t>.115,26 m</w:t>
      </w:r>
      <w:r>
        <w:rPr>
          <w:rFonts w:ascii="Arial" w:eastAsia="Arial" w:hAnsi="Arial" w:cs="Arial"/>
          <w:b/>
          <w:vertAlign w:val="superscript"/>
        </w:rPr>
        <w:t>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QUINTA. - Regulación de la Ejecución de la Edificación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Una vez sancionado el Convenio aprobado por el Ayuntamiento, se podrá simultanear las obras de edificación con las de urbanización.   </w:t>
      </w:r>
    </w:p>
    <w:p w:rsidR="00C03362" w:rsidRDefault="00D965D7">
      <w:pPr>
        <w:spacing w:after="0"/>
        <w:ind w:left="142"/>
      </w:pP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En relación al artículo 5.5.2. de Condiciones de parcelas del Capítulo 8 de la Normativa Aplicable a la Edificación Aislada en Ciudad Jardín de la Normativa Pormenorizada del Plan General de Ordenación de Candelaria, solo se permite la construcción de edif</w:t>
      </w:r>
      <w:r>
        <w:rPr>
          <w:rFonts w:ascii="Arial" w:eastAsia="Arial" w:hAnsi="Arial" w:cs="Arial"/>
          <w:b/>
        </w:rPr>
        <w:t xml:space="preserve">icaciones residenciales aisladas o pareadas, teniendo cada parcela carácter unifamiliar.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SEXTA. - Procedimiento Aprobatorio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Suscrito el presente convenio, deberá someterse a trámite de información pública, mediante anuncio publicado en el Boletín Oficial de la Provincia, y en al menos uno de los periódicos de mayor difusión en ésta, por un período mínimo de veinte días.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Tr</w:t>
      </w:r>
      <w:r>
        <w:rPr>
          <w:rFonts w:ascii="Arial" w:eastAsia="Arial" w:hAnsi="Arial" w:cs="Arial"/>
          <w:b/>
        </w:rPr>
        <w:t>as la información pública, y a la vista de las alegaciones que se presenten, se elaborará una propuesta de texto definitivo del convenio de la que se dará vista a la/s personas que hubieran negociado y suscrito el convenio para su aceptación, reparos o ren</w:t>
      </w:r>
      <w:r>
        <w:rPr>
          <w:rFonts w:ascii="Arial" w:eastAsia="Arial" w:hAnsi="Arial" w:cs="Arial"/>
          <w:b/>
        </w:rPr>
        <w:t xml:space="preserve">uncia al mismo.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El texto definitivo del convenio deberá ratificarse por el Pleno de la Corporación al haber sido suscrito inicialmente el convenio en nombre de dicha Corporación, y deberá firmarse dentro de los quince días siguientes a la notificación </w:t>
      </w:r>
      <w:r>
        <w:rPr>
          <w:rFonts w:ascii="Arial" w:eastAsia="Arial" w:hAnsi="Arial" w:cs="Arial"/>
          <w:b/>
        </w:rPr>
        <w:t>de la aprobación del texto definitivo por la/s persona/s interesada/ s, privadas o públicas. Transcurrido el plazo sin qué la firma haya tenido lugar, se entenderá que renuncian a aquel. Los convenios se perfeccionan y obligan desde su firma, en su caso tr</w:t>
      </w:r>
      <w:r>
        <w:rPr>
          <w:rFonts w:ascii="Arial" w:eastAsia="Arial" w:hAnsi="Arial" w:cs="Arial"/>
          <w:b/>
        </w:rPr>
        <w:t xml:space="preserve">as la aprobación de su texto definitivo en la forma dispuesta en el número anterior.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Se incorporará un ejemplar completo del texto definitivo del convenio y de la documentación anexa al mismo al registro y archivo administrativo de convenios administr</w:t>
      </w:r>
      <w:r>
        <w:rPr>
          <w:rFonts w:ascii="Arial" w:eastAsia="Arial" w:hAnsi="Arial" w:cs="Arial"/>
          <w:b/>
        </w:rPr>
        <w:t xml:space="preserve">ativos urbanísticos, en los que se anotará y custodiará tal ejemplar.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noProof/>
        </w:rPr>
        <mc:AlternateContent>
          <mc:Choice Requires="wpg">
            <w:drawing>
              <wp:anchor distT="0" distB="0" distL="114300" distR="114300" simplePos="0" relativeHeight="2518046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8308" name="Group 7783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976" name="Rectangle 189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8977" name="Rectangle 189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978" name="Rectangle 189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w:t>
                              </w:r>
                              <w:r>
                                <w:rPr>
                                  <w:rFonts w:ascii="Arial" w:eastAsia="Arial" w:hAnsi="Arial" w:cs="Arial"/>
                                  <w:sz w:val="12"/>
                                </w:rPr>
                                <w:t xml:space="preserve">gina 136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8308" style="width:18.7031pt;height:264.21pt;position:absolute;mso-position-horizontal-relative:page;mso-position-horizontal:absolute;margin-left:663.048pt;mso-position-vertical-relative:page;margin-top:508.47pt;" coordsize="2375,33554">
                <v:rect id="Rectangle 189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89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9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635 </w:t>
                        </w:r>
                      </w:p>
                    </w:txbxContent>
                  </v:textbox>
                </v:rect>
                <w10:wrap type="square"/>
              </v:group>
            </w:pict>
          </mc:Fallback>
        </mc:AlternateContent>
      </w:r>
      <w:r>
        <w:rPr>
          <w:rFonts w:ascii="Arial" w:eastAsia="Arial" w:hAnsi="Arial" w:cs="Arial"/>
          <w:b/>
          <w:color w:val="FF0000"/>
        </w:rPr>
        <w:t xml:space="preserve"> </w:t>
      </w:r>
    </w:p>
    <w:p w:rsidR="00C03362" w:rsidRDefault="00D965D7">
      <w:pPr>
        <w:spacing w:after="16" w:line="248" w:lineRule="auto"/>
        <w:ind w:left="149" w:right="423" w:hanging="10"/>
        <w:jc w:val="both"/>
      </w:pPr>
      <w:r>
        <w:rPr>
          <w:rFonts w:ascii="Arial" w:eastAsia="Arial" w:hAnsi="Arial" w:cs="Arial"/>
          <w:b/>
        </w:rPr>
        <w:t xml:space="preserve">SÉPTIMA. - Inscripción registral del presente Convenio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El presente Convenio Urbanístico surte los mismos efectos parcelatorios que el de los proyectos de segregación, por lo que una vez protocolizado mediante certificación expedida po</w:t>
      </w:r>
      <w:r>
        <w:rPr>
          <w:rFonts w:ascii="Arial" w:eastAsia="Arial" w:hAnsi="Arial" w:cs="Arial"/>
          <w:b/>
        </w:rPr>
        <w:t xml:space="preserve">r la Administración actuante, se elevará al Registro de la Propiedad para su inscripción registral, conforme determina el artículo 1.8 y 2.2 del Real Decreto 1093/1997, de 4 de julio, por el que se aprueban las normas complementarias al Reglamento para la </w:t>
      </w:r>
      <w:r>
        <w:rPr>
          <w:rFonts w:ascii="Arial" w:eastAsia="Arial" w:hAnsi="Arial" w:cs="Arial"/>
          <w:b/>
        </w:rPr>
        <w:t xml:space="preserve">ejecución de la Ley Hipotecaria sobre inscripción en el Registro de la Propiedad de Actos de Naturaleza Urbanística.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Los gastos de que se deriven de la publicación del Convenio Urbanístico corren a cargo del Promotor.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Los gastos que se deriven de la elevación a público de este documento, serán en su totalidad de cuenta y a cargo de los titulares de las parcelas resultantes.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La partes colaborarán mutuamente en todas las actuaciones a realizar dentro del ámbito de su</w:t>
      </w:r>
      <w:r>
        <w:rPr>
          <w:rFonts w:ascii="Arial" w:eastAsia="Arial" w:hAnsi="Arial" w:cs="Arial"/>
          <w:b/>
        </w:rPr>
        <w:t xml:space="preserve">s respectivas competencias y facultades, en beneficio de la pronta ejecución de las determinaciones del planeamiento y del cumplimiento de las estipulaciones pactadas en el presente convenio.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OCTAVA.- Compromisos del Ayuntamiento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Asumidos los debere</w:t>
      </w:r>
      <w:r>
        <w:rPr>
          <w:rFonts w:ascii="Arial" w:eastAsia="Arial" w:hAnsi="Arial" w:cs="Arial"/>
          <w:b/>
        </w:rPr>
        <w:t xml:space="preserve">s de los promotores, el Ayuntamiento se compromete a agilizar en tiempo y forma los diferentes instrumentos de desarrollo. NOVENA.- Cuestiones Litigiosas </w:t>
      </w:r>
    </w:p>
    <w:p w:rsidR="00C03362" w:rsidRDefault="00D965D7">
      <w:pPr>
        <w:spacing w:after="0"/>
        <w:ind w:left="142"/>
      </w:pPr>
      <w:r>
        <w:rPr>
          <w:rFonts w:ascii="Arial" w:eastAsia="Arial" w:hAnsi="Arial" w:cs="Arial"/>
          <w:b/>
        </w:rPr>
        <w:t xml:space="preserve"> </w:t>
      </w:r>
    </w:p>
    <w:p w:rsidR="00C03362" w:rsidRDefault="00D965D7">
      <w:pPr>
        <w:spacing w:after="126" w:line="248" w:lineRule="auto"/>
        <w:ind w:left="149" w:right="423" w:hanging="10"/>
        <w:jc w:val="both"/>
      </w:pPr>
      <w:r>
        <w:rPr>
          <w:rFonts w:ascii="Arial" w:eastAsia="Arial" w:hAnsi="Arial" w:cs="Arial"/>
          <w:b/>
        </w:rPr>
        <w:t>Las cuestiones litigiosas surgidas sobre interpretación, modificación, resolución y efectos del pre</w:t>
      </w:r>
      <w:r>
        <w:rPr>
          <w:rFonts w:ascii="Arial" w:eastAsia="Arial" w:hAnsi="Arial" w:cs="Arial"/>
          <w:b/>
        </w:rPr>
        <w:t>sente Convenio Urbanístico, dada su naturaleza y vinculación directa e inmediata a la satisfacción del interés público, se entenderán sometidas a los Tribunales de la Jurisdicción Contencioso – Administrativa, con sede en la Provincia de Santa Cruz de Tene</w:t>
      </w:r>
      <w:r>
        <w:rPr>
          <w:rFonts w:ascii="Arial" w:eastAsia="Arial" w:hAnsi="Arial" w:cs="Arial"/>
          <w:b/>
        </w:rPr>
        <w:t xml:space="preserve">rife.   </w:t>
      </w:r>
    </w:p>
    <w:p w:rsidR="00C03362" w:rsidRDefault="00D965D7">
      <w:pPr>
        <w:spacing w:after="16" w:line="248" w:lineRule="auto"/>
        <w:ind w:left="149" w:right="423" w:hanging="10"/>
        <w:jc w:val="both"/>
      </w:pPr>
      <w:r>
        <w:rPr>
          <w:rFonts w:ascii="Arial" w:eastAsia="Arial" w:hAnsi="Arial" w:cs="Arial"/>
          <w:b/>
        </w:rPr>
        <w:t xml:space="preserve">Y para que así conste y surta los efectos legalmente oportunos, se firma el presente convenio, por quintuplicado ejemplar y a un sólo efecto, en el lugar y fecha señalados en el encabezamiento.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ÍNDICE DE PLANOS: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C01 - Situación y emplazamie</w:t>
      </w:r>
      <w:r>
        <w:rPr>
          <w:rFonts w:ascii="Arial" w:eastAsia="Arial" w:hAnsi="Arial" w:cs="Arial"/>
          <w:b/>
        </w:rPr>
        <w:t xml:space="preserve">nto. Replanteo de la parcela.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C02 - Parcela matriz sobre topográfico y alineaciones del PGO.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C03 - Parcela matriz sobre ordenación detallada del PGO.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C04 - Parcelas resultantes sobre ordenación detallada del PGO.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C05 - </w:t>
      </w:r>
      <w:r>
        <w:rPr>
          <w:rFonts w:ascii="Arial" w:eastAsia="Arial" w:hAnsi="Arial" w:cs="Arial"/>
          <w:b/>
        </w:rPr>
        <w:t>Ordenación de la parcela destinada a zona verde.”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SEGUNDO. -El Convenio urbanístico que se adopte deberá contemplar, aparte de lo anterior, las siguientes condiciones: </w:t>
      </w:r>
    </w:p>
    <w:p w:rsidR="00C03362" w:rsidRDefault="00D965D7">
      <w:pPr>
        <w:numPr>
          <w:ilvl w:val="0"/>
          <w:numId w:val="65"/>
        </w:numPr>
        <w:spacing w:after="16" w:line="248" w:lineRule="auto"/>
        <w:ind w:right="423" w:firstLine="708"/>
        <w:jc w:val="both"/>
      </w:pPr>
      <w:r>
        <w:rPr>
          <w:rFonts w:ascii="Arial" w:eastAsia="Arial" w:hAnsi="Arial" w:cs="Arial"/>
          <w:b/>
        </w:rPr>
        <w:t xml:space="preserve">El convenio urbanístico será aprobado por el Pleno del Ayuntamiento, cuando se haya suscrito inicialmente en nombre o representación del Ayuntamiento. </w:t>
      </w:r>
    </w:p>
    <w:p w:rsidR="00C03362" w:rsidRDefault="00D965D7">
      <w:pPr>
        <w:numPr>
          <w:ilvl w:val="0"/>
          <w:numId w:val="65"/>
        </w:numPr>
        <w:spacing w:after="16" w:line="248" w:lineRule="auto"/>
        <w:ind w:right="423" w:firstLine="708"/>
        <w:jc w:val="both"/>
      </w:pPr>
      <w:r>
        <w:rPr>
          <w:noProof/>
        </w:rPr>
        <mc:AlternateContent>
          <mc:Choice Requires="wpg">
            <w:drawing>
              <wp:anchor distT="0" distB="0" distL="114300" distR="114300" simplePos="0" relativeHeight="2518056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6606" name="Group 7766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101" name="Rectangle 191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102" name="Rectangle 191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103" name="Rectangle 191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6606" style="width:18.7031pt;height:264.21pt;position:absolute;mso-position-horizontal-relative:page;mso-position-horizontal:absolute;margin-left:663.048pt;mso-position-vertical-relative:page;margin-top:508.47pt;" coordsize="2375,33554">
                <v:rect id="Rectangle 191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1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1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635 </w:t>
                        </w:r>
                      </w:p>
                    </w:txbxContent>
                  </v:textbox>
                </v:rect>
                <w10:wrap type="square"/>
              </v:group>
            </w:pict>
          </mc:Fallback>
        </mc:AlternateContent>
      </w:r>
      <w:r>
        <w:rPr>
          <w:rFonts w:ascii="Arial" w:eastAsia="Arial" w:hAnsi="Arial" w:cs="Arial"/>
          <w:b/>
        </w:rPr>
        <w:t>El convenio se entenderá aprobado una vez hayan transcurrido tres me-ses desde que hubiera finalizado el plazo de información pública sin que hubiera recaído res</w:t>
      </w:r>
      <w:r>
        <w:rPr>
          <w:rFonts w:ascii="Arial" w:eastAsia="Arial" w:hAnsi="Arial" w:cs="Arial"/>
          <w:b/>
        </w:rPr>
        <w:t xml:space="preserve">olución expresa. </w:t>
      </w:r>
    </w:p>
    <w:p w:rsidR="00C03362" w:rsidRDefault="00D965D7">
      <w:pPr>
        <w:spacing w:after="16" w:line="248" w:lineRule="auto"/>
        <w:ind w:left="149" w:right="423" w:hanging="10"/>
        <w:jc w:val="both"/>
      </w:pPr>
      <w:r>
        <w:rPr>
          <w:rFonts w:ascii="Arial" w:eastAsia="Arial" w:hAnsi="Arial" w:cs="Arial"/>
          <w:b/>
        </w:rPr>
        <w:t>El convenio deberá firmarse dentro de los quince días siguientes a la notificación de la aprobación del texto definitivo, a la persona o personas interesadas, privadas o públicas. Transcurrido dicho plazo sin que tal firma haya tenido lug</w:t>
      </w:r>
      <w:r>
        <w:rPr>
          <w:rFonts w:ascii="Arial" w:eastAsia="Arial" w:hAnsi="Arial" w:cs="Arial"/>
          <w:b/>
        </w:rPr>
        <w:t xml:space="preserve">ar, se entenderá que renuncian a aquel. </w:t>
      </w:r>
    </w:p>
    <w:p w:rsidR="00C03362" w:rsidRDefault="00D965D7">
      <w:pPr>
        <w:spacing w:after="16" w:line="248" w:lineRule="auto"/>
        <w:ind w:left="149" w:right="423" w:hanging="10"/>
        <w:jc w:val="both"/>
      </w:pPr>
      <w:r>
        <w:rPr>
          <w:rFonts w:ascii="Arial" w:eastAsia="Arial" w:hAnsi="Arial" w:cs="Arial"/>
          <w:b/>
        </w:rPr>
        <w:t>Los convenios se perfeccionan y obligan desde su firma, en su caso tras la aprobación de su texto definitivo en la forma dispuesta en el apartado anterior.  En caso de aprobación por silencio administrativo, el text</w:t>
      </w:r>
      <w:r>
        <w:rPr>
          <w:rFonts w:ascii="Arial" w:eastAsia="Arial" w:hAnsi="Arial" w:cs="Arial"/>
          <w:b/>
        </w:rPr>
        <w:t xml:space="preserve">o definitivo del convenio surtirá plenos efectos desde el transcurso del plazo indicado, sin perjuicio del deber de firma que recae sobre el representante legal de la Administración. </w:t>
      </w:r>
    </w:p>
    <w:p w:rsidR="00C03362" w:rsidRDefault="00D965D7">
      <w:pPr>
        <w:numPr>
          <w:ilvl w:val="0"/>
          <w:numId w:val="65"/>
        </w:numPr>
        <w:spacing w:after="16" w:line="248" w:lineRule="auto"/>
        <w:ind w:right="423" w:firstLine="708"/>
        <w:jc w:val="both"/>
      </w:pPr>
      <w:r>
        <w:rPr>
          <w:rFonts w:ascii="Arial" w:eastAsia="Arial" w:hAnsi="Arial" w:cs="Arial"/>
          <w:b/>
        </w:rPr>
        <w:t>El Ayuntamiento deberá comunicar al registro centralizado de todos los c</w:t>
      </w:r>
      <w:r>
        <w:rPr>
          <w:rFonts w:ascii="Arial" w:eastAsia="Arial" w:hAnsi="Arial" w:cs="Arial"/>
          <w:b/>
        </w:rPr>
        <w:t>onvenios urbanísticos obrante en la Consejería competente en materia de ordenación territorial y urbanística, medioambiente y conservación de la naturaleza. El ejemplar custodiado dará fe, a todos los efectos legales, del contenido. No obstante, lo anterio</w:t>
      </w:r>
      <w:r>
        <w:rPr>
          <w:rFonts w:ascii="Arial" w:eastAsia="Arial" w:hAnsi="Arial" w:cs="Arial"/>
          <w:b/>
        </w:rPr>
        <w:t xml:space="preserve">r, se hará igualmente público en la sede electrónica del Ayuntamiento  </w:t>
      </w:r>
    </w:p>
    <w:p w:rsidR="00C03362" w:rsidRDefault="00D965D7">
      <w:pPr>
        <w:spacing w:after="0"/>
        <w:ind w:left="142"/>
      </w:pPr>
      <w:r>
        <w:rPr>
          <w:rFonts w:ascii="Arial" w:eastAsia="Arial" w:hAnsi="Arial" w:cs="Arial"/>
          <w:b/>
        </w:rPr>
        <w:t xml:space="preserve"> </w:t>
      </w:r>
    </w:p>
    <w:p w:rsidR="00C03362" w:rsidRDefault="00D965D7">
      <w:pPr>
        <w:numPr>
          <w:ilvl w:val="0"/>
          <w:numId w:val="65"/>
        </w:numPr>
        <w:spacing w:after="16" w:line="248" w:lineRule="auto"/>
        <w:ind w:right="423" w:firstLine="708"/>
        <w:jc w:val="both"/>
      </w:pPr>
      <w:r>
        <w:rPr>
          <w:rFonts w:ascii="Arial" w:eastAsia="Arial" w:hAnsi="Arial" w:cs="Arial"/>
          <w:b/>
        </w:rPr>
        <w:t>Será inscribible la certificación expedida por el Secretario Municipal del acuerdo de aprobación definitiva del sistema, convenio urbanístico y del resto de los documentos que lo int</w:t>
      </w:r>
      <w:r>
        <w:rPr>
          <w:rFonts w:ascii="Arial" w:eastAsia="Arial" w:hAnsi="Arial" w:cs="Arial"/>
          <w:b/>
        </w:rPr>
        <w:t xml:space="preserve">egran o, en su caso, la certificación municipal del silencio positivo generado. </w:t>
      </w:r>
    </w:p>
    <w:p w:rsidR="00C03362" w:rsidRDefault="00D965D7">
      <w:pPr>
        <w:spacing w:after="0"/>
        <w:ind w:left="142"/>
      </w:pPr>
      <w:r>
        <w:rPr>
          <w:rFonts w:ascii="Arial" w:eastAsia="Arial" w:hAnsi="Arial" w:cs="Arial"/>
          <w:b/>
        </w:rPr>
        <w:t xml:space="preserve"> </w:t>
      </w:r>
    </w:p>
    <w:p w:rsidR="00C03362" w:rsidRDefault="00D965D7">
      <w:pPr>
        <w:spacing w:after="19"/>
        <w:ind w:right="228"/>
        <w:jc w:val="center"/>
      </w:pPr>
      <w:r>
        <w:rPr>
          <w:rFonts w:ascii="Arial" w:eastAsia="Arial" w:hAnsi="Arial" w:cs="Arial"/>
          <w:b/>
        </w:rPr>
        <w:t xml:space="preserve"> </w:t>
      </w:r>
    </w:p>
    <w:p w:rsidR="00C03362" w:rsidRDefault="00D965D7">
      <w:pPr>
        <w:spacing w:after="16" w:line="248" w:lineRule="auto"/>
        <w:ind w:left="139" w:right="423" w:firstLine="540"/>
        <w:jc w:val="both"/>
      </w:pPr>
      <w:r>
        <w:rPr>
          <w:rFonts w:ascii="Arial" w:eastAsia="Arial" w:hAnsi="Arial" w:cs="Arial"/>
          <w:b/>
          <w:u w:val="single" w:color="000000"/>
        </w:rPr>
        <w:t>SEGUNDO</w:t>
      </w:r>
      <w:r>
        <w:rPr>
          <w:rFonts w:ascii="Arial" w:eastAsia="Arial" w:hAnsi="Arial" w:cs="Arial"/>
          <w:b/>
        </w:rPr>
        <w:t xml:space="preserve"> Facultar 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39" w:right="423" w:firstLine="540"/>
        <w:jc w:val="both"/>
      </w:pPr>
      <w:r>
        <w:rPr>
          <w:rFonts w:ascii="Arial" w:eastAsia="Arial" w:hAnsi="Arial" w:cs="Arial"/>
          <w:b/>
        </w:rPr>
        <w:t>TERCERO: Notificación al interesado para su firma dentro de los 15 días siguientes a la recepción del presente acuerdo.</w:t>
      </w:r>
      <w:r>
        <w:rPr>
          <w:rFonts w:ascii="Times New Roman" w:eastAsia="Times New Roman" w:hAnsi="Times New Roman" w:cs="Times New Roman"/>
          <w:sz w:val="24"/>
        </w:rPr>
        <w:t xml:space="preserve"> </w:t>
      </w:r>
    </w:p>
    <w:p w:rsidR="00C03362" w:rsidRDefault="00D965D7">
      <w:pPr>
        <w:spacing w:after="0"/>
        <w:ind w:left="682"/>
      </w:pPr>
      <w:r>
        <w:rPr>
          <w:rFonts w:ascii="Arial" w:eastAsia="Arial" w:hAnsi="Arial" w:cs="Arial"/>
          <w:b/>
        </w:rPr>
        <w:t xml:space="preserve"> </w:t>
      </w:r>
    </w:p>
    <w:p w:rsidR="00C03362" w:rsidRDefault="00D965D7">
      <w:pPr>
        <w:spacing w:after="16" w:line="248" w:lineRule="auto"/>
        <w:ind w:left="692" w:right="423" w:hanging="10"/>
        <w:jc w:val="both"/>
      </w:pPr>
      <w:r>
        <w:rPr>
          <w:rFonts w:ascii="Arial" w:eastAsia="Arial" w:hAnsi="Arial" w:cs="Arial"/>
          <w:b/>
          <w:u w:val="single" w:color="000000"/>
        </w:rPr>
        <w:t>CUARTO:</w:t>
      </w:r>
      <w:r>
        <w:rPr>
          <w:rFonts w:ascii="Arial" w:eastAsia="Arial" w:hAnsi="Arial" w:cs="Arial"/>
          <w:b/>
        </w:rPr>
        <w:t xml:space="preserve">  Notificación al resto de interesados en el presente procedimiento.</w:t>
      </w:r>
      <w:r>
        <w:rPr>
          <w:rFonts w:ascii="Times New Roman" w:eastAsia="Times New Roman" w:hAnsi="Times New Roman" w:cs="Times New Roman"/>
          <w:sz w:val="24"/>
        </w:rPr>
        <w:t xml:space="preserve"> </w:t>
      </w:r>
    </w:p>
    <w:p w:rsidR="00C03362" w:rsidRDefault="00D965D7">
      <w:pPr>
        <w:spacing w:after="0"/>
        <w:ind w:left="682"/>
      </w:pPr>
      <w:r>
        <w:rPr>
          <w:rFonts w:ascii="Arial" w:eastAsia="Arial" w:hAnsi="Arial" w:cs="Arial"/>
          <w:b/>
        </w:rPr>
        <w:t xml:space="preserve"> </w:t>
      </w:r>
    </w:p>
    <w:p w:rsidR="00C03362" w:rsidRDefault="00D965D7">
      <w:pPr>
        <w:spacing w:after="16" w:line="248" w:lineRule="auto"/>
        <w:ind w:left="139" w:right="423" w:firstLine="540"/>
        <w:jc w:val="both"/>
      </w:pPr>
      <w:r>
        <w:rPr>
          <w:rFonts w:ascii="Arial" w:eastAsia="Arial" w:hAnsi="Arial" w:cs="Arial"/>
          <w:b/>
          <w:u w:val="single" w:color="000000"/>
        </w:rPr>
        <w:t>QUINTO:</w:t>
      </w:r>
      <w:r>
        <w:rPr>
          <w:rFonts w:ascii="Arial" w:eastAsia="Arial" w:hAnsi="Arial" w:cs="Arial"/>
          <w:b/>
        </w:rPr>
        <w:t xml:space="preserve"> Inscribir el Convenio Urbanístico en el regist</w:t>
      </w:r>
      <w:r>
        <w:rPr>
          <w:rFonts w:ascii="Arial" w:eastAsia="Arial" w:hAnsi="Arial" w:cs="Arial"/>
          <w:b/>
        </w:rPr>
        <w:t>ro centralizado de convenios urbanísticos y publicar el texto del Convenio                                   en la página Web de este Ayuntamiento.</w:t>
      </w:r>
      <w:r>
        <w:rPr>
          <w:rFonts w:ascii="Times New Roman" w:eastAsia="Times New Roman" w:hAnsi="Times New Roman" w:cs="Times New Roman"/>
          <w:sz w:val="24"/>
        </w:rPr>
        <w:t xml:space="preserve"> </w:t>
      </w:r>
    </w:p>
    <w:p w:rsidR="00C03362" w:rsidRDefault="00D965D7">
      <w:pPr>
        <w:spacing w:after="1" w:line="425" w:lineRule="auto"/>
        <w:ind w:left="142" w:right="9017"/>
      </w:pPr>
      <w:r>
        <w:rPr>
          <w:noProof/>
        </w:rPr>
        <mc:AlternateContent>
          <mc:Choice Requires="wpg">
            <w:drawing>
              <wp:anchor distT="0" distB="0" distL="114300" distR="114300" simplePos="0" relativeHeight="2518067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6464" name="Group 7764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184" name="Rectangle 1918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185" name="Rectangle 1918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186" name="Rectangle 1918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6464" style="width:18.7031pt;height:264.21pt;position:absolute;mso-position-horizontal-relative:page;mso-position-horizontal:absolute;margin-left:663.048pt;mso-position-vertical-relative:page;margin-top:508.47pt;" coordsize="2375,33554">
                <v:rect id="Rectangle 1918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18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18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138 de 635 </w:t>
                        </w:r>
                      </w:p>
                    </w:txbxContent>
                  </v:textbox>
                </v:rect>
                <w10:wrap type="square"/>
              </v:group>
            </w:pict>
          </mc:Fallback>
        </mc:AlternateContent>
      </w:r>
      <w:r>
        <w:rPr>
          <w:rFonts w:ascii="Arial" w:eastAsia="Arial" w:hAnsi="Arial" w:cs="Arial"/>
          <w:i/>
          <w:color w:val="222222"/>
        </w:rPr>
        <w:t xml:space="preserve">             </w:t>
      </w:r>
    </w:p>
    <w:p w:rsidR="00C03362" w:rsidRDefault="00D965D7">
      <w:pPr>
        <w:spacing w:after="127"/>
        <w:ind w:left="142"/>
      </w:pPr>
      <w:r>
        <w:rPr>
          <w:rFonts w:ascii="Arial" w:eastAsia="Arial" w:hAnsi="Arial" w:cs="Arial"/>
          <w:i/>
          <w:color w:val="222222"/>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6.- Expediente 7831/2019. Propuesta de la Alcaldesa-</w:t>
      </w:r>
      <w:r>
        <w:rPr>
          <w:rFonts w:ascii="Arial" w:eastAsia="Arial" w:hAnsi="Arial" w:cs="Arial"/>
          <w:b/>
        </w:rPr>
        <w:t>Presidenta de 19 de septiembre de 2023 al Pleno de representantes en la Junta de Compensación de la UA C02 Chipas.</w:t>
      </w: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expediente propuesta de la Alcaldesa-Presidenta, de fecha 19 de septiembre de 2023, cuyo tenor literal es el siguiente: </w:t>
      </w:r>
    </w:p>
    <w:p w:rsidR="00C03362" w:rsidRDefault="00D965D7">
      <w:pPr>
        <w:spacing w:after="98"/>
        <w:ind w:left="142"/>
      </w:pPr>
      <w:r>
        <w:rPr>
          <w:rFonts w:ascii="Arial" w:eastAsia="Arial" w:hAnsi="Arial" w:cs="Arial"/>
          <w:b/>
        </w:rPr>
        <w:t xml:space="preserve"> </w:t>
      </w:r>
    </w:p>
    <w:p w:rsidR="00C03362" w:rsidRDefault="00D965D7">
      <w:pPr>
        <w:spacing w:after="0"/>
        <w:ind w:left="142"/>
      </w:pPr>
      <w:r>
        <w:rPr>
          <w:rFonts w:ascii="Arial" w:eastAsia="Arial" w:hAnsi="Arial" w:cs="Arial"/>
          <w:b/>
          <w:color w:val="2F3E4D"/>
        </w:rPr>
        <w:t xml:space="preserve"> </w:t>
      </w:r>
    </w:p>
    <w:p w:rsidR="00C03362" w:rsidRDefault="00D965D7">
      <w:pPr>
        <w:pStyle w:val="Ttulo1"/>
        <w:tabs>
          <w:tab w:val="center" w:pos="2451"/>
          <w:tab w:val="center" w:pos="4820"/>
        </w:tabs>
        <w:spacing w:after="172"/>
        <w:ind w:left="0" w:firstLine="0"/>
        <w:jc w:val="left"/>
      </w:pPr>
      <w:r>
        <w:rPr>
          <w:rFonts w:ascii="Calibri" w:eastAsia="Calibri" w:hAnsi="Calibri" w:cs="Calibri"/>
          <w:b w:val="0"/>
        </w:rPr>
        <w:tab/>
      </w:r>
      <w:r>
        <w:t xml:space="preserve"> </w:t>
      </w:r>
      <w:r>
        <w:tab/>
        <w:t>“PROPUESTA DE LA ALCALDÍA</w:t>
      </w:r>
      <w:r>
        <w:rPr>
          <w:rFonts w:ascii="Times New Roman" w:eastAsia="Times New Roman" w:hAnsi="Times New Roman" w:cs="Times New Roman"/>
          <w:b w:val="0"/>
          <w:sz w:val="24"/>
        </w:rPr>
        <w:t xml:space="preserve"> </w:t>
      </w:r>
    </w:p>
    <w:p w:rsidR="00C03362" w:rsidRDefault="00D965D7">
      <w:pPr>
        <w:spacing w:after="16" w:line="247" w:lineRule="auto"/>
        <w:ind w:left="144" w:right="639" w:hanging="5"/>
        <w:jc w:val="both"/>
      </w:pPr>
      <w:r>
        <w:rPr>
          <w:rFonts w:ascii="Arial" w:eastAsia="Arial" w:hAnsi="Arial" w:cs="Arial"/>
        </w:rPr>
        <w:t xml:space="preserve">La que suscribe, Alcaldesa-Presidenta del Ayuntamiento de Candelaria, tiene el  honor de someter a la consideración del Ayuntamiento Pleno la siguiente  </w:t>
      </w:r>
    </w:p>
    <w:p w:rsidR="00C03362" w:rsidRDefault="00D965D7">
      <w:pPr>
        <w:spacing w:after="0"/>
        <w:ind w:left="137"/>
      </w:pPr>
      <w:r>
        <w:rPr>
          <w:rFonts w:ascii="Arial" w:eastAsia="Arial" w:hAnsi="Arial" w:cs="Arial"/>
        </w:rPr>
        <w:t xml:space="preserve"> </w:t>
      </w:r>
    </w:p>
    <w:p w:rsidR="00C03362" w:rsidRDefault="00D965D7">
      <w:pPr>
        <w:spacing w:after="170" w:line="265" w:lineRule="auto"/>
        <w:ind w:left="439" w:right="708" w:hanging="10"/>
        <w:jc w:val="center"/>
      </w:pPr>
      <w:r>
        <w:rPr>
          <w:rFonts w:ascii="Arial" w:eastAsia="Arial" w:hAnsi="Arial" w:cs="Arial"/>
          <w:b/>
        </w:rPr>
        <w:t xml:space="preserve">     PROPUESTA:</w:t>
      </w:r>
      <w:r>
        <w:rPr>
          <w:rFonts w:ascii="Times New Roman" w:eastAsia="Times New Roman" w:hAnsi="Times New Roman" w:cs="Times New Roman"/>
          <w:sz w:val="24"/>
        </w:rPr>
        <w:t xml:space="preserve"> </w:t>
      </w:r>
    </w:p>
    <w:p w:rsidR="00C03362" w:rsidRDefault="00D965D7">
      <w:pPr>
        <w:spacing w:after="16" w:line="247" w:lineRule="auto"/>
        <w:ind w:left="139" w:right="422" w:firstLine="1133"/>
        <w:jc w:val="both"/>
      </w:pPr>
      <w:r>
        <w:rPr>
          <w:rFonts w:ascii="Arial" w:eastAsia="Arial" w:hAnsi="Arial" w:cs="Arial"/>
        </w:rPr>
        <w:t>Se ha recibido escrito de Dirección General de Ordenación del Territorio, Registro de Entidades Urbanísticas Colaboradoras, en el que se solicita e se proceda a la designación de un representante del Ayuntamiento de Candelaria, en el Consejo Rector de la J</w:t>
      </w:r>
      <w:r>
        <w:rPr>
          <w:rFonts w:ascii="Arial" w:eastAsia="Arial" w:hAnsi="Arial" w:cs="Arial"/>
        </w:rPr>
        <w:t xml:space="preserve">unta de Compensación de la Unidad de Actuación UA-C02 Chipás, y la remisión al Registro de Entidades Urbanísticas Colaboradoras de la certificación administrativa de dicha designación. </w:t>
      </w:r>
    </w:p>
    <w:p w:rsidR="00C03362" w:rsidRDefault="00D965D7">
      <w:pPr>
        <w:spacing w:after="0"/>
        <w:ind w:left="1260"/>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Por lo expuesto se propone al Ayuntamiento Pleno la adopción del si</w:t>
      </w:r>
      <w:r>
        <w:rPr>
          <w:rFonts w:ascii="Arial" w:eastAsia="Arial" w:hAnsi="Arial" w:cs="Arial"/>
        </w:rPr>
        <w:t xml:space="preserve">guiente acuerdo </w:t>
      </w:r>
    </w:p>
    <w:p w:rsidR="00C03362" w:rsidRDefault="00D965D7">
      <w:pPr>
        <w:spacing w:after="0"/>
        <w:ind w:left="137"/>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1º Nombrar como titular y suplente en el Consejo Rector de la Junta de Compensación de la Unidad de Actuación UA-C02 Chipás a las siguientes personas: </w:t>
      </w:r>
    </w:p>
    <w:p w:rsidR="00C03362" w:rsidRDefault="00D965D7">
      <w:pPr>
        <w:spacing w:after="0"/>
        <w:ind w:left="836"/>
      </w:pPr>
      <w:r>
        <w:rPr>
          <w:rFonts w:ascii="Arial" w:eastAsia="Arial" w:hAnsi="Arial" w:cs="Arial"/>
        </w:rPr>
        <w:t xml:space="preserve"> </w:t>
      </w:r>
    </w:p>
    <w:p w:rsidR="00C03362" w:rsidRDefault="00D965D7">
      <w:pPr>
        <w:spacing w:after="0"/>
        <w:ind w:left="836"/>
      </w:pPr>
      <w:r>
        <w:rPr>
          <w:rFonts w:ascii="Arial" w:eastAsia="Arial" w:hAnsi="Arial" w:cs="Arial"/>
        </w:rPr>
        <w:t xml:space="preserve"> </w:t>
      </w:r>
    </w:p>
    <w:p w:rsidR="00C03362" w:rsidRDefault="00D965D7">
      <w:pPr>
        <w:spacing w:after="0"/>
        <w:ind w:left="836"/>
      </w:pPr>
      <w:r>
        <w:rPr>
          <w:rFonts w:ascii="Arial" w:eastAsia="Arial" w:hAnsi="Arial" w:cs="Arial"/>
        </w:rPr>
        <w:t xml:space="preserve"> </w:t>
      </w:r>
    </w:p>
    <w:p w:rsidR="00C03362" w:rsidRDefault="00D965D7">
      <w:pPr>
        <w:spacing w:after="16" w:line="247" w:lineRule="auto"/>
        <w:ind w:left="1573" w:right="422" w:hanging="5"/>
        <w:jc w:val="both"/>
      </w:pPr>
      <w:r>
        <w:rPr>
          <w:rFonts w:ascii="Arial" w:eastAsia="Arial" w:hAnsi="Arial" w:cs="Arial"/>
        </w:rPr>
        <w:t xml:space="preserve">Titular: Doña María Concepción Brito Núñez. </w:t>
      </w:r>
    </w:p>
    <w:p w:rsidR="00C03362" w:rsidRDefault="00D965D7">
      <w:pPr>
        <w:spacing w:after="16" w:line="247" w:lineRule="auto"/>
        <w:ind w:left="1573" w:right="422" w:hanging="5"/>
        <w:jc w:val="both"/>
      </w:pPr>
      <w:r>
        <w:rPr>
          <w:rFonts w:ascii="Arial" w:eastAsia="Arial" w:hAnsi="Arial" w:cs="Arial"/>
        </w:rPr>
        <w:t xml:space="preserve">Suplente: Don Reinaldo José Triviño Blanco </w:t>
      </w:r>
    </w:p>
    <w:p w:rsidR="00C03362" w:rsidRDefault="00D965D7">
      <w:pPr>
        <w:spacing w:after="0"/>
        <w:ind w:left="1568"/>
      </w:pPr>
      <w:r>
        <w:rPr>
          <w:rFonts w:ascii="Arial" w:eastAsia="Arial" w:hAnsi="Arial" w:cs="Arial"/>
        </w:rPr>
        <w:t xml:space="preserve"> </w:t>
      </w:r>
    </w:p>
    <w:p w:rsidR="00C03362" w:rsidRDefault="00D965D7">
      <w:pPr>
        <w:spacing w:after="0"/>
        <w:ind w:left="1568"/>
      </w:pPr>
      <w:r>
        <w:rPr>
          <w:rFonts w:ascii="Arial" w:eastAsia="Arial" w:hAnsi="Arial" w:cs="Arial"/>
        </w:rPr>
        <w:t xml:space="preserve"> </w:t>
      </w:r>
    </w:p>
    <w:p w:rsidR="00C03362" w:rsidRDefault="00D965D7">
      <w:pPr>
        <w:spacing w:after="16" w:line="247" w:lineRule="auto"/>
        <w:ind w:left="139" w:right="422" w:firstLine="708"/>
        <w:jc w:val="both"/>
      </w:pPr>
      <w:r>
        <w:rPr>
          <w:noProof/>
        </w:rPr>
        <mc:AlternateContent>
          <mc:Choice Requires="wpg">
            <w:drawing>
              <wp:anchor distT="0" distB="0" distL="114300" distR="114300" simplePos="0" relativeHeight="2518077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7768" name="Group 7777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289" name="Rectangle 1928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290" name="Rectangle 1929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291" name="Rectangle 1929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139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7768" style="width:18.7031pt;height:264.21pt;position:absolute;mso-position-horizontal-relative:page;mso-position-horizontal:absolute;margin-left:663.048pt;mso-position-vertical-relative:page;margin-top:508.47pt;" coordsize="2375,33554">
                <v:rect id="Rectangle 1928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29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29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139 de 635 </w:t>
                        </w:r>
                      </w:p>
                    </w:txbxContent>
                  </v:textbox>
                </v:rect>
                <w10:wrap type="square"/>
              </v:group>
            </w:pict>
          </mc:Fallback>
        </mc:AlternateContent>
      </w:r>
      <w:r>
        <w:rPr>
          <w:rFonts w:ascii="Arial" w:eastAsia="Arial" w:hAnsi="Arial" w:cs="Arial"/>
        </w:rPr>
        <w:t xml:space="preserve">2º Dar traslado del presente acuerdo a la Dirección General de Ordenación del Territorio, Registro de Entidades Urbanísticas Colaboradoras y al Consejo Rector de la </w:t>
      </w:r>
    </w:p>
    <w:p w:rsidR="00C03362" w:rsidRDefault="00D965D7">
      <w:pPr>
        <w:spacing w:after="16" w:line="247" w:lineRule="auto"/>
        <w:ind w:left="144" w:right="422" w:hanging="5"/>
        <w:jc w:val="both"/>
      </w:pPr>
      <w:r>
        <w:rPr>
          <w:rFonts w:ascii="Arial" w:eastAsia="Arial" w:hAnsi="Arial" w:cs="Arial"/>
        </w:rPr>
        <w:t xml:space="preserve">Junta de Compensación de la Unidad de Actuación UA-C02 Chipás.” </w:t>
      </w:r>
    </w:p>
    <w:p w:rsidR="00C03362" w:rsidRDefault="00D965D7">
      <w:pPr>
        <w:spacing w:after="0"/>
        <w:ind w:left="836"/>
      </w:pPr>
      <w:r>
        <w:rPr>
          <w:rFonts w:ascii="Arial" w:eastAsia="Arial" w:hAnsi="Arial" w:cs="Arial"/>
        </w:rPr>
        <w:t xml:space="preserve"> </w:t>
      </w:r>
    </w:p>
    <w:p w:rsidR="00C03362" w:rsidRDefault="00D965D7">
      <w:pPr>
        <w:spacing w:after="4" w:line="265" w:lineRule="auto"/>
        <w:ind w:left="837" w:right="1116" w:hanging="10"/>
        <w:jc w:val="center"/>
      </w:pPr>
      <w:r>
        <w:rPr>
          <w:rFonts w:ascii="Arial" w:eastAsia="Arial" w:hAnsi="Arial" w:cs="Arial"/>
        </w:rPr>
        <w:t>No obstante, el Ayuntam</w:t>
      </w:r>
      <w:r>
        <w:rPr>
          <w:rFonts w:ascii="Arial" w:eastAsia="Arial" w:hAnsi="Arial" w:cs="Arial"/>
        </w:rPr>
        <w:t xml:space="preserve">iento Pleno acordará lo más procedente. </w:t>
      </w:r>
    </w:p>
    <w:p w:rsidR="00C03362" w:rsidRDefault="00D965D7">
      <w:pPr>
        <w:spacing w:after="10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DICTAMEN FAVORABLE DE LA COMISIÓN INFORMATIVA DE P.G. URBANÍSTICA Y AMBIENTAL, OBRAS y SERVICIOS PÚBLICOS DE 25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4 concejales </w:t>
      </w:r>
      <w:r>
        <w:rPr>
          <w:rFonts w:ascii="Arial" w:eastAsia="Arial" w:hAnsi="Arial" w:cs="Arial"/>
        </w:rPr>
        <w:t xml:space="preserve">del Grupo Socialista: Don Reinaldo José Triviño Blanco, Don Jorge Baute Delgado, Doña María del Carmen Clemente Díaz y Doña Margarita Eva Tendero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Los 2 concejales del Grupo Popular: Don Jacobo López Fa</w:t>
      </w:r>
      <w:r>
        <w:rPr>
          <w:rFonts w:ascii="Arial" w:eastAsia="Arial" w:hAnsi="Arial" w:cs="Arial"/>
        </w:rPr>
        <w:t xml:space="preserve">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1 de la concejal del Grupo Mixto: Doña Lourdes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La unanimidad de</w:t>
      </w:r>
      <w:r>
        <w:rPr>
          <w:rFonts w:ascii="Arial" w:eastAsia="Arial" w:hAnsi="Arial" w:cs="Arial"/>
        </w:rPr>
        <w:t xml:space="preserve"> los 21 concejales presentes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11 concejales del Grupo Socialista: Doña María Concepción Brito Núñez, Don Jorge Baute Delgado, Don José Francisco Pinto Ramos, Doña Olivia Concepción Pérez Díaz, Don Reinaldo José Triviño Blanco, Don Manuel Alberto González Pestano, Doña </w:t>
      </w:r>
    </w:p>
    <w:p w:rsidR="00C03362" w:rsidRDefault="00D965D7">
      <w:pPr>
        <w:spacing w:after="16" w:line="247" w:lineRule="auto"/>
        <w:ind w:left="144" w:right="422" w:hanging="5"/>
        <w:jc w:val="both"/>
      </w:pPr>
      <w:r>
        <w:rPr>
          <w:rFonts w:ascii="Arial" w:eastAsia="Arial" w:hAnsi="Arial" w:cs="Arial"/>
        </w:rPr>
        <w:t>Margarita Eva Te</w:t>
      </w:r>
      <w:r>
        <w:rPr>
          <w:rFonts w:ascii="Arial" w:eastAsia="Arial" w:hAnsi="Arial" w:cs="Arial"/>
        </w:rPr>
        <w:t xml:space="preserve">ndero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Doña Raquel Martín Castro, Don David Crego Ch</w:t>
      </w:r>
      <w:r>
        <w:rPr>
          <w:rFonts w:ascii="Arial" w:eastAsia="Arial" w:hAnsi="Arial" w:cs="Arial"/>
        </w:rPr>
        <w:t xml:space="preserve">áves,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Cruz Perera y Don Emilio Jesús Atienzar Armas, (CC), Doña Lourdes del Carmen Mondéjar Rondón (USP), Don J</w:t>
      </w:r>
      <w:r>
        <w:rPr>
          <w:rFonts w:ascii="Arial" w:eastAsia="Arial" w:hAnsi="Arial" w:cs="Arial"/>
        </w:rPr>
        <w:t xml:space="preserve">osé Tortosa Pallarés (VOX).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846" w:right="423" w:hanging="10"/>
        <w:jc w:val="both"/>
      </w:pPr>
      <w:r>
        <w:rPr>
          <w:rFonts w:ascii="Arial" w:eastAsia="Arial" w:hAnsi="Arial" w:cs="Arial"/>
          <w:b/>
        </w:rPr>
        <w:t xml:space="preserve">              ACUERDO DEL PLENO DE 28 DE SEPTIEMBRE DE 2023. </w:t>
      </w:r>
    </w:p>
    <w:p w:rsidR="00C03362" w:rsidRDefault="00D965D7">
      <w:pPr>
        <w:spacing w:after="0"/>
        <w:ind w:left="142"/>
      </w:pPr>
      <w:r>
        <w:rPr>
          <w:noProof/>
        </w:rPr>
        <mc:AlternateContent>
          <mc:Choice Requires="wpg">
            <w:drawing>
              <wp:anchor distT="0" distB="0" distL="114300" distR="114300" simplePos="0" relativeHeight="2518087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9483" name="Group 7794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97" name="Rectangle 193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398" name="Rectangle 193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399" name="Rectangle 193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w:t>
                              </w:r>
                              <w:r>
                                <w:rPr>
                                  <w:rFonts w:ascii="Arial" w:eastAsia="Arial" w:hAnsi="Arial" w:cs="Arial"/>
                                  <w:sz w:val="12"/>
                                </w:rPr>
                                <w:t xml:space="preserve"> esPublico Gestiona | Página 140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9483" style="width:18.7031pt;height:264.21pt;position:absolute;mso-position-horizontal-relative:page;mso-position-horizontal:absolute;margin-left:663.048pt;mso-position-vertical-relative:page;margin-top:508.47pt;" coordsize="2375,33554">
                <v:rect id="Rectangle 193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3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3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140 de 635 </w:t>
                        </w:r>
                      </w:p>
                    </w:txbxContent>
                  </v:textbox>
                </v:rect>
                <w10:wrap type="square"/>
              </v:group>
            </w:pict>
          </mc:Fallback>
        </mc:AlternateContent>
      </w:r>
      <w:r>
        <w:rPr>
          <w:rFonts w:ascii="Arial" w:eastAsia="Arial" w:hAnsi="Arial" w:cs="Arial"/>
          <w:b/>
        </w:rPr>
        <w:t xml:space="preserve"> </w:t>
      </w:r>
    </w:p>
    <w:p w:rsidR="00C03362" w:rsidRDefault="00D965D7">
      <w:pPr>
        <w:spacing w:after="16" w:line="248" w:lineRule="auto"/>
        <w:ind w:left="139" w:firstLine="708"/>
        <w:jc w:val="both"/>
      </w:pPr>
      <w:r>
        <w:rPr>
          <w:rFonts w:ascii="Arial" w:eastAsia="Arial" w:hAnsi="Arial" w:cs="Arial"/>
          <w:b/>
        </w:rPr>
        <w:t xml:space="preserve">1º Nombrar como titular y suplente en el Consejo Rector de la Junta de Compensación de la Unidad de Actuación UA-C02 Chipás a las siguientes personas: </w:t>
      </w:r>
    </w:p>
    <w:p w:rsidR="00C03362" w:rsidRDefault="00D965D7">
      <w:pPr>
        <w:spacing w:after="0"/>
        <w:ind w:left="836"/>
      </w:pPr>
      <w:r>
        <w:rPr>
          <w:rFonts w:ascii="Arial" w:eastAsia="Arial" w:hAnsi="Arial" w:cs="Arial"/>
          <w:b/>
        </w:rPr>
        <w:t xml:space="preserve"> </w:t>
      </w:r>
    </w:p>
    <w:p w:rsidR="00C03362" w:rsidRDefault="00D965D7">
      <w:pPr>
        <w:spacing w:after="0"/>
        <w:ind w:left="836"/>
      </w:pPr>
      <w:r>
        <w:rPr>
          <w:rFonts w:ascii="Arial" w:eastAsia="Arial" w:hAnsi="Arial" w:cs="Arial"/>
          <w:b/>
        </w:rPr>
        <w:t xml:space="preserve"> </w:t>
      </w:r>
    </w:p>
    <w:p w:rsidR="00C03362" w:rsidRDefault="00D965D7">
      <w:pPr>
        <w:spacing w:after="16" w:line="248" w:lineRule="auto"/>
        <w:ind w:left="1578" w:right="423" w:hanging="10"/>
        <w:jc w:val="both"/>
      </w:pPr>
      <w:r>
        <w:rPr>
          <w:rFonts w:ascii="Arial" w:eastAsia="Arial" w:hAnsi="Arial" w:cs="Arial"/>
          <w:b/>
        </w:rPr>
        <w:t xml:space="preserve">Titular: Doña María Concepción Brito Núñez. </w:t>
      </w:r>
    </w:p>
    <w:p w:rsidR="00C03362" w:rsidRDefault="00D965D7">
      <w:pPr>
        <w:spacing w:after="16" w:line="248" w:lineRule="auto"/>
        <w:ind w:left="1578" w:right="423" w:hanging="10"/>
        <w:jc w:val="both"/>
      </w:pPr>
      <w:r>
        <w:rPr>
          <w:rFonts w:ascii="Arial" w:eastAsia="Arial" w:hAnsi="Arial" w:cs="Arial"/>
          <w:b/>
        </w:rPr>
        <w:t xml:space="preserve">Suplente: Don Reinaldo José Triviño Blanco </w:t>
      </w:r>
    </w:p>
    <w:p w:rsidR="00C03362" w:rsidRDefault="00D965D7">
      <w:pPr>
        <w:spacing w:after="0"/>
        <w:ind w:left="1568"/>
      </w:pPr>
      <w:r>
        <w:rPr>
          <w:rFonts w:ascii="Arial" w:eastAsia="Arial" w:hAnsi="Arial" w:cs="Arial"/>
          <w:b/>
        </w:rPr>
        <w:t xml:space="preserve"> </w:t>
      </w:r>
    </w:p>
    <w:p w:rsidR="00C03362" w:rsidRDefault="00D965D7">
      <w:pPr>
        <w:spacing w:after="0"/>
        <w:ind w:left="1568"/>
      </w:pPr>
      <w:r>
        <w:rPr>
          <w:rFonts w:ascii="Arial" w:eastAsia="Arial" w:hAnsi="Arial" w:cs="Arial"/>
          <w:b/>
        </w:rPr>
        <w:t xml:space="preserve"> </w:t>
      </w:r>
    </w:p>
    <w:p w:rsidR="00C03362" w:rsidRDefault="00D965D7">
      <w:pPr>
        <w:spacing w:after="16" w:line="248" w:lineRule="auto"/>
        <w:ind w:left="139" w:right="423" w:firstLine="708"/>
        <w:jc w:val="both"/>
      </w:pPr>
      <w:r>
        <w:rPr>
          <w:rFonts w:ascii="Arial" w:eastAsia="Arial" w:hAnsi="Arial" w:cs="Arial"/>
          <w:b/>
        </w:rPr>
        <w:t>2º Dar traslado del presente acuerdo a la Dirección General de Ordenación del Territorio, Registro de Entidades Urbanísticas Colaboradoras y al Consejo Rector de la Junta de Compensación de la Unidad de Actua</w:t>
      </w:r>
      <w:r>
        <w:rPr>
          <w:rFonts w:ascii="Arial" w:eastAsia="Arial" w:hAnsi="Arial" w:cs="Arial"/>
          <w:b/>
        </w:rPr>
        <w:t xml:space="preserve">ción UA-C02 Chipás. </w:t>
      </w:r>
    </w:p>
    <w:p w:rsidR="00C03362" w:rsidRDefault="00D965D7">
      <w:pPr>
        <w:spacing w:after="146"/>
        <w:ind w:left="142"/>
      </w:pPr>
      <w:r>
        <w:rPr>
          <w:rFonts w:ascii="Arial" w:eastAsia="Arial" w:hAnsi="Arial" w:cs="Arial"/>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27"/>
        <w:ind w:left="142"/>
      </w:pPr>
      <w:r>
        <w:rPr>
          <w:rFonts w:ascii="Arial" w:eastAsia="Arial" w:hAnsi="Arial" w:cs="Arial"/>
          <w:i/>
          <w:color w:val="222222"/>
        </w:rPr>
        <w:t xml:space="preserve"> </w:t>
      </w:r>
    </w:p>
    <w:p w:rsidR="00C03362" w:rsidRDefault="00D965D7">
      <w:pPr>
        <w:spacing w:after="114" w:line="248" w:lineRule="auto"/>
        <w:ind w:left="149" w:right="423" w:hanging="10"/>
        <w:jc w:val="both"/>
      </w:pPr>
      <w:r>
        <w:rPr>
          <w:rFonts w:ascii="Arial" w:eastAsia="Arial" w:hAnsi="Arial" w:cs="Arial"/>
          <w:b/>
        </w:rPr>
        <w:t xml:space="preserve">7.- Expediente 3101/2023. Propuesta de la Alcaldesa-Presidenta de 20 de septiembre de 2023 al Pleno de ampliación plazo de redacción del proyecto del Parque Periurbano de Pasacola encargado a Gesplan SA.  </w:t>
      </w:r>
    </w:p>
    <w:p w:rsidR="00C03362" w:rsidRDefault="00D965D7">
      <w:pPr>
        <w:spacing w:after="98"/>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Consta en el expediente Informe Técnico emitido por Doña Nayra Guzmán Hernández, Arquitecta Municipal, de 15 de septiembre de 2023, del siguiente tenor literal:</w:t>
      </w:r>
      <w:r>
        <w:rPr>
          <w:rFonts w:ascii="Arial" w:eastAsia="Arial" w:hAnsi="Arial" w:cs="Arial"/>
        </w:rPr>
        <w:t xml:space="preserve"> </w:t>
      </w:r>
    </w:p>
    <w:p w:rsidR="00C03362" w:rsidRDefault="00D965D7">
      <w:pPr>
        <w:spacing w:after="148"/>
        <w:ind w:left="142"/>
      </w:pPr>
      <w:r>
        <w:rPr>
          <w:rFonts w:ascii="Arial" w:eastAsia="Arial" w:hAnsi="Arial" w:cs="Arial"/>
          <w:b/>
        </w:rPr>
        <w:t xml:space="preserve"> </w:t>
      </w:r>
    </w:p>
    <w:p w:rsidR="00C03362" w:rsidRDefault="00D965D7">
      <w:pPr>
        <w:pStyle w:val="Ttulo1"/>
        <w:ind w:left="439" w:right="709"/>
      </w:pPr>
      <w:r>
        <w:t>“INFORME AMPLIACION DE PLAZOS</w:t>
      </w:r>
      <w:r>
        <w:rPr>
          <w:rFonts w:ascii="Times New Roman" w:eastAsia="Times New Roman" w:hAnsi="Times New Roman" w:cs="Times New Roman"/>
          <w:b w:val="0"/>
          <w:sz w:val="24"/>
        </w:rPr>
        <w:t xml:space="preserve"> </w:t>
      </w:r>
    </w:p>
    <w:p w:rsidR="00C03362" w:rsidRDefault="00D965D7">
      <w:pPr>
        <w:spacing w:after="16" w:line="248" w:lineRule="auto"/>
        <w:ind w:left="243" w:right="423" w:hanging="10"/>
        <w:jc w:val="both"/>
      </w:pPr>
      <w:r>
        <w:rPr>
          <w:rFonts w:ascii="Arial" w:eastAsia="Arial" w:hAnsi="Arial" w:cs="Arial"/>
          <w:b/>
        </w:rPr>
        <w:t xml:space="preserve">ENCOMIENDA A GESPLAN REDACCION DEL PLAN ESPECIAL DE ORDENACION </w:t>
      </w:r>
    </w:p>
    <w:p w:rsidR="00C03362" w:rsidRDefault="00D965D7">
      <w:pPr>
        <w:spacing w:after="16" w:line="248" w:lineRule="auto"/>
        <w:ind w:left="243" w:right="423" w:hanging="10"/>
        <w:jc w:val="both"/>
      </w:pPr>
      <w:r>
        <w:rPr>
          <w:rFonts w:ascii="Arial" w:eastAsia="Arial" w:hAnsi="Arial" w:cs="Arial"/>
          <w:b/>
        </w:rPr>
        <w:t xml:space="preserve">DEL PARQUE PERIURBANO DE PASACOLA </w:t>
      </w:r>
    </w:p>
    <w:p w:rsidR="00C03362" w:rsidRDefault="00D965D7">
      <w:pPr>
        <w:spacing w:after="0"/>
        <w:ind w:left="233"/>
      </w:pPr>
      <w:r>
        <w:rPr>
          <w:rFonts w:ascii="Arial" w:eastAsia="Arial" w:hAnsi="Arial" w:cs="Arial"/>
        </w:rPr>
        <w:t xml:space="preserve"> </w:t>
      </w:r>
    </w:p>
    <w:p w:rsidR="00C03362" w:rsidRDefault="00D965D7">
      <w:pPr>
        <w:spacing w:after="285" w:line="247" w:lineRule="auto"/>
        <w:ind w:left="144" w:right="422" w:hanging="5"/>
        <w:jc w:val="both"/>
      </w:pPr>
      <w:r>
        <w:rPr>
          <w:rFonts w:ascii="Arial" w:eastAsia="Arial" w:hAnsi="Arial" w:cs="Arial"/>
        </w:rPr>
        <w:t xml:space="preserve">Visto el expediente antedicho, Nayra Guzmán Hernández, arquitecta municipal, emite el siguiente informe: </w:t>
      </w:r>
    </w:p>
    <w:p w:rsidR="00C03362" w:rsidRDefault="00D965D7">
      <w:pPr>
        <w:spacing w:after="352" w:line="248" w:lineRule="auto"/>
        <w:ind w:left="149" w:right="423" w:hanging="10"/>
        <w:jc w:val="both"/>
      </w:pPr>
      <w:r>
        <w:rPr>
          <w:rFonts w:ascii="Arial" w:eastAsia="Arial" w:hAnsi="Arial" w:cs="Arial"/>
          <w:b/>
        </w:rPr>
        <w:t xml:space="preserve">                                                 </w:t>
      </w:r>
      <w:r>
        <w:rPr>
          <w:rFonts w:ascii="Arial" w:eastAsia="Arial" w:hAnsi="Arial" w:cs="Arial"/>
          <w:b/>
        </w:rPr>
        <w:t xml:space="preserve">          ANTECEDENTES</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Con fecha 30 marzo de 2023, el Pleno del Ayuntamiento de Candelaria acuerda encomendar a la entidad “Gestión y Planeamiento Territorial y Medioambiental, SA (GESPLAN), adscrita a la Consejería de Transición Ecológica, Lucha contra e</w:t>
      </w:r>
      <w:r>
        <w:rPr>
          <w:rFonts w:ascii="Arial" w:eastAsia="Arial" w:hAnsi="Arial" w:cs="Arial"/>
        </w:rPr>
        <w:t xml:space="preserve">l Cambio Climático y Planificación Territorial del Gobierno de Canarias, la redacción del proyecto del Plan Especial del Parque Periurbano de Pasacola por importe de  </w:t>
      </w:r>
    </w:p>
    <w:p w:rsidR="00C03362" w:rsidRDefault="00D965D7">
      <w:pPr>
        <w:spacing w:after="423" w:line="247" w:lineRule="auto"/>
        <w:ind w:left="144" w:right="422" w:hanging="5"/>
        <w:jc w:val="both"/>
      </w:pPr>
      <w:r>
        <w:rPr>
          <w:rFonts w:ascii="Arial" w:eastAsia="Arial" w:hAnsi="Arial" w:cs="Arial"/>
        </w:rPr>
        <w:t xml:space="preserve">41.153.53 euros  </w:t>
      </w:r>
    </w:p>
    <w:p w:rsidR="00C03362" w:rsidRDefault="00D965D7">
      <w:pPr>
        <w:spacing w:after="412" w:line="247" w:lineRule="auto"/>
        <w:ind w:left="144" w:right="422" w:hanging="5"/>
        <w:jc w:val="both"/>
      </w:pPr>
      <w:r>
        <w:rPr>
          <w:rFonts w:ascii="Arial" w:eastAsia="Arial" w:hAnsi="Arial" w:cs="Arial"/>
        </w:rPr>
        <w:t xml:space="preserve">Con fecha 15 de mayo de 2023 se procede a la formalización del citado encargo a Medio Propio del Ayuntamiento de Candelaria a la entidad Gesplan, para la redacción del Plan Especial del Parque Periurbano de Pasacola, T.M. de Candelaria.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097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9392" name="Group 7793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12" name="Rectangle 195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w:t>
                              </w:r>
                              <w:r>
                                <w:rPr>
                                  <w:rFonts w:ascii="Arial" w:eastAsia="Arial" w:hAnsi="Arial" w:cs="Arial"/>
                                  <w:sz w:val="12"/>
                                </w:rPr>
                                <w:t xml:space="preserve">: 3TJAZPXFT7A9HS4LDE56M3KA9 </w:t>
                              </w:r>
                            </w:p>
                          </w:txbxContent>
                        </wps:txbx>
                        <wps:bodyPr horzOverflow="overflow" vert="horz" lIns="0" tIns="0" rIns="0" bIns="0" rtlCol="0">
                          <a:noAutofit/>
                        </wps:bodyPr>
                      </wps:wsp>
                      <wps:wsp>
                        <wps:cNvPr id="19513" name="Rectangle 195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514" name="Rectangle 195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9392" style="width:18.7031pt;height:264.21pt;position:absolute;mso-position-horizontal-relative:page;mso-position-horizontal:absolute;margin-left:663.048pt;mso-position-vertical-relative:page;margin-top:508.47pt;" coordsize="2375,33554">
                <v:rect id="Rectangle 195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5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5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141 de 635 </w:t>
                        </w:r>
                      </w:p>
                    </w:txbxContent>
                  </v:textbox>
                </v:rect>
                <w10:wrap type="square"/>
              </v:group>
            </w:pict>
          </mc:Fallback>
        </mc:AlternateContent>
      </w:r>
      <w:r>
        <w:rPr>
          <w:rFonts w:ascii="Arial" w:eastAsia="Arial" w:hAnsi="Arial" w:cs="Arial"/>
        </w:rPr>
        <w:t>La Cláusula Tercera recogida en el documento de Formalización del encargo r</w:t>
      </w:r>
      <w:r>
        <w:rPr>
          <w:rFonts w:ascii="Arial" w:eastAsia="Arial" w:hAnsi="Arial" w:cs="Arial"/>
        </w:rPr>
        <w:t xml:space="preserve">ecoge el plazo de entrega de los trabajos será de </w:t>
      </w:r>
      <w:r>
        <w:rPr>
          <w:rFonts w:ascii="Arial" w:eastAsia="Arial" w:hAnsi="Arial" w:cs="Arial"/>
          <w:b/>
        </w:rPr>
        <w:t>NUEVE (9) MESES</w:t>
      </w:r>
      <w:r>
        <w:rPr>
          <w:rFonts w:ascii="Arial" w:eastAsia="Arial" w:hAnsi="Arial" w:cs="Arial"/>
        </w:rPr>
        <w:t>, a contar desde la recepción oficial por parte de Gesplan del presente documento de formalización del encargo, sin perjuicio de las posibles modificaciones que se pudieran acordar justificad</w:t>
      </w:r>
      <w:r>
        <w:rPr>
          <w:rFonts w:ascii="Arial" w:eastAsia="Arial" w:hAnsi="Arial" w:cs="Arial"/>
        </w:rPr>
        <w:t>amente que deriven del desarrollo de los trabajos.</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En el caso de prestaciones parciales, las mismas se regirán en base a las siguientes determinaciones, detallándose a continuación por fases: </w:t>
      </w:r>
    </w:p>
    <w:p w:rsidR="00C03362" w:rsidRDefault="00D965D7">
      <w:pPr>
        <w:spacing w:after="0"/>
        <w:ind w:left="13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4 meses. </w:t>
      </w:r>
    </w:p>
    <w:p w:rsidR="00C03362" w:rsidRDefault="00D965D7">
      <w:pPr>
        <w:spacing w:after="16" w:line="247"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3 meses. </w:t>
      </w:r>
    </w:p>
    <w:p w:rsidR="00C03362" w:rsidRDefault="00D965D7">
      <w:pPr>
        <w:spacing w:after="16" w:line="247" w:lineRule="auto"/>
        <w:ind w:left="144" w:right="422" w:hanging="5"/>
        <w:jc w:val="both"/>
      </w:pPr>
      <w:r>
        <w:rPr>
          <w:rFonts w:ascii="Arial" w:eastAsia="Arial" w:hAnsi="Arial" w:cs="Arial"/>
        </w:rPr>
        <w:t xml:space="preserve">FASE 3 – DOCUMENTO VERSION DEFINITIVA DEL PLAN PARA APROBACIÓN </w:t>
      </w:r>
    </w:p>
    <w:p w:rsidR="00C03362" w:rsidRDefault="00D965D7">
      <w:pPr>
        <w:spacing w:after="16" w:line="247" w:lineRule="auto"/>
        <w:ind w:left="144" w:right="422" w:hanging="5"/>
        <w:jc w:val="both"/>
      </w:pPr>
      <w:r>
        <w:rPr>
          <w:rFonts w:ascii="Arial" w:eastAsia="Arial" w:hAnsi="Arial" w:cs="Arial"/>
        </w:rPr>
        <w:t xml:space="preserve">DEFINITIVA. </w:t>
      </w:r>
    </w:p>
    <w:p w:rsidR="00C03362" w:rsidRDefault="00D965D7">
      <w:pPr>
        <w:spacing w:after="423" w:line="247" w:lineRule="auto"/>
        <w:ind w:left="144" w:right="422" w:hanging="5"/>
        <w:jc w:val="both"/>
      </w:pPr>
      <w:r>
        <w:rPr>
          <w:rFonts w:ascii="Arial" w:eastAsia="Arial" w:hAnsi="Arial" w:cs="Arial"/>
        </w:rPr>
        <w:t xml:space="preserve">Plazo estimado de redacción: 2 meses </w:t>
      </w:r>
    </w:p>
    <w:p w:rsidR="00C03362" w:rsidRDefault="00D965D7">
      <w:pPr>
        <w:spacing w:after="410"/>
        <w:ind w:left="137"/>
      </w:pPr>
      <w:r>
        <w:rPr>
          <w:rFonts w:ascii="Arial" w:eastAsia="Arial" w:hAnsi="Arial" w:cs="Arial"/>
        </w:rPr>
        <w:t xml:space="preserve"> </w:t>
      </w:r>
    </w:p>
    <w:p w:rsidR="00C03362" w:rsidRDefault="00D965D7">
      <w:pPr>
        <w:spacing w:after="490" w:line="248" w:lineRule="auto"/>
        <w:ind w:left="149" w:right="423" w:hanging="10"/>
        <w:jc w:val="both"/>
      </w:pPr>
      <w:r>
        <w:rPr>
          <w:rFonts w:ascii="Arial" w:eastAsia="Arial" w:hAnsi="Arial" w:cs="Arial"/>
          <w:b/>
        </w:rPr>
        <w:t xml:space="preserve">INFORME </w:t>
      </w:r>
    </w:p>
    <w:p w:rsidR="00C03362" w:rsidRDefault="00D965D7">
      <w:pPr>
        <w:spacing w:after="419" w:line="247" w:lineRule="auto"/>
        <w:ind w:left="144" w:right="422" w:hanging="5"/>
        <w:jc w:val="both"/>
      </w:pPr>
      <w:r>
        <w:rPr>
          <w:rFonts w:ascii="Arial" w:eastAsia="Arial" w:hAnsi="Arial" w:cs="Arial"/>
        </w:rPr>
        <w:t xml:space="preserve">Con fecha 8 de septiembre y registro de entrada 2023-E-RE-7015 GESPLAN solicita ampliacion de plazo para la entrega de la FASE 1, quedando el cronograma de la siguiente manera: </w:t>
      </w:r>
    </w:p>
    <w:p w:rsidR="00C03362" w:rsidRDefault="00D965D7">
      <w:pPr>
        <w:spacing w:after="16" w:line="248" w:lineRule="auto"/>
        <w:ind w:left="149" w:right="423" w:hanging="10"/>
        <w:jc w:val="both"/>
      </w:pPr>
      <w:r>
        <w:rPr>
          <w:rFonts w:ascii="Arial" w:eastAsia="Arial" w:hAnsi="Arial" w:cs="Arial"/>
          <w:b/>
        </w:rPr>
        <w:t>FASE 1 – DOCUMENTO BORRADOR Y</w:t>
      </w:r>
      <w:r>
        <w:rPr>
          <w:rFonts w:ascii="Arial" w:eastAsia="Arial" w:hAnsi="Arial" w:cs="Arial"/>
          <w:b/>
        </w:rPr>
        <w:t xml:space="preserve"> DOCUMENTO INICIAL ESTRATÉGICO.</w:t>
      </w:r>
      <w:r>
        <w:rPr>
          <w:rFonts w:ascii="Times New Roman" w:eastAsia="Times New Roman" w:hAnsi="Times New Roman" w:cs="Times New Roman"/>
          <w:sz w:val="24"/>
        </w:rPr>
        <w:t xml:space="preserve"> </w:t>
      </w:r>
    </w:p>
    <w:p w:rsidR="00C03362" w:rsidRDefault="00D965D7">
      <w:pPr>
        <w:spacing w:after="100" w:line="248" w:lineRule="auto"/>
        <w:ind w:left="149" w:right="423" w:hanging="10"/>
        <w:jc w:val="both"/>
      </w:pPr>
      <w:r>
        <w:rPr>
          <w:rFonts w:ascii="Arial" w:eastAsia="Arial" w:hAnsi="Arial" w:cs="Arial"/>
          <w:b/>
        </w:rPr>
        <w:t>Plazo máximo de entrega: 22 de diciembre de 2023*.</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w:t>
      </w:r>
      <w:r>
        <w:rPr>
          <w:rFonts w:ascii="Arial" w:eastAsia="Arial" w:hAnsi="Arial" w:cs="Arial"/>
        </w:rPr>
        <w:t xml:space="preserve">sulta Pública Previa. En el caso de que no se cumpla con este requisito, la fecha de entrega se verá modificada de manera que el equipo redactor cuente con un (1) mes de plazo a partir de la recepción de las aportaciones a la Consulta Pública Previa, para </w:t>
      </w:r>
      <w:r>
        <w:rPr>
          <w:rFonts w:ascii="Arial" w:eastAsia="Arial" w:hAnsi="Arial" w:cs="Arial"/>
        </w:rPr>
        <w:t xml:space="preserve">poder terminar de redactar y entregar el documento borrador. </w:t>
      </w:r>
    </w:p>
    <w:p w:rsidR="00C03362" w:rsidRDefault="00D965D7">
      <w:pPr>
        <w:spacing w:after="0"/>
        <w:ind w:left="137"/>
      </w:pPr>
      <w:r>
        <w:rPr>
          <w:rFonts w:ascii="Arial" w:eastAsia="Arial" w:hAnsi="Arial" w:cs="Arial"/>
        </w:rPr>
        <w:t xml:space="preserve"> </w:t>
      </w:r>
    </w:p>
    <w:p w:rsidR="00C03362" w:rsidRDefault="00D965D7">
      <w:pPr>
        <w:spacing w:after="16" w:line="319" w:lineRule="auto"/>
        <w:ind w:left="149" w:right="423" w:hanging="10"/>
        <w:jc w:val="both"/>
      </w:pPr>
      <w:r>
        <w:rPr>
          <w:rFonts w:ascii="Arial" w:eastAsia="Arial" w:hAnsi="Arial" w:cs="Arial"/>
          <w:b/>
        </w:rPr>
        <w:t>FASE 2 – DOCUMENTO PARA APROBACIÓN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6"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6"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0"/>
        <w:ind w:left="137"/>
      </w:pPr>
      <w:r>
        <w:rPr>
          <w:rFonts w:ascii="Arial" w:eastAsia="Arial" w:hAnsi="Arial" w:cs="Arial"/>
        </w:rPr>
        <w:t xml:space="preserve"> </w:t>
      </w:r>
    </w:p>
    <w:p w:rsidR="00C03362" w:rsidRDefault="00D965D7">
      <w:pPr>
        <w:spacing w:after="16" w:line="318" w:lineRule="auto"/>
        <w:ind w:left="149" w:right="423" w:hanging="10"/>
        <w:jc w:val="both"/>
      </w:pPr>
      <w:r>
        <w:rPr>
          <w:rFonts w:ascii="Arial" w:eastAsia="Arial" w:hAnsi="Arial" w:cs="Arial"/>
          <w:b/>
        </w:rPr>
        <w:t>FASE 3 – DOC</w:t>
      </w:r>
      <w:r>
        <w:rPr>
          <w:rFonts w:ascii="Arial" w:eastAsia="Arial" w:hAnsi="Arial" w:cs="Arial"/>
          <w:b/>
        </w:rPr>
        <w:t>UMENTO VERSION DEFINITIVA DEL PLAN PARA APROBACIÓN DEFINITIVA.</w:t>
      </w:r>
      <w:r>
        <w:rPr>
          <w:rFonts w:ascii="Times New Roman" w:eastAsia="Times New Roman" w:hAnsi="Times New Roman" w:cs="Times New Roman"/>
          <w:sz w:val="24"/>
        </w:rPr>
        <w:t xml:space="preserve"> </w:t>
      </w:r>
    </w:p>
    <w:p w:rsidR="00C03362" w:rsidRDefault="00D965D7">
      <w:pPr>
        <w:spacing w:after="0"/>
        <w:ind w:left="13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0"/>
        <w:ind w:left="137"/>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108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9651" name="Group 7796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617" name="Rectangle 1961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618" name="Rectangle 1961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619" name="Rectangle 1961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w:t>
                              </w:r>
                              <w:r>
                                <w:rPr>
                                  <w:rFonts w:ascii="Arial" w:eastAsia="Arial" w:hAnsi="Arial" w:cs="Arial"/>
                                  <w:sz w:val="12"/>
                                </w:rPr>
                                <w:t xml:space="preserve"> electrónicamente desde la plataforma esPublico Gestiona | Página 142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9651" style="width:18.7031pt;height:264.21pt;position:absolute;mso-position-horizontal-relative:page;mso-position-horizontal:absolute;margin-left:663.048pt;mso-position-vertical-relative:page;margin-top:508.47pt;" coordsize="2375,33554">
                <v:rect id="Rectangle 1961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61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61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142 de 635 </w:t>
                        </w:r>
                      </w:p>
                    </w:txbxContent>
                  </v:textbox>
                </v:rect>
                <w10:wrap type="square"/>
              </v:group>
            </w:pict>
          </mc:Fallback>
        </mc:AlternateContent>
      </w:r>
      <w:r>
        <w:rPr>
          <w:rFonts w:ascii="Arial" w:eastAsia="Arial" w:hAnsi="Arial" w:cs="Arial"/>
        </w:rPr>
        <w:t>La solicitud de ampliacion de plazo se justifica en la necesidad de dar cumplimiento al procedimiento para la elaboración de los instrumentos de ordenación sometidos a evaluación</w:t>
      </w:r>
      <w:r>
        <w:rPr>
          <w:rFonts w:ascii="Arial" w:eastAsia="Arial" w:hAnsi="Arial" w:cs="Arial"/>
        </w:rPr>
        <w:t xml:space="preserve"> ambiental estratégica ordinaria, artículos 14 y siguientes del Reglamento de Planeamiento de Canarias, aprobado por Decreto 181/2018, de 26 de diciembre, en adelante RPC </w:t>
      </w:r>
    </w:p>
    <w:p w:rsidR="00C03362" w:rsidRDefault="00D965D7">
      <w:pPr>
        <w:spacing w:after="0"/>
        <w:ind w:left="137"/>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rPr>
        <w:t xml:space="preserve">De acuerdo al artículo 14.1 del RPC, </w:t>
      </w:r>
      <w:r>
        <w:rPr>
          <w:rFonts w:ascii="Arial" w:eastAsia="Arial" w:hAnsi="Arial" w:cs="Arial"/>
          <w:b/>
        </w:rPr>
        <w:t xml:space="preserve">la iniciativa para la elaboración de los instrumentos de ordenación parte de un acuerdo de iniciación adoptado por el órgano sustantivo, en este caso el Pleno del Ayuntamiento de Candelaria, necesario para proseguir con la tramitación del documento en sus </w:t>
      </w:r>
      <w:r>
        <w:rPr>
          <w:rFonts w:ascii="Arial" w:eastAsia="Arial" w:hAnsi="Arial" w:cs="Arial"/>
          <w:b/>
        </w:rPr>
        <w:t>diferentes fases.</w:t>
      </w:r>
      <w:r>
        <w:rPr>
          <w:rFonts w:ascii="Times New Roman" w:eastAsia="Times New Roman" w:hAnsi="Times New Roman" w:cs="Times New Roman"/>
          <w:sz w:val="24"/>
        </w:rPr>
        <w:t xml:space="preserve"> </w:t>
      </w:r>
    </w:p>
    <w:p w:rsidR="00C03362" w:rsidRDefault="00D965D7">
      <w:pPr>
        <w:spacing w:after="301" w:line="247" w:lineRule="auto"/>
        <w:ind w:left="144" w:right="422" w:hanging="5"/>
        <w:jc w:val="both"/>
      </w:pPr>
      <w:r>
        <w:rPr>
          <w:rFonts w:ascii="Arial" w:eastAsia="Arial" w:hAnsi="Arial" w:cs="Arial"/>
        </w:rPr>
        <w:t xml:space="preserve">Por otra parte, el artículo 15 del RPC, indica, se sustanciará una consulta pública, a través del portal web de la Administración promotora, por el plazo previsto para cada uno de los instrumentos de ordenación, en la que se recabará la </w:t>
      </w:r>
      <w:r>
        <w:rPr>
          <w:rFonts w:ascii="Arial" w:eastAsia="Arial" w:hAnsi="Arial" w:cs="Arial"/>
        </w:rPr>
        <w:t>opinión de la ciudadanía y de las organizaciones más representativas potencialmente afectadas, acerca de los problemas que se pretenden solucionar, la necesidad y oportunidad de la regulación, los objetivos que se persiguen y las posibles soluciones altern</w:t>
      </w:r>
      <w:r>
        <w:rPr>
          <w:rFonts w:ascii="Arial" w:eastAsia="Arial" w:hAnsi="Arial" w:cs="Arial"/>
        </w:rPr>
        <w:t xml:space="preserve">ativas. </w:t>
      </w:r>
    </w:p>
    <w:p w:rsidR="00C03362" w:rsidRDefault="00D965D7">
      <w:pPr>
        <w:spacing w:after="287"/>
        <w:ind w:left="137"/>
      </w:pPr>
      <w:r>
        <w:rPr>
          <w:rFonts w:ascii="Arial" w:eastAsia="Arial" w:hAnsi="Arial" w:cs="Arial"/>
        </w:rPr>
        <w:t xml:space="preserve"> </w:t>
      </w:r>
    </w:p>
    <w:p w:rsidR="00C03362" w:rsidRDefault="00D965D7">
      <w:pPr>
        <w:spacing w:after="287"/>
        <w:ind w:left="137"/>
      </w:pPr>
      <w:r>
        <w:rPr>
          <w:rFonts w:ascii="Arial" w:eastAsia="Arial" w:hAnsi="Arial" w:cs="Arial"/>
        </w:rPr>
        <w:t xml:space="preserve"> </w:t>
      </w:r>
    </w:p>
    <w:p w:rsidR="00C03362" w:rsidRDefault="00D965D7">
      <w:pPr>
        <w:spacing w:after="285"/>
        <w:ind w:left="137"/>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 xml:space="preserve">CONCLUSIONES </w:t>
      </w:r>
    </w:p>
    <w:p w:rsidR="00C03362" w:rsidRDefault="00D965D7">
      <w:pPr>
        <w:spacing w:after="0"/>
        <w:ind w:left="142"/>
      </w:pP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la propuesta de ampliación de plazo de entrega de la Fase I, quedando el cronograma de la siguiente manera:</w:t>
      </w:r>
      <w:r>
        <w:rPr>
          <w:rFonts w:ascii="Times New Roman" w:eastAsia="Times New Roman" w:hAnsi="Times New Roman" w:cs="Times New Roman"/>
          <w:sz w:val="24"/>
        </w:rPr>
        <w:t xml:space="preserve"> </w:t>
      </w:r>
    </w:p>
    <w:p w:rsidR="00C03362" w:rsidRDefault="00D965D7">
      <w:pPr>
        <w:spacing w:after="109" w:line="248" w:lineRule="auto"/>
        <w:ind w:left="149" w:right="423" w:hanging="10"/>
        <w:jc w:val="both"/>
      </w:pPr>
      <w:r>
        <w:rPr>
          <w:rFonts w:ascii="Arial" w:eastAsia="Arial" w:hAnsi="Arial" w:cs="Arial"/>
          <w:b/>
        </w:rPr>
        <w:t>FASE 1 – DOCUMENTO BORRADOR Y DOCUMENTO INICIAL ESTRATÉ</w:t>
      </w:r>
      <w:r>
        <w:rPr>
          <w:rFonts w:ascii="Arial" w:eastAsia="Arial" w:hAnsi="Arial" w:cs="Arial"/>
          <w:b/>
        </w:rPr>
        <w:t>GICO.</w:t>
      </w:r>
      <w:r>
        <w:rPr>
          <w:rFonts w:ascii="Times New Roman" w:eastAsia="Times New Roman" w:hAnsi="Times New Roman" w:cs="Times New Roman"/>
          <w:sz w:val="24"/>
        </w:rPr>
        <w:t xml:space="preserve"> </w:t>
      </w:r>
    </w:p>
    <w:p w:rsidR="00C03362" w:rsidRDefault="00D965D7">
      <w:pPr>
        <w:spacing w:after="102" w:line="248" w:lineRule="auto"/>
        <w:ind w:left="149" w:right="423" w:hanging="10"/>
        <w:jc w:val="both"/>
      </w:pPr>
      <w:r>
        <w:rPr>
          <w:rFonts w:ascii="Arial" w:eastAsia="Arial" w:hAnsi="Arial" w:cs="Arial"/>
          <w:b/>
        </w:rPr>
        <w:t>Plazo máximo de entrega: 22 de diciembre de 2023*.</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Consulta Pública Previa. En e</w:t>
      </w:r>
      <w:r>
        <w:rPr>
          <w:rFonts w:ascii="Arial" w:eastAsia="Arial" w:hAnsi="Arial" w:cs="Arial"/>
        </w:rPr>
        <w:t>l caso de que no se cumpla con este requisito, la fecha de entrega se verá modificada de manera que el equipo redactor cuente con un (1) mes de plazo a partir de la recepción de las aportaciones a la Consulta Pública Previa, para poder terminar de redactar</w:t>
      </w:r>
      <w:r>
        <w:rPr>
          <w:rFonts w:ascii="Arial" w:eastAsia="Arial" w:hAnsi="Arial" w:cs="Arial"/>
        </w:rPr>
        <w:t xml:space="preserve"> y entregar el documento borrador. </w:t>
      </w:r>
    </w:p>
    <w:p w:rsidR="00C03362" w:rsidRDefault="00D965D7">
      <w:pPr>
        <w:spacing w:after="0"/>
        <w:ind w:left="137"/>
      </w:pPr>
      <w:r>
        <w:rPr>
          <w:rFonts w:ascii="Arial" w:eastAsia="Arial" w:hAnsi="Arial" w:cs="Arial"/>
        </w:rPr>
        <w:t xml:space="preserve"> </w:t>
      </w:r>
    </w:p>
    <w:p w:rsidR="00C03362" w:rsidRDefault="00D965D7">
      <w:pPr>
        <w:spacing w:after="16" w:line="317" w:lineRule="auto"/>
        <w:ind w:left="149" w:right="423" w:hanging="10"/>
        <w:jc w:val="both"/>
      </w:pPr>
      <w:r>
        <w:rPr>
          <w:rFonts w:ascii="Arial" w:eastAsia="Arial" w:hAnsi="Arial" w:cs="Arial"/>
          <w:b/>
        </w:rPr>
        <w:t>FASE 2 – DOCUMENTO PARA APROBACIÓN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423" w:line="247" w:lineRule="auto"/>
        <w:ind w:left="144" w:right="1191" w:hanging="5"/>
        <w:jc w:val="both"/>
      </w:pPr>
      <w:r>
        <w:rPr>
          <w:rFonts w:ascii="Arial" w:eastAsia="Arial" w:hAnsi="Arial" w:cs="Arial"/>
        </w:rPr>
        <w:t xml:space="preserve">-. Informes de las administraciones públicas afectadas y personas interesadas. -. Documento de Alcance emitido por el Órgano Ambiental designado. </w:t>
      </w:r>
    </w:p>
    <w:p w:rsidR="00C03362" w:rsidRDefault="00D965D7">
      <w:pPr>
        <w:spacing w:after="16" w:line="316" w:lineRule="auto"/>
        <w:ind w:left="149" w:right="423" w:hanging="10"/>
        <w:jc w:val="both"/>
      </w:pPr>
      <w:r>
        <w:rPr>
          <w:rFonts w:ascii="Arial" w:eastAsia="Arial" w:hAnsi="Arial" w:cs="Arial"/>
          <w:b/>
        </w:rPr>
        <w:t>FASE 3 – DOCUME</w:t>
      </w:r>
      <w:r>
        <w:rPr>
          <w:rFonts w:ascii="Arial" w:eastAsia="Arial" w:hAnsi="Arial" w:cs="Arial"/>
          <w:b/>
        </w:rPr>
        <w:t>NTO VERSION DEFINITIVA DEL PLAN PARA APROBACIÓN 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0"/>
        <w:ind w:left="134"/>
      </w:pPr>
      <w:r>
        <w:rPr>
          <w:rFonts w:ascii="Arial" w:eastAsia="Arial" w:hAnsi="Arial" w:cs="Arial"/>
        </w:rPr>
        <w:t xml:space="preserve"> </w:t>
      </w:r>
    </w:p>
    <w:p w:rsidR="00C03362" w:rsidRDefault="00D965D7">
      <w:pPr>
        <w:spacing w:after="0"/>
        <w:ind w:left="134"/>
      </w:pPr>
      <w:r>
        <w:rPr>
          <w:rFonts w:ascii="Arial" w:eastAsia="Arial" w:hAnsi="Arial" w:cs="Arial"/>
        </w:rPr>
        <w:t xml:space="preserve"> </w:t>
      </w:r>
    </w:p>
    <w:p w:rsidR="00C03362" w:rsidRDefault="00D965D7">
      <w:pPr>
        <w:spacing w:after="111" w:line="248" w:lineRule="auto"/>
        <w:ind w:left="149" w:right="423" w:hanging="10"/>
        <w:jc w:val="both"/>
      </w:pPr>
      <w:r>
        <w:rPr>
          <w:noProof/>
        </w:rPr>
        <mc:AlternateContent>
          <mc:Choice Requires="wpg">
            <w:drawing>
              <wp:anchor distT="0" distB="0" distL="114300" distR="114300" simplePos="0" relativeHeight="2518118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9762" name="Group 7797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65" name="Rectangle 197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766" name="Rectangle 197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67" name="Rectangle 197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9762" style="width:18.7031pt;height:264.21pt;position:absolute;mso-position-horizontal-relative:page;mso-position-horizontal:absolute;margin-left:663.048pt;mso-position-vertical-relative:page;margin-top:508.47pt;" coordsize="2375,33554">
                <v:rect id="Rectangle 197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7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7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143 de 635 </w:t>
                        </w:r>
                      </w:p>
                    </w:txbxContent>
                  </v:textbox>
                </v:rect>
                <w10:wrap type="square"/>
              </v:group>
            </w:pict>
          </mc:Fallback>
        </mc:AlternateContent>
      </w:r>
      <w:r>
        <w:rPr>
          <w:rFonts w:ascii="Arial" w:eastAsia="Arial" w:hAnsi="Arial" w:cs="Arial"/>
          <w:b/>
        </w:rPr>
        <w:t xml:space="preserve">   Consta en el expediente Informe Jurídico emitido por Doña Mª del Pilar Chico Delgado, que desempeña el puesto de Técnico de Administración General, conformado</w:t>
      </w:r>
      <w:r>
        <w:rPr>
          <w:rFonts w:ascii="Arial" w:eastAsia="Arial" w:hAnsi="Arial" w:cs="Arial"/>
          <w:b/>
        </w:rPr>
        <w:t xml:space="preserve"> por D. Octavio Manuel Fernández Hernández, Secretario General, de 20 de septiembre de 2023, del siguiente tenor literal:</w:t>
      </w:r>
      <w:r>
        <w:rPr>
          <w:rFonts w:ascii="Arial" w:eastAsia="Arial" w:hAnsi="Arial" w:cs="Arial"/>
        </w:rPr>
        <w:t xml:space="preserve"> </w:t>
      </w:r>
    </w:p>
    <w:p w:rsidR="00C03362" w:rsidRDefault="00D965D7">
      <w:pPr>
        <w:spacing w:after="108"/>
        <w:ind w:left="142"/>
      </w:pPr>
      <w:r>
        <w:rPr>
          <w:rFonts w:ascii="Arial" w:eastAsia="Arial" w:hAnsi="Arial" w:cs="Arial"/>
          <w:b/>
        </w:rPr>
        <w:t xml:space="preserve"> </w:t>
      </w:r>
    </w:p>
    <w:p w:rsidR="00C03362" w:rsidRDefault="00D965D7">
      <w:pPr>
        <w:pStyle w:val="Ttulo1"/>
        <w:spacing w:after="95"/>
        <w:ind w:left="439" w:right="2427"/>
      </w:pPr>
      <w:r>
        <w:t xml:space="preserve">                         “INFORME                             </w:t>
      </w:r>
      <w:r>
        <w:rPr>
          <w:b w:val="0"/>
        </w:rPr>
        <w:t xml:space="preserve"> </w:t>
      </w:r>
    </w:p>
    <w:p w:rsidR="00C03362" w:rsidRDefault="00D965D7">
      <w:pPr>
        <w:spacing w:after="114" w:line="248" w:lineRule="auto"/>
        <w:ind w:left="149" w:right="423" w:hanging="10"/>
        <w:jc w:val="both"/>
      </w:pPr>
      <w:r>
        <w:rPr>
          <w:rFonts w:ascii="Arial" w:eastAsia="Arial" w:hAnsi="Arial" w:cs="Arial"/>
        </w:rPr>
        <w:t xml:space="preserve"> </w:t>
      </w:r>
      <w:r>
        <w:rPr>
          <w:rFonts w:ascii="Arial" w:eastAsia="Arial" w:hAnsi="Arial" w:cs="Arial"/>
          <w:b/>
        </w:rPr>
        <w:t>Visto el expediente antedicho, la funcionaria Mª del Pilar Chico D</w:t>
      </w:r>
      <w:r>
        <w:rPr>
          <w:rFonts w:ascii="Arial" w:eastAsia="Arial" w:hAnsi="Arial" w:cs="Arial"/>
          <w:b/>
        </w:rPr>
        <w:t>elgado, que desempeña el puesto de trabajo de técnico de adm. gral., debidamente conformado por el Secretario General,  emite el siguiente informe:</w:t>
      </w:r>
      <w:r>
        <w:rPr>
          <w:rFonts w:ascii="Arial" w:eastAsia="Arial" w:hAnsi="Arial" w:cs="Arial"/>
        </w:rPr>
        <w:t xml:space="preserve"> </w:t>
      </w:r>
    </w:p>
    <w:p w:rsidR="00C03362" w:rsidRDefault="00D965D7">
      <w:pPr>
        <w:spacing w:after="95"/>
        <w:ind w:left="142"/>
      </w:pPr>
      <w:r>
        <w:rPr>
          <w:rFonts w:ascii="Arial" w:eastAsia="Arial" w:hAnsi="Arial" w:cs="Arial"/>
        </w:rPr>
        <w:t xml:space="preserve"> </w:t>
      </w:r>
    </w:p>
    <w:p w:rsidR="00C03362" w:rsidRDefault="00D965D7">
      <w:pPr>
        <w:pStyle w:val="Ttulo1"/>
        <w:spacing w:after="95"/>
        <w:ind w:left="439" w:right="718"/>
      </w:pPr>
      <w:r>
        <w:t xml:space="preserve">ANTECEDENTES </w:t>
      </w:r>
    </w:p>
    <w:p w:rsidR="00C03362" w:rsidRDefault="00D965D7">
      <w:pPr>
        <w:spacing w:after="129"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Acuerdo Plenario, de fecha 30 de marzo de 2023. se acordó lo que segui</w:t>
      </w:r>
      <w:r>
        <w:rPr>
          <w:rFonts w:ascii="Arial" w:eastAsia="Arial" w:hAnsi="Arial" w:cs="Arial"/>
        </w:rPr>
        <w:t>damente se transcribe que dice:</w:t>
      </w:r>
      <w:r>
        <w:rPr>
          <w:rFonts w:ascii="Times New Roman" w:eastAsia="Times New Roman" w:hAnsi="Times New Roman" w:cs="Times New Roman"/>
          <w:sz w:val="24"/>
        </w:rPr>
        <w:t xml:space="preserve"> </w:t>
      </w:r>
    </w:p>
    <w:p w:rsidR="00C03362" w:rsidRDefault="00D965D7">
      <w:pPr>
        <w:spacing w:after="116" w:line="248" w:lineRule="auto"/>
        <w:ind w:left="149" w:right="423" w:hanging="10"/>
        <w:jc w:val="both"/>
      </w:pPr>
      <w:r>
        <w:rPr>
          <w:rFonts w:ascii="Arial" w:eastAsia="Arial" w:hAnsi="Arial" w:cs="Arial"/>
        </w:rPr>
        <w:t>“</w:t>
      </w:r>
      <w:r>
        <w:rPr>
          <w:rFonts w:ascii="Arial" w:eastAsia="Arial" w:hAnsi="Arial" w:cs="Arial"/>
          <w:b/>
        </w:rPr>
        <w:t>Primero. - Encomendar a la entidad “Gestión y Planeamiento Territorial y Medioambiental, SA (GESPLAN), adscrita a la Consejería de Transición Ecológica, Lucha contra el Cambio Climático y Planificación Territorial del Gobi</w:t>
      </w:r>
      <w:r>
        <w:rPr>
          <w:rFonts w:ascii="Arial" w:eastAsia="Arial" w:hAnsi="Arial" w:cs="Arial"/>
          <w:b/>
        </w:rPr>
        <w:t>erno de Canarias, la redacción del proyecto del Plan Especial del Parque Periurbano de Pasacola con unos plazos de ejecución de la redacción del proyecto y del presupuesto del contrato de servicios que son los siguientes:</w:t>
      </w:r>
      <w:r>
        <w:rPr>
          <w:rFonts w:ascii="Arial" w:eastAsia="Arial" w:hAnsi="Arial" w:cs="Arial"/>
        </w:rPr>
        <w:t xml:space="preserve"> </w:t>
      </w:r>
    </w:p>
    <w:p w:rsidR="00C03362" w:rsidRDefault="00D965D7">
      <w:pPr>
        <w:spacing w:after="109" w:line="247" w:lineRule="auto"/>
        <w:ind w:left="144" w:right="422" w:hanging="5"/>
        <w:jc w:val="both"/>
      </w:pPr>
      <w:r>
        <w:rPr>
          <w:rFonts w:ascii="Arial" w:eastAsia="Arial" w:hAnsi="Arial" w:cs="Arial"/>
        </w:rPr>
        <w:t xml:space="preserve">PLAZO DE EJECUCIÓN </w:t>
      </w:r>
    </w:p>
    <w:p w:rsidR="00C03362" w:rsidRDefault="00D965D7">
      <w:pPr>
        <w:spacing w:after="115" w:line="247" w:lineRule="auto"/>
        <w:ind w:left="144" w:right="422" w:hanging="5"/>
        <w:jc w:val="both"/>
      </w:pPr>
      <w:r>
        <w:rPr>
          <w:rFonts w:ascii="Arial" w:eastAsia="Arial" w:hAnsi="Arial" w:cs="Arial"/>
        </w:rPr>
        <w:t xml:space="preserve">FASE 1- </w:t>
      </w:r>
      <w:r>
        <w:rPr>
          <w:rFonts w:ascii="Arial" w:eastAsia="Arial" w:hAnsi="Arial" w:cs="Arial"/>
        </w:rPr>
        <w:t xml:space="preserve">DOCUMENTO BORRADOR Y DOCUMENTO INICIAL ESTRATÉGICO Plazo estimado de redacción: 4 meses </w:t>
      </w:r>
    </w:p>
    <w:p w:rsidR="00C03362" w:rsidRDefault="00D965D7">
      <w:pPr>
        <w:spacing w:after="109" w:line="247" w:lineRule="auto"/>
        <w:ind w:left="144" w:right="422" w:hanging="5"/>
        <w:jc w:val="both"/>
      </w:pPr>
      <w:r>
        <w:rPr>
          <w:rFonts w:ascii="Arial" w:eastAsia="Arial" w:hAnsi="Arial" w:cs="Arial"/>
        </w:rPr>
        <w:t xml:space="preserve"> FASE 2 – DOCUMENTO PARA APROBACIÓN INICIAL Y ESTUDIO AMBIENTAL ESTRATÉGICO Plazo estimado de redacción: 3 meses  </w:t>
      </w:r>
    </w:p>
    <w:p w:rsidR="00C03362" w:rsidRDefault="00D965D7">
      <w:pPr>
        <w:spacing w:after="16" w:line="247" w:lineRule="auto"/>
        <w:ind w:left="144" w:right="422" w:hanging="5"/>
        <w:jc w:val="both"/>
      </w:pPr>
      <w:r>
        <w:rPr>
          <w:rFonts w:ascii="Arial" w:eastAsia="Arial" w:hAnsi="Arial" w:cs="Arial"/>
        </w:rPr>
        <w:t xml:space="preserve">FASE 3 – DOCUMENTO VERSION DEFINITIVA DEL PLAN PARA </w:t>
      </w:r>
      <w:r>
        <w:rPr>
          <w:rFonts w:ascii="Arial" w:eastAsia="Arial" w:hAnsi="Arial" w:cs="Arial"/>
        </w:rPr>
        <w:t xml:space="preserve">APROBACIÓN </w:t>
      </w:r>
    </w:p>
    <w:p w:rsidR="00C03362" w:rsidRDefault="00D965D7">
      <w:pPr>
        <w:spacing w:after="16" w:line="352" w:lineRule="auto"/>
        <w:ind w:left="144" w:right="2273" w:hanging="5"/>
        <w:jc w:val="both"/>
      </w:pPr>
      <w:r>
        <w:rPr>
          <w:rFonts w:ascii="Arial" w:eastAsia="Arial" w:hAnsi="Arial" w:cs="Arial"/>
        </w:rPr>
        <w:t xml:space="preserve">DEFINITIVA Plazo estimado de redacción: 2 meses PRESUPUESTO: </w:t>
      </w:r>
    </w:p>
    <w:p w:rsidR="00C03362" w:rsidRDefault="00D965D7">
      <w:pPr>
        <w:spacing w:after="16" w:line="247" w:lineRule="auto"/>
        <w:ind w:left="144" w:right="422" w:hanging="5"/>
        <w:jc w:val="both"/>
      </w:pPr>
      <w:r>
        <w:rPr>
          <w:rFonts w:ascii="Arial" w:eastAsia="Arial" w:hAnsi="Arial" w:cs="Arial"/>
        </w:rPr>
        <w:t xml:space="preserve">El importe total de la propuesta asciende a la cantidad de CUARENTA Y UN MIL EUROS CIENTO CINCUENTA Y TRES MIL EUROS Y CINCUENTA Y TRES CÉNTIMOS </w:t>
      </w:r>
    </w:p>
    <w:p w:rsidR="00C03362" w:rsidRDefault="00D965D7">
      <w:pPr>
        <w:spacing w:after="109" w:line="247" w:lineRule="auto"/>
        <w:ind w:left="144" w:right="422" w:hanging="5"/>
        <w:jc w:val="both"/>
      </w:pPr>
      <w:r>
        <w:rPr>
          <w:rFonts w:ascii="Arial" w:eastAsia="Arial" w:hAnsi="Arial" w:cs="Arial"/>
        </w:rPr>
        <w:t xml:space="preserve">(41.153,53 €). </w:t>
      </w:r>
    </w:p>
    <w:p w:rsidR="00C03362" w:rsidRDefault="00D965D7">
      <w:pPr>
        <w:spacing w:after="131"/>
        <w:ind w:left="142"/>
      </w:pPr>
      <w:r>
        <w:rPr>
          <w:rFonts w:ascii="Arial" w:eastAsia="Arial" w:hAnsi="Arial" w:cs="Arial"/>
          <w:b/>
        </w:rPr>
        <w:t xml:space="preserve"> </w:t>
      </w:r>
    </w:p>
    <w:p w:rsidR="00C03362" w:rsidRDefault="00D965D7">
      <w:pPr>
        <w:spacing w:after="109" w:line="248" w:lineRule="auto"/>
        <w:ind w:left="139" w:right="423" w:firstLine="696"/>
        <w:jc w:val="both"/>
      </w:pPr>
      <w:r>
        <w:rPr>
          <w:rFonts w:ascii="Arial" w:eastAsia="Arial" w:hAnsi="Arial" w:cs="Arial"/>
          <w:b/>
        </w:rPr>
        <w:t>Segundo. - Notific</w:t>
      </w:r>
      <w:r>
        <w:rPr>
          <w:rFonts w:ascii="Arial" w:eastAsia="Arial" w:hAnsi="Arial" w:cs="Arial"/>
          <w:b/>
        </w:rPr>
        <w:t xml:space="preserve">ar el presente acuerdo a la entidad “Gestión y Planeamiento Territorial y Medioambiental, SA (GESPLAN)”. </w:t>
      </w:r>
    </w:p>
    <w:p w:rsidR="00C03362" w:rsidRDefault="00D965D7">
      <w:pPr>
        <w:spacing w:after="100"/>
        <w:ind w:left="838"/>
      </w:pPr>
      <w:r>
        <w:rPr>
          <w:rFonts w:ascii="Arial" w:eastAsia="Arial" w:hAnsi="Arial" w:cs="Arial"/>
        </w:rPr>
        <w:t xml:space="preserve"> </w:t>
      </w:r>
    </w:p>
    <w:p w:rsidR="00C03362" w:rsidRDefault="00D965D7">
      <w:pPr>
        <w:spacing w:after="121" w:line="238" w:lineRule="auto"/>
        <w:ind w:left="134" w:right="468" w:firstLine="698"/>
      </w:pPr>
      <w:r>
        <w:rPr>
          <w:rFonts w:ascii="Arial" w:eastAsia="Arial" w:hAnsi="Arial" w:cs="Arial"/>
        </w:rPr>
        <w:t>La formalización del encargo a Medio Propio del Ayuntamiento de Candelaria a la entidad pública Gestión y Planeamiento Territorial y Medioambiental,</w:t>
      </w:r>
      <w:r>
        <w:rPr>
          <w:rFonts w:ascii="Arial" w:eastAsia="Arial" w:hAnsi="Arial" w:cs="Arial"/>
        </w:rPr>
        <w:t xml:space="preserve">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3" w:line="238" w:lineRule="auto"/>
        <w:ind w:left="134" w:right="468" w:firstLine="698"/>
      </w:pPr>
      <w:r>
        <w:rPr>
          <w:rFonts w:ascii="Arial" w:eastAsia="Arial" w:hAnsi="Arial" w:cs="Arial"/>
          <w:b/>
        </w:rPr>
        <w:t>Visto</w:t>
      </w:r>
      <w:r>
        <w:rPr>
          <w:rFonts w:ascii="Arial" w:eastAsia="Arial" w:hAnsi="Arial" w:cs="Arial"/>
        </w:rPr>
        <w:t xml:space="preserve"> </w:t>
      </w:r>
      <w:r>
        <w:rPr>
          <w:rFonts w:ascii="Arial" w:eastAsia="Arial" w:hAnsi="Arial" w:cs="Arial"/>
        </w:rPr>
        <w:t>que consta solicitud de la entidad GESPLAN, con registro de entrada de fecha 08 de septiembre de 2023, con nº 7015, en la que solicita ampliación del plazo de ejecución del servicio encomendado en atención a la cláusula tercera del encargo firmado, adjuntá</w:t>
      </w:r>
      <w:r>
        <w:rPr>
          <w:rFonts w:ascii="Arial" w:eastAsia="Arial" w:hAnsi="Arial" w:cs="Arial"/>
        </w:rPr>
        <w:t>ndose informe justificativo.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95" w:line="247" w:lineRule="auto"/>
        <w:ind w:left="139" w:right="422" w:firstLine="696"/>
        <w:jc w:val="both"/>
      </w:pPr>
      <w:r>
        <w:rPr>
          <w:noProof/>
        </w:rPr>
        <mc:AlternateContent>
          <mc:Choice Requires="wpg">
            <w:drawing>
              <wp:anchor distT="0" distB="0" distL="114300" distR="114300" simplePos="0" relativeHeight="2518128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0643" name="Group 7806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56" name="Rectangle 198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857" name="Rectangle 198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858" name="Rectangle 198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0643" style="width:18.7031pt;height:264.21pt;position:absolute;mso-position-horizontal-relative:page;mso-position-horizontal:absolute;margin-left:663.048pt;mso-position-vertical-relative:page;margin-top:508.47pt;" coordsize="2375,33554">
                <v:rect id="Rectangle 198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8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8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144 de 635 </w:t>
                        </w:r>
                      </w:p>
                    </w:txbxContent>
                  </v:textbox>
                </v:rect>
                <w10:wrap type="square"/>
              </v:group>
            </w:pict>
          </mc:Fallback>
        </mc:AlternateContent>
      </w: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literalmente dice:</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pStyle w:val="Ttulo1"/>
        <w:ind w:left="439" w:right="721"/>
      </w:pPr>
      <w:r>
        <w:rPr>
          <w:b w:val="0"/>
        </w:rPr>
        <w:t>“</w:t>
      </w:r>
      <w:r>
        <w:t>INFORME AMPLIACION DE PLAZOS</w:t>
      </w:r>
      <w:r>
        <w:rPr>
          <w:rFonts w:ascii="Times New Roman" w:eastAsia="Times New Roman" w:hAnsi="Times New Roman" w:cs="Times New Roman"/>
          <w:b w:val="0"/>
          <w:sz w:val="24"/>
        </w:rPr>
        <w:t xml:space="preserve"> </w:t>
      </w:r>
      <w:r>
        <w:t xml:space="preserve"> ENCOMIENDA A GESPLAN REDACCION DEL PLAN ESPECIAL DE ORDENACION DEL PARQUE</w:t>
      </w:r>
      <w:r>
        <w:t xml:space="preserve"> PERIURBANO DE PASACOLA</w:t>
      </w:r>
      <w:r>
        <w:rPr>
          <w:rFonts w:ascii="Times New Roman" w:eastAsia="Times New Roman" w:hAnsi="Times New Roman" w:cs="Times New Roman"/>
          <w:b w:val="0"/>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9"/>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113"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Con fecha 30 marzo de 2023, el Pleno del Ayuntamiento de Candelaria acuerda encomendar a la entidad “Gestión y Planeamiento Territorial y Medioambiental, SA (GESPLAN), adscrita a la Consejería de Transición Ecológica, Lucha contra el Cambio Climático y Pla</w:t>
      </w:r>
      <w:r>
        <w:rPr>
          <w:rFonts w:ascii="Arial" w:eastAsia="Arial" w:hAnsi="Arial" w:cs="Arial"/>
        </w:rPr>
        <w:t xml:space="preserve">nificación Territorial del Gobierno de Canarias, la redacción del proyecto del Plan </w:t>
      </w:r>
    </w:p>
    <w:p w:rsidR="00C03362" w:rsidRDefault="00D965D7">
      <w:pPr>
        <w:spacing w:after="135" w:line="247" w:lineRule="auto"/>
        <w:ind w:left="144" w:right="422" w:hanging="5"/>
        <w:jc w:val="both"/>
      </w:pPr>
      <w:r>
        <w:rPr>
          <w:rFonts w:ascii="Arial" w:eastAsia="Arial" w:hAnsi="Arial" w:cs="Arial"/>
        </w:rPr>
        <w:t xml:space="preserve">Especial del Parque Periurbano de Pasacola por importe de 41.153.53 euros  </w:t>
      </w:r>
    </w:p>
    <w:p w:rsidR="00C03362" w:rsidRDefault="00D965D7">
      <w:pPr>
        <w:spacing w:after="124"/>
        <w:ind w:left="425"/>
      </w:pPr>
      <w:r>
        <w:rPr>
          <w:rFonts w:ascii="Arial" w:eastAsia="Arial" w:hAnsi="Arial" w:cs="Arial"/>
        </w:rPr>
        <w:t xml:space="preserve"> </w:t>
      </w:r>
    </w:p>
    <w:p w:rsidR="00C03362" w:rsidRDefault="00D965D7">
      <w:pPr>
        <w:spacing w:after="16" w:line="360" w:lineRule="auto"/>
        <w:ind w:left="144" w:right="422" w:hanging="5"/>
        <w:jc w:val="both"/>
      </w:pPr>
      <w:r>
        <w:rPr>
          <w:rFonts w:ascii="Arial" w:eastAsia="Arial" w:hAnsi="Arial" w:cs="Arial"/>
        </w:rPr>
        <w:t xml:space="preserve">Con fecha 15 de mayo de 2023 se procede a la formalización del citado encargo a Medio Propio </w:t>
      </w:r>
      <w:r>
        <w:rPr>
          <w:rFonts w:ascii="Arial" w:eastAsia="Arial" w:hAnsi="Arial" w:cs="Arial"/>
        </w:rPr>
        <w:t xml:space="preserve">del Ayuntamiento de Candelaria a la entidad Gesplan, para la redacción del Plan Especial del Parque Periurbano de Pasacola,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NUEVE (9) MESES</w:t>
      </w:r>
      <w:r>
        <w:rPr>
          <w:rFonts w:ascii="Arial" w:eastAsia="Arial" w:hAnsi="Arial" w:cs="Arial"/>
        </w:rPr>
        <w:t xml:space="preserve">, a contar desde la recepción oficial por parte de Gesplan del presente documento de formalización del encargo, sin </w:t>
      </w:r>
      <w:r>
        <w:rPr>
          <w:rFonts w:ascii="Arial" w:eastAsia="Arial" w:hAnsi="Arial" w:cs="Arial"/>
        </w:rPr>
        <w:t>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 prestaciones parciales, las mismas se regirán en base a las siguientes determinaciones, detallándose a continuación</w:t>
      </w:r>
      <w:r>
        <w:rPr>
          <w:rFonts w:ascii="Arial" w:eastAsia="Arial" w:hAnsi="Arial" w:cs="Arial"/>
        </w:rPr>
        <w:t xml:space="preserve"> por fases: </w:t>
      </w:r>
    </w:p>
    <w:p w:rsidR="00C03362" w:rsidRDefault="00D965D7">
      <w:pPr>
        <w:spacing w:after="125"/>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36" w:line="247" w:lineRule="auto"/>
        <w:ind w:left="144" w:right="422" w:hanging="5"/>
        <w:jc w:val="both"/>
      </w:pPr>
      <w:r>
        <w:rPr>
          <w:noProof/>
        </w:rPr>
        <mc:AlternateContent>
          <mc:Choice Requires="wpg">
            <w:drawing>
              <wp:anchor distT="0" distB="0" distL="114300" distR="114300" simplePos="0" relativeHeight="2518138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79391" name="Group 7793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51" name="Rectangle 1995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19952" name="Rectangle 1995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953" name="Rectangle 1995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79391" style="width:18.7031pt;height:264.21pt;position:absolute;mso-position-horizontal-relative:page;mso-position-horizontal:absolute;margin-left:663.048pt;mso-position-vertical-relative:page;margin-top:508.47pt;" coordsize="2375,33554">
                <v:rect id="Rectangle 1995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1995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95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145 de 635 </w:t>
                        </w:r>
                      </w:p>
                    </w:txbxContent>
                  </v:textbox>
                </v:rect>
                <w10:wrap type="square"/>
              </v:group>
            </w:pict>
          </mc:Fallback>
        </mc:AlternateContent>
      </w:r>
      <w:r>
        <w:rPr>
          <w:rFonts w:ascii="Arial" w:eastAsia="Arial" w:hAnsi="Arial" w:cs="Arial"/>
        </w:rPr>
        <w:t xml:space="preserve">Plazo estimado de redacción: 4 meses. </w:t>
      </w:r>
    </w:p>
    <w:p w:rsidR="00C03362" w:rsidRDefault="00D965D7">
      <w:pPr>
        <w:spacing w:after="16" w:line="359"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3 meses. </w:t>
      </w:r>
    </w:p>
    <w:p w:rsidR="00C03362" w:rsidRDefault="00D965D7">
      <w:pPr>
        <w:spacing w:after="119" w:line="247" w:lineRule="auto"/>
        <w:ind w:left="144" w:right="422" w:hanging="5"/>
        <w:jc w:val="both"/>
      </w:pPr>
      <w:r>
        <w:rPr>
          <w:rFonts w:ascii="Arial" w:eastAsia="Arial" w:hAnsi="Arial" w:cs="Arial"/>
        </w:rPr>
        <w:t>FASE 3 – DOCUMENTO VERSION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36" w:line="247" w:lineRule="auto"/>
        <w:ind w:left="144" w:right="422" w:hanging="5"/>
        <w:jc w:val="both"/>
      </w:pPr>
      <w:r>
        <w:rPr>
          <w:rFonts w:ascii="Arial" w:eastAsia="Arial" w:hAnsi="Arial" w:cs="Arial"/>
        </w:rPr>
        <w:t xml:space="preserve">Plazo estimado de redacción: 2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58" w:lineRule="auto"/>
        <w:ind w:left="144" w:right="422" w:hanging="5"/>
        <w:jc w:val="both"/>
      </w:pPr>
      <w:r>
        <w:rPr>
          <w:rFonts w:ascii="Arial" w:eastAsia="Arial" w:hAnsi="Arial" w:cs="Arial"/>
        </w:rPr>
        <w:t>Con fecha 8 de septiembre y registro de entrada 2023-E-RE-7015 GESPLAN solicita ampliacion de plazo para la entrega de la FASE 1,</w:t>
      </w:r>
      <w:r>
        <w:rPr>
          <w:rFonts w:ascii="Arial" w:eastAsia="Arial" w:hAnsi="Arial" w:cs="Arial"/>
        </w:rPr>
        <w:t xml:space="preserve"> quedando el cronograma de la siguiente manera: </w:t>
      </w:r>
    </w:p>
    <w:p w:rsidR="00C03362" w:rsidRDefault="00D965D7">
      <w:pPr>
        <w:spacing w:after="122"/>
        <w:ind w:left="142"/>
      </w:pPr>
      <w:r>
        <w:rPr>
          <w:rFonts w:ascii="Arial" w:eastAsia="Arial" w:hAnsi="Arial" w:cs="Arial"/>
        </w:rPr>
        <w:t xml:space="preserve"> </w:t>
      </w:r>
    </w:p>
    <w:p w:rsidR="00C03362" w:rsidRDefault="00D965D7">
      <w:pPr>
        <w:spacing w:after="125"/>
        <w:ind w:left="142"/>
      </w:pPr>
      <w:r>
        <w:rPr>
          <w:rFonts w:ascii="Arial" w:eastAsia="Arial" w:hAnsi="Arial" w:cs="Arial"/>
          <w:b/>
        </w:rPr>
        <w:t xml:space="preserve"> </w:t>
      </w:r>
    </w:p>
    <w:p w:rsidR="00C03362" w:rsidRDefault="00D965D7">
      <w:pPr>
        <w:spacing w:after="136"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7" w:line="248" w:lineRule="auto"/>
        <w:ind w:left="149" w:right="423" w:hanging="10"/>
        <w:jc w:val="both"/>
      </w:pPr>
      <w:r>
        <w:rPr>
          <w:rFonts w:ascii="Arial" w:eastAsia="Arial" w:hAnsi="Arial" w:cs="Arial"/>
          <w:b/>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 xml:space="preserve">*El cumplimiento de esta fecha de entrega estará condicionado a la recepción, como mínimo con un (1) mes de antelación, de las aportaciones ciudadanas en el período de Consulta Pública Previa. En el caso de que no se cumpla con este requisito, la fecha de </w:t>
      </w:r>
      <w:r>
        <w:rPr>
          <w:rFonts w:ascii="Arial" w:eastAsia="Arial" w:hAnsi="Arial" w:cs="Arial"/>
        </w:rPr>
        <w:t xml:space="preserve">entrega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6" w:line="359" w:lineRule="auto"/>
        <w:ind w:left="149" w:right="423" w:hanging="10"/>
        <w:jc w:val="both"/>
      </w:pPr>
      <w:r>
        <w:rPr>
          <w:rFonts w:ascii="Arial" w:eastAsia="Arial" w:hAnsi="Arial" w:cs="Arial"/>
          <w:b/>
        </w:rPr>
        <w:t>FASE 2 – DOCUMENTO PARA</w:t>
      </w:r>
      <w:r>
        <w:rPr>
          <w:rFonts w:ascii="Arial" w:eastAsia="Arial" w:hAnsi="Arial" w:cs="Arial"/>
          <w:b/>
        </w:rPr>
        <w:t xml:space="preserve">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Informes de las administraciones públ</w:t>
      </w:r>
      <w:r>
        <w:rPr>
          <w:rFonts w:ascii="Arial" w:eastAsia="Arial" w:hAnsi="Arial" w:cs="Arial"/>
        </w:rPr>
        <w:t xml:space="preserve">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59" w:lineRule="auto"/>
        <w:ind w:left="144" w:right="422" w:hanging="5"/>
        <w:jc w:val="both"/>
      </w:pPr>
      <w:r>
        <w:rPr>
          <w:noProof/>
        </w:rPr>
        <mc:AlternateContent>
          <mc:Choice Requires="wpg">
            <w:drawing>
              <wp:anchor distT="0" distB="0" distL="114300" distR="114300" simplePos="0" relativeHeight="2518149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0650" name="Group 7806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041" name="Rectangle 2004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042" name="Rectangle 2004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043" name="Rectangle 2004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0650" style="width:18.7031pt;height:264.21pt;position:absolute;mso-position-horizontal-relative:page;mso-position-horizontal:absolute;margin-left:663.048pt;mso-position-vertical-relative:page;margin-top:508.47pt;" coordsize="2375,33554">
                <v:rect id="Rectangle 2004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0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0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146 de 635 </w:t>
                        </w:r>
                      </w:p>
                    </w:txbxContent>
                  </v:textbox>
                </v:rect>
                <w10:wrap type="square"/>
              </v:group>
            </w:pict>
          </mc:Fallback>
        </mc:AlternateContent>
      </w:r>
      <w:r>
        <w:rPr>
          <w:rFonts w:ascii="Arial" w:eastAsia="Arial" w:hAnsi="Arial" w:cs="Arial"/>
        </w:rPr>
        <w:t>La solicitud de ampliacion de plazo se justifica en la neces</w:t>
      </w:r>
      <w:r>
        <w:rPr>
          <w:rFonts w:ascii="Arial" w:eastAsia="Arial" w:hAnsi="Arial" w:cs="Arial"/>
        </w:rPr>
        <w:t xml:space="preserve">idad de dar cumplimiento al procedimiento para la elaboración de los instrumentos de ordenación sometidos a evaluación ambiental estratégica ordinaria, artículos 14 y siguientes del Reglamento de Planeamiento de Canarias, aprobado por Decreto 181/2018, de </w:t>
      </w:r>
      <w:r>
        <w:rPr>
          <w:rFonts w:ascii="Arial" w:eastAsia="Arial" w:hAnsi="Arial" w:cs="Arial"/>
        </w:rPr>
        <w:t xml:space="preserve">26 de diciembre, en adelante </w:t>
      </w:r>
    </w:p>
    <w:p w:rsidR="00C03362" w:rsidRDefault="00D965D7">
      <w:pPr>
        <w:spacing w:after="133" w:line="247" w:lineRule="auto"/>
        <w:ind w:left="144" w:right="422" w:hanging="5"/>
        <w:jc w:val="both"/>
      </w:pPr>
      <w:r>
        <w:rPr>
          <w:rFonts w:ascii="Arial" w:eastAsia="Arial" w:hAnsi="Arial" w:cs="Arial"/>
        </w:rPr>
        <w:t xml:space="preserve">RPC </w:t>
      </w:r>
    </w:p>
    <w:p w:rsidR="00C03362" w:rsidRDefault="00D965D7">
      <w:pPr>
        <w:spacing w:after="16" w:line="353" w:lineRule="auto"/>
        <w:ind w:left="149" w:right="423" w:hanging="10"/>
        <w:jc w:val="both"/>
      </w:pPr>
      <w:r>
        <w:rPr>
          <w:rFonts w:ascii="Arial" w:eastAsia="Arial" w:hAnsi="Arial" w:cs="Arial"/>
        </w:rPr>
        <w:t xml:space="preserve">De acuerdo al artículo 14.1 del RPC, </w:t>
      </w:r>
      <w:r>
        <w:rPr>
          <w:rFonts w:ascii="Arial" w:eastAsia="Arial" w:hAnsi="Arial" w:cs="Arial"/>
          <w:b/>
        </w:rPr>
        <w:t>la iniciativa para la elaboración de los instrumentos de ordenación parte de un acuerdo de iniciación adoptado por el órgano sustantivo, en este caso el Pleno del Ayuntamiento de Cande</w:t>
      </w:r>
      <w:r>
        <w:rPr>
          <w:rFonts w:ascii="Arial" w:eastAsia="Arial" w:hAnsi="Arial" w:cs="Arial"/>
          <w:b/>
        </w:rPr>
        <w:t>laria, necesario para proseguir con la tramitación del documento en sus diferentes fases.</w:t>
      </w:r>
      <w:r>
        <w:rPr>
          <w:rFonts w:ascii="Times New Roman" w:eastAsia="Times New Roman" w:hAnsi="Times New Roman" w:cs="Times New Roman"/>
          <w:sz w:val="24"/>
        </w:rPr>
        <w:t xml:space="preserve"> </w:t>
      </w:r>
    </w:p>
    <w:p w:rsidR="00C03362" w:rsidRDefault="00D965D7">
      <w:pPr>
        <w:spacing w:after="16" w:line="359" w:lineRule="auto"/>
        <w:ind w:left="144" w:right="422" w:hanging="5"/>
        <w:jc w:val="both"/>
      </w:pPr>
      <w:r>
        <w:rPr>
          <w:rFonts w:ascii="Arial" w:eastAsia="Arial" w:hAnsi="Arial" w:cs="Arial"/>
        </w:rPr>
        <w:t>Por otra parte, el artículo 15 del RPC, indica, se sustanciará una consulta pública, a través del portal web de la Administración promotora, por el plazo previsto pa</w:t>
      </w:r>
      <w:r>
        <w:rPr>
          <w:rFonts w:ascii="Arial" w:eastAsia="Arial" w:hAnsi="Arial" w:cs="Arial"/>
        </w:rPr>
        <w:t>ra cada uno de los instrumentos de ordenación, en la que se recabará la opinión de la ciudadanía y de las organizaciones más representativas potencialmente afectadas, acerca de los problemas que se pretenden solucionar, la necesidad y oportunidad de la reg</w:t>
      </w:r>
      <w:r>
        <w:rPr>
          <w:rFonts w:ascii="Arial" w:eastAsia="Arial" w:hAnsi="Arial" w:cs="Arial"/>
        </w:rPr>
        <w:t xml:space="preserve">ulación, los objetivos que se persiguen y las posibles soluciones alternativas. </w:t>
      </w:r>
    </w:p>
    <w:p w:rsidR="00C03362" w:rsidRDefault="00D965D7">
      <w:pPr>
        <w:spacing w:after="19"/>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w:t>
      </w:r>
      <w:r>
        <w:rPr>
          <w:rFonts w:ascii="Arial" w:eastAsia="Arial" w:hAnsi="Arial" w:cs="Arial"/>
        </w:rPr>
        <w:t>la propuesta de ampliación de plazo de entrega de la Fase I,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35"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7" w:line="248" w:lineRule="auto"/>
        <w:ind w:left="149" w:right="423" w:hanging="10"/>
        <w:jc w:val="both"/>
      </w:pPr>
      <w:r>
        <w:rPr>
          <w:rFonts w:ascii="Arial" w:eastAsia="Arial" w:hAnsi="Arial" w:cs="Arial"/>
          <w:b/>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w:t>
      </w:r>
      <w:r>
        <w:rPr>
          <w:rFonts w:ascii="Arial" w:eastAsia="Arial" w:hAnsi="Arial" w:cs="Arial"/>
        </w:rPr>
        <w:t>a de entrega estará condicionado a la recepción, como mínimo con un (1) mes de antelación, de las aportaciones ciudadanas en el período de Consulta Pública Previa. En el caso de que no se cumpla con este requisito, la fecha de entrega se verá modificada de</w:t>
      </w:r>
      <w:r>
        <w:rPr>
          <w:rFonts w:ascii="Arial" w:eastAsia="Arial" w:hAnsi="Arial" w:cs="Arial"/>
        </w:rPr>
        <w:t xml:space="preserve"> manera que el equipo redactor cuente con un (1) mes de plazo a partir de la recepción de las aportaciones a la Consulta Pública Previa, para poder terminar de redactar y entregar el documento borrador. </w:t>
      </w:r>
    </w:p>
    <w:p w:rsidR="00C03362" w:rsidRDefault="00D965D7">
      <w:pPr>
        <w:spacing w:after="122"/>
        <w:ind w:left="142"/>
      </w:pPr>
      <w:r>
        <w:rPr>
          <w:rFonts w:ascii="Arial" w:eastAsia="Arial" w:hAnsi="Arial" w:cs="Arial"/>
        </w:rPr>
        <w:t xml:space="preserve"> </w:t>
      </w:r>
    </w:p>
    <w:p w:rsidR="00C03362" w:rsidRDefault="00D965D7">
      <w:pPr>
        <w:spacing w:after="16" w:line="359" w:lineRule="auto"/>
        <w:ind w:left="149" w:right="423" w:hanging="10"/>
        <w:jc w:val="both"/>
      </w:pPr>
      <w:r>
        <w:rPr>
          <w:rFonts w:ascii="Arial" w:eastAsia="Arial" w:hAnsi="Arial" w:cs="Arial"/>
          <w:b/>
        </w:rPr>
        <w:t>FASE 2 – DOCUMENTO PARA APROBACIÓN INICIAL Y ESTUD</w:t>
      </w:r>
      <w:r>
        <w:rPr>
          <w:rFonts w:ascii="Arial" w:eastAsia="Arial" w:hAnsi="Arial" w:cs="Arial"/>
          <w:b/>
        </w:rPr>
        <w:t xml:space="preserve">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w:t>
      </w: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noProof/>
        </w:rPr>
        <mc:AlternateContent>
          <mc:Choice Requires="wpg">
            <w:drawing>
              <wp:anchor distT="0" distB="0" distL="114300" distR="114300" simplePos="0" relativeHeight="2518159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424" name="Group 7814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152" name="Rectangle 2015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153" name="Rectangle 2015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154" name="Rectangle 2015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w:t>
                              </w:r>
                              <w:r>
                                <w:rPr>
                                  <w:rFonts w:ascii="Arial" w:eastAsia="Arial" w:hAnsi="Arial" w:cs="Arial"/>
                                  <w:sz w:val="12"/>
                                </w:rPr>
                                <w:t xml:space="preserve">umento firmado electrónicamente desde la plataforma esPublico Gestiona | Página 147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424" style="width:18.7031pt;height:264.21pt;position:absolute;mso-position-horizontal-relative:page;mso-position-horizontal:absolute;margin-left:663.048pt;mso-position-vertical-relative:page;margin-top:508.47pt;" coordsize="2375,33554">
                <v:rect id="Rectangle 2015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1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1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147 de 635 </w:t>
                        </w:r>
                      </w:p>
                    </w:txbxContent>
                  </v:textbox>
                </v:rect>
                <w10:wrap type="square"/>
              </v:group>
            </w:pict>
          </mc:Fallback>
        </mc:AlternateContent>
      </w: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212"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98"/>
        <w:ind w:left="473"/>
        <w:jc w:val="center"/>
      </w:pPr>
      <w:r>
        <w:rPr>
          <w:rFonts w:ascii="Arial" w:eastAsia="Arial" w:hAnsi="Arial" w:cs="Arial"/>
          <w:b/>
        </w:rPr>
        <w:t xml:space="preserve"> </w:t>
      </w:r>
    </w:p>
    <w:p w:rsidR="00C03362" w:rsidRDefault="00D965D7">
      <w:pPr>
        <w:pStyle w:val="Ttulo1"/>
        <w:spacing w:after="92"/>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 xml:space="preserve">-Cláusulas tercera y octava del encargo formalizado con fecha 15 de mayo de 2023: </w:t>
      </w:r>
    </w:p>
    <w:p w:rsidR="00C03362" w:rsidRDefault="00D965D7">
      <w:pPr>
        <w:spacing w:after="105"/>
        <w:ind w:left="838"/>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“Tercera. -</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El plazo máximo de ejecución del encargo se regirá según lo especificado en el presupuesto remitido por la ent</w:t>
      </w:r>
      <w:r>
        <w:rPr>
          <w:rFonts w:ascii="Arial" w:eastAsia="Arial" w:hAnsi="Arial" w:cs="Arial"/>
        </w:rPr>
        <w:t xml:space="preserve">idad Gesplan de fecha 26/09/2022, estimándose en </w:t>
      </w:r>
      <w:r>
        <w:rPr>
          <w:rFonts w:ascii="Arial" w:eastAsia="Arial" w:hAnsi="Arial" w:cs="Arial"/>
          <w:b/>
        </w:rPr>
        <w:t>NUEVE (9) MESES</w:t>
      </w:r>
      <w:r>
        <w:rPr>
          <w:rFonts w:ascii="Arial" w:eastAsia="Arial" w:hAnsi="Arial" w:cs="Arial"/>
        </w:rPr>
        <w:t>, a contar desde la recepción oficial por parte de Gesplan del presente documento de formalización del encargo, sin perjuicio de las posibles modificaciones que se pudieran acordar justificada</w:t>
      </w:r>
      <w:r>
        <w:rPr>
          <w:rFonts w:ascii="Arial" w:eastAsia="Arial" w:hAnsi="Arial" w:cs="Arial"/>
        </w:rPr>
        <w:t>mente que deriven del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 de prestaciones parciales, las mismas se regirán en base a las siguientes determinaciones, detallándose a continuación por fases: </w:t>
      </w:r>
    </w:p>
    <w:p w:rsidR="00C03362" w:rsidRDefault="00D965D7">
      <w:pPr>
        <w:spacing w:after="0"/>
        <w:ind w:left="142"/>
      </w:pPr>
      <w:r>
        <w:rPr>
          <w:rFonts w:ascii="Arial" w:eastAsia="Arial" w:hAnsi="Arial" w:cs="Arial"/>
        </w:rPr>
        <w:t xml:space="preserve"> </w:t>
      </w:r>
    </w:p>
    <w:p w:rsidR="00C03362" w:rsidRDefault="00D965D7">
      <w:pPr>
        <w:numPr>
          <w:ilvl w:val="0"/>
          <w:numId w:val="66"/>
        </w:numPr>
        <w:spacing w:after="16" w:line="248" w:lineRule="auto"/>
        <w:ind w:right="423" w:hanging="360"/>
        <w:jc w:val="both"/>
      </w:pPr>
      <w:r>
        <w:rPr>
          <w:rFonts w:ascii="Arial" w:eastAsia="Arial" w:hAnsi="Arial" w:cs="Arial"/>
          <w:b/>
        </w:rPr>
        <w:t>FASE 1- DOCUMENTO BORRADOR Y DOCUMENTO INICIAL ESTRATÉGICO</w:t>
      </w: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4 meses. </w:t>
      </w:r>
    </w:p>
    <w:p w:rsidR="00C03362" w:rsidRDefault="00D965D7">
      <w:pPr>
        <w:spacing w:after="0"/>
        <w:ind w:left="142"/>
      </w:pPr>
      <w:r>
        <w:rPr>
          <w:rFonts w:ascii="Arial" w:eastAsia="Arial" w:hAnsi="Arial" w:cs="Arial"/>
        </w:rPr>
        <w:t xml:space="preserve"> </w:t>
      </w:r>
    </w:p>
    <w:p w:rsidR="00C03362" w:rsidRDefault="00D965D7">
      <w:pPr>
        <w:numPr>
          <w:ilvl w:val="0"/>
          <w:numId w:val="66"/>
        </w:numPr>
        <w:spacing w:after="16" w:line="248" w:lineRule="auto"/>
        <w:ind w:right="423" w:hanging="360"/>
        <w:jc w:val="both"/>
      </w:pP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3 meses. </w:t>
      </w:r>
    </w:p>
    <w:p w:rsidR="00C03362" w:rsidRDefault="00D965D7">
      <w:pPr>
        <w:spacing w:after="0"/>
        <w:ind w:left="142"/>
      </w:pPr>
      <w:r>
        <w:rPr>
          <w:rFonts w:ascii="Arial" w:eastAsia="Arial" w:hAnsi="Arial" w:cs="Arial"/>
        </w:rPr>
        <w:t xml:space="preserve"> </w:t>
      </w:r>
    </w:p>
    <w:p w:rsidR="00C03362" w:rsidRDefault="00D965D7">
      <w:pPr>
        <w:numPr>
          <w:ilvl w:val="0"/>
          <w:numId w:val="66"/>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r>
      <w:r>
        <w:rPr>
          <w:rFonts w:ascii="Arial" w:eastAsia="Arial" w:hAnsi="Arial" w:cs="Arial"/>
        </w:rPr>
        <w:t xml:space="preserve">Plazo estimado de redacción: 2 meses.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La propuesta de plazos y económica se 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0" w:line="247" w:lineRule="auto"/>
        <w:ind w:left="144" w:right="422" w:hanging="5"/>
        <w:jc w:val="both"/>
      </w:pP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Tanto el Ilustre Ayuntamiento de Candelaria como Gesplan, siempre con carácter previo a la finaliz</w:t>
      </w:r>
      <w:r>
        <w:rPr>
          <w:rFonts w:ascii="Arial" w:eastAsia="Arial" w:hAnsi="Arial" w:cs="Arial"/>
        </w:rPr>
        <w:t>ación del mismo, y previa justificación en el expediente de su necesidad, podrán solicitar modificaciones sobre el encargo resultante, en cualquiera de sus estipulaciones, debiendo ser aprobadas previamente por el Ilustre Ayuntamiento de Candelaria, siempr</w:t>
      </w:r>
      <w:r>
        <w:rPr>
          <w:rFonts w:ascii="Arial" w:eastAsia="Arial" w:hAnsi="Arial" w:cs="Arial"/>
        </w:rPr>
        <w:t>e ajustándose en todo momento a lo establecido en la LCSP.”</w:t>
      </w:r>
      <w:r>
        <w:rPr>
          <w:rFonts w:ascii="Arial" w:eastAsia="Arial" w:hAnsi="Arial" w:cs="Arial"/>
          <w:b/>
          <w:sz w:val="20"/>
        </w:rPr>
        <w:t xml:space="preserve"> </w:t>
      </w:r>
    </w:p>
    <w:p w:rsidR="00C03362" w:rsidRDefault="00D965D7">
      <w:pPr>
        <w:spacing w:after="109"/>
        <w:ind w:left="838"/>
      </w:pPr>
      <w:r>
        <w:rPr>
          <w:rFonts w:ascii="Arial" w:eastAsia="Arial" w:hAnsi="Arial" w:cs="Arial"/>
        </w:rPr>
        <w:t xml:space="preserve"> </w:t>
      </w:r>
    </w:p>
    <w:p w:rsidR="00C03362" w:rsidRDefault="00D965D7">
      <w:pPr>
        <w:spacing w:after="93" w:line="248" w:lineRule="auto"/>
        <w:ind w:left="848" w:right="423" w:hanging="10"/>
        <w:jc w:val="both"/>
      </w:pPr>
      <w:r>
        <w:rPr>
          <w:noProof/>
        </w:rPr>
        <mc:AlternateContent>
          <mc:Choice Requires="wpg">
            <w:drawing>
              <wp:anchor distT="0" distB="0" distL="114300" distR="114300" simplePos="0" relativeHeight="2518169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423" name="Group 7814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269" name="Rectangle 2026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270" name="Rectangle 2027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271" name="Rectangle 2027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148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423" style="width:18.7031pt;height:264.21pt;position:absolute;mso-position-horizontal-relative:page;mso-position-horizontal:absolute;margin-left:663.048pt;mso-position-vertical-relative:page;margin-top:508.47pt;" coordsize="2375,33554">
                <v:rect id="Rectangle 2026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2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2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148 de 635 </w:t>
                        </w:r>
                      </w:p>
                    </w:txbxContent>
                  </v:textbox>
                </v:rect>
                <w10:wrap type="square"/>
              </v:group>
            </w:pict>
          </mc:Fallback>
        </mc:AlternateContent>
      </w: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67"/>
        </w:numPr>
        <w:spacing w:after="123" w:line="238" w:lineRule="auto"/>
        <w:ind w:right="468" w:firstLine="698"/>
      </w:pPr>
      <w:r>
        <w:rPr>
          <w:rFonts w:ascii="Arial" w:eastAsia="Arial" w:hAnsi="Arial" w:cs="Arial"/>
        </w:rPr>
        <w:t>Los acuerdos de las corporaciones locales se adoptan, como regla general, por mayoría simple de los miembros</w:t>
      </w:r>
      <w:r>
        <w:rPr>
          <w:rFonts w:ascii="Arial" w:eastAsia="Arial" w:hAnsi="Arial" w:cs="Arial"/>
        </w:rPr>
        <w:t xml:space="preserve"> presentes. Existe mayoría simple cuando los votos afirmativos son más que los negativos.  </w:t>
      </w:r>
    </w:p>
    <w:p w:rsidR="00C03362" w:rsidRDefault="00D965D7">
      <w:pPr>
        <w:numPr>
          <w:ilvl w:val="0"/>
          <w:numId w:val="67"/>
        </w:numPr>
        <w:spacing w:after="121" w:line="238" w:lineRule="auto"/>
        <w:ind w:right="468" w:firstLine="698"/>
      </w:pPr>
      <w:r>
        <w:rPr>
          <w:rFonts w:ascii="Arial" w:eastAsia="Arial" w:hAnsi="Arial" w:cs="Arial"/>
        </w:rPr>
        <w:t>Se requiere el voto favorable de la mayoría absoluta del número legal de miembros de las corporaciones para la adopción de acuerdos en las siguientes materias: h) T</w:t>
      </w:r>
      <w:r>
        <w:rPr>
          <w:rFonts w:ascii="Arial" w:eastAsia="Arial" w:hAnsi="Arial" w:cs="Arial"/>
        </w:rPr>
        <w:t xml:space="preserve">ransferencia de funciones o actividades a otras Administraciones públicas, así como la aceptación de las delegaciones o encomiendas de gestión realizadas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En base a los anteceden</w:t>
      </w:r>
      <w:r>
        <w:rPr>
          <w:rFonts w:ascii="Arial" w:eastAsia="Arial" w:hAnsi="Arial" w:cs="Arial"/>
        </w:rPr>
        <w:t xml:space="preserve">tes de hecho y fundamentos de Derecho expuestos, se emite la siguiente, </w:t>
      </w:r>
    </w:p>
    <w:p w:rsidR="00C03362" w:rsidRDefault="00D965D7">
      <w:pPr>
        <w:spacing w:after="98"/>
        <w:ind w:left="838"/>
      </w:pPr>
      <w:r>
        <w:rPr>
          <w:rFonts w:ascii="Arial" w:eastAsia="Arial" w:hAnsi="Arial" w:cs="Arial"/>
        </w:rPr>
        <w:t xml:space="preserve"> </w:t>
      </w:r>
    </w:p>
    <w:p w:rsidR="00C03362" w:rsidRDefault="00D965D7">
      <w:pPr>
        <w:spacing w:after="98"/>
        <w:ind w:left="838"/>
      </w:pPr>
      <w:r>
        <w:rPr>
          <w:rFonts w:ascii="Arial" w:eastAsia="Arial" w:hAnsi="Arial" w:cs="Arial"/>
        </w:rPr>
        <w:t xml:space="preserve"> </w:t>
      </w:r>
    </w:p>
    <w:p w:rsidR="00C03362" w:rsidRDefault="00D965D7">
      <w:pPr>
        <w:spacing w:after="98"/>
        <w:ind w:left="838"/>
      </w:pPr>
      <w:r>
        <w:rPr>
          <w:rFonts w:ascii="Arial" w:eastAsia="Arial" w:hAnsi="Arial" w:cs="Arial"/>
        </w:rPr>
        <w:t xml:space="preserve"> </w:t>
      </w:r>
    </w:p>
    <w:p w:rsidR="00C03362" w:rsidRDefault="00D965D7">
      <w:pPr>
        <w:spacing w:after="98"/>
        <w:ind w:left="838"/>
      </w:pPr>
      <w:r>
        <w:rPr>
          <w:rFonts w:ascii="Arial" w:eastAsia="Arial" w:hAnsi="Arial" w:cs="Arial"/>
        </w:rPr>
        <w:t xml:space="preserve"> </w:t>
      </w:r>
    </w:p>
    <w:p w:rsidR="00C03362" w:rsidRDefault="00D965D7">
      <w:pPr>
        <w:spacing w:after="109"/>
        <w:ind w:left="838"/>
      </w:pPr>
      <w:r>
        <w:rPr>
          <w:rFonts w:ascii="Arial" w:eastAsia="Arial" w:hAnsi="Arial" w:cs="Arial"/>
        </w:rPr>
        <w:t xml:space="preserve"> </w:t>
      </w:r>
    </w:p>
    <w:p w:rsidR="00C03362" w:rsidRDefault="00D965D7">
      <w:pPr>
        <w:spacing w:after="74"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4"/>
        <w:ind w:left="473"/>
        <w:jc w:val="center"/>
      </w:pPr>
      <w:r>
        <w:rPr>
          <w:rFonts w:ascii="Arial" w:eastAsia="Arial" w:hAnsi="Arial" w:cs="Arial"/>
        </w:rPr>
        <w:t xml:space="preserve"> </w:t>
      </w:r>
    </w:p>
    <w:p w:rsidR="00C03362" w:rsidRDefault="00D965D7">
      <w:pPr>
        <w:spacing w:after="108" w:line="238" w:lineRule="auto"/>
        <w:ind w:left="134" w:right="468" w:firstLine="698"/>
      </w:pP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 redacción del proyecto del Plan Especial del Parque Periurbano de Pasacola, en</w:t>
      </w:r>
      <w:r>
        <w:rPr>
          <w:rFonts w:ascii="Arial" w:eastAsia="Arial" w:hAnsi="Arial" w:cs="Arial"/>
        </w:rPr>
        <w:t xml:space="preserve">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35"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7" w:line="248" w:lineRule="auto"/>
        <w:ind w:left="149" w:right="423" w:hanging="10"/>
        <w:jc w:val="both"/>
      </w:pPr>
      <w:r>
        <w:rPr>
          <w:rFonts w:ascii="Arial" w:eastAsia="Arial" w:hAnsi="Arial" w:cs="Arial"/>
          <w:b/>
        </w:rPr>
        <w:t>Plaz</w:t>
      </w:r>
      <w:r>
        <w:rPr>
          <w:rFonts w:ascii="Arial" w:eastAsia="Arial" w:hAnsi="Arial" w:cs="Arial"/>
          <w:b/>
        </w:rPr>
        <w:t xml:space="preserve">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Consulta Pública Previa. En el caso de q</w:t>
      </w:r>
      <w:r>
        <w:rPr>
          <w:rFonts w:ascii="Arial" w:eastAsia="Arial" w:hAnsi="Arial" w:cs="Arial"/>
        </w:rPr>
        <w:t>ue no se cumpla con este requisito, la fecha de entrega se verá modificada de manera que el equipo redactor cuente con un (1) mes de plazo a partir de la recepción de las aportaciones a la Consulta Pública Previa, para poder terminar de redactar y entregar</w:t>
      </w:r>
      <w:r>
        <w:rPr>
          <w:rFonts w:ascii="Arial" w:eastAsia="Arial" w:hAnsi="Arial" w:cs="Arial"/>
        </w:rPr>
        <w:t xml:space="preserve">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61"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noProof/>
        </w:rPr>
        <mc:AlternateContent>
          <mc:Choice Requires="wpg">
            <w:drawing>
              <wp:anchor distT="0" distB="0" distL="114300" distR="114300" simplePos="0" relativeHeight="2518179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037" name="Group 7810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77" name="Rectangle 2037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378" name="Rectangle 2037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379" name="Rectangle 2037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w:t>
                              </w:r>
                              <w:r>
                                <w:rPr>
                                  <w:rFonts w:ascii="Arial" w:eastAsia="Arial" w:hAnsi="Arial" w:cs="Arial"/>
                                  <w:sz w:val="12"/>
                                </w:rPr>
                                <w:t xml:space="preserve">ublico Gestiona | Página 149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037" style="width:18.7031pt;height:264.21pt;position:absolute;mso-position-horizontal-relative:page;mso-position-horizontal:absolute;margin-left:663.048pt;mso-position-vertical-relative:page;margin-top:508.47pt;" coordsize="2375,33554">
                <v:rect id="Rectangle 2037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3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3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149 de 635 </w:t>
                        </w:r>
                      </w:p>
                    </w:txbxContent>
                  </v:textbox>
                </v:rect>
                <w10:wrap type="square"/>
              </v:group>
            </w:pict>
          </mc:Fallback>
        </mc:AlternateContent>
      </w: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216" w:line="248" w:lineRule="auto"/>
        <w:ind w:left="149" w:right="423" w:hanging="10"/>
        <w:jc w:val="both"/>
      </w:pPr>
      <w:r>
        <w:rPr>
          <w:rFonts w:ascii="Arial" w:eastAsia="Arial" w:hAnsi="Arial" w:cs="Arial"/>
          <w:b/>
        </w:rPr>
        <w:t xml:space="preserve">FINITIVA. </w:t>
      </w:r>
    </w:p>
    <w:p w:rsidR="00C03362" w:rsidRDefault="00D965D7">
      <w:pPr>
        <w:spacing w:after="109" w:line="247" w:lineRule="auto"/>
        <w:ind w:left="843" w:right="422" w:hanging="5"/>
        <w:jc w:val="both"/>
      </w:pPr>
      <w:r>
        <w:rPr>
          <w:rFonts w:ascii="Arial" w:eastAsia="Arial" w:hAnsi="Arial" w:cs="Arial"/>
        </w:rPr>
        <w:t xml:space="preserve">Plazo estimado de redacción: dos (2) meses efectivos de trabajo </w:t>
      </w:r>
    </w:p>
    <w:p w:rsidR="00C03362" w:rsidRDefault="00D965D7">
      <w:pPr>
        <w:spacing w:after="98"/>
        <w:ind w:left="838"/>
      </w:pPr>
      <w:r>
        <w:rPr>
          <w:rFonts w:ascii="Arial" w:eastAsia="Arial" w:hAnsi="Arial" w:cs="Arial"/>
        </w:rPr>
        <w:t xml:space="preserve"> </w:t>
      </w:r>
    </w:p>
    <w:p w:rsidR="00C03362" w:rsidRDefault="00D965D7">
      <w:pPr>
        <w:spacing w:after="87" w:line="247" w:lineRule="auto"/>
        <w:ind w:left="139" w:right="422" w:firstLine="696"/>
        <w:jc w:val="both"/>
      </w:pPr>
      <w:r>
        <w:rPr>
          <w:rFonts w:ascii="Arial" w:eastAsia="Arial" w:hAnsi="Arial" w:cs="Arial"/>
          <w:b/>
        </w:rPr>
        <w:t>2º</w:t>
      </w:r>
      <w:r>
        <w:rPr>
          <w:rFonts w:ascii="Arial" w:eastAsia="Arial" w:hAnsi="Arial" w:cs="Arial"/>
        </w:rPr>
        <w:t>.- Que se dé traslado de la presente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expediente propuesta de la Alcaldesa-Presidenta</w:t>
      </w:r>
      <w:r>
        <w:rPr>
          <w:rFonts w:ascii="Arial" w:eastAsia="Arial" w:hAnsi="Arial" w:cs="Arial"/>
          <w:b/>
        </w:rPr>
        <w:t xml:space="preserve">, de fecha 20 de septiembre de 2023, cuyo tenor literal es el siguiente: </w:t>
      </w:r>
    </w:p>
    <w:p w:rsidR="00C03362" w:rsidRDefault="00D965D7">
      <w:pPr>
        <w:spacing w:after="0"/>
        <w:ind w:left="134"/>
      </w:pPr>
      <w:r>
        <w:rPr>
          <w:rFonts w:ascii="Arial" w:eastAsia="Arial" w:hAnsi="Arial" w:cs="Arial"/>
        </w:rPr>
        <w:t xml:space="preserve"> </w:t>
      </w:r>
    </w:p>
    <w:p w:rsidR="00C03362" w:rsidRDefault="00D965D7">
      <w:pPr>
        <w:spacing w:after="13"/>
        <w:ind w:left="134"/>
      </w:pPr>
      <w:r>
        <w:rPr>
          <w:rFonts w:ascii="Arial" w:eastAsia="Arial" w:hAnsi="Arial" w:cs="Arial"/>
        </w:rPr>
        <w:t xml:space="preserve"> </w:t>
      </w:r>
    </w:p>
    <w:p w:rsidR="00C03362" w:rsidRDefault="00D965D7">
      <w:pPr>
        <w:pStyle w:val="Ttulo1"/>
        <w:spacing w:after="97"/>
        <w:ind w:left="439" w:right="718"/>
      </w:pPr>
      <w:r>
        <w:t xml:space="preserve">“PROPUESTA </w:t>
      </w:r>
    </w:p>
    <w:p w:rsidR="00C03362" w:rsidRDefault="00D965D7">
      <w:pPr>
        <w:spacing w:after="111" w:line="247" w:lineRule="auto"/>
        <w:ind w:left="144" w:right="422" w:hanging="5"/>
        <w:jc w:val="both"/>
      </w:pPr>
      <w:r>
        <w:rPr>
          <w:rFonts w:ascii="Arial" w:eastAsia="Arial" w:hAnsi="Arial" w:cs="Arial"/>
        </w:rPr>
        <w:t xml:space="preserve"> La que suscribe, Alcaldesa-</w:t>
      </w:r>
      <w:r>
        <w:rPr>
          <w:rFonts w:ascii="Arial" w:eastAsia="Arial" w:hAnsi="Arial" w:cs="Arial"/>
        </w:rPr>
        <w:t>Presidenta del Ayuntamiento de la Villa de Candelaria, al amparo de lo dispuesto en el Reglamento de Organización, Funcionamiento y Régimen Jurídico de las Entidades Locales, así como en la Ley 7/1985, de 2 de abril, Reguladora de las Bases de Régimen Loca</w:t>
      </w:r>
      <w:r>
        <w:rPr>
          <w:rFonts w:ascii="Arial" w:eastAsia="Arial" w:hAnsi="Arial" w:cs="Arial"/>
        </w:rPr>
        <w:t xml:space="preserve">l, tienen el honor de someter a la consideración del Ayuntamiento Pleno la siguiente propuesta: </w:t>
      </w:r>
    </w:p>
    <w:p w:rsidR="00C03362" w:rsidRDefault="00D965D7">
      <w:pPr>
        <w:spacing w:after="108"/>
        <w:ind w:left="142"/>
      </w:pPr>
      <w:r>
        <w:rPr>
          <w:rFonts w:ascii="Arial" w:eastAsia="Arial" w:hAnsi="Arial" w:cs="Arial"/>
        </w:rPr>
        <w:t xml:space="preserve"> </w:t>
      </w:r>
    </w:p>
    <w:p w:rsidR="00C03362" w:rsidRDefault="00D965D7">
      <w:pPr>
        <w:pStyle w:val="Ttulo1"/>
        <w:spacing w:after="93"/>
        <w:ind w:left="439" w:right="2432"/>
      </w:pPr>
      <w:r>
        <w:t xml:space="preserve">                        “INFORME                             </w:t>
      </w:r>
      <w:r>
        <w:rPr>
          <w:b w:val="0"/>
        </w:rPr>
        <w:t xml:space="preserve"> </w:t>
      </w:r>
    </w:p>
    <w:p w:rsidR="00C03362" w:rsidRDefault="00D965D7">
      <w:pPr>
        <w:spacing w:after="114" w:line="248" w:lineRule="auto"/>
        <w:ind w:left="149" w:right="423" w:hanging="10"/>
        <w:jc w:val="both"/>
      </w:pPr>
      <w:r>
        <w:rPr>
          <w:rFonts w:ascii="Arial" w:eastAsia="Arial" w:hAnsi="Arial" w:cs="Arial"/>
        </w:rPr>
        <w:t xml:space="preserve"> </w:t>
      </w:r>
      <w:r>
        <w:rPr>
          <w:rFonts w:ascii="Arial" w:eastAsia="Arial" w:hAnsi="Arial" w:cs="Arial"/>
          <w:b/>
        </w:rPr>
        <w:t>Visto el expediente antedicho, la funcionaria Mª del Pilar Chico Delgado, que desempeña el pu</w:t>
      </w:r>
      <w:r>
        <w:rPr>
          <w:rFonts w:ascii="Arial" w:eastAsia="Arial" w:hAnsi="Arial" w:cs="Arial"/>
          <w:b/>
        </w:rPr>
        <w:t>esto de trabajo de técnico de adm. gral., debidamente conformado por el Secretario General,  emite el siguiente informe:</w:t>
      </w:r>
      <w:r>
        <w:rPr>
          <w:rFonts w:ascii="Arial" w:eastAsia="Arial" w:hAnsi="Arial" w:cs="Arial"/>
        </w:rPr>
        <w:t xml:space="preserve"> </w:t>
      </w:r>
    </w:p>
    <w:p w:rsidR="00C03362" w:rsidRDefault="00D965D7">
      <w:pPr>
        <w:spacing w:after="98"/>
        <w:ind w:left="142"/>
      </w:pPr>
      <w:r>
        <w:rPr>
          <w:rFonts w:ascii="Arial" w:eastAsia="Arial" w:hAnsi="Arial" w:cs="Arial"/>
        </w:rPr>
        <w:t xml:space="preserve"> </w:t>
      </w:r>
    </w:p>
    <w:p w:rsidR="00C03362" w:rsidRDefault="00D965D7">
      <w:pPr>
        <w:pStyle w:val="Ttulo1"/>
        <w:spacing w:after="92"/>
        <w:ind w:left="439" w:right="718"/>
      </w:pPr>
      <w:r>
        <w:t xml:space="preserve">ANTECEDENTES </w:t>
      </w:r>
    </w:p>
    <w:p w:rsidR="00C03362" w:rsidRDefault="00D965D7">
      <w:pPr>
        <w:spacing w:after="95"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Acuerdo Plenario, de fecha 30 de marzo de 2023. se acordó lo que seguidamente se transcribe que d</w:t>
      </w:r>
      <w:r>
        <w:rPr>
          <w:rFonts w:ascii="Arial" w:eastAsia="Arial" w:hAnsi="Arial" w:cs="Arial"/>
        </w:rPr>
        <w:t>ice:</w:t>
      </w:r>
      <w:r>
        <w:rPr>
          <w:rFonts w:ascii="Times New Roman" w:eastAsia="Times New Roman" w:hAnsi="Times New Roman" w:cs="Times New Roman"/>
          <w:sz w:val="24"/>
        </w:rPr>
        <w:t xml:space="preserve"> </w:t>
      </w:r>
    </w:p>
    <w:p w:rsidR="00C03362" w:rsidRDefault="00D965D7">
      <w:pPr>
        <w:spacing w:after="132"/>
        <w:ind w:left="838"/>
      </w:pPr>
      <w:r>
        <w:rPr>
          <w:rFonts w:ascii="Arial" w:eastAsia="Arial" w:hAnsi="Arial" w:cs="Arial"/>
        </w:rPr>
        <w:t xml:space="preserve"> </w:t>
      </w:r>
    </w:p>
    <w:p w:rsidR="00C03362" w:rsidRDefault="00D965D7">
      <w:pPr>
        <w:spacing w:after="112" w:line="248" w:lineRule="auto"/>
        <w:ind w:left="149" w:right="423" w:hanging="10"/>
        <w:jc w:val="both"/>
      </w:pPr>
      <w:r>
        <w:rPr>
          <w:rFonts w:ascii="Arial" w:eastAsia="Arial" w:hAnsi="Arial" w:cs="Arial"/>
        </w:rPr>
        <w:t>“</w:t>
      </w:r>
      <w:r>
        <w:rPr>
          <w:rFonts w:ascii="Arial" w:eastAsia="Arial" w:hAnsi="Arial" w:cs="Arial"/>
          <w:b/>
        </w:rPr>
        <w:t>Primero. - Encomendar a la entidad “Gestión y Planeamiento Territorial y Medioambiental, SA (GESPLAN), adscrita a la Consejería de Transición Ecológica, Lucha contra el Cambio Climático y Planificación Territorial del Gobierno de Canarias, la reda</w:t>
      </w:r>
      <w:r>
        <w:rPr>
          <w:rFonts w:ascii="Arial" w:eastAsia="Arial" w:hAnsi="Arial" w:cs="Arial"/>
          <w:b/>
        </w:rPr>
        <w:t>cción del proyecto del Plan Especial del Parque Periurbano de Pasacola con unos plazos de ejecución de la redacción del proyecto y del presupuesto del contrato de servicios que son los siguientes:</w:t>
      </w: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1" w:line="247" w:lineRule="auto"/>
        <w:ind w:left="144" w:right="422" w:hanging="5"/>
        <w:jc w:val="both"/>
      </w:pPr>
      <w:r>
        <w:rPr>
          <w:noProof/>
        </w:rPr>
        <mc:AlternateContent>
          <mc:Choice Requires="wpg">
            <w:drawing>
              <wp:anchor distT="0" distB="0" distL="114300" distR="114300" simplePos="0" relativeHeight="2518190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842" name="Group 7818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12" name="Rectangle 205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513" name="Rectangle 205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514" name="Rectangle 205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842" style="width:18.7031pt;height:264.21pt;position:absolute;mso-position-horizontal-relative:page;mso-position-horizontal:absolute;margin-left:663.048pt;mso-position-vertical-relative:page;margin-top:508.47pt;" coordsize="2375,33554">
                <v:rect id="Rectangle 205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5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5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150 de 635 </w:t>
                        </w:r>
                      </w:p>
                    </w:txbxContent>
                  </v:textbox>
                </v:rect>
                <w10:wrap type="square"/>
              </v:group>
            </w:pict>
          </mc:Fallback>
        </mc:AlternateContent>
      </w:r>
      <w:r>
        <w:rPr>
          <w:rFonts w:ascii="Arial" w:eastAsia="Arial" w:hAnsi="Arial" w:cs="Arial"/>
        </w:rPr>
        <w:t xml:space="preserve">PLAZO DE EJECUCIÓN </w:t>
      </w:r>
    </w:p>
    <w:p w:rsidR="00C03362" w:rsidRDefault="00D965D7">
      <w:pPr>
        <w:spacing w:after="115" w:line="247" w:lineRule="auto"/>
        <w:ind w:left="144" w:right="422" w:hanging="5"/>
        <w:jc w:val="both"/>
      </w:pPr>
      <w:r>
        <w:rPr>
          <w:rFonts w:ascii="Arial" w:eastAsia="Arial" w:hAnsi="Arial" w:cs="Arial"/>
        </w:rPr>
        <w:t>FASE 1- DOCUMENTO BORRADOR Y DOCUMENTO INICIAL ESTRATÉGICO Plazo estimado de redacción</w:t>
      </w:r>
      <w:r>
        <w:rPr>
          <w:rFonts w:ascii="Arial" w:eastAsia="Arial" w:hAnsi="Arial" w:cs="Arial"/>
        </w:rPr>
        <w:t xml:space="preserve">: 4 meses </w:t>
      </w:r>
    </w:p>
    <w:p w:rsidR="00C03362" w:rsidRDefault="00D965D7">
      <w:pPr>
        <w:spacing w:after="112" w:line="247" w:lineRule="auto"/>
        <w:ind w:left="144" w:right="422" w:hanging="5"/>
        <w:jc w:val="both"/>
      </w:pPr>
      <w:r>
        <w:rPr>
          <w:rFonts w:ascii="Arial" w:eastAsia="Arial" w:hAnsi="Arial" w:cs="Arial"/>
        </w:rPr>
        <w:t xml:space="preserve"> FASE 2 – DOCUMENTO PARA APROBACIÓN INICIAL Y ESTUDIO AMBIENTAL ESTRATÉGICO Plazo estimado de redacción: 3 meses  </w:t>
      </w:r>
    </w:p>
    <w:p w:rsidR="00C03362" w:rsidRDefault="00D965D7">
      <w:pPr>
        <w:spacing w:after="16" w:line="247" w:lineRule="auto"/>
        <w:ind w:left="144" w:right="422" w:hanging="5"/>
        <w:jc w:val="both"/>
      </w:pPr>
      <w:r>
        <w:rPr>
          <w:rFonts w:ascii="Arial" w:eastAsia="Arial" w:hAnsi="Arial" w:cs="Arial"/>
        </w:rPr>
        <w:t xml:space="preserve">FASE 3 – DOCUMENTO VERSION DEFINITIVA DEL PLAN PARA APROBACIÓN </w:t>
      </w:r>
    </w:p>
    <w:p w:rsidR="00C03362" w:rsidRDefault="00D965D7">
      <w:pPr>
        <w:spacing w:after="16" w:line="352" w:lineRule="auto"/>
        <w:ind w:left="144" w:right="2273" w:hanging="5"/>
        <w:jc w:val="both"/>
      </w:pPr>
      <w:r>
        <w:rPr>
          <w:rFonts w:ascii="Arial" w:eastAsia="Arial" w:hAnsi="Arial" w:cs="Arial"/>
        </w:rPr>
        <w:t xml:space="preserve">DEFINITIVA Plazo estimado de redacción: 2 meses PRESUPUESTO: </w:t>
      </w:r>
    </w:p>
    <w:p w:rsidR="00C03362" w:rsidRDefault="00D965D7">
      <w:pPr>
        <w:spacing w:after="16" w:line="247" w:lineRule="auto"/>
        <w:ind w:left="144" w:right="422" w:hanging="5"/>
        <w:jc w:val="both"/>
      </w:pPr>
      <w:r>
        <w:rPr>
          <w:rFonts w:ascii="Arial" w:eastAsia="Arial" w:hAnsi="Arial" w:cs="Arial"/>
        </w:rPr>
        <w:t>El i</w:t>
      </w:r>
      <w:r>
        <w:rPr>
          <w:rFonts w:ascii="Arial" w:eastAsia="Arial" w:hAnsi="Arial" w:cs="Arial"/>
        </w:rPr>
        <w:t xml:space="preserve">mporte total de la propuesta asciende a la cantidad de CUARENTA Y UN MIL EUROS CIENTO CINCUENTA Y TRES MIL EUROS Y CINCUENTA Y TRES CÉNTIMOS </w:t>
      </w:r>
    </w:p>
    <w:p w:rsidR="00C03362" w:rsidRDefault="00D965D7">
      <w:pPr>
        <w:spacing w:after="106" w:line="247" w:lineRule="auto"/>
        <w:ind w:left="144" w:right="422" w:hanging="5"/>
        <w:jc w:val="both"/>
      </w:pPr>
      <w:r>
        <w:rPr>
          <w:rFonts w:ascii="Arial" w:eastAsia="Arial" w:hAnsi="Arial" w:cs="Arial"/>
        </w:rPr>
        <w:t xml:space="preserve">(41.153,53 €). </w:t>
      </w:r>
    </w:p>
    <w:p w:rsidR="00C03362" w:rsidRDefault="00D965D7">
      <w:pPr>
        <w:spacing w:after="115"/>
        <w:ind w:left="838"/>
      </w:pPr>
      <w:r>
        <w:rPr>
          <w:rFonts w:ascii="Arial" w:eastAsia="Arial" w:hAnsi="Arial" w:cs="Arial"/>
          <w:b/>
        </w:rPr>
        <w:t xml:space="preserve"> </w:t>
      </w:r>
    </w:p>
    <w:p w:rsidR="00C03362" w:rsidRDefault="00D965D7">
      <w:pPr>
        <w:spacing w:after="107" w:line="248" w:lineRule="auto"/>
        <w:ind w:left="139" w:right="423" w:firstLine="696"/>
        <w:jc w:val="both"/>
      </w:pPr>
      <w:r>
        <w:rPr>
          <w:rFonts w:ascii="Arial" w:eastAsia="Arial" w:hAnsi="Arial" w:cs="Arial"/>
          <w:b/>
        </w:rPr>
        <w:t xml:space="preserve">Segundo. - </w:t>
      </w:r>
      <w:r>
        <w:rPr>
          <w:rFonts w:ascii="Arial" w:eastAsia="Arial" w:hAnsi="Arial" w:cs="Arial"/>
          <w:b/>
        </w:rPr>
        <w:t xml:space="preserve">Notificar el presente acuerdo a la entidad “Gestión y Planeamiento Territorial y Medioambiental, SA (GESPLAN)”. </w:t>
      </w:r>
    </w:p>
    <w:p w:rsidR="00C03362" w:rsidRDefault="00D965D7">
      <w:pPr>
        <w:spacing w:after="100"/>
        <w:ind w:left="838"/>
      </w:pPr>
      <w:r>
        <w:rPr>
          <w:rFonts w:ascii="Arial" w:eastAsia="Arial" w:hAnsi="Arial" w:cs="Arial"/>
          <w:b/>
        </w:rPr>
        <w:t xml:space="preserve"> </w:t>
      </w:r>
    </w:p>
    <w:p w:rsidR="00C03362" w:rsidRDefault="00D965D7">
      <w:pPr>
        <w:spacing w:after="100"/>
        <w:ind w:left="838"/>
      </w:pPr>
      <w:r>
        <w:rPr>
          <w:rFonts w:ascii="Arial" w:eastAsia="Arial" w:hAnsi="Arial" w:cs="Arial"/>
        </w:rPr>
        <w:t xml:space="preserve"> </w:t>
      </w:r>
    </w:p>
    <w:p w:rsidR="00C03362" w:rsidRDefault="00D965D7">
      <w:pPr>
        <w:spacing w:after="120" w:line="238" w:lineRule="auto"/>
        <w:ind w:left="134" w:right="468" w:firstLine="698"/>
      </w:pPr>
      <w:r>
        <w:rPr>
          <w:rFonts w:ascii="Arial" w:eastAsia="Arial" w:hAnsi="Arial" w:cs="Arial"/>
        </w:rPr>
        <w:t>La formalización del encargo a Medio Propio del Ayuntamiento de Candelaria a la entidad pública Gestión y Planeamiento Territorial y Medioa</w:t>
      </w:r>
      <w:r>
        <w:rPr>
          <w:rFonts w:ascii="Arial" w:eastAsia="Arial" w:hAnsi="Arial" w:cs="Arial"/>
        </w:rPr>
        <w:t xml:space="preserve">mbiental,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16" w:line="238" w:lineRule="auto"/>
        <w:ind w:left="134" w:right="468" w:firstLine="698"/>
      </w:pPr>
      <w:r>
        <w:rPr>
          <w:rFonts w:ascii="Arial" w:eastAsia="Arial" w:hAnsi="Arial" w:cs="Arial"/>
          <w:b/>
        </w:rPr>
        <w:t>Visto</w:t>
      </w:r>
      <w:r>
        <w:rPr>
          <w:rFonts w:ascii="Arial" w:eastAsia="Arial" w:hAnsi="Arial" w:cs="Arial"/>
        </w:rPr>
        <w:t xml:space="preserve"> que consta solicitud de la entidad GESPLAN, con registro de entrada de fecha 08 de septiembre de 2023, con nº 7015, en la que solicita ampliación del plazo de ejecución del servicio en</w:t>
      </w:r>
      <w:r>
        <w:rPr>
          <w:rFonts w:ascii="Arial" w:eastAsia="Arial" w:hAnsi="Arial" w:cs="Arial"/>
        </w:rPr>
        <w:t>comendado en atención a la cláusula tercera del encargo firmado, adjuntándose informe justificativo.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95" w:line="247" w:lineRule="auto"/>
        <w:ind w:left="139" w:right="422" w:firstLine="696"/>
        <w:jc w:val="both"/>
      </w:pP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literalmente dice:</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pStyle w:val="Ttulo1"/>
        <w:ind w:left="439" w:right="721"/>
      </w:pPr>
      <w:r>
        <w:rPr>
          <w:b w:val="0"/>
        </w:rPr>
        <w:t>“</w:t>
      </w:r>
      <w:r>
        <w:t>INFORME AMPLIACION DE PLAZOS</w:t>
      </w:r>
      <w:r>
        <w:rPr>
          <w:rFonts w:ascii="Times New Roman" w:eastAsia="Times New Roman" w:hAnsi="Times New Roman" w:cs="Times New Roman"/>
          <w:b w:val="0"/>
          <w:sz w:val="24"/>
        </w:rPr>
        <w:t xml:space="preserve"> </w:t>
      </w:r>
      <w:r>
        <w:t xml:space="preserve"> ENCOMIENDA A GESPLAN REDACCION DEL PLAN ESPECIAL DE ORDENACION DEL PARQUE</w:t>
      </w:r>
      <w:r>
        <w:t xml:space="preserve"> PERIURBANO DE PASACOLA</w:t>
      </w:r>
      <w:r>
        <w:rPr>
          <w:rFonts w:ascii="Times New Roman" w:eastAsia="Times New Roman" w:hAnsi="Times New Roman" w:cs="Times New Roman"/>
          <w:b w:val="0"/>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6" w:line="338" w:lineRule="auto"/>
        <w:ind w:left="144" w:right="422" w:hanging="5"/>
        <w:jc w:val="both"/>
      </w:pPr>
      <w:r>
        <w:rPr>
          <w:rFonts w:ascii="Arial" w:eastAsia="Arial" w:hAnsi="Arial" w:cs="Arial"/>
          <w:b/>
        </w:rPr>
        <w:t xml:space="preserve">                                                           ANTECEDENTES </w:t>
      </w:r>
      <w:r>
        <w:rPr>
          <w:rFonts w:ascii="Arial" w:eastAsia="Arial" w:hAnsi="Arial" w:cs="Arial"/>
        </w:rPr>
        <w:t>Con fecha 30 marzo de 2023, el Pleno del Ayuntamiento de Candelaria acuerda encomendar a la entidad “Gestión y Planeamiento Territorial y Medioambiental, SA (GESPLAN), adscrita a la Consejería de Transición Ecológica, Lucha contra el Cambio Climático y Pla</w:t>
      </w:r>
      <w:r>
        <w:rPr>
          <w:rFonts w:ascii="Arial" w:eastAsia="Arial" w:hAnsi="Arial" w:cs="Arial"/>
        </w:rPr>
        <w:t xml:space="preserve">nificación Territorial del Gobierno de Canarias, la redacción del proyecto del Plan </w:t>
      </w:r>
    </w:p>
    <w:p w:rsidR="00C03362" w:rsidRDefault="00D965D7">
      <w:pPr>
        <w:spacing w:after="135" w:line="247" w:lineRule="auto"/>
        <w:ind w:left="144" w:right="422" w:hanging="5"/>
        <w:jc w:val="both"/>
      </w:pPr>
      <w:r>
        <w:rPr>
          <w:rFonts w:ascii="Arial" w:eastAsia="Arial" w:hAnsi="Arial" w:cs="Arial"/>
        </w:rPr>
        <w:t xml:space="preserve">Especial del Parque Periurbano de Pasacola por importe de 41.153.53 euros  </w:t>
      </w:r>
    </w:p>
    <w:p w:rsidR="00C03362" w:rsidRDefault="00D965D7">
      <w:pPr>
        <w:spacing w:after="124"/>
        <w:ind w:left="425"/>
      </w:pPr>
      <w:r>
        <w:rPr>
          <w:noProof/>
        </w:rPr>
        <mc:AlternateContent>
          <mc:Choice Requires="wpg">
            <w:drawing>
              <wp:anchor distT="0" distB="0" distL="114300" distR="114300" simplePos="0" relativeHeight="2518200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124" name="Group 7811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94" name="Rectangle 2059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595" name="Rectangle 2059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20596" name="Rectangle 2059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124" style="width:18.7031pt;height:264.21pt;position:absolute;mso-position-horizontal-relative:page;mso-position-horizontal:absolute;margin-left:663.048pt;mso-position-vertical-relative:page;margin-top:508.47pt;" coordsize="2375,33554">
                <v:rect id="Rectangle 2059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59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59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151 de 635 </w:t>
                        </w:r>
                      </w:p>
                    </w:txbxContent>
                  </v:textbox>
                </v:rect>
                <w10:wrap type="square"/>
              </v:group>
            </w:pict>
          </mc:Fallback>
        </mc:AlternateContent>
      </w:r>
      <w:r>
        <w:rPr>
          <w:rFonts w:ascii="Arial" w:eastAsia="Arial" w:hAnsi="Arial" w:cs="Arial"/>
        </w:rPr>
        <w:t xml:space="preserve"> </w:t>
      </w:r>
    </w:p>
    <w:p w:rsidR="00C03362" w:rsidRDefault="00D965D7">
      <w:pPr>
        <w:spacing w:after="16" w:line="358" w:lineRule="auto"/>
        <w:ind w:left="144" w:right="422" w:hanging="5"/>
        <w:jc w:val="both"/>
      </w:pPr>
      <w:r>
        <w:rPr>
          <w:rFonts w:ascii="Arial" w:eastAsia="Arial" w:hAnsi="Arial" w:cs="Arial"/>
        </w:rPr>
        <w:t>Con fecha 15 de mayo de 2023 se procede a la formalización del citado encargo a Medio Propio del Ayuntamiento de Candelaria a la entidad Gesplan, para</w:t>
      </w:r>
      <w:r>
        <w:rPr>
          <w:rFonts w:ascii="Arial" w:eastAsia="Arial" w:hAnsi="Arial" w:cs="Arial"/>
        </w:rPr>
        <w:t xml:space="preserve"> la redacción del Plan Especial del Parque Periurbano de Pasacola,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NUEVE (9) MESES</w:t>
      </w:r>
      <w:r>
        <w:rPr>
          <w:rFonts w:ascii="Arial" w:eastAsia="Arial" w:hAnsi="Arial" w:cs="Arial"/>
        </w:rPr>
        <w:t>, a contar desde la recepción oficial por parte de Gesplan del presente documento de formalización del encargo, sin 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w:t>
      </w:r>
      <w:r>
        <w:rPr>
          <w:rFonts w:ascii="Arial" w:eastAsia="Arial" w:hAnsi="Arial" w:cs="Arial"/>
        </w:rPr>
        <w:t xml:space="preserve"> prestaciones parciales, las mismas se regirán en base a las siguientes determinaciones, detallándose a continuación por fases: </w:t>
      </w:r>
    </w:p>
    <w:p w:rsidR="00C03362" w:rsidRDefault="00D965D7">
      <w:pPr>
        <w:spacing w:after="124"/>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136"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4 meses. </w:t>
      </w:r>
    </w:p>
    <w:p w:rsidR="00C03362" w:rsidRDefault="00D965D7">
      <w:pPr>
        <w:spacing w:after="16" w:line="359" w:lineRule="auto"/>
        <w:ind w:left="144" w:right="422" w:hanging="5"/>
        <w:jc w:val="both"/>
      </w:pPr>
      <w:r>
        <w:rPr>
          <w:rFonts w:ascii="Arial" w:eastAsia="Arial" w:hAnsi="Arial" w:cs="Arial"/>
        </w:rPr>
        <w:t>FASE 2 – DOCUMENTO PA</w:t>
      </w:r>
      <w:r>
        <w:rPr>
          <w:rFonts w:ascii="Arial" w:eastAsia="Arial" w:hAnsi="Arial" w:cs="Arial"/>
        </w:rPr>
        <w:t xml:space="preserve">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3 meses. </w:t>
      </w:r>
    </w:p>
    <w:p w:rsidR="00C03362" w:rsidRDefault="00D965D7">
      <w:pPr>
        <w:spacing w:after="116" w:line="247" w:lineRule="auto"/>
        <w:ind w:left="144" w:right="422" w:hanging="5"/>
        <w:jc w:val="both"/>
      </w:pPr>
      <w:r>
        <w:rPr>
          <w:rFonts w:ascii="Arial" w:eastAsia="Arial" w:hAnsi="Arial" w:cs="Arial"/>
        </w:rPr>
        <w:t>FASE 3 – DOCUMENTO VERSION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35" w:line="247" w:lineRule="auto"/>
        <w:ind w:left="144" w:right="422" w:hanging="5"/>
        <w:jc w:val="both"/>
      </w:pPr>
      <w:r>
        <w:rPr>
          <w:rFonts w:ascii="Arial" w:eastAsia="Arial" w:hAnsi="Arial" w:cs="Arial"/>
        </w:rPr>
        <w:t xml:space="preserve">Plazo estimado de redacción: 2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24"/>
        <w:ind w:left="142"/>
      </w:pPr>
      <w:r>
        <w:rPr>
          <w:rFonts w:ascii="Arial" w:eastAsia="Arial" w:hAnsi="Arial" w:cs="Arial"/>
        </w:rPr>
        <w:t xml:space="preserve"> </w:t>
      </w:r>
    </w:p>
    <w:p w:rsidR="00C03362" w:rsidRDefault="00D965D7">
      <w:pPr>
        <w:spacing w:after="16" w:line="360" w:lineRule="auto"/>
        <w:ind w:left="144" w:right="422" w:hanging="5"/>
        <w:jc w:val="both"/>
      </w:pPr>
      <w:r>
        <w:rPr>
          <w:rFonts w:ascii="Arial" w:eastAsia="Arial" w:hAnsi="Arial" w:cs="Arial"/>
        </w:rPr>
        <w:t xml:space="preserve">Con fecha 8 de septiembre y registro de entrada 2023-E-RE-7015 GESPLAN solicita ampliacion de plazo para la entrega de la FASE 1, quedando el cronograma de la siguiente manera: </w:t>
      </w:r>
    </w:p>
    <w:p w:rsidR="00C03362" w:rsidRDefault="00D965D7">
      <w:pPr>
        <w:spacing w:after="122"/>
        <w:ind w:left="142"/>
      </w:pPr>
      <w:r>
        <w:rPr>
          <w:rFonts w:ascii="Arial" w:eastAsia="Arial" w:hAnsi="Arial" w:cs="Arial"/>
        </w:rPr>
        <w:t xml:space="preserve"> </w:t>
      </w:r>
    </w:p>
    <w:p w:rsidR="00C03362" w:rsidRDefault="00D965D7">
      <w:pPr>
        <w:spacing w:after="135"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8" w:line="248" w:lineRule="auto"/>
        <w:ind w:left="149" w:right="423" w:hanging="10"/>
        <w:jc w:val="both"/>
      </w:pPr>
      <w:r>
        <w:rPr>
          <w:rFonts w:ascii="Arial" w:eastAsia="Arial" w:hAnsi="Arial" w:cs="Arial"/>
          <w:b/>
        </w:rPr>
        <w:t>Plazo máximo d</w:t>
      </w:r>
      <w:r>
        <w:rPr>
          <w:rFonts w:ascii="Arial" w:eastAsia="Arial" w:hAnsi="Arial" w:cs="Arial"/>
          <w:b/>
        </w:rPr>
        <w:t xml:space="preserve">e entrega: 22 de diciembre de 2023*. </w:t>
      </w:r>
    </w:p>
    <w:p w:rsidR="00C03362" w:rsidRDefault="00D965D7">
      <w:pPr>
        <w:spacing w:after="16" w:line="358" w:lineRule="auto"/>
        <w:ind w:left="144" w:right="422" w:hanging="5"/>
        <w:jc w:val="both"/>
      </w:pPr>
      <w:r>
        <w:rPr>
          <w:noProof/>
        </w:rPr>
        <mc:AlternateContent>
          <mc:Choice Requires="wpg">
            <w:drawing>
              <wp:anchor distT="0" distB="0" distL="114300" distR="114300" simplePos="0" relativeHeight="2518210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476" name="Group 7814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687" name="Rectangle 2068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688" name="Rectangle 2068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689" name="Rectangle 2068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476" style="width:18.7031pt;height:264.21pt;position:absolute;mso-position-horizontal-relative:page;mso-position-horizontal:absolute;margin-left:663.048pt;mso-position-vertical-relative:page;margin-top:508.47pt;" coordsize="2375,33554">
                <v:rect id="Rectangle 2068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68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68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152 de 635 </w:t>
                        </w:r>
                      </w:p>
                    </w:txbxContent>
                  </v:textbox>
                </v:rect>
                <w10:wrap type="square"/>
              </v:group>
            </w:pict>
          </mc:Fallback>
        </mc:AlternateContent>
      </w:r>
      <w:r>
        <w:rPr>
          <w:rFonts w:ascii="Arial" w:eastAsia="Arial" w:hAnsi="Arial" w:cs="Arial"/>
        </w:rPr>
        <w:t xml:space="preserve">*El cumplimiento de esta fecha de entrega estará condicionado a la recepción, como mínimo con un (1) mes de antelación, de las aportaciones ciudadanas en el período de Consulta Pública Previa. En el caso de que no se cumpla con este requisito, la fecha de </w:t>
      </w:r>
      <w:r>
        <w:rPr>
          <w:rFonts w:ascii="Arial" w:eastAsia="Arial" w:hAnsi="Arial" w:cs="Arial"/>
        </w:rPr>
        <w:t xml:space="preserve">entrega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2"/>
        <w:ind w:left="142"/>
      </w:pPr>
      <w:r>
        <w:rPr>
          <w:rFonts w:ascii="Arial" w:eastAsia="Arial" w:hAnsi="Arial" w:cs="Arial"/>
        </w:rPr>
        <w:t xml:space="preserve"> </w:t>
      </w:r>
    </w:p>
    <w:p w:rsidR="00C03362" w:rsidRDefault="00D965D7">
      <w:pPr>
        <w:spacing w:after="16" w:line="359" w:lineRule="auto"/>
        <w:ind w:left="149" w:right="423" w:hanging="10"/>
        <w:jc w:val="both"/>
      </w:pPr>
      <w:r>
        <w:rPr>
          <w:rFonts w:ascii="Arial" w:eastAsia="Arial" w:hAnsi="Arial" w:cs="Arial"/>
          <w:b/>
        </w:rPr>
        <w:t>FASE 2 – DOCUMENTO PA</w:t>
      </w:r>
      <w:r>
        <w:rPr>
          <w:rFonts w:ascii="Arial" w:eastAsia="Arial" w:hAnsi="Arial" w:cs="Arial"/>
          <w:b/>
        </w:rPr>
        <w:t xml:space="preserve">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Informes de las administraciones pú</w:t>
      </w:r>
      <w:r>
        <w:rPr>
          <w:rFonts w:ascii="Arial" w:eastAsia="Arial" w:hAnsi="Arial" w:cs="Arial"/>
        </w:rPr>
        <w:t xml:space="preserve">blicas afectadas y personas interesadas. </w:t>
      </w:r>
    </w:p>
    <w:p w:rsidR="00C03362" w:rsidRDefault="00D965D7">
      <w:pPr>
        <w:spacing w:after="135"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4"/>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125"/>
        <w:ind w:left="142"/>
      </w:pPr>
      <w:r>
        <w:rPr>
          <w:rFonts w:ascii="Arial" w:eastAsia="Arial" w:hAnsi="Arial" w:cs="Arial"/>
        </w:rPr>
        <w:t xml:space="preserve"> </w:t>
      </w:r>
    </w:p>
    <w:p w:rsidR="00C03362" w:rsidRDefault="00D965D7">
      <w:pPr>
        <w:spacing w:after="122"/>
        <w:ind w:left="142"/>
      </w:pPr>
      <w:r>
        <w:rPr>
          <w:rFonts w:ascii="Arial" w:eastAsia="Arial" w:hAnsi="Arial" w:cs="Arial"/>
        </w:rPr>
        <w:t xml:space="preserve">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6" w:line="248" w:lineRule="auto"/>
        <w:ind w:left="149" w:right="423" w:hanging="10"/>
        <w:jc w:val="both"/>
      </w:pPr>
      <w:r>
        <w:rPr>
          <w:rFonts w:ascii="Arial" w:eastAsia="Arial" w:hAnsi="Arial" w:cs="Arial"/>
          <w:b/>
        </w:rPr>
        <w:t xml:space="preserve">FINITIVA.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58" w:lineRule="auto"/>
        <w:ind w:left="144" w:right="422" w:hanging="5"/>
        <w:jc w:val="both"/>
      </w:pPr>
      <w:r>
        <w:rPr>
          <w:rFonts w:ascii="Arial" w:eastAsia="Arial" w:hAnsi="Arial" w:cs="Arial"/>
        </w:rPr>
        <w:t xml:space="preserve">La solicitud de ampliacion de plazo se justifica en la necesidad de dar cumplimiento al procedimiento para la elaboración de los instrumentos de ordenación sometidos a evaluación ambiental </w:t>
      </w:r>
      <w:r>
        <w:rPr>
          <w:rFonts w:ascii="Arial" w:eastAsia="Arial" w:hAnsi="Arial" w:cs="Arial"/>
        </w:rPr>
        <w:t xml:space="preserve">estratégica ordinaria, artículos 14 y siguientes del Reglamento de Planeamiento de Canarias, aprobado por Decreto 181/2018, de 26 de diciembre, en adelante </w:t>
      </w:r>
    </w:p>
    <w:p w:rsidR="00C03362" w:rsidRDefault="00D965D7">
      <w:pPr>
        <w:spacing w:after="135" w:line="247" w:lineRule="auto"/>
        <w:ind w:left="144" w:right="422" w:hanging="5"/>
        <w:jc w:val="both"/>
      </w:pPr>
      <w:r>
        <w:rPr>
          <w:rFonts w:ascii="Arial" w:eastAsia="Arial" w:hAnsi="Arial" w:cs="Arial"/>
        </w:rPr>
        <w:t xml:space="preserve">RPC </w:t>
      </w:r>
    </w:p>
    <w:p w:rsidR="00C03362" w:rsidRDefault="00D965D7">
      <w:pPr>
        <w:spacing w:after="16" w:line="352" w:lineRule="auto"/>
        <w:ind w:left="149" w:right="423" w:hanging="10"/>
        <w:jc w:val="both"/>
      </w:pPr>
      <w:r>
        <w:rPr>
          <w:rFonts w:ascii="Arial" w:eastAsia="Arial" w:hAnsi="Arial" w:cs="Arial"/>
        </w:rPr>
        <w:t xml:space="preserve">De acuerdo al artículo 14.1 del RPC, </w:t>
      </w:r>
      <w:r>
        <w:rPr>
          <w:rFonts w:ascii="Arial" w:eastAsia="Arial" w:hAnsi="Arial" w:cs="Arial"/>
          <w:b/>
        </w:rPr>
        <w:t xml:space="preserve">la iniciativa para la elaboración de los instrumentos de </w:t>
      </w:r>
      <w:r>
        <w:rPr>
          <w:rFonts w:ascii="Arial" w:eastAsia="Arial" w:hAnsi="Arial" w:cs="Arial"/>
          <w:b/>
        </w:rPr>
        <w:t>ordenación parte de un acuerdo de iniciación adoptado por el órgano sustantivo, en este caso el Pleno del Ayuntamiento de Candelaria, necesario para proseguir con la tramitación del documento en sus diferentes fases.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Por otra parte, el artículo 15 del RPC</w:t>
      </w:r>
      <w:r>
        <w:rPr>
          <w:rFonts w:ascii="Arial" w:eastAsia="Arial" w:hAnsi="Arial" w:cs="Arial"/>
        </w:rPr>
        <w:t>, indica, se sustanciará una consulta pública, a través del portal web de la Administración promotora, por el plazo previsto para cada uno de los instrumentos de ordenación, en la que se recabará la opinión de la ciudadanía y de las organizaciones más repr</w:t>
      </w:r>
      <w:r>
        <w:rPr>
          <w:rFonts w:ascii="Arial" w:eastAsia="Arial" w:hAnsi="Arial" w:cs="Arial"/>
        </w:rPr>
        <w:t xml:space="preserve">esentativas potencialmente afectadas, acerca de los problemas que se pretenden solucionar, la necesidad y oportunidad de la regulación, los objetivos que se persiguen y las posibles soluciones alternativas. </w:t>
      </w:r>
    </w:p>
    <w:p w:rsidR="00C03362" w:rsidRDefault="00D965D7">
      <w:pPr>
        <w:spacing w:after="19"/>
        <w:ind w:left="142"/>
      </w:pPr>
      <w:r>
        <w:rPr>
          <w:rFonts w:ascii="Arial" w:eastAsia="Arial" w:hAnsi="Arial" w:cs="Arial"/>
          <w:b/>
        </w:rPr>
        <w:t xml:space="preserve"> </w:t>
      </w:r>
    </w:p>
    <w:p w:rsidR="00C03362" w:rsidRDefault="00D965D7">
      <w:pPr>
        <w:pStyle w:val="Ttulo1"/>
        <w:ind w:left="439" w:right="716"/>
      </w:pPr>
      <w:r>
        <w:rPr>
          <w:noProof/>
        </w:rPr>
        <mc:AlternateContent>
          <mc:Choice Requires="wpg">
            <w:drawing>
              <wp:anchor distT="0" distB="0" distL="114300" distR="114300" simplePos="0" relativeHeight="2518220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1228" name="Group 7812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73" name="Rectangle 207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774" name="Rectangle 207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775" name="Rectangle 207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1228" style="width:18.7031pt;height:264.21pt;position:absolute;mso-position-horizontal-relative:page;mso-position-horizontal:absolute;margin-left:663.048pt;mso-position-vertical-relative:page;margin-top:508.47pt;" coordsize="2375,33554">
                <v:rect id="Rectangle 207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7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7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153 de 635 </w:t>
                        </w:r>
                      </w:p>
                    </w:txbxContent>
                  </v:textbox>
                </v:rect>
                <w10:wrap type="square"/>
              </v:group>
            </w:pict>
          </mc:Fallback>
        </mc:AlternateContent>
      </w: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w:t>
      </w:r>
      <w:r>
        <w:rPr>
          <w:rFonts w:ascii="Arial" w:eastAsia="Arial" w:hAnsi="Arial" w:cs="Arial"/>
        </w:rPr>
        <w:t>la propuesta de ampliación de plazo de entrega de la Fase I,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35"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8" w:line="248" w:lineRule="auto"/>
        <w:ind w:left="149" w:right="423" w:hanging="10"/>
        <w:jc w:val="both"/>
      </w:pPr>
      <w:r>
        <w:rPr>
          <w:rFonts w:ascii="Arial" w:eastAsia="Arial" w:hAnsi="Arial" w:cs="Arial"/>
          <w:b/>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*El cumplimiento de esta fech</w:t>
      </w:r>
      <w:r>
        <w:rPr>
          <w:rFonts w:ascii="Arial" w:eastAsia="Arial" w:hAnsi="Arial" w:cs="Arial"/>
        </w:rPr>
        <w:t>a de entrega estará condicionado a la recepción, como mínimo con un (1) mes de antelación, de las aportaciones ciudadanas en el período de Consulta Pública Previa. En el caso de que no se cumpla con este requisito, la fecha de entrega se verá modificada de</w:t>
      </w:r>
      <w:r>
        <w:rPr>
          <w:rFonts w:ascii="Arial" w:eastAsia="Arial" w:hAnsi="Arial" w:cs="Arial"/>
        </w:rPr>
        <w:t xml:space="preserve"> manera que el equipo redactor cuente con un (1) mes de plazo a partir de la recepción de las aportaciones a la Consulta Pública Previa, para poder terminar de redactar y entregar el documento borrador. </w:t>
      </w:r>
    </w:p>
    <w:p w:rsidR="00C03362" w:rsidRDefault="00D965D7">
      <w:pPr>
        <w:spacing w:after="122"/>
        <w:ind w:left="142"/>
      </w:pPr>
      <w:r>
        <w:rPr>
          <w:rFonts w:ascii="Arial" w:eastAsia="Arial" w:hAnsi="Arial" w:cs="Arial"/>
        </w:rPr>
        <w:t xml:space="preserve"> </w:t>
      </w:r>
    </w:p>
    <w:p w:rsidR="00C03362" w:rsidRDefault="00D965D7">
      <w:pPr>
        <w:spacing w:after="16" w:line="359" w:lineRule="auto"/>
        <w:ind w:left="149" w:right="423" w:hanging="10"/>
        <w:jc w:val="both"/>
      </w:pPr>
      <w:r>
        <w:rPr>
          <w:rFonts w:ascii="Arial" w:eastAsia="Arial" w:hAnsi="Arial" w:cs="Arial"/>
          <w:b/>
        </w:rPr>
        <w:t>FASE 2 – DOCUMENTO PARA APROBACIÓN INICIAL Y ESTUD</w:t>
      </w:r>
      <w:r>
        <w:rPr>
          <w:rFonts w:ascii="Arial" w:eastAsia="Arial" w:hAnsi="Arial" w:cs="Arial"/>
          <w:b/>
        </w:rPr>
        <w:t xml:space="preserve">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w:t>
      </w: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8" w:line="248" w:lineRule="auto"/>
        <w:ind w:left="149" w:right="423" w:hanging="10"/>
        <w:jc w:val="both"/>
      </w:pPr>
      <w:r>
        <w:rPr>
          <w:rFonts w:ascii="Arial" w:eastAsia="Arial" w:hAnsi="Arial" w:cs="Arial"/>
          <w:b/>
        </w:rPr>
        <w:t xml:space="preserve">FINITIVA. </w:t>
      </w:r>
    </w:p>
    <w:p w:rsidR="00C03362" w:rsidRDefault="00D965D7">
      <w:pPr>
        <w:spacing w:after="212" w:line="247" w:lineRule="auto"/>
        <w:ind w:left="144" w:right="422" w:hanging="5"/>
        <w:jc w:val="both"/>
      </w:pPr>
      <w:r>
        <w:rPr>
          <w:rFonts w:ascii="Arial" w:eastAsia="Arial" w:hAnsi="Arial" w:cs="Arial"/>
        </w:rPr>
        <w:t xml:space="preserve">Plazo estimado de redacción: </w:t>
      </w:r>
      <w:r>
        <w:rPr>
          <w:rFonts w:ascii="Arial" w:eastAsia="Arial" w:hAnsi="Arial" w:cs="Arial"/>
        </w:rPr>
        <w:t xml:space="preserve">dos (2) meses efectivos de trabajo*. </w:t>
      </w:r>
    </w:p>
    <w:p w:rsidR="00C03362" w:rsidRDefault="00D965D7">
      <w:pPr>
        <w:spacing w:after="98"/>
        <w:ind w:left="473"/>
        <w:jc w:val="center"/>
      </w:pPr>
      <w:r>
        <w:rPr>
          <w:rFonts w:ascii="Arial" w:eastAsia="Arial" w:hAnsi="Arial" w:cs="Arial"/>
          <w:b/>
        </w:rPr>
        <w:t xml:space="preserve"> </w:t>
      </w:r>
    </w:p>
    <w:p w:rsidR="00C03362" w:rsidRDefault="00D965D7">
      <w:pPr>
        <w:pStyle w:val="Ttulo1"/>
        <w:spacing w:after="92"/>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1" w:line="248" w:lineRule="auto"/>
        <w:ind w:left="139" w:right="423" w:firstLine="696"/>
        <w:jc w:val="both"/>
      </w:pPr>
      <w:r>
        <w:rPr>
          <w:rFonts w:ascii="Arial" w:eastAsia="Arial" w:hAnsi="Arial" w:cs="Arial"/>
          <w:b/>
        </w:rPr>
        <w:t xml:space="preserve">-Cláusulas tercera y octava del encargo formalizado con fecha 15 de mayo de 2023: </w:t>
      </w:r>
    </w:p>
    <w:p w:rsidR="00C03362" w:rsidRDefault="00D965D7">
      <w:pPr>
        <w:spacing w:after="105"/>
        <w:ind w:left="838"/>
      </w:pPr>
      <w:r>
        <w:rPr>
          <w:rFonts w:ascii="Arial" w:eastAsia="Arial" w:hAnsi="Arial" w:cs="Arial"/>
          <w:b/>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231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2026" name="Group 7820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901" name="Rectangle 209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0902" name="Rectangle 209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903" name="Rectangle 209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2026" style="width:18.7031pt;height:264.21pt;position:absolute;mso-position-horizontal-relative:page;mso-position-horizontal:absolute;margin-left:663.048pt;mso-position-vertical-relative:page;margin-top:508.47pt;" coordsize="2375,33554">
                <v:rect id="Rectangle 209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09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9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154 de 635 </w:t>
                        </w:r>
                      </w:p>
                    </w:txbxContent>
                  </v:textbox>
                </v:rect>
                <w10:wrap type="square"/>
              </v:group>
            </w:pict>
          </mc:Fallback>
        </mc:AlternateContent>
      </w:r>
      <w:r>
        <w:rPr>
          <w:rFonts w:ascii="Arial" w:eastAsia="Arial" w:hAnsi="Arial" w:cs="Arial"/>
          <w:b/>
          <w:u w:val="single" w:color="000000"/>
        </w:rPr>
        <w:t>“Tercera. -</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El plazo máximo de ejecución del encargo se regirá según lo especificado en el presupuesto remitido por la entidad Gesplan de f</w:t>
      </w:r>
      <w:r>
        <w:rPr>
          <w:rFonts w:ascii="Arial" w:eastAsia="Arial" w:hAnsi="Arial" w:cs="Arial"/>
        </w:rPr>
        <w:t xml:space="preserve">echa 26/09/2022, estimándose en </w:t>
      </w:r>
      <w:r>
        <w:rPr>
          <w:rFonts w:ascii="Arial" w:eastAsia="Arial" w:hAnsi="Arial" w:cs="Arial"/>
          <w:b/>
        </w:rPr>
        <w:t>NUEVE (9) MESES</w:t>
      </w:r>
      <w:r>
        <w:rPr>
          <w:rFonts w:ascii="Arial" w:eastAsia="Arial" w:hAnsi="Arial" w:cs="Arial"/>
        </w:rPr>
        <w:t>, a contar desde la recepción oficial por parte de Gesplan del presente documento de formalización del encargo, sin perjuicio de las posibles modificaciones que se pudieran acordar justificadamente que deriven</w:t>
      </w:r>
      <w:r>
        <w:rPr>
          <w:rFonts w:ascii="Arial" w:eastAsia="Arial" w:hAnsi="Arial" w:cs="Arial"/>
        </w:rPr>
        <w:t xml:space="preserve"> del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 de prestaciones parciales, las mismas se regirán en base a las siguientes determinaciones, detallándose a continuación por fases: </w:t>
      </w:r>
    </w:p>
    <w:p w:rsidR="00C03362" w:rsidRDefault="00D965D7">
      <w:pPr>
        <w:spacing w:after="0"/>
        <w:ind w:left="142"/>
      </w:pPr>
      <w:r>
        <w:rPr>
          <w:rFonts w:ascii="Arial" w:eastAsia="Arial" w:hAnsi="Arial" w:cs="Arial"/>
        </w:rPr>
        <w:t xml:space="preserve"> </w:t>
      </w:r>
    </w:p>
    <w:p w:rsidR="00C03362" w:rsidRDefault="00D965D7">
      <w:pPr>
        <w:numPr>
          <w:ilvl w:val="0"/>
          <w:numId w:val="68"/>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r>
      <w:r>
        <w:rPr>
          <w:rFonts w:ascii="Arial" w:eastAsia="Arial" w:hAnsi="Arial" w:cs="Arial"/>
        </w:rPr>
        <w:t xml:space="preserve">Plazo estimado de redacción: 4 meses. </w:t>
      </w:r>
    </w:p>
    <w:p w:rsidR="00C03362" w:rsidRDefault="00D965D7">
      <w:pPr>
        <w:spacing w:after="0"/>
        <w:ind w:left="142"/>
      </w:pPr>
      <w:r>
        <w:rPr>
          <w:rFonts w:ascii="Arial" w:eastAsia="Arial" w:hAnsi="Arial" w:cs="Arial"/>
        </w:rPr>
        <w:t xml:space="preserve"> </w:t>
      </w:r>
    </w:p>
    <w:p w:rsidR="00C03362" w:rsidRDefault="00D965D7">
      <w:pPr>
        <w:numPr>
          <w:ilvl w:val="0"/>
          <w:numId w:val="68"/>
        </w:numPr>
        <w:spacing w:after="16" w:line="248" w:lineRule="auto"/>
        <w:ind w:right="423" w:hanging="360"/>
        <w:jc w:val="both"/>
      </w:pP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3 meses. </w:t>
      </w:r>
    </w:p>
    <w:p w:rsidR="00C03362" w:rsidRDefault="00D965D7">
      <w:pPr>
        <w:spacing w:after="0"/>
        <w:ind w:left="142"/>
      </w:pPr>
      <w:r>
        <w:rPr>
          <w:rFonts w:ascii="Arial" w:eastAsia="Arial" w:hAnsi="Arial" w:cs="Arial"/>
        </w:rPr>
        <w:t xml:space="preserve"> </w:t>
      </w:r>
    </w:p>
    <w:p w:rsidR="00C03362" w:rsidRDefault="00D965D7">
      <w:pPr>
        <w:numPr>
          <w:ilvl w:val="0"/>
          <w:numId w:val="68"/>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Plazo estimad</w:t>
      </w:r>
      <w:r>
        <w:rPr>
          <w:rFonts w:ascii="Arial" w:eastAsia="Arial" w:hAnsi="Arial" w:cs="Arial"/>
        </w:rPr>
        <w:t xml:space="preserve">o de redacción: 2 meses.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La propues</w:t>
      </w:r>
      <w:r>
        <w:rPr>
          <w:rFonts w:ascii="Arial" w:eastAsia="Arial" w:hAnsi="Arial" w:cs="Arial"/>
        </w:rPr>
        <w:t xml:space="preserve">ta de plazos y económica se 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0" w:line="247" w:lineRule="auto"/>
        <w:ind w:left="144" w:right="422" w:hanging="5"/>
        <w:jc w:val="both"/>
      </w:pPr>
      <w:r>
        <w:rPr>
          <w:rFonts w:ascii="Arial" w:eastAsia="Arial" w:hAnsi="Arial" w:cs="Arial"/>
          <w:b/>
          <w:u w:val="single" w:color="000000"/>
        </w:rPr>
        <w:t xml:space="preserve">“Octava. - </w:t>
      </w:r>
      <w:r>
        <w:rPr>
          <w:rFonts w:ascii="Arial" w:eastAsia="Arial" w:hAnsi="Arial" w:cs="Arial"/>
          <w:b/>
        </w:rPr>
        <w:t xml:space="preserve">Modificaciones.- </w:t>
      </w:r>
      <w:r>
        <w:rPr>
          <w:rFonts w:ascii="Arial" w:eastAsia="Arial" w:hAnsi="Arial" w:cs="Arial"/>
        </w:rPr>
        <w:t>Tanto el Ilustre Ayuntamiento de Candelaria como Gesplan, siempre con carácter previo a la finalización del mi</w:t>
      </w:r>
      <w:r>
        <w:rPr>
          <w:rFonts w:ascii="Arial" w:eastAsia="Arial" w:hAnsi="Arial" w:cs="Arial"/>
        </w:rPr>
        <w:t>smo, y previa justificación en el expediente de su necesidad, podrán solicitar modificaciones sobre el encargo resultante, en cualquiera de sus estipulaciones, debiendo ser aprobadas previamente por el Ilustre Ayuntamiento de Candelaria, siempre ajustándos</w:t>
      </w:r>
      <w:r>
        <w:rPr>
          <w:rFonts w:ascii="Arial" w:eastAsia="Arial" w:hAnsi="Arial" w:cs="Arial"/>
        </w:rPr>
        <w:t>e en todo momento a lo establecido en la LCSP.”</w:t>
      </w:r>
      <w:r>
        <w:rPr>
          <w:rFonts w:ascii="Arial" w:eastAsia="Arial" w:hAnsi="Arial" w:cs="Arial"/>
          <w:b/>
          <w:sz w:val="20"/>
        </w:rPr>
        <w:t xml:space="preserve"> </w:t>
      </w:r>
    </w:p>
    <w:p w:rsidR="00C03362" w:rsidRDefault="00D965D7">
      <w:pPr>
        <w:spacing w:after="109"/>
        <w:ind w:left="838"/>
      </w:pPr>
      <w:r>
        <w:rPr>
          <w:rFonts w:ascii="Arial" w:eastAsia="Arial" w:hAnsi="Arial" w:cs="Arial"/>
        </w:rPr>
        <w:t xml:space="preserve"> </w:t>
      </w:r>
    </w:p>
    <w:p w:rsidR="00C03362" w:rsidRDefault="00D965D7">
      <w:pPr>
        <w:spacing w:after="93"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69"/>
        </w:numPr>
        <w:spacing w:after="123" w:line="238" w:lineRule="auto"/>
        <w:ind w:right="468" w:firstLine="698"/>
      </w:pP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C03362" w:rsidRDefault="00D965D7">
      <w:pPr>
        <w:numPr>
          <w:ilvl w:val="0"/>
          <w:numId w:val="69"/>
        </w:numPr>
        <w:spacing w:after="120" w:line="238" w:lineRule="auto"/>
        <w:ind w:right="468" w:firstLine="698"/>
      </w:pPr>
      <w:r>
        <w:rPr>
          <w:rFonts w:ascii="Arial" w:eastAsia="Arial" w:hAnsi="Arial" w:cs="Arial"/>
        </w:rPr>
        <w:t>Se requiere el voto favorable de la mayoría absoluta del</w:t>
      </w:r>
      <w:r>
        <w:rPr>
          <w:rFonts w:ascii="Arial" w:eastAsia="Arial" w:hAnsi="Arial" w:cs="Arial"/>
        </w:rPr>
        <w:t xml:space="preserve"> número legal de miembros de las corporaciones para la adopción de acuerdos en las siguientes materias: h) Transferencia de funciones o actividades a otras Administraciones públicas, así como la aceptación de las delegaciones o encomiendas de gestión reali</w:t>
      </w:r>
      <w:r>
        <w:rPr>
          <w:rFonts w:ascii="Arial" w:eastAsia="Arial" w:hAnsi="Arial" w:cs="Arial"/>
        </w:rPr>
        <w:t xml:space="preserve">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 xml:space="preserve">En base a los antecedentes de hecho y fundamentos de Derecho expuestos, se emite la siguiente, </w:t>
      </w:r>
    </w:p>
    <w:p w:rsidR="00C03362" w:rsidRDefault="00D965D7">
      <w:pPr>
        <w:spacing w:after="110"/>
        <w:ind w:left="838"/>
      </w:pPr>
      <w:r>
        <w:rPr>
          <w:rFonts w:ascii="Arial" w:eastAsia="Arial" w:hAnsi="Arial" w:cs="Arial"/>
        </w:rPr>
        <w:t xml:space="preserve"> </w:t>
      </w:r>
    </w:p>
    <w:p w:rsidR="00C03362" w:rsidRDefault="00D965D7">
      <w:pPr>
        <w:spacing w:after="74"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ind w:left="473"/>
        <w:jc w:val="center"/>
      </w:pPr>
      <w:r>
        <w:rPr>
          <w:noProof/>
        </w:rPr>
        <mc:AlternateContent>
          <mc:Choice Requires="wpg">
            <w:drawing>
              <wp:anchor distT="0" distB="0" distL="114300" distR="114300" simplePos="0" relativeHeight="2518241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2459" name="Group 7824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02" name="Rectangle 210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003" name="Rectangle 210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004" name="Rectangle 210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2459" style="width:18.7031pt;height:264.21pt;position:absolute;mso-position-horizontal-relative:page;mso-position-horizontal:absolute;margin-left:663.048pt;mso-position-vertical-relative:page;margin-top:508.47pt;" coordsize="2375,33554">
                <v:rect id="Rectangle 210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0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0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155 de 635 </w:t>
                        </w:r>
                      </w:p>
                    </w:txbxContent>
                  </v:textbox>
                </v:rect>
                <w10:wrap type="square"/>
              </v:group>
            </w:pict>
          </mc:Fallback>
        </mc:AlternateContent>
      </w: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 redacción del proyecto del Plan Especial del Parque Periurbano de Pasacola, en</w:t>
      </w:r>
      <w:r>
        <w:rPr>
          <w:rFonts w:ascii="Arial" w:eastAsia="Arial" w:hAnsi="Arial" w:cs="Arial"/>
        </w:rPr>
        <w:t xml:space="preserve">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35"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8" w:line="248" w:lineRule="auto"/>
        <w:ind w:left="149" w:right="423" w:hanging="10"/>
        <w:jc w:val="both"/>
      </w:pPr>
      <w:r>
        <w:rPr>
          <w:rFonts w:ascii="Arial" w:eastAsia="Arial" w:hAnsi="Arial" w:cs="Arial"/>
          <w:b/>
        </w:rPr>
        <w:t>Plaz</w:t>
      </w:r>
      <w:r>
        <w:rPr>
          <w:rFonts w:ascii="Arial" w:eastAsia="Arial" w:hAnsi="Arial" w:cs="Arial"/>
          <w:b/>
        </w:rPr>
        <w:t xml:space="preserve">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Consulta Pública Previa. En el caso de q</w:t>
      </w:r>
      <w:r>
        <w:rPr>
          <w:rFonts w:ascii="Arial" w:eastAsia="Arial" w:hAnsi="Arial" w:cs="Arial"/>
        </w:rPr>
        <w:t>ue no se cumpla con este requisito, la fecha de entrega se verá modificada de manera que el equipo redactor cuente con un (1) mes de plazo a partir de la recepción de las aportaciones a la Consulta Pública Previa, para poder terminar de redactar y entregar</w:t>
      </w:r>
      <w:r>
        <w:rPr>
          <w:rFonts w:ascii="Arial" w:eastAsia="Arial" w:hAnsi="Arial" w:cs="Arial"/>
        </w:rPr>
        <w:t xml:space="preserve">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w:t>
      </w:r>
      <w:r>
        <w:rPr>
          <w:rFonts w:ascii="Arial" w:eastAsia="Arial" w:hAnsi="Arial" w:cs="Arial"/>
          <w:b/>
        </w:rPr>
        <w:t>UMENTO VERSION DEFINITIVA DEL PLAN PARA APROBACIÓN DE-</w:t>
      </w:r>
    </w:p>
    <w:p w:rsidR="00C03362" w:rsidRDefault="00D965D7">
      <w:pPr>
        <w:spacing w:after="217" w:line="248" w:lineRule="auto"/>
        <w:ind w:left="149" w:right="423" w:hanging="10"/>
        <w:jc w:val="both"/>
      </w:pPr>
      <w:r>
        <w:rPr>
          <w:rFonts w:ascii="Arial" w:eastAsia="Arial" w:hAnsi="Arial" w:cs="Arial"/>
          <w:b/>
        </w:rPr>
        <w:t xml:space="preserve">FINITIVA. </w:t>
      </w:r>
    </w:p>
    <w:p w:rsidR="00C03362" w:rsidRDefault="00D965D7">
      <w:pPr>
        <w:spacing w:after="109" w:line="247" w:lineRule="auto"/>
        <w:ind w:left="843" w:right="422" w:hanging="5"/>
        <w:jc w:val="both"/>
      </w:pPr>
      <w:r>
        <w:rPr>
          <w:rFonts w:ascii="Arial" w:eastAsia="Arial" w:hAnsi="Arial" w:cs="Arial"/>
        </w:rPr>
        <w:t xml:space="preserve">Plazo estimado de redacción: dos (2) meses efectivos de trabajo </w:t>
      </w:r>
    </w:p>
    <w:p w:rsidR="00C03362" w:rsidRDefault="00D965D7">
      <w:pPr>
        <w:spacing w:after="98"/>
        <w:ind w:left="838"/>
      </w:pPr>
      <w:r>
        <w:rPr>
          <w:rFonts w:ascii="Arial" w:eastAsia="Arial" w:hAnsi="Arial" w:cs="Arial"/>
        </w:rPr>
        <w:t xml:space="preserve"> </w:t>
      </w:r>
    </w:p>
    <w:p w:rsidR="00C03362" w:rsidRDefault="00D965D7">
      <w:pPr>
        <w:spacing w:after="84" w:line="247" w:lineRule="auto"/>
        <w:ind w:left="139" w:right="422" w:firstLine="696"/>
        <w:jc w:val="both"/>
      </w:pPr>
      <w:r>
        <w:rPr>
          <w:rFonts w:ascii="Arial" w:eastAsia="Arial" w:hAnsi="Arial" w:cs="Arial"/>
          <w:b/>
        </w:rPr>
        <w:t>2º</w:t>
      </w:r>
      <w:r>
        <w:rPr>
          <w:rFonts w:ascii="Arial" w:eastAsia="Arial" w:hAnsi="Arial" w:cs="Arial"/>
        </w:rPr>
        <w:t>.- Que se dé traslado de la presente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14" w:line="247" w:lineRule="auto"/>
        <w:ind w:left="855" w:right="422" w:hanging="5"/>
        <w:jc w:val="both"/>
      </w:pPr>
      <w:r>
        <w:rPr>
          <w:rFonts w:ascii="Arial" w:eastAsia="Arial" w:hAnsi="Arial" w:cs="Arial"/>
        </w:rPr>
        <w:t xml:space="preserve">En virtud de lo expuesto se somete al </w:t>
      </w:r>
      <w:r>
        <w:rPr>
          <w:rFonts w:ascii="Arial" w:eastAsia="Arial" w:hAnsi="Arial" w:cs="Arial"/>
          <w:b/>
        </w:rPr>
        <w:t xml:space="preserve">Pleno </w:t>
      </w:r>
      <w:r>
        <w:rPr>
          <w:rFonts w:ascii="Arial" w:eastAsia="Arial" w:hAnsi="Arial" w:cs="Arial"/>
        </w:rPr>
        <w:t xml:space="preserve">la siguiente propuesta de acuerdo: </w:t>
      </w:r>
    </w:p>
    <w:p w:rsidR="00C03362" w:rsidRDefault="00D965D7">
      <w:pPr>
        <w:spacing w:after="95"/>
        <w:ind w:left="142"/>
      </w:pPr>
      <w:r>
        <w:rPr>
          <w:rFonts w:ascii="Arial" w:eastAsia="Arial" w:hAnsi="Arial" w:cs="Arial"/>
        </w:rPr>
        <w:t xml:space="preserve"> </w:t>
      </w:r>
    </w:p>
    <w:p w:rsidR="00C03362" w:rsidRDefault="00D965D7">
      <w:pPr>
        <w:pStyle w:val="Ttulo1"/>
        <w:spacing w:after="92"/>
        <w:ind w:left="439" w:right="718"/>
      </w:pPr>
      <w:r>
        <w:t xml:space="preserve">PROPUESTA DE ACUERDO </w:t>
      </w:r>
    </w:p>
    <w:p w:rsidR="00C03362" w:rsidRDefault="00D965D7">
      <w:pPr>
        <w:spacing w:after="138"/>
        <w:ind w:left="838"/>
      </w:pPr>
      <w:r>
        <w:rPr>
          <w:rFonts w:ascii="Arial" w:eastAsia="Arial" w:hAnsi="Arial" w:cs="Arial"/>
          <w:b/>
        </w:rPr>
        <w:t xml:space="preserve"> </w:t>
      </w:r>
    </w:p>
    <w:p w:rsidR="00C03362" w:rsidRDefault="00D965D7">
      <w:pPr>
        <w:spacing w:after="93" w:line="247" w:lineRule="auto"/>
        <w:ind w:left="139" w:right="422" w:firstLine="696"/>
        <w:jc w:val="both"/>
      </w:pPr>
      <w:r>
        <w:rPr>
          <w:noProof/>
        </w:rPr>
        <mc:AlternateContent>
          <mc:Choice Requires="wpg">
            <w:drawing>
              <wp:anchor distT="0" distB="0" distL="114300" distR="114300" simplePos="0" relativeHeight="2518251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2460" name="Group 7824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107" name="Rectangle 2110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108" name="Rectangle 2110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109" name="Rectangle 2110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w:t>
                              </w:r>
                              <w:r>
                                <w:rPr>
                                  <w:rFonts w:ascii="Arial" w:eastAsia="Arial" w:hAnsi="Arial" w:cs="Arial"/>
                                  <w:sz w:val="12"/>
                                </w:rPr>
                                <w:t xml:space="preserve">ataforma esPublico Gestiona | Página 156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2460" style="width:18.7031pt;height:264.21pt;position:absolute;mso-position-horizontal-relative:page;mso-position-horizontal:absolute;margin-left:663.048pt;mso-position-vertical-relative:page;margin-top:508.47pt;" coordsize="2375,33554">
                <v:rect id="Rectangle 2110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1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1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156 de 635 </w:t>
                        </w:r>
                      </w:p>
                    </w:txbxContent>
                  </v:textbox>
                </v:rect>
                <w10:wrap type="square"/>
              </v:group>
            </w:pict>
          </mc:Fallback>
        </mc:AlternateContent>
      </w:r>
      <w:r>
        <w:rPr>
          <w:rFonts w:ascii="Arial" w:eastAsia="Arial" w:hAnsi="Arial" w:cs="Arial"/>
          <w:b/>
        </w:rPr>
        <w:t>1º</w:t>
      </w:r>
      <w:r>
        <w:rPr>
          <w:rFonts w:ascii="Arial" w:eastAsia="Arial" w:hAnsi="Arial" w:cs="Arial"/>
        </w:rPr>
        <w:t>.- Autorizar a la entidad “Gestión y Planeamiento Territorial y Medioambiental, SA (GESPLAN)”, la ampliación del plazo de ejecución de los servicios encomendados consistentes en la redacción del proyecto d</w:t>
      </w:r>
      <w:r>
        <w:rPr>
          <w:rFonts w:ascii="Arial" w:eastAsia="Arial" w:hAnsi="Arial" w:cs="Arial"/>
        </w:rPr>
        <w:t>el Plan Especial del Parque Periurbano de Pasacola, en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35" w:line="248" w:lineRule="auto"/>
        <w:ind w:left="149" w:right="423" w:hanging="10"/>
        <w:jc w:val="both"/>
      </w:pPr>
      <w:r>
        <w:rPr>
          <w:rFonts w:ascii="Arial" w:eastAsia="Arial" w:hAnsi="Arial" w:cs="Arial"/>
          <w:b/>
        </w:rPr>
        <w:t xml:space="preserve">FASE 1 – </w:t>
      </w:r>
      <w:r>
        <w:rPr>
          <w:rFonts w:ascii="Arial" w:eastAsia="Arial" w:hAnsi="Arial" w:cs="Arial"/>
          <w:b/>
        </w:rPr>
        <w:t xml:space="preserve">DOCUMENTO BORRADOR Y DOCUMENTO INICIAL ESTRATÉGICO. </w:t>
      </w:r>
    </w:p>
    <w:p w:rsidR="00C03362" w:rsidRDefault="00D965D7">
      <w:pPr>
        <w:spacing w:after="137" w:line="248" w:lineRule="auto"/>
        <w:ind w:left="149" w:right="423" w:hanging="10"/>
        <w:jc w:val="both"/>
      </w:pPr>
      <w:r>
        <w:rPr>
          <w:rFonts w:ascii="Arial" w:eastAsia="Arial" w:hAnsi="Arial" w:cs="Arial"/>
          <w:b/>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 xml:space="preserve">*El cumplimiento de esta fecha de entrega estará condicionado a la recepción, como mínimo con un (1) mes de antelación, de las aportaciones ciudadanas </w:t>
      </w:r>
      <w:r>
        <w:rPr>
          <w:rFonts w:ascii="Arial" w:eastAsia="Arial" w:hAnsi="Arial" w:cs="Arial"/>
        </w:rPr>
        <w:t>en el período de Consulta Pública Previa. En el caso de que no se cumpla con este requisito, la fecha de entrega se verá modificada de manera que el equipo redactor cuente con un (1) mes de plazo a partir de la recepción de las aportaciones a la Consulta P</w:t>
      </w:r>
      <w:r>
        <w:rPr>
          <w:rFonts w:ascii="Arial" w:eastAsia="Arial" w:hAnsi="Arial" w:cs="Arial"/>
        </w:rPr>
        <w:t xml:space="preserve">ública Previa, para poder terminar de redactar y entregar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 xml:space="preserve">FASE 3 – </w:t>
      </w:r>
      <w:r>
        <w:rPr>
          <w:rFonts w:ascii="Arial" w:eastAsia="Arial" w:hAnsi="Arial" w:cs="Arial"/>
          <w:b/>
        </w:rPr>
        <w:t>DOCUMENTO VERSION DEFINITIVA DEL PLAN PARA APROBACIÓN DE-</w:t>
      </w:r>
    </w:p>
    <w:p w:rsidR="00C03362" w:rsidRDefault="00D965D7">
      <w:pPr>
        <w:spacing w:after="216" w:line="248" w:lineRule="auto"/>
        <w:ind w:left="149" w:right="423" w:hanging="10"/>
        <w:jc w:val="both"/>
      </w:pPr>
      <w:r>
        <w:rPr>
          <w:rFonts w:ascii="Arial" w:eastAsia="Arial" w:hAnsi="Arial" w:cs="Arial"/>
          <w:b/>
        </w:rPr>
        <w:t xml:space="preserve">FINITIVA. </w:t>
      </w:r>
    </w:p>
    <w:p w:rsidR="00C03362" w:rsidRDefault="00D965D7">
      <w:pPr>
        <w:spacing w:after="109" w:line="247" w:lineRule="auto"/>
        <w:ind w:left="843" w:right="422" w:hanging="5"/>
        <w:jc w:val="both"/>
      </w:pPr>
      <w:r>
        <w:rPr>
          <w:rFonts w:ascii="Arial" w:eastAsia="Arial" w:hAnsi="Arial" w:cs="Arial"/>
        </w:rPr>
        <w:t xml:space="preserve">Plazo estimado de redacción: dos (2) meses efectivos de trabajo </w:t>
      </w:r>
    </w:p>
    <w:p w:rsidR="00C03362" w:rsidRDefault="00D965D7">
      <w:pPr>
        <w:spacing w:after="98"/>
        <w:ind w:left="838"/>
      </w:pPr>
      <w:r>
        <w:rPr>
          <w:rFonts w:ascii="Arial" w:eastAsia="Arial" w:hAnsi="Arial" w:cs="Arial"/>
        </w:rPr>
        <w:t xml:space="preserve"> </w:t>
      </w:r>
    </w:p>
    <w:p w:rsidR="00C03362" w:rsidRDefault="00D965D7">
      <w:pPr>
        <w:spacing w:after="109" w:line="247" w:lineRule="auto"/>
        <w:ind w:left="139" w:right="422" w:firstLine="696"/>
        <w:jc w:val="both"/>
      </w:pPr>
      <w:r>
        <w:rPr>
          <w:rFonts w:ascii="Arial" w:eastAsia="Arial" w:hAnsi="Arial" w:cs="Arial"/>
          <w:b/>
        </w:rPr>
        <w:t>2º</w:t>
      </w:r>
      <w:r>
        <w:rPr>
          <w:rFonts w:ascii="Arial" w:eastAsia="Arial" w:hAnsi="Arial" w:cs="Arial"/>
        </w:rPr>
        <w:t xml:space="preserve">.- Que se dé traslado de la presente resolución a la entidad GESPLAN, a los efectos procedentes.” </w:t>
      </w:r>
    </w:p>
    <w:p w:rsidR="00C03362" w:rsidRDefault="00D965D7">
      <w:pPr>
        <w:spacing w:after="0"/>
        <w:ind w:left="142"/>
      </w:pPr>
      <w:r>
        <w:rPr>
          <w:rFonts w:ascii="Arial" w:eastAsia="Arial" w:hAnsi="Arial" w:cs="Arial"/>
        </w:rPr>
        <w:t xml:space="preserve"> </w:t>
      </w:r>
    </w:p>
    <w:p w:rsidR="00C03362" w:rsidRDefault="00D965D7">
      <w:pPr>
        <w:spacing w:after="16" w:line="248" w:lineRule="auto"/>
        <w:ind w:left="149" w:right="423" w:hanging="10"/>
        <w:jc w:val="both"/>
      </w:pPr>
      <w:r>
        <w:rPr>
          <w:rFonts w:ascii="Arial" w:eastAsia="Arial" w:hAnsi="Arial" w:cs="Arial"/>
          <w:b/>
        </w:rPr>
        <w:t>DICTAMEN FAVORABL</w:t>
      </w:r>
      <w:r>
        <w:rPr>
          <w:rFonts w:ascii="Arial" w:eastAsia="Arial" w:hAnsi="Arial" w:cs="Arial"/>
          <w:b/>
        </w:rPr>
        <w:t xml:space="preserve">E DE LA COMISIÓN INFORMATIVA DE P.G. URBANÍSTICA Y AMBIENTAL, OBRAS y SERVICIOS PÚBLICOS DE 25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4 concejales del Grupo Socialista: Don Reinaldo José Triviño Blanco, Don Jorge Baute Delgado, Doña María del Carmen Clemente Díaz y Doña Margarita Eva Tendero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noProof/>
        </w:rPr>
        <mc:AlternateContent>
          <mc:Choice Requires="wpg">
            <w:drawing>
              <wp:anchor distT="0" distB="0" distL="114300" distR="114300" simplePos="0" relativeHeight="2518261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2606" name="Group 7826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11" name="Rectangle 2121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3TJAZPXFT7A9HS4LDE56</w:t>
                              </w:r>
                              <w:r>
                                <w:rPr>
                                  <w:rFonts w:ascii="Arial" w:eastAsia="Arial" w:hAnsi="Arial" w:cs="Arial"/>
                                  <w:sz w:val="12"/>
                                </w:rPr>
                                <w:t xml:space="preserve">M3KA9 </w:t>
                              </w:r>
                            </w:p>
                          </w:txbxContent>
                        </wps:txbx>
                        <wps:bodyPr horzOverflow="overflow" vert="horz" lIns="0" tIns="0" rIns="0" bIns="0" rtlCol="0">
                          <a:noAutofit/>
                        </wps:bodyPr>
                      </wps:wsp>
                      <wps:wsp>
                        <wps:cNvPr id="21212" name="Rectangle 2121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213" name="Rectangle 2121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2606" style="width:18.7031pt;height:264.21pt;position:absolute;mso-position-horizontal-relative:page;mso-position-horizontal:absolute;margin-left:663.048pt;mso-position-vertical-relative:page;margin-top:508.47pt;" coordsize="2375,33554">
                <v:rect id="Rectangle 2121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21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21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157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 de</w:t>
      </w:r>
      <w:r>
        <w:rPr>
          <w:rFonts w:ascii="Arial" w:eastAsia="Arial" w:hAnsi="Arial" w:cs="Arial"/>
        </w:rPr>
        <w:t xml:space="preserve"> la concejal del Grupo Mixto: Doña Lourdes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Manuel Alberto González Pestano, Doña Margarita Eva Ten</w:t>
      </w:r>
      <w:r>
        <w:rPr>
          <w:rFonts w:ascii="Arial" w:eastAsia="Arial" w:hAnsi="Arial" w:cs="Arial"/>
        </w:rPr>
        <w:t xml:space="preserve">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6 concejales del Grupo Popular: Don Jacobo López Fariña, Doña Raquel Martín Castro, Don David Crego Cháves,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w:t>
      </w:r>
      <w:r>
        <w:rPr>
          <w:rFonts w:ascii="Arial" w:eastAsia="Arial" w:hAnsi="Arial" w:cs="Arial"/>
        </w:rPr>
        <w:t xml:space="preserve">z Perera y Don Emilio Jesús Atienzar Armas, (CC), Doña Lourdes del Carmen Mondéjar Rondón (USP), Don José Tortosa Pallarés (VOX).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ACUERDO DEL PLENO DE 28 DE SEPTIEMBRE DE 2023. </w:t>
      </w:r>
    </w:p>
    <w:p w:rsidR="00C03362" w:rsidRDefault="00D965D7">
      <w:pPr>
        <w:spacing w:after="116"/>
        <w:ind w:left="142"/>
      </w:pPr>
      <w:r>
        <w:rPr>
          <w:rFonts w:ascii="Arial" w:eastAsia="Arial" w:hAnsi="Arial" w:cs="Arial"/>
          <w:b/>
        </w:rPr>
        <w:t xml:space="preserve"> </w:t>
      </w:r>
    </w:p>
    <w:p w:rsidR="00C03362" w:rsidRDefault="00D965D7">
      <w:pPr>
        <w:spacing w:after="117" w:line="241" w:lineRule="auto"/>
        <w:ind w:left="142" w:right="412" w:firstLine="696"/>
      </w:pPr>
      <w:r>
        <w:rPr>
          <w:rFonts w:ascii="Arial" w:eastAsia="Arial" w:hAnsi="Arial" w:cs="Arial"/>
          <w:b/>
        </w:rPr>
        <w:t>1º.- Autorizar a la entidad “Gestión y Plan</w:t>
      </w:r>
      <w:r>
        <w:rPr>
          <w:rFonts w:ascii="Arial" w:eastAsia="Arial" w:hAnsi="Arial" w:cs="Arial"/>
          <w:b/>
        </w:rPr>
        <w:t xml:space="preserve">eamiento Territorial y Medioambiental, SA (GESPLAN)”, la ampliación del plazo de ejecución de los servicios encomendados consistentes en la redacción del proyecto del Plan Especial del Parque Periurbano de Pasacola, en virtud del informe técnico elaborado </w:t>
      </w:r>
      <w:r>
        <w:rPr>
          <w:rFonts w:ascii="Arial" w:eastAsia="Arial" w:hAnsi="Arial" w:cs="Arial"/>
          <w:b/>
        </w:rPr>
        <w:t>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15" w:line="247" w:lineRule="auto"/>
        <w:ind w:left="144" w:right="422" w:hanging="5"/>
        <w:jc w:val="both"/>
      </w:pPr>
      <w:r>
        <w:rPr>
          <w:rFonts w:ascii="Arial" w:eastAsia="Arial" w:hAnsi="Arial" w:cs="Arial"/>
          <w:b/>
        </w:rPr>
        <w:t xml:space="preserve"> </w:t>
      </w:r>
      <w:r>
        <w:rPr>
          <w:rFonts w:ascii="Arial" w:eastAsia="Arial" w:hAnsi="Arial" w:cs="Arial"/>
        </w:rPr>
        <w:t>FASE 1 – DOCUMENTO BORRADOR Y DOCUMENTO INICIAL ESTRATÉGICO.</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 xml:space="preserve">*El cumplimiento de esta fecha de entrega estará condicionado a la recepción, como mínimo con un (1) mes de antelación, de las aportaciones ciudadanas en el período de Consulta Pública Previa. En el caso </w:t>
      </w:r>
      <w:r>
        <w:rPr>
          <w:rFonts w:ascii="Arial" w:eastAsia="Arial" w:hAnsi="Arial" w:cs="Arial"/>
        </w:rPr>
        <w:t>de que no se cumpla con este requisito, la fecha de entrega se verá modificada de manera que el equipo redactor cuente con un (1) mes de plazo a partir de la recepción de las aportaciones a la Consulta Pública Previa, para poder terminar de redactar y entr</w:t>
      </w:r>
      <w:r>
        <w:rPr>
          <w:rFonts w:ascii="Arial" w:eastAsia="Arial" w:hAnsi="Arial" w:cs="Arial"/>
        </w:rPr>
        <w:t xml:space="preserve">egar el documento borrador. </w:t>
      </w:r>
    </w:p>
    <w:p w:rsidR="00C03362" w:rsidRDefault="00D965D7">
      <w:pPr>
        <w:spacing w:after="125"/>
        <w:ind w:left="142"/>
      </w:pPr>
      <w:r>
        <w:rPr>
          <w:rFonts w:ascii="Arial" w:eastAsia="Arial" w:hAnsi="Arial" w:cs="Arial"/>
        </w:rPr>
        <w:t xml:space="preserve"> </w:t>
      </w:r>
    </w:p>
    <w:p w:rsidR="00C03362" w:rsidRDefault="00D965D7">
      <w:pPr>
        <w:spacing w:after="16" w:line="361" w:lineRule="auto"/>
        <w:ind w:left="144" w:right="422" w:hanging="5"/>
        <w:jc w:val="both"/>
      </w:pPr>
      <w:r>
        <w:rPr>
          <w:noProof/>
        </w:rPr>
        <mc:AlternateContent>
          <mc:Choice Requires="wpg">
            <w:drawing>
              <wp:anchor distT="0" distB="0" distL="114300" distR="114300" simplePos="0" relativeHeight="2518272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2840" name="Group 7828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328" name="Rectangle 2132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329" name="Rectangle 2132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330" name="Rectangle 2133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2840" style="width:18.7031pt;height:264.21pt;position:absolute;mso-position-horizontal-relative:page;mso-position-horizontal:absolute;margin-left:663.048pt;mso-position-vertical-relative:page;margin-top:508.47pt;" coordsize="2375,33554">
                <v:rect id="Rectangle 2132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3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3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158 de 635 </w:t>
                        </w:r>
                      </w:p>
                    </w:txbxContent>
                  </v:textbox>
                </v:rect>
                <w10:wrap type="square"/>
              </v:group>
            </w:pict>
          </mc:Fallback>
        </mc:AlternateContent>
      </w:r>
      <w:r>
        <w:rPr>
          <w:rFonts w:ascii="Arial" w:eastAsia="Arial" w:hAnsi="Arial" w:cs="Arial"/>
        </w:rPr>
        <w:t>FASE 2 – DOCUMENTO PARA AP</w:t>
      </w:r>
      <w:r>
        <w:rPr>
          <w:rFonts w:ascii="Arial" w:eastAsia="Arial" w:hAnsi="Arial" w:cs="Arial"/>
        </w:rPr>
        <w:t xml:space="preserve">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Informes de las administraciones pública</w:t>
      </w:r>
      <w:r>
        <w:rPr>
          <w:rFonts w:ascii="Arial" w:eastAsia="Arial" w:hAnsi="Arial" w:cs="Arial"/>
        </w:rPr>
        <w:t xml:space="preserve">s afectadas y personas interesadas. </w:t>
      </w:r>
    </w:p>
    <w:p w:rsidR="00C03362" w:rsidRDefault="00D965D7">
      <w:pPr>
        <w:spacing w:after="136"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5"/>
        <w:ind w:left="142"/>
      </w:pPr>
      <w:r>
        <w:rPr>
          <w:rFonts w:ascii="Arial" w:eastAsia="Arial" w:hAnsi="Arial" w:cs="Arial"/>
        </w:rPr>
        <w:t xml:space="preserve"> </w:t>
      </w:r>
    </w:p>
    <w:p w:rsidR="00C03362" w:rsidRDefault="00D965D7">
      <w:pPr>
        <w:spacing w:after="116" w:line="247" w:lineRule="auto"/>
        <w:ind w:left="144" w:right="422" w:hanging="5"/>
        <w:jc w:val="both"/>
      </w:pPr>
      <w:r>
        <w:rPr>
          <w:rFonts w:ascii="Arial" w:eastAsia="Arial" w:hAnsi="Arial" w:cs="Arial"/>
        </w:rPr>
        <w:t>FASE 3 – DOCUMENTO VERSION DEFINITIVA DEL PLAN PARA APROBACIÓN DEFI-</w:t>
      </w:r>
    </w:p>
    <w:p w:rsidR="00C03362" w:rsidRDefault="00D965D7">
      <w:pPr>
        <w:spacing w:after="214" w:line="247" w:lineRule="auto"/>
        <w:ind w:left="144" w:right="422" w:hanging="5"/>
        <w:jc w:val="both"/>
      </w:pPr>
      <w:r>
        <w:rPr>
          <w:rFonts w:ascii="Arial" w:eastAsia="Arial" w:hAnsi="Arial" w:cs="Arial"/>
        </w:rPr>
        <w:t xml:space="preserve">NITIVA. </w:t>
      </w:r>
    </w:p>
    <w:p w:rsidR="00C03362" w:rsidRDefault="00D965D7">
      <w:pPr>
        <w:spacing w:after="109" w:line="247" w:lineRule="auto"/>
        <w:ind w:left="843" w:right="422" w:hanging="5"/>
        <w:jc w:val="both"/>
      </w:pPr>
      <w:r>
        <w:rPr>
          <w:rFonts w:ascii="Arial" w:eastAsia="Arial" w:hAnsi="Arial" w:cs="Arial"/>
        </w:rPr>
        <w:t xml:space="preserve">Plazo estimado de redacción: dos (2) meses efectivos de trabajo </w:t>
      </w:r>
    </w:p>
    <w:p w:rsidR="00C03362" w:rsidRDefault="00D965D7">
      <w:pPr>
        <w:spacing w:after="95"/>
        <w:ind w:left="838"/>
      </w:pPr>
      <w:r>
        <w:rPr>
          <w:rFonts w:ascii="Arial" w:eastAsia="Arial" w:hAnsi="Arial" w:cs="Arial"/>
        </w:rPr>
        <w:t xml:space="preserve"> </w:t>
      </w:r>
    </w:p>
    <w:p w:rsidR="00C03362" w:rsidRDefault="00D965D7">
      <w:pPr>
        <w:spacing w:after="276" w:line="248" w:lineRule="auto"/>
        <w:ind w:left="149" w:right="423" w:hanging="10"/>
        <w:jc w:val="both"/>
      </w:pPr>
      <w:r>
        <w:rPr>
          <w:rFonts w:ascii="Arial" w:eastAsia="Arial" w:hAnsi="Arial" w:cs="Arial"/>
          <w:b/>
        </w:rPr>
        <w:t>2º.</w:t>
      </w:r>
      <w:r>
        <w:rPr>
          <w:rFonts w:ascii="Arial" w:eastAsia="Arial" w:hAnsi="Arial" w:cs="Arial"/>
          <w:b/>
        </w:rPr>
        <w:t xml:space="preserve">- Que se dé traslado de la presente resolución a la entidad GESPLAN, a los efectos procedentes </w:t>
      </w:r>
    </w:p>
    <w:p w:rsidR="00C03362" w:rsidRDefault="00D965D7">
      <w:pPr>
        <w:spacing w:after="175"/>
        <w:ind w:left="142"/>
      </w:pPr>
      <w:r>
        <w:rPr>
          <w:rFonts w:ascii="Arial" w:eastAsia="Arial" w:hAnsi="Arial" w:cs="Arial"/>
          <w:i/>
          <w:color w:val="222222"/>
        </w:rPr>
        <w:t xml:space="preserve"> </w:t>
      </w:r>
    </w:p>
    <w:p w:rsidR="00C03362" w:rsidRDefault="00D965D7">
      <w:pPr>
        <w:spacing w:after="129"/>
        <w:ind w:left="142"/>
      </w:pPr>
      <w:r>
        <w:rPr>
          <w:rFonts w:ascii="Arial" w:eastAsia="Arial" w:hAnsi="Arial" w:cs="Arial"/>
          <w:i/>
          <w:color w:val="222222"/>
        </w:rPr>
        <w:t xml:space="preserve"> </w:t>
      </w:r>
    </w:p>
    <w:p w:rsidR="00C03362" w:rsidRDefault="00D965D7">
      <w:pPr>
        <w:spacing w:after="89" w:line="248" w:lineRule="auto"/>
        <w:ind w:left="149" w:right="423" w:hanging="10"/>
        <w:jc w:val="both"/>
      </w:pPr>
      <w:r>
        <w:rPr>
          <w:rFonts w:ascii="Arial" w:eastAsia="Arial" w:hAnsi="Arial" w:cs="Arial"/>
          <w:b/>
        </w:rPr>
        <w:t>8.- Expediente 3108/2023. Propuesta de la Alcaldesa-Presidenta de 20 de septiembre de 2023 al Pleno de ampliación plazo de redacción del Plan Especial de Or</w:t>
      </w:r>
      <w:r>
        <w:rPr>
          <w:rFonts w:ascii="Arial" w:eastAsia="Arial" w:hAnsi="Arial" w:cs="Arial"/>
          <w:b/>
        </w:rPr>
        <w:t>denación del casco de Candelaria encargado a Gesplan SA.</w:t>
      </w: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    Consta en el expediente Informe Técnico emitido por Doña Nayra Guzmán Hernández, Arquitecta Municipal, de 15 de septiembre de 2023, del siguiente tenor literal:</w:t>
      </w: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30"/>
        <w:ind w:left="142"/>
      </w:pPr>
      <w:r>
        <w:rPr>
          <w:rFonts w:ascii="Arial" w:eastAsia="Arial" w:hAnsi="Arial" w:cs="Arial"/>
          <w:b/>
        </w:rPr>
        <w:t xml:space="preserve"> </w:t>
      </w:r>
    </w:p>
    <w:p w:rsidR="00C03362" w:rsidRDefault="00D965D7">
      <w:pPr>
        <w:pStyle w:val="Ttulo1"/>
        <w:spacing w:after="475"/>
        <w:ind w:left="439" w:right="723"/>
      </w:pPr>
      <w:r>
        <w:t>“INFORME AMPLIACION DE PLAZOS</w:t>
      </w:r>
      <w:r>
        <w:rPr>
          <w:rFonts w:ascii="Times New Roman" w:eastAsia="Times New Roman" w:hAnsi="Times New Roman" w:cs="Times New Roman"/>
          <w:b w:val="0"/>
          <w:sz w:val="24"/>
        </w:rPr>
        <w:t xml:space="preserve"> </w:t>
      </w:r>
      <w:r>
        <w:t xml:space="preserve"> ENCOMIENDA A GESPLAN REDACCION DEL PLAN ESPECIAL DE </w:t>
      </w:r>
      <w:r>
        <w:rPr>
          <w:rFonts w:ascii="Times New Roman" w:eastAsia="Times New Roman" w:hAnsi="Times New Roman" w:cs="Times New Roman"/>
          <w:b w:val="0"/>
          <w:sz w:val="24"/>
        </w:rPr>
        <w:t xml:space="preserve"> </w:t>
      </w:r>
      <w:r>
        <w:t xml:space="preserve">ORDENACIÓN DEL CASCO DE CANDELARIA </w:t>
      </w:r>
      <w:r>
        <w:rPr>
          <w:rFonts w:ascii="Times New Roman" w:eastAsia="Times New Roman" w:hAnsi="Times New Roman" w:cs="Times New Roman"/>
          <w:b w:val="0"/>
          <w:sz w:val="24"/>
        </w:rPr>
        <w:t xml:space="preserve"> </w:t>
      </w:r>
    </w:p>
    <w:p w:rsidR="00C03362" w:rsidRDefault="00D965D7">
      <w:pPr>
        <w:spacing w:after="271" w:line="247" w:lineRule="auto"/>
        <w:ind w:left="144" w:right="422" w:hanging="5"/>
        <w:jc w:val="both"/>
      </w:pPr>
      <w:r>
        <w:rPr>
          <w:rFonts w:ascii="Arial" w:eastAsia="Arial" w:hAnsi="Arial" w:cs="Arial"/>
        </w:rPr>
        <w:t xml:space="preserve">  Visto el expediente antedicho, Nayra Guzmán Hernández, arquitecta municipal, emite el siguiente informe: </w:t>
      </w:r>
    </w:p>
    <w:p w:rsidR="00C03362" w:rsidRDefault="00D965D7">
      <w:pPr>
        <w:spacing w:after="370" w:line="248" w:lineRule="auto"/>
        <w:ind w:left="149" w:right="423" w:hanging="10"/>
        <w:jc w:val="both"/>
      </w:pPr>
      <w:r>
        <w:rPr>
          <w:rFonts w:ascii="Arial" w:eastAsia="Arial" w:hAnsi="Arial" w:cs="Arial"/>
          <w:b/>
        </w:rPr>
        <w:t xml:space="preserve">ANTECEDENTES </w:t>
      </w:r>
    </w:p>
    <w:p w:rsidR="00C03362" w:rsidRDefault="00D965D7">
      <w:pPr>
        <w:spacing w:after="424" w:line="247" w:lineRule="auto"/>
        <w:ind w:left="144" w:right="422" w:hanging="5"/>
        <w:jc w:val="both"/>
      </w:pPr>
      <w:r>
        <w:rPr>
          <w:noProof/>
        </w:rPr>
        <mc:AlternateContent>
          <mc:Choice Requires="wpg">
            <w:drawing>
              <wp:anchor distT="0" distB="0" distL="114300" distR="114300" simplePos="0" relativeHeight="2518282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3480" name="Group 7834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447" name="Rectangle 214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w:t>
                              </w:r>
                              <w:r>
                                <w:rPr>
                                  <w:rFonts w:ascii="Arial" w:eastAsia="Arial" w:hAnsi="Arial" w:cs="Arial"/>
                                  <w:sz w:val="12"/>
                                </w:rPr>
                                <w:t xml:space="preserve">ación: 3TJAZPXFT7A9HS4LDE56M3KA9 </w:t>
                              </w:r>
                            </w:p>
                          </w:txbxContent>
                        </wps:txbx>
                        <wps:bodyPr horzOverflow="overflow" vert="horz" lIns="0" tIns="0" rIns="0" bIns="0" rtlCol="0">
                          <a:noAutofit/>
                        </wps:bodyPr>
                      </wps:wsp>
                      <wps:wsp>
                        <wps:cNvPr id="21448" name="Rectangle 214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449" name="Rectangle 214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159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3480" style="width:18.7031pt;height:264.21pt;position:absolute;mso-position-horizontal-relative:page;mso-position-horizontal:absolute;margin-left:663.048pt;mso-position-vertical-relative:page;margin-top:508.47pt;" coordsize="2375,33554">
                <v:rect id="Rectangle 214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4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4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159 de 635 </w:t>
                        </w:r>
                      </w:p>
                    </w:txbxContent>
                  </v:textbox>
                </v:rect>
                <w10:wrap type="square"/>
              </v:group>
            </w:pict>
          </mc:Fallback>
        </mc:AlternateContent>
      </w:r>
      <w:r>
        <w:rPr>
          <w:rFonts w:ascii="Arial" w:eastAsia="Arial" w:hAnsi="Arial" w:cs="Arial"/>
        </w:rPr>
        <w:t>Con fecha 30 marzo de 2023, el Pleno del Ayuntamiento de Candelaria ac</w:t>
      </w:r>
      <w:r>
        <w:rPr>
          <w:rFonts w:ascii="Arial" w:eastAsia="Arial" w:hAnsi="Arial" w:cs="Arial"/>
        </w:rPr>
        <w:t>uerda encomendar a la entidad “Gestión y Planeamiento Territorial y Medioambiental, SA (GESPLAN), adscrita a la Consejería de Transición Ecológica, Lucha contra el Cambio Climático y Planificación Territorial del Gobierno de Canarias, la redacción del proy</w:t>
      </w:r>
      <w:r>
        <w:rPr>
          <w:rFonts w:ascii="Arial" w:eastAsia="Arial" w:hAnsi="Arial" w:cs="Arial"/>
        </w:rPr>
        <w:t xml:space="preserve">ecto del Plan Especial de de Ordenación del Casco de Candelaria T.M. de  Candelaria, por importe de por un importe de 126.730,93 € </w:t>
      </w:r>
    </w:p>
    <w:p w:rsidR="00C03362" w:rsidRDefault="00D965D7">
      <w:pPr>
        <w:spacing w:after="16" w:line="247" w:lineRule="auto"/>
        <w:ind w:left="144" w:right="422" w:hanging="5"/>
        <w:jc w:val="both"/>
      </w:pPr>
      <w:r>
        <w:rPr>
          <w:rFonts w:ascii="Arial" w:eastAsia="Arial" w:hAnsi="Arial" w:cs="Arial"/>
        </w:rPr>
        <w:t xml:space="preserve">Con fecha 15 de mayo de 2023 se procede a la formalización del citado encargo a Medio Propio del Ayuntamiento de Candelaria a la entidad Gesplan, para la redacción del Plan </w:t>
      </w:r>
    </w:p>
    <w:p w:rsidR="00C03362" w:rsidRDefault="00D965D7">
      <w:pPr>
        <w:spacing w:after="426" w:line="247" w:lineRule="auto"/>
        <w:ind w:left="144" w:right="2002" w:hanging="5"/>
        <w:jc w:val="both"/>
      </w:pPr>
      <w:r>
        <w:rPr>
          <w:rFonts w:ascii="Arial" w:eastAsia="Arial" w:hAnsi="Arial" w:cs="Arial"/>
        </w:rPr>
        <w:t xml:space="preserve">Especial de de Ordenación del Casco de Candelaria T.M. de  Candelaria </w:t>
      </w:r>
    </w:p>
    <w:p w:rsidR="00C03362" w:rsidRDefault="00D965D7">
      <w:pPr>
        <w:spacing w:after="16" w:line="247" w:lineRule="auto"/>
        <w:ind w:left="144" w:right="422" w:hanging="5"/>
        <w:jc w:val="both"/>
      </w:pPr>
      <w:r>
        <w:rPr>
          <w:rFonts w:ascii="Arial" w:eastAsia="Arial" w:hAnsi="Arial" w:cs="Arial"/>
        </w:rPr>
        <w:t>La Cláusula</w:t>
      </w:r>
      <w:r>
        <w:rPr>
          <w:rFonts w:ascii="Arial" w:eastAsia="Arial" w:hAnsi="Arial" w:cs="Arial"/>
        </w:rPr>
        <w:t xml:space="preserve"> Tercera recogida en el documento de Formalización del encargo recoge el plazo de entrega de los trabajos será de </w:t>
      </w:r>
      <w:r>
        <w:rPr>
          <w:rFonts w:ascii="Arial" w:eastAsia="Arial" w:hAnsi="Arial" w:cs="Arial"/>
          <w:b/>
        </w:rPr>
        <w:t>CATORCE (14) MESES</w:t>
      </w:r>
      <w:r>
        <w:rPr>
          <w:rFonts w:ascii="Arial" w:eastAsia="Arial" w:hAnsi="Arial" w:cs="Arial"/>
        </w:rPr>
        <w:t>, a contar desde la recepción oficial por parte de Gesplan del presente documento de formalización del encargo, sin perjuici</w:t>
      </w:r>
      <w:r>
        <w:rPr>
          <w:rFonts w:ascii="Arial" w:eastAsia="Arial" w:hAnsi="Arial" w:cs="Arial"/>
        </w:rPr>
        <w:t>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En el caso de prestaciones parciales, las mismas se regirán en base a las siguientes determinaciones, detallándose a continuación por fas</w:t>
      </w:r>
      <w:r>
        <w:rPr>
          <w:rFonts w:ascii="Arial" w:eastAsia="Arial" w:hAnsi="Arial" w:cs="Arial"/>
        </w:rPr>
        <w:t xml:space="preserve">es: </w:t>
      </w:r>
    </w:p>
    <w:p w:rsidR="00C03362" w:rsidRDefault="00D965D7">
      <w:pPr>
        <w:spacing w:after="0"/>
        <w:ind w:left="13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6 meses. </w:t>
      </w:r>
    </w:p>
    <w:p w:rsidR="00C03362" w:rsidRDefault="00D965D7">
      <w:pPr>
        <w:spacing w:after="16" w:line="247"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5 meses. </w:t>
      </w:r>
    </w:p>
    <w:p w:rsidR="00C03362" w:rsidRDefault="00D965D7">
      <w:pPr>
        <w:spacing w:after="16" w:line="247" w:lineRule="auto"/>
        <w:ind w:left="144" w:right="422" w:hanging="5"/>
        <w:jc w:val="both"/>
      </w:pPr>
      <w:r>
        <w:rPr>
          <w:rFonts w:ascii="Arial" w:eastAsia="Arial" w:hAnsi="Arial" w:cs="Arial"/>
        </w:rPr>
        <w:t>FASE 3 – DOCUMENTO VERSION DEFINI</w:t>
      </w:r>
      <w:r>
        <w:rPr>
          <w:rFonts w:ascii="Arial" w:eastAsia="Arial" w:hAnsi="Arial" w:cs="Arial"/>
        </w:rPr>
        <w:t xml:space="preserve">TIVA DEL PLAN PARA APROBACIÓN </w:t>
      </w:r>
    </w:p>
    <w:p w:rsidR="00C03362" w:rsidRDefault="00D965D7">
      <w:pPr>
        <w:spacing w:after="16" w:line="247" w:lineRule="auto"/>
        <w:ind w:left="144" w:right="422" w:hanging="5"/>
        <w:jc w:val="both"/>
      </w:pPr>
      <w:r>
        <w:rPr>
          <w:rFonts w:ascii="Arial" w:eastAsia="Arial" w:hAnsi="Arial" w:cs="Arial"/>
        </w:rPr>
        <w:t xml:space="preserve">DEFINITIVA. </w:t>
      </w:r>
    </w:p>
    <w:p w:rsidR="00C03362" w:rsidRDefault="00D965D7">
      <w:pPr>
        <w:spacing w:after="421" w:line="247" w:lineRule="auto"/>
        <w:ind w:left="144" w:right="422" w:hanging="5"/>
        <w:jc w:val="both"/>
      </w:pPr>
      <w:r>
        <w:rPr>
          <w:rFonts w:ascii="Arial" w:eastAsia="Arial" w:hAnsi="Arial" w:cs="Arial"/>
        </w:rPr>
        <w:t xml:space="preserve">Plazo estimado de redacción: 3 meses.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INFORME </w:t>
      </w:r>
    </w:p>
    <w:p w:rsidR="00C03362" w:rsidRDefault="00D965D7">
      <w:pPr>
        <w:spacing w:after="16" w:line="247" w:lineRule="auto"/>
        <w:ind w:left="144" w:right="422" w:hanging="5"/>
        <w:jc w:val="both"/>
      </w:pPr>
      <w:r>
        <w:rPr>
          <w:rFonts w:ascii="Arial" w:eastAsia="Arial" w:hAnsi="Arial" w:cs="Arial"/>
        </w:rPr>
        <w:t>Con fecha 8 de septiembre y registro de entrada 2023-E-RE-7017 GESPLAN solicita ampliación de plazo para la entrega de la FASE 1, quedando el cronograma de la sig</w:t>
      </w:r>
      <w:r>
        <w:rPr>
          <w:rFonts w:ascii="Arial" w:eastAsia="Arial" w:hAnsi="Arial" w:cs="Arial"/>
        </w:rPr>
        <w:t xml:space="preserve">uiente manera: </w:t>
      </w:r>
    </w:p>
    <w:p w:rsidR="00C03362" w:rsidRDefault="00D965D7">
      <w:pPr>
        <w:spacing w:after="6"/>
        <w:ind w:left="137"/>
      </w:pPr>
      <w:r>
        <w:rPr>
          <w:rFonts w:ascii="Arial" w:eastAsia="Arial" w:hAnsi="Arial" w:cs="Arial"/>
        </w:rPr>
        <w:t xml:space="preserve"> </w:t>
      </w:r>
    </w:p>
    <w:p w:rsidR="00C03362" w:rsidRDefault="00D965D7">
      <w:pPr>
        <w:spacing w:after="102" w:line="248" w:lineRule="auto"/>
        <w:ind w:left="149" w:right="423" w:hanging="10"/>
        <w:jc w:val="both"/>
      </w:pPr>
      <w:r>
        <w:rPr>
          <w:rFonts w:ascii="Arial" w:eastAsia="Arial" w:hAnsi="Arial" w:cs="Arial"/>
          <w:b/>
        </w:rPr>
        <w:t>FASE 1 DOCUMENTO BORRADOR Y DOCUMENTO INICIAL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247" w:lineRule="auto"/>
        <w:ind w:left="144" w:right="422" w:hanging="5"/>
        <w:jc w:val="both"/>
      </w:pPr>
      <w:r>
        <w:rPr>
          <w:rFonts w:ascii="Arial" w:eastAsia="Arial" w:hAnsi="Arial" w:cs="Arial"/>
        </w:rPr>
        <w:t xml:space="preserve">*El cumplimiento de esta fecha </w:t>
      </w:r>
      <w:r>
        <w:rPr>
          <w:rFonts w:ascii="Arial" w:eastAsia="Arial" w:hAnsi="Arial" w:cs="Arial"/>
        </w:rPr>
        <w:t>de entrega estará condicionado a la recepción, como mínimo con un mes de antelación, de las aportaciones ciudadanas en el período de Consulta Pública Previa. En el caso de que no se cumpla con este requisito, la fecha de entrega se verá modificada de maner</w:t>
      </w:r>
      <w:r>
        <w:rPr>
          <w:rFonts w:ascii="Arial" w:eastAsia="Arial" w:hAnsi="Arial" w:cs="Arial"/>
        </w:rPr>
        <w:t xml:space="preserve">a que el equipo redactor cuente con un (1) mes de plazo a partir de la recepción de las aportaciones a la Consulta Pública Previa, para poder terminar de redactar y entregar el documento borrador. </w:t>
      </w:r>
    </w:p>
    <w:p w:rsidR="00C03362" w:rsidRDefault="00D965D7">
      <w:pPr>
        <w:spacing w:after="0"/>
        <w:ind w:left="137"/>
      </w:pPr>
      <w:r>
        <w:rPr>
          <w:rFonts w:ascii="Arial" w:eastAsia="Arial" w:hAnsi="Arial" w:cs="Arial"/>
        </w:rPr>
        <w:t xml:space="preserve"> </w:t>
      </w:r>
    </w:p>
    <w:p w:rsidR="00C03362" w:rsidRDefault="00D965D7">
      <w:pPr>
        <w:spacing w:after="16" w:line="318" w:lineRule="auto"/>
        <w:ind w:left="149" w:right="423" w:hanging="10"/>
        <w:jc w:val="both"/>
      </w:pPr>
      <w:r>
        <w:rPr>
          <w:rFonts w:ascii="Arial" w:eastAsia="Arial" w:hAnsi="Arial" w:cs="Arial"/>
          <w:b/>
        </w:rPr>
        <w:t>FASE 2 DOCUMENTO PARA APROBACIÓN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6" w:line="247" w:lineRule="auto"/>
        <w:ind w:left="144" w:right="422" w:hanging="5"/>
        <w:jc w:val="both"/>
      </w:pPr>
      <w:r>
        <w:rPr>
          <w:rFonts w:ascii="Arial" w:eastAsia="Arial" w:hAnsi="Arial" w:cs="Arial"/>
        </w:rPr>
        <w:t>Informes de las ad</w:t>
      </w:r>
      <w:r>
        <w:rPr>
          <w:rFonts w:ascii="Arial" w:eastAsia="Arial" w:hAnsi="Arial" w:cs="Arial"/>
        </w:rPr>
        <w:t>ministraciones públicas afectadas y personas interesadas. 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0"/>
        <w:ind w:left="137"/>
      </w:pPr>
      <w:r>
        <w:rPr>
          <w:noProof/>
        </w:rPr>
        <mc:AlternateContent>
          <mc:Choice Requires="wpg">
            <w:drawing>
              <wp:anchor distT="0" distB="0" distL="114300" distR="114300" simplePos="0" relativeHeight="2518292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3330" name="Group 7833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533" name="Rectangle 2153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534" name="Rectangle 2153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535" name="Rectangle 2153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w:t>
                              </w:r>
                              <w:r>
                                <w:rPr>
                                  <w:rFonts w:ascii="Arial" w:eastAsia="Arial" w:hAnsi="Arial" w:cs="Arial"/>
                                  <w:sz w:val="12"/>
                                </w:rPr>
                                <w:t xml:space="preserve">mente desde la plataforma esPublico Gestiona | Página 160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3330" style="width:18.7031pt;height:264.21pt;position:absolute;mso-position-horizontal-relative:page;mso-position-horizontal:absolute;margin-left:663.048pt;mso-position-vertical-relative:page;margin-top:508.47pt;" coordsize="2375,33554">
                <v:rect id="Rectangle 2153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53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53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160 de 635 </w:t>
                        </w:r>
                      </w:p>
                    </w:txbxContent>
                  </v:textbox>
                </v:rect>
                <w10:wrap type="square"/>
              </v:group>
            </w:pict>
          </mc:Fallback>
        </mc:AlternateContent>
      </w:r>
      <w:r>
        <w:rPr>
          <w:rFonts w:ascii="Arial" w:eastAsia="Arial" w:hAnsi="Arial" w:cs="Arial"/>
        </w:rPr>
        <w:t xml:space="preserve"> </w:t>
      </w:r>
    </w:p>
    <w:p w:rsidR="00C03362" w:rsidRDefault="00D965D7">
      <w:pPr>
        <w:spacing w:after="16" w:line="318" w:lineRule="auto"/>
        <w:ind w:left="149" w:right="423" w:hanging="10"/>
        <w:jc w:val="both"/>
      </w:pPr>
      <w:r>
        <w:rPr>
          <w:rFonts w:ascii="Arial" w:eastAsia="Arial" w:hAnsi="Arial" w:cs="Arial"/>
          <w:b/>
        </w:rPr>
        <w:t>FASE 3 DOCUMENTO VERSION DEFINITIVA DEL PLAN PARA APROBACIÓN 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6" w:line="247" w:lineRule="auto"/>
        <w:ind w:left="144" w:right="422" w:hanging="5"/>
        <w:jc w:val="both"/>
      </w:pPr>
      <w:r>
        <w:rPr>
          <w:rFonts w:ascii="Arial" w:eastAsia="Arial" w:hAnsi="Arial" w:cs="Arial"/>
        </w:rPr>
        <w:t>La solicitud de ampliacion de plazo se justifica en la necesidad de dar cumplimiento al procedimien</w:t>
      </w:r>
      <w:r>
        <w:rPr>
          <w:rFonts w:ascii="Arial" w:eastAsia="Arial" w:hAnsi="Arial" w:cs="Arial"/>
        </w:rPr>
        <w:t xml:space="preserve">to para la elaboración de los instrumentos de ordenación sometidos a evaluación ambiental estratégica ordinaria, artículos 14 y siguientes del Reglamento de Planeamiento de Canarias, aprobado por Decreto 181/2018, de 26 de diciembre, en adelante RPC </w:t>
      </w:r>
    </w:p>
    <w:p w:rsidR="00C03362" w:rsidRDefault="00D965D7">
      <w:pPr>
        <w:spacing w:after="16" w:line="247" w:lineRule="auto"/>
        <w:ind w:left="144" w:right="422" w:hanging="5"/>
        <w:jc w:val="both"/>
      </w:pPr>
      <w:r>
        <w:rPr>
          <w:rFonts w:ascii="Arial" w:eastAsia="Arial" w:hAnsi="Arial" w:cs="Arial"/>
        </w:rPr>
        <w:t>De ac</w:t>
      </w:r>
      <w:r>
        <w:rPr>
          <w:rFonts w:ascii="Arial" w:eastAsia="Arial" w:hAnsi="Arial" w:cs="Arial"/>
        </w:rPr>
        <w:t xml:space="preserve">uerdo al artículo 14.1 del RPC, </w:t>
      </w:r>
      <w:r>
        <w:rPr>
          <w:rFonts w:ascii="Arial" w:eastAsia="Arial" w:hAnsi="Arial" w:cs="Arial"/>
          <w:b/>
        </w:rPr>
        <w:t>la iniciativa para la elaboración de los instrumentos de ordenación parte de un acuerdo de iniciación adoptado por el órgano sustantivo, en este caso el Pleno del Ayuntamiento de Candelaria, necesario para proseguir con la t</w:t>
      </w:r>
      <w:r>
        <w:rPr>
          <w:rFonts w:ascii="Arial" w:eastAsia="Arial" w:hAnsi="Arial" w:cs="Arial"/>
          <w:b/>
        </w:rPr>
        <w:t>ramitación del documento en sus diferentes fases.</w:t>
      </w:r>
      <w:r>
        <w:rPr>
          <w:rFonts w:ascii="Times New Roman" w:eastAsia="Times New Roman" w:hAnsi="Times New Roman" w:cs="Times New Roman"/>
          <w:sz w:val="24"/>
        </w:rPr>
        <w:t xml:space="preserve"> </w:t>
      </w:r>
      <w:r>
        <w:rPr>
          <w:rFonts w:ascii="Arial" w:eastAsia="Arial" w:hAnsi="Arial" w:cs="Arial"/>
        </w:rPr>
        <w:t>Por otra parte, el artículo 15 del RPC, indica, se sustanciará una consulta pública, a través del portal web de la Administración promotora, por el plazo previsto para cada uno de los instrumentos de ordena</w:t>
      </w:r>
      <w:r>
        <w:rPr>
          <w:rFonts w:ascii="Arial" w:eastAsia="Arial" w:hAnsi="Arial" w:cs="Arial"/>
        </w:rPr>
        <w:t>ción, en la que se recabará la opinión de la ciudadanía y de las organizaciones más representativas potencialmente afectadas, acerca de los problemas que se pretenden solucionar, la necesidad y oportunidad de la regulación, los objetivos que se persiguen y</w:t>
      </w:r>
      <w:r>
        <w:rPr>
          <w:rFonts w:ascii="Arial" w:eastAsia="Arial" w:hAnsi="Arial" w:cs="Arial"/>
        </w:rPr>
        <w:t xml:space="preserve"> las posibles soluciones alternativas. </w:t>
      </w:r>
    </w:p>
    <w:p w:rsidR="00C03362" w:rsidRDefault="00D965D7">
      <w:pPr>
        <w:spacing w:after="554"/>
        <w:ind w:left="142"/>
      </w:pPr>
      <w:r>
        <w:rPr>
          <w:rFonts w:ascii="Arial" w:eastAsia="Arial" w:hAnsi="Arial" w:cs="Arial"/>
          <w:b/>
        </w:rPr>
        <w:t xml:space="preserve"> </w:t>
      </w:r>
    </w:p>
    <w:p w:rsidR="00C03362" w:rsidRDefault="00D965D7">
      <w:pPr>
        <w:spacing w:after="562" w:line="248" w:lineRule="auto"/>
        <w:ind w:left="149" w:right="423" w:hanging="10"/>
        <w:jc w:val="both"/>
      </w:pPr>
      <w:r>
        <w:rPr>
          <w:rFonts w:ascii="Arial" w:eastAsia="Arial" w:hAnsi="Arial" w:cs="Arial"/>
          <w:b/>
        </w:rPr>
        <w:t xml:space="preserve">CONCLUSIONES  </w:t>
      </w:r>
    </w:p>
    <w:p w:rsidR="00C03362" w:rsidRDefault="00D965D7">
      <w:pPr>
        <w:spacing w:after="582" w:line="248" w:lineRule="auto"/>
        <w:ind w:left="149" w:right="423" w:hanging="10"/>
        <w:jc w:val="both"/>
      </w:pPr>
      <w:r>
        <w:rPr>
          <w:rFonts w:ascii="Arial" w:eastAsia="Arial" w:hAnsi="Arial" w:cs="Arial"/>
          <w:b/>
        </w:rPr>
        <w:t xml:space="preserve">A la vista de lo anteriormente expuesto se informa </w:t>
      </w:r>
      <w:r>
        <w:rPr>
          <w:rFonts w:ascii="Arial" w:eastAsia="Arial" w:hAnsi="Arial" w:cs="Arial"/>
        </w:rPr>
        <w:t>FAVORABLE</w:t>
      </w:r>
      <w:r>
        <w:rPr>
          <w:rFonts w:ascii="Arial" w:eastAsia="Arial" w:hAnsi="Arial" w:cs="Arial"/>
          <w:b/>
        </w:rPr>
        <w:t xml:space="preserve"> la propuesta de ampliación de plazo de entrega de la Fase I del </w:t>
      </w:r>
      <w:r>
        <w:rPr>
          <w:rFonts w:ascii="Arial" w:eastAsia="Arial" w:hAnsi="Arial" w:cs="Arial"/>
        </w:rPr>
        <w:t>PLAN ESPECIAL DE ORDENACIÓN DEL CASCO DE CANDELARIA</w:t>
      </w:r>
      <w:r>
        <w:rPr>
          <w:rFonts w:ascii="Arial" w:eastAsia="Arial" w:hAnsi="Arial" w:cs="Arial"/>
          <w:b/>
        </w:rPr>
        <w:t>, quedando el cronogram</w:t>
      </w:r>
      <w:r>
        <w:rPr>
          <w:rFonts w:ascii="Arial" w:eastAsia="Arial" w:hAnsi="Arial" w:cs="Arial"/>
          <w:b/>
        </w:rPr>
        <w:t>a de la siguiente manera:</w:t>
      </w:r>
      <w:r>
        <w:rPr>
          <w:rFonts w:ascii="Arial" w:eastAsia="Arial" w:hAnsi="Arial" w:cs="Arial"/>
          <w:b/>
          <w:sz w:val="16"/>
        </w:rPr>
        <w:t xml:space="preserve"> </w:t>
      </w:r>
    </w:p>
    <w:p w:rsidR="00C03362" w:rsidRDefault="00D965D7">
      <w:pPr>
        <w:spacing w:after="496" w:line="248" w:lineRule="auto"/>
        <w:ind w:left="149" w:right="423" w:hanging="10"/>
        <w:jc w:val="both"/>
      </w:pPr>
      <w:r>
        <w:rPr>
          <w:rFonts w:ascii="Arial" w:eastAsia="Arial" w:hAnsi="Arial" w:cs="Arial"/>
          <w:b/>
        </w:rPr>
        <w:t>FASE 1 DOCUMENTO BORRADOR Y DOCUMENTO INICIAL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247" w:lineRule="auto"/>
        <w:ind w:left="144" w:right="422" w:hanging="5"/>
        <w:jc w:val="both"/>
      </w:pPr>
      <w:r>
        <w:rPr>
          <w:rFonts w:ascii="Arial" w:eastAsia="Arial" w:hAnsi="Arial" w:cs="Arial"/>
        </w:rPr>
        <w:t>*El cumplimiento de esta fecha de entrega estará condicionado a la recepción, como mínimo con un mes de antelación, d</w:t>
      </w:r>
      <w:r>
        <w:rPr>
          <w:rFonts w:ascii="Arial" w:eastAsia="Arial" w:hAnsi="Arial" w:cs="Arial"/>
        </w:rPr>
        <w:t>e las aportaciones ciudadanas en el período de Consulta Pública Previa. En el caso de que no se cumpla con este requisito, la fecha de entrega se verá modificada de manera que el equipo redactor cuente con un (1) mes de plazo a partir de la recepción de la</w:t>
      </w:r>
      <w:r>
        <w:rPr>
          <w:rFonts w:ascii="Arial" w:eastAsia="Arial" w:hAnsi="Arial" w:cs="Arial"/>
        </w:rPr>
        <w:t xml:space="preserve">s aportaciones a la Consulta Pública Previa, para poder terminar de redactar y entregar el documento borrador. </w:t>
      </w:r>
    </w:p>
    <w:p w:rsidR="00C03362" w:rsidRDefault="00D965D7">
      <w:pPr>
        <w:spacing w:after="0"/>
        <w:ind w:left="137"/>
      </w:pPr>
      <w:r>
        <w:rPr>
          <w:rFonts w:ascii="Arial" w:eastAsia="Arial" w:hAnsi="Arial" w:cs="Arial"/>
        </w:rPr>
        <w:t xml:space="preserve"> </w:t>
      </w:r>
    </w:p>
    <w:p w:rsidR="00C03362" w:rsidRDefault="00D965D7">
      <w:pPr>
        <w:spacing w:after="411" w:line="317" w:lineRule="auto"/>
        <w:ind w:left="149" w:right="423" w:hanging="10"/>
        <w:jc w:val="both"/>
      </w:pPr>
      <w:r>
        <w:rPr>
          <w:noProof/>
        </w:rPr>
        <mc:AlternateContent>
          <mc:Choice Requires="wpg">
            <w:drawing>
              <wp:anchor distT="0" distB="0" distL="114300" distR="114300" simplePos="0" relativeHeight="2518302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3809" name="Group 7838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16" name="Rectangle 2161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617" name="Rectangle 2161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618" name="Rectangle 2161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3809" style="width:18.7031pt;height:264.21pt;position:absolute;mso-position-horizontal-relative:page;mso-position-horizontal:absolute;margin-left:663.048pt;mso-position-vertical-relative:page;margin-top:508.47pt;" coordsize="2375,33554">
                <v:rect id="Rectangle 2161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6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6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161 de 635 </w:t>
                        </w:r>
                      </w:p>
                    </w:txbxContent>
                  </v:textbox>
                </v:rect>
                <w10:wrap type="square"/>
              </v:group>
            </w:pict>
          </mc:Fallback>
        </mc:AlternateContent>
      </w:r>
      <w:r>
        <w:rPr>
          <w:rFonts w:ascii="Arial" w:eastAsia="Arial" w:hAnsi="Arial" w:cs="Arial"/>
          <w:b/>
        </w:rPr>
        <w:t>FASE 2 DOCUMENTO PARA APROBACIÓN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405" w:line="247" w:lineRule="auto"/>
        <w:ind w:left="144" w:right="422" w:hanging="5"/>
        <w:jc w:val="both"/>
      </w:pPr>
      <w:r>
        <w:rPr>
          <w:rFonts w:ascii="Arial" w:eastAsia="Arial" w:hAnsi="Arial" w:cs="Arial"/>
        </w:rPr>
        <w:t>Informes de las administraciones públicas afectadas y personas interesadas. 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410" w:line="318" w:lineRule="auto"/>
        <w:ind w:left="149" w:right="423" w:hanging="10"/>
        <w:jc w:val="both"/>
      </w:pPr>
      <w:r>
        <w:rPr>
          <w:rFonts w:ascii="Arial" w:eastAsia="Arial" w:hAnsi="Arial" w:cs="Arial"/>
          <w:b/>
        </w:rPr>
        <w:t>FASE 3 DOCUMENTO VERS</w:t>
      </w:r>
      <w:r>
        <w:rPr>
          <w:rFonts w:ascii="Arial" w:eastAsia="Arial" w:hAnsi="Arial" w:cs="Arial"/>
          <w:b/>
        </w:rPr>
        <w:t>ION DEFINITIVA DEL PLAN PARA APROBACIÓN 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0"/>
        <w:ind w:left="137"/>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*El plazo propuesto empezará a contar a partir de la recepción de los Informes Sectoriales y Alegaciones recibidos tras el período de</w:t>
      </w:r>
      <w:r>
        <w:rPr>
          <w:rFonts w:ascii="Arial" w:eastAsia="Arial" w:hAnsi="Arial" w:cs="Arial"/>
        </w:rPr>
        <w:t xml:space="preserve"> Información Pública.” “ </w:t>
      </w:r>
    </w:p>
    <w:p w:rsidR="00C03362" w:rsidRDefault="00D965D7">
      <w:pPr>
        <w:spacing w:after="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4" w:line="248" w:lineRule="auto"/>
        <w:ind w:left="149" w:right="423" w:hanging="10"/>
        <w:jc w:val="both"/>
      </w:pPr>
      <w:r>
        <w:rPr>
          <w:rFonts w:ascii="Arial" w:eastAsia="Arial" w:hAnsi="Arial" w:cs="Arial"/>
          <w:b/>
        </w:rPr>
        <w:t>Consta en el expediente Informe Jurídico emitido por Doña Mª del Pilar Chico Delgado, que desempeña el puesto de Técnico de Administración General, conformado por D. Octavio Manuel Fernández Hernández, Secretario General, d</w:t>
      </w:r>
      <w:r>
        <w:rPr>
          <w:rFonts w:ascii="Arial" w:eastAsia="Arial" w:hAnsi="Arial" w:cs="Arial"/>
          <w:b/>
        </w:rPr>
        <w:t>e 20 de septiembre de 2023, del siguiente tenor literal:</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pStyle w:val="Ttulo1"/>
        <w:spacing w:after="95"/>
        <w:ind w:left="439" w:right="2427"/>
      </w:pPr>
      <w:r>
        <w:t xml:space="preserve">                         “INFORME                             </w:t>
      </w:r>
      <w:r>
        <w:rPr>
          <w:b w:val="0"/>
        </w:rPr>
        <w:t xml:space="preserve"> </w:t>
      </w:r>
    </w:p>
    <w:p w:rsidR="00C03362" w:rsidRDefault="00D965D7">
      <w:pPr>
        <w:spacing w:after="114" w:line="248" w:lineRule="auto"/>
        <w:ind w:left="149" w:right="423" w:hanging="10"/>
        <w:jc w:val="both"/>
      </w:pPr>
      <w:r>
        <w:rPr>
          <w:rFonts w:ascii="Arial" w:eastAsia="Arial" w:hAnsi="Arial" w:cs="Arial"/>
        </w:rPr>
        <w:t xml:space="preserve"> </w:t>
      </w:r>
      <w:r>
        <w:rPr>
          <w:rFonts w:ascii="Arial" w:eastAsia="Arial" w:hAnsi="Arial" w:cs="Arial"/>
          <w:b/>
        </w:rPr>
        <w:t>Visto el expediente antedicho, la funcionaria Mª del Pilar Chico Delgado, que desempeña el puesto de trabajo de técnico de adm.gral., debidamente conformado por el Secretario General,  emite el siguiente informe:</w:t>
      </w:r>
      <w:r>
        <w:rPr>
          <w:rFonts w:ascii="Arial" w:eastAsia="Arial" w:hAnsi="Arial" w:cs="Arial"/>
        </w:rPr>
        <w:t xml:space="preserve"> </w:t>
      </w:r>
    </w:p>
    <w:p w:rsidR="00C03362" w:rsidRDefault="00D965D7">
      <w:pPr>
        <w:spacing w:after="95"/>
        <w:ind w:left="142"/>
      </w:pPr>
      <w:r>
        <w:rPr>
          <w:rFonts w:ascii="Arial" w:eastAsia="Arial" w:hAnsi="Arial" w:cs="Arial"/>
        </w:rPr>
        <w:t xml:space="preserve"> </w:t>
      </w:r>
    </w:p>
    <w:p w:rsidR="00C03362" w:rsidRDefault="00D965D7">
      <w:pPr>
        <w:pStyle w:val="Ttulo1"/>
        <w:spacing w:after="95"/>
        <w:ind w:left="439" w:right="718"/>
      </w:pPr>
      <w:r>
        <w:t xml:space="preserve">ANTECEDENTES </w:t>
      </w:r>
    </w:p>
    <w:p w:rsidR="00C03362" w:rsidRDefault="00D965D7">
      <w:pPr>
        <w:spacing w:after="96"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Acuerd</w:t>
      </w:r>
      <w:r>
        <w:rPr>
          <w:rFonts w:ascii="Arial" w:eastAsia="Arial" w:hAnsi="Arial" w:cs="Arial"/>
        </w:rPr>
        <w:t>o Plenario, de fecha 30 de marzo de 2023. se acordó lo que seguidamente se transcribe que dice:</w:t>
      </w:r>
      <w:r>
        <w:rPr>
          <w:rFonts w:ascii="Times New Roman" w:eastAsia="Times New Roman" w:hAnsi="Times New Roman" w:cs="Times New Roman"/>
          <w:sz w:val="24"/>
        </w:rPr>
        <w:t xml:space="preserve"> </w:t>
      </w:r>
    </w:p>
    <w:p w:rsidR="00C03362" w:rsidRDefault="00D965D7">
      <w:pPr>
        <w:spacing w:after="132"/>
        <w:ind w:left="838"/>
      </w:pPr>
      <w:r>
        <w:rPr>
          <w:rFonts w:ascii="Arial" w:eastAsia="Arial" w:hAnsi="Arial" w:cs="Arial"/>
        </w:rPr>
        <w:t xml:space="preserve"> </w:t>
      </w:r>
    </w:p>
    <w:p w:rsidR="00C03362" w:rsidRDefault="00D965D7">
      <w:pPr>
        <w:spacing w:after="114" w:line="248" w:lineRule="auto"/>
        <w:ind w:left="149" w:right="423" w:hanging="10"/>
        <w:jc w:val="both"/>
      </w:pPr>
      <w:r>
        <w:rPr>
          <w:rFonts w:ascii="Arial" w:eastAsia="Arial" w:hAnsi="Arial" w:cs="Arial"/>
        </w:rPr>
        <w:t>“</w:t>
      </w:r>
      <w:r>
        <w:rPr>
          <w:rFonts w:ascii="Arial" w:eastAsia="Arial" w:hAnsi="Arial" w:cs="Arial"/>
          <w:b/>
        </w:rPr>
        <w:t>Primero. - Encomendar a la entidad “Gestión y Planeamiento Territorial y Medioambiental, SA (GESPLAN), adscrita a la Consejería de Transición Ecológica, Luc</w:t>
      </w:r>
      <w:r>
        <w:rPr>
          <w:rFonts w:ascii="Arial" w:eastAsia="Arial" w:hAnsi="Arial" w:cs="Arial"/>
          <w:b/>
        </w:rPr>
        <w:t>ha contra el Cambio Climático y Planificación Territorial del Gobierno de Canarias, la redacción del proyecto Plan Especial de ordenación del casco de Candelaria, con unos plazos de ejecución de la redacción del proyecto y del presupuesto del contrato de s</w:t>
      </w:r>
      <w:r>
        <w:rPr>
          <w:rFonts w:ascii="Arial" w:eastAsia="Arial" w:hAnsi="Arial" w:cs="Arial"/>
          <w:b/>
        </w:rPr>
        <w:t>ervicios que son los siguientes:</w:t>
      </w:r>
      <w:r>
        <w:rPr>
          <w:rFonts w:ascii="Arial" w:eastAsia="Arial" w:hAnsi="Arial" w:cs="Arial"/>
        </w:rPr>
        <w:t xml:space="preserve"> </w:t>
      </w:r>
    </w:p>
    <w:p w:rsidR="00C03362" w:rsidRDefault="00D965D7">
      <w:pPr>
        <w:spacing w:after="108" w:line="248" w:lineRule="auto"/>
        <w:ind w:left="149" w:right="423" w:hanging="10"/>
        <w:jc w:val="both"/>
      </w:pPr>
      <w:r>
        <w:rPr>
          <w:rFonts w:ascii="Arial" w:eastAsia="Arial" w:hAnsi="Arial" w:cs="Arial"/>
          <w:b/>
        </w:rPr>
        <w:t xml:space="preserve">Plan Especial de ordenación del casco de Candelaria: </w:t>
      </w:r>
    </w:p>
    <w:p w:rsidR="00C03362" w:rsidRDefault="00D965D7">
      <w:pPr>
        <w:spacing w:after="103"/>
        <w:ind w:left="142"/>
      </w:pPr>
      <w:r>
        <w:rPr>
          <w:rFonts w:ascii="Arial" w:eastAsia="Arial" w:hAnsi="Arial" w:cs="Arial"/>
          <w:b/>
        </w:rPr>
        <w:t xml:space="preserve"> </w:t>
      </w:r>
    </w:p>
    <w:p w:rsidR="00C03362" w:rsidRDefault="00D965D7">
      <w:pPr>
        <w:spacing w:after="112" w:line="247" w:lineRule="auto"/>
        <w:ind w:left="144" w:right="422" w:hanging="5"/>
        <w:jc w:val="both"/>
      </w:pPr>
      <w:r>
        <w:rPr>
          <w:rFonts w:ascii="Arial" w:eastAsia="Arial" w:hAnsi="Arial" w:cs="Arial"/>
        </w:rPr>
        <w:t xml:space="preserve">FASE 1- DOCUMENTO BORRADOR Y DOCUMENTO INICIAL ESTRATÉGICO Plazo estimado de redacción: 6 meses  </w:t>
      </w:r>
    </w:p>
    <w:p w:rsidR="00C03362" w:rsidRDefault="00D965D7">
      <w:pPr>
        <w:spacing w:after="101"/>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312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012" name="Group 784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755" name="Rectangle 2175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756" name="Rectangle 2175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757" name="Rectangle 2175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012" style="width:18.7031pt;height:264.21pt;position:absolute;mso-position-horizontal-relative:page;mso-position-horizontal:absolute;margin-left:663.048pt;mso-position-vertical-relative:page;margin-top:508.47pt;" coordsize="2375,33554">
                <v:rect id="Rectangle 2175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7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7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162 de 635 </w:t>
                        </w:r>
                      </w:p>
                    </w:txbxContent>
                  </v:textbox>
                </v:rect>
                <w10:wrap type="square"/>
              </v:group>
            </w:pict>
          </mc:Fallback>
        </mc:AlternateContent>
      </w:r>
      <w:r>
        <w:rPr>
          <w:rFonts w:ascii="Arial" w:eastAsia="Arial" w:hAnsi="Arial" w:cs="Arial"/>
        </w:rPr>
        <w:t xml:space="preserve">FASE 2 – DOCUMENTO PARA APROBACIÓN INICIAL Y ESTUDIO AMBIENTAL </w:t>
      </w:r>
    </w:p>
    <w:p w:rsidR="00C03362" w:rsidRDefault="00D965D7">
      <w:pPr>
        <w:spacing w:after="111" w:line="247" w:lineRule="auto"/>
        <w:ind w:left="144" w:right="422" w:hanging="5"/>
        <w:jc w:val="both"/>
      </w:pPr>
      <w:r>
        <w:rPr>
          <w:rFonts w:ascii="Arial" w:eastAsia="Arial" w:hAnsi="Arial" w:cs="Arial"/>
        </w:rPr>
        <w:t xml:space="preserve">ESTRATÉGICO Plazo estimado de redacción: 5 meses  </w:t>
      </w:r>
    </w:p>
    <w:p w:rsidR="00C03362" w:rsidRDefault="00D965D7">
      <w:pPr>
        <w:spacing w:after="98"/>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FASE 3 – DOCUMENTO VERSION DEFINITIVA DEL PLAN PARA APROBACIÓN </w:t>
      </w:r>
    </w:p>
    <w:p w:rsidR="00C03362" w:rsidRDefault="00D965D7">
      <w:pPr>
        <w:spacing w:after="111" w:line="247" w:lineRule="auto"/>
        <w:ind w:left="144" w:right="422" w:hanging="5"/>
        <w:jc w:val="both"/>
      </w:pPr>
      <w:r>
        <w:rPr>
          <w:rFonts w:ascii="Arial" w:eastAsia="Arial" w:hAnsi="Arial" w:cs="Arial"/>
        </w:rPr>
        <w:t xml:space="preserve">DEFINITIVA Plazo estimado de redacción: 3 meses </w:t>
      </w:r>
    </w:p>
    <w:p w:rsidR="00C03362" w:rsidRDefault="00D965D7">
      <w:pPr>
        <w:spacing w:after="98"/>
        <w:ind w:left="142"/>
      </w:pPr>
      <w:r>
        <w:rPr>
          <w:rFonts w:ascii="Arial" w:eastAsia="Arial" w:hAnsi="Arial" w:cs="Arial"/>
        </w:rPr>
        <w:t xml:space="preserve"> </w:t>
      </w:r>
    </w:p>
    <w:p w:rsidR="00C03362" w:rsidRDefault="00D965D7">
      <w:pPr>
        <w:spacing w:after="138" w:line="247" w:lineRule="auto"/>
        <w:ind w:left="144" w:right="422" w:hanging="5"/>
        <w:jc w:val="both"/>
      </w:pPr>
      <w:r>
        <w:rPr>
          <w:rFonts w:ascii="Arial" w:eastAsia="Arial" w:hAnsi="Arial" w:cs="Arial"/>
        </w:rPr>
        <w:t xml:space="preserve">El importe total de la propuesta asciende a la cantidad de CIENTO VEINTISÉIS MIL SETECIENTOS TREINTA EUROS Y NOVENTA Y TRES CÉNTIMOS (126.730,93 €) </w:t>
      </w:r>
    </w:p>
    <w:p w:rsidR="00C03362" w:rsidRDefault="00D965D7">
      <w:pPr>
        <w:spacing w:after="106" w:line="248" w:lineRule="auto"/>
        <w:ind w:left="149" w:right="423" w:hanging="10"/>
        <w:jc w:val="both"/>
      </w:pPr>
      <w:r>
        <w:rPr>
          <w:rFonts w:ascii="Arial" w:eastAsia="Arial" w:hAnsi="Arial" w:cs="Arial"/>
          <w:b/>
        </w:rPr>
        <w:t>Segundo. - Notificar el presente acuerdo a la entidad “Gestión y Planeamiento Territorial y Medioambiental,</w:t>
      </w:r>
      <w:r>
        <w:rPr>
          <w:rFonts w:ascii="Arial" w:eastAsia="Arial" w:hAnsi="Arial" w:cs="Arial"/>
          <w:b/>
        </w:rPr>
        <w:t xml:space="preserve"> SA (GESPLAN).” </w:t>
      </w:r>
    </w:p>
    <w:p w:rsidR="00C03362" w:rsidRDefault="00D965D7">
      <w:pPr>
        <w:spacing w:after="103"/>
        <w:ind w:left="838"/>
      </w:pPr>
      <w:r>
        <w:rPr>
          <w:rFonts w:ascii="Arial" w:eastAsia="Arial" w:hAnsi="Arial" w:cs="Arial"/>
          <w:b/>
        </w:rPr>
        <w:t xml:space="preserve"> </w:t>
      </w:r>
    </w:p>
    <w:p w:rsidR="00C03362" w:rsidRDefault="00D965D7">
      <w:pPr>
        <w:spacing w:after="120" w:line="238" w:lineRule="auto"/>
        <w:ind w:left="134" w:right="468" w:firstLine="698"/>
      </w:pPr>
      <w:r>
        <w:rPr>
          <w:rFonts w:ascii="Arial" w:eastAsia="Arial" w:hAnsi="Arial" w:cs="Arial"/>
        </w:rPr>
        <w:t xml:space="preserve">La formalización del encargo a Medio Propio del Ayuntamiento de Candelaria a la entidad pública Gestión y Planeamiento Territorial y Medioambiental,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3" w:line="238" w:lineRule="auto"/>
        <w:ind w:left="134" w:right="468" w:firstLine="698"/>
      </w:pPr>
      <w:r>
        <w:rPr>
          <w:rFonts w:ascii="Arial" w:eastAsia="Arial" w:hAnsi="Arial" w:cs="Arial"/>
          <w:b/>
        </w:rPr>
        <w:t>Visto</w:t>
      </w:r>
      <w:r>
        <w:rPr>
          <w:rFonts w:ascii="Arial" w:eastAsia="Arial" w:hAnsi="Arial" w:cs="Arial"/>
        </w:rPr>
        <w:t xml:space="preserve"> que consta solicitud de la</w:t>
      </w:r>
      <w:r>
        <w:rPr>
          <w:rFonts w:ascii="Arial" w:eastAsia="Arial" w:hAnsi="Arial" w:cs="Arial"/>
        </w:rPr>
        <w:t xml:space="preserve"> entidad GESPLAN, con registro de entrada de fecha 08 de septiembre de 2023, con nº 7017, en la que solicita ampliación del plazo de ejecución del servicio encomendado en atención a la cláusula tercera del encargo firmado, adjuntándose informe justificativ</w:t>
      </w:r>
      <w:r>
        <w:rPr>
          <w:rFonts w:ascii="Arial" w:eastAsia="Arial" w:hAnsi="Arial" w:cs="Arial"/>
        </w:rPr>
        <w:t>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5" w:line="238" w:lineRule="auto"/>
        <w:ind w:left="134" w:right="468" w:firstLine="698"/>
      </w:pP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literalmente dice:</w:t>
      </w:r>
      <w:r>
        <w:rPr>
          <w:rFonts w:ascii="Times New Roman" w:eastAsia="Times New Roman" w:hAnsi="Times New Roman" w:cs="Times New Roman"/>
          <w:sz w:val="24"/>
        </w:rPr>
        <w:t xml:space="preserve"> </w:t>
      </w:r>
      <w:r>
        <w:rPr>
          <w:rFonts w:ascii="Arial" w:eastAsia="Arial" w:hAnsi="Arial" w:cs="Arial"/>
        </w:rPr>
        <w:t>“</w:t>
      </w:r>
      <w:r>
        <w:rPr>
          <w:rFonts w:ascii="Arial" w:eastAsia="Arial" w:hAnsi="Arial" w:cs="Arial"/>
          <w:b/>
        </w:rPr>
        <w:t>INFORME AMPLIACION DE PLAZOS</w:t>
      </w:r>
      <w:r>
        <w:rPr>
          <w:rFonts w:ascii="Times New Roman" w:eastAsia="Times New Roman" w:hAnsi="Times New Roman" w:cs="Times New Roman"/>
          <w:sz w:val="24"/>
        </w:rPr>
        <w:t xml:space="preserve"> </w:t>
      </w:r>
    </w:p>
    <w:p w:rsidR="00C03362" w:rsidRDefault="00D965D7">
      <w:pPr>
        <w:pStyle w:val="Ttulo1"/>
        <w:ind w:left="439" w:right="723"/>
      </w:pPr>
      <w:r>
        <w:t xml:space="preserve"> ENCOMIENDA A GESPLAN REDACCION DEL PLAN ESPECIAL DE  ORDENACIÓN</w:t>
      </w:r>
      <w:r>
        <w:t xml:space="preserve"> DEL CASCO DE CANDELARIA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13"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16" w:line="373" w:lineRule="auto"/>
        <w:ind w:left="144" w:right="422" w:hanging="5"/>
        <w:jc w:val="both"/>
      </w:pPr>
      <w:r>
        <w:rPr>
          <w:rFonts w:ascii="Arial" w:eastAsia="Arial" w:hAnsi="Arial" w:cs="Arial"/>
        </w:rPr>
        <w:t>Con fecha 30 marzo de 2023, el Pleno del Ayuntamiento de Candelaria acuerda encomendar a la entidad “Gestión y Planeamiento Territorial y Medioambiental, SA (GESPLAN), adscrita a la Consejería de Transición Ecológica, Lucha contra el Cambio Climático y Pla</w:t>
      </w:r>
      <w:r>
        <w:rPr>
          <w:rFonts w:ascii="Arial" w:eastAsia="Arial" w:hAnsi="Arial" w:cs="Arial"/>
        </w:rPr>
        <w:t xml:space="preserve">nificación Territorial del Gobierno de Canarias, la redacción del proyecto del Plan Especial de de Ordenación del Casco de Candelaria T.M. de Candelaria, por importe de por un importe de 126.730,93 € </w:t>
      </w:r>
    </w:p>
    <w:p w:rsidR="00C03362" w:rsidRDefault="00D965D7">
      <w:pPr>
        <w:spacing w:after="125"/>
        <w:ind w:left="425"/>
      </w:pPr>
      <w:r>
        <w:rPr>
          <w:rFonts w:ascii="Arial" w:eastAsia="Arial" w:hAnsi="Arial" w:cs="Arial"/>
        </w:rPr>
        <w:t xml:space="preserve"> </w:t>
      </w:r>
    </w:p>
    <w:p w:rsidR="00C03362" w:rsidRDefault="00D965D7">
      <w:pPr>
        <w:spacing w:after="16" w:line="358" w:lineRule="auto"/>
        <w:ind w:left="144" w:right="422" w:hanging="5"/>
        <w:jc w:val="both"/>
      </w:pPr>
      <w:r>
        <w:rPr>
          <w:rFonts w:ascii="Arial" w:eastAsia="Arial" w:hAnsi="Arial" w:cs="Arial"/>
        </w:rPr>
        <w:t>Con fecha 15 de mayo de 2023 se procede a la formaliz</w:t>
      </w:r>
      <w:r>
        <w:rPr>
          <w:rFonts w:ascii="Arial" w:eastAsia="Arial" w:hAnsi="Arial" w:cs="Arial"/>
        </w:rPr>
        <w:t xml:space="preserve">ación del citado encargo a Medio Propio del Ayuntamiento de Candelaria a la entidad Gesplan, para la redacción del Plan </w:t>
      </w:r>
    </w:p>
    <w:p w:rsidR="00C03362" w:rsidRDefault="00D965D7">
      <w:pPr>
        <w:spacing w:after="135" w:line="247" w:lineRule="auto"/>
        <w:ind w:left="144" w:right="422" w:hanging="5"/>
        <w:jc w:val="both"/>
      </w:pPr>
      <w:r>
        <w:rPr>
          <w:noProof/>
        </w:rPr>
        <mc:AlternateContent>
          <mc:Choice Requires="wpg">
            <w:drawing>
              <wp:anchor distT="0" distB="0" distL="114300" distR="114300" simplePos="0" relativeHeight="2518323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3939" name="Group 7839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848" name="Rectangle 2184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849" name="Rectangle 2184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850" name="Rectangle 2185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3939" style="width:18.7031pt;height:264.21pt;position:absolute;mso-position-horizontal-relative:page;mso-position-horizontal:absolute;margin-left:663.048pt;mso-position-vertical-relative:page;margin-top:508.47pt;" coordsize="2375,33554">
                <v:rect id="Rectangle 2184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84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85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163 de 635 </w:t>
                        </w:r>
                      </w:p>
                    </w:txbxContent>
                  </v:textbox>
                </v:rect>
                <w10:wrap type="square"/>
              </v:group>
            </w:pict>
          </mc:Fallback>
        </mc:AlternateContent>
      </w:r>
      <w:r>
        <w:rPr>
          <w:rFonts w:ascii="Arial" w:eastAsia="Arial" w:hAnsi="Arial" w:cs="Arial"/>
        </w:rPr>
        <w:t xml:space="preserve">Especial de de Ordenación del Casco de Candelaria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La Cláusula Tercera recogida en el documento de Formalización del encargo recoge el plazo</w:t>
      </w:r>
      <w:r>
        <w:rPr>
          <w:rFonts w:ascii="Arial" w:eastAsia="Arial" w:hAnsi="Arial" w:cs="Arial"/>
        </w:rPr>
        <w:t xml:space="preserve"> de entrega de los trabajos será de </w:t>
      </w:r>
      <w:r>
        <w:rPr>
          <w:rFonts w:ascii="Arial" w:eastAsia="Arial" w:hAnsi="Arial" w:cs="Arial"/>
          <w:b/>
        </w:rPr>
        <w:t>CATORCE (14) MESES</w:t>
      </w:r>
      <w:r>
        <w:rPr>
          <w:rFonts w:ascii="Arial" w:eastAsia="Arial" w:hAnsi="Arial" w:cs="Arial"/>
        </w:rPr>
        <w:t xml:space="preserve">, a contar desde la recepción oficial por parte de Gesplan del presente documento de formalización del encargo, sin perjuicio de las posibles modificaciones que se pudieran acordar justificadamente que </w:t>
      </w:r>
      <w:r>
        <w:rPr>
          <w:rFonts w:ascii="Arial" w:eastAsia="Arial" w:hAnsi="Arial" w:cs="Arial"/>
        </w:rPr>
        <w:t>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 xml:space="preserve">En el caso de prestaciones parciales, las mismas se regirán en base a las siguientes determinaciones, detallándose a continuación por fases: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6 meses. </w:t>
      </w:r>
    </w:p>
    <w:p w:rsidR="00C03362" w:rsidRDefault="00D965D7">
      <w:pPr>
        <w:spacing w:after="16" w:line="359"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5 meses. </w:t>
      </w:r>
    </w:p>
    <w:p w:rsidR="00C03362" w:rsidRDefault="00D965D7">
      <w:pPr>
        <w:spacing w:after="116" w:line="247" w:lineRule="auto"/>
        <w:ind w:left="144" w:right="422" w:hanging="5"/>
        <w:jc w:val="both"/>
      </w:pPr>
      <w:r>
        <w:rPr>
          <w:rFonts w:ascii="Arial" w:eastAsia="Arial" w:hAnsi="Arial" w:cs="Arial"/>
        </w:rPr>
        <w:t>FASE 3 – DOCUMENTO VERSION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6" w:line="247" w:lineRule="auto"/>
        <w:ind w:left="144" w:right="422" w:hanging="5"/>
        <w:jc w:val="both"/>
      </w:pPr>
      <w:r>
        <w:rPr>
          <w:rFonts w:ascii="Arial" w:eastAsia="Arial" w:hAnsi="Arial" w:cs="Arial"/>
        </w:rPr>
        <w:t xml:space="preserve">Plazo estimado de redacción: 3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58" w:lineRule="auto"/>
        <w:ind w:left="144" w:right="422" w:hanging="5"/>
        <w:jc w:val="both"/>
      </w:pPr>
      <w:r>
        <w:rPr>
          <w:rFonts w:ascii="Arial" w:eastAsia="Arial" w:hAnsi="Arial" w:cs="Arial"/>
        </w:rPr>
        <w:t xml:space="preserve">Con fecha 8 de septiembre y registro de entrada 2023-E-RE-7017 GESPLAN solicita ampliacion de plazo para la entrega de la FASE 1, quedando el cronograma de la siguiente manera: </w:t>
      </w:r>
    </w:p>
    <w:p w:rsidR="00C03362" w:rsidRDefault="00D965D7">
      <w:pPr>
        <w:spacing w:after="137" w:line="248" w:lineRule="auto"/>
        <w:ind w:left="149" w:right="423" w:hanging="10"/>
        <w:jc w:val="both"/>
      </w:pPr>
      <w:r>
        <w:rPr>
          <w:rFonts w:ascii="Arial" w:eastAsia="Arial" w:hAnsi="Arial" w:cs="Arial"/>
          <w:b/>
        </w:rPr>
        <w:t xml:space="preserve">FASE 1 DOCUMENTO BORRADOR Y </w:t>
      </w:r>
      <w:r>
        <w:rPr>
          <w:rFonts w:ascii="Arial" w:eastAsia="Arial" w:hAnsi="Arial" w:cs="Arial"/>
          <w:b/>
        </w:rPr>
        <w:t xml:space="preserve">DOCUMENTO INICIAL ESTRATÉGICO. </w:t>
      </w:r>
    </w:p>
    <w:p w:rsidR="00C03362" w:rsidRDefault="00D965D7">
      <w:pPr>
        <w:spacing w:after="13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w:t>
      </w:r>
      <w:r>
        <w:rPr>
          <w:rFonts w:ascii="Arial" w:eastAsia="Arial" w:hAnsi="Arial" w:cs="Arial"/>
        </w:rPr>
        <w:t xml:space="preserve"> Pública Previa. En el caso de que no se cumpla con este requisito, la fecha de entrega se verá modificada de manera que el equipo redactor cuente con un (1) mes de plazo a partir de la recepción de las aportaciones a la Consulta Pública Previa, para poder</w:t>
      </w:r>
      <w:r>
        <w:rPr>
          <w:rFonts w:ascii="Arial" w:eastAsia="Arial" w:hAnsi="Arial" w:cs="Arial"/>
        </w:rPr>
        <w:t xml:space="preserve"> terminar de redactar y entregar el documento borrador.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58" w:lineRule="auto"/>
        <w:ind w:left="144" w:right="422" w:hanging="5"/>
        <w:jc w:val="both"/>
      </w:pPr>
      <w:r>
        <w:rPr>
          <w:noProof/>
        </w:rPr>
        <mc:AlternateContent>
          <mc:Choice Requires="wpg">
            <w:drawing>
              <wp:anchor distT="0" distB="0" distL="114300" distR="114300" simplePos="0" relativeHeight="2518333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203" name="Group 7842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931" name="Rectangle 219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1932" name="Rectangle 219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933" name="Rectangle 219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203" style="width:18.7031pt;height:264.21pt;position:absolute;mso-position-horizontal-relative:page;mso-position-horizontal:absolute;margin-left:663.048pt;mso-position-vertical-relative:page;margin-top:508.47pt;" coordsize="2375,33554">
                <v:rect id="Rectangle 219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19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9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164 de 635 </w:t>
                        </w:r>
                      </w:p>
                    </w:txbxContent>
                  </v:textbox>
                </v:rect>
                <w10:wrap type="square"/>
              </v:group>
            </w:pict>
          </mc:Fallback>
        </mc:AlternateContent>
      </w:r>
      <w:r>
        <w:rPr>
          <w:rFonts w:ascii="Arial" w:eastAsia="Arial" w:hAnsi="Arial" w:cs="Arial"/>
        </w:rPr>
        <w:t xml:space="preserve">*El plazo propuesto empezará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 xml:space="preserve">Informes de </w:t>
      </w:r>
      <w:r>
        <w:rPr>
          <w:rFonts w:ascii="Arial" w:eastAsia="Arial" w:hAnsi="Arial" w:cs="Arial"/>
        </w:rPr>
        <w:t xml:space="preserve">las administraciones públicas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7" w:line="248" w:lineRule="auto"/>
        <w:ind w:left="149" w:right="423" w:hanging="10"/>
        <w:jc w:val="both"/>
      </w:pPr>
      <w:r>
        <w:rPr>
          <w:rFonts w:ascii="Arial" w:eastAsia="Arial" w:hAnsi="Arial" w:cs="Arial"/>
          <w:b/>
        </w:rPr>
        <w:t xml:space="preserve">NITIVA. </w:t>
      </w:r>
    </w:p>
    <w:p w:rsidR="00C03362" w:rsidRDefault="00D965D7">
      <w:pPr>
        <w:spacing w:after="135" w:line="247" w:lineRule="auto"/>
        <w:ind w:left="144" w:right="422" w:hanging="5"/>
        <w:jc w:val="both"/>
      </w:pPr>
      <w:r>
        <w:rPr>
          <w:rFonts w:ascii="Arial" w:eastAsia="Arial" w:hAnsi="Arial" w:cs="Arial"/>
        </w:rPr>
        <w:t>Plazo estimado de redacción: tres (3) meses efect</w:t>
      </w:r>
      <w:r>
        <w:rPr>
          <w:rFonts w:ascii="Arial" w:eastAsia="Arial" w:hAnsi="Arial" w:cs="Arial"/>
        </w:rPr>
        <w:t xml:space="preserve">ivos de trabajo*. </w:t>
      </w:r>
    </w:p>
    <w:p w:rsidR="00C03362" w:rsidRDefault="00D965D7">
      <w:pPr>
        <w:spacing w:after="16" w:line="361"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27"/>
        <w:ind w:left="142"/>
      </w:pPr>
      <w:r>
        <w:rPr>
          <w:rFonts w:ascii="Arial" w:eastAsia="Arial" w:hAnsi="Arial" w:cs="Arial"/>
          <w:b/>
        </w:rPr>
        <w:t xml:space="preserve"> </w:t>
      </w:r>
    </w:p>
    <w:p w:rsidR="00C03362" w:rsidRDefault="00D965D7">
      <w:pPr>
        <w:spacing w:after="16" w:line="358" w:lineRule="auto"/>
        <w:ind w:left="144" w:right="422" w:hanging="5"/>
        <w:jc w:val="both"/>
      </w:pPr>
      <w:r>
        <w:rPr>
          <w:rFonts w:ascii="Arial" w:eastAsia="Arial" w:hAnsi="Arial" w:cs="Arial"/>
        </w:rPr>
        <w:t xml:space="preserve">La solicitud de ampliacion de plazo se justifica en la necesidad de dar cumplimiento al procedimiento para la elaboración de los instrumentos de ordenación sometidos a evaluación ambiental estratégica ordinaria, artículos 14 y siguientes del Reglamento de </w:t>
      </w:r>
      <w:r>
        <w:rPr>
          <w:rFonts w:ascii="Arial" w:eastAsia="Arial" w:hAnsi="Arial" w:cs="Arial"/>
        </w:rPr>
        <w:t xml:space="preserve">Planeamiento de Canarias, aprobado por Decreto 181/2018, de 26 de diciembre, en adelante </w:t>
      </w:r>
    </w:p>
    <w:p w:rsidR="00C03362" w:rsidRDefault="00D965D7">
      <w:pPr>
        <w:spacing w:after="133" w:line="247" w:lineRule="auto"/>
        <w:ind w:left="144" w:right="422" w:hanging="5"/>
        <w:jc w:val="both"/>
      </w:pPr>
      <w:r>
        <w:rPr>
          <w:rFonts w:ascii="Arial" w:eastAsia="Arial" w:hAnsi="Arial" w:cs="Arial"/>
        </w:rPr>
        <w:t xml:space="preserve">RPC </w:t>
      </w:r>
    </w:p>
    <w:p w:rsidR="00C03362" w:rsidRDefault="00D965D7">
      <w:pPr>
        <w:spacing w:after="16" w:line="352" w:lineRule="auto"/>
        <w:ind w:left="149" w:right="423" w:hanging="10"/>
        <w:jc w:val="both"/>
      </w:pPr>
      <w:r>
        <w:rPr>
          <w:rFonts w:ascii="Arial" w:eastAsia="Arial" w:hAnsi="Arial" w:cs="Arial"/>
        </w:rPr>
        <w:t xml:space="preserve">De acuerdo al artículo 14.1 del RPC, </w:t>
      </w:r>
      <w:r>
        <w:rPr>
          <w:rFonts w:ascii="Arial" w:eastAsia="Arial" w:hAnsi="Arial" w:cs="Arial"/>
          <w:b/>
        </w:rPr>
        <w:t>la iniciativa para la elaboración de los instrumentos de ordenación parte de un acuerdo de iniciación adoptado por el órgano</w:t>
      </w:r>
      <w:r>
        <w:rPr>
          <w:rFonts w:ascii="Arial" w:eastAsia="Arial" w:hAnsi="Arial" w:cs="Arial"/>
          <w:b/>
        </w:rPr>
        <w:t xml:space="preserve"> sustantivo, en este caso el Pleno del Ayuntamiento de Candelaria, necesario para proseguir con la tramitación del documento en sus diferentes fases.</w:t>
      </w:r>
      <w:r>
        <w:rPr>
          <w:rFonts w:ascii="Times New Roman" w:eastAsia="Times New Roman" w:hAnsi="Times New Roman" w:cs="Times New Roman"/>
          <w:sz w:val="24"/>
        </w:rPr>
        <w:t xml:space="preserve"> </w:t>
      </w:r>
    </w:p>
    <w:p w:rsidR="00C03362" w:rsidRDefault="00D965D7">
      <w:pPr>
        <w:spacing w:after="16" w:line="359" w:lineRule="auto"/>
        <w:ind w:left="144" w:right="422" w:hanging="5"/>
        <w:jc w:val="both"/>
      </w:pPr>
      <w:r>
        <w:rPr>
          <w:rFonts w:ascii="Arial" w:eastAsia="Arial" w:hAnsi="Arial" w:cs="Arial"/>
        </w:rPr>
        <w:t xml:space="preserve">Por otra parte, el artículo 15 del RPC, indica, se sustanciará una consulta pública, a través del portal </w:t>
      </w:r>
      <w:r>
        <w:rPr>
          <w:rFonts w:ascii="Arial" w:eastAsia="Arial" w:hAnsi="Arial" w:cs="Arial"/>
        </w:rPr>
        <w:t>web de la Administración promotora, por el plazo previsto para cada uno de los instrumentos de ordenación, en la que se recabará la opinión de la ciudadanía y de las organizaciones más representativas potencialmente afectadas, acerca de los problemas que s</w:t>
      </w:r>
      <w:r>
        <w:rPr>
          <w:rFonts w:ascii="Arial" w:eastAsia="Arial" w:hAnsi="Arial" w:cs="Arial"/>
        </w:rPr>
        <w:t xml:space="preserve">e pretenden solucionar, la necesidad y oportunidad de la regulación, los objetivos que se persiguen y las posibles soluciones alternativas. </w:t>
      </w:r>
    </w:p>
    <w:p w:rsidR="00C03362" w:rsidRDefault="00D965D7">
      <w:pPr>
        <w:spacing w:after="16"/>
        <w:ind w:left="142"/>
      </w:pPr>
      <w:r>
        <w:rPr>
          <w:rFonts w:ascii="Arial" w:eastAsia="Arial" w:hAnsi="Arial" w:cs="Arial"/>
          <w:b/>
        </w:rPr>
        <w:t xml:space="preserve"> </w:t>
      </w:r>
    </w:p>
    <w:p w:rsidR="00C03362" w:rsidRDefault="00D965D7">
      <w:pPr>
        <w:spacing w:after="17"/>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16" w:line="350"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w:t>
      </w:r>
      <w:r>
        <w:rPr>
          <w:rFonts w:ascii="Arial" w:eastAsia="Arial" w:hAnsi="Arial" w:cs="Arial"/>
        </w:rPr>
        <w:t xml:space="preserve">la propuesta de ampliación de plazo de entrega de la Fase I del </w:t>
      </w:r>
      <w:r>
        <w:rPr>
          <w:rFonts w:ascii="Arial" w:eastAsia="Arial" w:hAnsi="Arial" w:cs="Arial"/>
          <w:b/>
        </w:rPr>
        <w:t>PLAN ESPECIAL DE ORDENACIÓN DEL CASCO DE CANDELARIA</w:t>
      </w:r>
      <w:r>
        <w:rPr>
          <w:rFonts w:ascii="Arial" w:eastAsia="Arial" w:hAnsi="Arial" w:cs="Arial"/>
        </w:rPr>
        <w:t>,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37"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24"/>
        <w:ind w:left="142"/>
      </w:pPr>
      <w:r>
        <w:rPr>
          <w:rFonts w:ascii="Arial" w:eastAsia="Arial" w:hAnsi="Arial" w:cs="Arial"/>
        </w:rPr>
        <w:t xml:space="preserve"> </w:t>
      </w:r>
    </w:p>
    <w:p w:rsidR="00C03362" w:rsidRDefault="00D965D7">
      <w:pPr>
        <w:spacing w:after="13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noProof/>
        </w:rPr>
        <mc:AlternateContent>
          <mc:Choice Requires="wpg">
            <w:drawing>
              <wp:anchor distT="0" distB="0" distL="114300" distR="114300" simplePos="0" relativeHeight="2518343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416" name="Group 7844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013" name="Rectangle 2201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014" name="Rectangle 2201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015" name="Rectangle 2201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416" style="width:18.7031pt;height:264.21pt;position:absolute;mso-position-horizontal-relative:page;mso-position-horizontal:absolute;margin-left:663.048pt;mso-position-vertical-relative:page;margin-top:508.47pt;" coordsize="2375,33554">
                <v:rect id="Rectangle 2201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0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0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165 de 635 </w:t>
                        </w:r>
                      </w:p>
                    </w:txbxContent>
                  </v:textbox>
                </v:rect>
                <w10:wrap type="square"/>
              </v:group>
            </w:pict>
          </mc:Fallback>
        </mc:AlternateContent>
      </w:r>
      <w:r>
        <w:rPr>
          <w:rFonts w:ascii="Arial" w:eastAsia="Arial" w:hAnsi="Arial" w:cs="Arial"/>
        </w:rPr>
        <w:t>*El c</w:t>
      </w:r>
      <w:r>
        <w:rPr>
          <w:rFonts w:ascii="Arial" w:eastAsia="Arial" w:hAnsi="Arial" w:cs="Arial"/>
        </w:rPr>
        <w:t>umplimiento de esta fecha de entrega estará condicionado a la recepción, como mínimo con un mes de antelación, de las aportaciones ciudadanas en el período de Consulta Pública Previa. En el caso de que no se cumpla con este requisito, la fecha de entrega s</w:t>
      </w:r>
      <w:r>
        <w:rPr>
          <w:rFonts w:ascii="Arial" w:eastAsia="Arial" w:hAnsi="Arial" w:cs="Arial"/>
        </w:rPr>
        <w:t xml:space="preserve">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FASE 2 DOCUMENTO PARA APROBACI</w:t>
      </w:r>
      <w:r>
        <w:rPr>
          <w:rFonts w:ascii="Arial" w:eastAsia="Arial" w:hAnsi="Arial" w:cs="Arial"/>
          <w:b/>
        </w:rPr>
        <w:t xml:space="preserve">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 xml:space="preserve">Informes de las administraciones públicas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5" w:line="248" w:lineRule="auto"/>
        <w:ind w:left="149" w:right="423" w:hanging="10"/>
        <w:jc w:val="both"/>
      </w:pPr>
      <w:r>
        <w:rPr>
          <w:rFonts w:ascii="Arial" w:eastAsia="Arial" w:hAnsi="Arial" w:cs="Arial"/>
          <w:b/>
        </w:rPr>
        <w:t xml:space="preserve">NITIVA. </w:t>
      </w:r>
    </w:p>
    <w:p w:rsidR="00C03362" w:rsidRDefault="00D965D7">
      <w:pPr>
        <w:spacing w:after="124"/>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27"/>
        <w:ind w:left="142"/>
      </w:pPr>
      <w:r>
        <w:rPr>
          <w:rFonts w:ascii="Arial" w:eastAsia="Arial" w:hAnsi="Arial" w:cs="Arial"/>
          <w:b/>
        </w:rPr>
        <w:t xml:space="preserve">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95"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 </w:t>
      </w:r>
    </w:p>
    <w:p w:rsidR="00C03362" w:rsidRDefault="00D965D7">
      <w:pPr>
        <w:spacing w:after="201"/>
        <w:ind w:left="142"/>
      </w:pPr>
      <w:r>
        <w:rPr>
          <w:rFonts w:ascii="Arial" w:eastAsia="Arial" w:hAnsi="Arial" w:cs="Arial"/>
        </w:rPr>
        <w:t xml:space="preserve"> </w:t>
      </w:r>
    </w:p>
    <w:p w:rsidR="00C03362" w:rsidRDefault="00D965D7">
      <w:pPr>
        <w:pStyle w:val="Ttulo1"/>
        <w:spacing w:after="93"/>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-C</w:t>
      </w:r>
      <w:r>
        <w:rPr>
          <w:rFonts w:ascii="Arial" w:eastAsia="Arial" w:hAnsi="Arial" w:cs="Arial"/>
          <w:b/>
        </w:rPr>
        <w:t xml:space="preserve">láusulas tercera y octava del encargo formalizado con fecha 15 de mayo de 2023: </w:t>
      </w:r>
    </w:p>
    <w:p w:rsidR="00C03362" w:rsidRDefault="00D965D7">
      <w:pPr>
        <w:spacing w:after="104"/>
        <w:ind w:left="838"/>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“Tercera.-</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xml:space="preserve">.- El plazo máximo de ejecución del encargo se regirá según lo especificado en el presupuesto remitido por la entidad Gesplan de fecha </w:t>
      </w:r>
      <w:r>
        <w:rPr>
          <w:rFonts w:ascii="Arial" w:eastAsia="Arial" w:hAnsi="Arial" w:cs="Arial"/>
        </w:rPr>
        <w:t xml:space="preserve">26/09/2022, estimándose en </w:t>
      </w:r>
      <w:r>
        <w:rPr>
          <w:rFonts w:ascii="Arial" w:eastAsia="Arial" w:hAnsi="Arial" w:cs="Arial"/>
          <w:b/>
        </w:rPr>
        <w:t>CATORCE (14) MESES</w:t>
      </w:r>
      <w:r>
        <w:rPr>
          <w:rFonts w:ascii="Arial" w:eastAsia="Arial" w:hAnsi="Arial" w:cs="Arial"/>
        </w:rPr>
        <w:t>, a contar desde la recepción oficial por parte de Gesplan del presente documento de formalización del encargo, sin perjuicio de las posibles modificaciones que se pudieran acordar justificadamente que deriven d</w:t>
      </w:r>
      <w:r>
        <w:rPr>
          <w:rFonts w:ascii="Arial" w:eastAsia="Arial" w:hAnsi="Arial" w:cs="Arial"/>
        </w:rPr>
        <w:t>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 de prestaciones parciales, las mismas se regirán en base a las siguientes determinaciones, detallándose a continuación por fases: </w:t>
      </w:r>
    </w:p>
    <w:p w:rsidR="00C03362" w:rsidRDefault="00D965D7">
      <w:pPr>
        <w:spacing w:after="0"/>
        <w:ind w:left="142"/>
      </w:pPr>
      <w:r>
        <w:rPr>
          <w:noProof/>
        </w:rPr>
        <mc:AlternateContent>
          <mc:Choice Requires="wpg">
            <w:drawing>
              <wp:anchor distT="0" distB="0" distL="114300" distR="114300" simplePos="0" relativeHeight="2518353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796" name="Group 7847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37" name="Rectangle 221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138" name="Rectangle 221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139" name="Rectangle 221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796" style="width:18.7031pt;height:264.21pt;position:absolute;mso-position-horizontal-relative:page;mso-position-horizontal:absolute;margin-left:663.048pt;mso-position-vertical-relative:page;margin-top:508.47pt;" coordsize="2375,33554">
                <v:rect id="Rectangle 221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1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1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166 de 635 </w:t>
                        </w:r>
                      </w:p>
                    </w:txbxContent>
                  </v:textbox>
                </v:rect>
                <w10:wrap type="square"/>
              </v:group>
            </w:pict>
          </mc:Fallback>
        </mc:AlternateContent>
      </w:r>
      <w:r>
        <w:rPr>
          <w:rFonts w:ascii="Arial" w:eastAsia="Arial" w:hAnsi="Arial" w:cs="Arial"/>
        </w:rPr>
        <w:t xml:space="preserve"> </w:t>
      </w:r>
    </w:p>
    <w:p w:rsidR="00C03362" w:rsidRDefault="00D965D7">
      <w:pPr>
        <w:numPr>
          <w:ilvl w:val="0"/>
          <w:numId w:val="70"/>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1"/>
        </w:tabs>
        <w:spacing w:after="16" w:line="247" w:lineRule="auto"/>
      </w:pPr>
      <w:r>
        <w:rPr>
          <w:rFonts w:ascii="Arial" w:eastAsia="Arial" w:hAnsi="Arial" w:cs="Arial"/>
        </w:rPr>
        <w:t xml:space="preserve"> </w:t>
      </w:r>
      <w:r>
        <w:rPr>
          <w:rFonts w:ascii="Arial" w:eastAsia="Arial" w:hAnsi="Arial" w:cs="Arial"/>
        </w:rPr>
        <w:tab/>
        <w:t xml:space="preserve">Plazo estimado de redacción: 6 meses. </w:t>
      </w:r>
    </w:p>
    <w:p w:rsidR="00C03362" w:rsidRDefault="00D965D7">
      <w:pPr>
        <w:spacing w:after="0"/>
        <w:ind w:left="142"/>
      </w:pPr>
      <w:r>
        <w:rPr>
          <w:rFonts w:ascii="Arial" w:eastAsia="Arial" w:hAnsi="Arial" w:cs="Arial"/>
        </w:rPr>
        <w:t xml:space="preserve"> </w:t>
      </w:r>
    </w:p>
    <w:p w:rsidR="00C03362" w:rsidRDefault="00D965D7">
      <w:pPr>
        <w:numPr>
          <w:ilvl w:val="0"/>
          <w:numId w:val="70"/>
        </w:numPr>
        <w:spacing w:after="16" w:line="248" w:lineRule="auto"/>
        <w:ind w:right="423" w:hanging="360"/>
        <w:jc w:val="both"/>
      </w:pP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5 meses. </w:t>
      </w:r>
    </w:p>
    <w:p w:rsidR="00C03362" w:rsidRDefault="00D965D7">
      <w:pPr>
        <w:spacing w:after="0"/>
        <w:ind w:left="142"/>
      </w:pPr>
      <w:r>
        <w:rPr>
          <w:rFonts w:ascii="Arial" w:eastAsia="Arial" w:hAnsi="Arial" w:cs="Arial"/>
        </w:rPr>
        <w:t xml:space="preserve"> </w:t>
      </w:r>
    </w:p>
    <w:p w:rsidR="00C03362" w:rsidRDefault="00D965D7">
      <w:pPr>
        <w:numPr>
          <w:ilvl w:val="0"/>
          <w:numId w:val="70"/>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3 meses.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La propuesta de plazos y económica se </w:t>
      </w:r>
      <w:r>
        <w:rPr>
          <w:rFonts w:ascii="Arial" w:eastAsia="Arial" w:hAnsi="Arial" w:cs="Arial"/>
        </w:rPr>
        <w:t xml:space="preserve">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87" w:line="247" w:lineRule="auto"/>
        <w:ind w:left="144" w:right="422" w:hanging="5"/>
        <w:jc w:val="both"/>
      </w:pP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 xml:space="preserve">Tanto el Ilustre Ayuntamiento de Candelaria como Gesplan, siempre con carácter previo a la finalización del mismo, y previa justificación en </w:t>
      </w:r>
      <w:r>
        <w:rPr>
          <w:rFonts w:ascii="Arial" w:eastAsia="Arial" w:hAnsi="Arial" w:cs="Arial"/>
        </w:rPr>
        <w:t>el expediente de su necesidad, podrán solicitar modificaciones sobre el encargo resultante, en cualquiera de sus estipulaciones, debiendo ser aprobadas previamente por el Ilustre Ayuntamiento de Candelaria, siempre ajustándose en todo momento a lo establec</w:t>
      </w:r>
      <w:r>
        <w:rPr>
          <w:rFonts w:ascii="Arial" w:eastAsia="Arial" w:hAnsi="Arial" w:cs="Arial"/>
        </w:rPr>
        <w:t>ido en la LCSP.”</w:t>
      </w:r>
      <w:r>
        <w:rPr>
          <w:rFonts w:ascii="Arial" w:eastAsia="Arial" w:hAnsi="Arial" w:cs="Arial"/>
          <w:b/>
          <w:sz w:val="20"/>
        </w:rPr>
        <w:t xml:space="preserve"> </w:t>
      </w:r>
    </w:p>
    <w:p w:rsidR="00C03362" w:rsidRDefault="00D965D7">
      <w:pPr>
        <w:spacing w:after="90"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71"/>
        </w:numPr>
        <w:spacing w:after="120" w:line="238" w:lineRule="auto"/>
        <w:ind w:right="468" w:firstLine="698"/>
      </w:pP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C03362" w:rsidRDefault="00D965D7">
      <w:pPr>
        <w:spacing w:after="100"/>
        <w:ind w:left="838"/>
      </w:pPr>
      <w:r>
        <w:rPr>
          <w:rFonts w:ascii="Arial" w:eastAsia="Arial" w:hAnsi="Arial" w:cs="Arial"/>
        </w:rPr>
        <w:t xml:space="preserve"> </w:t>
      </w:r>
    </w:p>
    <w:p w:rsidR="00C03362" w:rsidRDefault="00D965D7">
      <w:pPr>
        <w:numPr>
          <w:ilvl w:val="0"/>
          <w:numId w:val="71"/>
        </w:numPr>
        <w:spacing w:after="120" w:line="238" w:lineRule="auto"/>
        <w:ind w:right="468" w:firstLine="698"/>
      </w:pPr>
      <w:r>
        <w:rPr>
          <w:rFonts w:ascii="Arial" w:eastAsia="Arial" w:hAnsi="Arial" w:cs="Arial"/>
        </w:rPr>
        <w:t>Se requiere el voto favorable de la mayoría absoluta d</w:t>
      </w:r>
      <w:r>
        <w:rPr>
          <w:rFonts w:ascii="Arial" w:eastAsia="Arial" w:hAnsi="Arial" w:cs="Arial"/>
        </w:rPr>
        <w:t>el número legal de miembros de las corporaciones para la adopción de acuerdos en las siguientes materias: h) Transferencia de funciones o actividades a otras Administraciones públicas, así como la aceptación de las delegaciones o encomiendas de gestión rea</w:t>
      </w:r>
      <w:r>
        <w:rPr>
          <w:rFonts w:ascii="Arial" w:eastAsia="Arial" w:hAnsi="Arial" w:cs="Arial"/>
        </w:rPr>
        <w:t xml:space="preserve">lizadas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 xml:space="preserve">En base a los antecedentes de hecho y fundamentos de Derecho expuestos, se emite la siguiente, </w:t>
      </w:r>
    </w:p>
    <w:p w:rsidR="00C03362" w:rsidRDefault="00D965D7">
      <w:pPr>
        <w:spacing w:after="109"/>
        <w:ind w:left="838"/>
      </w:pPr>
      <w:r>
        <w:rPr>
          <w:rFonts w:ascii="Arial" w:eastAsia="Arial" w:hAnsi="Arial" w:cs="Arial"/>
        </w:rPr>
        <w:t xml:space="preserve"> </w:t>
      </w:r>
    </w:p>
    <w:p w:rsidR="00C03362" w:rsidRDefault="00D965D7">
      <w:pPr>
        <w:spacing w:after="74"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ind w:left="473"/>
        <w:jc w:val="center"/>
      </w:pPr>
      <w:r>
        <w:rPr>
          <w:rFonts w:ascii="Arial" w:eastAsia="Arial" w:hAnsi="Arial" w:cs="Arial"/>
        </w:rPr>
        <w:t xml:space="preserve"> </w:t>
      </w:r>
    </w:p>
    <w:p w:rsidR="00C03362" w:rsidRDefault="00D965D7">
      <w:pPr>
        <w:spacing w:after="102" w:line="238" w:lineRule="auto"/>
        <w:ind w:left="134" w:right="468" w:firstLine="698"/>
      </w:pPr>
      <w:r>
        <w:rPr>
          <w:noProof/>
        </w:rPr>
        <mc:AlternateContent>
          <mc:Choice Requires="wpg">
            <w:drawing>
              <wp:anchor distT="0" distB="0" distL="114300" distR="114300" simplePos="0" relativeHeight="2518364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8630" name="Group 7886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26" name="Rectangle 2222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227" name="Rectangle 2222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228" name="Rectangle 2222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8630" style="width:18.7031pt;height:264.21pt;position:absolute;mso-position-horizontal-relative:page;mso-position-horizontal:absolute;margin-left:663.048pt;mso-position-vertical-relative:page;margin-top:508.47pt;" coordsize="2375,33554">
                <v:rect id="Rectangle 2222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2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2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167 de 635 </w:t>
                        </w:r>
                      </w:p>
                    </w:txbxContent>
                  </v:textbox>
                </v:rect>
                <w10:wrap type="square"/>
              </v:group>
            </w:pict>
          </mc:Fallback>
        </mc:AlternateContent>
      </w:r>
      <w:r>
        <w:rPr>
          <w:rFonts w:ascii="Arial" w:eastAsia="Arial" w:hAnsi="Arial" w:cs="Arial"/>
          <w:b/>
        </w:rPr>
        <w:t>1º</w:t>
      </w:r>
      <w:r>
        <w:rPr>
          <w:rFonts w:ascii="Arial" w:eastAsia="Arial" w:hAnsi="Arial" w:cs="Arial"/>
        </w:rPr>
        <w:t>.- Autorizar a la entidad “Gestión y Planeamiento Territor</w:t>
      </w:r>
      <w:r>
        <w:rPr>
          <w:rFonts w:ascii="Arial" w:eastAsia="Arial" w:hAnsi="Arial" w:cs="Arial"/>
        </w:rPr>
        <w:t>ial y Medioambiental, SA (GESPLAN)”, la ampliación del plazo de ejecución de los servicios encomendados consistentes en la redacción del proyecto del Plan Especial de ordenación del casco de Candelaria, en virtud del informe técnico elaborado por la Arquit</w:t>
      </w:r>
      <w:r>
        <w:rPr>
          <w:rFonts w:ascii="Arial" w:eastAsia="Arial" w:hAnsi="Arial" w:cs="Arial"/>
        </w:rPr>
        <w: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37"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que no se cumpla con este requisito, la fecha de entr</w:t>
      </w:r>
      <w:r>
        <w:rPr>
          <w:rFonts w:ascii="Arial" w:eastAsia="Arial" w:hAnsi="Arial" w:cs="Arial"/>
        </w:rPr>
        <w:t xml:space="preserve">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FASE 2 DOCUMENTO PARA APR</w:t>
      </w:r>
      <w:r>
        <w:rPr>
          <w:rFonts w:ascii="Arial" w:eastAsia="Arial" w:hAnsi="Arial" w:cs="Arial"/>
          <w:b/>
        </w:rPr>
        <w:t xml:space="preserve">OBACIÓN INICIAL Y ESTUDIO AMBIENTAL ESTRATÉGICO. </w:t>
      </w:r>
    </w:p>
    <w:p w:rsidR="00C03362" w:rsidRDefault="00D965D7">
      <w:pPr>
        <w:spacing w:after="125"/>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Informes de las administraciones públicas</w:t>
      </w:r>
      <w:r>
        <w:rPr>
          <w:rFonts w:ascii="Arial" w:eastAsia="Arial" w:hAnsi="Arial" w:cs="Arial"/>
        </w:rPr>
        <w:t xml:space="preserve">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8" w:line="248" w:lineRule="auto"/>
        <w:ind w:left="149" w:right="423" w:hanging="10"/>
        <w:jc w:val="both"/>
      </w:pPr>
      <w:r>
        <w:rPr>
          <w:rFonts w:ascii="Arial" w:eastAsia="Arial" w:hAnsi="Arial" w:cs="Arial"/>
          <w:b/>
        </w:rPr>
        <w:t xml:space="preserve">NITIVA. </w:t>
      </w:r>
    </w:p>
    <w:p w:rsidR="00C03362" w:rsidRDefault="00D965D7">
      <w:pPr>
        <w:spacing w:after="124"/>
        <w:ind w:left="142"/>
      </w:pPr>
      <w:r>
        <w:rPr>
          <w:rFonts w:ascii="Arial" w:eastAsia="Arial" w:hAnsi="Arial" w:cs="Arial"/>
        </w:rPr>
        <w:t xml:space="preserve"> </w:t>
      </w:r>
    </w:p>
    <w:p w:rsidR="00C03362" w:rsidRDefault="00D965D7">
      <w:pPr>
        <w:spacing w:after="217"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12" w:line="247" w:lineRule="auto"/>
        <w:ind w:left="139" w:right="422" w:firstLine="696"/>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98"/>
        <w:ind w:left="838"/>
      </w:pPr>
      <w:r>
        <w:rPr>
          <w:rFonts w:ascii="Arial" w:eastAsia="Arial" w:hAnsi="Arial" w:cs="Arial"/>
        </w:rPr>
        <w:t xml:space="preserve"> </w:t>
      </w:r>
    </w:p>
    <w:p w:rsidR="00C03362" w:rsidRDefault="00D965D7">
      <w:pPr>
        <w:spacing w:after="87" w:line="247" w:lineRule="auto"/>
        <w:ind w:left="139" w:right="422" w:firstLine="696"/>
        <w:jc w:val="both"/>
      </w:pPr>
      <w:r>
        <w:rPr>
          <w:rFonts w:ascii="Arial" w:eastAsia="Arial" w:hAnsi="Arial" w:cs="Arial"/>
          <w:b/>
        </w:rPr>
        <w:t>2º</w:t>
      </w:r>
      <w:r>
        <w:rPr>
          <w:rFonts w:ascii="Arial" w:eastAsia="Arial" w:hAnsi="Arial" w:cs="Arial"/>
        </w:rPr>
        <w:t>.- Que se dé traslado de la presente resolución a la entidad GESPLAN, a los efectos procedentes.</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expediente propuesta de la Alcaldesa-Presidenta, de fecha 20 de septiembre de 2023, cuyo tenor literal es el siguiente: </w:t>
      </w:r>
    </w:p>
    <w:p w:rsidR="00C03362" w:rsidRDefault="00D965D7">
      <w:pPr>
        <w:spacing w:after="0"/>
        <w:ind w:left="142"/>
      </w:pPr>
      <w:r>
        <w:rPr>
          <w:noProof/>
        </w:rPr>
        <mc:AlternateContent>
          <mc:Choice Requires="wpg">
            <w:drawing>
              <wp:anchor distT="0" distB="0" distL="114300" distR="114300" simplePos="0" relativeHeight="2518374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7529" name="Group 7875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364" name="Rectangle 2236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365" name="Rectangle 2236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366" name="Rectangle 2236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7529" style="width:18.7031pt;height:264.21pt;position:absolute;mso-position-horizontal-relative:page;mso-position-horizontal:absolute;margin-left:663.048pt;mso-position-vertical-relative:page;margin-top:508.47pt;" coordsize="2375,33554">
                <v:rect id="Rectangle 2236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36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36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168 de 635 </w:t>
                        </w:r>
                      </w:p>
                    </w:txbxContent>
                  </v:textbox>
                </v:rect>
                <w10:wrap type="square"/>
              </v:group>
            </w:pict>
          </mc:Fallback>
        </mc:AlternateContent>
      </w:r>
      <w:r>
        <w:rPr>
          <w:rFonts w:ascii="Arial" w:eastAsia="Arial" w:hAnsi="Arial" w:cs="Arial"/>
          <w:b/>
        </w:rPr>
        <w:t xml:space="preserve"> </w:t>
      </w:r>
    </w:p>
    <w:p w:rsidR="00C03362" w:rsidRDefault="00D965D7">
      <w:pPr>
        <w:spacing w:after="18"/>
        <w:ind w:left="142"/>
      </w:pPr>
      <w:r>
        <w:rPr>
          <w:rFonts w:ascii="Arial" w:eastAsia="Arial" w:hAnsi="Arial" w:cs="Arial"/>
          <w:b/>
        </w:rPr>
        <w:t xml:space="preserve"> </w:t>
      </w:r>
    </w:p>
    <w:p w:rsidR="00C03362" w:rsidRDefault="00D965D7">
      <w:pPr>
        <w:pStyle w:val="Ttulo1"/>
        <w:spacing w:after="95"/>
        <w:ind w:left="439" w:right="718"/>
      </w:pPr>
      <w:r>
        <w:t xml:space="preserve">“PROPUESTA </w:t>
      </w:r>
    </w:p>
    <w:p w:rsidR="00C03362" w:rsidRDefault="00D965D7">
      <w:pPr>
        <w:spacing w:after="112" w:line="247" w:lineRule="auto"/>
        <w:ind w:left="144" w:right="422" w:hanging="5"/>
        <w:jc w:val="both"/>
      </w:pPr>
      <w:r>
        <w:rPr>
          <w:rFonts w:ascii="Arial" w:eastAsia="Arial" w:hAnsi="Arial" w:cs="Arial"/>
        </w:rPr>
        <w:t xml:space="preserve"> La que suscribe, Alcaldesa-Presidenta del Ayuntamiento de la Villa de Candelaria, al amparo de lo dispuesto en el Reglamento de Organización, Fu</w:t>
      </w:r>
      <w:r>
        <w:rPr>
          <w:rFonts w:ascii="Arial" w:eastAsia="Arial" w:hAnsi="Arial" w:cs="Arial"/>
        </w:rPr>
        <w:t xml:space="preserve">ncionamiento y Régimen Jurídico de las Entidades Locales, así como en la Ley 7/1985, de 2 de abril, Reguladora de las Bases de Régimen Local, tienen el honor de someter a la consideración del Ayuntamiento Pleno la siguiente propuesta: </w:t>
      </w:r>
    </w:p>
    <w:p w:rsidR="00C03362" w:rsidRDefault="00D965D7">
      <w:pPr>
        <w:spacing w:after="108"/>
        <w:ind w:left="142"/>
      </w:pPr>
      <w:r>
        <w:rPr>
          <w:rFonts w:ascii="Arial" w:eastAsia="Arial" w:hAnsi="Arial" w:cs="Arial"/>
        </w:rPr>
        <w:t xml:space="preserve"> </w:t>
      </w:r>
    </w:p>
    <w:p w:rsidR="00C03362" w:rsidRDefault="00D965D7">
      <w:pPr>
        <w:pStyle w:val="Ttulo1"/>
        <w:spacing w:after="93"/>
        <w:ind w:left="439" w:right="2427"/>
      </w:pPr>
      <w:r>
        <w:t xml:space="preserve">                  </w:t>
      </w:r>
      <w:r>
        <w:t xml:space="preserve">       “INFORME                             </w:t>
      </w:r>
      <w:r>
        <w:rPr>
          <w:b w:val="0"/>
        </w:rPr>
        <w:t xml:space="preserve"> </w:t>
      </w:r>
    </w:p>
    <w:p w:rsidR="00C03362" w:rsidRDefault="00D965D7">
      <w:pPr>
        <w:spacing w:after="114" w:line="248" w:lineRule="auto"/>
        <w:ind w:left="149" w:right="423" w:hanging="10"/>
        <w:jc w:val="both"/>
      </w:pPr>
      <w:r>
        <w:rPr>
          <w:rFonts w:ascii="Arial" w:eastAsia="Arial" w:hAnsi="Arial" w:cs="Arial"/>
        </w:rPr>
        <w:t xml:space="preserve"> </w:t>
      </w:r>
      <w:r>
        <w:rPr>
          <w:rFonts w:ascii="Arial" w:eastAsia="Arial" w:hAnsi="Arial" w:cs="Arial"/>
          <w:b/>
        </w:rPr>
        <w:t>Visto el expediente antedicho, la funcionaria Mª del Pilar Chico Delgado, que desempeña el puesto de trabajo de técnico de adm.gral., debidamente conformado por el Secretario General,  emite el siguiente infor</w:t>
      </w:r>
      <w:r>
        <w:rPr>
          <w:rFonts w:ascii="Arial" w:eastAsia="Arial" w:hAnsi="Arial" w:cs="Arial"/>
          <w:b/>
        </w:rPr>
        <w:t>me:</w:t>
      </w:r>
      <w:r>
        <w:rPr>
          <w:rFonts w:ascii="Arial" w:eastAsia="Arial" w:hAnsi="Arial" w:cs="Arial"/>
        </w:rPr>
        <w:t xml:space="preserve"> </w:t>
      </w:r>
    </w:p>
    <w:p w:rsidR="00C03362" w:rsidRDefault="00D965D7">
      <w:pPr>
        <w:spacing w:after="98"/>
        <w:ind w:left="142"/>
      </w:pPr>
      <w:r>
        <w:rPr>
          <w:rFonts w:ascii="Arial" w:eastAsia="Arial" w:hAnsi="Arial" w:cs="Arial"/>
        </w:rPr>
        <w:t xml:space="preserve"> </w:t>
      </w:r>
    </w:p>
    <w:p w:rsidR="00C03362" w:rsidRDefault="00D965D7">
      <w:pPr>
        <w:pStyle w:val="Ttulo1"/>
        <w:spacing w:after="92"/>
        <w:ind w:left="439" w:right="718"/>
      </w:pPr>
      <w:r>
        <w:t xml:space="preserve">ANTECEDENTES </w:t>
      </w:r>
    </w:p>
    <w:p w:rsidR="00C03362" w:rsidRDefault="00D965D7">
      <w:pPr>
        <w:spacing w:after="129"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Acuerdo Plenario, de fecha 30 de marzo de 2023. se acordó lo que seguidamente se transcribe que dice:</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rPr>
        <w:t>“</w:t>
      </w:r>
      <w:r>
        <w:rPr>
          <w:rFonts w:ascii="Arial" w:eastAsia="Arial" w:hAnsi="Arial" w:cs="Arial"/>
          <w:b/>
        </w:rPr>
        <w:t xml:space="preserve">Primero. - </w:t>
      </w:r>
      <w:r>
        <w:rPr>
          <w:rFonts w:ascii="Arial" w:eastAsia="Arial" w:hAnsi="Arial" w:cs="Arial"/>
          <w:b/>
        </w:rPr>
        <w:t>Encomendar a la entidad “Gestión y Planeamiento Territorial y Medioambiental, SA (GESPLAN), adscrita a la Consejería de Transición Ecológica, Lucha contra el Cambio Climático y Planificación Territorial del Gobierno de Canarias, la redacción del proyecto P</w:t>
      </w:r>
      <w:r>
        <w:rPr>
          <w:rFonts w:ascii="Arial" w:eastAsia="Arial" w:hAnsi="Arial" w:cs="Arial"/>
          <w:b/>
        </w:rPr>
        <w:t>lan Especial de ordenación del casco de Candelaria, con unos plazos de ejecución de la redacción del proyecto y del presupuesto del contrato de servicios que son los siguientes:</w:t>
      </w:r>
      <w:r>
        <w:rPr>
          <w:rFonts w:ascii="Arial" w:eastAsia="Arial" w:hAnsi="Arial" w:cs="Arial"/>
        </w:rPr>
        <w:t xml:space="preserve"> </w:t>
      </w:r>
    </w:p>
    <w:p w:rsidR="00C03362" w:rsidRDefault="00D965D7">
      <w:pPr>
        <w:spacing w:after="108" w:line="248" w:lineRule="auto"/>
        <w:ind w:left="149" w:right="423" w:hanging="10"/>
        <w:jc w:val="both"/>
      </w:pPr>
      <w:r>
        <w:rPr>
          <w:rFonts w:ascii="Arial" w:eastAsia="Arial" w:hAnsi="Arial" w:cs="Arial"/>
          <w:b/>
        </w:rPr>
        <w:t xml:space="preserve">Plan Especial de ordenación del casco de Candelaria: </w:t>
      </w:r>
    </w:p>
    <w:p w:rsidR="00C03362" w:rsidRDefault="00D965D7">
      <w:pPr>
        <w:spacing w:after="103"/>
        <w:ind w:left="142"/>
      </w:pPr>
      <w:r>
        <w:rPr>
          <w:rFonts w:ascii="Arial" w:eastAsia="Arial" w:hAnsi="Arial" w:cs="Arial"/>
          <w:b/>
        </w:rPr>
        <w:t xml:space="preserve"> </w:t>
      </w:r>
    </w:p>
    <w:p w:rsidR="00C03362" w:rsidRDefault="00D965D7">
      <w:pPr>
        <w:spacing w:after="114" w:line="247" w:lineRule="auto"/>
        <w:ind w:left="144" w:right="422" w:hanging="5"/>
        <w:jc w:val="both"/>
      </w:pPr>
      <w:r>
        <w:rPr>
          <w:rFonts w:ascii="Arial" w:eastAsia="Arial" w:hAnsi="Arial" w:cs="Arial"/>
        </w:rPr>
        <w:t>FASE 1- DOCUMENTO BOR</w:t>
      </w:r>
      <w:r>
        <w:rPr>
          <w:rFonts w:ascii="Arial" w:eastAsia="Arial" w:hAnsi="Arial" w:cs="Arial"/>
        </w:rPr>
        <w:t xml:space="preserve">RADOR Y DOCUMENTO INICIAL ESTRATÉGICO Plazo estimado de redacción: 6 meses  </w:t>
      </w:r>
    </w:p>
    <w:p w:rsidR="00C03362" w:rsidRDefault="00D965D7">
      <w:pPr>
        <w:spacing w:after="98"/>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FASE 2 – DOCUMENTO PARA APROBACIÓN INICIAL Y ESTUDIO AMBIENTAL </w:t>
      </w:r>
    </w:p>
    <w:p w:rsidR="00C03362" w:rsidRDefault="00D965D7">
      <w:pPr>
        <w:spacing w:after="111" w:line="247" w:lineRule="auto"/>
        <w:ind w:left="144" w:right="422" w:hanging="5"/>
        <w:jc w:val="both"/>
      </w:pPr>
      <w:r>
        <w:rPr>
          <w:rFonts w:ascii="Arial" w:eastAsia="Arial" w:hAnsi="Arial" w:cs="Arial"/>
        </w:rPr>
        <w:t xml:space="preserve">ESTRATÉGICO Plazo estimado de redacción: 5 meses  </w:t>
      </w:r>
    </w:p>
    <w:p w:rsidR="00C03362" w:rsidRDefault="00D965D7">
      <w:pPr>
        <w:spacing w:after="99"/>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FASE 3 – </w:t>
      </w:r>
      <w:r>
        <w:rPr>
          <w:rFonts w:ascii="Arial" w:eastAsia="Arial" w:hAnsi="Arial" w:cs="Arial"/>
        </w:rPr>
        <w:t xml:space="preserve">DOCUMENTO VERSION DEFINITIVA DEL PLAN PARA APROBACIÓN </w:t>
      </w:r>
    </w:p>
    <w:p w:rsidR="00C03362" w:rsidRDefault="00D965D7">
      <w:pPr>
        <w:spacing w:after="109" w:line="247" w:lineRule="auto"/>
        <w:ind w:left="144" w:right="422" w:hanging="5"/>
        <w:jc w:val="both"/>
      </w:pPr>
      <w:r>
        <w:rPr>
          <w:rFonts w:ascii="Arial" w:eastAsia="Arial" w:hAnsi="Arial" w:cs="Arial"/>
        </w:rPr>
        <w:t xml:space="preserve">DEFINITIVA Plazo estimado de redacción: 3 meses </w:t>
      </w:r>
    </w:p>
    <w:p w:rsidR="00C03362" w:rsidRDefault="00D965D7">
      <w:pPr>
        <w:spacing w:after="98"/>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El importe total de la propuesta asciende a la cantidad de CIENTO VEINTISÉIS MIL </w:t>
      </w:r>
    </w:p>
    <w:p w:rsidR="00C03362" w:rsidRDefault="00D965D7">
      <w:pPr>
        <w:spacing w:after="106" w:line="247" w:lineRule="auto"/>
        <w:ind w:left="144" w:right="422" w:hanging="5"/>
        <w:jc w:val="both"/>
      </w:pPr>
      <w:r>
        <w:rPr>
          <w:rFonts w:ascii="Arial" w:eastAsia="Arial" w:hAnsi="Arial" w:cs="Arial"/>
        </w:rPr>
        <w:t xml:space="preserve">SETECIENTOS TREINTA EUROS Y NOVENTA Y TRES CÉNTIMOS (126.730,93 €) </w:t>
      </w:r>
    </w:p>
    <w:p w:rsidR="00C03362" w:rsidRDefault="00D965D7">
      <w:pPr>
        <w:spacing w:after="126"/>
        <w:ind w:left="142"/>
      </w:pPr>
      <w:r>
        <w:rPr>
          <w:rFonts w:ascii="Arial" w:eastAsia="Arial" w:hAnsi="Arial" w:cs="Arial"/>
          <w:b/>
        </w:rPr>
        <w:t xml:space="preserve"> </w:t>
      </w:r>
    </w:p>
    <w:p w:rsidR="00C03362" w:rsidRDefault="00D965D7">
      <w:pPr>
        <w:spacing w:after="106" w:line="248" w:lineRule="auto"/>
        <w:ind w:left="149" w:right="423" w:hanging="10"/>
        <w:jc w:val="both"/>
      </w:pPr>
      <w:r>
        <w:rPr>
          <w:rFonts w:ascii="Arial" w:eastAsia="Arial" w:hAnsi="Arial" w:cs="Arial"/>
          <w:b/>
        </w:rPr>
        <w:t xml:space="preserve">Segundo. - Notificar el presente acuerdo a la entidad “Gestión y Planeamiento Territorial y Medioambiental, SA (GESPLAN).” </w:t>
      </w:r>
    </w:p>
    <w:p w:rsidR="00C03362" w:rsidRDefault="00D965D7">
      <w:pPr>
        <w:spacing w:after="103"/>
        <w:ind w:left="838"/>
      </w:pPr>
      <w:r>
        <w:rPr>
          <w:rFonts w:ascii="Arial" w:eastAsia="Arial" w:hAnsi="Arial" w:cs="Arial"/>
          <w:b/>
        </w:rPr>
        <w:t xml:space="preserve"> </w:t>
      </w:r>
    </w:p>
    <w:p w:rsidR="00C03362" w:rsidRDefault="00D965D7">
      <w:pPr>
        <w:spacing w:after="121" w:line="238" w:lineRule="auto"/>
        <w:ind w:left="134" w:right="468" w:firstLine="698"/>
      </w:pPr>
      <w:r>
        <w:rPr>
          <w:noProof/>
        </w:rPr>
        <mc:AlternateContent>
          <mc:Choice Requires="wpg">
            <w:drawing>
              <wp:anchor distT="0" distB="0" distL="114300" distR="114300" simplePos="0" relativeHeight="2518384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5207" name="Group 7852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65" name="Rectangle 224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466" name="Rectangle 224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467" name="Rectangle 224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169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5207" style="width:18.7031pt;height:264.21pt;position:absolute;mso-position-horizontal-relative:page;mso-position-horizontal:absolute;margin-left:663.048pt;mso-position-vertical-relative:page;margin-top:508.47pt;" coordsize="2375,33554">
                <v:rect id="Rectangle 224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4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4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169 de 635 </w:t>
                        </w:r>
                      </w:p>
                    </w:txbxContent>
                  </v:textbox>
                </v:rect>
                <w10:wrap type="square"/>
              </v:group>
            </w:pict>
          </mc:Fallback>
        </mc:AlternateContent>
      </w:r>
      <w:r>
        <w:rPr>
          <w:rFonts w:ascii="Arial" w:eastAsia="Arial" w:hAnsi="Arial" w:cs="Arial"/>
        </w:rPr>
        <w:t>La formalización del encargo a Medio Propio del Ayuntamiento de Candelaria a la entidad pública Gestión y Planeamiento Territorial y Medioambiental, S.A. (GESPLA</w:t>
      </w:r>
      <w:r>
        <w:rPr>
          <w:rFonts w:ascii="Arial" w:eastAsia="Arial" w:hAnsi="Arial" w:cs="Arial"/>
        </w:rPr>
        <w:t xml:space="preserve">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Visto</w:t>
      </w:r>
      <w:r>
        <w:rPr>
          <w:rFonts w:ascii="Arial" w:eastAsia="Arial" w:hAnsi="Arial" w:cs="Arial"/>
        </w:rPr>
        <w:t xml:space="preserve"> que consta solicitud de la entidad GESPLAN, con registro de entrada de fecha 08 de septiembre de 2023, con nº 7017, en la que solicita ampliación del plazo de ejecución del servicio encomendado en atención </w:t>
      </w:r>
      <w:r>
        <w:rPr>
          <w:rFonts w:ascii="Arial" w:eastAsia="Arial" w:hAnsi="Arial" w:cs="Arial"/>
        </w:rPr>
        <w:t>a la cláusula tercera del encargo firmado, adjuntándose informe justificativo.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95" w:line="247" w:lineRule="auto"/>
        <w:ind w:left="139" w:right="422" w:firstLine="696"/>
        <w:jc w:val="both"/>
      </w:pP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literalmente dice:</w:t>
      </w:r>
      <w:r>
        <w:rPr>
          <w:rFonts w:ascii="Times New Roman" w:eastAsia="Times New Roman" w:hAnsi="Times New Roman" w:cs="Times New Roman"/>
          <w:sz w:val="24"/>
        </w:rPr>
        <w:t xml:space="preserve"> </w:t>
      </w:r>
    </w:p>
    <w:p w:rsidR="00C03362" w:rsidRDefault="00D965D7">
      <w:pPr>
        <w:spacing w:after="113"/>
        <w:ind w:left="838"/>
      </w:pPr>
      <w:r>
        <w:rPr>
          <w:rFonts w:ascii="Arial" w:eastAsia="Arial" w:hAnsi="Arial" w:cs="Arial"/>
        </w:rPr>
        <w:t xml:space="preserve"> </w:t>
      </w:r>
    </w:p>
    <w:p w:rsidR="00C03362" w:rsidRDefault="00D965D7">
      <w:pPr>
        <w:pStyle w:val="Ttulo1"/>
        <w:ind w:left="439" w:right="721"/>
      </w:pPr>
      <w:r>
        <w:rPr>
          <w:b w:val="0"/>
        </w:rPr>
        <w:t>“</w:t>
      </w:r>
      <w:r>
        <w:t>INFORME AMPLIAC</w:t>
      </w:r>
      <w:r>
        <w:t>ION DE PLAZOS</w:t>
      </w:r>
      <w:r>
        <w:rPr>
          <w:rFonts w:ascii="Times New Roman" w:eastAsia="Times New Roman" w:hAnsi="Times New Roman" w:cs="Times New Roman"/>
          <w:b w:val="0"/>
          <w:sz w:val="24"/>
        </w:rPr>
        <w:t xml:space="preserve"> </w:t>
      </w:r>
      <w:r>
        <w:t xml:space="preserve"> ENCOMIENDA A GESPLAN REDACCION DEL PLAN ESPECIAL DE  ORDENACIÓN DEL CASCO DE CANDELARIA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13"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 xml:space="preserve">Con fecha 30 marzo de 2023, el Pleno del Ayuntamiento de Candelaria acuerda encomendar a la entidad “Gestión y Planeamiento Territorial y Medioambiental, SA (GESPLAN), adscrita a la </w:t>
      </w:r>
      <w:r>
        <w:rPr>
          <w:rFonts w:ascii="Arial" w:eastAsia="Arial" w:hAnsi="Arial" w:cs="Arial"/>
        </w:rPr>
        <w:t>Consejería de Transición Ecológica, Lucha contra el Cambio Climático y Planificación Territorial del Gobierno de Canarias, la redacción del proyecto del Plan Especial de de Ordenación del Casco de Candelaria T.M. de Candelaria, por importe de por un import</w:t>
      </w:r>
      <w:r>
        <w:rPr>
          <w:rFonts w:ascii="Arial" w:eastAsia="Arial" w:hAnsi="Arial" w:cs="Arial"/>
        </w:rPr>
        <w:t xml:space="preserve">e de 126.730,93 € </w:t>
      </w:r>
    </w:p>
    <w:p w:rsidR="00C03362" w:rsidRDefault="00D965D7">
      <w:pPr>
        <w:spacing w:after="124"/>
        <w:ind w:left="425"/>
      </w:pPr>
      <w:r>
        <w:rPr>
          <w:rFonts w:ascii="Arial" w:eastAsia="Arial" w:hAnsi="Arial" w:cs="Arial"/>
        </w:rPr>
        <w:t xml:space="preserve"> </w:t>
      </w:r>
    </w:p>
    <w:p w:rsidR="00C03362" w:rsidRDefault="00D965D7">
      <w:pPr>
        <w:spacing w:after="118" w:line="247" w:lineRule="auto"/>
        <w:ind w:left="144" w:right="422" w:hanging="5"/>
        <w:jc w:val="both"/>
      </w:pPr>
      <w:r>
        <w:rPr>
          <w:rFonts w:ascii="Arial" w:eastAsia="Arial" w:hAnsi="Arial" w:cs="Arial"/>
        </w:rPr>
        <w:t xml:space="preserve">Con fecha 15 de mayo de 2023 se procede a la formalización del citado encargo a Medio </w:t>
      </w:r>
    </w:p>
    <w:p w:rsidR="00C03362" w:rsidRDefault="00D965D7">
      <w:pPr>
        <w:spacing w:after="117" w:line="247" w:lineRule="auto"/>
        <w:ind w:left="144" w:right="422" w:hanging="5"/>
        <w:jc w:val="both"/>
      </w:pPr>
      <w:r>
        <w:rPr>
          <w:rFonts w:ascii="Arial" w:eastAsia="Arial" w:hAnsi="Arial" w:cs="Arial"/>
        </w:rPr>
        <w:t xml:space="preserve">Propio del Ayuntamiento de Candelaria a la entidad Gesplan, para la redacción del Plan </w:t>
      </w:r>
    </w:p>
    <w:p w:rsidR="00C03362" w:rsidRDefault="00D965D7">
      <w:pPr>
        <w:spacing w:after="135" w:line="247" w:lineRule="auto"/>
        <w:ind w:left="144" w:right="422" w:hanging="5"/>
        <w:jc w:val="both"/>
      </w:pPr>
      <w:r>
        <w:rPr>
          <w:rFonts w:ascii="Arial" w:eastAsia="Arial" w:hAnsi="Arial" w:cs="Arial"/>
        </w:rPr>
        <w:t>Especial de de Ordenación del Casco de Candelaria T.M. de Ca</w:t>
      </w:r>
      <w:r>
        <w:rPr>
          <w:rFonts w:ascii="Arial" w:eastAsia="Arial" w:hAnsi="Arial" w:cs="Arial"/>
        </w:rPr>
        <w:t xml:space="preserve">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CATORCE (14) MESES</w:t>
      </w:r>
      <w:r>
        <w:rPr>
          <w:rFonts w:ascii="Arial" w:eastAsia="Arial" w:hAnsi="Arial" w:cs="Arial"/>
        </w:rPr>
        <w:t>, a contar desde la recepción oficial por parte de Gesplan del presente documento de formalización de</w:t>
      </w:r>
      <w:r>
        <w:rPr>
          <w:rFonts w:ascii="Arial" w:eastAsia="Arial" w:hAnsi="Arial" w:cs="Arial"/>
        </w:rPr>
        <w:t>l encargo, sin 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 prestaciones parciales, las mismas se regirán en base a las siguientes determinaciones, detallándose</w:t>
      </w:r>
      <w:r>
        <w:rPr>
          <w:rFonts w:ascii="Arial" w:eastAsia="Arial" w:hAnsi="Arial" w:cs="Arial"/>
        </w:rPr>
        <w:t xml:space="preserve"> a continuación por fases: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noProof/>
        </w:rPr>
        <mc:AlternateContent>
          <mc:Choice Requires="wpg">
            <w:drawing>
              <wp:anchor distT="0" distB="0" distL="114300" distR="114300" simplePos="0" relativeHeight="2518394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561" name="Group 7845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559" name="Rectangle 225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560" name="Rectangle 225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561" name="Rectangle 225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561" style="width:18.7031pt;height:264.21pt;position:absolute;mso-position-horizontal-relative:page;mso-position-horizontal:absolute;margin-left:663.048pt;mso-position-vertical-relative:page;margin-top:508.47pt;" coordsize="2375,33554">
                <v:rect id="Rectangle 225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5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5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170 de 635 </w:t>
                        </w:r>
                      </w:p>
                    </w:txbxContent>
                  </v:textbox>
                </v:rect>
                <w10:wrap type="square"/>
              </v:group>
            </w:pict>
          </mc:Fallback>
        </mc:AlternateContent>
      </w:r>
      <w:r>
        <w:rPr>
          <w:rFonts w:ascii="Arial" w:eastAsia="Arial" w:hAnsi="Arial" w:cs="Arial"/>
        </w:rPr>
        <w:t xml:space="preserve">FASE 1- </w:t>
      </w:r>
      <w:r>
        <w:rPr>
          <w:rFonts w:ascii="Arial" w:eastAsia="Arial" w:hAnsi="Arial" w:cs="Arial"/>
        </w:rPr>
        <w:t xml:space="preserve">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6 meses. </w:t>
      </w:r>
    </w:p>
    <w:p w:rsidR="00C03362" w:rsidRDefault="00D965D7">
      <w:pPr>
        <w:spacing w:after="16" w:line="359"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5 meses. </w:t>
      </w:r>
    </w:p>
    <w:p w:rsidR="00C03362" w:rsidRDefault="00D965D7">
      <w:pPr>
        <w:spacing w:after="116" w:line="247" w:lineRule="auto"/>
        <w:ind w:left="144" w:right="422" w:hanging="5"/>
        <w:jc w:val="both"/>
      </w:pPr>
      <w:r>
        <w:rPr>
          <w:rFonts w:ascii="Arial" w:eastAsia="Arial" w:hAnsi="Arial" w:cs="Arial"/>
        </w:rPr>
        <w:t>FASE 3 – DOCUMENTO VERSION DEFINITIVA DEL PLAN P</w:t>
      </w:r>
      <w:r>
        <w:rPr>
          <w:rFonts w:ascii="Arial" w:eastAsia="Arial" w:hAnsi="Arial" w:cs="Arial"/>
        </w:rPr>
        <w:t>ARA APROBACIÓN DEFI-</w:t>
      </w:r>
    </w:p>
    <w:p w:rsidR="00C03362" w:rsidRDefault="00D965D7">
      <w:pPr>
        <w:spacing w:after="136" w:line="247" w:lineRule="auto"/>
        <w:ind w:left="144" w:right="422" w:hanging="5"/>
        <w:jc w:val="both"/>
      </w:pPr>
      <w:r>
        <w:rPr>
          <w:rFonts w:ascii="Arial" w:eastAsia="Arial" w:hAnsi="Arial" w:cs="Arial"/>
        </w:rPr>
        <w:t xml:space="preserve">NITIVA. </w:t>
      </w:r>
    </w:p>
    <w:p w:rsidR="00C03362" w:rsidRDefault="00D965D7">
      <w:pPr>
        <w:spacing w:after="135" w:line="247" w:lineRule="auto"/>
        <w:ind w:left="144" w:right="422" w:hanging="5"/>
        <w:jc w:val="both"/>
      </w:pPr>
      <w:r>
        <w:rPr>
          <w:rFonts w:ascii="Arial" w:eastAsia="Arial" w:hAnsi="Arial" w:cs="Arial"/>
        </w:rPr>
        <w:t xml:space="preserve">Plazo estimado de redacción: 3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58" w:lineRule="auto"/>
        <w:ind w:left="144" w:right="422" w:hanging="5"/>
        <w:jc w:val="both"/>
      </w:pPr>
      <w:r>
        <w:rPr>
          <w:rFonts w:ascii="Arial" w:eastAsia="Arial" w:hAnsi="Arial" w:cs="Arial"/>
        </w:rPr>
        <w:t>Con fecha 8 de septiembre y registro de entrada 2023-E-RE-7017 GESPLAN solicita ampliacion de plazo para la entrega de la FASE 1, quedando el cronograma de la siguiente manera:</w:t>
      </w:r>
      <w:r>
        <w:rPr>
          <w:rFonts w:ascii="Arial" w:eastAsia="Arial" w:hAnsi="Arial" w:cs="Arial"/>
        </w:rPr>
        <w:t xml:space="preserve"> </w:t>
      </w:r>
    </w:p>
    <w:p w:rsidR="00C03362" w:rsidRDefault="00D965D7">
      <w:pPr>
        <w:spacing w:after="137"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w:t>
      </w:r>
      <w:r>
        <w:rPr>
          <w:rFonts w:ascii="Arial" w:eastAsia="Arial" w:hAnsi="Arial" w:cs="Arial"/>
        </w:rPr>
        <w:t>anas en el período de Consulta Pública Previa. En el caso de que no se cumpla con este requisito, la fecha de entrega se verá modificada de manera que el equipo redactor cuente con un (1) mes de plazo a partir de la recepción de las aportaciones a la Consu</w:t>
      </w:r>
      <w:r>
        <w:rPr>
          <w:rFonts w:ascii="Arial" w:eastAsia="Arial" w:hAnsi="Arial" w:cs="Arial"/>
        </w:rPr>
        <w:t xml:space="preserve">lta Pública Previa, para poder terminar de redactar y entregar el documento borrador.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61" w:lineRule="auto"/>
        <w:ind w:left="144" w:right="422" w:hanging="5"/>
        <w:jc w:val="both"/>
      </w:pPr>
      <w:r>
        <w:rPr>
          <w:rFonts w:ascii="Arial" w:eastAsia="Arial" w:hAnsi="Arial" w:cs="Arial"/>
        </w:rPr>
        <w:t>*El plazo propuesto empez</w:t>
      </w:r>
      <w:r>
        <w:rPr>
          <w:rFonts w:ascii="Arial" w:eastAsia="Arial" w:hAnsi="Arial" w:cs="Arial"/>
        </w:rPr>
        <w:t xml:space="preserve">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 xml:space="preserve">Informes de las administraciones públicas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7" w:line="248" w:lineRule="auto"/>
        <w:ind w:left="149" w:right="423" w:hanging="10"/>
        <w:jc w:val="both"/>
      </w:pPr>
      <w:r>
        <w:rPr>
          <w:rFonts w:ascii="Arial" w:eastAsia="Arial" w:hAnsi="Arial" w:cs="Arial"/>
          <w:b/>
        </w:rPr>
        <w:t xml:space="preserve">NITIVA.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*El plazo propuesto empezará a contar a partir de la recepción de los Informes Sectoriales y Alegaciones recibi</w:t>
      </w:r>
      <w:r>
        <w:rPr>
          <w:rFonts w:ascii="Arial" w:eastAsia="Arial" w:hAnsi="Arial" w:cs="Arial"/>
        </w:rPr>
        <w:t xml:space="preserve">dos tras el período de Información Pública.  </w:t>
      </w:r>
    </w:p>
    <w:p w:rsidR="00C03362" w:rsidRDefault="00D965D7">
      <w:pPr>
        <w:spacing w:after="16" w:line="359" w:lineRule="auto"/>
        <w:ind w:left="144" w:right="422" w:hanging="5"/>
        <w:jc w:val="both"/>
      </w:pPr>
      <w:r>
        <w:rPr>
          <w:noProof/>
        </w:rPr>
        <mc:AlternateContent>
          <mc:Choice Requires="wpg">
            <w:drawing>
              <wp:anchor distT="0" distB="0" distL="114300" distR="114300" simplePos="0" relativeHeight="2518405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119" name="Group 7861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642" name="Rectangle 2264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643" name="Rectangle 2264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644" name="Rectangle 2264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119" style="width:18.7031pt;height:264.21pt;position:absolute;mso-position-horizontal-relative:page;mso-position-horizontal:absolute;margin-left:663.048pt;mso-position-vertical-relative:page;margin-top:508.47pt;" coordsize="2375,33554">
                <v:rect id="Rectangle 2264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6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6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171 de 635 </w:t>
                        </w:r>
                      </w:p>
                    </w:txbxContent>
                  </v:textbox>
                </v:rect>
                <w10:wrap type="square"/>
              </v:group>
            </w:pict>
          </mc:Fallback>
        </mc:AlternateContent>
      </w:r>
      <w:r>
        <w:rPr>
          <w:rFonts w:ascii="Arial" w:eastAsia="Arial" w:hAnsi="Arial" w:cs="Arial"/>
        </w:rPr>
        <w:t xml:space="preserve">La solicitud de ampliacion de plazo se justifica en la necesidad de dar cumplimiento al procedimiento para la elaboración de los instrumentos de ordenación sometidos a evaluación ambiental estratégica ordinaria, artículos 14 y siguientes del Reglamento de </w:t>
      </w:r>
      <w:r>
        <w:rPr>
          <w:rFonts w:ascii="Arial" w:eastAsia="Arial" w:hAnsi="Arial" w:cs="Arial"/>
        </w:rPr>
        <w:t xml:space="preserve">Planeamiento de Canarias, aprobado por Decreto 181/2018, de 26 de diciembre, en adelante </w:t>
      </w:r>
    </w:p>
    <w:p w:rsidR="00C03362" w:rsidRDefault="00D965D7">
      <w:pPr>
        <w:spacing w:after="133" w:line="247" w:lineRule="auto"/>
        <w:ind w:left="144" w:right="422" w:hanging="5"/>
        <w:jc w:val="both"/>
      </w:pPr>
      <w:r>
        <w:rPr>
          <w:rFonts w:ascii="Arial" w:eastAsia="Arial" w:hAnsi="Arial" w:cs="Arial"/>
        </w:rPr>
        <w:t xml:space="preserve">RPC </w:t>
      </w:r>
    </w:p>
    <w:p w:rsidR="00C03362" w:rsidRDefault="00D965D7">
      <w:pPr>
        <w:spacing w:after="16" w:line="353" w:lineRule="auto"/>
        <w:ind w:left="149" w:right="423" w:hanging="10"/>
        <w:jc w:val="both"/>
      </w:pPr>
      <w:r>
        <w:rPr>
          <w:rFonts w:ascii="Arial" w:eastAsia="Arial" w:hAnsi="Arial" w:cs="Arial"/>
        </w:rPr>
        <w:t xml:space="preserve">De acuerdo al artículo 14.1 del RPC, </w:t>
      </w:r>
      <w:r>
        <w:rPr>
          <w:rFonts w:ascii="Arial" w:eastAsia="Arial" w:hAnsi="Arial" w:cs="Arial"/>
          <w:b/>
        </w:rPr>
        <w:t>la iniciativa para la elaboración de los instrumentos de ordenación parte de un acuerdo de iniciación adoptado por el órgano</w:t>
      </w:r>
      <w:r>
        <w:rPr>
          <w:rFonts w:ascii="Arial" w:eastAsia="Arial" w:hAnsi="Arial" w:cs="Arial"/>
          <w:b/>
        </w:rPr>
        <w:t xml:space="preserve"> sustantivo, en este caso el Pleno del Ayuntamiento de Candelaria, necesario para proseguir con la tramitación del documento en sus diferentes fases.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 xml:space="preserve">Por otra parte, el artículo 15 del RPC, indica, se sustanciará una consulta pública, a través del portal </w:t>
      </w:r>
      <w:r>
        <w:rPr>
          <w:rFonts w:ascii="Arial" w:eastAsia="Arial" w:hAnsi="Arial" w:cs="Arial"/>
        </w:rPr>
        <w:t>web de la Administración promotora, por el plazo previsto para cada uno de los instrumentos de ordenación, en la que se recabará la opinión de la ciudadanía y de las organizaciones más representativas potencialmente afectadas, acerca de los problemas que s</w:t>
      </w:r>
      <w:r>
        <w:rPr>
          <w:rFonts w:ascii="Arial" w:eastAsia="Arial" w:hAnsi="Arial" w:cs="Arial"/>
        </w:rPr>
        <w:t xml:space="preserve">e pretenden solucionar, la necesidad y oportunidad de la regulación, los objetivos que se persiguen y las posibles soluciones alternativas. </w:t>
      </w:r>
    </w:p>
    <w:p w:rsidR="00C03362" w:rsidRDefault="00D965D7">
      <w:pPr>
        <w:spacing w:after="19"/>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87" w:line="358"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w:t>
      </w:r>
      <w:r>
        <w:rPr>
          <w:rFonts w:ascii="Arial" w:eastAsia="Arial" w:hAnsi="Arial" w:cs="Arial"/>
        </w:rPr>
        <w:t xml:space="preserve">la propuesta de ampliación de plazo de entrega de la Fase I del </w:t>
      </w:r>
      <w:r>
        <w:rPr>
          <w:rFonts w:ascii="Arial" w:eastAsia="Arial" w:hAnsi="Arial" w:cs="Arial"/>
          <w:b/>
        </w:rPr>
        <w:t>PLAN ESPECIAL DE ORDENACIÓN DEL CASCO DE CANDELARIA</w:t>
      </w:r>
      <w:r>
        <w:rPr>
          <w:rFonts w:ascii="Arial" w:eastAsia="Arial" w:hAnsi="Arial" w:cs="Arial"/>
        </w:rPr>
        <w:t>,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37"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w:t>
      </w:r>
      <w:r>
        <w:rPr>
          <w:rFonts w:ascii="Arial" w:eastAsia="Arial" w:hAnsi="Arial" w:cs="Arial"/>
        </w:rPr>
        <w:t>ue no se cumpla con este requisito, la fecha de entrega se verá modificada de manera que el equipo redactor cuente con un (1) mes de plazo a partir de la recepción de las aportaciones a la Consulta Pública Previa, para poder terminar de redactar y entregar</w:t>
      </w:r>
      <w:r>
        <w:rPr>
          <w:rFonts w:ascii="Arial" w:eastAsia="Arial" w:hAnsi="Arial" w:cs="Arial"/>
        </w:rPr>
        <w:t xml:space="preserve">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24"/>
        <w:ind w:left="142"/>
      </w:pPr>
      <w:r>
        <w:rPr>
          <w:rFonts w:ascii="Arial" w:eastAsia="Arial" w:hAnsi="Arial" w:cs="Arial"/>
        </w:rPr>
        <w:t xml:space="preserve"> </w:t>
      </w:r>
    </w:p>
    <w:p w:rsidR="00C03362" w:rsidRDefault="00D965D7">
      <w:pPr>
        <w:spacing w:after="136"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61" w:lineRule="auto"/>
        <w:ind w:left="144" w:right="422" w:hanging="5"/>
        <w:jc w:val="both"/>
      </w:pPr>
      <w:r>
        <w:rPr>
          <w:noProof/>
        </w:rPr>
        <mc:AlternateContent>
          <mc:Choice Requires="wpg">
            <w:drawing>
              <wp:anchor distT="0" distB="0" distL="114300" distR="114300" simplePos="0" relativeHeight="2518415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5763" name="Group 7857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732" name="Rectangle 227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733" name="Rectangle 227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734" name="Rectangle 227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5763" style="width:18.7031pt;height:264.21pt;position:absolute;mso-position-horizontal-relative:page;mso-position-horizontal:absolute;margin-left:663.048pt;mso-position-vertical-relative:page;margin-top:508.47pt;" coordsize="2375,33554">
                <v:rect id="Rectangle 227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7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7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172 de 635 </w:t>
                        </w:r>
                      </w:p>
                    </w:txbxContent>
                  </v:textbox>
                </v:rect>
                <w10:wrap type="square"/>
              </v:group>
            </w:pict>
          </mc:Fallback>
        </mc:AlternateContent>
      </w:r>
      <w:r>
        <w:rPr>
          <w:rFonts w:ascii="Arial" w:eastAsia="Arial" w:hAnsi="Arial" w:cs="Arial"/>
        </w:rPr>
        <w:t xml:space="preserve">*El plazo propuesto empezará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 xml:space="preserve">Informes de </w:t>
      </w:r>
      <w:r>
        <w:rPr>
          <w:rFonts w:ascii="Arial" w:eastAsia="Arial" w:hAnsi="Arial" w:cs="Arial"/>
        </w:rPr>
        <w:t xml:space="preserve">las administraciones públicas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7" w:line="248" w:lineRule="auto"/>
        <w:ind w:left="149" w:right="423" w:hanging="10"/>
        <w:jc w:val="both"/>
      </w:pPr>
      <w:r>
        <w:rPr>
          <w:rFonts w:ascii="Arial" w:eastAsia="Arial" w:hAnsi="Arial" w:cs="Arial"/>
          <w:b/>
        </w:rPr>
        <w:t xml:space="preserve">NITIVA. </w:t>
      </w:r>
    </w:p>
    <w:p w:rsidR="00C03362" w:rsidRDefault="00D965D7">
      <w:pPr>
        <w:spacing w:after="125"/>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Plazo estimado de redacción: tres (3) meses e</w:t>
      </w:r>
      <w:r>
        <w:rPr>
          <w:rFonts w:ascii="Arial" w:eastAsia="Arial" w:hAnsi="Arial" w:cs="Arial"/>
        </w:rPr>
        <w:t xml:space="preserve">fectivos de trabajo*. </w:t>
      </w:r>
    </w:p>
    <w:p w:rsidR="00C03362" w:rsidRDefault="00D965D7">
      <w:pPr>
        <w:spacing w:after="72" w:line="381"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 </w:t>
      </w:r>
    </w:p>
    <w:p w:rsidR="00C03362" w:rsidRDefault="00D965D7">
      <w:pPr>
        <w:spacing w:after="98"/>
        <w:ind w:left="473"/>
        <w:jc w:val="center"/>
      </w:pPr>
      <w:r>
        <w:rPr>
          <w:rFonts w:ascii="Arial" w:eastAsia="Arial" w:hAnsi="Arial" w:cs="Arial"/>
          <w:b/>
        </w:rPr>
        <w:t xml:space="preserve"> </w:t>
      </w:r>
    </w:p>
    <w:p w:rsidR="00C03362" w:rsidRDefault="00D965D7">
      <w:pPr>
        <w:pStyle w:val="Ttulo1"/>
        <w:spacing w:after="92"/>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w:t>
      </w:r>
      <w:r>
        <w:rPr>
          <w:rFonts w:ascii="Arial" w:eastAsia="Arial" w:hAnsi="Arial" w:cs="Arial"/>
          <w:b/>
        </w:rPr>
        <w:t xml:space="preserve">Cláusulas tercera y octava del encargo formalizado con fecha 15 de mayo de 2023: </w:t>
      </w:r>
    </w:p>
    <w:p w:rsidR="00C03362" w:rsidRDefault="00D965D7">
      <w:pPr>
        <w:spacing w:after="105"/>
        <w:ind w:left="838"/>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“Tercera.-</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xml:space="preserve">.- El plazo máximo de ejecución del encargo se regirá según lo especificado en el presupuesto remitido por la entidad Gesplan de fecha </w:t>
      </w:r>
      <w:r>
        <w:rPr>
          <w:rFonts w:ascii="Arial" w:eastAsia="Arial" w:hAnsi="Arial" w:cs="Arial"/>
        </w:rPr>
        <w:t xml:space="preserve">26/09/2022, estimándose en </w:t>
      </w:r>
      <w:r>
        <w:rPr>
          <w:rFonts w:ascii="Arial" w:eastAsia="Arial" w:hAnsi="Arial" w:cs="Arial"/>
          <w:b/>
        </w:rPr>
        <w:t>CATORCE (14) MESES</w:t>
      </w:r>
      <w:r>
        <w:rPr>
          <w:rFonts w:ascii="Arial" w:eastAsia="Arial" w:hAnsi="Arial" w:cs="Arial"/>
        </w:rPr>
        <w:t>, a contar desde la recepción oficial por parte de Gesplan del presente documento de formalización del encargo, sin perjuicio de las posibles modificaciones que se pudieran acordar justificadamente que deriven d</w:t>
      </w:r>
      <w:r>
        <w:rPr>
          <w:rFonts w:ascii="Arial" w:eastAsia="Arial" w:hAnsi="Arial" w:cs="Arial"/>
        </w:rPr>
        <w:t>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 de prestaciones parciales, las mismas se regirán en base a las siguientes determinaciones, detallándose a continuación por fases: </w:t>
      </w:r>
    </w:p>
    <w:p w:rsidR="00C03362" w:rsidRDefault="00D965D7">
      <w:pPr>
        <w:spacing w:after="0"/>
        <w:ind w:left="142"/>
      </w:pPr>
      <w:r>
        <w:rPr>
          <w:rFonts w:ascii="Arial" w:eastAsia="Arial" w:hAnsi="Arial" w:cs="Arial"/>
        </w:rPr>
        <w:t xml:space="preserve"> </w:t>
      </w:r>
    </w:p>
    <w:p w:rsidR="00C03362" w:rsidRDefault="00D965D7">
      <w:pPr>
        <w:numPr>
          <w:ilvl w:val="0"/>
          <w:numId w:val="72"/>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r>
      <w:r>
        <w:rPr>
          <w:rFonts w:ascii="Arial" w:eastAsia="Arial" w:hAnsi="Arial" w:cs="Arial"/>
        </w:rPr>
        <w:t xml:space="preserve">Plazo estimado de redacción: 6 meses. </w:t>
      </w:r>
    </w:p>
    <w:p w:rsidR="00C03362" w:rsidRDefault="00D965D7">
      <w:pPr>
        <w:spacing w:after="0"/>
        <w:ind w:left="142"/>
      </w:pPr>
      <w:r>
        <w:rPr>
          <w:rFonts w:ascii="Arial" w:eastAsia="Arial" w:hAnsi="Arial" w:cs="Arial"/>
        </w:rPr>
        <w:t xml:space="preserve"> </w:t>
      </w:r>
    </w:p>
    <w:p w:rsidR="00C03362" w:rsidRDefault="00D965D7">
      <w:pPr>
        <w:numPr>
          <w:ilvl w:val="0"/>
          <w:numId w:val="72"/>
        </w:numPr>
        <w:spacing w:after="16" w:line="248" w:lineRule="auto"/>
        <w:ind w:right="423" w:hanging="360"/>
        <w:jc w:val="both"/>
      </w:pP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5 meses. </w:t>
      </w:r>
    </w:p>
    <w:p w:rsidR="00C03362" w:rsidRDefault="00D965D7">
      <w:pPr>
        <w:spacing w:after="0"/>
        <w:ind w:left="142"/>
      </w:pPr>
      <w:r>
        <w:rPr>
          <w:rFonts w:ascii="Arial" w:eastAsia="Arial" w:hAnsi="Arial" w:cs="Arial"/>
        </w:rPr>
        <w:t xml:space="preserve"> </w:t>
      </w:r>
    </w:p>
    <w:p w:rsidR="00C03362" w:rsidRDefault="00D965D7">
      <w:pPr>
        <w:numPr>
          <w:ilvl w:val="0"/>
          <w:numId w:val="72"/>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Plazo estimad</w:t>
      </w:r>
      <w:r>
        <w:rPr>
          <w:rFonts w:ascii="Arial" w:eastAsia="Arial" w:hAnsi="Arial" w:cs="Arial"/>
        </w:rPr>
        <w:t xml:space="preserve">o de redacción: 3 meses.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noProof/>
        </w:rPr>
        <mc:AlternateContent>
          <mc:Choice Requires="wpg">
            <w:drawing>
              <wp:anchor distT="0" distB="0" distL="114300" distR="114300" simplePos="0" relativeHeight="2518425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7117" name="Group 787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854" name="Rectangle 228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w:t>
                              </w:r>
                              <w:r>
                                <w:rPr>
                                  <w:rFonts w:ascii="Arial" w:eastAsia="Arial" w:hAnsi="Arial" w:cs="Arial"/>
                                  <w:sz w:val="12"/>
                                </w:rPr>
                                <w:t xml:space="preserve">Validación: 3TJAZPXFT7A9HS4LDE56M3KA9 </w:t>
                              </w:r>
                            </w:p>
                          </w:txbxContent>
                        </wps:txbx>
                        <wps:bodyPr horzOverflow="overflow" vert="horz" lIns="0" tIns="0" rIns="0" bIns="0" rtlCol="0">
                          <a:noAutofit/>
                        </wps:bodyPr>
                      </wps:wsp>
                      <wps:wsp>
                        <wps:cNvPr id="22855" name="Rectangle 228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856" name="Rectangle 228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7117" style="width:18.7031pt;height:264.21pt;position:absolute;mso-position-horizontal-relative:page;mso-position-horizontal:absolute;margin-left:663.048pt;mso-position-vertical-relative:page;margin-top:508.47pt;" coordsize="2375,33554">
                <v:rect id="Rectangle 228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8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8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173 de 635 </w:t>
                        </w:r>
                      </w:p>
                    </w:txbxContent>
                  </v:textbox>
                </v:rect>
                <w10:wrap type="square"/>
              </v:group>
            </w:pict>
          </mc:Fallback>
        </mc:AlternateContent>
      </w:r>
      <w:r>
        <w:rPr>
          <w:rFonts w:ascii="Arial" w:eastAsia="Arial" w:hAnsi="Arial" w:cs="Arial"/>
        </w:rPr>
        <w:t xml:space="preserve">La propuesta de plazos y económica se 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2" w:line="247" w:lineRule="auto"/>
        <w:ind w:left="144" w:right="422" w:hanging="5"/>
        <w:jc w:val="both"/>
      </w:pP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Tanto el Ilustre Ayuntamiento de Candelaria como Gesplan, siempre con carácter previo a la finalizaci</w:t>
      </w:r>
      <w:r>
        <w:rPr>
          <w:rFonts w:ascii="Arial" w:eastAsia="Arial" w:hAnsi="Arial" w:cs="Arial"/>
        </w:rPr>
        <w:t>ón del mismo, y previa justificación en el expediente de su necesidad, podrán solicitar modificaciones sobre el encargo resultante, en cualquiera de sus estipulaciones, debiendo ser aprobadas previamente por el Ilustre Ayuntamiento de Candelaria, siempre a</w:t>
      </w:r>
      <w:r>
        <w:rPr>
          <w:rFonts w:ascii="Arial" w:eastAsia="Arial" w:hAnsi="Arial" w:cs="Arial"/>
        </w:rPr>
        <w:t>justándose en todo momento a lo establecido en la LCSP.”</w:t>
      </w:r>
      <w:r>
        <w:rPr>
          <w:rFonts w:ascii="Arial" w:eastAsia="Arial" w:hAnsi="Arial" w:cs="Arial"/>
          <w:b/>
          <w:sz w:val="20"/>
        </w:rPr>
        <w:t xml:space="preserve"> </w:t>
      </w:r>
    </w:p>
    <w:p w:rsidR="00C03362" w:rsidRDefault="00D965D7">
      <w:pPr>
        <w:spacing w:after="107"/>
        <w:ind w:left="838"/>
      </w:pPr>
      <w:r>
        <w:rPr>
          <w:rFonts w:ascii="Arial" w:eastAsia="Arial" w:hAnsi="Arial" w:cs="Arial"/>
        </w:rPr>
        <w:t xml:space="preserve"> </w:t>
      </w:r>
    </w:p>
    <w:p w:rsidR="00C03362" w:rsidRDefault="00D965D7">
      <w:pPr>
        <w:spacing w:after="93"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73"/>
        </w:numPr>
        <w:spacing w:after="123" w:line="238" w:lineRule="auto"/>
        <w:ind w:right="468" w:firstLine="698"/>
      </w:pP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C03362" w:rsidRDefault="00D965D7">
      <w:pPr>
        <w:numPr>
          <w:ilvl w:val="0"/>
          <w:numId w:val="73"/>
        </w:numPr>
        <w:spacing w:after="120" w:line="238" w:lineRule="auto"/>
        <w:ind w:right="468" w:firstLine="698"/>
      </w:pPr>
      <w:r>
        <w:rPr>
          <w:rFonts w:ascii="Arial" w:eastAsia="Arial" w:hAnsi="Arial" w:cs="Arial"/>
        </w:rPr>
        <w:t>Se requiere el voto favorable de la mayoría absoluta del</w:t>
      </w:r>
      <w:r>
        <w:rPr>
          <w:rFonts w:ascii="Arial" w:eastAsia="Arial" w:hAnsi="Arial" w:cs="Arial"/>
        </w:rPr>
        <w:t xml:space="preserve"> número legal de miembros de las corporaciones para la adopción de acuerdos en las siguientes materias: h) Transferencia de funciones o actividades a otras Administraciones públicas, así como la aceptación de las delegaciones o encomiendas de gestión reali</w:t>
      </w:r>
      <w:r>
        <w:rPr>
          <w:rFonts w:ascii="Arial" w:eastAsia="Arial" w:hAnsi="Arial" w:cs="Arial"/>
        </w:rPr>
        <w:t xml:space="preserve">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 xml:space="preserve">En base a los antecedentes de hecho y fundamentos de Derecho expuestos, se emite la siguiente, </w:t>
      </w:r>
    </w:p>
    <w:p w:rsidR="00C03362" w:rsidRDefault="00D965D7">
      <w:pPr>
        <w:spacing w:after="98"/>
        <w:ind w:left="838"/>
      </w:pPr>
      <w:r>
        <w:rPr>
          <w:rFonts w:ascii="Arial" w:eastAsia="Arial" w:hAnsi="Arial" w:cs="Arial"/>
        </w:rPr>
        <w:t xml:space="preserve"> </w:t>
      </w:r>
    </w:p>
    <w:p w:rsidR="00C03362" w:rsidRDefault="00D965D7">
      <w:pPr>
        <w:spacing w:after="0"/>
        <w:ind w:left="838"/>
      </w:pPr>
      <w:r>
        <w:rPr>
          <w:rFonts w:ascii="Arial" w:eastAsia="Arial" w:hAnsi="Arial" w:cs="Arial"/>
        </w:rPr>
        <w:t xml:space="preserve"> </w:t>
      </w:r>
    </w:p>
    <w:p w:rsidR="00C03362" w:rsidRDefault="00D965D7">
      <w:pPr>
        <w:spacing w:after="109"/>
        <w:ind w:left="838"/>
      </w:pPr>
      <w:r>
        <w:rPr>
          <w:rFonts w:ascii="Arial" w:eastAsia="Arial" w:hAnsi="Arial" w:cs="Arial"/>
        </w:rPr>
        <w:t xml:space="preserve"> </w:t>
      </w:r>
    </w:p>
    <w:p w:rsidR="00C03362" w:rsidRDefault="00D965D7">
      <w:pPr>
        <w:spacing w:after="111"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00" w:line="238" w:lineRule="auto"/>
        <w:ind w:left="134" w:right="468" w:firstLine="698"/>
      </w:pP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 redacción del proyecto del Plan Especial de ordenación del casco de Candelaria</w:t>
      </w:r>
      <w:r>
        <w:rPr>
          <w:rFonts w:ascii="Arial" w:eastAsia="Arial" w:hAnsi="Arial" w:cs="Arial"/>
        </w:rPr>
        <w:t>, en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37"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w:t>
      </w:r>
      <w:r>
        <w:rPr>
          <w:rFonts w:ascii="Arial" w:eastAsia="Arial" w:hAnsi="Arial" w:cs="Arial"/>
        </w:rPr>
        <w:t>ue no se cumpla con este requisito, la fecha de entrega se verá modificada de manera que el equipo redactor cuente con un (1) mes de plazo a partir de la recepción de las aportaciones a la Consulta Pública Previa, para poder terminar de redactar y entregar</w:t>
      </w:r>
      <w:r>
        <w:rPr>
          <w:rFonts w:ascii="Arial" w:eastAsia="Arial" w:hAnsi="Arial" w:cs="Arial"/>
        </w:rPr>
        <w:t xml:space="preserve">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noProof/>
        </w:rPr>
        <mc:AlternateContent>
          <mc:Choice Requires="wpg">
            <w:drawing>
              <wp:anchor distT="0" distB="0" distL="114300" distR="114300" simplePos="0" relativeHeight="2518435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957" name="Group 7869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950" name="Rectangle 2295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2951" name="Rectangle 2295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952" name="Rectangle 2295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957" style="width:18.7031pt;height:264.21pt;position:absolute;mso-position-horizontal-relative:page;mso-position-horizontal:absolute;margin-left:663.048pt;mso-position-vertical-relative:page;margin-top:508.47pt;" coordsize="2375,33554">
                <v:rect id="Rectangle 2295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29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9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174 de 635 </w:t>
                        </w:r>
                      </w:p>
                    </w:txbxContent>
                  </v:textbox>
                </v:rect>
                <w10:wrap type="square"/>
              </v:group>
            </w:pict>
          </mc:Fallback>
        </mc:AlternateContent>
      </w:r>
      <w:r>
        <w:rPr>
          <w:rFonts w:ascii="Arial" w:eastAsia="Arial" w:hAnsi="Arial" w:cs="Arial"/>
          <w:b/>
        </w:rPr>
        <w:t xml:space="preserve">FASE 2 DOCUMENTO PARA APROBACIÓN INICIAL Y ESTUDIO AMBIENTAL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 xml:space="preserve">Informes de las </w:t>
      </w:r>
      <w:r>
        <w:rPr>
          <w:rFonts w:ascii="Arial" w:eastAsia="Arial" w:hAnsi="Arial" w:cs="Arial"/>
        </w:rPr>
        <w:t xml:space="preserve">administraciones públicas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7" w:line="248" w:lineRule="auto"/>
        <w:ind w:left="149" w:right="423" w:hanging="10"/>
        <w:jc w:val="both"/>
      </w:pPr>
      <w:r>
        <w:rPr>
          <w:rFonts w:ascii="Arial" w:eastAsia="Arial" w:hAnsi="Arial" w:cs="Arial"/>
          <w:b/>
        </w:rPr>
        <w:t xml:space="preserve">NITIVA. </w:t>
      </w:r>
    </w:p>
    <w:p w:rsidR="00C03362" w:rsidRDefault="00D965D7">
      <w:pPr>
        <w:spacing w:after="217"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12" w:line="247" w:lineRule="auto"/>
        <w:ind w:left="139" w:right="422" w:firstLine="696"/>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89" w:line="247" w:lineRule="auto"/>
        <w:ind w:left="139" w:right="422" w:firstLine="696"/>
        <w:jc w:val="both"/>
      </w:pPr>
      <w:r>
        <w:rPr>
          <w:rFonts w:ascii="Arial" w:eastAsia="Arial" w:hAnsi="Arial" w:cs="Arial"/>
          <w:b/>
        </w:rPr>
        <w:t>2º</w:t>
      </w:r>
      <w:r>
        <w:rPr>
          <w:rFonts w:ascii="Arial" w:eastAsia="Arial" w:hAnsi="Arial" w:cs="Arial"/>
        </w:rPr>
        <w:t>.- Que se dé traslado de la pr</w:t>
      </w:r>
      <w:r>
        <w:rPr>
          <w:rFonts w:ascii="Arial" w:eastAsia="Arial" w:hAnsi="Arial" w:cs="Arial"/>
        </w:rPr>
        <w:t>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95"/>
        <w:ind w:left="142"/>
      </w:pPr>
      <w:r>
        <w:rPr>
          <w:rFonts w:ascii="Arial" w:eastAsia="Arial" w:hAnsi="Arial" w:cs="Arial"/>
        </w:rPr>
        <w:t xml:space="preserve"> </w:t>
      </w:r>
    </w:p>
    <w:p w:rsidR="00C03362" w:rsidRDefault="00D965D7">
      <w:pPr>
        <w:spacing w:after="16" w:line="247" w:lineRule="auto"/>
        <w:ind w:left="855" w:right="422" w:hanging="5"/>
        <w:jc w:val="both"/>
      </w:pPr>
      <w:r>
        <w:rPr>
          <w:rFonts w:ascii="Arial" w:eastAsia="Arial" w:hAnsi="Arial" w:cs="Arial"/>
        </w:rPr>
        <w:t xml:space="preserve">En virtud de lo expuesto se somete al </w:t>
      </w:r>
      <w:r>
        <w:rPr>
          <w:rFonts w:ascii="Arial" w:eastAsia="Arial" w:hAnsi="Arial" w:cs="Arial"/>
          <w:b/>
        </w:rPr>
        <w:t xml:space="preserve">Pleno </w:t>
      </w:r>
      <w:r>
        <w:rPr>
          <w:rFonts w:ascii="Arial" w:eastAsia="Arial" w:hAnsi="Arial" w:cs="Arial"/>
        </w:rPr>
        <w:t xml:space="preserve">la siguiente propuesta de acuerdo: </w:t>
      </w:r>
    </w:p>
    <w:p w:rsidR="00C03362" w:rsidRDefault="00D965D7">
      <w:pPr>
        <w:spacing w:after="95"/>
        <w:ind w:left="142"/>
      </w:pPr>
      <w:r>
        <w:rPr>
          <w:rFonts w:ascii="Arial" w:eastAsia="Arial" w:hAnsi="Arial" w:cs="Arial"/>
        </w:rPr>
        <w:t xml:space="preserve"> </w:t>
      </w:r>
    </w:p>
    <w:p w:rsidR="00C03362" w:rsidRDefault="00D965D7">
      <w:pPr>
        <w:pStyle w:val="Ttulo1"/>
        <w:spacing w:after="125"/>
        <w:ind w:left="439" w:right="718"/>
      </w:pPr>
      <w:r>
        <w:t xml:space="preserve">PROPUESTA DE ACUERDO </w:t>
      </w:r>
    </w:p>
    <w:p w:rsidR="00C03362" w:rsidRDefault="00D965D7">
      <w:pPr>
        <w:spacing w:after="102" w:line="238" w:lineRule="auto"/>
        <w:ind w:left="134" w:right="468" w:firstLine="698"/>
      </w:pP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 redacción del proyecto del Plan Especial de ordenación del casco de Candelaria</w:t>
      </w:r>
      <w:r>
        <w:rPr>
          <w:rFonts w:ascii="Arial" w:eastAsia="Arial" w:hAnsi="Arial" w:cs="Arial"/>
        </w:rPr>
        <w:t>, en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37"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w:t>
      </w:r>
      <w:r>
        <w:rPr>
          <w:rFonts w:ascii="Arial" w:eastAsia="Arial" w:hAnsi="Arial" w:cs="Arial"/>
        </w:rPr>
        <w:t>ue no se cumpla con este requisito, la fecha de entrega se verá modificada de manera que el equipo redactor cuente con un (1) mes de plazo a partir de la recepción de las aportaciones a la Consulta Pública Previa, para poder terminar de redactar y entregar</w:t>
      </w:r>
      <w:r>
        <w:rPr>
          <w:rFonts w:ascii="Arial" w:eastAsia="Arial" w:hAnsi="Arial" w:cs="Arial"/>
        </w:rPr>
        <w:t xml:space="preserve">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noProof/>
        </w:rPr>
        <mc:AlternateContent>
          <mc:Choice Requires="wpg">
            <w:drawing>
              <wp:anchor distT="0" distB="0" distL="114300" distR="114300" simplePos="0" relativeHeight="2518446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959" name="Group 7869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042" name="Rectangle 2304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043" name="Rectangle 2304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044" name="Rectangle 2304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959" style="width:18.7031pt;height:264.21pt;position:absolute;mso-position-horizontal-relative:page;mso-position-horizontal:absolute;margin-left:663.048pt;mso-position-vertical-relative:page;margin-top:508.47pt;" coordsize="2375,33554">
                <v:rect id="Rectangle 2304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0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0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175 de 635 </w:t>
                        </w:r>
                      </w:p>
                    </w:txbxContent>
                  </v:textbox>
                </v:rect>
                <w10:wrap type="square"/>
              </v:group>
            </w:pict>
          </mc:Fallback>
        </mc:AlternateContent>
      </w:r>
      <w:r>
        <w:rPr>
          <w:rFonts w:ascii="Arial" w:eastAsia="Arial" w:hAnsi="Arial" w:cs="Arial"/>
          <w:b/>
        </w:rPr>
        <w:t xml:space="preserve">FASE 2 DOCUMENTO PARA APROBACIÓN INICIAL Y ESTUDIO AMBIENTAL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estimado de redacción: cinco (5)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47" w:line="247" w:lineRule="auto"/>
        <w:ind w:left="144" w:right="422" w:hanging="5"/>
        <w:jc w:val="both"/>
      </w:pPr>
      <w:r>
        <w:rPr>
          <w:rFonts w:ascii="Arial" w:eastAsia="Arial" w:hAnsi="Arial" w:cs="Arial"/>
        </w:rPr>
        <w:t xml:space="preserve">Informes de las </w:t>
      </w:r>
      <w:r>
        <w:rPr>
          <w:rFonts w:ascii="Arial" w:eastAsia="Arial" w:hAnsi="Arial" w:cs="Arial"/>
        </w:rPr>
        <w:t xml:space="preserve">administraciones públicas afectadas y personas interesadas. </w:t>
      </w:r>
    </w:p>
    <w:p w:rsidR="00C03362" w:rsidRDefault="00D965D7">
      <w:pPr>
        <w:spacing w:after="115" w:line="247" w:lineRule="auto"/>
        <w:ind w:left="144" w:right="422" w:hanging="5"/>
        <w:jc w:val="both"/>
      </w:pPr>
      <w:r>
        <w:rPr>
          <w:rFonts w:ascii="Arial" w:eastAsia="Arial" w:hAnsi="Arial" w:cs="Arial"/>
        </w:rPr>
        <w:t>Documento de Alcance emitido por el Órgano Ambiental designado</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7" w:line="248" w:lineRule="auto"/>
        <w:ind w:left="149" w:right="423" w:hanging="10"/>
        <w:jc w:val="both"/>
      </w:pPr>
      <w:r>
        <w:rPr>
          <w:rFonts w:ascii="Arial" w:eastAsia="Arial" w:hAnsi="Arial" w:cs="Arial"/>
          <w:b/>
        </w:rPr>
        <w:t xml:space="preserve">NITIVA. </w:t>
      </w:r>
    </w:p>
    <w:p w:rsidR="00C03362" w:rsidRDefault="00D965D7">
      <w:pPr>
        <w:spacing w:after="124"/>
        <w:ind w:left="142"/>
      </w:pPr>
      <w:r>
        <w:rPr>
          <w:rFonts w:ascii="Arial" w:eastAsia="Arial" w:hAnsi="Arial" w:cs="Arial"/>
        </w:rPr>
        <w:t xml:space="preserve"> </w:t>
      </w:r>
    </w:p>
    <w:p w:rsidR="00C03362" w:rsidRDefault="00D965D7">
      <w:pPr>
        <w:spacing w:after="217"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12" w:line="247" w:lineRule="auto"/>
        <w:ind w:left="139" w:right="422" w:firstLine="696"/>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98"/>
        <w:ind w:left="838"/>
      </w:pPr>
      <w:r>
        <w:rPr>
          <w:rFonts w:ascii="Arial" w:eastAsia="Arial" w:hAnsi="Arial" w:cs="Arial"/>
        </w:rPr>
        <w:t xml:space="preserve"> </w:t>
      </w:r>
    </w:p>
    <w:p w:rsidR="00C03362" w:rsidRDefault="00D965D7">
      <w:pPr>
        <w:spacing w:after="16" w:line="247" w:lineRule="auto"/>
        <w:ind w:left="139" w:right="422" w:firstLine="696"/>
        <w:jc w:val="both"/>
      </w:pPr>
      <w:r>
        <w:rPr>
          <w:rFonts w:ascii="Arial" w:eastAsia="Arial" w:hAnsi="Arial" w:cs="Arial"/>
          <w:b/>
        </w:rPr>
        <w:t>2º</w:t>
      </w:r>
      <w:r>
        <w:rPr>
          <w:rFonts w:ascii="Arial" w:eastAsia="Arial" w:hAnsi="Arial" w:cs="Arial"/>
        </w:rPr>
        <w:t xml:space="preserve">.- Que se dé traslado de la </w:t>
      </w:r>
      <w:r>
        <w:rPr>
          <w:rFonts w:ascii="Arial" w:eastAsia="Arial" w:hAnsi="Arial" w:cs="Arial"/>
        </w:rPr>
        <w:t>presente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DICTAMEN FAVORABLE DE LA COMISIÓN INFORMATIVA DE P.G. URBANÍSTICA Y AMBIENTAL, OBRAS y SERVICIOS PÚBLICOS DE 25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4 concejales del Grupo Socialista: Don Reinaldo José Triviño Blanco, Don Jorge Baute Delgado, Doña María del Carmen Clemente Díaz y Doña Margarita Eva Tendero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1 del concejal del Grupo Mixto: Doña Lourdes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8456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492" name="Group 7844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139" name="Rectangle 2313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w:t>
                              </w:r>
                              <w:r>
                                <w:rPr>
                                  <w:rFonts w:ascii="Arial" w:eastAsia="Arial" w:hAnsi="Arial" w:cs="Arial"/>
                                  <w:sz w:val="12"/>
                                </w:rPr>
                                <w:t xml:space="preserve">: 3TJAZPXFT7A9HS4LDE56M3KA9 </w:t>
                              </w:r>
                            </w:p>
                          </w:txbxContent>
                        </wps:txbx>
                        <wps:bodyPr horzOverflow="overflow" vert="horz" lIns="0" tIns="0" rIns="0" bIns="0" rtlCol="0">
                          <a:noAutofit/>
                        </wps:bodyPr>
                      </wps:wsp>
                      <wps:wsp>
                        <wps:cNvPr id="23140" name="Rectangle 2314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141" name="Rectangle 2314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492" style="width:18.7031pt;height:264.21pt;position:absolute;mso-position-horizontal-relative:page;mso-position-horizontal:absolute;margin-left:663.048pt;mso-position-vertical-relative:page;margin-top:508.47pt;" coordsize="2375,33554">
                <v:rect id="Rectangle 2313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14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14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176 de 635 </w:t>
                        </w:r>
                      </w:p>
                    </w:txbxContent>
                  </v:textbox>
                </v:rect>
                <w10:wrap type="square"/>
              </v:group>
            </w:pict>
          </mc:Fallback>
        </mc:AlternateContent>
      </w: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La unanimidad de los 2</w:t>
      </w:r>
      <w:r>
        <w:rPr>
          <w:rFonts w:ascii="Arial" w:eastAsia="Arial" w:hAnsi="Arial" w:cs="Arial"/>
        </w:rPr>
        <w:t xml:space="preserve">1 concejales presentes: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Manuel Alberto González Pestano, Doña Margarita Eva Ten</w:t>
      </w:r>
      <w:r>
        <w:rPr>
          <w:rFonts w:ascii="Arial" w:eastAsia="Arial" w:hAnsi="Arial" w:cs="Arial"/>
        </w:rPr>
        <w:t xml:space="preserve">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Doña Raquel Martín Castro, Don David Crego Chá</w:t>
      </w:r>
      <w:r>
        <w:rPr>
          <w:rFonts w:ascii="Arial" w:eastAsia="Arial" w:hAnsi="Arial" w:cs="Arial"/>
        </w:rPr>
        <w:t xml:space="preserve">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Cruz Perera y Don Emilio Jesús Atienzar Armas, (CC), Doña Lourdes del Carmen Mondéjar Rondón (USP), Don Jo</w:t>
      </w:r>
      <w:r>
        <w:rPr>
          <w:rFonts w:ascii="Arial" w:eastAsia="Arial" w:hAnsi="Arial" w:cs="Arial"/>
        </w:rPr>
        <w:t xml:space="preserve">sé Tortosa Pallarés (VOX).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ACUERDO DEL PLENO DE 28 DE SEPTIEMBRE DE 2023. </w:t>
      </w:r>
    </w:p>
    <w:p w:rsidR="00C03362" w:rsidRDefault="00D965D7">
      <w:pPr>
        <w:spacing w:after="118"/>
        <w:ind w:left="142"/>
      </w:pPr>
      <w:r>
        <w:rPr>
          <w:rFonts w:ascii="Arial" w:eastAsia="Arial" w:hAnsi="Arial" w:cs="Arial"/>
          <w:b/>
        </w:rPr>
        <w:t xml:space="preserve"> </w:t>
      </w:r>
    </w:p>
    <w:p w:rsidR="00C03362" w:rsidRDefault="00D965D7">
      <w:pPr>
        <w:spacing w:after="104" w:line="241" w:lineRule="auto"/>
        <w:ind w:left="142" w:right="412" w:firstLine="696"/>
      </w:pPr>
      <w:r>
        <w:rPr>
          <w:rFonts w:ascii="Arial" w:eastAsia="Arial" w:hAnsi="Arial" w:cs="Arial"/>
          <w:b/>
        </w:rPr>
        <w:t>1º.- Autorizar a la entidad “Gestión y Planeamiento Territorial y Medioambiental, SA (GESPLAN)”, la ampliación del plazo de ejecución de los serv</w:t>
      </w:r>
      <w:r>
        <w:rPr>
          <w:rFonts w:ascii="Arial" w:eastAsia="Arial" w:hAnsi="Arial" w:cs="Arial"/>
          <w:b/>
        </w:rPr>
        <w:t>icios encomendados consistentes en la redacción del proyecto del Plan Especial de ordenación del casco de Candelaria, en virtud del informe técnico elaborado por la Arquitecta municipal y responsable del contrato, que consta unido al expediente, quedando e</w:t>
      </w:r>
      <w:r>
        <w:rPr>
          <w:rFonts w:ascii="Arial" w:eastAsia="Arial" w:hAnsi="Arial" w:cs="Arial"/>
          <w:b/>
        </w:rPr>
        <w:t>l cronograma de ejecución de la siguiente manera:</w:t>
      </w:r>
      <w:r>
        <w:rPr>
          <w:rFonts w:ascii="Times New Roman" w:eastAsia="Times New Roman" w:hAnsi="Times New Roman" w:cs="Times New Roman"/>
          <w:sz w:val="24"/>
        </w:rPr>
        <w:t xml:space="preserve"> </w:t>
      </w:r>
    </w:p>
    <w:p w:rsidR="00C03362" w:rsidRDefault="00D965D7">
      <w:pPr>
        <w:spacing w:after="100"/>
        <w:ind w:left="838"/>
      </w:pPr>
      <w:r>
        <w:rPr>
          <w:rFonts w:ascii="Arial" w:eastAsia="Arial" w:hAnsi="Arial" w:cs="Arial"/>
          <w:b/>
        </w:rPr>
        <w:t xml:space="preserve">  </w:t>
      </w:r>
    </w:p>
    <w:p w:rsidR="00C03362" w:rsidRDefault="00D965D7">
      <w:pPr>
        <w:spacing w:after="135" w:line="248" w:lineRule="auto"/>
        <w:ind w:left="149" w:right="423" w:hanging="10"/>
        <w:jc w:val="both"/>
      </w:pPr>
      <w:r>
        <w:rPr>
          <w:rFonts w:ascii="Arial" w:eastAsia="Arial" w:hAnsi="Arial" w:cs="Arial"/>
          <w:b/>
        </w:rPr>
        <w:t xml:space="preserve">FASE 1 DOCUMENTO BORRADOR Y DOCUMENTO INICIAL ESTRATÉGICO. </w:t>
      </w:r>
    </w:p>
    <w:p w:rsidR="00C03362" w:rsidRDefault="00D965D7">
      <w:pPr>
        <w:spacing w:after="135" w:line="248" w:lineRule="auto"/>
        <w:ind w:left="149" w:right="423" w:hanging="10"/>
        <w:jc w:val="both"/>
      </w:pPr>
      <w:r>
        <w:rPr>
          <w:rFonts w:ascii="Arial" w:eastAsia="Arial" w:hAnsi="Arial" w:cs="Arial"/>
          <w:b/>
        </w:rPr>
        <w:t xml:space="preserve">Plazo máximo de entrega: 22 de diciembre de 2023*. </w:t>
      </w:r>
    </w:p>
    <w:p w:rsidR="00C03362" w:rsidRDefault="00D965D7">
      <w:pPr>
        <w:spacing w:after="16" w:line="359" w:lineRule="auto"/>
        <w:ind w:left="149" w:right="423" w:hanging="10"/>
        <w:jc w:val="both"/>
      </w:pPr>
      <w:r>
        <w:rPr>
          <w:rFonts w:ascii="Arial" w:eastAsia="Arial" w:hAnsi="Arial" w:cs="Arial"/>
          <w:b/>
        </w:rPr>
        <w:t>*El cumplimiento de esta fecha de entrega estará condicionado a la recepción, como mínimo con un mes de antelación, de las aportaciones ciudadanas en el período de Consulta Pública Previa. En el caso de que no se cumpla con este requisito, la fecha de entr</w:t>
      </w:r>
      <w:r>
        <w:rPr>
          <w:rFonts w:ascii="Arial" w:eastAsia="Arial" w:hAnsi="Arial" w:cs="Arial"/>
          <w:b/>
        </w:rPr>
        <w:t xml:space="preserve">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FASE 2 DOCUMENTO PARA APR</w:t>
      </w:r>
      <w:r>
        <w:rPr>
          <w:rFonts w:ascii="Arial" w:eastAsia="Arial" w:hAnsi="Arial" w:cs="Arial"/>
          <w:b/>
        </w:rPr>
        <w:t xml:space="preserve">OBACIÓN INICIAL Y ESTUDIO AMBIENTAL ESTRATÉGICO. </w:t>
      </w:r>
    </w:p>
    <w:p w:rsidR="00C03362" w:rsidRDefault="00D965D7">
      <w:pPr>
        <w:spacing w:after="124"/>
        <w:ind w:left="142"/>
      </w:pPr>
      <w:r>
        <w:rPr>
          <w:rFonts w:ascii="Arial" w:eastAsia="Arial" w:hAnsi="Arial" w:cs="Arial"/>
          <w:b/>
        </w:rPr>
        <w:t xml:space="preserve"> </w:t>
      </w:r>
    </w:p>
    <w:p w:rsidR="00C03362" w:rsidRDefault="00D965D7">
      <w:pPr>
        <w:spacing w:after="135" w:line="248" w:lineRule="auto"/>
        <w:ind w:left="149" w:right="423" w:hanging="10"/>
        <w:jc w:val="both"/>
      </w:pPr>
      <w:r>
        <w:rPr>
          <w:rFonts w:ascii="Arial" w:eastAsia="Arial" w:hAnsi="Arial" w:cs="Arial"/>
          <w:b/>
        </w:rPr>
        <w:t xml:space="preserve">Plazo estimado de redacción: cinco (5) meses efectivos de trabajo*. </w:t>
      </w:r>
    </w:p>
    <w:p w:rsidR="00C03362" w:rsidRDefault="00D965D7">
      <w:pPr>
        <w:spacing w:after="16" w:line="358" w:lineRule="auto"/>
        <w:ind w:left="149" w:right="423" w:hanging="10"/>
        <w:jc w:val="both"/>
      </w:pPr>
      <w:r>
        <w:rPr>
          <w:noProof/>
        </w:rPr>
        <mc:AlternateContent>
          <mc:Choice Requires="wpg">
            <w:drawing>
              <wp:anchor distT="0" distB="0" distL="114300" distR="114300" simplePos="0" relativeHeight="2518466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491" name="Group 7844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226" name="Rectangle 2322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227" name="Rectangle 2322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228" name="Rectangle 2322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w:t>
                              </w:r>
                              <w:r>
                                <w:rPr>
                                  <w:rFonts w:ascii="Arial" w:eastAsia="Arial" w:hAnsi="Arial" w:cs="Arial"/>
                                  <w:sz w:val="12"/>
                                </w:rPr>
                                <w:t xml:space="preserve">nte desde la plataforma esPublico Gestiona | Página 177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491" style="width:18.7031pt;height:264.21pt;position:absolute;mso-position-horizontal-relative:page;mso-position-horizontal:absolute;margin-left:663.048pt;mso-position-vertical-relative:page;margin-top:508.47pt;" coordsize="2375,33554">
                <v:rect id="Rectangle 2322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2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2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177 de 635 </w:t>
                        </w:r>
                      </w:p>
                    </w:txbxContent>
                  </v:textbox>
                </v:rect>
                <w10:wrap type="square"/>
              </v:group>
            </w:pict>
          </mc:Fallback>
        </mc:AlternateContent>
      </w:r>
      <w:r>
        <w:rPr>
          <w:rFonts w:ascii="Arial" w:eastAsia="Arial" w:hAnsi="Arial" w:cs="Arial"/>
          <w:b/>
        </w:rPr>
        <w:t xml:space="preserve">*El plazo propuesto empezará a contar a partir de la recepción de los siguientes documentos: </w:t>
      </w:r>
    </w:p>
    <w:p w:rsidR="00C03362" w:rsidRDefault="00D965D7">
      <w:pPr>
        <w:spacing w:after="135" w:line="248" w:lineRule="auto"/>
        <w:ind w:left="149" w:right="423" w:hanging="10"/>
        <w:jc w:val="both"/>
      </w:pPr>
      <w:r>
        <w:rPr>
          <w:rFonts w:ascii="Arial" w:eastAsia="Arial" w:hAnsi="Arial" w:cs="Arial"/>
          <w:b/>
        </w:rPr>
        <w:t xml:space="preserve">Informes de las administraciones públicas afectadas y personas interesadas. </w:t>
      </w:r>
    </w:p>
    <w:p w:rsidR="00C03362" w:rsidRDefault="00D965D7">
      <w:pPr>
        <w:spacing w:after="135" w:line="248" w:lineRule="auto"/>
        <w:ind w:left="149" w:right="423" w:hanging="10"/>
        <w:jc w:val="both"/>
      </w:pPr>
      <w:r>
        <w:rPr>
          <w:rFonts w:ascii="Arial" w:eastAsia="Arial" w:hAnsi="Arial" w:cs="Arial"/>
          <w:b/>
        </w:rPr>
        <w:t xml:space="preserve">Documento de Alcance </w:t>
      </w:r>
      <w:r>
        <w:rPr>
          <w:rFonts w:ascii="Arial" w:eastAsia="Arial" w:hAnsi="Arial" w:cs="Arial"/>
          <w:b/>
        </w:rPr>
        <w:t xml:space="preserve">emitido por el Órgano Ambiental designado.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5" w:line="248" w:lineRule="auto"/>
        <w:ind w:left="149" w:right="423" w:hanging="10"/>
        <w:jc w:val="both"/>
      </w:pPr>
      <w:r>
        <w:rPr>
          <w:rFonts w:ascii="Arial" w:eastAsia="Arial" w:hAnsi="Arial" w:cs="Arial"/>
          <w:b/>
        </w:rPr>
        <w:t xml:space="preserve">NITIVA. </w:t>
      </w:r>
    </w:p>
    <w:p w:rsidR="00C03362" w:rsidRDefault="00D965D7">
      <w:pPr>
        <w:spacing w:after="135" w:line="248" w:lineRule="auto"/>
        <w:ind w:left="149" w:right="423" w:hanging="10"/>
        <w:jc w:val="both"/>
      </w:pPr>
      <w:r>
        <w:rPr>
          <w:rFonts w:ascii="Arial" w:eastAsia="Arial" w:hAnsi="Arial" w:cs="Arial"/>
          <w:b/>
        </w:rPr>
        <w:t xml:space="preserve">Plazo estimado de redacción: tres (3) meses efectivos de trabajo*. </w:t>
      </w:r>
    </w:p>
    <w:p w:rsidR="00C03362" w:rsidRDefault="00D965D7">
      <w:pPr>
        <w:spacing w:after="206"/>
        <w:ind w:left="142"/>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 xml:space="preserve">*El plazo propuesto empezará a contar a partir de la recepción de los Informes Sectoriales y Alegaciones recibidos tras el período de Información Pública. </w:t>
      </w:r>
    </w:p>
    <w:p w:rsidR="00C03362" w:rsidRDefault="00D965D7">
      <w:pPr>
        <w:spacing w:after="100"/>
        <w:ind w:left="838"/>
      </w:pPr>
      <w:r>
        <w:rPr>
          <w:rFonts w:ascii="Arial" w:eastAsia="Arial" w:hAnsi="Arial" w:cs="Arial"/>
          <w:b/>
        </w:rPr>
        <w:t xml:space="preserve"> </w:t>
      </w:r>
    </w:p>
    <w:p w:rsidR="00C03362" w:rsidRDefault="00D965D7">
      <w:pPr>
        <w:spacing w:after="159" w:line="248" w:lineRule="auto"/>
        <w:ind w:left="149" w:right="423" w:hanging="10"/>
        <w:jc w:val="both"/>
      </w:pPr>
      <w:r>
        <w:rPr>
          <w:rFonts w:ascii="Arial" w:eastAsia="Arial" w:hAnsi="Arial" w:cs="Arial"/>
          <w:b/>
        </w:rPr>
        <w:t>2º.- Que se dé traslado de la presente resolución a la entidad GESPLAN, a los efectos procedentes.</w:t>
      </w:r>
      <w:r>
        <w:rPr>
          <w:rFonts w:ascii="Arial" w:eastAsia="Arial" w:hAnsi="Arial" w:cs="Arial"/>
          <w:b/>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0" w:line="426" w:lineRule="auto"/>
        <w:ind w:left="142" w:right="9017"/>
      </w:pPr>
      <w:r>
        <w:rPr>
          <w:rFonts w:ascii="Arial" w:eastAsia="Arial" w:hAnsi="Arial" w:cs="Arial"/>
          <w:i/>
          <w:color w:val="222222"/>
        </w:rPr>
        <w:t xml:space="preserve">   </w:t>
      </w:r>
    </w:p>
    <w:p w:rsidR="00C03362" w:rsidRDefault="00D965D7">
      <w:pPr>
        <w:spacing w:after="129"/>
        <w:ind w:left="142"/>
      </w:pPr>
      <w:r>
        <w:rPr>
          <w:rFonts w:ascii="Arial" w:eastAsia="Arial" w:hAnsi="Arial" w:cs="Arial"/>
          <w:i/>
          <w:color w:val="222222"/>
        </w:rPr>
        <w:t xml:space="preserve"> </w:t>
      </w:r>
    </w:p>
    <w:p w:rsidR="00C03362" w:rsidRDefault="00D965D7">
      <w:pPr>
        <w:spacing w:after="114" w:line="248" w:lineRule="auto"/>
        <w:ind w:left="149" w:right="423" w:hanging="10"/>
        <w:jc w:val="both"/>
      </w:pPr>
      <w:r>
        <w:rPr>
          <w:rFonts w:ascii="Arial" w:eastAsia="Arial" w:hAnsi="Arial" w:cs="Arial"/>
          <w:b/>
        </w:rPr>
        <w:t>9.- Expediente 3110/2023. Propuesta de la Alcaldesa-Presidenta de 20 de septiembre de 2023 al Pleno de ampliación plazo de redacción del Plan Especial de reforma interior de la Jiménez encargado a Gesplan SA.</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     </w:t>
      </w:r>
      <w:r>
        <w:rPr>
          <w:rFonts w:ascii="Arial" w:eastAsia="Arial" w:hAnsi="Arial" w:cs="Arial"/>
          <w:b/>
        </w:rPr>
        <w:t>Consta en el expediente Informe Técnico emitido por Doña Nayra Guzmán Hernández, Arquitecta Municipal, de 15 de septiembre de 2023, del siguiente tenor literal:</w:t>
      </w:r>
      <w:r>
        <w:rPr>
          <w:rFonts w:ascii="Arial" w:eastAsia="Arial" w:hAnsi="Arial" w:cs="Arial"/>
        </w:rPr>
        <w:t xml:space="preserve"> </w:t>
      </w:r>
    </w:p>
    <w:p w:rsidR="00C03362" w:rsidRDefault="00D965D7">
      <w:pPr>
        <w:spacing w:after="153"/>
        <w:ind w:left="142"/>
      </w:pPr>
      <w:r>
        <w:rPr>
          <w:rFonts w:ascii="Arial" w:eastAsia="Arial" w:hAnsi="Arial" w:cs="Arial"/>
          <w:b/>
        </w:rPr>
        <w:t xml:space="preserve">   </w:t>
      </w:r>
    </w:p>
    <w:p w:rsidR="00C03362" w:rsidRDefault="00D965D7">
      <w:pPr>
        <w:pStyle w:val="Ttulo1"/>
        <w:spacing w:after="468"/>
        <w:ind w:left="439" w:right="709"/>
      </w:pPr>
      <w:r>
        <w:t>“INFORME AMPLIACION DE PLAZOS</w:t>
      </w:r>
      <w:r>
        <w:rPr>
          <w:rFonts w:ascii="Times New Roman" w:eastAsia="Times New Roman" w:hAnsi="Times New Roman" w:cs="Times New Roman"/>
          <w:b w:val="0"/>
          <w:sz w:val="24"/>
        </w:rPr>
        <w:t xml:space="preserve"> </w:t>
      </w:r>
      <w:r>
        <w:t xml:space="preserve"> ENCOMIENDA A GESPLAN REDACCION DEL PLAN ESPECIAL DE REFORMA</w:t>
      </w:r>
      <w:r>
        <w:t xml:space="preserve"> INTERIOR (PEPRI) DE LA JIMÉNEZ </w:t>
      </w:r>
      <w:r>
        <w:rPr>
          <w:rFonts w:ascii="Times New Roman" w:eastAsia="Times New Roman" w:hAnsi="Times New Roman" w:cs="Times New Roman"/>
          <w:b w:val="0"/>
          <w:sz w:val="24"/>
        </w:rPr>
        <w:t xml:space="preserve"> </w:t>
      </w:r>
    </w:p>
    <w:p w:rsidR="00C03362" w:rsidRDefault="00D965D7">
      <w:pPr>
        <w:spacing w:after="271" w:line="247" w:lineRule="auto"/>
        <w:ind w:left="144" w:right="422" w:hanging="5"/>
        <w:jc w:val="both"/>
      </w:pPr>
      <w:r>
        <w:rPr>
          <w:rFonts w:ascii="Arial" w:eastAsia="Arial" w:hAnsi="Arial" w:cs="Arial"/>
        </w:rPr>
        <w:t xml:space="preserve">Visto el expediente antedicho, Nayra Guzmán Hernández, arquitecta municipal, emite el siguiente informe: </w:t>
      </w:r>
    </w:p>
    <w:p w:rsidR="00C03362" w:rsidRDefault="00D965D7">
      <w:pPr>
        <w:spacing w:after="370" w:line="248" w:lineRule="auto"/>
        <w:ind w:left="149" w:right="423" w:hanging="10"/>
        <w:jc w:val="both"/>
      </w:pPr>
      <w:r>
        <w:rPr>
          <w:rFonts w:ascii="Arial" w:eastAsia="Arial" w:hAnsi="Arial" w:cs="Arial"/>
          <w:b/>
        </w:rPr>
        <w:t xml:space="preserve">ANTECEDENTES </w:t>
      </w:r>
    </w:p>
    <w:p w:rsidR="00C03362" w:rsidRDefault="00D965D7">
      <w:pPr>
        <w:spacing w:after="423" w:line="247" w:lineRule="auto"/>
        <w:ind w:left="144" w:right="422" w:hanging="5"/>
        <w:jc w:val="both"/>
      </w:pPr>
      <w:r>
        <w:rPr>
          <w:noProof/>
        </w:rPr>
        <mc:AlternateContent>
          <mc:Choice Requires="wpg">
            <w:drawing>
              <wp:anchor distT="0" distB="0" distL="114300" distR="114300" simplePos="0" relativeHeight="2518476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5617" name="Group 7856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338" name="Rectangle 233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339" name="Rectangle 233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340" name="Rectangle 233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5617" style="width:18.7031pt;height:264.21pt;position:absolute;mso-position-horizontal-relative:page;mso-position-horizontal:absolute;margin-left:663.048pt;mso-position-vertical-relative:page;margin-top:508.47pt;" coordsize="2375,33554">
                <v:rect id="Rectangle 233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3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3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178 de 635 </w:t>
                        </w:r>
                      </w:p>
                    </w:txbxContent>
                  </v:textbox>
                </v:rect>
                <w10:wrap type="square"/>
              </v:group>
            </w:pict>
          </mc:Fallback>
        </mc:AlternateContent>
      </w:r>
      <w:r>
        <w:rPr>
          <w:rFonts w:ascii="Arial" w:eastAsia="Arial" w:hAnsi="Arial" w:cs="Arial"/>
        </w:rPr>
        <w:t>Con fecha 30 marzo de 2023, el Pleno del Ayuntamiento de Candelaria acuerda encomendar a la entidad “Gestión y Planeamiento Territorial y Medioambiental, SA (GESPLAN), adscrita a la Consejería de Transición Ecológica, Lucha contra el Cambio Climático y Pla</w:t>
      </w:r>
      <w:r>
        <w:rPr>
          <w:rFonts w:ascii="Arial" w:eastAsia="Arial" w:hAnsi="Arial" w:cs="Arial"/>
        </w:rPr>
        <w:t xml:space="preserve">nificación Territorial del Gobierno de Canarias, la redacción del proyecto del Plan Especial de Reforma Interior (PEPRI) de La Jiménez T.M. de  Candelaria, por importe de por un importe de 81.050,36 € €  </w:t>
      </w:r>
    </w:p>
    <w:p w:rsidR="00C03362" w:rsidRDefault="00D965D7">
      <w:pPr>
        <w:spacing w:after="16" w:line="247" w:lineRule="auto"/>
        <w:ind w:left="144" w:right="422" w:hanging="5"/>
        <w:jc w:val="both"/>
      </w:pPr>
      <w:r>
        <w:rPr>
          <w:rFonts w:ascii="Arial" w:eastAsia="Arial" w:hAnsi="Arial" w:cs="Arial"/>
        </w:rPr>
        <w:t>Con fecha 15 de mayo de 2023 se procede a la formal</w:t>
      </w:r>
      <w:r>
        <w:rPr>
          <w:rFonts w:ascii="Arial" w:eastAsia="Arial" w:hAnsi="Arial" w:cs="Arial"/>
        </w:rPr>
        <w:t xml:space="preserve">ización del citado encargo a Medio Propio del Ayuntamiento de Candelaria a la entidad Gesplan, para la redacción del Plan </w:t>
      </w:r>
    </w:p>
    <w:p w:rsidR="00C03362" w:rsidRDefault="00D965D7">
      <w:pPr>
        <w:spacing w:after="16" w:line="247" w:lineRule="auto"/>
        <w:ind w:left="144" w:right="422" w:hanging="5"/>
        <w:jc w:val="both"/>
      </w:pPr>
      <w:r>
        <w:rPr>
          <w:rFonts w:ascii="Arial" w:eastAsia="Arial" w:hAnsi="Arial" w:cs="Arial"/>
        </w:rPr>
        <w:t xml:space="preserve">Especial de Reforma Interior (PEPRI) de La Jiménez T.M. de  </w:t>
      </w:r>
    </w:p>
    <w:p w:rsidR="00C03362" w:rsidRDefault="00D965D7">
      <w:pPr>
        <w:spacing w:after="423" w:line="247" w:lineRule="auto"/>
        <w:ind w:left="144" w:right="422" w:hanging="5"/>
        <w:jc w:val="both"/>
      </w:pPr>
      <w:r>
        <w:rPr>
          <w:rFonts w:ascii="Arial" w:eastAsia="Arial" w:hAnsi="Arial" w:cs="Arial"/>
        </w:rPr>
        <w:t xml:space="preserve">Candelaria </w:t>
      </w:r>
    </w:p>
    <w:p w:rsidR="00C03362" w:rsidRDefault="00D965D7">
      <w:pPr>
        <w:spacing w:after="16" w:line="247" w:lineRule="auto"/>
        <w:ind w:left="144" w:right="422" w:hanging="5"/>
        <w:jc w:val="both"/>
      </w:pPr>
      <w:r>
        <w:rPr>
          <w:rFonts w:ascii="Arial" w:eastAsia="Arial" w:hAnsi="Arial" w:cs="Arial"/>
        </w:rPr>
        <w:t>La Cláusula Tercera recogida en el documento de Formalizació</w:t>
      </w:r>
      <w:r>
        <w:rPr>
          <w:rFonts w:ascii="Arial" w:eastAsia="Arial" w:hAnsi="Arial" w:cs="Arial"/>
        </w:rPr>
        <w:t xml:space="preserve">n del encargo recoge el plazo de entrega de los trabajos será de </w:t>
      </w:r>
      <w:r>
        <w:rPr>
          <w:rFonts w:ascii="Arial" w:eastAsia="Arial" w:hAnsi="Arial" w:cs="Arial"/>
          <w:b/>
        </w:rPr>
        <w:t>ONCE (11) MESES</w:t>
      </w:r>
      <w:r>
        <w:rPr>
          <w:rFonts w:ascii="Arial" w:eastAsia="Arial" w:hAnsi="Arial" w:cs="Arial"/>
        </w:rPr>
        <w:t>, a contar desde la recepción oficial por parte de Gesplan del presente documento de formalización del encargo, sin perjuicio de las posibles modificaciones que se pudieran aco</w:t>
      </w:r>
      <w:r>
        <w:rPr>
          <w:rFonts w:ascii="Arial" w:eastAsia="Arial" w:hAnsi="Arial" w:cs="Arial"/>
        </w:rPr>
        <w:t>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En el caso de prestaciones parciales, las mismas se regirán en base a las siguientes determinaciones, detallándose a continuación por fases: </w:t>
      </w:r>
    </w:p>
    <w:p w:rsidR="00C03362" w:rsidRDefault="00D965D7">
      <w:pPr>
        <w:spacing w:after="16" w:line="247" w:lineRule="auto"/>
        <w:ind w:left="144" w:right="422" w:hanging="5"/>
        <w:jc w:val="both"/>
      </w:pPr>
      <w:r>
        <w:rPr>
          <w:rFonts w:ascii="Arial" w:eastAsia="Arial" w:hAnsi="Arial" w:cs="Arial"/>
        </w:rPr>
        <w:t xml:space="preserve">FASE 1- DOCUMENTO BORRADOR Y DOCUMENTO INICIAL </w:t>
      </w:r>
      <w:r>
        <w:rPr>
          <w:rFonts w:ascii="Arial" w:eastAsia="Arial" w:hAnsi="Arial" w:cs="Arial"/>
        </w:rPr>
        <w:t xml:space="preserve">ESTRATÉGICO. </w:t>
      </w:r>
    </w:p>
    <w:p w:rsidR="00C03362" w:rsidRDefault="00D965D7">
      <w:pPr>
        <w:spacing w:after="16" w:line="247" w:lineRule="auto"/>
        <w:ind w:left="144" w:right="422" w:hanging="5"/>
        <w:jc w:val="both"/>
      </w:pPr>
      <w:r>
        <w:rPr>
          <w:rFonts w:ascii="Arial" w:eastAsia="Arial" w:hAnsi="Arial" w:cs="Arial"/>
        </w:rPr>
        <w:t xml:space="preserve">Plazo estimado de redacción: 5 meses. </w:t>
      </w:r>
    </w:p>
    <w:p w:rsidR="00C03362" w:rsidRDefault="00D965D7">
      <w:pPr>
        <w:spacing w:after="16" w:line="247"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4 meses. </w:t>
      </w:r>
    </w:p>
    <w:p w:rsidR="00C03362" w:rsidRDefault="00D965D7">
      <w:pPr>
        <w:spacing w:after="16" w:line="247" w:lineRule="auto"/>
        <w:ind w:left="144" w:right="422" w:hanging="5"/>
        <w:jc w:val="both"/>
      </w:pPr>
      <w:r>
        <w:rPr>
          <w:rFonts w:ascii="Arial" w:eastAsia="Arial" w:hAnsi="Arial" w:cs="Arial"/>
        </w:rPr>
        <w:t xml:space="preserve">FASE 3 – DOCUMENTO VERSION DEFINITIVA DEL PLAN PARA APROBACIÓN </w:t>
      </w:r>
    </w:p>
    <w:p w:rsidR="00C03362" w:rsidRDefault="00D965D7">
      <w:pPr>
        <w:spacing w:after="16" w:line="247" w:lineRule="auto"/>
        <w:ind w:left="144" w:right="422" w:hanging="5"/>
        <w:jc w:val="both"/>
      </w:pPr>
      <w:r>
        <w:rPr>
          <w:rFonts w:ascii="Arial" w:eastAsia="Arial" w:hAnsi="Arial" w:cs="Arial"/>
        </w:rPr>
        <w:t xml:space="preserve">DEFINITIVA. </w:t>
      </w:r>
    </w:p>
    <w:p w:rsidR="00C03362" w:rsidRDefault="00D965D7">
      <w:pPr>
        <w:spacing w:after="16" w:line="247" w:lineRule="auto"/>
        <w:ind w:left="144" w:right="422" w:hanging="5"/>
        <w:jc w:val="both"/>
      </w:pPr>
      <w:r>
        <w:rPr>
          <w:rFonts w:ascii="Arial" w:eastAsia="Arial" w:hAnsi="Arial" w:cs="Arial"/>
        </w:rPr>
        <w:t>Plazo esti</w:t>
      </w:r>
      <w:r>
        <w:rPr>
          <w:rFonts w:ascii="Arial" w:eastAsia="Arial" w:hAnsi="Arial" w:cs="Arial"/>
        </w:rPr>
        <w:t xml:space="preserve">mado de redacción: 2 meses. </w:t>
      </w:r>
    </w:p>
    <w:p w:rsidR="00C03362" w:rsidRDefault="00D965D7">
      <w:pPr>
        <w:spacing w:after="16" w:line="248" w:lineRule="auto"/>
        <w:ind w:left="149" w:right="423" w:hanging="10"/>
        <w:jc w:val="both"/>
      </w:pPr>
      <w:r>
        <w:rPr>
          <w:rFonts w:ascii="Arial" w:eastAsia="Arial" w:hAnsi="Arial" w:cs="Arial"/>
          <w:b/>
        </w:rPr>
        <w:t xml:space="preserve">INFORME </w:t>
      </w:r>
    </w:p>
    <w:p w:rsidR="00C03362" w:rsidRDefault="00D965D7">
      <w:pPr>
        <w:spacing w:after="0"/>
        <w:ind w:left="142"/>
      </w:pP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Con fecha 8 de septiembre y registro de entrada 2023-E-RE-7018 GESPLAN solicita ampliación de plazo para la entrega de la FASE 1, quedando el cronograma de la siguiente manera: </w:t>
      </w:r>
    </w:p>
    <w:p w:rsidR="00C03362" w:rsidRDefault="00D965D7">
      <w:pPr>
        <w:spacing w:after="100" w:line="248" w:lineRule="auto"/>
        <w:ind w:left="149" w:right="423" w:hanging="10"/>
        <w:jc w:val="both"/>
      </w:pPr>
      <w:r>
        <w:rPr>
          <w:rFonts w:ascii="Arial" w:eastAsia="Arial" w:hAnsi="Arial" w:cs="Arial"/>
          <w:b/>
        </w:rPr>
        <w:t>FASE 1 – DOCUMENTO BORRADOR Y DOCUMENT</w:t>
      </w:r>
      <w:r>
        <w:rPr>
          <w:rFonts w:ascii="Arial" w:eastAsia="Arial" w:hAnsi="Arial" w:cs="Arial"/>
          <w:b/>
        </w:rPr>
        <w:t>O INICIAL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247"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que no se cumpla con este requisito, la fecha de entr</w:t>
      </w:r>
      <w:r>
        <w:rPr>
          <w:rFonts w:ascii="Arial" w:eastAsia="Arial" w:hAnsi="Arial" w:cs="Arial"/>
        </w:rPr>
        <w:t xml:space="preserve">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6" w:line="317" w:lineRule="auto"/>
        <w:ind w:left="149" w:right="423" w:hanging="10"/>
        <w:jc w:val="both"/>
      </w:pPr>
      <w:r>
        <w:rPr>
          <w:rFonts w:ascii="Arial" w:eastAsia="Arial" w:hAnsi="Arial" w:cs="Arial"/>
          <w:b/>
        </w:rPr>
        <w:t>FASE 2 – DOCUMENTO PARA APR</w:t>
      </w:r>
      <w:r>
        <w:rPr>
          <w:rFonts w:ascii="Arial" w:eastAsia="Arial" w:hAnsi="Arial" w:cs="Arial"/>
          <w:b/>
        </w:rPr>
        <w:t>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cuatro (4)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6" w:line="247" w:lineRule="auto"/>
        <w:ind w:left="144" w:right="422" w:hanging="5"/>
        <w:jc w:val="both"/>
      </w:pPr>
      <w:r>
        <w:rPr>
          <w:rFonts w:ascii="Arial" w:eastAsia="Arial" w:hAnsi="Arial" w:cs="Arial"/>
        </w:rPr>
        <w:t xml:space="preserve">Informes de las administraciones públicas </w:t>
      </w:r>
      <w:r>
        <w:rPr>
          <w:rFonts w:ascii="Arial" w:eastAsia="Arial" w:hAnsi="Arial" w:cs="Arial"/>
        </w:rPr>
        <w:t xml:space="preserve">afectadas y personas interesadas. </w:t>
      </w:r>
    </w:p>
    <w:p w:rsidR="00C03362" w:rsidRDefault="00D965D7">
      <w:pPr>
        <w:spacing w:after="16"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05" w:line="248" w:lineRule="auto"/>
        <w:ind w:left="149" w:right="423" w:hanging="10"/>
        <w:jc w:val="both"/>
      </w:pPr>
      <w:r>
        <w:rPr>
          <w:rFonts w:ascii="Arial" w:eastAsia="Arial" w:hAnsi="Arial" w:cs="Arial"/>
          <w:b/>
        </w:rPr>
        <w:t xml:space="preserve">FASE 3 – DOCUMENTO VERSION DEFINITIVA DEL PLAN PARA APROBACIÓN </w:t>
      </w:r>
    </w:p>
    <w:p w:rsidR="00C03362" w:rsidRDefault="00D965D7">
      <w:pPr>
        <w:spacing w:after="71" w:line="248" w:lineRule="auto"/>
        <w:ind w:left="149" w:right="423" w:hanging="10"/>
        <w:jc w:val="both"/>
      </w:pPr>
      <w:r>
        <w:rPr>
          <w:rFonts w:ascii="Arial" w:eastAsia="Arial" w:hAnsi="Arial" w:cs="Arial"/>
          <w:b/>
        </w:rPr>
        <w:t>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487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8137" name="Group 788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445" name="Rectangle 234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w:t>
                              </w:r>
                              <w:r>
                                <w:rPr>
                                  <w:rFonts w:ascii="Arial" w:eastAsia="Arial" w:hAnsi="Arial" w:cs="Arial"/>
                                  <w:sz w:val="12"/>
                                </w:rPr>
                                <w:t xml:space="preserve">dación: 3TJAZPXFT7A9HS4LDE56M3KA9 </w:t>
                              </w:r>
                            </w:p>
                          </w:txbxContent>
                        </wps:txbx>
                        <wps:bodyPr horzOverflow="overflow" vert="horz" lIns="0" tIns="0" rIns="0" bIns="0" rtlCol="0">
                          <a:noAutofit/>
                        </wps:bodyPr>
                      </wps:wsp>
                      <wps:wsp>
                        <wps:cNvPr id="23446" name="Rectangle 234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447" name="Rectangle 234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179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8137" style="width:18.7031pt;height:264.21pt;position:absolute;mso-position-horizontal-relative:page;mso-position-horizontal:absolute;margin-left:663.048pt;mso-position-vertical-relative:page;margin-top:508.47pt;" coordsize="2375,33554">
                <v:rect id="Rectangle 234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4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4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179 de 635 </w:t>
                        </w:r>
                      </w:p>
                    </w:txbxContent>
                  </v:textbox>
                </v:rect>
                <w10:wrap type="square"/>
              </v:group>
            </w:pict>
          </mc:Fallback>
        </mc:AlternateContent>
      </w: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6" w:line="247" w:lineRule="auto"/>
        <w:ind w:left="144" w:right="422" w:hanging="5"/>
        <w:jc w:val="both"/>
      </w:pPr>
      <w:r>
        <w:rPr>
          <w:rFonts w:ascii="Arial" w:eastAsia="Arial" w:hAnsi="Arial" w:cs="Arial"/>
        </w:rPr>
        <w:t xml:space="preserve">La solicitud de ampliacion de plazo se justifica en la necesidad de dar cumplimiento al procedimiento para la elaboración de los instrumentos de ordenación sometidos a evaluación ambiental estratégica ordinaria, artículos 14 y siguientes del Reglamento de </w:t>
      </w:r>
      <w:r>
        <w:rPr>
          <w:rFonts w:ascii="Arial" w:eastAsia="Arial" w:hAnsi="Arial" w:cs="Arial"/>
        </w:rPr>
        <w:t xml:space="preserve">Planeamiento de Canarias, aprobado por Decreto 181/2018, de 26 de diciembre, en adelante RPC </w:t>
      </w:r>
    </w:p>
    <w:p w:rsidR="00C03362" w:rsidRDefault="00D965D7">
      <w:pPr>
        <w:spacing w:after="16" w:line="248" w:lineRule="auto"/>
        <w:ind w:left="149" w:right="423" w:hanging="10"/>
        <w:jc w:val="both"/>
      </w:pPr>
      <w:r>
        <w:rPr>
          <w:rFonts w:ascii="Arial" w:eastAsia="Arial" w:hAnsi="Arial" w:cs="Arial"/>
        </w:rPr>
        <w:t xml:space="preserve">De acuerdo al artículo 14.1 del RPC, </w:t>
      </w:r>
      <w:r>
        <w:rPr>
          <w:rFonts w:ascii="Arial" w:eastAsia="Arial" w:hAnsi="Arial" w:cs="Arial"/>
          <w:b/>
        </w:rPr>
        <w:t xml:space="preserve">la iniciativa para la elaboración de los instrumentos de ordenación parte de un acuerdo de iniciación adoptado por el órgano </w:t>
      </w:r>
      <w:r>
        <w:rPr>
          <w:rFonts w:ascii="Arial" w:eastAsia="Arial" w:hAnsi="Arial" w:cs="Arial"/>
          <w:b/>
        </w:rPr>
        <w:t>sustantivo, en este caso el Pleno del Ayuntamiento de Candelaria, necesario para proseguir con la tramitación del documento en sus diferentes fases.</w:t>
      </w:r>
      <w:r>
        <w:rPr>
          <w:rFonts w:ascii="Times New Roman" w:eastAsia="Times New Roman" w:hAnsi="Times New Roman" w:cs="Times New Roman"/>
          <w:sz w:val="24"/>
        </w:rPr>
        <w:t xml:space="preserve"> </w:t>
      </w:r>
    </w:p>
    <w:p w:rsidR="00C03362" w:rsidRDefault="00D965D7">
      <w:pPr>
        <w:spacing w:after="0"/>
        <w:ind w:left="137"/>
      </w:pPr>
      <w:r>
        <w:rPr>
          <w:rFonts w:ascii="Arial" w:eastAsia="Arial" w:hAnsi="Arial" w:cs="Arial"/>
        </w:rPr>
        <w:t xml:space="preserve"> </w:t>
      </w:r>
    </w:p>
    <w:p w:rsidR="00C03362" w:rsidRDefault="00D965D7">
      <w:pPr>
        <w:spacing w:after="592" w:line="247" w:lineRule="auto"/>
        <w:ind w:left="144" w:right="422" w:hanging="5"/>
        <w:jc w:val="both"/>
      </w:pPr>
      <w:r>
        <w:rPr>
          <w:rFonts w:ascii="Arial" w:eastAsia="Arial" w:hAnsi="Arial" w:cs="Arial"/>
        </w:rPr>
        <w:t>Por otra parte, el artículo 15 del RPC, indica, se sustanciará una consulta pública, a través del portal</w:t>
      </w:r>
      <w:r>
        <w:rPr>
          <w:rFonts w:ascii="Arial" w:eastAsia="Arial" w:hAnsi="Arial" w:cs="Arial"/>
        </w:rPr>
        <w:t xml:space="preserve"> web de la Administración promotora, por el plazo previsto para cada uno de los instrumentos de ordenación, en la que se recabará la opinión de la ciudadanía y de las organizaciones más representativas potencialmente afectadas, acerca de los problemas que </w:t>
      </w:r>
      <w:r>
        <w:rPr>
          <w:rFonts w:ascii="Arial" w:eastAsia="Arial" w:hAnsi="Arial" w:cs="Arial"/>
        </w:rPr>
        <w:t xml:space="preserve">se pretenden solucionar, la necesidad y oportunidad de la regulación, los objetivos que se persiguen y las posibles soluciones alternativas. </w:t>
      </w:r>
    </w:p>
    <w:p w:rsidR="00C03362" w:rsidRDefault="00D965D7">
      <w:pPr>
        <w:spacing w:after="578"/>
        <w:ind w:left="137"/>
      </w:pPr>
      <w:r>
        <w:rPr>
          <w:rFonts w:ascii="Arial" w:eastAsia="Arial" w:hAnsi="Arial" w:cs="Arial"/>
        </w:rPr>
        <w:t xml:space="preserve"> </w:t>
      </w:r>
    </w:p>
    <w:p w:rsidR="00C03362" w:rsidRDefault="00D965D7">
      <w:pPr>
        <w:spacing w:after="578"/>
        <w:ind w:left="137"/>
      </w:pPr>
      <w:r>
        <w:rPr>
          <w:rFonts w:ascii="Arial" w:eastAsia="Arial" w:hAnsi="Arial" w:cs="Arial"/>
        </w:rPr>
        <w:t xml:space="preserve"> </w:t>
      </w:r>
    </w:p>
    <w:p w:rsidR="00C03362" w:rsidRDefault="00D965D7">
      <w:pPr>
        <w:spacing w:after="0"/>
        <w:ind w:left="137"/>
      </w:pPr>
      <w:r>
        <w:rPr>
          <w:rFonts w:ascii="Arial" w:eastAsia="Arial" w:hAnsi="Arial" w:cs="Arial"/>
        </w:rPr>
        <w:t xml:space="preserve"> </w:t>
      </w:r>
    </w:p>
    <w:p w:rsidR="00C03362" w:rsidRDefault="00D965D7">
      <w:pPr>
        <w:spacing w:after="591" w:line="248" w:lineRule="auto"/>
        <w:ind w:left="149" w:right="423" w:hanging="10"/>
        <w:jc w:val="both"/>
      </w:pPr>
      <w:r>
        <w:rPr>
          <w:rFonts w:ascii="Arial" w:eastAsia="Arial" w:hAnsi="Arial" w:cs="Arial"/>
          <w:b/>
        </w:rPr>
        <w:t xml:space="preserve">CONCLUSIONES </w:t>
      </w:r>
    </w:p>
    <w:p w:rsidR="00C03362" w:rsidRDefault="00D965D7">
      <w:pPr>
        <w:spacing w:after="567" w:line="248" w:lineRule="auto"/>
        <w:ind w:left="149" w:right="423" w:hanging="10"/>
        <w:jc w:val="both"/>
      </w:pPr>
      <w:r>
        <w:rPr>
          <w:rFonts w:ascii="Arial" w:eastAsia="Arial" w:hAnsi="Arial" w:cs="Arial"/>
          <w:b/>
        </w:rPr>
        <w:t>A la vista de lo anteriormente expuesto se informa FAVORABLE la propuesta de ampliación de pla</w:t>
      </w:r>
      <w:r>
        <w:rPr>
          <w:rFonts w:ascii="Arial" w:eastAsia="Arial" w:hAnsi="Arial" w:cs="Arial"/>
          <w:b/>
        </w:rPr>
        <w:t xml:space="preserve">zo de entrega de la Fase I del PLAN ESPECIAL DE REFORMA  </w:t>
      </w:r>
    </w:p>
    <w:p w:rsidR="00C03362" w:rsidRDefault="00D965D7">
      <w:pPr>
        <w:spacing w:after="582" w:line="248" w:lineRule="auto"/>
        <w:ind w:left="149" w:right="423" w:hanging="10"/>
        <w:jc w:val="both"/>
      </w:pPr>
      <w:r>
        <w:rPr>
          <w:rFonts w:ascii="Arial" w:eastAsia="Arial" w:hAnsi="Arial" w:cs="Arial"/>
          <w:b/>
        </w:rPr>
        <w:t xml:space="preserve">INTERIOR (PEPRI) DE LA JIMÉNEZ T.M. DE CANDELARIA, quedando el cronograma de la siguiente manera: </w:t>
      </w:r>
    </w:p>
    <w:p w:rsidR="00C03362" w:rsidRDefault="00D965D7">
      <w:pPr>
        <w:spacing w:after="496" w:line="248" w:lineRule="auto"/>
        <w:ind w:left="149" w:right="423" w:hanging="10"/>
        <w:jc w:val="both"/>
      </w:pPr>
      <w:r>
        <w:rPr>
          <w:rFonts w:ascii="Arial" w:eastAsia="Arial" w:hAnsi="Arial" w:cs="Arial"/>
          <w:b/>
        </w:rPr>
        <w:t>FASE 1 – DOCUMENTO BORRADOR Y DOCUMENTO INICIAL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247"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w:t>
      </w:r>
      <w:r>
        <w:rPr>
          <w:rFonts w:ascii="Arial" w:eastAsia="Arial" w:hAnsi="Arial" w:cs="Arial"/>
        </w:rPr>
        <w:t>ue no se cumpla con este requisito, la fecha de entrega se verá modificada de manera que el equipo redactor cuente con un (1) mes de plazo a partir de la recepción de las aportaciones a la Consulta Pública Previa, para poder terminar de redactar y entregar</w:t>
      </w:r>
      <w:r>
        <w:rPr>
          <w:rFonts w:ascii="Arial" w:eastAsia="Arial" w:hAnsi="Arial" w:cs="Arial"/>
        </w:rPr>
        <w:t xml:space="preserve"> el documento borrador. </w:t>
      </w:r>
    </w:p>
    <w:p w:rsidR="00C03362" w:rsidRDefault="00D965D7">
      <w:pPr>
        <w:spacing w:after="0"/>
        <w:ind w:left="137"/>
      </w:pPr>
      <w:r>
        <w:rPr>
          <w:rFonts w:ascii="Arial" w:eastAsia="Arial" w:hAnsi="Arial" w:cs="Arial"/>
        </w:rPr>
        <w:t xml:space="preserve"> </w:t>
      </w:r>
    </w:p>
    <w:p w:rsidR="00C03362" w:rsidRDefault="00D965D7">
      <w:pPr>
        <w:spacing w:after="16" w:line="319" w:lineRule="auto"/>
        <w:ind w:left="149" w:right="423" w:hanging="10"/>
        <w:jc w:val="both"/>
      </w:pPr>
      <w:r>
        <w:rPr>
          <w:rFonts w:ascii="Arial" w:eastAsia="Arial" w:hAnsi="Arial" w:cs="Arial"/>
          <w:b/>
        </w:rPr>
        <w:t>FASE 2 – DOCUMENTO PARA APROBACIÓN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497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676" name="Group 7866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571" name="Rectangle 2357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572" name="Rectangle 2357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573" name="Rectangle 2357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w:t>
                              </w:r>
                              <w:r>
                                <w:rPr>
                                  <w:rFonts w:ascii="Arial" w:eastAsia="Arial" w:hAnsi="Arial" w:cs="Arial"/>
                                  <w:sz w:val="12"/>
                                </w:rPr>
                                <w:t xml:space="preserve">aforma esPublico Gestiona | Página 180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676" style="width:18.7031pt;height:264.21pt;position:absolute;mso-position-horizontal-relative:page;mso-position-horizontal:absolute;margin-left:663.048pt;mso-position-vertical-relative:page;margin-top:508.47pt;" coordsize="2375,33554">
                <v:rect id="Rectangle 2357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5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5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180 de 635 </w:t>
                        </w:r>
                      </w:p>
                    </w:txbxContent>
                  </v:textbox>
                </v:rect>
                <w10:wrap type="square"/>
              </v:group>
            </w:pict>
          </mc:Fallback>
        </mc:AlternateContent>
      </w:r>
      <w:r>
        <w:rPr>
          <w:rFonts w:ascii="Arial" w:eastAsia="Arial" w:hAnsi="Arial" w:cs="Arial"/>
        </w:rPr>
        <w:t xml:space="preserve">Plazo estimado de redacción: cuatro (4)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422" w:line="247" w:lineRule="auto"/>
        <w:ind w:left="144" w:right="422" w:hanging="5"/>
        <w:jc w:val="both"/>
      </w:pPr>
      <w:r>
        <w:rPr>
          <w:rFonts w:ascii="Arial" w:eastAsia="Arial" w:hAnsi="Arial" w:cs="Arial"/>
        </w:rPr>
        <w:t>Informes de las administraciones públicas afe</w:t>
      </w:r>
      <w:r>
        <w:rPr>
          <w:rFonts w:ascii="Arial" w:eastAsia="Arial" w:hAnsi="Arial" w:cs="Arial"/>
        </w:rPr>
        <w:t xml:space="preserve">ctadas y personas interesadas. Documento de Alcance emitido por el Órgano Ambiental designado. </w:t>
      </w:r>
    </w:p>
    <w:p w:rsidR="00C03362" w:rsidRDefault="00D965D7">
      <w:pPr>
        <w:spacing w:after="103" w:line="248" w:lineRule="auto"/>
        <w:ind w:left="149" w:right="423" w:hanging="10"/>
        <w:jc w:val="both"/>
      </w:pPr>
      <w:r>
        <w:rPr>
          <w:rFonts w:ascii="Arial" w:eastAsia="Arial" w:hAnsi="Arial" w:cs="Arial"/>
          <w:b/>
        </w:rPr>
        <w:t xml:space="preserve">FASE 3 – DOCUMENTO VERSION DEFINITIVA DEL PLAN PARA APROBACIÓN </w:t>
      </w:r>
    </w:p>
    <w:p w:rsidR="00C03362" w:rsidRDefault="00D965D7">
      <w:pPr>
        <w:spacing w:after="73" w:line="248" w:lineRule="auto"/>
        <w:ind w:left="149" w:right="423" w:hanging="10"/>
        <w:jc w:val="both"/>
      </w:pPr>
      <w:r>
        <w:rPr>
          <w:rFonts w:ascii="Arial" w:eastAsia="Arial" w:hAnsi="Arial" w:cs="Arial"/>
          <w:b/>
        </w:rPr>
        <w:t>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247"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0"/>
        <w:ind w:left="134"/>
      </w:pP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4" w:line="248" w:lineRule="auto"/>
        <w:ind w:left="149" w:right="423" w:hanging="10"/>
        <w:jc w:val="both"/>
      </w:pPr>
      <w:r>
        <w:rPr>
          <w:rFonts w:ascii="Arial" w:eastAsia="Arial" w:hAnsi="Arial" w:cs="Arial"/>
          <w:b/>
        </w:rPr>
        <w:t>Consta en el expediente Informe Jurídico emitido por Doña Mª del Pilar Chico Delgado, que des</w:t>
      </w:r>
      <w:r>
        <w:rPr>
          <w:rFonts w:ascii="Arial" w:eastAsia="Arial" w:hAnsi="Arial" w:cs="Arial"/>
          <w:b/>
        </w:rPr>
        <w:t>empeña el puesto de Técnico de Administración General, conformado por D. Octavio Manuel Fernández Hernández, Secretario General, de 20 de septiembre de 2023, del siguiente tenor literal:</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pStyle w:val="Ttulo1"/>
        <w:spacing w:after="93"/>
        <w:ind w:left="439" w:right="2427"/>
      </w:pPr>
      <w:r>
        <w:t xml:space="preserve">                     “INFORME                             </w:t>
      </w:r>
      <w:r>
        <w:rPr>
          <w:b w:val="0"/>
        </w:rPr>
        <w:t xml:space="preserve"> </w:t>
      </w:r>
    </w:p>
    <w:p w:rsidR="00C03362" w:rsidRDefault="00D965D7">
      <w:pPr>
        <w:spacing w:after="116" w:line="248" w:lineRule="auto"/>
        <w:ind w:left="149" w:right="423" w:hanging="10"/>
        <w:jc w:val="both"/>
      </w:pPr>
      <w:r>
        <w:rPr>
          <w:rFonts w:ascii="Arial" w:eastAsia="Arial" w:hAnsi="Arial" w:cs="Arial"/>
        </w:rPr>
        <w:t xml:space="preserve"> </w:t>
      </w:r>
      <w:r>
        <w:rPr>
          <w:rFonts w:ascii="Arial" w:eastAsia="Arial" w:hAnsi="Arial" w:cs="Arial"/>
          <w:b/>
        </w:rPr>
        <w:t>Visto el expediente antedicho, la funcionaria Mª del Pilar Chico Delgado, que desempeña el puesto de trabajo de técnico de adm.gral., debidamente conformado por el Secretario General,  emite el siguiente informe:</w:t>
      </w: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5"/>
        <w:ind w:left="142"/>
      </w:pPr>
      <w:r>
        <w:rPr>
          <w:rFonts w:ascii="Arial" w:eastAsia="Arial" w:hAnsi="Arial" w:cs="Arial"/>
        </w:rPr>
        <w:t xml:space="preserve"> </w:t>
      </w:r>
    </w:p>
    <w:p w:rsidR="00C03362" w:rsidRDefault="00D965D7">
      <w:pPr>
        <w:pStyle w:val="Ttulo1"/>
        <w:spacing w:after="95"/>
        <w:ind w:left="439" w:right="718"/>
      </w:pPr>
      <w:r>
        <w:t xml:space="preserve">ANTECEDENTES </w:t>
      </w:r>
    </w:p>
    <w:p w:rsidR="00C03362" w:rsidRDefault="00D965D7">
      <w:pPr>
        <w:spacing w:after="111"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w:t>
      </w:r>
      <w:r>
        <w:rPr>
          <w:rFonts w:ascii="Arial" w:eastAsia="Arial" w:hAnsi="Arial" w:cs="Arial"/>
        </w:rPr>
        <w:t>que, mediante Acuerdo Plenario, de fecha 30 de marzo de 2023. se acordó lo que seguidamente se transcribe que dice:</w:t>
      </w:r>
      <w:r>
        <w:rPr>
          <w:rFonts w:ascii="Times New Roman" w:eastAsia="Times New Roman" w:hAnsi="Times New Roman" w:cs="Times New Roman"/>
          <w:sz w:val="24"/>
        </w:rPr>
        <w:t xml:space="preserve"> </w:t>
      </w:r>
    </w:p>
    <w:p w:rsidR="00C03362" w:rsidRDefault="00D965D7">
      <w:pPr>
        <w:spacing w:after="112" w:line="248" w:lineRule="auto"/>
        <w:ind w:left="149" w:right="423" w:hanging="10"/>
        <w:jc w:val="both"/>
      </w:pPr>
      <w:r>
        <w:rPr>
          <w:rFonts w:ascii="Arial" w:eastAsia="Arial" w:hAnsi="Arial" w:cs="Arial"/>
        </w:rPr>
        <w:t>“</w:t>
      </w:r>
      <w:r>
        <w:rPr>
          <w:rFonts w:ascii="Arial" w:eastAsia="Arial" w:hAnsi="Arial" w:cs="Arial"/>
          <w:b/>
        </w:rPr>
        <w:t>Primero. - Encomendar a la entidad “Gestión y Planeamiento Territorial y Medioambiental, SA (GESPLAN), adscrita a la Consejería de Transic</w:t>
      </w:r>
      <w:r>
        <w:rPr>
          <w:rFonts w:ascii="Arial" w:eastAsia="Arial" w:hAnsi="Arial" w:cs="Arial"/>
          <w:b/>
        </w:rPr>
        <w:t>ión Ecológica, Lucha contra el Cambio Climático y Planificación Territorial del Gobierno de Canarias, la redacción con unos plazos de ejecución de la redacción del proyecto y del presupuesto del contrato de servicios que son los siguientes:</w:t>
      </w: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Plan Especia</w:t>
      </w:r>
      <w:r>
        <w:rPr>
          <w:rFonts w:ascii="Arial" w:eastAsia="Arial" w:hAnsi="Arial" w:cs="Arial"/>
          <w:b/>
        </w:rPr>
        <w:t xml:space="preserve">l de Reforma Interior de la Jiménez: </w:t>
      </w:r>
    </w:p>
    <w:p w:rsidR="00C03362" w:rsidRDefault="00D965D7">
      <w:pPr>
        <w:spacing w:after="109"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12" w:line="247" w:lineRule="auto"/>
        <w:ind w:left="144" w:right="422" w:hanging="5"/>
        <w:jc w:val="both"/>
      </w:pPr>
      <w:r>
        <w:rPr>
          <w:rFonts w:ascii="Arial" w:eastAsia="Arial" w:hAnsi="Arial" w:cs="Arial"/>
        </w:rPr>
        <w:t xml:space="preserve">Plazo estimado de redacción: 5 meses.  </w:t>
      </w:r>
    </w:p>
    <w:p w:rsidR="00C03362" w:rsidRDefault="00D965D7">
      <w:pPr>
        <w:spacing w:after="114" w:line="247"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09" w:line="247" w:lineRule="auto"/>
        <w:ind w:left="144" w:right="422" w:hanging="5"/>
        <w:jc w:val="both"/>
      </w:pPr>
      <w:r>
        <w:rPr>
          <w:rFonts w:ascii="Arial" w:eastAsia="Arial" w:hAnsi="Arial" w:cs="Arial"/>
        </w:rPr>
        <w:t xml:space="preserve">Plazo estimado de redacción: 4 meses. </w:t>
      </w:r>
    </w:p>
    <w:p w:rsidR="00C03362" w:rsidRDefault="00D965D7">
      <w:pPr>
        <w:spacing w:after="16" w:line="247" w:lineRule="auto"/>
        <w:ind w:left="144" w:right="422" w:hanging="5"/>
        <w:jc w:val="both"/>
      </w:pPr>
      <w:r>
        <w:rPr>
          <w:rFonts w:ascii="Arial" w:eastAsia="Arial" w:hAnsi="Arial" w:cs="Arial"/>
        </w:rPr>
        <w:t xml:space="preserve">FASE 3 – DOCUMENTO VERSION DEFINITIVA DEL PLAN PARA APROBACIÓN </w:t>
      </w:r>
    </w:p>
    <w:p w:rsidR="00C03362" w:rsidRDefault="00D965D7">
      <w:pPr>
        <w:spacing w:after="109" w:line="247" w:lineRule="auto"/>
        <w:ind w:left="144" w:right="422" w:hanging="5"/>
        <w:jc w:val="both"/>
      </w:pPr>
      <w:r>
        <w:rPr>
          <w:rFonts w:ascii="Arial" w:eastAsia="Arial" w:hAnsi="Arial" w:cs="Arial"/>
        </w:rPr>
        <w:t xml:space="preserve">DEFINITIVA: </w:t>
      </w:r>
    </w:p>
    <w:p w:rsidR="00C03362" w:rsidRDefault="00D965D7">
      <w:pPr>
        <w:spacing w:after="109" w:line="247" w:lineRule="auto"/>
        <w:ind w:left="144" w:right="422" w:hanging="5"/>
        <w:jc w:val="both"/>
      </w:pPr>
      <w:r>
        <w:rPr>
          <w:rFonts w:ascii="Arial" w:eastAsia="Arial" w:hAnsi="Arial" w:cs="Arial"/>
        </w:rPr>
        <w:t xml:space="preserve">Plazo estimado de redacción: 2 meses.  </w:t>
      </w:r>
    </w:p>
    <w:p w:rsidR="00C03362" w:rsidRDefault="00D965D7">
      <w:pPr>
        <w:spacing w:after="123" w:line="238" w:lineRule="auto"/>
        <w:ind w:left="134" w:right="468"/>
      </w:pPr>
      <w:r>
        <w:rPr>
          <w:noProof/>
        </w:rPr>
        <mc:AlternateContent>
          <mc:Choice Requires="wpg">
            <w:drawing>
              <wp:anchor distT="0" distB="0" distL="114300" distR="114300" simplePos="0" relativeHeight="2518507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7530" name="Group 7875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678" name="Rectangle 236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679" name="Rectangle 236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680" name="Rectangle 236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7530" style="width:18.7031pt;height:264.21pt;position:absolute;mso-position-horizontal-relative:page;mso-position-horizontal:absolute;margin-left:663.048pt;mso-position-vertical-relative:page;margin-top:508.47pt;" coordsize="2375,33554">
                <v:rect id="Rectangle 236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6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6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181 de 635 </w:t>
                        </w:r>
                      </w:p>
                    </w:txbxContent>
                  </v:textbox>
                </v:rect>
                <w10:wrap type="square"/>
              </v:group>
            </w:pict>
          </mc:Fallback>
        </mc:AlternateContent>
      </w:r>
      <w:r>
        <w:rPr>
          <w:rFonts w:ascii="Arial" w:eastAsia="Arial" w:hAnsi="Arial" w:cs="Arial"/>
        </w:rPr>
        <w:t>Los plazos necesarios de tramitación quedan fuera del plazo ofertado para la entrega de los documentos por parte de Gesplan. La propuesta de plazos y económica s</w:t>
      </w:r>
      <w:r>
        <w:rPr>
          <w:rFonts w:ascii="Arial" w:eastAsia="Arial" w:hAnsi="Arial" w:cs="Arial"/>
        </w:rPr>
        <w:t xml:space="preserve">e realiza en el supuesto de una única información pública tras la aprobación inicial.  </w:t>
      </w:r>
    </w:p>
    <w:p w:rsidR="00C03362" w:rsidRDefault="00D965D7">
      <w:pPr>
        <w:spacing w:after="98"/>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6. Propuesta económica El importe total de la propuesta asciende a la cantidad de </w:t>
      </w:r>
    </w:p>
    <w:p w:rsidR="00C03362" w:rsidRDefault="00D965D7">
      <w:pPr>
        <w:spacing w:after="142" w:line="247" w:lineRule="auto"/>
        <w:ind w:left="144" w:right="422" w:hanging="5"/>
        <w:jc w:val="both"/>
      </w:pPr>
      <w:r>
        <w:rPr>
          <w:rFonts w:ascii="Arial" w:eastAsia="Arial" w:hAnsi="Arial" w:cs="Arial"/>
        </w:rPr>
        <w:t xml:space="preserve">OCHENTA Y UN MIL CINCUENTA EUROS Y TREINTA Y SEIS CÉNTIMOS (81.050,36 €)  </w:t>
      </w:r>
    </w:p>
    <w:p w:rsidR="00C03362" w:rsidRDefault="00D965D7">
      <w:pPr>
        <w:spacing w:after="109" w:line="248" w:lineRule="auto"/>
        <w:ind w:left="149" w:right="423" w:hanging="10"/>
        <w:jc w:val="both"/>
      </w:pPr>
      <w:r>
        <w:rPr>
          <w:rFonts w:ascii="Arial" w:eastAsia="Arial" w:hAnsi="Arial" w:cs="Arial"/>
          <w:b/>
        </w:rPr>
        <w:t xml:space="preserve">Segundo. - Notificar el presente acuerdo a la entidad “Gestión y Planeamiento Territorial y Medioambiental, SA (GESPLAN).” </w:t>
      </w:r>
    </w:p>
    <w:p w:rsidR="00C03362" w:rsidRDefault="00D965D7">
      <w:pPr>
        <w:spacing w:after="100"/>
        <w:ind w:left="838"/>
      </w:pPr>
      <w:r>
        <w:rPr>
          <w:rFonts w:ascii="Arial" w:eastAsia="Arial" w:hAnsi="Arial" w:cs="Arial"/>
        </w:rPr>
        <w:t xml:space="preserve"> </w:t>
      </w:r>
    </w:p>
    <w:p w:rsidR="00C03362" w:rsidRDefault="00D965D7">
      <w:pPr>
        <w:spacing w:after="121" w:line="238" w:lineRule="auto"/>
        <w:ind w:left="134" w:right="468" w:firstLine="698"/>
      </w:pPr>
      <w:r>
        <w:rPr>
          <w:rFonts w:ascii="Arial" w:eastAsia="Arial" w:hAnsi="Arial" w:cs="Arial"/>
        </w:rPr>
        <w:t>La formalización del encargo a Medio Propio del Ayuntamiento de Candelaria a la entidad pública Gestión y Planeamiento Territorial</w:t>
      </w:r>
      <w:r>
        <w:rPr>
          <w:rFonts w:ascii="Arial" w:eastAsia="Arial" w:hAnsi="Arial" w:cs="Arial"/>
        </w:rPr>
        <w:t xml:space="preserve"> y Medioambiental,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Visto</w:t>
      </w:r>
      <w:r>
        <w:rPr>
          <w:rFonts w:ascii="Arial" w:eastAsia="Arial" w:hAnsi="Arial" w:cs="Arial"/>
        </w:rPr>
        <w:t xml:space="preserve"> que consta solicitud de la entidad GESPLAN, con registro de entrada de fecha 08 de septiembre de 2023, con nº 7018, en la que solicita ampliación del plazo de ejecución del se</w:t>
      </w:r>
      <w:r>
        <w:rPr>
          <w:rFonts w:ascii="Arial" w:eastAsia="Arial" w:hAnsi="Arial" w:cs="Arial"/>
        </w:rPr>
        <w:t>rvicio encomendado en atención a la cláusula tercera del encargo firmado, adjuntándose informe justificativo.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5" w:line="238" w:lineRule="auto"/>
        <w:ind w:left="134" w:right="468" w:firstLine="698"/>
      </w:pP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w:t>
      </w:r>
      <w:r>
        <w:rPr>
          <w:rFonts w:ascii="Arial" w:eastAsia="Arial" w:hAnsi="Arial" w:cs="Arial"/>
        </w:rPr>
        <w:t>mente dice:</w:t>
      </w:r>
      <w:r>
        <w:rPr>
          <w:rFonts w:ascii="Times New Roman" w:eastAsia="Times New Roman" w:hAnsi="Times New Roman" w:cs="Times New Roman"/>
          <w:sz w:val="24"/>
        </w:rPr>
        <w:t xml:space="preserve"> </w:t>
      </w:r>
      <w:r>
        <w:rPr>
          <w:rFonts w:ascii="Arial" w:eastAsia="Arial" w:hAnsi="Arial" w:cs="Arial"/>
        </w:rPr>
        <w:t>“</w:t>
      </w:r>
      <w:r>
        <w:rPr>
          <w:rFonts w:ascii="Arial" w:eastAsia="Arial" w:hAnsi="Arial" w:cs="Arial"/>
          <w:b/>
        </w:rPr>
        <w:t>INFORME AMPLIACION DE PLAZOS</w:t>
      </w:r>
      <w:r>
        <w:rPr>
          <w:rFonts w:ascii="Times New Roman" w:eastAsia="Times New Roman" w:hAnsi="Times New Roman" w:cs="Times New Roman"/>
          <w:sz w:val="24"/>
        </w:rPr>
        <w:t xml:space="preserve"> </w:t>
      </w:r>
    </w:p>
    <w:p w:rsidR="00C03362" w:rsidRDefault="00D965D7">
      <w:pPr>
        <w:spacing w:after="16" w:line="248" w:lineRule="auto"/>
        <w:ind w:left="414" w:right="423" w:hanging="10"/>
        <w:jc w:val="both"/>
      </w:pPr>
      <w:r>
        <w:rPr>
          <w:rFonts w:ascii="Arial" w:eastAsia="Arial" w:hAnsi="Arial" w:cs="Arial"/>
          <w:b/>
        </w:rPr>
        <w:t xml:space="preserve"> ENCOMIENDA A GESPLAN REDACCION DEL PLAN ESPECIAL DE REFORMA </w:t>
      </w:r>
    </w:p>
    <w:p w:rsidR="00C03362" w:rsidRDefault="00D965D7">
      <w:pPr>
        <w:pStyle w:val="Ttulo1"/>
        <w:ind w:left="439" w:right="719"/>
      </w:pPr>
      <w:r>
        <w:t xml:space="preserve">INTERIOR (PEPRI) DE LA JIMÉNEZ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13"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16" w:line="372" w:lineRule="auto"/>
        <w:ind w:left="144" w:right="422" w:hanging="5"/>
        <w:jc w:val="both"/>
      </w:pPr>
      <w:r>
        <w:rPr>
          <w:rFonts w:ascii="Arial" w:eastAsia="Arial" w:hAnsi="Arial" w:cs="Arial"/>
        </w:rPr>
        <w:t xml:space="preserve">Con fecha 30 marzo de 2023, el Pleno del Ayuntamiento de Candelaria acuerda encomendar a la entidad “Gestión y Planeamiento Territorial y Medioambiental, SA (GESPLAN), adscrita a la </w:t>
      </w:r>
      <w:r>
        <w:rPr>
          <w:rFonts w:ascii="Arial" w:eastAsia="Arial" w:hAnsi="Arial" w:cs="Arial"/>
        </w:rPr>
        <w:t>Consejería de Transición Ecológica, Lucha contra el Cambio Climático y Planificación Territorial del Gobierno de Canarias, la redacción del proyecto del Plan Especial de Reforma Interior (PEPRI) de La Jiménez T.M. de Candelaria, por importe de por un impor</w:t>
      </w:r>
      <w:r>
        <w:rPr>
          <w:rFonts w:ascii="Arial" w:eastAsia="Arial" w:hAnsi="Arial" w:cs="Arial"/>
        </w:rPr>
        <w:t xml:space="preserve">te de 81.050,36 € €  </w:t>
      </w:r>
    </w:p>
    <w:p w:rsidR="00C03362" w:rsidRDefault="00D965D7">
      <w:pPr>
        <w:spacing w:after="125"/>
        <w:ind w:left="425"/>
      </w:pPr>
      <w:r>
        <w:rPr>
          <w:rFonts w:ascii="Arial" w:eastAsia="Arial" w:hAnsi="Arial" w:cs="Arial"/>
        </w:rPr>
        <w:t xml:space="preserve"> </w:t>
      </w:r>
    </w:p>
    <w:p w:rsidR="00C03362" w:rsidRDefault="00D965D7">
      <w:pPr>
        <w:spacing w:after="16" w:line="358" w:lineRule="auto"/>
        <w:ind w:left="144" w:right="422" w:hanging="5"/>
        <w:jc w:val="both"/>
      </w:pPr>
      <w:r>
        <w:rPr>
          <w:rFonts w:ascii="Arial" w:eastAsia="Arial" w:hAnsi="Arial" w:cs="Arial"/>
        </w:rPr>
        <w:t xml:space="preserve">Con fecha 15 de mayo de 2023 se procede a la formalización del citado encargo a Medio Propio del Ayuntamiento de Candelaria a la entidad Gesplan, para la redacción del Plan </w:t>
      </w:r>
    </w:p>
    <w:p w:rsidR="00C03362" w:rsidRDefault="00D965D7">
      <w:pPr>
        <w:spacing w:after="135" w:line="247" w:lineRule="auto"/>
        <w:ind w:left="144" w:right="422" w:hanging="5"/>
        <w:jc w:val="both"/>
      </w:pPr>
      <w:r>
        <w:rPr>
          <w:noProof/>
        </w:rPr>
        <mc:AlternateContent>
          <mc:Choice Requires="wpg">
            <w:drawing>
              <wp:anchor distT="0" distB="0" distL="114300" distR="114300" simplePos="0" relativeHeight="2518517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9945" name="Group 7899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771" name="Rectangle 2377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772" name="Rectangle 2377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23773" name="Rectangle 2377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9945" style="width:18.7031pt;height:264.21pt;position:absolute;mso-position-horizontal-relative:page;mso-position-horizontal:absolute;margin-left:663.048pt;mso-position-vertical-relative:page;margin-top:508.47pt;" coordsize="2375,33554">
                <v:rect id="Rectangle 2377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7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7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182 de 635 </w:t>
                        </w:r>
                      </w:p>
                    </w:txbxContent>
                  </v:textbox>
                </v:rect>
                <w10:wrap type="square"/>
              </v:group>
            </w:pict>
          </mc:Fallback>
        </mc:AlternateContent>
      </w:r>
      <w:r>
        <w:rPr>
          <w:rFonts w:ascii="Arial" w:eastAsia="Arial" w:hAnsi="Arial" w:cs="Arial"/>
        </w:rPr>
        <w:t xml:space="preserve">Especial de Reforma Interior (PEPRI) de La Jiménez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ONCE (11) MESES</w:t>
      </w:r>
      <w:r>
        <w:rPr>
          <w:rFonts w:ascii="Arial" w:eastAsia="Arial" w:hAnsi="Arial" w:cs="Arial"/>
        </w:rPr>
        <w:t xml:space="preserve">, a contar desde la recepción oficial por parte de Gesplan del presente documento de formalización del encargo, sin </w:t>
      </w:r>
      <w:r>
        <w:rPr>
          <w:rFonts w:ascii="Arial" w:eastAsia="Arial" w:hAnsi="Arial" w:cs="Arial"/>
        </w:rPr>
        <w:t>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 prestaciones parciales, las mismas se regirán en base a las siguientes determinaciones, detallándose a continuación</w:t>
      </w:r>
      <w:r>
        <w:rPr>
          <w:rFonts w:ascii="Arial" w:eastAsia="Arial" w:hAnsi="Arial" w:cs="Arial"/>
        </w:rPr>
        <w:t xml:space="preserve"> por fases: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5 meses. </w:t>
      </w:r>
    </w:p>
    <w:p w:rsidR="00C03362" w:rsidRDefault="00D965D7">
      <w:pPr>
        <w:spacing w:after="16" w:line="359"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4 meses. </w:t>
      </w:r>
    </w:p>
    <w:p w:rsidR="00C03362" w:rsidRDefault="00D965D7">
      <w:pPr>
        <w:spacing w:after="116" w:line="247" w:lineRule="auto"/>
        <w:ind w:left="144" w:right="422" w:hanging="5"/>
        <w:jc w:val="both"/>
      </w:pPr>
      <w:r>
        <w:rPr>
          <w:rFonts w:ascii="Arial" w:eastAsia="Arial" w:hAnsi="Arial" w:cs="Arial"/>
        </w:rPr>
        <w:t>FASE 3 – DOCUMENTO VERSIO</w:t>
      </w:r>
      <w:r>
        <w:rPr>
          <w:rFonts w:ascii="Arial" w:eastAsia="Arial" w:hAnsi="Arial" w:cs="Arial"/>
        </w:rPr>
        <w:t>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6" w:line="247" w:lineRule="auto"/>
        <w:ind w:left="144" w:right="422" w:hanging="5"/>
        <w:jc w:val="both"/>
      </w:pPr>
      <w:r>
        <w:rPr>
          <w:rFonts w:ascii="Arial" w:eastAsia="Arial" w:hAnsi="Arial" w:cs="Arial"/>
        </w:rPr>
        <w:t xml:space="preserve">Plazo estimado de redacción: 2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58" w:lineRule="auto"/>
        <w:ind w:left="144" w:right="422" w:hanging="5"/>
        <w:jc w:val="both"/>
      </w:pPr>
      <w:r>
        <w:rPr>
          <w:rFonts w:ascii="Arial" w:eastAsia="Arial" w:hAnsi="Arial" w:cs="Arial"/>
        </w:rPr>
        <w:t>Con fecha 8 de septiembre y registro de entrada 2023-E-RE-</w:t>
      </w:r>
      <w:r>
        <w:rPr>
          <w:rFonts w:ascii="Arial" w:eastAsia="Arial" w:hAnsi="Arial" w:cs="Arial"/>
        </w:rPr>
        <w:t xml:space="preserve">7018 GESPLAN solicita ampliacion de plazo para la entrega de la FASE 1, quedando el cronograma de la siguiente manera: </w:t>
      </w:r>
    </w:p>
    <w:p w:rsidR="00C03362" w:rsidRDefault="00D965D7">
      <w:pPr>
        <w:spacing w:after="138"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w:t>
      </w:r>
      <w:r>
        <w:rPr>
          <w:rFonts w:ascii="Arial" w:eastAsia="Arial" w:hAnsi="Arial" w:cs="Arial"/>
        </w:rPr>
        <w:t>ta fecha de entrega estará condicionado a la recepción, como mínimo con un mes de antelación, de las aportaciones ciudadanas en el período de Consulta Pública Previa. En el caso de que no se cumpla con este requisito, la fecha de entrega se verá modificada</w:t>
      </w:r>
      <w:r>
        <w:rPr>
          <w:rFonts w:ascii="Arial" w:eastAsia="Arial" w:hAnsi="Arial" w:cs="Arial"/>
        </w:rPr>
        <w:t xml:space="preserve"> de manera que el equipo redactor cuente con un (1) mes de plazo a partir de la recepción de las aportaciones a la Consulta Pública Previa, para poder terminar de redactar y entregar el documento borrador. </w:t>
      </w:r>
    </w:p>
    <w:p w:rsidR="00C03362" w:rsidRDefault="00D965D7">
      <w:pPr>
        <w:spacing w:after="16" w:line="359" w:lineRule="auto"/>
        <w:ind w:left="149" w:right="423" w:hanging="10"/>
        <w:jc w:val="both"/>
      </w:pPr>
      <w:r>
        <w:rPr>
          <w:rFonts w:ascii="Arial" w:eastAsia="Arial" w:hAnsi="Arial" w:cs="Arial"/>
          <w:b/>
        </w:rPr>
        <w:t>FASE 2 – DOCUMENTO PARA APROBACIÓN INICIAL Y ESTU</w:t>
      </w:r>
      <w:r>
        <w:rPr>
          <w:rFonts w:ascii="Arial" w:eastAsia="Arial" w:hAnsi="Arial" w:cs="Arial"/>
          <w:b/>
        </w:rPr>
        <w:t xml:space="preserve">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cuatro (4) meses efectivos de trabajo*. </w:t>
      </w:r>
    </w:p>
    <w:p w:rsidR="00C03362" w:rsidRDefault="00D965D7">
      <w:pPr>
        <w:spacing w:after="16" w:line="358" w:lineRule="auto"/>
        <w:ind w:left="144" w:right="422" w:hanging="5"/>
        <w:jc w:val="both"/>
      </w:pPr>
      <w:r>
        <w:rPr>
          <w:noProof/>
        </w:rPr>
        <mc:AlternateContent>
          <mc:Choice Requires="wpg">
            <w:drawing>
              <wp:anchor distT="0" distB="0" distL="114300" distR="114300" simplePos="0" relativeHeight="2518528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518" name="Group 7865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864" name="Rectangle 2386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865" name="Rectangle 2386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866" name="Rectangle 2386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518" style="width:18.7031pt;height:264.21pt;position:absolute;mso-position-horizontal-relative:page;mso-position-horizontal:absolute;margin-left:663.048pt;mso-position-vertical-relative:page;margin-top:508.47pt;" coordsize="2375,33554">
                <v:rect id="Rectangle 2386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86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86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183 de 635 </w:t>
                        </w:r>
                      </w:p>
                    </w:txbxContent>
                  </v:textbox>
                </v:rect>
                <w10:wrap type="square"/>
              </v:group>
            </w:pict>
          </mc:Fallback>
        </mc:AlternateContent>
      </w: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Informes de las administraciones públicas afectadas y personas inte</w:t>
      </w:r>
      <w:r>
        <w:rPr>
          <w:rFonts w:ascii="Arial" w:eastAsia="Arial" w:hAnsi="Arial" w:cs="Arial"/>
        </w:rPr>
        <w:t xml:space="preserve">resadas. </w:t>
      </w:r>
    </w:p>
    <w:p w:rsidR="00C03362" w:rsidRDefault="00D965D7">
      <w:pPr>
        <w:spacing w:after="124"/>
        <w:ind w:left="142"/>
      </w:pPr>
      <w:r>
        <w:rPr>
          <w:rFonts w:ascii="Arial" w:eastAsia="Arial" w:hAnsi="Arial" w:cs="Arial"/>
        </w:rPr>
        <w:t xml:space="preserve"> </w:t>
      </w:r>
    </w:p>
    <w:p w:rsidR="00C03362" w:rsidRDefault="00D965D7">
      <w:pPr>
        <w:spacing w:after="133"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138"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6" w:line="358" w:lineRule="auto"/>
        <w:ind w:left="144" w:right="422" w:hanging="5"/>
        <w:jc w:val="both"/>
      </w:pPr>
      <w:r>
        <w:rPr>
          <w:rFonts w:ascii="Arial" w:eastAsia="Arial" w:hAnsi="Arial" w:cs="Arial"/>
        </w:rPr>
        <w:t>La solicitud de ampliacion de plazo se justifica en la necesidad de dar cumplimiento al procedimient</w:t>
      </w:r>
      <w:r>
        <w:rPr>
          <w:rFonts w:ascii="Arial" w:eastAsia="Arial" w:hAnsi="Arial" w:cs="Arial"/>
        </w:rPr>
        <w:t xml:space="preserve">o para la elaboración de los instrumentos de ordenación sometidos a evaluación ambiental estratégica ordinaria, artículos 14 y siguientes del Reglamento de Planeamiento de Canarias, aprobado por Decreto 181/2018, de 26 de diciembre, en adelante </w:t>
      </w:r>
    </w:p>
    <w:p w:rsidR="00C03362" w:rsidRDefault="00D965D7">
      <w:pPr>
        <w:spacing w:after="133" w:line="247" w:lineRule="auto"/>
        <w:ind w:left="144" w:right="422" w:hanging="5"/>
        <w:jc w:val="both"/>
      </w:pPr>
      <w:r>
        <w:rPr>
          <w:rFonts w:ascii="Arial" w:eastAsia="Arial" w:hAnsi="Arial" w:cs="Arial"/>
        </w:rPr>
        <w:t xml:space="preserve">RPC </w:t>
      </w:r>
    </w:p>
    <w:p w:rsidR="00C03362" w:rsidRDefault="00D965D7">
      <w:pPr>
        <w:spacing w:after="16" w:line="352" w:lineRule="auto"/>
        <w:ind w:left="149" w:right="423" w:hanging="10"/>
        <w:jc w:val="both"/>
      </w:pPr>
      <w:r>
        <w:rPr>
          <w:rFonts w:ascii="Arial" w:eastAsia="Arial" w:hAnsi="Arial" w:cs="Arial"/>
        </w:rPr>
        <w:t>De ac</w:t>
      </w:r>
      <w:r>
        <w:rPr>
          <w:rFonts w:ascii="Arial" w:eastAsia="Arial" w:hAnsi="Arial" w:cs="Arial"/>
        </w:rPr>
        <w:t xml:space="preserve">uerdo al artículo 14.1 del RPC, </w:t>
      </w:r>
      <w:r>
        <w:rPr>
          <w:rFonts w:ascii="Arial" w:eastAsia="Arial" w:hAnsi="Arial" w:cs="Arial"/>
          <w:b/>
        </w:rPr>
        <w:t>la iniciativa para la elaboración de los instrumentos de ordenación parte de un acuerdo de iniciación adoptado por el órgano sustantivo, en este caso el Pleno del Ayuntamiento de Candelaria, necesario para proseguir con la t</w:t>
      </w:r>
      <w:r>
        <w:rPr>
          <w:rFonts w:ascii="Arial" w:eastAsia="Arial" w:hAnsi="Arial" w:cs="Arial"/>
          <w:b/>
        </w:rPr>
        <w:t>ramitación del documento en sus diferentes fases.</w:t>
      </w:r>
      <w:r>
        <w:rPr>
          <w:rFonts w:ascii="Times New Roman" w:eastAsia="Times New Roman" w:hAnsi="Times New Roman" w:cs="Times New Roman"/>
          <w:sz w:val="24"/>
        </w:rPr>
        <w:t xml:space="preserve"> </w:t>
      </w:r>
    </w:p>
    <w:p w:rsidR="00C03362" w:rsidRDefault="00D965D7">
      <w:pPr>
        <w:spacing w:after="16" w:line="359" w:lineRule="auto"/>
        <w:ind w:left="144" w:right="422" w:hanging="5"/>
        <w:jc w:val="both"/>
      </w:pPr>
      <w:r>
        <w:rPr>
          <w:rFonts w:ascii="Arial" w:eastAsia="Arial" w:hAnsi="Arial" w:cs="Arial"/>
        </w:rPr>
        <w:t>Por otra parte, el artículo 15 del RPC, indica, se sustanciará una consulta pública, a través del portal web de la Administración promotora, por el plazo previsto para cada uno de los instrumentos de orden</w:t>
      </w:r>
      <w:r>
        <w:rPr>
          <w:rFonts w:ascii="Arial" w:eastAsia="Arial" w:hAnsi="Arial" w:cs="Arial"/>
        </w:rPr>
        <w:t xml:space="preserve">ación, en la que se recabará la opinión de la ciudadanía y de las organizaciones más representativas potencialmente afectadas, acerca de los problemas que se pretenden solucionar, la necesidad y oportunidad de la regulación, los objetivos que se persiguen </w:t>
      </w:r>
      <w:r>
        <w:rPr>
          <w:rFonts w:ascii="Arial" w:eastAsia="Arial" w:hAnsi="Arial" w:cs="Arial"/>
        </w:rPr>
        <w:t xml:space="preserve">y las posibles soluciones alternativas. </w:t>
      </w:r>
    </w:p>
    <w:p w:rsidR="00C03362" w:rsidRDefault="00D965D7">
      <w:pPr>
        <w:spacing w:after="16"/>
        <w:ind w:left="142"/>
      </w:pPr>
      <w:r>
        <w:rPr>
          <w:rFonts w:ascii="Arial" w:eastAsia="Arial" w:hAnsi="Arial" w:cs="Arial"/>
          <w:b/>
        </w:rPr>
        <w:t xml:space="preserve"> </w:t>
      </w:r>
    </w:p>
    <w:p w:rsidR="00C03362" w:rsidRDefault="00D965D7">
      <w:pPr>
        <w:spacing w:after="17"/>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16" w:line="353"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la propuesta de ampliación de plazo de entrega de la Fase I del PLAN ESPECIAL DE REFORMA INTERIOR (PEPRI) DE LA JIMÉNEZ T.M. DE CANDEL</w:t>
      </w:r>
      <w:r>
        <w:rPr>
          <w:rFonts w:ascii="Arial" w:eastAsia="Arial" w:hAnsi="Arial" w:cs="Arial"/>
        </w:rPr>
        <w:t>ARIA,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38"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25"/>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noProof/>
        </w:rPr>
        <mc:AlternateContent>
          <mc:Choice Requires="wpg">
            <w:drawing>
              <wp:anchor distT="0" distB="0" distL="114300" distR="114300" simplePos="0" relativeHeight="2518538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380" name="Group 7863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950" name="Rectangle 2395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3951" name="Rectangle 2395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952" name="Rectangle 2395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380" style="width:18.7031pt;height:264.21pt;position:absolute;mso-position-horizontal-relative:page;mso-position-horizontal:absolute;margin-left:663.048pt;mso-position-vertical-relative:page;margin-top:508.47pt;" coordsize="2375,33554">
                <v:rect id="Rectangle 2395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39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9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184 de 635 </w:t>
                        </w:r>
                      </w:p>
                    </w:txbxContent>
                  </v:textbox>
                </v:rect>
                <w10:wrap type="square"/>
              </v:group>
            </w:pict>
          </mc:Fallback>
        </mc:AlternateContent>
      </w:r>
      <w:r>
        <w:rPr>
          <w:rFonts w:ascii="Arial" w:eastAsia="Arial" w:hAnsi="Arial" w:cs="Arial"/>
        </w:rPr>
        <w:t>*El cumplimiento de esta fecha de entrega estará condicionado a la recepción, como mínimo con un mes de an</w:t>
      </w:r>
      <w:r>
        <w:rPr>
          <w:rFonts w:ascii="Arial" w:eastAsia="Arial" w:hAnsi="Arial" w:cs="Arial"/>
        </w:rPr>
        <w:t>telación, de las aportaciones ciudadanas en el período de Consulta Pública Previa. En el caso de que no se cumpla con este requisito, la fecha de entrega se verá modificada de manera que el equipo redactor cuente con un (1) mes de plazo a partir de la rece</w:t>
      </w:r>
      <w:r>
        <w:rPr>
          <w:rFonts w:ascii="Arial" w:eastAsia="Arial" w:hAnsi="Arial" w:cs="Arial"/>
        </w:rPr>
        <w:t xml:space="preserve">pción de las aportaciones a la Consulta Pública Previa, para poder terminar de redactar y entregar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Plazo estimado de redacción: cuatro (4) meses efectivo</w:t>
      </w:r>
      <w:r>
        <w:rPr>
          <w:rFonts w:ascii="Arial" w:eastAsia="Arial" w:hAnsi="Arial" w:cs="Arial"/>
        </w:rPr>
        <w:t xml:space="preserve">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9"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96" w:line="359" w:lineRule="auto"/>
        <w:ind w:left="144" w:right="422" w:hanging="5"/>
        <w:jc w:val="both"/>
      </w:pPr>
      <w:r>
        <w:rPr>
          <w:rFonts w:ascii="Arial" w:eastAsia="Arial" w:hAnsi="Arial" w:cs="Arial"/>
        </w:rPr>
        <w:t>*El plazo propuesto empezará a contar a partir de la recepción de los Informes Sectoriales y Alegaciones recibi</w:t>
      </w:r>
      <w:r>
        <w:rPr>
          <w:rFonts w:ascii="Arial" w:eastAsia="Arial" w:hAnsi="Arial" w:cs="Arial"/>
        </w:rPr>
        <w:t xml:space="preserve">dos tras el período de Información Pública.” </w:t>
      </w:r>
    </w:p>
    <w:p w:rsidR="00C03362" w:rsidRDefault="00D965D7">
      <w:pPr>
        <w:spacing w:after="98"/>
        <w:ind w:left="473"/>
        <w:jc w:val="center"/>
      </w:pPr>
      <w:r>
        <w:rPr>
          <w:rFonts w:ascii="Arial" w:eastAsia="Arial" w:hAnsi="Arial" w:cs="Arial"/>
          <w:b/>
        </w:rPr>
        <w:t xml:space="preserve"> </w:t>
      </w:r>
    </w:p>
    <w:p w:rsidR="00C03362" w:rsidRDefault="00D965D7">
      <w:pPr>
        <w:pStyle w:val="Ttulo1"/>
        <w:spacing w:after="92"/>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 xml:space="preserve">-Cláusulas tercera y octava del encargo formalizado con fecha 15 de mayo de 2023: </w:t>
      </w:r>
    </w:p>
    <w:p w:rsidR="00C03362" w:rsidRDefault="00D965D7">
      <w:pPr>
        <w:spacing w:after="104"/>
        <w:ind w:left="838"/>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“Tercera.-</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xml:space="preserve">.- </w:t>
      </w:r>
      <w:r>
        <w:rPr>
          <w:rFonts w:ascii="Arial" w:eastAsia="Arial" w:hAnsi="Arial" w:cs="Arial"/>
        </w:rPr>
        <w:t xml:space="preserve">El plazo máximo de ejecución del encargo se regirá según lo especificado en el presupuesto remitido por la entidad Gesplan de fecha 26/09/2022, estimándose en </w:t>
      </w:r>
      <w:r>
        <w:rPr>
          <w:rFonts w:ascii="Arial" w:eastAsia="Arial" w:hAnsi="Arial" w:cs="Arial"/>
          <w:b/>
        </w:rPr>
        <w:t>ONCE (11) MESES</w:t>
      </w:r>
      <w:r>
        <w:rPr>
          <w:rFonts w:ascii="Arial" w:eastAsia="Arial" w:hAnsi="Arial" w:cs="Arial"/>
        </w:rPr>
        <w:t xml:space="preserve">, a contar desde la recepción oficial por parte de Gesplan del presente documento </w:t>
      </w:r>
      <w:r>
        <w:rPr>
          <w:rFonts w:ascii="Arial" w:eastAsia="Arial" w:hAnsi="Arial" w:cs="Arial"/>
        </w:rPr>
        <w:t>de formalización del encargo, sin 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 de prestaciones parciales, las mismas se regirán en base a las siguientes determi</w:t>
      </w:r>
      <w:r>
        <w:rPr>
          <w:rFonts w:ascii="Arial" w:eastAsia="Arial" w:hAnsi="Arial" w:cs="Arial"/>
        </w:rPr>
        <w:t xml:space="preserve">naciones, detallándose a continuación por fases: </w:t>
      </w:r>
    </w:p>
    <w:p w:rsidR="00C03362" w:rsidRDefault="00D965D7">
      <w:pPr>
        <w:spacing w:after="0"/>
        <w:ind w:left="142"/>
      </w:pPr>
      <w:r>
        <w:rPr>
          <w:rFonts w:ascii="Arial" w:eastAsia="Arial" w:hAnsi="Arial" w:cs="Arial"/>
        </w:rPr>
        <w:t xml:space="preserve"> </w:t>
      </w:r>
    </w:p>
    <w:p w:rsidR="00C03362" w:rsidRDefault="00D965D7">
      <w:pPr>
        <w:numPr>
          <w:ilvl w:val="0"/>
          <w:numId w:val="74"/>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5 meses. </w:t>
      </w:r>
    </w:p>
    <w:p w:rsidR="00C03362" w:rsidRDefault="00D965D7">
      <w:pPr>
        <w:spacing w:after="0"/>
        <w:ind w:left="142"/>
      </w:pPr>
      <w:r>
        <w:rPr>
          <w:rFonts w:ascii="Arial" w:eastAsia="Arial" w:hAnsi="Arial" w:cs="Arial"/>
        </w:rPr>
        <w:t xml:space="preserve"> </w:t>
      </w:r>
    </w:p>
    <w:p w:rsidR="00C03362" w:rsidRDefault="00D965D7">
      <w:pPr>
        <w:numPr>
          <w:ilvl w:val="0"/>
          <w:numId w:val="74"/>
        </w:numPr>
        <w:spacing w:after="16" w:line="248" w:lineRule="auto"/>
        <w:ind w:right="423" w:hanging="360"/>
        <w:jc w:val="both"/>
      </w:pPr>
      <w:r>
        <w:rPr>
          <w:noProof/>
        </w:rPr>
        <mc:AlternateContent>
          <mc:Choice Requires="wpg">
            <w:drawing>
              <wp:anchor distT="0" distB="0" distL="114300" distR="114300" simplePos="0" relativeHeight="2518548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6685" name="Group 7866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083" name="Rectangle 2408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084" name="Rectangle 2408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085" name="Rectangle 2408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6685" style="width:18.7031pt;height:264.21pt;position:absolute;mso-position-horizontal-relative:page;mso-position-horizontal:absolute;margin-left:663.048pt;mso-position-vertical-relative:page;margin-top:508.47pt;" coordsize="2375,33554">
                <v:rect id="Rectangle 2408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0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0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185 de 635 </w:t>
                        </w:r>
                      </w:p>
                    </w:txbxContent>
                  </v:textbox>
                </v:rect>
                <w10:wrap type="square"/>
              </v:group>
            </w:pict>
          </mc:Fallback>
        </mc:AlternateContent>
      </w: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Plazo estimado de redacci</w:t>
      </w:r>
      <w:r>
        <w:rPr>
          <w:rFonts w:ascii="Arial" w:eastAsia="Arial" w:hAnsi="Arial" w:cs="Arial"/>
        </w:rPr>
        <w:t xml:space="preserve">ón: 4 meses. </w:t>
      </w:r>
    </w:p>
    <w:p w:rsidR="00C03362" w:rsidRDefault="00D965D7">
      <w:pPr>
        <w:spacing w:after="0"/>
        <w:ind w:left="142"/>
      </w:pPr>
      <w:r>
        <w:rPr>
          <w:rFonts w:ascii="Arial" w:eastAsia="Arial" w:hAnsi="Arial" w:cs="Arial"/>
        </w:rPr>
        <w:t xml:space="preserve"> </w:t>
      </w:r>
    </w:p>
    <w:p w:rsidR="00C03362" w:rsidRDefault="00D965D7">
      <w:pPr>
        <w:numPr>
          <w:ilvl w:val="0"/>
          <w:numId w:val="74"/>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2 meses.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La propuesta de plazos y económica se </w:t>
      </w:r>
      <w:r>
        <w:rPr>
          <w:rFonts w:ascii="Arial" w:eastAsia="Arial" w:hAnsi="Arial" w:cs="Arial"/>
        </w:rPr>
        <w:t xml:space="preserve">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2" w:line="247" w:lineRule="auto"/>
        <w:ind w:left="144" w:right="422" w:hanging="5"/>
        <w:jc w:val="both"/>
      </w:pP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Tanto el Ilustre Ayuntamiento de Candelaria como Gesplan, siempre con carácter previo a la finalización del mismo, y previa justificación en el expediente de su necesidad, podrán solicitar modificaciones sobre el encargo resultante, en cualquiera de sus es</w:t>
      </w:r>
      <w:r>
        <w:rPr>
          <w:rFonts w:ascii="Arial" w:eastAsia="Arial" w:hAnsi="Arial" w:cs="Arial"/>
        </w:rPr>
        <w:t>tipulaciones, debiendo ser aprobadas previamente por el Ilustre Ayuntamiento de Candelaria, siempre ajustándose en todo momento a lo establecido en la LCSP.”</w:t>
      </w:r>
      <w:r>
        <w:rPr>
          <w:rFonts w:ascii="Arial" w:eastAsia="Arial" w:hAnsi="Arial" w:cs="Arial"/>
          <w:b/>
          <w:sz w:val="20"/>
        </w:rPr>
        <w:t xml:space="preserve"> </w:t>
      </w:r>
    </w:p>
    <w:p w:rsidR="00C03362" w:rsidRDefault="00D965D7">
      <w:pPr>
        <w:spacing w:after="95"/>
        <w:ind w:left="838"/>
      </w:pPr>
      <w:r>
        <w:rPr>
          <w:rFonts w:ascii="Arial" w:eastAsia="Arial" w:hAnsi="Arial" w:cs="Arial"/>
        </w:rPr>
        <w:t xml:space="preserve"> </w:t>
      </w:r>
    </w:p>
    <w:p w:rsidR="00C03362" w:rsidRDefault="00D965D7">
      <w:pPr>
        <w:spacing w:after="0"/>
        <w:ind w:left="838"/>
      </w:pPr>
      <w:r>
        <w:rPr>
          <w:rFonts w:ascii="Arial" w:eastAsia="Arial" w:hAnsi="Arial" w:cs="Arial"/>
        </w:rPr>
        <w:t xml:space="preserve"> </w:t>
      </w:r>
    </w:p>
    <w:p w:rsidR="00C03362" w:rsidRDefault="00D965D7">
      <w:pPr>
        <w:spacing w:after="109"/>
        <w:ind w:left="838"/>
      </w:pPr>
      <w:r>
        <w:rPr>
          <w:rFonts w:ascii="Arial" w:eastAsia="Arial" w:hAnsi="Arial" w:cs="Arial"/>
        </w:rPr>
        <w:t xml:space="preserve"> </w:t>
      </w:r>
    </w:p>
    <w:p w:rsidR="00C03362" w:rsidRDefault="00D965D7">
      <w:pPr>
        <w:spacing w:after="93"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75"/>
        </w:numPr>
        <w:spacing w:after="123" w:line="238" w:lineRule="auto"/>
        <w:ind w:right="468" w:firstLine="698"/>
      </w:pPr>
      <w:r>
        <w:rPr>
          <w:rFonts w:ascii="Arial" w:eastAsia="Arial" w:hAnsi="Arial" w:cs="Arial"/>
        </w:rPr>
        <w:t>Los acuerdos de las corporaciones loca</w:t>
      </w:r>
      <w:r>
        <w:rPr>
          <w:rFonts w:ascii="Arial" w:eastAsia="Arial" w:hAnsi="Arial" w:cs="Arial"/>
        </w:rPr>
        <w:t xml:space="preserve">les se adoptan, como regla general, por mayoría simple de los miembros presentes. Existe mayoría simple cuando los votos afirmativos son más que los negativos.  </w:t>
      </w:r>
    </w:p>
    <w:p w:rsidR="00C03362" w:rsidRDefault="00D965D7">
      <w:pPr>
        <w:numPr>
          <w:ilvl w:val="0"/>
          <w:numId w:val="75"/>
        </w:numPr>
        <w:spacing w:after="120" w:line="238" w:lineRule="auto"/>
        <w:ind w:right="468" w:firstLine="698"/>
      </w:pPr>
      <w:r>
        <w:rPr>
          <w:rFonts w:ascii="Arial" w:eastAsia="Arial" w:hAnsi="Arial" w:cs="Arial"/>
        </w:rPr>
        <w:t>Se requiere el voto favorable de la mayoría absoluta del número legal de miembros de las corpo</w:t>
      </w:r>
      <w:r>
        <w:rPr>
          <w:rFonts w:ascii="Arial" w:eastAsia="Arial" w:hAnsi="Arial" w:cs="Arial"/>
        </w:rPr>
        <w:t>raciones para la adopción de acuerdos en las siguientes materias: h) Transferencia de funciones o actividades a otras Administraciones públicas, así como la aceptación de las delegaciones o encomiendas de gestión realizadas por otras administraciones, salv</w:t>
      </w:r>
      <w:r>
        <w:rPr>
          <w:rFonts w:ascii="Arial" w:eastAsia="Arial" w:hAnsi="Arial" w:cs="Arial"/>
        </w:rPr>
        <w:t xml:space="preserve">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 xml:space="preserve">En base a los antecedentes de hecho y fundamentos de Derecho expuestos, se emite la siguiente, </w:t>
      </w:r>
    </w:p>
    <w:p w:rsidR="00C03362" w:rsidRDefault="00D965D7">
      <w:pPr>
        <w:spacing w:after="109"/>
        <w:ind w:left="838"/>
      </w:pPr>
      <w:r>
        <w:rPr>
          <w:rFonts w:ascii="Arial" w:eastAsia="Arial" w:hAnsi="Arial" w:cs="Arial"/>
        </w:rPr>
        <w:t xml:space="preserve"> </w:t>
      </w:r>
    </w:p>
    <w:p w:rsidR="00C03362" w:rsidRDefault="00D965D7">
      <w:pPr>
        <w:spacing w:after="74"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29"/>
        <w:ind w:left="473"/>
        <w:jc w:val="center"/>
      </w:pP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 redacción del proyecto del Plan Especial de Reforma Interior de la Jiménez, en</w:t>
      </w:r>
      <w:r>
        <w:rPr>
          <w:rFonts w:ascii="Arial" w:eastAsia="Arial" w:hAnsi="Arial" w:cs="Arial"/>
        </w:rPr>
        <w:t xml:space="preserve">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12"/>
        <w:ind w:left="838"/>
      </w:pPr>
      <w:r>
        <w:rPr>
          <w:noProof/>
        </w:rPr>
        <mc:AlternateContent>
          <mc:Choice Requires="wpg">
            <w:drawing>
              <wp:anchor distT="0" distB="0" distL="114300" distR="114300" simplePos="0" relativeHeight="2518558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0039" name="Group 7900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78" name="Rectangle 241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179" name="Rectangle 241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24180" name="Rectangle 241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0039" style="width:18.7031pt;height:264.21pt;position:absolute;mso-position-horizontal-relative:page;mso-position-horizontal:absolute;margin-left:663.048pt;mso-position-vertical-relative:page;margin-top:508.47pt;" coordsize="2375,33554">
                <v:rect id="Rectangle 241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1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1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186 de 635 </w:t>
                        </w:r>
                      </w:p>
                    </w:txbxContent>
                  </v:textbox>
                </v:rect>
                <w10:wrap type="square"/>
              </v:group>
            </w:pict>
          </mc:Fallback>
        </mc:AlternateContent>
      </w: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rPr>
        <w:t xml:space="preserve"> </w:t>
      </w:r>
      <w:r>
        <w:rPr>
          <w:rFonts w:ascii="Arial" w:eastAsia="Arial" w:hAnsi="Arial" w:cs="Arial"/>
          <w:b/>
        </w:rPr>
        <w:t>FASE 1 – DOCUMENTO BORRADOR Y DOCUMENTO INICIAL ESTRATÉGICO.</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que no se cumpla con este requisito, la fecha de entr</w:t>
      </w:r>
      <w:r>
        <w:rPr>
          <w:rFonts w:ascii="Arial" w:eastAsia="Arial" w:hAnsi="Arial" w:cs="Arial"/>
        </w:rPr>
        <w:t xml:space="preserve">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61" w:lineRule="auto"/>
        <w:ind w:left="149" w:right="423" w:hanging="10"/>
        <w:jc w:val="both"/>
      </w:pPr>
      <w:r>
        <w:rPr>
          <w:rFonts w:ascii="Arial" w:eastAsia="Arial" w:hAnsi="Arial" w:cs="Arial"/>
          <w:b/>
        </w:rPr>
        <w:t xml:space="preserve">FASE 2 – </w:t>
      </w:r>
      <w:r>
        <w:rPr>
          <w:rFonts w:ascii="Arial" w:eastAsia="Arial" w:hAnsi="Arial" w:cs="Arial"/>
          <w:b/>
        </w:rPr>
        <w:t xml:space="preserve">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cuatro (4) meses efectivos de trabajo*. </w:t>
      </w:r>
    </w:p>
    <w:p w:rsidR="00C03362" w:rsidRDefault="00D965D7">
      <w:pPr>
        <w:spacing w:after="16" w:line="359"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Informes de las administ</w:t>
      </w:r>
      <w:r>
        <w:rPr>
          <w:rFonts w:ascii="Arial" w:eastAsia="Arial" w:hAnsi="Arial" w:cs="Arial"/>
        </w:rPr>
        <w:t xml:space="preserve">raciones públicas afectadas y personas interesadas. </w:t>
      </w:r>
    </w:p>
    <w:p w:rsidR="00C03362" w:rsidRDefault="00D965D7">
      <w:pPr>
        <w:spacing w:after="16"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217" w:line="247" w:lineRule="auto"/>
        <w:ind w:left="144" w:right="422" w:hanging="5"/>
        <w:jc w:val="both"/>
      </w:pPr>
      <w:r>
        <w:rPr>
          <w:rFonts w:ascii="Arial" w:eastAsia="Arial" w:hAnsi="Arial" w:cs="Arial"/>
        </w:rPr>
        <w:t>Plazo estimado de redacción: dos (2) meses efectivos de tr</w:t>
      </w:r>
      <w:r>
        <w:rPr>
          <w:rFonts w:ascii="Arial" w:eastAsia="Arial" w:hAnsi="Arial" w:cs="Arial"/>
        </w:rPr>
        <w:t xml:space="preserve">abajo*. </w:t>
      </w:r>
    </w:p>
    <w:p w:rsidR="00C03362" w:rsidRDefault="00D965D7">
      <w:pPr>
        <w:spacing w:after="96" w:line="247" w:lineRule="auto"/>
        <w:ind w:left="139" w:right="422" w:firstLine="696"/>
        <w:jc w:val="both"/>
      </w:pPr>
      <w:r>
        <w:rPr>
          <w:rFonts w:ascii="Arial" w:eastAsia="Arial" w:hAnsi="Arial" w:cs="Arial"/>
        </w:rPr>
        <w:t>*El plazo propuesto empezará a contar a partir de la recepción de los Informes Sectoriales y Alegaciones recibidos tras el período de Información Pública.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86" w:line="247" w:lineRule="auto"/>
        <w:ind w:left="139" w:right="422" w:firstLine="696"/>
        <w:jc w:val="both"/>
      </w:pPr>
      <w:r>
        <w:rPr>
          <w:rFonts w:ascii="Arial" w:eastAsia="Arial" w:hAnsi="Arial" w:cs="Arial"/>
          <w:b/>
        </w:rPr>
        <w:t>2º</w:t>
      </w:r>
      <w:r>
        <w:rPr>
          <w:rFonts w:ascii="Arial" w:eastAsia="Arial" w:hAnsi="Arial" w:cs="Arial"/>
        </w:rPr>
        <w:t xml:space="preserve">.- </w:t>
      </w:r>
      <w:r>
        <w:rPr>
          <w:rFonts w:ascii="Arial" w:eastAsia="Arial" w:hAnsi="Arial" w:cs="Arial"/>
        </w:rPr>
        <w:t>Que se dé traslado de la presente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Consta en el expediente propuesta de la Alcaldesa-Presidenta, de fecha 20 de septiembre de 2023, cuyo tenor literal es el siguiente: </w:t>
      </w:r>
    </w:p>
    <w:p w:rsidR="00C03362" w:rsidRDefault="00D965D7">
      <w:pPr>
        <w:spacing w:after="0"/>
        <w:ind w:left="142"/>
      </w:pPr>
      <w:r>
        <w:rPr>
          <w:rFonts w:ascii="Arial" w:eastAsia="Arial" w:hAnsi="Arial" w:cs="Arial"/>
          <w:b/>
        </w:rPr>
        <w:t xml:space="preserve"> </w:t>
      </w:r>
    </w:p>
    <w:p w:rsidR="00C03362" w:rsidRDefault="00D965D7">
      <w:pPr>
        <w:spacing w:after="18"/>
        <w:ind w:left="142"/>
      </w:pPr>
      <w:r>
        <w:rPr>
          <w:rFonts w:ascii="Arial" w:eastAsia="Arial" w:hAnsi="Arial" w:cs="Arial"/>
          <w:b/>
        </w:rPr>
        <w:t xml:space="preserve"> </w:t>
      </w:r>
    </w:p>
    <w:p w:rsidR="00C03362" w:rsidRDefault="00D965D7">
      <w:pPr>
        <w:pStyle w:val="Ttulo1"/>
        <w:spacing w:after="95"/>
        <w:ind w:left="439" w:right="718"/>
      </w:pPr>
      <w:r>
        <w:t xml:space="preserve">“PROPUESTA </w:t>
      </w:r>
    </w:p>
    <w:p w:rsidR="00C03362" w:rsidRDefault="00D965D7">
      <w:pPr>
        <w:spacing w:after="112" w:line="247" w:lineRule="auto"/>
        <w:ind w:left="144" w:right="422" w:hanging="5"/>
        <w:jc w:val="both"/>
      </w:pPr>
      <w:r>
        <w:rPr>
          <w:rFonts w:ascii="Arial" w:eastAsia="Arial" w:hAnsi="Arial" w:cs="Arial"/>
        </w:rPr>
        <w:t xml:space="preserve"> La</w:t>
      </w:r>
      <w:r>
        <w:rPr>
          <w:rFonts w:ascii="Arial" w:eastAsia="Arial" w:hAnsi="Arial" w:cs="Arial"/>
        </w:rPr>
        <w:t xml:space="preserve"> que suscribe, Alcaldesa-Presidenta del Ayuntamiento de la Villa de Candelaria, al amparo de lo dispuesto en el Reglamento de Organización, Funcionamiento y Régimen Jurídico de las Entidades Locales, así como en la Ley 7/1985, de 2 de abril, Reguladora de </w:t>
      </w:r>
      <w:r>
        <w:rPr>
          <w:rFonts w:ascii="Arial" w:eastAsia="Arial" w:hAnsi="Arial" w:cs="Arial"/>
        </w:rPr>
        <w:t xml:space="preserve">las Bases de Régimen Local, tienen el honor de someter a la consideración del Ayuntamiento Pleno la siguiente propuesta: </w:t>
      </w:r>
    </w:p>
    <w:p w:rsidR="00C03362" w:rsidRDefault="00D965D7">
      <w:pPr>
        <w:spacing w:after="98"/>
        <w:ind w:left="142"/>
      </w:pPr>
      <w:r>
        <w:rPr>
          <w:rFonts w:ascii="Arial" w:eastAsia="Arial" w:hAnsi="Arial" w:cs="Arial"/>
        </w:rPr>
        <w:t xml:space="preserve"> </w:t>
      </w:r>
    </w:p>
    <w:p w:rsidR="00C03362" w:rsidRDefault="00D965D7">
      <w:pPr>
        <w:pStyle w:val="Ttulo1"/>
        <w:spacing w:after="92"/>
        <w:ind w:left="439" w:right="2430"/>
      </w:pPr>
      <w:r>
        <w:rPr>
          <w:noProof/>
        </w:rPr>
        <mc:AlternateContent>
          <mc:Choice Requires="wpg">
            <w:drawing>
              <wp:anchor distT="0" distB="0" distL="114300" distR="114300" simplePos="0" relativeHeight="2518568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0208" name="Group 7902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332" name="Rectangle 243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333" name="Rectangle 243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334" name="Rectangle 243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0208" style="width:18.7031pt;height:264.21pt;position:absolute;mso-position-horizontal-relative:page;mso-position-horizontal:absolute;margin-left:663.048pt;mso-position-vertical-relative:page;margin-top:508.47pt;" coordsize="2375,33554">
                <v:rect id="Rectangle 243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3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3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187 de 635 </w:t>
                        </w:r>
                      </w:p>
                    </w:txbxContent>
                  </v:textbox>
                </v:rect>
                <w10:wrap type="square"/>
              </v:group>
            </w:pict>
          </mc:Fallback>
        </mc:AlternateContent>
      </w:r>
      <w:r>
        <w:t xml:space="preserve">                         INFORME                             </w:t>
      </w:r>
      <w:r>
        <w:rPr>
          <w:b w:val="0"/>
        </w:rPr>
        <w:t xml:space="preserve"> </w:t>
      </w:r>
    </w:p>
    <w:p w:rsidR="00C03362" w:rsidRDefault="00D965D7">
      <w:pPr>
        <w:spacing w:after="114" w:line="248" w:lineRule="auto"/>
        <w:ind w:left="149" w:right="423" w:hanging="10"/>
        <w:jc w:val="both"/>
      </w:pPr>
      <w:r>
        <w:rPr>
          <w:rFonts w:ascii="Arial" w:eastAsia="Arial" w:hAnsi="Arial" w:cs="Arial"/>
        </w:rPr>
        <w:t xml:space="preserve"> </w:t>
      </w:r>
      <w:r>
        <w:rPr>
          <w:rFonts w:ascii="Arial" w:eastAsia="Arial" w:hAnsi="Arial" w:cs="Arial"/>
          <w:b/>
        </w:rPr>
        <w:t>Visto el expediente antedicho, la funcionaria Mª del Pilar Chico Delgado, que desempeña el puesto</w:t>
      </w:r>
      <w:r>
        <w:rPr>
          <w:rFonts w:ascii="Arial" w:eastAsia="Arial" w:hAnsi="Arial" w:cs="Arial"/>
          <w:b/>
        </w:rPr>
        <w:t xml:space="preserve"> de trabajo de técnico de adm.gral., debidamente conformado por el Secretario General,  emite el siguiente informe:</w:t>
      </w:r>
      <w:r>
        <w:rPr>
          <w:rFonts w:ascii="Arial" w:eastAsia="Arial" w:hAnsi="Arial" w:cs="Arial"/>
        </w:rPr>
        <w:t xml:space="preserve"> </w:t>
      </w:r>
    </w:p>
    <w:p w:rsidR="00C03362" w:rsidRDefault="00D965D7">
      <w:pPr>
        <w:spacing w:after="98"/>
        <w:ind w:left="142"/>
      </w:pPr>
      <w:r>
        <w:rPr>
          <w:rFonts w:ascii="Arial" w:eastAsia="Arial" w:hAnsi="Arial" w:cs="Arial"/>
        </w:rPr>
        <w:t xml:space="preserve"> </w:t>
      </w:r>
    </w:p>
    <w:p w:rsidR="00C03362" w:rsidRDefault="00D965D7">
      <w:pPr>
        <w:pStyle w:val="Ttulo1"/>
        <w:spacing w:after="92"/>
        <w:ind w:left="439" w:right="718"/>
      </w:pPr>
      <w:r>
        <w:t xml:space="preserve">ANTECEDENTES </w:t>
      </w:r>
    </w:p>
    <w:p w:rsidR="00C03362" w:rsidRDefault="00D965D7">
      <w:pPr>
        <w:spacing w:after="130"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Acuerdo Plenario, de fecha 30 de marzo de 2023. se acordó lo que seguidamente se transcribe que dice:</w:t>
      </w:r>
      <w:r>
        <w:rPr>
          <w:rFonts w:ascii="Times New Roman" w:eastAsia="Times New Roman" w:hAnsi="Times New Roman" w:cs="Times New Roman"/>
          <w:sz w:val="24"/>
        </w:rPr>
        <w:t xml:space="preserve"> </w:t>
      </w:r>
    </w:p>
    <w:p w:rsidR="00C03362" w:rsidRDefault="00D965D7">
      <w:pPr>
        <w:spacing w:after="114" w:line="248" w:lineRule="auto"/>
        <w:ind w:left="149" w:right="423" w:hanging="10"/>
        <w:jc w:val="both"/>
      </w:pPr>
      <w:r>
        <w:rPr>
          <w:rFonts w:ascii="Arial" w:eastAsia="Arial" w:hAnsi="Arial" w:cs="Arial"/>
        </w:rPr>
        <w:t>“</w:t>
      </w:r>
      <w:r>
        <w:rPr>
          <w:rFonts w:ascii="Arial" w:eastAsia="Arial" w:hAnsi="Arial" w:cs="Arial"/>
          <w:b/>
        </w:rPr>
        <w:t>Primero. - Encomendar a la entidad “Gestión y Planeamiento Territorial y Medioambiental, SA (GESPLAN), adscrita a la Consejería de Transición Ecológica, Lucha contra el Cambio Climático y Planificación Territorial del Gobierno de Canarias, la redacción c</w:t>
      </w:r>
      <w:r>
        <w:rPr>
          <w:rFonts w:ascii="Arial" w:eastAsia="Arial" w:hAnsi="Arial" w:cs="Arial"/>
          <w:b/>
        </w:rPr>
        <w:t>on unos plazos de ejecución de la redacción del proyecto y del presupuesto del contrato de servicios que son los siguientes:</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Plan Especial de Reforma Interior de la Jiménez: </w:t>
      </w:r>
    </w:p>
    <w:p w:rsidR="00C03362" w:rsidRDefault="00D965D7">
      <w:pPr>
        <w:spacing w:after="111"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09" w:line="247" w:lineRule="auto"/>
        <w:ind w:left="144" w:right="422" w:hanging="5"/>
        <w:jc w:val="both"/>
      </w:pPr>
      <w:r>
        <w:rPr>
          <w:rFonts w:ascii="Arial" w:eastAsia="Arial" w:hAnsi="Arial" w:cs="Arial"/>
        </w:rPr>
        <w:t xml:space="preserve">Plazo estimado de redacción: 5 meses.  </w:t>
      </w:r>
    </w:p>
    <w:p w:rsidR="00C03362" w:rsidRDefault="00D965D7">
      <w:pPr>
        <w:spacing w:after="112" w:line="247"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09" w:line="247" w:lineRule="auto"/>
        <w:ind w:left="144" w:right="422" w:hanging="5"/>
        <w:jc w:val="both"/>
      </w:pPr>
      <w:r>
        <w:rPr>
          <w:rFonts w:ascii="Arial" w:eastAsia="Arial" w:hAnsi="Arial" w:cs="Arial"/>
        </w:rPr>
        <w:t xml:space="preserve">Plazo estimado de redacción: 4 meses. </w:t>
      </w:r>
    </w:p>
    <w:p w:rsidR="00C03362" w:rsidRDefault="00D965D7">
      <w:pPr>
        <w:spacing w:after="109" w:line="247" w:lineRule="auto"/>
        <w:ind w:left="144" w:right="422" w:hanging="5"/>
        <w:jc w:val="both"/>
      </w:pPr>
      <w:r>
        <w:rPr>
          <w:rFonts w:ascii="Arial" w:eastAsia="Arial" w:hAnsi="Arial" w:cs="Arial"/>
        </w:rPr>
        <w:t xml:space="preserve">FASE 3 – DOCUMENTO VERSION DEFINITIVA DEL PLAN PARA APROBACIÓN DEFINITIVA: </w:t>
      </w:r>
    </w:p>
    <w:p w:rsidR="00C03362" w:rsidRDefault="00D965D7">
      <w:pPr>
        <w:spacing w:after="111" w:line="247" w:lineRule="auto"/>
        <w:ind w:left="144" w:right="422" w:hanging="5"/>
        <w:jc w:val="both"/>
      </w:pPr>
      <w:r>
        <w:rPr>
          <w:rFonts w:ascii="Arial" w:eastAsia="Arial" w:hAnsi="Arial" w:cs="Arial"/>
        </w:rPr>
        <w:t>Plazo estimado de redac</w:t>
      </w:r>
      <w:r>
        <w:rPr>
          <w:rFonts w:ascii="Arial" w:eastAsia="Arial" w:hAnsi="Arial" w:cs="Arial"/>
        </w:rPr>
        <w:t xml:space="preserve">ción: 2 meses.  </w:t>
      </w:r>
    </w:p>
    <w:p w:rsidR="00C03362" w:rsidRDefault="00D965D7">
      <w:pPr>
        <w:spacing w:after="120" w:line="238" w:lineRule="auto"/>
        <w:ind w:left="134" w:right="468"/>
      </w:pPr>
      <w:r>
        <w:rPr>
          <w:rFonts w:ascii="Arial" w:eastAsia="Arial" w:hAnsi="Arial" w:cs="Arial"/>
        </w:rPr>
        <w:t>Los plazos necesarios de tramitación quedan fuera del plazo ofertado para la entrega de los documentos por parte de Gesplan. La propuesta de plazos y económica se realiza en el supuesto de una única información pública tras la aprobación i</w:t>
      </w:r>
      <w:r>
        <w:rPr>
          <w:rFonts w:ascii="Arial" w:eastAsia="Arial" w:hAnsi="Arial" w:cs="Arial"/>
        </w:rPr>
        <w:t xml:space="preserve">nicial.  </w:t>
      </w:r>
    </w:p>
    <w:p w:rsidR="00C03362" w:rsidRDefault="00D965D7">
      <w:pPr>
        <w:spacing w:after="98"/>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6. Propuesta económica El importe total de la propuesta asciende a la cantidad de </w:t>
      </w:r>
    </w:p>
    <w:p w:rsidR="00C03362" w:rsidRDefault="00D965D7">
      <w:pPr>
        <w:spacing w:after="110" w:line="247" w:lineRule="auto"/>
        <w:ind w:left="144" w:right="422" w:hanging="5"/>
        <w:jc w:val="both"/>
      </w:pPr>
      <w:r>
        <w:rPr>
          <w:rFonts w:ascii="Arial" w:eastAsia="Arial" w:hAnsi="Arial" w:cs="Arial"/>
        </w:rPr>
        <w:t xml:space="preserve">OCHENTA Y UN MIL CINCUENTA EUROS Y TREINTA Y SEIS CÉNTIMOS (81.050,36 €)  </w:t>
      </w:r>
    </w:p>
    <w:p w:rsidR="00C03362" w:rsidRDefault="00D965D7">
      <w:pPr>
        <w:spacing w:after="131"/>
        <w:ind w:left="142"/>
      </w:pPr>
      <w:r>
        <w:rPr>
          <w:rFonts w:ascii="Arial" w:eastAsia="Arial" w:hAnsi="Arial" w:cs="Arial"/>
        </w:rPr>
        <w:t xml:space="preserve"> </w:t>
      </w:r>
    </w:p>
    <w:p w:rsidR="00C03362" w:rsidRDefault="00D965D7">
      <w:pPr>
        <w:spacing w:after="104" w:line="248" w:lineRule="auto"/>
        <w:ind w:left="149" w:right="423" w:hanging="10"/>
        <w:jc w:val="both"/>
      </w:pPr>
      <w:r>
        <w:rPr>
          <w:rFonts w:ascii="Arial" w:eastAsia="Arial" w:hAnsi="Arial" w:cs="Arial"/>
          <w:b/>
        </w:rPr>
        <w:t xml:space="preserve">Segundo. - </w:t>
      </w:r>
      <w:r>
        <w:rPr>
          <w:rFonts w:ascii="Arial" w:eastAsia="Arial" w:hAnsi="Arial" w:cs="Arial"/>
          <w:b/>
        </w:rPr>
        <w:t xml:space="preserve">Notificar el presente acuerdo a la entidad “Gestión y Planeamiento Territorial y Medioambiental, SA (GESPLAN).” </w:t>
      </w:r>
    </w:p>
    <w:p w:rsidR="00C03362" w:rsidRDefault="00D965D7">
      <w:pPr>
        <w:spacing w:after="103"/>
        <w:ind w:left="838"/>
      </w:pPr>
      <w:r>
        <w:rPr>
          <w:rFonts w:ascii="Arial" w:eastAsia="Arial" w:hAnsi="Arial" w:cs="Arial"/>
          <w:b/>
        </w:rPr>
        <w:t xml:space="preserve"> </w:t>
      </w:r>
    </w:p>
    <w:p w:rsidR="00C03362" w:rsidRDefault="00D965D7">
      <w:pPr>
        <w:spacing w:after="120" w:line="238" w:lineRule="auto"/>
        <w:ind w:left="134" w:right="468" w:firstLine="698"/>
      </w:pPr>
      <w:r>
        <w:rPr>
          <w:rFonts w:ascii="Arial" w:eastAsia="Arial" w:hAnsi="Arial" w:cs="Arial"/>
        </w:rPr>
        <w:t>La formalización del encargo a Medio Propio del Ayuntamiento de Candelaria a la entidad pública Gestión y Planeamiento Territorial y Medioamb</w:t>
      </w:r>
      <w:r>
        <w:rPr>
          <w:rFonts w:ascii="Arial" w:eastAsia="Arial" w:hAnsi="Arial" w:cs="Arial"/>
        </w:rPr>
        <w:t xml:space="preserve">iental,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Visto</w:t>
      </w:r>
      <w:r>
        <w:rPr>
          <w:rFonts w:ascii="Arial" w:eastAsia="Arial" w:hAnsi="Arial" w:cs="Arial"/>
        </w:rPr>
        <w:t xml:space="preserve"> que consta solicitud de la entidad GESPLAN, con registro de entrada de fecha 08 de septiembre de 2023, con nº 7018, en la que solicita ampliación del plazo de ejecución del servicio enco</w:t>
      </w:r>
      <w:r>
        <w:rPr>
          <w:rFonts w:ascii="Arial" w:eastAsia="Arial" w:hAnsi="Arial" w:cs="Arial"/>
        </w:rPr>
        <w:t>mendado en atención a la cláusula tercera del encargo firmado, adjuntándose informe justificativo.</w:t>
      </w:r>
      <w:r>
        <w:rPr>
          <w:rFonts w:ascii="Times New Roman" w:eastAsia="Times New Roman" w:hAnsi="Times New Roman" w:cs="Times New Roman"/>
          <w:sz w:val="24"/>
        </w:rPr>
        <w:t xml:space="preserve"> </w:t>
      </w:r>
    </w:p>
    <w:p w:rsidR="00C03362" w:rsidRDefault="00D965D7">
      <w:pPr>
        <w:spacing w:after="98"/>
        <w:ind w:left="838"/>
      </w:pPr>
      <w:r>
        <w:rPr>
          <w:noProof/>
        </w:rPr>
        <mc:AlternateContent>
          <mc:Choice Requires="wpg">
            <w:drawing>
              <wp:anchor distT="0" distB="0" distL="114300" distR="114300" simplePos="0" relativeHeight="2518579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8974" name="Group 7889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23" name="Rectangle 2442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424" name="Rectangle 2442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425" name="Rectangle 2442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w:t>
                              </w:r>
                              <w:r>
                                <w:rPr>
                                  <w:rFonts w:ascii="Arial" w:eastAsia="Arial" w:hAnsi="Arial" w:cs="Arial"/>
                                  <w:sz w:val="12"/>
                                </w:rPr>
                                <w:t xml:space="preserve">ma esPublico Gestiona | Página 188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8974" style="width:18.7031pt;height:264.21pt;position:absolute;mso-position-horizontal-relative:page;mso-position-horizontal:absolute;margin-left:663.048pt;mso-position-vertical-relative:page;margin-top:508.47pt;" coordsize="2375,33554">
                <v:rect id="Rectangle 2442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4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4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188 de 635 </w:t>
                        </w:r>
                      </w:p>
                    </w:txbxContent>
                  </v:textbox>
                </v:rect>
                <w10:wrap type="square"/>
              </v:group>
            </w:pict>
          </mc:Fallback>
        </mc:AlternateContent>
      </w:r>
      <w:r>
        <w:rPr>
          <w:rFonts w:ascii="Arial" w:eastAsia="Arial" w:hAnsi="Arial" w:cs="Arial"/>
        </w:rPr>
        <w:t xml:space="preserve"> </w:t>
      </w:r>
    </w:p>
    <w:p w:rsidR="00C03362" w:rsidRDefault="00D965D7">
      <w:pPr>
        <w:spacing w:after="95" w:line="247" w:lineRule="auto"/>
        <w:ind w:left="139" w:right="422" w:firstLine="696"/>
        <w:jc w:val="both"/>
      </w:pP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literalmente dice:</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spacing w:after="0" w:line="265" w:lineRule="auto"/>
        <w:ind w:left="439" w:right="721" w:hanging="10"/>
        <w:jc w:val="center"/>
      </w:pPr>
      <w:r>
        <w:rPr>
          <w:rFonts w:ascii="Arial" w:eastAsia="Arial" w:hAnsi="Arial" w:cs="Arial"/>
        </w:rPr>
        <w:t>“</w:t>
      </w:r>
      <w:r>
        <w:rPr>
          <w:rFonts w:ascii="Arial" w:eastAsia="Arial" w:hAnsi="Arial" w:cs="Arial"/>
          <w:b/>
        </w:rPr>
        <w:t>INFORME AMPLIACION DE PLAZOS</w:t>
      </w:r>
      <w:r>
        <w:rPr>
          <w:rFonts w:ascii="Times New Roman" w:eastAsia="Times New Roman" w:hAnsi="Times New Roman" w:cs="Times New Roman"/>
          <w:sz w:val="24"/>
        </w:rPr>
        <w:t xml:space="preserve"> </w:t>
      </w:r>
    </w:p>
    <w:p w:rsidR="00C03362" w:rsidRDefault="00D965D7">
      <w:pPr>
        <w:spacing w:after="16" w:line="248" w:lineRule="auto"/>
        <w:ind w:left="414" w:right="423" w:hanging="10"/>
        <w:jc w:val="both"/>
      </w:pPr>
      <w:r>
        <w:rPr>
          <w:rFonts w:ascii="Arial" w:eastAsia="Arial" w:hAnsi="Arial" w:cs="Arial"/>
          <w:b/>
        </w:rPr>
        <w:t xml:space="preserve"> </w:t>
      </w:r>
      <w:r>
        <w:rPr>
          <w:rFonts w:ascii="Arial" w:eastAsia="Arial" w:hAnsi="Arial" w:cs="Arial"/>
          <w:b/>
        </w:rPr>
        <w:t xml:space="preserve">ENCOMIENDA A GESPLAN REDACCION DEL PLAN ESPECIAL DE REFORMA </w:t>
      </w:r>
    </w:p>
    <w:p w:rsidR="00C03362" w:rsidRDefault="00D965D7">
      <w:pPr>
        <w:pStyle w:val="Ttulo1"/>
        <w:ind w:left="439" w:right="719"/>
      </w:pPr>
      <w:r>
        <w:t xml:space="preserve">INTERIOR (PEPRI) DE LA JIMÉNEZ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13"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16" w:line="373" w:lineRule="auto"/>
        <w:ind w:left="144" w:right="422" w:hanging="5"/>
        <w:jc w:val="both"/>
      </w:pPr>
      <w:r>
        <w:rPr>
          <w:rFonts w:ascii="Arial" w:eastAsia="Arial" w:hAnsi="Arial" w:cs="Arial"/>
        </w:rPr>
        <w:t xml:space="preserve">Con fecha 30 marzo de 2023, el Pleno del Ayuntamiento de Candelaria acuerda encomendar a la entidad “Gestión y Planeamiento Territorial y Medioambiental, SA (GESPLAN), adscrita a la </w:t>
      </w:r>
      <w:r>
        <w:rPr>
          <w:rFonts w:ascii="Arial" w:eastAsia="Arial" w:hAnsi="Arial" w:cs="Arial"/>
        </w:rPr>
        <w:t>Consejería de Transición Ecológica, Lucha contra el Cambio Climático y Planificación Territorial del Gobierno de Canarias, la redacción del proyecto del Plan Especial de Reforma Interior (PEPRI) de La Jiménez T.M. de Candelaria, por importe de por un impor</w:t>
      </w:r>
      <w:r>
        <w:rPr>
          <w:rFonts w:ascii="Arial" w:eastAsia="Arial" w:hAnsi="Arial" w:cs="Arial"/>
        </w:rPr>
        <w:t xml:space="preserve">te de 81.050,36 € €  </w:t>
      </w:r>
    </w:p>
    <w:p w:rsidR="00C03362" w:rsidRDefault="00D965D7">
      <w:pPr>
        <w:spacing w:after="0"/>
        <w:ind w:left="425"/>
      </w:pPr>
      <w:r>
        <w:rPr>
          <w:rFonts w:ascii="Arial" w:eastAsia="Arial" w:hAnsi="Arial" w:cs="Arial"/>
        </w:rPr>
        <w:t xml:space="preserve"> </w:t>
      </w:r>
    </w:p>
    <w:p w:rsidR="00C03362" w:rsidRDefault="00D965D7">
      <w:pPr>
        <w:spacing w:after="116" w:line="247" w:lineRule="auto"/>
        <w:ind w:left="144" w:right="422" w:hanging="5"/>
        <w:jc w:val="both"/>
      </w:pPr>
      <w:r>
        <w:rPr>
          <w:rFonts w:ascii="Arial" w:eastAsia="Arial" w:hAnsi="Arial" w:cs="Arial"/>
        </w:rPr>
        <w:t xml:space="preserve">Con fecha 15 de mayo de 2023 se procede a la formalización del citado encargo a Medio </w:t>
      </w:r>
    </w:p>
    <w:p w:rsidR="00C03362" w:rsidRDefault="00D965D7">
      <w:pPr>
        <w:spacing w:after="116" w:line="247" w:lineRule="auto"/>
        <w:ind w:left="144" w:right="422" w:hanging="5"/>
        <w:jc w:val="both"/>
      </w:pPr>
      <w:r>
        <w:rPr>
          <w:rFonts w:ascii="Arial" w:eastAsia="Arial" w:hAnsi="Arial" w:cs="Arial"/>
        </w:rPr>
        <w:t xml:space="preserve">Propio del Ayuntamiento de Candelaria a la entidad Gesplan, para la redacción del Plan </w:t>
      </w:r>
    </w:p>
    <w:p w:rsidR="00C03362" w:rsidRDefault="00D965D7">
      <w:pPr>
        <w:spacing w:after="135" w:line="247" w:lineRule="auto"/>
        <w:ind w:left="144" w:right="422" w:hanging="5"/>
        <w:jc w:val="both"/>
      </w:pPr>
      <w:r>
        <w:rPr>
          <w:rFonts w:ascii="Arial" w:eastAsia="Arial" w:hAnsi="Arial" w:cs="Arial"/>
        </w:rPr>
        <w:t xml:space="preserve">Especial de Reforma Interior (PEPRI) de La Jiménez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ONCE (11) MESES</w:t>
      </w:r>
      <w:r>
        <w:rPr>
          <w:rFonts w:ascii="Arial" w:eastAsia="Arial" w:hAnsi="Arial" w:cs="Arial"/>
        </w:rPr>
        <w:t>, a contar desde la recepción oficial por p</w:t>
      </w:r>
      <w:r>
        <w:rPr>
          <w:rFonts w:ascii="Arial" w:eastAsia="Arial" w:hAnsi="Arial" w:cs="Arial"/>
        </w:rPr>
        <w:t>arte de Gesplan del presente documento de formalización del encargo, sin 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 prestaciones parciales, las mismas se regi</w:t>
      </w:r>
      <w:r>
        <w:rPr>
          <w:rFonts w:ascii="Arial" w:eastAsia="Arial" w:hAnsi="Arial" w:cs="Arial"/>
        </w:rPr>
        <w:t xml:space="preserve">rán en base a las siguientes determinaciones, detallándose a continuación por fases: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5 meses. </w:t>
      </w:r>
    </w:p>
    <w:p w:rsidR="00C03362" w:rsidRDefault="00D965D7">
      <w:pPr>
        <w:spacing w:after="16" w:line="359" w:lineRule="auto"/>
        <w:ind w:left="144" w:right="422" w:hanging="5"/>
        <w:jc w:val="both"/>
      </w:pPr>
      <w:r>
        <w:rPr>
          <w:rFonts w:ascii="Arial" w:eastAsia="Arial" w:hAnsi="Arial" w:cs="Arial"/>
        </w:rPr>
        <w:t>FASE 2 – DOCUMENTO PARA APROBACIÓN INICIAL Y ESTUDIO AMBIENTAL ESTRA</w:t>
      </w:r>
      <w:r>
        <w:rPr>
          <w:rFonts w:ascii="Arial" w:eastAsia="Arial" w:hAnsi="Arial" w:cs="Arial"/>
        </w:rPr>
        <w:t xml:space="preserve">TÉGICO. </w:t>
      </w:r>
    </w:p>
    <w:p w:rsidR="00C03362" w:rsidRDefault="00D965D7">
      <w:pPr>
        <w:spacing w:after="136" w:line="247" w:lineRule="auto"/>
        <w:ind w:left="144" w:right="422" w:hanging="5"/>
        <w:jc w:val="both"/>
      </w:pPr>
      <w:r>
        <w:rPr>
          <w:noProof/>
        </w:rPr>
        <mc:AlternateContent>
          <mc:Choice Requires="wpg">
            <w:drawing>
              <wp:anchor distT="0" distB="0" distL="114300" distR="114300" simplePos="0" relativeHeight="2518589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7532" name="Group 7875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517" name="Rectangle 2451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518" name="Rectangle 2451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519" name="Rectangle 2451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189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7532" style="width:18.7031pt;height:264.21pt;position:absolute;mso-position-horizontal-relative:page;mso-position-horizontal:absolute;margin-left:663.048pt;mso-position-vertical-relative:page;margin-top:508.47pt;" coordsize="2375,33554">
                <v:rect id="Rectangle 2451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51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51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189 de 635 </w:t>
                        </w:r>
                      </w:p>
                    </w:txbxContent>
                  </v:textbox>
                </v:rect>
                <w10:wrap type="square"/>
              </v:group>
            </w:pict>
          </mc:Fallback>
        </mc:AlternateContent>
      </w:r>
      <w:r>
        <w:rPr>
          <w:rFonts w:ascii="Arial" w:eastAsia="Arial" w:hAnsi="Arial" w:cs="Arial"/>
        </w:rPr>
        <w:t xml:space="preserve">Plazo estimado de redacción: 4 meses. </w:t>
      </w:r>
    </w:p>
    <w:p w:rsidR="00C03362" w:rsidRDefault="00D965D7">
      <w:pPr>
        <w:spacing w:after="116" w:line="247" w:lineRule="auto"/>
        <w:ind w:left="144" w:right="422" w:hanging="5"/>
        <w:jc w:val="both"/>
      </w:pPr>
      <w:r>
        <w:rPr>
          <w:rFonts w:ascii="Arial" w:eastAsia="Arial" w:hAnsi="Arial" w:cs="Arial"/>
        </w:rPr>
        <w:t xml:space="preserve">FASE 3 – </w:t>
      </w:r>
      <w:r>
        <w:rPr>
          <w:rFonts w:ascii="Arial" w:eastAsia="Arial" w:hAnsi="Arial" w:cs="Arial"/>
        </w:rPr>
        <w:t>DOCUMENTO VERSION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35" w:line="247" w:lineRule="auto"/>
        <w:ind w:left="144" w:right="422" w:hanging="5"/>
        <w:jc w:val="both"/>
      </w:pPr>
      <w:r>
        <w:rPr>
          <w:rFonts w:ascii="Arial" w:eastAsia="Arial" w:hAnsi="Arial" w:cs="Arial"/>
        </w:rPr>
        <w:t xml:space="preserve">Plazo estimado de redacción: 2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60" w:lineRule="auto"/>
        <w:ind w:left="144" w:right="422" w:hanging="5"/>
        <w:jc w:val="both"/>
      </w:pPr>
      <w:r>
        <w:rPr>
          <w:rFonts w:ascii="Arial" w:eastAsia="Arial" w:hAnsi="Arial" w:cs="Arial"/>
        </w:rPr>
        <w:t>Con fecha 8 de septiembre y registro de entrada 2023-E-RE-7018 GESPLAN solicita ampliacion de plazo para la entrega de la FASE 1, quedand</w:t>
      </w:r>
      <w:r>
        <w:rPr>
          <w:rFonts w:ascii="Arial" w:eastAsia="Arial" w:hAnsi="Arial" w:cs="Arial"/>
        </w:rPr>
        <w:t xml:space="preserve">o el cronograma de la siguiente manera: </w:t>
      </w:r>
    </w:p>
    <w:p w:rsidR="00C03362" w:rsidRDefault="00D965D7">
      <w:pPr>
        <w:spacing w:after="138"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que no se cumpla con este requisito, la fecha de entr</w:t>
      </w:r>
      <w:r>
        <w:rPr>
          <w:rFonts w:ascii="Arial" w:eastAsia="Arial" w:hAnsi="Arial" w:cs="Arial"/>
        </w:rPr>
        <w:t xml:space="preserve">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0"/>
        <w:ind w:left="142"/>
      </w:pPr>
      <w:r>
        <w:rPr>
          <w:rFonts w:ascii="Arial" w:eastAsia="Arial" w:hAnsi="Arial" w:cs="Arial"/>
        </w:rPr>
        <w:t xml:space="preserve"> </w:t>
      </w:r>
    </w:p>
    <w:p w:rsidR="00C03362" w:rsidRDefault="00D965D7">
      <w:pPr>
        <w:spacing w:after="16" w:line="359" w:lineRule="auto"/>
        <w:ind w:left="149" w:right="423" w:hanging="10"/>
        <w:jc w:val="both"/>
      </w:pPr>
      <w:r>
        <w:rPr>
          <w:rFonts w:ascii="Arial" w:eastAsia="Arial" w:hAnsi="Arial" w:cs="Arial"/>
          <w:b/>
        </w:rPr>
        <w:t>FASE 2 – DOCUMENTO PARA A</w:t>
      </w:r>
      <w:r>
        <w:rPr>
          <w:rFonts w:ascii="Arial" w:eastAsia="Arial" w:hAnsi="Arial" w:cs="Arial"/>
          <w:b/>
        </w:rPr>
        <w:t xml:space="preserve">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cuatro (4)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Informes de las administraciones pública</w:t>
      </w:r>
      <w:r>
        <w:rPr>
          <w:rFonts w:ascii="Arial" w:eastAsia="Arial" w:hAnsi="Arial" w:cs="Arial"/>
        </w:rPr>
        <w:t xml:space="preserve">s afectadas y personas interesadas. </w:t>
      </w:r>
    </w:p>
    <w:p w:rsidR="00C03362" w:rsidRDefault="00D965D7">
      <w:pPr>
        <w:spacing w:after="136"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22"/>
        <w:ind w:left="142"/>
      </w:pPr>
      <w:r>
        <w:rPr>
          <w:rFonts w:ascii="Arial" w:eastAsia="Arial" w:hAnsi="Arial" w:cs="Arial"/>
        </w:rPr>
        <w:t xml:space="preserve"> </w:t>
      </w:r>
    </w:p>
    <w:p w:rsidR="00C03362" w:rsidRDefault="00D965D7">
      <w:pPr>
        <w:spacing w:after="119"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6" w:line="359" w:lineRule="auto"/>
        <w:ind w:left="144" w:right="422" w:hanging="5"/>
        <w:jc w:val="both"/>
      </w:pPr>
      <w:r>
        <w:rPr>
          <w:rFonts w:ascii="Arial" w:eastAsia="Arial" w:hAnsi="Arial" w:cs="Arial"/>
        </w:rPr>
        <w:t xml:space="preserve">La solicitud de ampliacion de plazo se justifica en la necesidad de dar cumplimiento al procedimiento para la elaboración de los instrumentos de ordenación sometidos a evaluación ambiental estratégica ordinaria, artículos 14 y siguientes del Reglamento de </w:t>
      </w:r>
      <w:r>
        <w:rPr>
          <w:rFonts w:ascii="Arial" w:eastAsia="Arial" w:hAnsi="Arial" w:cs="Arial"/>
        </w:rPr>
        <w:t xml:space="preserve">Planeamiento de Canarias, aprobado por Decreto 181/2018, de 26 de diciembre, en adelante </w:t>
      </w:r>
    </w:p>
    <w:p w:rsidR="00C03362" w:rsidRDefault="00D965D7">
      <w:pPr>
        <w:spacing w:after="133" w:line="247" w:lineRule="auto"/>
        <w:ind w:left="144" w:right="422" w:hanging="5"/>
        <w:jc w:val="both"/>
      </w:pPr>
      <w:r>
        <w:rPr>
          <w:noProof/>
        </w:rPr>
        <mc:AlternateContent>
          <mc:Choice Requires="wpg">
            <w:drawing>
              <wp:anchor distT="0" distB="0" distL="114300" distR="114300" simplePos="0" relativeHeight="2518599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4823" name="Group 7848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608" name="Rectangle 2460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609" name="Rectangle 2460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610" name="Rectangle 2461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w:t>
                              </w:r>
                              <w:r>
                                <w:rPr>
                                  <w:rFonts w:ascii="Arial" w:eastAsia="Arial" w:hAnsi="Arial" w:cs="Arial"/>
                                  <w:sz w:val="12"/>
                                </w:rPr>
                                <w:t xml:space="preserve">co Gestiona | Página 190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4823" style="width:18.7031pt;height:264.21pt;position:absolute;mso-position-horizontal-relative:page;mso-position-horizontal:absolute;margin-left:663.048pt;mso-position-vertical-relative:page;margin-top:508.47pt;" coordsize="2375,33554">
                <v:rect id="Rectangle 2460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60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61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190 de 635 </w:t>
                        </w:r>
                      </w:p>
                    </w:txbxContent>
                  </v:textbox>
                </v:rect>
                <w10:wrap type="square"/>
              </v:group>
            </w:pict>
          </mc:Fallback>
        </mc:AlternateContent>
      </w:r>
      <w:r>
        <w:rPr>
          <w:rFonts w:ascii="Arial" w:eastAsia="Arial" w:hAnsi="Arial" w:cs="Arial"/>
        </w:rPr>
        <w:t xml:space="preserve">RPC </w:t>
      </w:r>
    </w:p>
    <w:p w:rsidR="00C03362" w:rsidRDefault="00D965D7">
      <w:pPr>
        <w:spacing w:after="16" w:line="353" w:lineRule="auto"/>
        <w:ind w:left="149" w:right="423" w:hanging="10"/>
        <w:jc w:val="both"/>
      </w:pPr>
      <w:r>
        <w:rPr>
          <w:rFonts w:ascii="Arial" w:eastAsia="Arial" w:hAnsi="Arial" w:cs="Arial"/>
        </w:rPr>
        <w:t xml:space="preserve">De acuerdo al artículo 14.1 del RPC, </w:t>
      </w:r>
      <w:r>
        <w:rPr>
          <w:rFonts w:ascii="Arial" w:eastAsia="Arial" w:hAnsi="Arial" w:cs="Arial"/>
          <w:b/>
        </w:rPr>
        <w:t>la iniciativa para la elaboración de los instrumentos de ordenación parte de un acuerdo de iniciación adoptado por el órgano sustantivo, en este caso el Pleno del Ayuntamiento de Ca</w:t>
      </w:r>
      <w:r>
        <w:rPr>
          <w:rFonts w:ascii="Arial" w:eastAsia="Arial" w:hAnsi="Arial" w:cs="Arial"/>
          <w:b/>
        </w:rPr>
        <w:t>ndelaria, necesario para proseguir con la tramitación del documento en sus diferentes fases.</w:t>
      </w:r>
      <w:r>
        <w:rPr>
          <w:rFonts w:ascii="Times New Roman" w:eastAsia="Times New Roman" w:hAnsi="Times New Roman" w:cs="Times New Roman"/>
          <w:sz w:val="24"/>
        </w:rPr>
        <w:t xml:space="preserve"> </w:t>
      </w:r>
    </w:p>
    <w:p w:rsidR="00C03362" w:rsidRDefault="00D965D7">
      <w:pPr>
        <w:spacing w:after="16" w:line="359" w:lineRule="auto"/>
        <w:ind w:left="144" w:right="422" w:hanging="5"/>
        <w:jc w:val="both"/>
      </w:pPr>
      <w:r>
        <w:rPr>
          <w:rFonts w:ascii="Arial" w:eastAsia="Arial" w:hAnsi="Arial" w:cs="Arial"/>
        </w:rPr>
        <w:t>Por otra parte, el artículo 15 del RPC, indica, se sustanciará una consulta pública, a través del portal web de la Administración promotora, por el plazo previsto</w:t>
      </w:r>
      <w:r>
        <w:rPr>
          <w:rFonts w:ascii="Arial" w:eastAsia="Arial" w:hAnsi="Arial" w:cs="Arial"/>
        </w:rPr>
        <w:t xml:space="preserve"> para cada uno de los instrumentos de ordenación, en la que se recabará la opinión de la ciudadanía y de las organizaciones más representativas potencialmente afectadas, acerca de los problemas que se pretenden solucionar, la necesidad y oportunidad de la </w:t>
      </w:r>
      <w:r>
        <w:rPr>
          <w:rFonts w:ascii="Arial" w:eastAsia="Arial" w:hAnsi="Arial" w:cs="Arial"/>
        </w:rPr>
        <w:t xml:space="preserve">regulación, los objetivos que se persiguen y las posibles soluciones alternativas. </w:t>
      </w:r>
    </w:p>
    <w:p w:rsidR="00C03362" w:rsidRDefault="00D965D7">
      <w:pPr>
        <w:spacing w:after="16"/>
        <w:ind w:left="142"/>
      </w:pPr>
      <w:r>
        <w:rPr>
          <w:rFonts w:ascii="Arial" w:eastAsia="Arial" w:hAnsi="Arial" w:cs="Arial"/>
          <w:b/>
        </w:rPr>
        <w:t xml:space="preserve"> </w:t>
      </w:r>
    </w:p>
    <w:p w:rsidR="00C03362" w:rsidRDefault="00D965D7">
      <w:pPr>
        <w:spacing w:after="19"/>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16" w:line="353"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w:t>
      </w:r>
      <w:r>
        <w:rPr>
          <w:rFonts w:ascii="Arial" w:eastAsia="Arial" w:hAnsi="Arial" w:cs="Arial"/>
        </w:rPr>
        <w:t>la propuesta de ampliación de plazo de entrega de la Fase I del PLAN ESPECIAL DE REFORMA INTERIOR (PEPRI) DE LA JIMÉNEZ T.M. DE CANDELARIA,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38" w:line="248" w:lineRule="auto"/>
        <w:ind w:left="149" w:right="423" w:hanging="10"/>
        <w:jc w:val="both"/>
      </w:pPr>
      <w:r>
        <w:rPr>
          <w:rFonts w:ascii="Arial" w:eastAsia="Arial" w:hAnsi="Arial" w:cs="Arial"/>
          <w:b/>
        </w:rPr>
        <w:t xml:space="preserve">FASE 1 – DOCUMENTO BORRADOR Y DOCUMENTO INICIAL ESTRATÉGICO.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Pl</w:t>
      </w:r>
      <w:r>
        <w:rPr>
          <w:rFonts w:ascii="Arial" w:eastAsia="Arial" w:hAnsi="Arial" w:cs="Arial"/>
        </w:rPr>
        <w:t xml:space="preserve">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que</w:t>
      </w:r>
      <w:r>
        <w:rPr>
          <w:rFonts w:ascii="Arial" w:eastAsia="Arial" w:hAnsi="Arial" w:cs="Arial"/>
        </w:rPr>
        <w:t xml:space="preserve"> no se cumpla con este requisito, la fecha de entrega se verá modificada de manera que el equipo redactor cuente con un (1) mes de plazo a partir de la recepción de las aportaciones a la Consulta Pública Previa, para poder terminar de redactar y entregar e</w:t>
      </w:r>
      <w:r>
        <w:rPr>
          <w:rFonts w:ascii="Arial" w:eastAsia="Arial" w:hAnsi="Arial" w:cs="Arial"/>
        </w:rPr>
        <w:t xml:space="preserv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cuatro (4) meses efectivos de trabajo*. </w:t>
      </w:r>
    </w:p>
    <w:p w:rsidR="00C03362" w:rsidRDefault="00D965D7">
      <w:pPr>
        <w:spacing w:after="16" w:line="358" w:lineRule="auto"/>
        <w:ind w:left="144" w:right="422" w:hanging="5"/>
        <w:jc w:val="both"/>
      </w:pPr>
      <w:r>
        <w:rPr>
          <w:rFonts w:ascii="Arial" w:eastAsia="Arial" w:hAnsi="Arial" w:cs="Arial"/>
        </w:rPr>
        <w:t>*El plazo propuesto empezará a contar a partir de la recepción de los siguientes doc</w:t>
      </w:r>
      <w:r>
        <w:rPr>
          <w:rFonts w:ascii="Arial" w:eastAsia="Arial" w:hAnsi="Arial" w:cs="Arial"/>
        </w:rPr>
        <w:t xml:space="preserve">umentos: </w:t>
      </w:r>
    </w:p>
    <w:p w:rsidR="00C03362" w:rsidRDefault="00D965D7">
      <w:pPr>
        <w:spacing w:after="135" w:line="247" w:lineRule="auto"/>
        <w:ind w:left="144" w:right="422" w:hanging="5"/>
        <w:jc w:val="both"/>
      </w:pPr>
      <w:r>
        <w:rPr>
          <w:rFonts w:ascii="Arial" w:eastAsia="Arial" w:hAnsi="Arial" w:cs="Arial"/>
        </w:rPr>
        <w:t xml:space="preserve">Informes de las administraciones públicas afectadas y personas interesadas. </w:t>
      </w:r>
    </w:p>
    <w:p w:rsidR="00C03362" w:rsidRDefault="00D965D7">
      <w:pPr>
        <w:spacing w:after="133" w:line="247" w:lineRule="auto"/>
        <w:ind w:left="144" w:right="422" w:hanging="5"/>
        <w:jc w:val="both"/>
      </w:pPr>
      <w:r>
        <w:rPr>
          <w:noProof/>
        </w:rPr>
        <mc:AlternateContent>
          <mc:Choice Requires="wpg">
            <w:drawing>
              <wp:anchor distT="0" distB="0" distL="114300" distR="114300" simplePos="0" relativeHeight="2518609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8213" name="Group 7882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707" name="Rectangle 2470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708" name="Rectangle 2470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709" name="Rectangle 2470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8213" style="width:18.7031pt;height:264.21pt;position:absolute;mso-position-horizontal-relative:page;mso-position-horizontal:absolute;margin-left:663.048pt;mso-position-vertical-relative:page;margin-top:508.47pt;" coordsize="2375,33554">
                <v:rect id="Rectangle 2470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7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7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191 de 635 </w:t>
                        </w:r>
                      </w:p>
                    </w:txbxContent>
                  </v:textbox>
                </v:rect>
                <w10:wrap type="square"/>
              </v:group>
            </w:pict>
          </mc:Fallback>
        </mc:AlternateContent>
      </w:r>
      <w:r>
        <w:rPr>
          <w:rFonts w:ascii="Arial" w:eastAsia="Arial" w:hAnsi="Arial" w:cs="Arial"/>
        </w:rPr>
        <w:t xml:space="preserve">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9"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58" w:line="395"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98"/>
        <w:ind w:left="473"/>
        <w:jc w:val="center"/>
      </w:pPr>
      <w:r>
        <w:rPr>
          <w:rFonts w:ascii="Arial" w:eastAsia="Arial" w:hAnsi="Arial" w:cs="Arial"/>
          <w:b/>
        </w:rPr>
        <w:t xml:space="preserve"> </w:t>
      </w:r>
    </w:p>
    <w:p w:rsidR="00C03362" w:rsidRDefault="00D965D7">
      <w:pPr>
        <w:pStyle w:val="Ttulo1"/>
        <w:spacing w:after="92"/>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w:t>
      </w:r>
      <w:r>
        <w:rPr>
          <w:rFonts w:ascii="Arial" w:eastAsia="Arial" w:hAnsi="Arial" w:cs="Arial"/>
          <w:b/>
        </w:rPr>
        <w:t xml:space="preserve">Cláusulas tercera y octava del encargo formalizado con fecha 15 de mayo de 2023: </w:t>
      </w:r>
    </w:p>
    <w:p w:rsidR="00C03362" w:rsidRDefault="00D965D7">
      <w:pPr>
        <w:spacing w:after="104"/>
        <w:ind w:left="838"/>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“Tercera.-</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El plazo máximo de ejecución del encargo se regirá según lo especificado en el presupuesto remitido por la entidad Gesplan de fecha 26/09/</w:t>
      </w:r>
      <w:r>
        <w:rPr>
          <w:rFonts w:ascii="Arial" w:eastAsia="Arial" w:hAnsi="Arial" w:cs="Arial"/>
        </w:rPr>
        <w:t xml:space="preserve">2022, estimándose en </w:t>
      </w:r>
      <w:r>
        <w:rPr>
          <w:rFonts w:ascii="Arial" w:eastAsia="Arial" w:hAnsi="Arial" w:cs="Arial"/>
          <w:b/>
        </w:rPr>
        <w:t>ONCE (11) MESES</w:t>
      </w:r>
      <w:r>
        <w:rPr>
          <w:rFonts w:ascii="Arial" w:eastAsia="Arial" w:hAnsi="Arial" w:cs="Arial"/>
        </w:rPr>
        <w:t>, a contar desde la recepción oficial por parte de Gesplan del presente documento de formalización del encargo, sin perjuicio de las posibles modificaciones que se pudieran acordar justificadamente que deriven del desarr</w:t>
      </w:r>
      <w:r>
        <w:rPr>
          <w:rFonts w:ascii="Arial" w:eastAsia="Arial" w:hAnsi="Arial" w:cs="Arial"/>
        </w:rPr>
        <w:t>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w:t>
      </w:r>
      <w:r>
        <w:rPr>
          <w:rFonts w:ascii="Arial" w:eastAsia="Arial" w:hAnsi="Arial" w:cs="Arial"/>
        </w:rPr>
        <w:tab/>
        <w:t xml:space="preserve">En el caso de prestaciones parciales, las mismas se regirán en base a las siguientes determinaciones, detallándose a continuación por fases: </w:t>
      </w:r>
    </w:p>
    <w:p w:rsidR="00C03362" w:rsidRDefault="00D965D7">
      <w:pPr>
        <w:spacing w:after="0"/>
        <w:ind w:left="142"/>
      </w:pPr>
      <w:r>
        <w:rPr>
          <w:rFonts w:ascii="Arial" w:eastAsia="Arial" w:hAnsi="Arial" w:cs="Arial"/>
        </w:rPr>
        <w:t xml:space="preserve"> </w:t>
      </w:r>
    </w:p>
    <w:p w:rsidR="00C03362" w:rsidRDefault="00D965D7">
      <w:pPr>
        <w:numPr>
          <w:ilvl w:val="0"/>
          <w:numId w:val="76"/>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Plazo estimado de re</w:t>
      </w:r>
      <w:r>
        <w:rPr>
          <w:rFonts w:ascii="Arial" w:eastAsia="Arial" w:hAnsi="Arial" w:cs="Arial"/>
        </w:rPr>
        <w:t xml:space="preserve">dacción: 5 meses. </w:t>
      </w:r>
    </w:p>
    <w:p w:rsidR="00C03362" w:rsidRDefault="00D965D7">
      <w:pPr>
        <w:spacing w:after="0"/>
        <w:ind w:left="142"/>
      </w:pPr>
      <w:r>
        <w:rPr>
          <w:rFonts w:ascii="Arial" w:eastAsia="Arial" w:hAnsi="Arial" w:cs="Arial"/>
        </w:rPr>
        <w:t xml:space="preserve"> </w:t>
      </w:r>
    </w:p>
    <w:p w:rsidR="00C03362" w:rsidRDefault="00D965D7">
      <w:pPr>
        <w:numPr>
          <w:ilvl w:val="0"/>
          <w:numId w:val="76"/>
        </w:numPr>
        <w:spacing w:after="16" w:line="248" w:lineRule="auto"/>
        <w:ind w:right="423" w:hanging="360"/>
        <w:jc w:val="both"/>
      </w:pP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4 meses. </w:t>
      </w:r>
    </w:p>
    <w:p w:rsidR="00C03362" w:rsidRDefault="00D965D7">
      <w:pPr>
        <w:spacing w:after="0"/>
        <w:ind w:left="142"/>
      </w:pPr>
      <w:r>
        <w:rPr>
          <w:rFonts w:ascii="Arial" w:eastAsia="Arial" w:hAnsi="Arial" w:cs="Arial"/>
        </w:rPr>
        <w:t xml:space="preserve"> </w:t>
      </w:r>
    </w:p>
    <w:p w:rsidR="00C03362" w:rsidRDefault="00D965D7">
      <w:pPr>
        <w:numPr>
          <w:ilvl w:val="0"/>
          <w:numId w:val="76"/>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r>
      <w:r>
        <w:rPr>
          <w:rFonts w:ascii="Arial" w:eastAsia="Arial" w:hAnsi="Arial" w:cs="Arial"/>
        </w:rPr>
        <w:t xml:space="preserve">Plazo estimado de redacción: 2 meses.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La propuesta de plazos y económica se 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0" w:line="247" w:lineRule="auto"/>
        <w:ind w:left="144" w:right="422" w:hanging="5"/>
        <w:jc w:val="both"/>
      </w:pPr>
      <w:r>
        <w:rPr>
          <w:noProof/>
        </w:rPr>
        <mc:AlternateContent>
          <mc:Choice Requires="wpg">
            <w:drawing>
              <wp:anchor distT="0" distB="0" distL="114300" distR="114300" simplePos="0" relativeHeight="2518620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9190" name="Group 7891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833" name="Rectangle 2483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834" name="Rectangle 2483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835" name="Rectangle 2483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9190" style="width:18.7031pt;height:264.21pt;position:absolute;mso-position-horizontal-relative:page;mso-position-horizontal:absolute;margin-left:663.048pt;mso-position-vertical-relative:page;margin-top:508.47pt;" coordsize="2375,33554">
                <v:rect id="Rectangle 2483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83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83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192 de 635 </w:t>
                        </w:r>
                      </w:p>
                    </w:txbxContent>
                  </v:textbox>
                </v:rect>
                <w10:wrap type="square"/>
              </v:group>
            </w:pict>
          </mc:Fallback>
        </mc:AlternateContent>
      </w: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Tanto el Ilustre Ayuntamiento de Candelaria como Gesplan, siempre con carácter previo a la finalización del mismo, y previa justificac</w:t>
      </w:r>
      <w:r>
        <w:rPr>
          <w:rFonts w:ascii="Arial" w:eastAsia="Arial" w:hAnsi="Arial" w:cs="Arial"/>
        </w:rPr>
        <w:t>ión en el expediente de su necesidad, podrán solicitar modificaciones sobre el encargo resultante, en cualquiera de sus estipulaciones, debiendo ser aprobadas previamente por el Ilustre Ayuntamiento de Candelaria, siempre ajustándose en todo momento a lo e</w:t>
      </w:r>
      <w:r>
        <w:rPr>
          <w:rFonts w:ascii="Arial" w:eastAsia="Arial" w:hAnsi="Arial" w:cs="Arial"/>
        </w:rPr>
        <w:t>stablecido en la LCSP.”</w:t>
      </w:r>
      <w:r>
        <w:rPr>
          <w:rFonts w:ascii="Arial" w:eastAsia="Arial" w:hAnsi="Arial" w:cs="Arial"/>
          <w:b/>
          <w:sz w:val="20"/>
        </w:rPr>
        <w:t xml:space="preserve"> </w:t>
      </w:r>
    </w:p>
    <w:p w:rsidR="00C03362" w:rsidRDefault="00D965D7">
      <w:pPr>
        <w:spacing w:after="109"/>
        <w:ind w:left="838"/>
      </w:pPr>
      <w:r>
        <w:rPr>
          <w:rFonts w:ascii="Arial" w:eastAsia="Arial" w:hAnsi="Arial" w:cs="Arial"/>
        </w:rPr>
        <w:t xml:space="preserve"> </w:t>
      </w:r>
    </w:p>
    <w:p w:rsidR="00C03362" w:rsidRDefault="00D965D7">
      <w:pPr>
        <w:spacing w:after="93"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77"/>
        </w:numPr>
        <w:spacing w:after="123" w:line="238" w:lineRule="auto"/>
        <w:ind w:right="468" w:firstLine="698"/>
      </w:pPr>
      <w:r>
        <w:rPr>
          <w:rFonts w:ascii="Arial" w:eastAsia="Arial" w:hAnsi="Arial" w:cs="Arial"/>
        </w:rPr>
        <w:t>Los acuerdos de las corporaciones locales se adoptan, como regla general, por mayoría simple de los miembros presentes. Existe mayoría simple cuando los votos afirmativos son m</w:t>
      </w:r>
      <w:r>
        <w:rPr>
          <w:rFonts w:ascii="Arial" w:eastAsia="Arial" w:hAnsi="Arial" w:cs="Arial"/>
        </w:rPr>
        <w:t xml:space="preserve">ás que los negativos.  </w:t>
      </w:r>
    </w:p>
    <w:p w:rsidR="00C03362" w:rsidRDefault="00D965D7">
      <w:pPr>
        <w:numPr>
          <w:ilvl w:val="0"/>
          <w:numId w:val="77"/>
        </w:numPr>
        <w:spacing w:after="120" w:line="238" w:lineRule="auto"/>
        <w:ind w:right="468" w:firstLine="698"/>
      </w:pPr>
      <w:r>
        <w:rPr>
          <w:rFonts w:ascii="Arial" w:eastAsia="Arial" w:hAnsi="Arial" w:cs="Arial"/>
        </w:rPr>
        <w:t>Se requiere el voto favorable de la mayoría absoluta del número legal de miembros de las corporaciones para la adopción de acuerdos en las siguientes materias: h) Transferencia de funciones o actividades a otras Administraciones púb</w:t>
      </w:r>
      <w:r>
        <w:rPr>
          <w:rFonts w:ascii="Arial" w:eastAsia="Arial" w:hAnsi="Arial" w:cs="Arial"/>
        </w:rPr>
        <w:t xml:space="preserve">licas, así como la aceptación de las delegaciones o encomiendas de gestión realizadas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En base a los antecedentes de hecho y fundamentos de Derecho expuestos, se emite la siguien</w:t>
      </w:r>
      <w:r>
        <w:rPr>
          <w:rFonts w:ascii="Arial" w:eastAsia="Arial" w:hAnsi="Arial" w:cs="Arial"/>
        </w:rPr>
        <w:t xml:space="preserve">te, </w:t>
      </w:r>
    </w:p>
    <w:p w:rsidR="00C03362" w:rsidRDefault="00D965D7">
      <w:pPr>
        <w:spacing w:after="109"/>
        <w:ind w:left="838"/>
      </w:pPr>
      <w:r>
        <w:rPr>
          <w:rFonts w:ascii="Arial" w:eastAsia="Arial" w:hAnsi="Arial" w:cs="Arial"/>
        </w:rPr>
        <w:t xml:space="preserve"> </w:t>
      </w:r>
    </w:p>
    <w:p w:rsidR="00C03362" w:rsidRDefault="00D965D7">
      <w:pPr>
        <w:spacing w:after="74"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0"/>
        <w:ind w:left="473"/>
        <w:jc w:val="center"/>
      </w:pPr>
      <w:r>
        <w:rPr>
          <w:rFonts w:ascii="Arial" w:eastAsia="Arial" w:hAnsi="Arial" w:cs="Arial"/>
        </w:rPr>
        <w:t xml:space="preserve"> </w:t>
      </w:r>
    </w:p>
    <w:p w:rsidR="00C03362" w:rsidRDefault="00D965D7">
      <w:pPr>
        <w:spacing w:after="16" w:line="247" w:lineRule="auto"/>
        <w:ind w:left="843" w:right="422" w:hanging="5"/>
        <w:jc w:val="both"/>
      </w:pPr>
      <w:r>
        <w:rPr>
          <w:rFonts w:ascii="Arial" w:eastAsia="Arial" w:hAnsi="Arial" w:cs="Arial"/>
          <w:b/>
        </w:rPr>
        <w:t>1º</w:t>
      </w:r>
      <w:r>
        <w:rPr>
          <w:rFonts w:ascii="Arial" w:eastAsia="Arial" w:hAnsi="Arial" w:cs="Arial"/>
        </w:rPr>
        <w:t xml:space="preserve">.- Autorizar a la entidad “Gestión y Planeamiento Territorial y Medioambiental, </w:t>
      </w:r>
    </w:p>
    <w:p w:rsidR="00C03362" w:rsidRDefault="00D965D7">
      <w:pPr>
        <w:spacing w:after="102" w:line="238" w:lineRule="auto"/>
        <w:ind w:left="134" w:right="468"/>
      </w:pPr>
      <w:r>
        <w:rPr>
          <w:rFonts w:ascii="Arial" w:eastAsia="Arial" w:hAnsi="Arial" w:cs="Arial"/>
        </w:rPr>
        <w:t xml:space="preserve">SA (GESPLAN)”, la ampliación del plazo de ejecución de los servicios encomendados </w:t>
      </w:r>
      <w:r>
        <w:rPr>
          <w:rFonts w:ascii="Arial" w:eastAsia="Arial" w:hAnsi="Arial" w:cs="Arial"/>
        </w:rPr>
        <w:t>consistentes en la redacción del proyecto del Plan Especial de Reforma Interior de la Jiménez, en virtud del informe técnico elaborado por la Arquitecta municipal y responsable del contrato, que consta unido al expediente, quedando el cronograma de ejecuci</w:t>
      </w:r>
      <w:r>
        <w:rPr>
          <w:rFonts w:ascii="Arial" w:eastAsia="Arial" w:hAnsi="Arial" w:cs="Arial"/>
        </w:rPr>
        <w:t>ón de la siguiente manera:</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rPr>
        <w:t xml:space="preserve"> </w:t>
      </w:r>
      <w:r>
        <w:rPr>
          <w:rFonts w:ascii="Arial" w:eastAsia="Arial" w:hAnsi="Arial" w:cs="Arial"/>
          <w:b/>
        </w:rPr>
        <w:t>FASE 1 – DOCUMENTO BORRADOR Y DOCUMENTO INICIAL ESTRATÉGICO.</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w:t>
      </w:r>
      <w:r>
        <w:rPr>
          <w:rFonts w:ascii="Arial" w:eastAsia="Arial" w:hAnsi="Arial" w:cs="Arial"/>
        </w:rPr>
        <w:t>ión, de las aportaciones ciudadanas en el período de Consulta Pública Previa. En el caso de que no se cumpla con este requisito, la fecha de entrega se verá modificada de manera que el equipo redactor cuente con un (1) mes de plazo a partir de la recepción</w:t>
      </w:r>
      <w:r>
        <w:rPr>
          <w:rFonts w:ascii="Arial" w:eastAsia="Arial" w:hAnsi="Arial" w:cs="Arial"/>
        </w:rPr>
        <w:t xml:space="preserve"> de las aportaciones a la Consulta Pública Previa, para poder terminar de redactar y entregar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cuatro (4) meses efectivos de </w:t>
      </w:r>
      <w:r>
        <w:rPr>
          <w:rFonts w:ascii="Arial" w:eastAsia="Arial" w:hAnsi="Arial" w:cs="Arial"/>
        </w:rPr>
        <w:t xml:space="preserve">trabajo*. </w:t>
      </w:r>
    </w:p>
    <w:p w:rsidR="00C03362" w:rsidRDefault="00D965D7">
      <w:pPr>
        <w:spacing w:after="16" w:line="358" w:lineRule="auto"/>
        <w:ind w:left="144" w:right="422" w:hanging="5"/>
        <w:jc w:val="both"/>
      </w:pPr>
      <w:r>
        <w:rPr>
          <w:noProof/>
        </w:rPr>
        <mc:AlternateContent>
          <mc:Choice Requires="wpg">
            <w:drawing>
              <wp:anchor distT="0" distB="0" distL="114300" distR="114300" simplePos="0" relativeHeight="2518630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9094" name="Group 7890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946" name="Rectangle 2494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4947" name="Rectangle 2494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948" name="Rectangle 2494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9094" style="width:18.7031pt;height:264.21pt;position:absolute;mso-position-horizontal-relative:page;mso-position-horizontal:absolute;margin-left:663.048pt;mso-position-vertical-relative:page;margin-top:508.47pt;" coordsize="2375,33554">
                <v:rect id="Rectangle 2494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494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94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193 de 635 </w:t>
                        </w:r>
                      </w:p>
                    </w:txbxContent>
                  </v:textbox>
                </v:rect>
                <w10:wrap type="square"/>
              </v:group>
            </w:pict>
          </mc:Fallback>
        </mc:AlternateContent>
      </w: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DOCUMENTO</w:t>
      </w:r>
      <w:r>
        <w:rPr>
          <w:rFonts w:ascii="Arial" w:eastAsia="Arial" w:hAnsi="Arial" w:cs="Arial"/>
          <w:b/>
        </w:rPr>
        <w:t xml:space="preserve">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217"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95" w:line="247" w:lineRule="auto"/>
        <w:ind w:left="139" w:right="422" w:firstLine="696"/>
        <w:jc w:val="both"/>
      </w:pPr>
      <w:r>
        <w:rPr>
          <w:rFonts w:ascii="Arial" w:eastAsia="Arial" w:hAnsi="Arial" w:cs="Arial"/>
        </w:rPr>
        <w:t>*El plazo propuesto empezará a contar a partir de la recepción de los Informes Sectoriales y Alegaciones recibidos tras el período de Información Pública.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90" w:line="247" w:lineRule="auto"/>
        <w:ind w:left="139" w:right="422" w:firstLine="696"/>
        <w:jc w:val="both"/>
      </w:pPr>
      <w:r>
        <w:rPr>
          <w:rFonts w:ascii="Arial" w:eastAsia="Arial" w:hAnsi="Arial" w:cs="Arial"/>
          <w:b/>
        </w:rPr>
        <w:t>2º</w:t>
      </w:r>
      <w:r>
        <w:rPr>
          <w:rFonts w:ascii="Arial" w:eastAsia="Arial" w:hAnsi="Arial" w:cs="Arial"/>
        </w:rPr>
        <w:t>.- Que se dé traslado de la presente resolución a la entidad GESPLAN, a los efectos procedentes.</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11" w:line="247" w:lineRule="auto"/>
        <w:ind w:left="855" w:right="422" w:hanging="5"/>
        <w:jc w:val="both"/>
      </w:pPr>
      <w:r>
        <w:rPr>
          <w:rFonts w:ascii="Arial" w:eastAsia="Arial" w:hAnsi="Arial" w:cs="Arial"/>
        </w:rPr>
        <w:t xml:space="preserve">En virtud de lo expuesto se somete al </w:t>
      </w:r>
      <w:r>
        <w:rPr>
          <w:rFonts w:ascii="Arial" w:eastAsia="Arial" w:hAnsi="Arial" w:cs="Arial"/>
          <w:b/>
        </w:rPr>
        <w:t xml:space="preserve">Pleno </w:t>
      </w:r>
      <w:r>
        <w:rPr>
          <w:rFonts w:ascii="Arial" w:eastAsia="Arial" w:hAnsi="Arial" w:cs="Arial"/>
        </w:rPr>
        <w:t xml:space="preserve">la siguiente propuesta de acuerdo: </w:t>
      </w:r>
    </w:p>
    <w:p w:rsidR="00C03362" w:rsidRDefault="00D965D7">
      <w:pPr>
        <w:spacing w:after="98"/>
        <w:ind w:left="142"/>
      </w:pPr>
      <w:r>
        <w:rPr>
          <w:rFonts w:ascii="Arial" w:eastAsia="Arial" w:hAnsi="Arial" w:cs="Arial"/>
        </w:rPr>
        <w:t xml:space="preserve"> </w:t>
      </w:r>
    </w:p>
    <w:p w:rsidR="00C03362" w:rsidRDefault="00D965D7">
      <w:pPr>
        <w:pStyle w:val="Ttulo1"/>
        <w:spacing w:after="129"/>
        <w:ind w:left="439" w:right="718"/>
      </w:pPr>
      <w:r>
        <w:t xml:space="preserve">PROPUESTA DE ACUERDO </w:t>
      </w:r>
    </w:p>
    <w:p w:rsidR="00C03362" w:rsidRDefault="00D965D7">
      <w:pPr>
        <w:spacing w:after="5" w:line="238" w:lineRule="auto"/>
        <w:ind w:left="134" w:right="468" w:firstLine="698"/>
      </w:pPr>
      <w:r>
        <w:rPr>
          <w:rFonts w:ascii="Arial" w:eastAsia="Arial" w:hAnsi="Arial" w:cs="Arial"/>
          <w:b/>
        </w:rPr>
        <w:t>1º</w:t>
      </w:r>
      <w:r>
        <w:rPr>
          <w:rFonts w:ascii="Arial" w:eastAsia="Arial" w:hAnsi="Arial" w:cs="Arial"/>
        </w:rPr>
        <w:t>.- Autorizar a la entidad “Gestión y Planeamiento Territorial y Medioambiental, SA (GESPLAN)”, la ampliación del plazo de ejecución de los servicio</w:t>
      </w:r>
      <w:r>
        <w:rPr>
          <w:rFonts w:ascii="Arial" w:eastAsia="Arial" w:hAnsi="Arial" w:cs="Arial"/>
        </w:rPr>
        <w:t>s encomendados consistentes en la redacción del proyecto del Plan Especial de Reforma Interior de la Jiménez, en virtud del informe técnico elaborado por la Arquitecta municipal y responsable del contrato, que consta unido al expediente, quedando el cronog</w:t>
      </w:r>
      <w:r>
        <w:rPr>
          <w:rFonts w:ascii="Arial" w:eastAsia="Arial" w:hAnsi="Arial" w:cs="Arial"/>
        </w:rPr>
        <w:t>rama de ejecución de la siguiente manera:</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rPr>
        <w:t xml:space="preserve"> </w:t>
      </w:r>
      <w:r>
        <w:rPr>
          <w:rFonts w:ascii="Arial" w:eastAsia="Arial" w:hAnsi="Arial" w:cs="Arial"/>
          <w:b/>
        </w:rPr>
        <w:t>FASE 1 – DOCUMENTO BORRADOR Y DOCUMENTO INICIAL ESTRATÉGICO.</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mes de antelación, de las aportaciones ciudadanas en el período de Consulta Pública Previa. En el caso de que no se cumpla con este requisito, la fecha de entr</w:t>
      </w:r>
      <w:r>
        <w:rPr>
          <w:rFonts w:ascii="Arial" w:eastAsia="Arial" w:hAnsi="Arial" w:cs="Arial"/>
        </w:rPr>
        <w:t xml:space="preserve">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FASE 2 – DOCUMENTO PARA A</w:t>
      </w:r>
      <w:r>
        <w:rPr>
          <w:rFonts w:ascii="Arial" w:eastAsia="Arial" w:hAnsi="Arial" w:cs="Arial"/>
          <w:b/>
        </w:rPr>
        <w:t xml:space="preserve">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cuatro (4)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6" w:line="247" w:lineRule="auto"/>
        <w:ind w:left="144" w:right="422" w:hanging="5"/>
        <w:jc w:val="both"/>
      </w:pPr>
      <w:r>
        <w:rPr>
          <w:rFonts w:ascii="Arial" w:eastAsia="Arial" w:hAnsi="Arial" w:cs="Arial"/>
        </w:rPr>
        <w:t>Informes de las administraciones pública</w:t>
      </w:r>
      <w:r>
        <w:rPr>
          <w:rFonts w:ascii="Arial" w:eastAsia="Arial" w:hAnsi="Arial" w:cs="Arial"/>
        </w:rPr>
        <w:t xml:space="preserve">s afectadas y personas interesadas. </w:t>
      </w:r>
    </w:p>
    <w:p w:rsidR="00C03362" w:rsidRDefault="00D965D7">
      <w:pPr>
        <w:spacing w:after="133" w:line="247" w:lineRule="auto"/>
        <w:ind w:left="144" w:right="422" w:hanging="5"/>
        <w:jc w:val="both"/>
      </w:pPr>
      <w:r>
        <w:rPr>
          <w:rFonts w:ascii="Arial" w:eastAsia="Arial" w:hAnsi="Arial" w:cs="Arial"/>
        </w:rPr>
        <w:t xml:space="preserve">Documento de Alcance emitido por el Órgano Ambiental designado. </w:t>
      </w:r>
    </w:p>
    <w:p w:rsidR="00C03362" w:rsidRDefault="00D965D7">
      <w:pPr>
        <w:spacing w:after="125"/>
        <w:ind w:left="142"/>
      </w:pPr>
      <w:r>
        <w:rPr>
          <w:noProof/>
        </w:rPr>
        <mc:AlternateContent>
          <mc:Choice Requires="wpg">
            <w:drawing>
              <wp:anchor distT="0" distB="0" distL="114300" distR="114300" simplePos="0" relativeHeight="2518640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9432" name="Group 7894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045" name="Rectangle 250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046" name="Rectangle 250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047" name="Rectangle 250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9432" style="width:18.7031pt;height:264.21pt;position:absolute;mso-position-horizontal-relative:page;mso-position-horizontal:absolute;margin-left:663.048pt;mso-position-vertical-relative:page;margin-top:508.47pt;" coordsize="2375,33554">
                <v:rect id="Rectangle 250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0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0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194 de 635 </w:t>
                        </w:r>
                      </w:p>
                    </w:txbxContent>
                  </v:textbox>
                </v:rect>
                <w10:wrap type="square"/>
              </v:group>
            </w:pict>
          </mc:Fallback>
        </mc:AlternateContent>
      </w: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7" w:line="248" w:lineRule="auto"/>
        <w:ind w:left="149" w:right="423" w:hanging="10"/>
        <w:jc w:val="both"/>
      </w:pPr>
      <w:r>
        <w:rPr>
          <w:rFonts w:ascii="Arial" w:eastAsia="Arial" w:hAnsi="Arial" w:cs="Arial"/>
          <w:b/>
        </w:rPr>
        <w:t xml:space="preserve">FINITIVA. </w:t>
      </w:r>
    </w:p>
    <w:p w:rsidR="00C03362" w:rsidRDefault="00D965D7">
      <w:pPr>
        <w:spacing w:after="217"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96" w:line="247" w:lineRule="auto"/>
        <w:ind w:left="139" w:right="422" w:firstLine="696"/>
        <w:jc w:val="both"/>
      </w:pPr>
      <w:r>
        <w:rPr>
          <w:rFonts w:ascii="Arial" w:eastAsia="Arial" w:hAnsi="Arial" w:cs="Arial"/>
        </w:rPr>
        <w:t>*El plazo prop</w:t>
      </w:r>
      <w:r>
        <w:rPr>
          <w:rFonts w:ascii="Arial" w:eastAsia="Arial" w:hAnsi="Arial" w:cs="Arial"/>
        </w:rPr>
        <w:t>uesto empezará a contar a partir de la recepción de los Informes Sectoriales y Alegaciones recibidos tras el período de Información Pública.</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104" w:line="247" w:lineRule="auto"/>
        <w:ind w:left="144" w:right="422" w:hanging="5"/>
        <w:jc w:val="both"/>
      </w:pPr>
      <w:r>
        <w:rPr>
          <w:rFonts w:ascii="Arial" w:eastAsia="Arial" w:hAnsi="Arial" w:cs="Arial"/>
          <w:b/>
        </w:rPr>
        <w:t>2º</w:t>
      </w:r>
      <w:r>
        <w:rPr>
          <w:rFonts w:ascii="Arial" w:eastAsia="Arial" w:hAnsi="Arial" w:cs="Arial"/>
        </w:rPr>
        <w:t xml:space="preserve">.- Que se dé traslado de la presente resolución a la entidad GESPLAN, a los efectos procedentes.”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DICTAMEN FAVORABLE DE LA COMISIÓN INFORMATIVA DE P.G. URBANÍSTICA Y AMBIENTAL, OBRAS y SERVICIOS PÚBLICOS DE 25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Los 4 concejales del Grupo Socialista: Don Reinaldo José Triviño Blanco, Don Jorge Baute Delgado,</w:t>
      </w:r>
      <w:r>
        <w:rPr>
          <w:rFonts w:ascii="Arial" w:eastAsia="Arial" w:hAnsi="Arial" w:cs="Arial"/>
        </w:rPr>
        <w:t xml:space="preserve"> Doña María del Carmen Clemente Díaz y Doña Margarita Eva Tendero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 de la concejal del Grupo Mixto: Doña Lourd</w:t>
      </w:r>
      <w:r>
        <w:rPr>
          <w:rFonts w:ascii="Arial" w:eastAsia="Arial" w:hAnsi="Arial" w:cs="Arial"/>
        </w:rPr>
        <w:t xml:space="preserve">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Manuel Alberto González Pestano, Doña Margarita Eva Ten</w:t>
      </w:r>
      <w:r>
        <w:rPr>
          <w:rFonts w:ascii="Arial" w:eastAsia="Arial" w:hAnsi="Arial" w:cs="Arial"/>
        </w:rPr>
        <w:t xml:space="preserve">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Doña Raquel Martín Castro, Don David Crego Chá</w:t>
      </w:r>
      <w:r>
        <w:rPr>
          <w:rFonts w:ascii="Arial" w:eastAsia="Arial" w:hAnsi="Arial" w:cs="Arial"/>
        </w:rPr>
        <w:t xml:space="preserve">ves, Doña María Carlota Díaz González, Don José Daniel Sosa González, y Doña Shaila Castellano Batista.  </w:t>
      </w:r>
    </w:p>
    <w:p w:rsidR="00C03362" w:rsidRDefault="00D965D7">
      <w:pPr>
        <w:spacing w:after="0"/>
        <w:ind w:left="142"/>
      </w:pPr>
      <w:r>
        <w:rPr>
          <w:noProof/>
        </w:rPr>
        <mc:AlternateContent>
          <mc:Choice Requires="wpg">
            <w:drawing>
              <wp:anchor distT="0" distB="0" distL="114300" distR="114300" simplePos="0" relativeHeight="2518650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89521" name="Group 7895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147" name="Rectangle 251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148" name="Rectangle 251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149" name="Rectangle 251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w:t>
                              </w:r>
                              <w:r>
                                <w:rPr>
                                  <w:rFonts w:ascii="Arial" w:eastAsia="Arial" w:hAnsi="Arial" w:cs="Arial"/>
                                  <w:sz w:val="12"/>
                                </w:rPr>
                                <w:t xml:space="preserve">ataforma esPublico Gestiona | Página 195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9521" style="width:18.7031pt;height:264.21pt;position:absolute;mso-position-horizontal-relative:page;mso-position-horizontal:absolute;margin-left:663.048pt;mso-position-vertical-relative:page;margin-top:508.47pt;" coordsize="2375,33554">
                <v:rect id="Rectangle 251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1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1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195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4 concejales del Grupo Mixto: Doña Ángela Cruz Perera y Don Emilio Jesús Atienzar Armas, (CC), Doña Lourdes del Carmen Mondéjar Rondón (USP), Don José Tortosa Pallarés (VOX).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ACUERDO DEL PLENO DE 28 DE SEPTIEMBRE DE 2023. </w:t>
      </w:r>
    </w:p>
    <w:p w:rsidR="00C03362" w:rsidRDefault="00D965D7">
      <w:pPr>
        <w:spacing w:after="113"/>
        <w:ind w:left="142"/>
      </w:pPr>
      <w:r>
        <w:rPr>
          <w:rFonts w:ascii="Arial" w:eastAsia="Arial" w:hAnsi="Arial" w:cs="Arial"/>
          <w:b/>
        </w:rPr>
        <w:t xml:space="preserve"> </w:t>
      </w:r>
    </w:p>
    <w:p w:rsidR="00C03362" w:rsidRDefault="00D965D7">
      <w:pPr>
        <w:spacing w:after="116" w:line="241" w:lineRule="auto"/>
        <w:ind w:left="142" w:right="412" w:firstLine="696"/>
      </w:pPr>
      <w:r>
        <w:rPr>
          <w:rFonts w:ascii="Arial" w:eastAsia="Arial" w:hAnsi="Arial" w:cs="Arial"/>
          <w:b/>
        </w:rPr>
        <w:t xml:space="preserve">1º.- </w:t>
      </w:r>
      <w:r>
        <w:rPr>
          <w:rFonts w:ascii="Arial" w:eastAsia="Arial" w:hAnsi="Arial" w:cs="Arial"/>
          <w:b/>
        </w:rPr>
        <w:t>Autorizar a la entidad “Gestión y Planeamiento Territorial y Medioambiental, SA (GESPLAN)”, la ampliación del plazo de ejecución de los servicios encomendados consistentes en la redacción del proyecto del Plan Especial de Reforma Interior de la Jiménez, en</w:t>
      </w:r>
      <w:r>
        <w:rPr>
          <w:rFonts w:ascii="Arial" w:eastAsia="Arial" w:hAnsi="Arial" w:cs="Arial"/>
          <w:b/>
        </w:rPr>
        <w:t xml:space="preserve">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14" w:line="248" w:lineRule="auto"/>
        <w:ind w:left="149" w:right="423" w:hanging="10"/>
        <w:jc w:val="both"/>
      </w:pPr>
      <w:r>
        <w:rPr>
          <w:rFonts w:ascii="Arial" w:eastAsia="Arial" w:hAnsi="Arial" w:cs="Arial"/>
          <w:b/>
        </w:rPr>
        <w:t xml:space="preserve"> FASE 1 – DOCUMENTO BORRADOR Y DOCUMENTO INICIAL ESTRATÉGICO.</w:t>
      </w:r>
      <w:r>
        <w:rPr>
          <w:rFonts w:ascii="Times New Roman" w:eastAsia="Times New Roman" w:hAnsi="Times New Roman" w:cs="Times New Roman"/>
          <w:sz w:val="24"/>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35" w:line="248" w:lineRule="auto"/>
        <w:ind w:left="149" w:right="423" w:hanging="10"/>
        <w:jc w:val="both"/>
      </w:pPr>
      <w:r>
        <w:rPr>
          <w:rFonts w:ascii="Arial" w:eastAsia="Arial" w:hAnsi="Arial" w:cs="Arial"/>
          <w:b/>
        </w:rPr>
        <w:t>Plaz</w:t>
      </w:r>
      <w:r>
        <w:rPr>
          <w:rFonts w:ascii="Arial" w:eastAsia="Arial" w:hAnsi="Arial" w:cs="Arial"/>
          <w:b/>
        </w:rPr>
        <w:t xml:space="preserve">o máximo de entrega: 22 de diciembre de 2023*. </w:t>
      </w:r>
    </w:p>
    <w:p w:rsidR="00C03362" w:rsidRDefault="00D965D7">
      <w:pPr>
        <w:spacing w:after="16" w:line="359" w:lineRule="auto"/>
        <w:ind w:left="149" w:right="423" w:hanging="10"/>
        <w:jc w:val="both"/>
      </w:pPr>
      <w:r>
        <w:rPr>
          <w:rFonts w:ascii="Arial" w:eastAsia="Arial" w:hAnsi="Arial" w:cs="Arial"/>
          <w:b/>
        </w:rPr>
        <w:t>*El cumplimiento de esta fecha de entrega estará condicionado a la recepción, como mínimo con un mes de antelación, de las aportaciones ciudadanas en el período de Consulta Pública Previa. En el caso de que n</w:t>
      </w:r>
      <w:r>
        <w:rPr>
          <w:rFonts w:ascii="Arial" w:eastAsia="Arial" w:hAnsi="Arial" w:cs="Arial"/>
          <w:b/>
        </w:rPr>
        <w:t xml:space="preserve">o se cumpla con este requisito, la fecha de entrega se verá modificada de manera que el equipo redactor cuente con un (1) mes de plazo a partir de la recepción de las aportaciones a la Consulta Pública Previa, para poder terminar de redactar y entregar el </w:t>
      </w:r>
      <w:r>
        <w:rPr>
          <w:rFonts w:ascii="Arial" w:eastAsia="Arial" w:hAnsi="Arial" w:cs="Arial"/>
          <w:b/>
        </w:rPr>
        <w:t xml:space="preserve">documento borrador. </w:t>
      </w:r>
    </w:p>
    <w:p w:rsidR="00C03362" w:rsidRDefault="00D965D7">
      <w:pPr>
        <w:spacing w:after="125"/>
        <w:ind w:left="142"/>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 xml:space="preserve">FASE 2 – DOCUMENTO PARA APROBACIÓN INICIAL Y ESTUDIO AMBIENTAL ESTRATÉGICO. </w:t>
      </w:r>
    </w:p>
    <w:p w:rsidR="00C03362" w:rsidRDefault="00D965D7">
      <w:pPr>
        <w:spacing w:after="135" w:line="248" w:lineRule="auto"/>
        <w:ind w:left="149" w:right="423" w:hanging="10"/>
        <w:jc w:val="both"/>
      </w:pPr>
      <w:r>
        <w:rPr>
          <w:rFonts w:ascii="Arial" w:eastAsia="Arial" w:hAnsi="Arial" w:cs="Arial"/>
          <w:b/>
        </w:rPr>
        <w:t xml:space="preserve">Plazo estimado de redacción: cuatro (4) meses efectivos de trabajo*. </w:t>
      </w:r>
    </w:p>
    <w:p w:rsidR="00C03362" w:rsidRDefault="00D965D7">
      <w:pPr>
        <w:spacing w:after="16" w:line="361" w:lineRule="auto"/>
        <w:ind w:left="149" w:right="423" w:hanging="10"/>
        <w:jc w:val="both"/>
      </w:pPr>
      <w:r>
        <w:rPr>
          <w:rFonts w:ascii="Arial" w:eastAsia="Arial" w:hAnsi="Arial" w:cs="Arial"/>
          <w:b/>
        </w:rPr>
        <w:t>*El plazo propuesto empezará a contar a partir de la recepción de los siguientes docum</w:t>
      </w:r>
      <w:r>
        <w:rPr>
          <w:rFonts w:ascii="Arial" w:eastAsia="Arial" w:hAnsi="Arial" w:cs="Arial"/>
          <w:b/>
        </w:rPr>
        <w:t xml:space="preserve">entos: </w:t>
      </w:r>
    </w:p>
    <w:p w:rsidR="00C03362" w:rsidRDefault="00D965D7">
      <w:pPr>
        <w:spacing w:after="135" w:line="248" w:lineRule="auto"/>
        <w:ind w:left="149" w:right="423" w:hanging="10"/>
        <w:jc w:val="both"/>
      </w:pPr>
      <w:r>
        <w:rPr>
          <w:rFonts w:ascii="Arial" w:eastAsia="Arial" w:hAnsi="Arial" w:cs="Arial"/>
          <w:b/>
        </w:rPr>
        <w:t xml:space="preserve">Informes de las administraciones públicas afectadas y personas interesadas. </w:t>
      </w:r>
    </w:p>
    <w:p w:rsidR="00C03362" w:rsidRDefault="00D965D7">
      <w:pPr>
        <w:spacing w:after="135" w:line="248" w:lineRule="auto"/>
        <w:ind w:left="149" w:right="423" w:hanging="10"/>
        <w:jc w:val="both"/>
      </w:pPr>
      <w:r>
        <w:rPr>
          <w:rFonts w:ascii="Arial" w:eastAsia="Arial" w:hAnsi="Arial" w:cs="Arial"/>
          <w:b/>
        </w:rPr>
        <w:t xml:space="preserve">Documento de Alcance emitido por el Órgano Ambiental designado. </w:t>
      </w:r>
    </w:p>
    <w:p w:rsidR="00C03362" w:rsidRDefault="00D965D7">
      <w:pPr>
        <w:spacing w:after="125"/>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 DOCUMENTO VERSION DEFINITIVA DEL PLAN PARA APROBACIÓN DE-</w:t>
      </w:r>
    </w:p>
    <w:p w:rsidR="00C03362" w:rsidRDefault="00D965D7">
      <w:pPr>
        <w:spacing w:after="135" w:line="248" w:lineRule="auto"/>
        <w:ind w:left="149" w:right="423" w:hanging="10"/>
        <w:jc w:val="both"/>
      </w:pPr>
      <w:r>
        <w:rPr>
          <w:rFonts w:ascii="Arial" w:eastAsia="Arial" w:hAnsi="Arial" w:cs="Arial"/>
          <w:b/>
        </w:rPr>
        <w:t xml:space="preserve">FINITIVA. </w:t>
      </w:r>
    </w:p>
    <w:p w:rsidR="00C03362" w:rsidRDefault="00D965D7">
      <w:pPr>
        <w:spacing w:after="217" w:line="248" w:lineRule="auto"/>
        <w:ind w:left="149" w:right="423" w:hanging="10"/>
        <w:jc w:val="both"/>
      </w:pPr>
      <w:r>
        <w:rPr>
          <w:rFonts w:ascii="Arial" w:eastAsia="Arial" w:hAnsi="Arial" w:cs="Arial"/>
          <w:b/>
        </w:rPr>
        <w:t xml:space="preserve">Plazo estimado de redacción: dos (2) meses efectivos de trabajo*. </w:t>
      </w:r>
    </w:p>
    <w:p w:rsidR="00C03362" w:rsidRDefault="00D965D7">
      <w:pPr>
        <w:spacing w:after="95" w:line="248" w:lineRule="auto"/>
        <w:ind w:left="139" w:right="423" w:firstLine="696"/>
        <w:jc w:val="both"/>
      </w:pPr>
      <w:r>
        <w:rPr>
          <w:rFonts w:ascii="Arial" w:eastAsia="Arial" w:hAnsi="Arial" w:cs="Arial"/>
          <w:b/>
        </w:rPr>
        <w:t>*El plazo propuesto empezará a contar a partir de la recepción de los Informes Sectoriales y Alegaciones recibidos tras el período de Información Pública.</w:t>
      </w:r>
      <w:r>
        <w:rPr>
          <w:rFonts w:ascii="Times New Roman" w:eastAsia="Times New Roman" w:hAnsi="Times New Roman" w:cs="Times New Roman"/>
          <w:sz w:val="24"/>
        </w:rPr>
        <w:t xml:space="preserve"> </w:t>
      </w:r>
    </w:p>
    <w:p w:rsidR="00C03362" w:rsidRDefault="00D965D7">
      <w:pPr>
        <w:spacing w:after="100"/>
        <w:ind w:left="838"/>
      </w:pPr>
      <w:r>
        <w:rPr>
          <w:noProof/>
        </w:rPr>
        <mc:AlternateContent>
          <mc:Choice Requires="wpg">
            <w:drawing>
              <wp:anchor distT="0" distB="0" distL="114300" distR="114300" simplePos="0" relativeHeight="25186611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89589" name="Group 7895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231" name="Rectangle 252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w:t>
                              </w:r>
                              <w:r>
                                <w:rPr>
                                  <w:rFonts w:ascii="Arial" w:eastAsia="Arial" w:hAnsi="Arial" w:cs="Arial"/>
                                  <w:sz w:val="12"/>
                                </w:rPr>
                                <w:t xml:space="preserve">S4LDE56M3KA9 </w:t>
                              </w:r>
                            </w:p>
                          </w:txbxContent>
                        </wps:txbx>
                        <wps:bodyPr horzOverflow="overflow" vert="horz" lIns="0" tIns="0" rIns="0" bIns="0" rtlCol="0">
                          <a:noAutofit/>
                        </wps:bodyPr>
                      </wps:wsp>
                      <wps:wsp>
                        <wps:cNvPr id="25232" name="Rectangle 252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233" name="Rectangle 252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89589" style="width:18.7031pt;height:264.21pt;position:absolute;mso-position-horizontal-relative:page;mso-position-horizontal:absolute;margin-left:663.048pt;mso-position-vertical-relative:page;margin-top:508.47pt;" coordsize="2375,33554">
                <v:rect id="Rectangle 252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2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2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196 de 635 </w:t>
                        </w:r>
                      </w:p>
                    </w:txbxContent>
                  </v:textbox>
                </v:rect>
                <w10:wrap type="topAndBottom"/>
              </v:group>
            </w:pict>
          </mc:Fallback>
        </mc:AlternateContent>
      </w:r>
      <w:r>
        <w:rPr>
          <w:rFonts w:ascii="Arial" w:eastAsia="Arial" w:hAnsi="Arial" w:cs="Arial"/>
          <w:b/>
        </w:rPr>
        <w:t xml:space="preserve"> </w:t>
      </w:r>
    </w:p>
    <w:p w:rsidR="00C03362" w:rsidRDefault="00D965D7">
      <w:pPr>
        <w:spacing w:after="42" w:line="248" w:lineRule="auto"/>
        <w:ind w:left="149" w:right="423" w:hanging="10"/>
        <w:jc w:val="both"/>
      </w:pPr>
      <w:r>
        <w:rPr>
          <w:rFonts w:ascii="Arial" w:eastAsia="Arial" w:hAnsi="Arial" w:cs="Arial"/>
          <w:b/>
        </w:rPr>
        <w:t>2º.- Que se dé traslado de la presente resolución a la entidad GESPLAN, a los efectos pr</w:t>
      </w:r>
      <w:r>
        <w:rPr>
          <w:rFonts w:ascii="Arial" w:eastAsia="Arial" w:hAnsi="Arial" w:cs="Arial"/>
          <w:b/>
        </w:rPr>
        <w:t xml:space="preserve">ocedentes. </w:t>
      </w:r>
    </w:p>
    <w:p w:rsidR="00C03362" w:rsidRDefault="00D965D7">
      <w:pPr>
        <w:spacing w:after="0" w:line="425" w:lineRule="auto"/>
        <w:ind w:left="142" w:right="9017"/>
      </w:pPr>
      <w:r>
        <w:rPr>
          <w:rFonts w:ascii="Arial" w:eastAsia="Arial" w:hAnsi="Arial" w:cs="Arial"/>
          <w:i/>
          <w:color w:val="222222"/>
        </w:rPr>
        <w:t xml:space="preserve">   </w:t>
      </w:r>
    </w:p>
    <w:p w:rsidR="00C03362" w:rsidRDefault="00D965D7">
      <w:pPr>
        <w:spacing w:after="178"/>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177"/>
        <w:ind w:left="142"/>
      </w:pPr>
      <w:r>
        <w:rPr>
          <w:rFonts w:ascii="Arial" w:eastAsia="Arial" w:hAnsi="Arial" w:cs="Arial"/>
          <w:i/>
          <w:color w:val="222222"/>
        </w:rPr>
        <w:t xml:space="preserve"> </w:t>
      </w:r>
    </w:p>
    <w:p w:rsidR="00C03362" w:rsidRDefault="00D965D7">
      <w:pPr>
        <w:spacing w:after="175"/>
        <w:ind w:left="142"/>
      </w:pPr>
      <w:r>
        <w:rPr>
          <w:rFonts w:ascii="Arial" w:eastAsia="Arial" w:hAnsi="Arial" w:cs="Arial"/>
          <w:i/>
          <w:color w:val="222222"/>
        </w:rPr>
        <w:t xml:space="preserve"> </w:t>
      </w:r>
    </w:p>
    <w:p w:rsidR="00C03362" w:rsidRDefault="00D965D7">
      <w:pPr>
        <w:spacing w:after="0" w:line="427" w:lineRule="auto"/>
        <w:ind w:left="142" w:right="9017"/>
      </w:pPr>
      <w:r>
        <w:rPr>
          <w:rFonts w:ascii="Arial" w:eastAsia="Arial" w:hAnsi="Arial" w:cs="Arial"/>
          <w:i/>
          <w:color w:val="222222"/>
        </w:rPr>
        <w:t xml:space="preserve">  </w:t>
      </w:r>
    </w:p>
    <w:p w:rsidR="00C03362" w:rsidRDefault="00D965D7">
      <w:pPr>
        <w:spacing w:after="0" w:line="426" w:lineRule="auto"/>
        <w:ind w:left="142" w:right="9017"/>
      </w:pPr>
      <w:r>
        <w:rPr>
          <w:rFonts w:ascii="Arial" w:eastAsia="Arial" w:hAnsi="Arial" w:cs="Arial"/>
          <w:i/>
          <w:color w:val="222222"/>
        </w:rPr>
        <w:t xml:space="preserve">   </w:t>
      </w:r>
    </w:p>
    <w:p w:rsidR="00C03362" w:rsidRDefault="00D965D7">
      <w:pPr>
        <w:spacing w:after="129"/>
        <w:ind w:left="142"/>
      </w:pPr>
      <w:r>
        <w:rPr>
          <w:rFonts w:ascii="Arial" w:eastAsia="Arial" w:hAnsi="Arial" w:cs="Arial"/>
          <w:i/>
          <w:color w:val="222222"/>
        </w:rPr>
        <w:t xml:space="preserve"> </w:t>
      </w:r>
    </w:p>
    <w:p w:rsidR="00C03362" w:rsidRDefault="00D965D7">
      <w:pPr>
        <w:spacing w:after="114" w:line="248" w:lineRule="auto"/>
        <w:ind w:left="149" w:right="423" w:hanging="10"/>
        <w:jc w:val="both"/>
      </w:pPr>
      <w:r>
        <w:rPr>
          <w:rFonts w:ascii="Arial" w:eastAsia="Arial" w:hAnsi="Arial" w:cs="Arial"/>
          <w:b/>
        </w:rPr>
        <w:t>10.- Expediente 3111/2023. Propuesta de la Alcaldesa-Presidenta de 20 de septiembre de 2023 al Pleno de ampliación plazo de redacción del proyecto del Parque Peirubano La Vera en Igueste encargado a Gesplan SA</w:t>
      </w:r>
      <w:r>
        <w:rPr>
          <w:rFonts w:ascii="Arial" w:eastAsia="Arial" w:hAnsi="Arial" w:cs="Arial"/>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   </w:t>
      </w:r>
      <w:r>
        <w:rPr>
          <w:rFonts w:ascii="Arial" w:eastAsia="Arial" w:hAnsi="Arial" w:cs="Arial"/>
          <w:b/>
        </w:rPr>
        <w:t>Consta en el expediente Informe Técnico emitido por Doña Nayra Guzmán Hernández, Arquitecta Municipal, de 15 de septiembre de 2023, del siguiente tenor literal:</w:t>
      </w:r>
      <w:r>
        <w:rPr>
          <w:rFonts w:ascii="Arial" w:eastAsia="Arial" w:hAnsi="Arial" w:cs="Arial"/>
        </w:rPr>
        <w:t xml:space="preserve"> </w:t>
      </w:r>
    </w:p>
    <w:p w:rsidR="00C03362" w:rsidRDefault="00D965D7">
      <w:pPr>
        <w:spacing w:after="153"/>
        <w:ind w:left="142"/>
      </w:pPr>
      <w:r>
        <w:rPr>
          <w:rFonts w:ascii="Arial" w:eastAsia="Arial" w:hAnsi="Arial" w:cs="Arial"/>
          <w:b/>
        </w:rPr>
        <w:t xml:space="preserve"> </w:t>
      </w:r>
    </w:p>
    <w:p w:rsidR="00C03362" w:rsidRDefault="00D965D7">
      <w:pPr>
        <w:pStyle w:val="Ttulo1"/>
        <w:spacing w:after="451"/>
        <w:ind w:left="439" w:right="719"/>
      </w:pPr>
      <w:r>
        <w:t>“INFORME AMPLIACION DE PLAZOS</w:t>
      </w:r>
      <w:r>
        <w:rPr>
          <w:rFonts w:ascii="Times New Roman" w:eastAsia="Times New Roman" w:hAnsi="Times New Roman" w:cs="Times New Roman"/>
          <w:b w:val="0"/>
          <w:sz w:val="24"/>
        </w:rPr>
        <w:t xml:space="preserve"> </w:t>
      </w:r>
      <w:r>
        <w:t>ENCOMIENDA A GESPLAN REDACCION DEL PLAN ESPECIAL DE ORDENACION DEL</w:t>
      </w:r>
      <w:r>
        <w:rPr>
          <w:rFonts w:ascii="Times New Roman" w:eastAsia="Times New Roman" w:hAnsi="Times New Roman" w:cs="Times New Roman"/>
          <w:b w:val="0"/>
          <w:sz w:val="24"/>
        </w:rPr>
        <w:t xml:space="preserve"> </w:t>
      </w:r>
      <w:r>
        <w:t>PARQUE PERIURBANO DE LA VERA DE IGUESTE</w:t>
      </w:r>
      <w:r>
        <w:rPr>
          <w:rFonts w:ascii="Times New Roman" w:eastAsia="Times New Roman" w:hAnsi="Times New Roman" w:cs="Times New Roman"/>
          <w:b w:val="0"/>
          <w:sz w:val="24"/>
        </w:rPr>
        <w:t xml:space="preserve"> </w:t>
      </w:r>
    </w:p>
    <w:p w:rsidR="00C03362" w:rsidRDefault="00D965D7">
      <w:pPr>
        <w:spacing w:after="270" w:line="247" w:lineRule="auto"/>
        <w:ind w:left="144" w:right="422" w:hanging="5"/>
        <w:jc w:val="both"/>
      </w:pPr>
      <w:r>
        <w:rPr>
          <w:rFonts w:ascii="Arial" w:eastAsia="Arial" w:hAnsi="Arial" w:cs="Arial"/>
        </w:rPr>
        <w:t xml:space="preserve">Visto el expediente antedicho, Nayra Guzmán Hernández, arquitecta municipal, emite el siguiente informe: </w:t>
      </w:r>
    </w:p>
    <w:p w:rsidR="00C03362" w:rsidRDefault="00D965D7">
      <w:pPr>
        <w:spacing w:after="352" w:line="248" w:lineRule="auto"/>
        <w:ind w:left="149" w:right="423" w:hanging="10"/>
        <w:jc w:val="both"/>
      </w:pPr>
      <w:r>
        <w:rPr>
          <w:rFonts w:ascii="Arial" w:eastAsia="Arial" w:hAnsi="Arial" w:cs="Arial"/>
          <w:b/>
        </w:rPr>
        <w:t xml:space="preserve">                                          </w:t>
      </w:r>
      <w:r>
        <w:rPr>
          <w:rFonts w:ascii="Arial" w:eastAsia="Arial" w:hAnsi="Arial" w:cs="Arial"/>
          <w:b/>
        </w:rPr>
        <w:t xml:space="preserve">                 ANTECEDENTES</w:t>
      </w:r>
      <w:r>
        <w:rPr>
          <w:rFonts w:ascii="Times New Roman" w:eastAsia="Times New Roman" w:hAnsi="Times New Roman" w:cs="Times New Roman"/>
          <w:sz w:val="24"/>
        </w:rPr>
        <w:t xml:space="preserve"> </w:t>
      </w:r>
    </w:p>
    <w:p w:rsidR="00C03362" w:rsidRDefault="00D965D7">
      <w:pPr>
        <w:spacing w:after="405" w:line="348" w:lineRule="auto"/>
        <w:ind w:left="144" w:right="422" w:hanging="5"/>
        <w:jc w:val="both"/>
      </w:pPr>
      <w:r>
        <w:rPr>
          <w:noProof/>
        </w:rPr>
        <mc:AlternateContent>
          <mc:Choice Requires="wpg">
            <w:drawing>
              <wp:anchor distT="0" distB="0" distL="114300" distR="114300" simplePos="0" relativeHeight="2518671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0467" name="Group 7904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331" name="Rectangle 253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332" name="Rectangle 253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333" name="Rectangle 253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0467" style="width:18.7031pt;height:264.21pt;position:absolute;mso-position-horizontal-relative:page;mso-position-horizontal:absolute;margin-left:663.048pt;mso-position-vertical-relative:page;margin-top:508.47pt;" coordsize="2375,33554">
                <v:rect id="Rectangle 253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3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3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197 de 635 </w:t>
                        </w:r>
                      </w:p>
                    </w:txbxContent>
                  </v:textbox>
                </v:rect>
                <w10:wrap type="square"/>
              </v:group>
            </w:pict>
          </mc:Fallback>
        </mc:AlternateContent>
      </w:r>
      <w:r>
        <w:rPr>
          <w:rFonts w:ascii="Arial" w:eastAsia="Arial" w:hAnsi="Arial" w:cs="Arial"/>
        </w:rPr>
        <w:t>Con fecha 30 marzo de 2023</w:t>
      </w:r>
      <w:r>
        <w:rPr>
          <w:rFonts w:ascii="Arial" w:eastAsia="Arial" w:hAnsi="Arial" w:cs="Arial"/>
        </w:rPr>
        <w:t>, el Pleno del Ayuntamiento de Candelaria acuerda encomendar a la entidad “Gestión y Planeamiento Territorial y Medioambiental, SA (GESPLAN), adscrita a la Consejería de Transición Ecológica, Lucha contra el Cambio Climático y Planificación Territorial del</w:t>
      </w:r>
      <w:r>
        <w:rPr>
          <w:rFonts w:ascii="Arial" w:eastAsia="Arial" w:hAnsi="Arial" w:cs="Arial"/>
        </w:rPr>
        <w:t xml:space="preserve"> Gobierno de Canarias, la redacción del proyecto del Plan Especial del Parque Periurbano de la Vera de Igueste, por importe de por un importe de 51.864, 35 €  </w:t>
      </w:r>
    </w:p>
    <w:p w:rsidR="00C03362" w:rsidRDefault="00D965D7">
      <w:pPr>
        <w:spacing w:after="417" w:line="335" w:lineRule="auto"/>
        <w:ind w:left="144" w:right="422" w:hanging="5"/>
        <w:jc w:val="both"/>
      </w:pPr>
      <w:r>
        <w:rPr>
          <w:rFonts w:ascii="Arial" w:eastAsia="Arial" w:hAnsi="Arial" w:cs="Arial"/>
        </w:rPr>
        <w:t>Con fecha 15 de mayo de 2023 se procede a la formalización del citado encargo a Medio Propio del</w:t>
      </w:r>
      <w:r>
        <w:rPr>
          <w:rFonts w:ascii="Arial" w:eastAsia="Arial" w:hAnsi="Arial" w:cs="Arial"/>
        </w:rPr>
        <w:t xml:space="preserve"> Ayuntamiento de Candelaria a la entidad Gesplan, para la redacción del Plan Especial del Parque Periurbano de la Vera de Igueste, T.M. de Candelaria. </w:t>
      </w:r>
    </w:p>
    <w:p w:rsidR="00C03362" w:rsidRDefault="00D965D7">
      <w:pPr>
        <w:spacing w:after="16" w:line="331"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DIEZ (10) MESES</w:t>
      </w:r>
      <w:r>
        <w:rPr>
          <w:rFonts w:ascii="Arial" w:eastAsia="Arial" w:hAnsi="Arial" w:cs="Arial"/>
        </w:rPr>
        <w:t xml:space="preserve">, a contar desde la recepción oficial por parte de Gesplan del presente documento de formalización del encargo, sin </w:t>
      </w:r>
      <w:r>
        <w:rPr>
          <w:rFonts w:ascii="Arial" w:eastAsia="Arial" w:hAnsi="Arial" w:cs="Arial"/>
        </w:rPr>
        <w:t>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36" w:lineRule="auto"/>
        <w:ind w:left="144" w:right="422" w:hanging="5"/>
        <w:jc w:val="both"/>
      </w:pPr>
      <w:r>
        <w:rPr>
          <w:rFonts w:ascii="Arial" w:eastAsia="Arial" w:hAnsi="Arial" w:cs="Arial"/>
        </w:rPr>
        <w:t>En el caso de prestaciones parciales, las mismas se regirán en base a las siguientes determinaciones, detallándose a continuación</w:t>
      </w:r>
      <w:r>
        <w:rPr>
          <w:rFonts w:ascii="Arial" w:eastAsia="Arial" w:hAnsi="Arial" w:cs="Arial"/>
        </w:rPr>
        <w:t xml:space="preserve"> por fases: </w:t>
      </w:r>
    </w:p>
    <w:p w:rsidR="00C03362" w:rsidRDefault="00D965D7">
      <w:pPr>
        <w:spacing w:after="16"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5 meses. </w:t>
      </w:r>
    </w:p>
    <w:p w:rsidR="00C03362" w:rsidRDefault="00D965D7">
      <w:pPr>
        <w:spacing w:after="16" w:line="336"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3 meses. </w:t>
      </w:r>
    </w:p>
    <w:p w:rsidR="00C03362" w:rsidRDefault="00D965D7">
      <w:pPr>
        <w:spacing w:after="92" w:line="247" w:lineRule="auto"/>
        <w:ind w:left="144" w:right="422" w:hanging="5"/>
        <w:jc w:val="both"/>
      </w:pPr>
      <w:r>
        <w:rPr>
          <w:rFonts w:ascii="Arial" w:eastAsia="Arial" w:hAnsi="Arial" w:cs="Arial"/>
        </w:rPr>
        <w:t xml:space="preserve">FASE 3 – DOCUMENTO VERSION </w:t>
      </w:r>
      <w:r>
        <w:rPr>
          <w:rFonts w:ascii="Arial" w:eastAsia="Arial" w:hAnsi="Arial" w:cs="Arial"/>
        </w:rPr>
        <w:t xml:space="preserve">DEFINITIVA DEL PLAN PARA APROBACIÓN </w:t>
      </w:r>
    </w:p>
    <w:p w:rsidR="00C03362" w:rsidRDefault="00D965D7">
      <w:pPr>
        <w:spacing w:after="111" w:line="247" w:lineRule="auto"/>
        <w:ind w:left="144" w:right="422" w:hanging="5"/>
        <w:jc w:val="both"/>
      </w:pPr>
      <w:r>
        <w:rPr>
          <w:rFonts w:ascii="Arial" w:eastAsia="Arial" w:hAnsi="Arial" w:cs="Arial"/>
        </w:rPr>
        <w:t xml:space="preserve">DEFINITIVA. </w:t>
      </w:r>
    </w:p>
    <w:p w:rsidR="00C03362" w:rsidRDefault="00D965D7">
      <w:pPr>
        <w:spacing w:after="488" w:line="247" w:lineRule="auto"/>
        <w:ind w:left="144" w:right="422" w:hanging="5"/>
        <w:jc w:val="both"/>
      </w:pPr>
      <w:r>
        <w:rPr>
          <w:rFonts w:ascii="Arial" w:eastAsia="Arial" w:hAnsi="Arial" w:cs="Arial"/>
        </w:rPr>
        <w:t xml:space="preserve">Plazo estimado de redacción: 2 meses. </w:t>
      </w:r>
    </w:p>
    <w:p w:rsidR="00C03362" w:rsidRDefault="00D965D7">
      <w:pPr>
        <w:spacing w:after="16" w:line="248" w:lineRule="auto"/>
        <w:ind w:left="149" w:right="423" w:hanging="10"/>
        <w:jc w:val="both"/>
      </w:pPr>
      <w:r>
        <w:rPr>
          <w:rFonts w:ascii="Arial" w:eastAsia="Arial" w:hAnsi="Arial" w:cs="Arial"/>
          <w:b/>
        </w:rPr>
        <w:t xml:space="preserve">INFORME </w:t>
      </w:r>
    </w:p>
    <w:p w:rsidR="00C03362" w:rsidRDefault="00D965D7">
      <w:pPr>
        <w:spacing w:after="16" w:line="335" w:lineRule="auto"/>
        <w:ind w:left="144" w:right="422" w:hanging="5"/>
        <w:jc w:val="both"/>
      </w:pPr>
      <w:r>
        <w:rPr>
          <w:rFonts w:ascii="Arial" w:eastAsia="Arial" w:hAnsi="Arial" w:cs="Arial"/>
        </w:rPr>
        <w:t>Con fecha 8 de septiembre y registro de entrada 2023-E-RE-</w:t>
      </w:r>
      <w:r>
        <w:rPr>
          <w:rFonts w:ascii="Arial" w:eastAsia="Arial" w:hAnsi="Arial" w:cs="Arial"/>
        </w:rPr>
        <w:t xml:space="preserve">7019 GESPLAN solicita ampliacion de plazo para la entrega de la FASE 1, quedando el cronograma de la siguiente manera: </w:t>
      </w:r>
    </w:p>
    <w:p w:rsidR="00C03362" w:rsidRDefault="00D965D7">
      <w:pPr>
        <w:spacing w:after="16" w:line="248" w:lineRule="auto"/>
        <w:ind w:left="149" w:right="423" w:hanging="10"/>
        <w:jc w:val="both"/>
      </w:pPr>
      <w:r>
        <w:rPr>
          <w:rFonts w:ascii="Arial" w:eastAsia="Arial" w:hAnsi="Arial" w:cs="Arial"/>
          <w:b/>
        </w:rPr>
        <w:t>FASE 1 DOCUMENTO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35" w:lineRule="auto"/>
        <w:ind w:left="144" w:right="422" w:hanging="5"/>
        <w:jc w:val="both"/>
      </w:pPr>
      <w:r>
        <w:rPr>
          <w:rFonts w:ascii="Arial" w:eastAsia="Arial" w:hAnsi="Arial" w:cs="Arial"/>
        </w:rPr>
        <w:t>*El cumplimiento de esta</w:t>
      </w:r>
      <w:r>
        <w:rPr>
          <w:rFonts w:ascii="Arial" w:eastAsia="Arial" w:hAnsi="Arial" w:cs="Arial"/>
        </w:rPr>
        <w:t xml:space="preserve"> fecha de entrega estará condicionado a la recepción, como mínimo con un (1) mes de antelación, de las aportaciones ciudadanas en el período de Consulta Pública Previa. En el caso de que no se cumpla con este requisito, la fecha de entrega se verá modifica</w:t>
      </w:r>
      <w:r>
        <w:rPr>
          <w:rFonts w:ascii="Arial" w:eastAsia="Arial" w:hAnsi="Arial" w:cs="Arial"/>
        </w:rPr>
        <w:t xml:space="preserve">da de manera que el equipo redactor cuente con un (1) mes de plazo a partir de la recepción de las aportaciones a la Consulta Pública Previa, para poder terminar de redactar y entregar el documento borrador. </w:t>
      </w:r>
    </w:p>
    <w:p w:rsidR="00C03362" w:rsidRDefault="00D965D7">
      <w:pPr>
        <w:spacing w:after="16" w:line="317" w:lineRule="auto"/>
        <w:ind w:left="149" w:right="423" w:hanging="10"/>
        <w:jc w:val="both"/>
      </w:pPr>
      <w:r>
        <w:rPr>
          <w:rFonts w:ascii="Arial" w:eastAsia="Arial" w:hAnsi="Arial" w:cs="Arial"/>
          <w:b/>
        </w:rPr>
        <w:t>FASE 2 DOCUMENTO PARA APROBACIÓN INICIAL Y ESTU</w:t>
      </w:r>
      <w:r>
        <w:rPr>
          <w:rFonts w:ascii="Arial" w:eastAsia="Arial" w:hAnsi="Arial" w:cs="Arial"/>
          <w:b/>
        </w:rPr>
        <w:t>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36" w:lineRule="auto"/>
        <w:ind w:left="144" w:right="422" w:hanging="5"/>
        <w:jc w:val="both"/>
      </w:pPr>
      <w:r>
        <w:rPr>
          <w:noProof/>
        </w:rPr>
        <mc:AlternateContent>
          <mc:Choice Requires="wpg">
            <w:drawing>
              <wp:anchor distT="0" distB="0" distL="114300" distR="114300" simplePos="0" relativeHeight="2518681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0652" name="Group 7906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34" name="Rectangle 254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435" name="Rectangle 254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436" name="Rectangle 254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w:t>
                              </w:r>
                              <w:r>
                                <w:rPr>
                                  <w:rFonts w:ascii="Arial" w:eastAsia="Arial" w:hAnsi="Arial" w:cs="Arial"/>
                                  <w:sz w:val="12"/>
                                </w:rPr>
                                <w:t xml:space="preserve">sPublico Gestiona | Página 198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0652" style="width:18.7031pt;height:264.21pt;position:absolute;mso-position-horizontal-relative:page;mso-position-horizontal:absolute;margin-left:663.048pt;mso-position-vertical-relative:page;margin-top:508.47pt;" coordsize="2375,33554">
                <v:rect id="Rectangle 254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4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4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198 de 635 </w:t>
                        </w:r>
                      </w:p>
                    </w:txbxContent>
                  </v:textbox>
                </v:rect>
                <w10:wrap type="square"/>
              </v:group>
            </w:pict>
          </mc:Fallback>
        </mc:AlternateContent>
      </w:r>
      <w:r>
        <w:rPr>
          <w:rFonts w:ascii="Arial" w:eastAsia="Arial" w:hAnsi="Arial" w:cs="Arial"/>
        </w:rPr>
        <w:t xml:space="preserve">*El plazo propuesto empezará a contar a partir de la recepción de los siguientes documentos: </w:t>
      </w:r>
    </w:p>
    <w:p w:rsidR="00C03362" w:rsidRDefault="00D965D7">
      <w:pPr>
        <w:spacing w:after="16" w:line="247" w:lineRule="auto"/>
        <w:ind w:left="144" w:right="1191" w:hanging="5"/>
        <w:jc w:val="both"/>
      </w:pPr>
      <w:r>
        <w:rPr>
          <w:rFonts w:ascii="Arial" w:eastAsia="Arial" w:hAnsi="Arial" w:cs="Arial"/>
        </w:rPr>
        <w:t>-. Informes de las administraciones públicas afectadas y personas interesadas. -</w:t>
      </w:r>
      <w:r>
        <w:rPr>
          <w:rFonts w:ascii="Arial" w:eastAsia="Arial" w:hAnsi="Arial" w:cs="Arial"/>
        </w:rPr>
        <w:t xml:space="preserve">. Documento de Alcance emitido por el Órgano Ambiental designado. </w:t>
      </w:r>
    </w:p>
    <w:p w:rsidR="00C03362" w:rsidRDefault="00D965D7">
      <w:pPr>
        <w:spacing w:after="0"/>
        <w:ind w:left="137"/>
      </w:pPr>
      <w:r>
        <w:rPr>
          <w:rFonts w:ascii="Arial" w:eastAsia="Arial" w:hAnsi="Arial" w:cs="Arial"/>
        </w:rPr>
        <w:t xml:space="preserve"> </w:t>
      </w:r>
    </w:p>
    <w:p w:rsidR="00C03362" w:rsidRDefault="00D965D7">
      <w:pPr>
        <w:spacing w:after="16" w:line="31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DOCUMENTO VERSION DEFINITIVA DEL PLAN PARA APROBACIÓN 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34" w:lineRule="auto"/>
        <w:ind w:left="144" w:right="422" w:hanging="5"/>
        <w:jc w:val="both"/>
      </w:pPr>
      <w:r>
        <w:rPr>
          <w:rFonts w:ascii="Arial" w:eastAsia="Arial" w:hAnsi="Arial" w:cs="Arial"/>
        </w:rPr>
        <w:t>*El plazo propuesto empezará a contar a partir</w:t>
      </w:r>
      <w:r>
        <w:rPr>
          <w:rFonts w:ascii="Arial" w:eastAsia="Arial" w:hAnsi="Arial" w:cs="Arial"/>
        </w:rPr>
        <w:t xml:space="preserve"> de la recepción de los Informes Sectoriales y Alegaciones recibidos tras el período de Información Pública. </w:t>
      </w:r>
    </w:p>
    <w:p w:rsidR="00C03362" w:rsidRDefault="00D965D7">
      <w:pPr>
        <w:spacing w:after="16" w:line="335" w:lineRule="auto"/>
        <w:ind w:left="144" w:right="422" w:hanging="5"/>
        <w:jc w:val="both"/>
      </w:pPr>
      <w:r>
        <w:rPr>
          <w:rFonts w:ascii="Arial" w:eastAsia="Arial" w:hAnsi="Arial" w:cs="Arial"/>
        </w:rPr>
        <w:t>La solicitud de ampliacion de plazo se justifica en la necesidad de dar cumplimiento al procedimiento para la elaboración de los instrumentos de o</w:t>
      </w:r>
      <w:r>
        <w:rPr>
          <w:rFonts w:ascii="Arial" w:eastAsia="Arial" w:hAnsi="Arial" w:cs="Arial"/>
        </w:rPr>
        <w:t xml:space="preserve">rdenación sometidos a evaluación ambiental estratégica ordinaria, artículos 14 y siguientes del Reglamento de Planeamiento de Canarias, aprobado por Decreto 181/2018, de 26 de diciembre, en adelante RPC </w:t>
      </w:r>
    </w:p>
    <w:p w:rsidR="00C03362" w:rsidRDefault="00D965D7">
      <w:pPr>
        <w:spacing w:after="16" w:line="329" w:lineRule="auto"/>
        <w:ind w:left="149" w:right="423" w:hanging="10"/>
        <w:jc w:val="both"/>
      </w:pPr>
      <w:r>
        <w:rPr>
          <w:rFonts w:ascii="Arial" w:eastAsia="Arial" w:hAnsi="Arial" w:cs="Arial"/>
        </w:rPr>
        <w:t xml:space="preserve">De acuerdo al artículo 14.1 del RPC, </w:t>
      </w:r>
      <w:r>
        <w:rPr>
          <w:rFonts w:ascii="Arial" w:eastAsia="Arial" w:hAnsi="Arial" w:cs="Arial"/>
          <w:b/>
        </w:rPr>
        <w:t>la iniciativa p</w:t>
      </w:r>
      <w:r>
        <w:rPr>
          <w:rFonts w:ascii="Arial" w:eastAsia="Arial" w:hAnsi="Arial" w:cs="Arial"/>
          <w:b/>
        </w:rPr>
        <w:t>ara la elaboración de los instrumentos de ordenación parte de un acuerdo de iniciación adoptado por el órgano sustantivo, en este caso el Pleno del Ayuntamiento de Candelaria, necesario para proseguir con la tramitación del documento en sus diferentes fase</w:t>
      </w:r>
      <w:r>
        <w:rPr>
          <w:rFonts w:ascii="Arial" w:eastAsia="Arial" w:hAnsi="Arial" w:cs="Arial"/>
          <w:b/>
        </w:rPr>
        <w:t>s.</w:t>
      </w:r>
      <w:r>
        <w:rPr>
          <w:rFonts w:ascii="Times New Roman" w:eastAsia="Times New Roman" w:hAnsi="Times New Roman" w:cs="Times New Roman"/>
          <w:sz w:val="24"/>
        </w:rPr>
        <w:t xml:space="preserve"> </w:t>
      </w:r>
    </w:p>
    <w:p w:rsidR="00C03362" w:rsidRDefault="00D965D7">
      <w:pPr>
        <w:spacing w:after="596" w:line="336" w:lineRule="auto"/>
        <w:ind w:left="144" w:right="422" w:hanging="5"/>
        <w:jc w:val="both"/>
      </w:pPr>
      <w:r>
        <w:rPr>
          <w:rFonts w:ascii="Arial" w:eastAsia="Arial" w:hAnsi="Arial" w:cs="Arial"/>
        </w:rPr>
        <w:t>Por otra parte, el artículo 15 del RPC, indica, se sustanciará una consulta pública, a través del portal web de la Administración promotora, por el plazo previsto para cada uno de los instrumentos de ordenación, en la que se recabará la opinión de la c</w:t>
      </w:r>
      <w:r>
        <w:rPr>
          <w:rFonts w:ascii="Arial" w:eastAsia="Arial" w:hAnsi="Arial" w:cs="Arial"/>
        </w:rPr>
        <w:t xml:space="preserve">iudadanía y de las organizaciones más representativas potencialmente afectadas, acerca de los problemas que se pretenden solucionar, la necesidad y oportunidad de la regulación, los objetivos que se persiguen y las posibles soluciones alternativas. </w:t>
      </w:r>
    </w:p>
    <w:p w:rsidR="00C03362" w:rsidRDefault="00D965D7">
      <w:pPr>
        <w:spacing w:after="563" w:line="248" w:lineRule="auto"/>
        <w:ind w:left="149" w:right="423" w:hanging="10"/>
        <w:jc w:val="both"/>
      </w:pPr>
      <w:r>
        <w:rPr>
          <w:rFonts w:ascii="Arial" w:eastAsia="Arial" w:hAnsi="Arial" w:cs="Arial"/>
          <w:b/>
        </w:rPr>
        <w:t xml:space="preserve">CONCLUSIONES </w:t>
      </w:r>
    </w:p>
    <w:p w:rsidR="00C03362" w:rsidRDefault="00D965D7">
      <w:pPr>
        <w:spacing w:after="579" w:line="248" w:lineRule="auto"/>
        <w:ind w:left="149" w:right="423" w:hanging="10"/>
        <w:jc w:val="both"/>
      </w:pPr>
      <w:r>
        <w:rPr>
          <w:rFonts w:ascii="Arial" w:eastAsia="Arial" w:hAnsi="Arial" w:cs="Arial"/>
          <w:b/>
        </w:rPr>
        <w:t xml:space="preserve">A la vista de lo anteriormente expuesto se informa </w:t>
      </w:r>
      <w:r>
        <w:rPr>
          <w:rFonts w:ascii="Arial" w:eastAsia="Arial" w:hAnsi="Arial" w:cs="Arial"/>
        </w:rPr>
        <w:t>FAVORABLE</w:t>
      </w:r>
      <w:r>
        <w:rPr>
          <w:rFonts w:ascii="Arial" w:eastAsia="Arial" w:hAnsi="Arial" w:cs="Arial"/>
          <w:b/>
        </w:rPr>
        <w:t xml:space="preserve"> la propuesta de ampliación de plazo de entrega de la Fase I del PLAN ESPECIAL DEL PARQUE PERIURBANO DE LA VERA DE IGUESTE, quedando el cronograma de la siguiente manera:</w:t>
      </w:r>
      <w:r>
        <w:rPr>
          <w:rFonts w:ascii="Arial" w:eastAsia="Arial" w:hAnsi="Arial" w:cs="Arial"/>
          <w:b/>
          <w:sz w:val="16"/>
        </w:rPr>
        <w:t xml:space="preserve"> </w:t>
      </w:r>
    </w:p>
    <w:p w:rsidR="00C03362" w:rsidRDefault="00D965D7">
      <w:pPr>
        <w:spacing w:after="16" w:line="248" w:lineRule="auto"/>
        <w:ind w:left="149" w:right="423" w:hanging="10"/>
        <w:jc w:val="both"/>
      </w:pPr>
      <w:r>
        <w:rPr>
          <w:rFonts w:ascii="Arial" w:eastAsia="Arial" w:hAnsi="Arial" w:cs="Arial"/>
          <w:b/>
        </w:rPr>
        <w:t>FASE 1 DOC</w:t>
      </w:r>
      <w:r>
        <w:rPr>
          <w:rFonts w:ascii="Arial" w:eastAsia="Arial" w:hAnsi="Arial" w:cs="Arial"/>
          <w:b/>
        </w:rPr>
        <w:t>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247" w:lineRule="auto"/>
        <w:ind w:left="144" w:right="422" w:hanging="5"/>
        <w:jc w:val="both"/>
      </w:pPr>
      <w:r>
        <w:rPr>
          <w:rFonts w:ascii="Arial" w:eastAsia="Arial" w:hAnsi="Arial" w:cs="Arial"/>
        </w:rPr>
        <w:t xml:space="preserve">. </w:t>
      </w:r>
    </w:p>
    <w:p w:rsidR="00C03362" w:rsidRDefault="00D965D7">
      <w:pPr>
        <w:spacing w:after="16" w:line="335" w:lineRule="auto"/>
        <w:ind w:left="144" w:right="422" w:hanging="5"/>
        <w:jc w:val="both"/>
      </w:pPr>
      <w:r>
        <w:rPr>
          <w:noProof/>
        </w:rPr>
        <mc:AlternateContent>
          <mc:Choice Requires="wpg">
            <w:drawing>
              <wp:anchor distT="0" distB="0" distL="114300" distR="114300" simplePos="0" relativeHeight="2518691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0936" name="Group 7909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525" name="Rectangle 2552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526" name="Rectangle 2552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527" name="Rectangle 2552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199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0936" style="width:18.7031pt;height:264.21pt;position:absolute;mso-position-horizontal-relative:page;mso-position-horizontal:absolute;margin-left:663.048pt;mso-position-vertical-relative:page;margin-top:508.47pt;" coordsize="2375,33554">
                <v:rect id="Rectangle 2552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5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5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199 de 635 </w:t>
                        </w:r>
                      </w:p>
                    </w:txbxContent>
                  </v:textbox>
                </v:rect>
                <w10:wrap type="square"/>
              </v:group>
            </w:pict>
          </mc:Fallback>
        </mc:AlternateContent>
      </w:r>
      <w:r>
        <w:rPr>
          <w:rFonts w:ascii="Arial" w:eastAsia="Arial" w:hAnsi="Arial" w:cs="Arial"/>
        </w:rPr>
        <w:t>*El cumplimiento de esta fecha de entrega estará condicionado a la recepción, como mínimo con un (1) mes de antelación, de las aportaciones ciudadanas en el perí</w:t>
      </w:r>
      <w:r>
        <w:rPr>
          <w:rFonts w:ascii="Arial" w:eastAsia="Arial" w:hAnsi="Arial" w:cs="Arial"/>
        </w:rPr>
        <w:t>odo de Consulta Pública Previa. En el caso de que no se cumpla con este requisito, la fecha de entrega se verá modificada de manera que el equipo redactor cuente con un (1) mes de plazo a partir de la recepción de las aportaciones a la Consulta Pública Pre</w:t>
      </w:r>
      <w:r>
        <w:rPr>
          <w:rFonts w:ascii="Arial" w:eastAsia="Arial" w:hAnsi="Arial" w:cs="Arial"/>
        </w:rPr>
        <w:t xml:space="preserve">via, para poder terminar de redactar y entregar el documento borrador. </w:t>
      </w:r>
    </w:p>
    <w:p w:rsidR="00C03362" w:rsidRDefault="00D965D7">
      <w:pPr>
        <w:spacing w:after="16" w:line="316" w:lineRule="auto"/>
        <w:ind w:left="149" w:right="423" w:hanging="10"/>
        <w:jc w:val="both"/>
      </w:pPr>
      <w:r>
        <w:rPr>
          <w:rFonts w:ascii="Arial" w:eastAsia="Arial" w:hAnsi="Arial" w:cs="Arial"/>
          <w:b/>
        </w:rPr>
        <w:t>FASE 2 DOCUMENTO PARA APROBACIÓN INICIAL Y ESTUDIO AMBIENTAL ESTRATÉGICO.</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36"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491" w:line="247" w:lineRule="auto"/>
        <w:ind w:left="144" w:right="1191" w:hanging="5"/>
        <w:jc w:val="both"/>
      </w:pPr>
      <w:r>
        <w:rPr>
          <w:rFonts w:ascii="Arial" w:eastAsia="Arial" w:hAnsi="Arial" w:cs="Arial"/>
        </w:rPr>
        <w:t xml:space="preserve">-. Informes de las administraciones públicas afectadas y personas interesadas. -. Documento de Alcance emitido por el Órgano Ambiental designado. </w:t>
      </w:r>
    </w:p>
    <w:p w:rsidR="00C03362" w:rsidRDefault="00D965D7">
      <w:pPr>
        <w:spacing w:after="16" w:line="31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w:t>
      </w:r>
      <w:r>
        <w:rPr>
          <w:rFonts w:ascii="Arial" w:eastAsia="Arial" w:hAnsi="Arial" w:cs="Arial"/>
          <w:b/>
        </w:rPr>
        <w:t>O VERSION DEFINITIVA DEL PLAN PARA APROBACIÓN DEFINITIVA.</w:t>
      </w:r>
      <w:r>
        <w:rPr>
          <w:rFonts w:ascii="Times New Roman" w:eastAsia="Times New Roman" w:hAnsi="Times New Roman" w:cs="Times New Roman"/>
          <w:sz w:val="24"/>
        </w:rPr>
        <w:t xml:space="preserve"> </w:t>
      </w:r>
    </w:p>
    <w:p w:rsidR="00C03362" w:rsidRDefault="00D965D7">
      <w:pPr>
        <w:spacing w:after="16"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33" w:lineRule="auto"/>
        <w:ind w:left="144" w:right="422" w:hanging="5"/>
        <w:jc w:val="both"/>
      </w:pPr>
      <w:r>
        <w:rPr>
          <w:rFonts w:ascii="Arial" w:eastAsia="Arial" w:hAnsi="Arial" w:cs="Arial"/>
        </w:rPr>
        <w:t>*El plazo propuesto empezará a contar a partir de la recepción de los Informes Sectoriales y Alegaciones recibidos tras el período</w:t>
      </w:r>
      <w:r>
        <w:rPr>
          <w:rFonts w:ascii="Arial" w:eastAsia="Arial" w:hAnsi="Arial" w:cs="Arial"/>
        </w:rPr>
        <w:t xml:space="preserve"> de Información Pública. </w:t>
      </w:r>
    </w:p>
    <w:p w:rsidR="00C03362" w:rsidRDefault="00D965D7">
      <w:pPr>
        <w:spacing w:after="98"/>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w:t>
      </w:r>
      <w:r>
        <w:rPr>
          <w:rFonts w:ascii="Arial" w:eastAsia="Arial" w:hAnsi="Arial" w:cs="Arial"/>
          <w:b/>
        </w:rPr>
        <w:t>Consta en el expediente Informe Jurídico emitido por Doña Mª del Pilar Chico Delgado, que desempeña el puesto de Técnico de Administración General, conformado por D. Octavio Manuel Fernández Hernández, Secretario General, de 20 de septiembre de 2023, del s</w:t>
      </w:r>
      <w:r>
        <w:rPr>
          <w:rFonts w:ascii="Arial" w:eastAsia="Arial" w:hAnsi="Arial" w:cs="Arial"/>
          <w:b/>
        </w:rPr>
        <w:t>iguiente tenor literal:</w:t>
      </w: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3"/>
        <w:ind w:left="142"/>
      </w:pPr>
      <w:r>
        <w:rPr>
          <w:rFonts w:ascii="Arial" w:eastAsia="Arial" w:hAnsi="Arial" w:cs="Arial"/>
          <w:b/>
        </w:rPr>
        <w:t xml:space="preserve"> </w:t>
      </w:r>
    </w:p>
    <w:p w:rsidR="00C03362" w:rsidRDefault="00D965D7">
      <w:pPr>
        <w:pStyle w:val="Ttulo1"/>
        <w:spacing w:after="95"/>
        <w:ind w:left="439" w:right="1268"/>
      </w:pPr>
      <w:r>
        <w:t xml:space="preserve">“INFORME          </w:t>
      </w:r>
    </w:p>
    <w:p w:rsidR="00C03362" w:rsidRDefault="00D965D7">
      <w:pPr>
        <w:spacing w:after="116" w:line="248" w:lineRule="auto"/>
        <w:ind w:left="149" w:right="423" w:hanging="10"/>
        <w:jc w:val="both"/>
      </w:pPr>
      <w:r>
        <w:rPr>
          <w:rFonts w:ascii="Arial" w:eastAsia="Arial" w:hAnsi="Arial" w:cs="Arial"/>
          <w:b/>
        </w:rPr>
        <w:t>Visto el expediente antedicho, la funcionaria Mª del Pilar Chico Delgado, que desempeña el puesto de trabajo de técnico de adm.gral., debidamente conformado por el Secretario General,  emite el siguiente in</w:t>
      </w:r>
      <w:r>
        <w:rPr>
          <w:rFonts w:ascii="Arial" w:eastAsia="Arial" w:hAnsi="Arial" w:cs="Arial"/>
          <w:b/>
        </w:rPr>
        <w:t>forme:</w:t>
      </w:r>
      <w:r>
        <w:rPr>
          <w:rFonts w:ascii="Arial" w:eastAsia="Arial" w:hAnsi="Arial" w:cs="Arial"/>
        </w:rPr>
        <w:t xml:space="preserve"> </w:t>
      </w:r>
    </w:p>
    <w:p w:rsidR="00C03362" w:rsidRDefault="00D965D7">
      <w:pPr>
        <w:spacing w:after="95"/>
        <w:ind w:left="142"/>
      </w:pPr>
      <w:r>
        <w:rPr>
          <w:rFonts w:ascii="Arial" w:eastAsia="Arial" w:hAnsi="Arial" w:cs="Arial"/>
        </w:rPr>
        <w:t xml:space="preserve"> </w:t>
      </w:r>
    </w:p>
    <w:p w:rsidR="00C03362" w:rsidRDefault="00D965D7">
      <w:pPr>
        <w:pStyle w:val="Ttulo1"/>
        <w:spacing w:after="95"/>
        <w:ind w:left="439" w:right="718"/>
      </w:pPr>
      <w:r>
        <w:t xml:space="preserve">ANTECEDENTES </w:t>
      </w:r>
    </w:p>
    <w:p w:rsidR="00C03362" w:rsidRDefault="00D965D7">
      <w:pPr>
        <w:spacing w:after="130"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Acuerdo Plenario, de fecha 30 de marzo de 2023. se acordó lo que seguidamente se transcribe que dice:</w:t>
      </w:r>
      <w:r>
        <w:rPr>
          <w:rFonts w:ascii="Times New Roman" w:eastAsia="Times New Roman" w:hAnsi="Times New Roman" w:cs="Times New Roman"/>
          <w:sz w:val="24"/>
        </w:rPr>
        <w:t xml:space="preserve"> </w:t>
      </w:r>
    </w:p>
    <w:p w:rsidR="00C03362" w:rsidRDefault="00D965D7">
      <w:pPr>
        <w:spacing w:after="116" w:line="248" w:lineRule="auto"/>
        <w:ind w:left="149" w:right="423" w:hanging="10"/>
        <w:jc w:val="both"/>
      </w:pPr>
      <w:r>
        <w:rPr>
          <w:rFonts w:ascii="Arial" w:eastAsia="Arial" w:hAnsi="Arial" w:cs="Arial"/>
        </w:rPr>
        <w:t>“</w:t>
      </w:r>
      <w:r>
        <w:rPr>
          <w:rFonts w:ascii="Arial" w:eastAsia="Arial" w:hAnsi="Arial" w:cs="Arial"/>
          <w:b/>
        </w:rPr>
        <w:t>Primero.- Encomendar a la entidad “Gestión y Planeamiento Territorial y Medioambiental, SA (GESPLAN), adscri</w:t>
      </w:r>
      <w:r>
        <w:rPr>
          <w:rFonts w:ascii="Arial" w:eastAsia="Arial" w:hAnsi="Arial" w:cs="Arial"/>
          <w:b/>
        </w:rPr>
        <w:t>ta a la Consejería de Transición Ecológica, Lucha contra el Cambio Climático y Planificación Territorial del Gobierno de Canarias, la redacción del proyecto Plan Especial Parque periurbano La Vera de Igueste, T.M. de Candelaria con unos plazos de ejecución</w:t>
      </w:r>
      <w:r>
        <w:rPr>
          <w:rFonts w:ascii="Arial" w:eastAsia="Arial" w:hAnsi="Arial" w:cs="Arial"/>
          <w:b/>
        </w:rPr>
        <w:t xml:space="preserve"> de la redacción del proyecto y del presupuesto del contrato de servicios que son los siguientes:</w:t>
      </w:r>
      <w:r>
        <w:rPr>
          <w:rFonts w:ascii="Arial" w:eastAsia="Arial" w:hAnsi="Arial" w:cs="Arial"/>
        </w:rPr>
        <w:t xml:space="preserve"> </w:t>
      </w:r>
    </w:p>
    <w:p w:rsidR="00C03362" w:rsidRDefault="00D965D7">
      <w:pPr>
        <w:spacing w:after="112" w:line="247" w:lineRule="auto"/>
        <w:ind w:left="144" w:right="422" w:hanging="5"/>
        <w:jc w:val="both"/>
      </w:pPr>
      <w:r>
        <w:rPr>
          <w:rFonts w:ascii="Arial" w:eastAsia="Arial" w:hAnsi="Arial" w:cs="Arial"/>
        </w:rPr>
        <w:t xml:space="preserve">FASE 1- DOCUMENTO BORRADOR Y DOCUMENTO INICIAL ESTRATÉGICO Plazo estimado de redacción: 5 meses  </w:t>
      </w:r>
    </w:p>
    <w:p w:rsidR="00C03362" w:rsidRDefault="00D965D7">
      <w:pPr>
        <w:spacing w:after="16" w:line="247" w:lineRule="auto"/>
        <w:ind w:left="144" w:right="422" w:hanging="5"/>
        <w:jc w:val="both"/>
      </w:pPr>
      <w:r>
        <w:rPr>
          <w:rFonts w:ascii="Arial" w:eastAsia="Arial" w:hAnsi="Arial" w:cs="Arial"/>
        </w:rPr>
        <w:t xml:space="preserve">FASE 2 – </w:t>
      </w:r>
      <w:r>
        <w:rPr>
          <w:rFonts w:ascii="Arial" w:eastAsia="Arial" w:hAnsi="Arial" w:cs="Arial"/>
        </w:rPr>
        <w:t xml:space="preserve">DOCUMENTO PARA APROBACIÓN INICIAL Y ESTUDIO AMBIENTAL </w:t>
      </w:r>
    </w:p>
    <w:p w:rsidR="00C03362" w:rsidRDefault="00D965D7">
      <w:pPr>
        <w:spacing w:after="109" w:line="247" w:lineRule="auto"/>
        <w:ind w:left="144" w:right="422" w:hanging="5"/>
        <w:jc w:val="both"/>
      </w:pPr>
      <w:r>
        <w:rPr>
          <w:rFonts w:ascii="Arial" w:eastAsia="Arial" w:hAnsi="Arial" w:cs="Arial"/>
        </w:rPr>
        <w:t xml:space="preserve">ESTRATÉGICO Plazo estimado de redacción: 3 meses  </w:t>
      </w:r>
    </w:p>
    <w:p w:rsidR="00C03362" w:rsidRDefault="00D965D7">
      <w:pPr>
        <w:spacing w:after="112" w:line="247" w:lineRule="auto"/>
        <w:ind w:left="144" w:right="422" w:hanging="5"/>
        <w:jc w:val="both"/>
      </w:pPr>
      <w:r>
        <w:rPr>
          <w:noProof/>
        </w:rPr>
        <mc:AlternateContent>
          <mc:Choice Requires="wpg">
            <w:drawing>
              <wp:anchor distT="0" distB="0" distL="114300" distR="114300" simplePos="0" relativeHeight="2518702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1261" name="Group 7912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641" name="Rectangle 2564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642" name="Rectangle 2564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643" name="Rectangle 2564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w:t>
                              </w:r>
                              <w:r>
                                <w:rPr>
                                  <w:rFonts w:ascii="Arial" w:eastAsia="Arial" w:hAnsi="Arial" w:cs="Arial"/>
                                  <w:sz w:val="12"/>
                                </w:rPr>
                                <w:t xml:space="preserve">ataforma esPublico Gestiona | Página 200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1261" style="width:18.7031pt;height:264.21pt;position:absolute;mso-position-horizontal-relative:page;mso-position-horizontal:absolute;margin-left:663.048pt;mso-position-vertical-relative:page;margin-top:508.47pt;" coordsize="2375,33554">
                <v:rect id="Rectangle 2564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6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6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200 de 635 </w:t>
                        </w:r>
                      </w:p>
                    </w:txbxContent>
                  </v:textbox>
                </v:rect>
                <w10:wrap type="square"/>
              </v:group>
            </w:pict>
          </mc:Fallback>
        </mc:AlternateContent>
      </w:r>
      <w:r>
        <w:rPr>
          <w:rFonts w:ascii="Arial" w:eastAsia="Arial" w:hAnsi="Arial" w:cs="Arial"/>
        </w:rPr>
        <w:t>FASE 3 – DOCUMENTO VERSION DEFINITIVA DEL PLAN PARA APROBACIÓN DEFINITIVA Plazo estimado de redacción: 2 meses Los plazos necesarios de tramitación quedan fuera del plazo ofertado para la entrega de los docu</w:t>
      </w:r>
      <w:r>
        <w:rPr>
          <w:rFonts w:ascii="Arial" w:eastAsia="Arial" w:hAnsi="Arial" w:cs="Arial"/>
        </w:rPr>
        <w:t xml:space="preserve">mentos por parte de Gesplan.  </w:t>
      </w:r>
    </w:p>
    <w:p w:rsidR="00C03362" w:rsidRDefault="00D965D7">
      <w:pPr>
        <w:spacing w:after="114" w:line="247" w:lineRule="auto"/>
        <w:ind w:left="144" w:right="422" w:hanging="5"/>
        <w:jc w:val="both"/>
      </w:pPr>
      <w:r>
        <w:rPr>
          <w:rFonts w:ascii="Arial" w:eastAsia="Arial" w:hAnsi="Arial" w:cs="Arial"/>
        </w:rPr>
        <w:t xml:space="preserve">La propuesta de plazos y económica se realiza en el supuesto de una única información pública tras la aprobación inicial. Propuesta económica Ayuntamiento de Candelaria 6 6. Propuesta económica  </w:t>
      </w:r>
    </w:p>
    <w:p w:rsidR="00C03362" w:rsidRDefault="00D965D7">
      <w:pPr>
        <w:spacing w:after="16" w:line="247" w:lineRule="auto"/>
        <w:ind w:left="144" w:right="422" w:hanging="5"/>
        <w:jc w:val="both"/>
      </w:pPr>
      <w:r>
        <w:rPr>
          <w:rFonts w:ascii="Arial" w:eastAsia="Arial" w:hAnsi="Arial" w:cs="Arial"/>
        </w:rPr>
        <w:t xml:space="preserve">El importe total de la propuesta asciende a la cantidad de CINCUENTA Y UN MIL </w:t>
      </w:r>
    </w:p>
    <w:p w:rsidR="00C03362" w:rsidRDefault="00D965D7">
      <w:pPr>
        <w:spacing w:after="16" w:line="247" w:lineRule="auto"/>
        <w:ind w:left="144" w:right="422" w:hanging="5"/>
        <w:jc w:val="both"/>
      </w:pPr>
      <w:r>
        <w:rPr>
          <w:rFonts w:ascii="Arial" w:eastAsia="Arial" w:hAnsi="Arial" w:cs="Arial"/>
        </w:rPr>
        <w:t xml:space="preserve">OCHOCIENTOS SESENTA Y CUATRO EUROS Y TREINTA Y CINCO CÉNTIMOS </w:t>
      </w:r>
    </w:p>
    <w:p w:rsidR="00C03362" w:rsidRDefault="00D965D7">
      <w:pPr>
        <w:spacing w:after="109" w:line="247" w:lineRule="auto"/>
        <w:ind w:left="144" w:right="422" w:hanging="5"/>
        <w:jc w:val="both"/>
      </w:pPr>
      <w:r>
        <w:rPr>
          <w:rFonts w:ascii="Arial" w:eastAsia="Arial" w:hAnsi="Arial" w:cs="Arial"/>
        </w:rPr>
        <w:t xml:space="preserve">(51.864,35 €) </w:t>
      </w:r>
    </w:p>
    <w:p w:rsidR="00C03362" w:rsidRDefault="00D965D7">
      <w:pPr>
        <w:spacing w:after="132"/>
        <w:ind w:left="142"/>
      </w:pPr>
      <w:r>
        <w:rPr>
          <w:rFonts w:ascii="Arial" w:eastAsia="Arial" w:hAnsi="Arial" w:cs="Arial"/>
          <w:b/>
        </w:rPr>
        <w:t xml:space="preserve"> </w:t>
      </w:r>
    </w:p>
    <w:p w:rsidR="00C03362" w:rsidRDefault="00D965D7">
      <w:pPr>
        <w:spacing w:after="104" w:line="248" w:lineRule="auto"/>
        <w:ind w:left="149" w:right="423" w:hanging="10"/>
        <w:jc w:val="both"/>
      </w:pPr>
      <w:r>
        <w:rPr>
          <w:rFonts w:ascii="Arial" w:eastAsia="Arial" w:hAnsi="Arial" w:cs="Arial"/>
          <w:b/>
        </w:rPr>
        <w:t xml:space="preserve">Segundo.- </w:t>
      </w:r>
      <w:r>
        <w:rPr>
          <w:rFonts w:ascii="Arial" w:eastAsia="Arial" w:hAnsi="Arial" w:cs="Arial"/>
          <w:b/>
        </w:rPr>
        <w:t xml:space="preserve">Notificar el presente acuerdo a la entidad “Gestión y Planeamiento Territorial y Medioambiental, SA (GESPLAN).” </w:t>
      </w:r>
    </w:p>
    <w:p w:rsidR="00C03362" w:rsidRDefault="00D965D7">
      <w:pPr>
        <w:spacing w:after="103"/>
        <w:ind w:left="838"/>
      </w:pPr>
      <w:r>
        <w:rPr>
          <w:rFonts w:ascii="Arial" w:eastAsia="Arial" w:hAnsi="Arial" w:cs="Arial"/>
          <w:b/>
        </w:rPr>
        <w:t xml:space="preserve"> </w:t>
      </w:r>
    </w:p>
    <w:p w:rsidR="00C03362" w:rsidRDefault="00D965D7">
      <w:pPr>
        <w:spacing w:after="120" w:line="238" w:lineRule="auto"/>
        <w:ind w:left="134" w:right="468" w:firstLine="698"/>
      </w:pPr>
      <w:r>
        <w:rPr>
          <w:rFonts w:ascii="Arial" w:eastAsia="Arial" w:hAnsi="Arial" w:cs="Arial"/>
        </w:rPr>
        <w:t>La formalización del encargo a Medio Propio del Ayuntamiento de Candelaria a la entidad  pública Gestión y Planeamiento Territorial y Medioam</w:t>
      </w:r>
      <w:r>
        <w:rPr>
          <w:rFonts w:ascii="Arial" w:eastAsia="Arial" w:hAnsi="Arial" w:cs="Arial"/>
        </w:rPr>
        <w:t xml:space="preserve">biental,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3" w:line="238" w:lineRule="auto"/>
        <w:ind w:left="134" w:right="468" w:firstLine="698"/>
      </w:pPr>
      <w:r>
        <w:rPr>
          <w:rFonts w:ascii="Arial" w:eastAsia="Arial" w:hAnsi="Arial" w:cs="Arial"/>
          <w:b/>
        </w:rPr>
        <w:t>Visto</w:t>
      </w:r>
      <w:r>
        <w:rPr>
          <w:rFonts w:ascii="Arial" w:eastAsia="Arial" w:hAnsi="Arial" w:cs="Arial"/>
        </w:rPr>
        <w:t xml:space="preserve"> que consta solicitud de la entidad GESPLAN, con registro de entrada de fecha 08 de septiembre de 2023, con nº 7019, en la que solicita ampliación del plazo de ejecución del servicio en</w:t>
      </w:r>
      <w:r>
        <w:rPr>
          <w:rFonts w:ascii="Arial" w:eastAsia="Arial" w:hAnsi="Arial" w:cs="Arial"/>
        </w:rPr>
        <w:t>comendado en atención a la cláusula tercera del encargo firmado, adjuntándose informe justificativo.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5" w:line="238" w:lineRule="auto"/>
        <w:ind w:left="134" w:right="468" w:firstLine="698"/>
      </w:pPr>
      <w:r>
        <w:rPr>
          <w:rFonts w:ascii="Arial" w:eastAsia="Arial" w:hAnsi="Arial" w:cs="Arial"/>
          <w:b/>
        </w:rPr>
        <w:t xml:space="preserve">Visto </w:t>
      </w:r>
      <w:r>
        <w:rPr>
          <w:rFonts w:ascii="Arial" w:eastAsia="Arial" w:hAnsi="Arial" w:cs="Arial"/>
        </w:rPr>
        <w:t>que consta emitido informe de la Arquitecta municipal y responsable del encargo de fecha 15 de septiembre de 2023, que transcrito literalmente dic</w:t>
      </w:r>
      <w:r>
        <w:rPr>
          <w:rFonts w:ascii="Arial" w:eastAsia="Arial" w:hAnsi="Arial" w:cs="Arial"/>
        </w:rPr>
        <w:t>e:</w:t>
      </w:r>
      <w:r>
        <w:rPr>
          <w:rFonts w:ascii="Times New Roman" w:eastAsia="Times New Roman" w:hAnsi="Times New Roman" w:cs="Times New Roman"/>
          <w:sz w:val="24"/>
        </w:rPr>
        <w:t xml:space="preserve"> </w:t>
      </w:r>
      <w:r>
        <w:rPr>
          <w:rFonts w:ascii="Arial" w:eastAsia="Arial" w:hAnsi="Arial" w:cs="Arial"/>
        </w:rPr>
        <w:t>“</w:t>
      </w:r>
      <w:r>
        <w:rPr>
          <w:rFonts w:ascii="Arial" w:eastAsia="Arial" w:hAnsi="Arial" w:cs="Arial"/>
          <w:b/>
        </w:rPr>
        <w:t>INFORME AMPLIACION DE PLAZOS</w:t>
      </w:r>
      <w:r>
        <w:rPr>
          <w:rFonts w:ascii="Times New Roman" w:eastAsia="Times New Roman" w:hAnsi="Times New Roman" w:cs="Times New Roman"/>
          <w:sz w:val="24"/>
        </w:rPr>
        <w:t xml:space="preserve"> </w:t>
      </w:r>
    </w:p>
    <w:p w:rsidR="00C03362" w:rsidRDefault="00D965D7">
      <w:pPr>
        <w:pStyle w:val="Ttulo1"/>
        <w:ind w:left="10" w:right="217"/>
      </w:pPr>
      <w:r>
        <w:t xml:space="preserve"> ENCOMIENDA A GESPLAN REDACCION DEL PLAN ESPECIAL DE ORDENACION DEL PARQUE PERIURBANO DE LA VERA DE IGUESTE</w:t>
      </w:r>
      <w:r>
        <w:rPr>
          <w:rFonts w:ascii="Times New Roman" w:eastAsia="Times New Roman" w:hAnsi="Times New Roman" w:cs="Times New Roman"/>
          <w:b w:val="0"/>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Visto el expediente antedicho, Nayra Guzmán Hernández, arquitecta municipal, emite el siguiente informe:</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13"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16" w:line="367" w:lineRule="auto"/>
        <w:ind w:left="144" w:right="422" w:hanging="5"/>
        <w:jc w:val="both"/>
      </w:pPr>
      <w:r>
        <w:rPr>
          <w:rFonts w:ascii="Arial" w:eastAsia="Arial" w:hAnsi="Arial" w:cs="Arial"/>
        </w:rPr>
        <w:t xml:space="preserve">Con fecha 30 marzo de 2023, el Pleno del Ayuntamiento de Candelaria acuerda encomendar a la entidad “Gestión y Planeamiento Territorial y Medioambiental, SA (GESPLAN), adscrita a la </w:t>
      </w:r>
      <w:r>
        <w:rPr>
          <w:rFonts w:ascii="Arial" w:eastAsia="Arial" w:hAnsi="Arial" w:cs="Arial"/>
        </w:rPr>
        <w:t xml:space="preserve">Consejería de Transición Ecológica, Lucha contra el Cambio Climático y Planificación Territorial del Gobierno de Canarias, la redacción del proyecto del Plan Especial del Parque Periurbano de la Vera de Igueste, por importe de por un importe de </w:t>
      </w:r>
    </w:p>
    <w:p w:rsidR="00C03362" w:rsidRDefault="00D965D7">
      <w:pPr>
        <w:spacing w:after="135" w:line="247" w:lineRule="auto"/>
        <w:ind w:left="144" w:right="422" w:hanging="5"/>
        <w:jc w:val="both"/>
      </w:pPr>
      <w:r>
        <w:rPr>
          <w:rFonts w:ascii="Arial" w:eastAsia="Arial" w:hAnsi="Arial" w:cs="Arial"/>
        </w:rPr>
        <w:t>51.864, 35</w:t>
      </w:r>
      <w:r>
        <w:rPr>
          <w:rFonts w:ascii="Arial" w:eastAsia="Arial" w:hAnsi="Arial" w:cs="Arial"/>
        </w:rPr>
        <w:t xml:space="preserve"> €  </w:t>
      </w:r>
    </w:p>
    <w:p w:rsidR="00C03362" w:rsidRDefault="00D965D7">
      <w:pPr>
        <w:spacing w:after="125"/>
        <w:ind w:left="425"/>
      </w:pPr>
      <w:r>
        <w:rPr>
          <w:rFonts w:ascii="Arial" w:eastAsia="Arial" w:hAnsi="Arial" w:cs="Arial"/>
        </w:rPr>
        <w:t xml:space="preserve"> </w:t>
      </w:r>
    </w:p>
    <w:p w:rsidR="00C03362" w:rsidRDefault="00D965D7">
      <w:pPr>
        <w:spacing w:after="16" w:line="358" w:lineRule="auto"/>
        <w:ind w:left="144" w:right="422" w:hanging="5"/>
        <w:jc w:val="both"/>
      </w:pPr>
      <w:r>
        <w:rPr>
          <w:noProof/>
        </w:rPr>
        <mc:AlternateContent>
          <mc:Choice Requires="wpg">
            <w:drawing>
              <wp:anchor distT="0" distB="0" distL="114300" distR="114300" simplePos="0" relativeHeight="2518712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1444" name="Group 7914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725" name="Rectangle 2572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726" name="Rectangle 2572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727" name="Rectangle 2572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1444" style="width:18.7031pt;height:264.21pt;position:absolute;mso-position-horizontal-relative:page;mso-position-horizontal:absolute;margin-left:663.048pt;mso-position-vertical-relative:page;margin-top:508.47pt;" coordsize="2375,33554">
                <v:rect id="Rectangle 2572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7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7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201 de 635 </w:t>
                        </w:r>
                      </w:p>
                    </w:txbxContent>
                  </v:textbox>
                </v:rect>
                <w10:wrap type="square"/>
              </v:group>
            </w:pict>
          </mc:Fallback>
        </mc:AlternateContent>
      </w:r>
      <w:r>
        <w:rPr>
          <w:rFonts w:ascii="Arial" w:eastAsia="Arial" w:hAnsi="Arial" w:cs="Arial"/>
        </w:rPr>
        <w:t>Con fecha 15 de mayo de 2023 se procede a la forma</w:t>
      </w:r>
      <w:r>
        <w:rPr>
          <w:rFonts w:ascii="Arial" w:eastAsia="Arial" w:hAnsi="Arial" w:cs="Arial"/>
        </w:rPr>
        <w:t xml:space="preserve">lización del citado encargo a Medio Propio del Ayuntamiento de Candelaria a la entidad Gesplan, para la redacción del Plan Especial del Parque Periurbano de la Vera de Igueste,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DIEZ (10) MESES</w:t>
      </w:r>
      <w:r>
        <w:rPr>
          <w:rFonts w:ascii="Arial" w:eastAsia="Arial" w:hAnsi="Arial" w:cs="Arial"/>
        </w:rPr>
        <w:t xml:space="preserve">, a contar desde la recepción oficial por parte de Gesplan del presente documento de formalización del encargo, sin </w:t>
      </w:r>
      <w:r>
        <w:rPr>
          <w:rFonts w:ascii="Arial" w:eastAsia="Arial" w:hAnsi="Arial" w:cs="Arial"/>
        </w:rPr>
        <w:t>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 prestaciones parciales, las mismas se regirán en base a las siguientes determinaciones, detallándose a continuación</w:t>
      </w:r>
      <w:r>
        <w:rPr>
          <w:rFonts w:ascii="Arial" w:eastAsia="Arial" w:hAnsi="Arial" w:cs="Arial"/>
        </w:rPr>
        <w:t xml:space="preserve"> por fases: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5 meses. </w:t>
      </w:r>
    </w:p>
    <w:p w:rsidR="00C03362" w:rsidRDefault="00D965D7">
      <w:pPr>
        <w:spacing w:after="16" w:line="359"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3 meses. </w:t>
      </w:r>
    </w:p>
    <w:p w:rsidR="00C03362" w:rsidRDefault="00D965D7">
      <w:pPr>
        <w:spacing w:after="124"/>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16" w:line="247" w:lineRule="auto"/>
        <w:ind w:left="144" w:right="422" w:hanging="5"/>
        <w:jc w:val="both"/>
      </w:pPr>
      <w:r>
        <w:rPr>
          <w:rFonts w:ascii="Arial" w:eastAsia="Arial" w:hAnsi="Arial" w:cs="Arial"/>
        </w:rPr>
        <w:t xml:space="preserve">FASE 3 – </w:t>
      </w:r>
      <w:r>
        <w:rPr>
          <w:rFonts w:ascii="Arial" w:eastAsia="Arial" w:hAnsi="Arial" w:cs="Arial"/>
        </w:rPr>
        <w:t>DOCUMENTO VERSION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35" w:line="247" w:lineRule="auto"/>
        <w:ind w:left="144" w:right="422" w:hanging="5"/>
        <w:jc w:val="both"/>
      </w:pPr>
      <w:r>
        <w:rPr>
          <w:rFonts w:ascii="Arial" w:eastAsia="Arial" w:hAnsi="Arial" w:cs="Arial"/>
        </w:rPr>
        <w:t xml:space="preserve">Plazo estimado de redacción: 2 meses.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59" w:lineRule="auto"/>
        <w:ind w:left="144" w:right="422" w:hanging="5"/>
        <w:jc w:val="both"/>
      </w:pPr>
      <w:r>
        <w:rPr>
          <w:rFonts w:ascii="Arial" w:eastAsia="Arial" w:hAnsi="Arial" w:cs="Arial"/>
        </w:rPr>
        <w:t>Con fecha 8 de septiembre y registro de entrada 2023-E-RE-</w:t>
      </w:r>
      <w:r>
        <w:rPr>
          <w:rFonts w:ascii="Arial" w:eastAsia="Arial" w:hAnsi="Arial" w:cs="Arial"/>
        </w:rPr>
        <w:t xml:space="preserve">7019 GESPLAN solicita ampliacion de plazo para la entrega de la FASE 1, quedando el cronograma de la siguiente manera: </w:t>
      </w:r>
    </w:p>
    <w:p w:rsidR="00C03362" w:rsidRDefault="00D965D7">
      <w:pPr>
        <w:spacing w:after="119" w:line="248" w:lineRule="auto"/>
        <w:ind w:left="149" w:right="423" w:hanging="10"/>
        <w:jc w:val="both"/>
      </w:pPr>
      <w:r>
        <w:rPr>
          <w:rFonts w:ascii="Arial" w:eastAsia="Arial" w:hAnsi="Arial" w:cs="Arial"/>
          <w:b/>
        </w:rPr>
        <w:t>FASE 1 DOCUMENTO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8" w:lineRule="auto"/>
        <w:ind w:left="144" w:right="422" w:hanging="5"/>
        <w:jc w:val="both"/>
      </w:pPr>
      <w:r>
        <w:rPr>
          <w:rFonts w:ascii="Arial" w:eastAsia="Arial" w:hAnsi="Arial" w:cs="Arial"/>
        </w:rPr>
        <w:t>*El cumplimiento de esta</w:t>
      </w:r>
      <w:r>
        <w:rPr>
          <w:rFonts w:ascii="Arial" w:eastAsia="Arial" w:hAnsi="Arial" w:cs="Arial"/>
        </w:rPr>
        <w:t xml:space="preserve"> fecha de entrega estará condicionado a la recepción, como mínimo con un (1) mes de antelación, de las aportaciones ciudadanas en el período de Consulta Pública Previa. En el caso de que no se cumpla con este requisito, la fecha de entrega se verá modifica</w:t>
      </w:r>
      <w:r>
        <w:rPr>
          <w:rFonts w:ascii="Arial" w:eastAsia="Arial" w:hAnsi="Arial" w:cs="Arial"/>
        </w:rPr>
        <w:t xml:space="preserve">da de manera que el equipo redactor cuente con un (1) mes de plazo a partir de la recepción de las aportaciones a la Consulta Pública Previa, para poder terminar de redactar y entregar el documento borrador. </w:t>
      </w:r>
    </w:p>
    <w:p w:rsidR="00C03362" w:rsidRDefault="00D965D7">
      <w:pPr>
        <w:spacing w:after="16" w:line="358" w:lineRule="auto"/>
        <w:ind w:left="149" w:right="423" w:hanging="10"/>
        <w:jc w:val="both"/>
      </w:pPr>
      <w:r>
        <w:rPr>
          <w:noProof/>
        </w:rPr>
        <mc:AlternateContent>
          <mc:Choice Requires="wpg">
            <w:drawing>
              <wp:anchor distT="0" distB="0" distL="114300" distR="114300" simplePos="0" relativeHeight="2518722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1540" name="Group 7915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815" name="Rectangle 2581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816" name="Rectangle 2581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817" name="Rectangle 2581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1540" style="width:18.7031pt;height:264.21pt;position:absolute;mso-position-horizontal-relative:page;mso-position-horizontal:absolute;margin-left:663.048pt;mso-position-vertical-relative:page;margin-top:508.47pt;" coordsize="2375,33554">
                <v:rect id="Rectangle 2581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81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81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202 de 635 </w:t>
                        </w:r>
                      </w:p>
                    </w:txbxContent>
                  </v:textbox>
                </v:rect>
                <w10:wrap type="square"/>
              </v:group>
            </w:pict>
          </mc:Fallback>
        </mc:AlternateContent>
      </w:r>
      <w:r>
        <w:rPr>
          <w:rFonts w:ascii="Arial" w:eastAsia="Arial" w:hAnsi="Arial" w:cs="Arial"/>
          <w:b/>
        </w:rPr>
        <w:t xml:space="preserve">FASE 2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Documento d</w:t>
      </w:r>
      <w:r>
        <w:rPr>
          <w:rFonts w:ascii="Arial" w:eastAsia="Arial" w:hAnsi="Arial" w:cs="Arial"/>
        </w:rPr>
        <w:t xml:space="preserve">e Alcance emitido por el Órgano Ambiental designado. </w:t>
      </w:r>
    </w:p>
    <w:p w:rsidR="00C03362" w:rsidRDefault="00D965D7">
      <w:pPr>
        <w:spacing w:after="132"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DOCUMENTO VERSION DEFINITIVA DEL PLAN PARA APROBACIÓN DEFI-</w:t>
      </w:r>
    </w:p>
    <w:p w:rsidR="00C03362" w:rsidRDefault="00D965D7">
      <w:pPr>
        <w:spacing w:after="116"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58" w:lineRule="auto"/>
        <w:ind w:left="144" w:right="422" w:hanging="5"/>
        <w:jc w:val="both"/>
      </w:pPr>
      <w:r>
        <w:rPr>
          <w:rFonts w:ascii="Arial" w:eastAsia="Arial" w:hAnsi="Arial" w:cs="Arial"/>
        </w:rPr>
        <w:t>*El plazo propuesto empezará a contar a partir de la recepc</w:t>
      </w:r>
      <w:r>
        <w:rPr>
          <w:rFonts w:ascii="Arial" w:eastAsia="Arial" w:hAnsi="Arial" w:cs="Arial"/>
        </w:rPr>
        <w:t xml:space="preserve">ión de los Informes Sectoriales y Alegaciones recibidos tras el período de Información Pública. </w:t>
      </w:r>
    </w:p>
    <w:p w:rsidR="00C03362" w:rsidRDefault="00D965D7">
      <w:pPr>
        <w:spacing w:after="124"/>
        <w:ind w:left="142"/>
      </w:pP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La solicitud de ampliacion de plazo se justifica en la necesidad de dar cumplimiento al procedimiento para la elaboración de los instrumentos de ordenación s</w:t>
      </w:r>
      <w:r>
        <w:rPr>
          <w:rFonts w:ascii="Arial" w:eastAsia="Arial" w:hAnsi="Arial" w:cs="Arial"/>
        </w:rPr>
        <w:t xml:space="preserve">ometidos a evaluación ambiental estratégica ordinaria, artículos 14 y siguientes del Reglamento de Planeamiento de Canarias, aprobado por Decreto 181/2018, de 26 de diciembre, en adelante </w:t>
      </w:r>
    </w:p>
    <w:p w:rsidR="00C03362" w:rsidRDefault="00D965D7">
      <w:pPr>
        <w:spacing w:after="16" w:line="247" w:lineRule="auto"/>
        <w:ind w:left="144" w:right="422" w:hanging="5"/>
        <w:jc w:val="both"/>
      </w:pPr>
      <w:r>
        <w:rPr>
          <w:rFonts w:ascii="Arial" w:eastAsia="Arial" w:hAnsi="Arial" w:cs="Arial"/>
        </w:rPr>
        <w:t xml:space="preserve">RPC </w:t>
      </w:r>
    </w:p>
    <w:p w:rsidR="00C03362" w:rsidRDefault="00D965D7">
      <w:pPr>
        <w:spacing w:after="16" w:line="352" w:lineRule="auto"/>
        <w:ind w:left="149" w:right="423" w:hanging="10"/>
        <w:jc w:val="both"/>
      </w:pPr>
      <w:r>
        <w:rPr>
          <w:rFonts w:ascii="Arial" w:eastAsia="Arial" w:hAnsi="Arial" w:cs="Arial"/>
        </w:rPr>
        <w:t xml:space="preserve">De acuerdo al artículo 14.1 del RPC, </w:t>
      </w:r>
      <w:r>
        <w:rPr>
          <w:rFonts w:ascii="Arial" w:eastAsia="Arial" w:hAnsi="Arial" w:cs="Arial"/>
          <w:b/>
        </w:rPr>
        <w:t xml:space="preserve">la iniciativa para la elaboración de los instrumentos de ordenación parte de un acuerdo de iniciación adoptado por el órgano sustantivo, en este caso el Pleno del Ayuntamiento de Candelaria, necesario para proseguir con la tramitación del documento en sus </w:t>
      </w:r>
      <w:r>
        <w:rPr>
          <w:rFonts w:ascii="Arial" w:eastAsia="Arial" w:hAnsi="Arial" w:cs="Arial"/>
          <w:b/>
        </w:rPr>
        <w:t>diferentes fases.</w:t>
      </w:r>
      <w:r>
        <w:rPr>
          <w:rFonts w:ascii="Times New Roman" w:eastAsia="Times New Roman" w:hAnsi="Times New Roman" w:cs="Times New Roman"/>
          <w:sz w:val="24"/>
        </w:rPr>
        <w:t xml:space="preserve"> </w:t>
      </w:r>
    </w:p>
    <w:p w:rsidR="00C03362" w:rsidRDefault="00D965D7">
      <w:pPr>
        <w:spacing w:after="16" w:line="359" w:lineRule="auto"/>
        <w:ind w:left="144" w:right="422" w:hanging="5"/>
        <w:jc w:val="both"/>
      </w:pPr>
      <w:r>
        <w:rPr>
          <w:rFonts w:ascii="Arial" w:eastAsia="Arial" w:hAnsi="Arial" w:cs="Arial"/>
        </w:rPr>
        <w:t xml:space="preserve">Por otra parte, el artículo 15 del RPC, indica, se sustanciará una consulta pública, a través del portal web de la Administración promotora, por el plazo previsto para cada uno de los instrumentos de ordenación, en la que se recabará la </w:t>
      </w:r>
      <w:r>
        <w:rPr>
          <w:rFonts w:ascii="Arial" w:eastAsia="Arial" w:hAnsi="Arial" w:cs="Arial"/>
        </w:rPr>
        <w:t>opinión de la ciudadanía y de las organizaciones más representativas potencialmente afectadas, acerca de los problemas que se pretenden solucionar, la necesidad y oportunidad de la regulación, los objetivos que se persiguen y las posibles soluciones altern</w:t>
      </w:r>
      <w:r>
        <w:rPr>
          <w:rFonts w:ascii="Arial" w:eastAsia="Arial" w:hAnsi="Arial" w:cs="Arial"/>
        </w:rPr>
        <w:t xml:space="preserve">ativas.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6"/>
        <w:ind w:left="142"/>
      </w:pPr>
      <w:r>
        <w:rPr>
          <w:rFonts w:ascii="Arial" w:eastAsia="Arial" w:hAnsi="Arial" w:cs="Arial"/>
        </w:rPr>
        <w:t xml:space="preserve"> </w:t>
      </w:r>
    </w:p>
    <w:p w:rsidR="00C03362" w:rsidRDefault="00D965D7">
      <w:pPr>
        <w:spacing w:after="14"/>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w:t>
      </w:r>
      <w:r>
        <w:rPr>
          <w:rFonts w:ascii="Arial" w:eastAsia="Arial" w:hAnsi="Arial" w:cs="Arial"/>
        </w:rPr>
        <w:t>la propuesta de ampliación de plazo de entrega de la Fase I del PLAN ESPECIAL DEL PARQUE PERIURBANO DE LA VERA DE IGUESTE, quedando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noProof/>
        </w:rPr>
        <mc:AlternateContent>
          <mc:Choice Requires="wpg">
            <w:drawing>
              <wp:anchor distT="0" distB="0" distL="114300" distR="114300" simplePos="0" relativeHeight="2518732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1665" name="Group 7916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900" name="Rectangle 2590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5901" name="Rectangle 2590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25902" name="Rectangle 2590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1665" style="width:18.7031pt;height:264.21pt;position:absolute;mso-position-horizontal-relative:page;mso-position-horizontal:absolute;margin-left:663.048pt;mso-position-vertical-relative:page;margin-top:508.47pt;" coordsize="2375,33554">
                <v:rect id="Rectangle 2590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59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9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203 de 635 </w:t>
                        </w:r>
                      </w:p>
                    </w:txbxContent>
                  </v:textbox>
                </v:rect>
                <w10:wrap type="square"/>
              </v:group>
            </w:pict>
          </mc:Fallback>
        </mc:AlternateContent>
      </w: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b/>
        </w:rPr>
        <w:t>FASE 1 DOCUMENTO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35" w:line="247" w:lineRule="auto"/>
        <w:ind w:left="144" w:right="422" w:hanging="5"/>
        <w:jc w:val="both"/>
      </w:pP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 xml:space="preserve">*El cumplimiento de esta fecha de entrega estará condicionado a la recepción, como mínimo con un (1) mes de antelación, de las aportaciones ciudadanas en el período de Consulta Pública Previa. En el caso de que no se cumpla con este requisito, la fecha de </w:t>
      </w:r>
      <w:r>
        <w:rPr>
          <w:rFonts w:ascii="Arial" w:eastAsia="Arial" w:hAnsi="Arial" w:cs="Arial"/>
        </w:rPr>
        <w:t xml:space="preserve">entrega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61" w:lineRule="auto"/>
        <w:ind w:left="149" w:right="423" w:hanging="10"/>
        <w:jc w:val="both"/>
      </w:pPr>
      <w:r>
        <w:rPr>
          <w:rFonts w:ascii="Arial" w:eastAsia="Arial" w:hAnsi="Arial" w:cs="Arial"/>
          <w:b/>
        </w:rPr>
        <w:t>FASE 2 DOCUMENTO PARA</w:t>
      </w:r>
      <w:r>
        <w:rPr>
          <w:rFonts w:ascii="Arial" w:eastAsia="Arial" w:hAnsi="Arial" w:cs="Arial"/>
          <w:b/>
        </w:rPr>
        <w:t xml:space="preserve">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Informes de las administraciones públ</w:t>
      </w:r>
      <w:r>
        <w:rPr>
          <w:rFonts w:ascii="Arial" w:eastAsia="Arial" w:hAnsi="Arial" w:cs="Arial"/>
        </w:rPr>
        <w:t xml:space="preserve">icas afectadas y personas interesadas. </w:t>
      </w:r>
    </w:p>
    <w:p w:rsidR="00C03362" w:rsidRDefault="00D965D7">
      <w:pPr>
        <w:spacing w:after="16"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4"/>
        <w:ind w:left="142"/>
      </w:pPr>
      <w:r>
        <w:rPr>
          <w:rFonts w:ascii="Arial" w:eastAsia="Arial" w:hAnsi="Arial" w:cs="Arial"/>
          <w:b/>
        </w:rPr>
        <w:t xml:space="preserve"> </w:t>
      </w:r>
    </w:p>
    <w:p w:rsidR="00C03362" w:rsidRDefault="00D965D7">
      <w:pPr>
        <w:spacing w:after="129"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DOCUMENTO VERSION DEFINITIVA DEL PLAN PARA APROBACIÓN DEFI-</w:t>
      </w:r>
    </w:p>
    <w:p w:rsidR="00C03362" w:rsidRDefault="00D965D7">
      <w:pPr>
        <w:spacing w:after="116"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95"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25"/>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12"/>
        <w:ind w:right="228"/>
        <w:jc w:val="center"/>
      </w:pPr>
      <w:r>
        <w:rPr>
          <w:rFonts w:ascii="Arial" w:eastAsia="Arial" w:hAnsi="Arial" w:cs="Arial"/>
        </w:rPr>
        <w:t xml:space="preserve"> </w:t>
      </w:r>
    </w:p>
    <w:p w:rsidR="00C03362" w:rsidRDefault="00D965D7">
      <w:pPr>
        <w:pStyle w:val="Ttulo1"/>
        <w:spacing w:after="92"/>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2" w:line="248" w:lineRule="auto"/>
        <w:ind w:left="139" w:right="423" w:firstLine="696"/>
        <w:jc w:val="both"/>
      </w:pPr>
      <w:r>
        <w:rPr>
          <w:rFonts w:ascii="Arial" w:eastAsia="Arial" w:hAnsi="Arial" w:cs="Arial"/>
          <w:b/>
        </w:rPr>
        <w:t>-</w:t>
      </w:r>
      <w:r>
        <w:rPr>
          <w:rFonts w:ascii="Arial" w:eastAsia="Arial" w:hAnsi="Arial" w:cs="Arial"/>
          <w:b/>
        </w:rPr>
        <w:t xml:space="preserve">Cláusulas tercera y octava del encargo formalizado con fecha 15 de mayo de 2023: </w:t>
      </w:r>
    </w:p>
    <w:p w:rsidR="00C03362" w:rsidRDefault="00D965D7">
      <w:pPr>
        <w:spacing w:after="104"/>
        <w:ind w:left="838"/>
      </w:pPr>
      <w:r>
        <w:rPr>
          <w:rFonts w:ascii="Arial" w:eastAsia="Arial" w:hAnsi="Arial" w:cs="Arial"/>
          <w:b/>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743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1813" name="Group 7918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016" name="Rectangle 2601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017" name="Rectangle 2601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018" name="Rectangle 2601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1813" style="width:18.7031pt;height:264.21pt;position:absolute;mso-position-horizontal-relative:page;mso-position-horizontal:absolute;margin-left:663.048pt;mso-position-vertical-relative:page;margin-top:508.47pt;" coordsize="2375,33554">
                <v:rect id="Rectangle 2601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0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0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204 de 635 </w:t>
                        </w:r>
                      </w:p>
                    </w:txbxContent>
                  </v:textbox>
                </v:rect>
                <w10:wrap type="square"/>
              </v:group>
            </w:pict>
          </mc:Fallback>
        </mc:AlternateContent>
      </w:r>
      <w:r>
        <w:rPr>
          <w:rFonts w:ascii="Arial" w:eastAsia="Arial" w:hAnsi="Arial" w:cs="Arial"/>
          <w:b/>
          <w:u w:val="single" w:color="000000"/>
        </w:rPr>
        <w:t>“Tercera.-</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El plazo máximo de ejecución del encargo se regirá según lo especificado en el presupuesto remitido por la entidad Gesplan de fe</w:t>
      </w:r>
      <w:r>
        <w:rPr>
          <w:rFonts w:ascii="Arial" w:eastAsia="Arial" w:hAnsi="Arial" w:cs="Arial"/>
        </w:rPr>
        <w:t xml:space="preserve">cha 26/09/2022, estimándose en </w:t>
      </w:r>
      <w:r>
        <w:rPr>
          <w:rFonts w:ascii="Arial" w:eastAsia="Arial" w:hAnsi="Arial" w:cs="Arial"/>
          <w:b/>
        </w:rPr>
        <w:t>DIEZ (10) MESES</w:t>
      </w:r>
      <w:r>
        <w:rPr>
          <w:rFonts w:ascii="Arial" w:eastAsia="Arial" w:hAnsi="Arial" w:cs="Arial"/>
        </w:rPr>
        <w:t xml:space="preserve">, a contar desde la recepción oficial por parte de Gesplan del presente documento de formalización del encargo, sin perjuicio de las posibles modificaciones que se pudieran acordar justificadamente que deriven </w:t>
      </w:r>
      <w:r>
        <w:rPr>
          <w:rFonts w:ascii="Arial" w:eastAsia="Arial" w:hAnsi="Arial" w:cs="Arial"/>
        </w:rPr>
        <w:t>del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 de prestaciones parciales, las mismas se regirán en base a las siguientes determinaciones, detallándose a continuación por fases: </w:t>
      </w:r>
    </w:p>
    <w:p w:rsidR="00C03362" w:rsidRDefault="00D965D7">
      <w:pPr>
        <w:spacing w:after="0"/>
        <w:ind w:left="142"/>
      </w:pPr>
      <w:r>
        <w:rPr>
          <w:rFonts w:ascii="Arial" w:eastAsia="Arial" w:hAnsi="Arial" w:cs="Arial"/>
        </w:rPr>
        <w:t xml:space="preserve"> </w:t>
      </w:r>
    </w:p>
    <w:p w:rsidR="00C03362" w:rsidRDefault="00D965D7">
      <w:pPr>
        <w:numPr>
          <w:ilvl w:val="0"/>
          <w:numId w:val="78"/>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1"/>
        </w:tabs>
        <w:spacing w:after="16" w:line="247" w:lineRule="auto"/>
      </w:pPr>
      <w:r>
        <w:rPr>
          <w:rFonts w:ascii="Arial" w:eastAsia="Arial" w:hAnsi="Arial" w:cs="Arial"/>
        </w:rPr>
        <w:t xml:space="preserve"> </w:t>
      </w:r>
      <w:r>
        <w:rPr>
          <w:rFonts w:ascii="Arial" w:eastAsia="Arial" w:hAnsi="Arial" w:cs="Arial"/>
        </w:rPr>
        <w:tab/>
        <w:t>Plazo estim</w:t>
      </w:r>
      <w:r>
        <w:rPr>
          <w:rFonts w:ascii="Arial" w:eastAsia="Arial" w:hAnsi="Arial" w:cs="Arial"/>
        </w:rPr>
        <w:t xml:space="preserve">ado de redacción: 5 meses. </w:t>
      </w:r>
    </w:p>
    <w:p w:rsidR="00C03362" w:rsidRDefault="00D965D7">
      <w:pPr>
        <w:spacing w:after="0"/>
        <w:ind w:left="142"/>
      </w:pPr>
      <w:r>
        <w:rPr>
          <w:rFonts w:ascii="Arial" w:eastAsia="Arial" w:hAnsi="Arial" w:cs="Arial"/>
        </w:rPr>
        <w:t xml:space="preserve"> </w:t>
      </w:r>
    </w:p>
    <w:p w:rsidR="00C03362" w:rsidRDefault="00D965D7">
      <w:pPr>
        <w:numPr>
          <w:ilvl w:val="0"/>
          <w:numId w:val="78"/>
        </w:numPr>
        <w:spacing w:after="16" w:line="248" w:lineRule="auto"/>
        <w:ind w:right="423" w:hanging="360"/>
        <w:jc w:val="both"/>
      </w:pPr>
      <w:r>
        <w:rPr>
          <w:rFonts w:ascii="Arial" w:eastAsia="Arial" w:hAnsi="Arial" w:cs="Arial"/>
          <w:b/>
        </w:rPr>
        <w:t xml:space="preserve">FASE 2 – DOCUMENTO PARA APROBACIÓN INICIAL Y ESTUDIO AMBIENTAL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3 meses. </w:t>
      </w:r>
    </w:p>
    <w:p w:rsidR="00C03362" w:rsidRDefault="00D965D7">
      <w:pPr>
        <w:spacing w:after="0"/>
        <w:ind w:left="142"/>
      </w:pPr>
      <w:r>
        <w:rPr>
          <w:rFonts w:ascii="Arial" w:eastAsia="Arial" w:hAnsi="Arial" w:cs="Arial"/>
        </w:rPr>
        <w:t xml:space="preserve"> </w:t>
      </w:r>
    </w:p>
    <w:p w:rsidR="00C03362" w:rsidRDefault="00D965D7">
      <w:pPr>
        <w:numPr>
          <w:ilvl w:val="0"/>
          <w:numId w:val="78"/>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r>
      <w:r>
        <w:rPr>
          <w:rFonts w:ascii="Arial" w:eastAsia="Arial" w:hAnsi="Arial" w:cs="Arial"/>
        </w:rPr>
        <w:t xml:space="preserve">Plazo estimado de redacción: 2 meses.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La propuesta de plazos y económica se 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92" w:line="247" w:lineRule="auto"/>
        <w:ind w:left="144" w:right="422" w:hanging="5"/>
        <w:jc w:val="both"/>
      </w:pP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Tanto el Ilustre Ayuntamiento de Candelaria como Gesplan, siempre con carácter previo a la finaliz</w:t>
      </w:r>
      <w:r>
        <w:rPr>
          <w:rFonts w:ascii="Arial" w:eastAsia="Arial" w:hAnsi="Arial" w:cs="Arial"/>
        </w:rPr>
        <w:t>ación del mismo, y previa justificación en el expediente de su necesidad, podrán solicitar modificaciones sobre el encargo resultante, en cualquiera de sus estipulaciones, debiendo ser aprobadas previamente por el Ilustre Ayuntamiento de Candelaria, siempr</w:t>
      </w:r>
      <w:r>
        <w:rPr>
          <w:rFonts w:ascii="Arial" w:eastAsia="Arial" w:hAnsi="Arial" w:cs="Arial"/>
        </w:rPr>
        <w:t>e ajustándose en todo momento a lo establecido en la LCSP.”</w:t>
      </w:r>
      <w:r>
        <w:rPr>
          <w:rFonts w:ascii="Arial" w:eastAsia="Arial" w:hAnsi="Arial" w:cs="Arial"/>
          <w:b/>
          <w:sz w:val="20"/>
        </w:rPr>
        <w:t xml:space="preserve"> </w:t>
      </w:r>
    </w:p>
    <w:p w:rsidR="00C03362" w:rsidRDefault="00D965D7">
      <w:pPr>
        <w:spacing w:after="109"/>
        <w:ind w:left="838"/>
      </w:pPr>
      <w:r>
        <w:rPr>
          <w:rFonts w:ascii="Arial" w:eastAsia="Arial" w:hAnsi="Arial" w:cs="Arial"/>
        </w:rPr>
        <w:t xml:space="preserve"> </w:t>
      </w:r>
    </w:p>
    <w:p w:rsidR="00C03362" w:rsidRDefault="00D965D7">
      <w:pPr>
        <w:spacing w:after="93"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79"/>
        </w:numPr>
        <w:spacing w:after="123" w:line="238" w:lineRule="auto"/>
        <w:ind w:right="468" w:firstLine="698"/>
      </w:pP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C03362" w:rsidRDefault="00D965D7">
      <w:pPr>
        <w:numPr>
          <w:ilvl w:val="0"/>
          <w:numId w:val="79"/>
        </w:numPr>
        <w:spacing w:after="120" w:line="238" w:lineRule="auto"/>
        <w:ind w:right="468" w:firstLine="698"/>
      </w:pPr>
      <w:r>
        <w:rPr>
          <w:rFonts w:ascii="Arial" w:eastAsia="Arial" w:hAnsi="Arial" w:cs="Arial"/>
        </w:rPr>
        <w:t>Se requiere el voto favorable de la mayoría absoluta del</w:t>
      </w:r>
      <w:r>
        <w:rPr>
          <w:rFonts w:ascii="Arial" w:eastAsia="Arial" w:hAnsi="Arial" w:cs="Arial"/>
        </w:rPr>
        <w:t xml:space="preserve"> número legal de miembros de las corporaciones para la adopción de acuerdos en las siguientes materias: h) Transferencia de funciones o actividades a otras Administraciones públicas, así como la aceptación de las delegaciones o encomiendas de gestión reali</w:t>
      </w:r>
      <w:r>
        <w:rPr>
          <w:rFonts w:ascii="Arial" w:eastAsia="Arial" w:hAnsi="Arial" w:cs="Arial"/>
        </w:rPr>
        <w:t xml:space="preserve">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 xml:space="preserve">En base a los antecedentes de hecho y fundamentos de Derecho expuestos, se emite la siguiente, </w:t>
      </w:r>
    </w:p>
    <w:p w:rsidR="00C03362" w:rsidRDefault="00D965D7">
      <w:pPr>
        <w:spacing w:after="110"/>
        <w:ind w:left="838"/>
      </w:pPr>
      <w:r>
        <w:rPr>
          <w:rFonts w:ascii="Arial" w:eastAsia="Arial" w:hAnsi="Arial" w:cs="Arial"/>
        </w:rPr>
        <w:t xml:space="preserve"> </w:t>
      </w:r>
    </w:p>
    <w:p w:rsidR="00C03362" w:rsidRDefault="00D965D7">
      <w:pPr>
        <w:spacing w:after="74" w:line="265" w:lineRule="auto"/>
        <w:ind w:left="439" w:right="16" w:hanging="10"/>
        <w:jc w:val="center"/>
      </w:pPr>
      <w:r>
        <w:rPr>
          <w:noProof/>
        </w:rPr>
        <mc:AlternateContent>
          <mc:Choice Requires="wpg">
            <w:drawing>
              <wp:anchor distT="0" distB="0" distL="114300" distR="114300" simplePos="0" relativeHeight="2518753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2090" name="Group 7920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16" name="Rectangle 2611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117" name="Rectangle 2611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26118" name="Rectangle 2611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2090" style="width:18.7031pt;height:264.21pt;position:absolute;mso-position-horizontal-relative:page;mso-position-horizontal:absolute;margin-left:663.048pt;mso-position-vertical-relative:page;margin-top:508.47pt;" coordsize="2375,33554">
                <v:rect id="Rectangle 2611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1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1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205 de 635 </w:t>
                        </w:r>
                      </w:p>
                    </w:txbxContent>
                  </v:textbox>
                </v:rect>
                <w10:wrap type="square"/>
              </v:group>
            </w:pict>
          </mc:Fallback>
        </mc:AlternateContent>
      </w: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ind w:left="473"/>
        <w:jc w:val="center"/>
      </w:pP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w:t>
      </w:r>
      <w:r>
        <w:rPr>
          <w:rFonts w:ascii="Arial" w:eastAsia="Arial" w:hAnsi="Arial" w:cs="Arial"/>
          <w:b/>
        </w:rPr>
        <w:t xml:space="preserve"> </w:t>
      </w:r>
      <w:r>
        <w:rPr>
          <w:rFonts w:ascii="Arial" w:eastAsia="Arial" w:hAnsi="Arial" w:cs="Arial"/>
        </w:rPr>
        <w:t>redacción del proyecto Plan Especial Parque periurbano La Vera de Igueste, T.M</w:t>
      </w:r>
      <w:r>
        <w:rPr>
          <w:rFonts w:ascii="Arial" w:eastAsia="Arial" w:hAnsi="Arial" w:cs="Arial"/>
        </w:rPr>
        <w:t>. de Candelaria, en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b/>
        </w:rPr>
        <w:t>FASE 1 DOCUMENTO BORRADOR Y DOCUMENTO INICIAL E</w:t>
      </w:r>
      <w:r>
        <w:rPr>
          <w:rFonts w:ascii="Arial" w:eastAsia="Arial" w:hAnsi="Arial" w:cs="Arial"/>
          <w:b/>
        </w:rPr>
        <w:t>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35" w:line="247" w:lineRule="auto"/>
        <w:ind w:left="144" w:right="422" w:hanging="5"/>
        <w:jc w:val="both"/>
      </w:pP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Consulta Pública Prev</w:t>
      </w:r>
      <w:r>
        <w:rPr>
          <w:rFonts w:ascii="Arial" w:eastAsia="Arial" w:hAnsi="Arial" w:cs="Arial"/>
        </w:rPr>
        <w:t xml:space="preserve">ia. En el caso de que no se cumpla con este requisito, la fecha de entrega se verá modificada de manera que el equipo redactor cuente con un (1) mes de plazo a partir de la recepción de las aportaciones a la Consulta Pública Previa, para poder terminar de </w:t>
      </w:r>
      <w:r>
        <w:rPr>
          <w:rFonts w:ascii="Arial" w:eastAsia="Arial" w:hAnsi="Arial" w:cs="Arial"/>
        </w:rPr>
        <w:t xml:space="preserve">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4"/>
        <w:ind w:left="142"/>
      </w:pPr>
      <w:r>
        <w:rPr>
          <w:rFonts w:ascii="Arial" w:eastAsia="Arial" w:hAnsi="Arial" w:cs="Arial"/>
          <w:b/>
        </w:rPr>
        <w:t xml:space="preserve"> </w:t>
      </w:r>
    </w:p>
    <w:p w:rsidR="00C03362" w:rsidRDefault="00D965D7">
      <w:pPr>
        <w:spacing w:after="131"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w:t>
      </w:r>
      <w:r>
        <w:rPr>
          <w:rFonts w:ascii="Arial" w:eastAsia="Arial" w:hAnsi="Arial" w:cs="Arial"/>
          <w:b/>
        </w:rPr>
        <w:t>ENTO VERSION DEFINITIVA DEL PLAN PARA APROBACIÓN DEFI-</w:t>
      </w:r>
    </w:p>
    <w:p w:rsidR="00C03362" w:rsidRDefault="00D965D7">
      <w:pPr>
        <w:spacing w:after="116"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217"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12" w:line="247" w:lineRule="auto"/>
        <w:ind w:left="139" w:right="422" w:firstLine="696"/>
        <w:jc w:val="both"/>
      </w:pPr>
      <w:r>
        <w:rPr>
          <w:rFonts w:ascii="Arial" w:eastAsia="Arial" w:hAnsi="Arial" w:cs="Arial"/>
        </w:rPr>
        <w:t>*El plazo propuesto empezará a contar a partir de la recepción de los Informes Sectoriales y Alegaciones recibidos tras el pe</w:t>
      </w:r>
      <w:r>
        <w:rPr>
          <w:rFonts w:ascii="Arial" w:eastAsia="Arial" w:hAnsi="Arial" w:cs="Arial"/>
        </w:rPr>
        <w:t xml:space="preserve">ríodo de Información Pública. </w:t>
      </w:r>
    </w:p>
    <w:p w:rsidR="00C03362" w:rsidRDefault="00D965D7">
      <w:pPr>
        <w:spacing w:after="98"/>
        <w:ind w:left="838"/>
      </w:pPr>
      <w:r>
        <w:rPr>
          <w:rFonts w:ascii="Arial" w:eastAsia="Arial" w:hAnsi="Arial" w:cs="Arial"/>
        </w:rPr>
        <w:t xml:space="preserve"> </w:t>
      </w:r>
    </w:p>
    <w:p w:rsidR="00C03362" w:rsidRDefault="00D965D7">
      <w:pPr>
        <w:spacing w:after="85" w:line="247" w:lineRule="auto"/>
        <w:ind w:left="139" w:right="422" w:firstLine="696"/>
        <w:jc w:val="both"/>
      </w:pPr>
      <w:r>
        <w:rPr>
          <w:rFonts w:ascii="Arial" w:eastAsia="Arial" w:hAnsi="Arial" w:cs="Arial"/>
          <w:b/>
        </w:rPr>
        <w:t>2º</w:t>
      </w:r>
      <w:r>
        <w:rPr>
          <w:rFonts w:ascii="Arial" w:eastAsia="Arial" w:hAnsi="Arial" w:cs="Arial"/>
        </w:rPr>
        <w:t>.- Que se dé traslado de la presente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100"/>
        <w:ind w:left="838"/>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noProof/>
        </w:rPr>
        <mc:AlternateContent>
          <mc:Choice Requires="wpg">
            <w:drawing>
              <wp:anchor distT="0" distB="0" distL="114300" distR="114300" simplePos="0" relativeHeight="2518763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2264" name="Group 7922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238" name="Rectangle 262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239" name="Rectangle 262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240" name="Rectangle 262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2264" style="width:18.7031pt;height:264.21pt;position:absolute;mso-position-horizontal-relative:page;mso-position-horizontal:absolute;margin-left:663.048pt;mso-position-vertical-relative:page;margin-top:508.47pt;" coordsize="2375,33554">
                <v:rect id="Rectangle 262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2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2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206 de 635 </w:t>
                        </w:r>
                      </w:p>
                    </w:txbxContent>
                  </v:textbox>
                </v:rect>
                <w10:wrap type="square"/>
              </v:group>
            </w:pict>
          </mc:Fallback>
        </mc:AlternateContent>
      </w:r>
      <w:r>
        <w:rPr>
          <w:rFonts w:ascii="Arial" w:eastAsia="Arial" w:hAnsi="Arial" w:cs="Arial"/>
          <w:b/>
        </w:rPr>
        <w:t xml:space="preserve">  Consta en el expediente propuesta de la Alcaldesa-Presidenta, de fecha 20 de septiembre de 2023, cuyo tenor literal es el siguiente: </w:t>
      </w:r>
    </w:p>
    <w:p w:rsidR="00C03362" w:rsidRDefault="00D965D7">
      <w:pPr>
        <w:spacing w:after="15"/>
        <w:ind w:left="142"/>
      </w:pPr>
      <w:r>
        <w:rPr>
          <w:rFonts w:ascii="Arial" w:eastAsia="Arial" w:hAnsi="Arial" w:cs="Arial"/>
        </w:rPr>
        <w:t xml:space="preserve"> </w:t>
      </w:r>
    </w:p>
    <w:p w:rsidR="00C03362" w:rsidRDefault="00D965D7">
      <w:pPr>
        <w:pStyle w:val="Ttulo1"/>
        <w:spacing w:after="95"/>
        <w:ind w:left="439" w:right="718"/>
      </w:pPr>
      <w:r>
        <w:t xml:space="preserve">“PROPUESTA </w:t>
      </w:r>
    </w:p>
    <w:p w:rsidR="00C03362" w:rsidRDefault="00D965D7">
      <w:pPr>
        <w:spacing w:after="112" w:line="247" w:lineRule="auto"/>
        <w:ind w:left="144" w:right="422" w:hanging="5"/>
        <w:jc w:val="both"/>
      </w:pPr>
      <w:r>
        <w:rPr>
          <w:rFonts w:ascii="Arial" w:eastAsia="Arial" w:hAnsi="Arial" w:cs="Arial"/>
        </w:rPr>
        <w:t xml:space="preserve"> La que sus</w:t>
      </w:r>
      <w:r>
        <w:rPr>
          <w:rFonts w:ascii="Arial" w:eastAsia="Arial" w:hAnsi="Arial" w:cs="Arial"/>
        </w:rPr>
        <w:t>cribe, Alcaldesa-Presidenta del Ayuntamiento de la Villa de Candelaria, al amparo de lo dispuesto en el Reglamento de Organización, Funcionamiento y Régimen Jurídico de las Entidades Locales, así como en la Ley 7/1985, de 2 de abril, Reguladora de las Base</w:t>
      </w:r>
      <w:r>
        <w:rPr>
          <w:rFonts w:ascii="Arial" w:eastAsia="Arial" w:hAnsi="Arial" w:cs="Arial"/>
        </w:rPr>
        <w:t xml:space="preserve">s de Régimen Local, tienen el honor de someter a la consideración del Ayuntamiento Pleno la siguiente propuesta: </w:t>
      </w:r>
    </w:p>
    <w:p w:rsidR="00C03362" w:rsidRDefault="00D965D7">
      <w:pPr>
        <w:spacing w:after="117"/>
        <w:ind w:left="142"/>
      </w:pPr>
      <w:r>
        <w:rPr>
          <w:rFonts w:ascii="Arial" w:eastAsia="Arial" w:hAnsi="Arial" w:cs="Arial"/>
        </w:rPr>
        <w:t xml:space="preserve"> </w:t>
      </w:r>
    </w:p>
    <w:p w:rsidR="00C03362" w:rsidRDefault="00D965D7">
      <w:pPr>
        <w:pStyle w:val="Ttulo1"/>
        <w:spacing w:after="92"/>
        <w:ind w:left="439" w:right="1265"/>
      </w:pPr>
      <w:r>
        <w:t xml:space="preserve">          “INFORME          </w:t>
      </w:r>
    </w:p>
    <w:p w:rsidR="00C03362" w:rsidRDefault="00D965D7">
      <w:pPr>
        <w:spacing w:after="114" w:line="248" w:lineRule="auto"/>
        <w:ind w:left="149" w:right="423" w:hanging="10"/>
        <w:jc w:val="both"/>
      </w:pPr>
      <w:r>
        <w:rPr>
          <w:rFonts w:ascii="Arial" w:eastAsia="Arial" w:hAnsi="Arial" w:cs="Arial"/>
          <w:b/>
        </w:rPr>
        <w:t>Visto el expediente antedicho, la funcionaria Mª del Pilar Chico Delgado, que desempeña el puesto de trabajo de técnico de adm.gral., debidamente conformado por el Secretario General,  emite el siguiente informe:</w:t>
      </w:r>
      <w:r>
        <w:rPr>
          <w:rFonts w:ascii="Arial" w:eastAsia="Arial" w:hAnsi="Arial" w:cs="Arial"/>
        </w:rPr>
        <w:t xml:space="preserve"> </w:t>
      </w:r>
    </w:p>
    <w:p w:rsidR="00C03362" w:rsidRDefault="00D965D7">
      <w:pPr>
        <w:spacing w:after="98"/>
        <w:ind w:left="142"/>
      </w:pPr>
      <w:r>
        <w:rPr>
          <w:rFonts w:ascii="Arial" w:eastAsia="Arial" w:hAnsi="Arial" w:cs="Arial"/>
        </w:rPr>
        <w:t xml:space="preserve"> </w:t>
      </w:r>
    </w:p>
    <w:p w:rsidR="00C03362" w:rsidRDefault="00D965D7">
      <w:pPr>
        <w:pStyle w:val="Ttulo1"/>
        <w:spacing w:after="92"/>
        <w:ind w:left="439" w:right="718"/>
      </w:pPr>
      <w:r>
        <w:t xml:space="preserve">     ANTECEDENTES </w:t>
      </w:r>
    </w:p>
    <w:p w:rsidR="00C03362" w:rsidRDefault="00D965D7">
      <w:pPr>
        <w:spacing w:after="123" w:line="247" w:lineRule="auto"/>
        <w:ind w:left="139" w:right="422" w:firstLine="696"/>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que, mediante </w:t>
      </w:r>
      <w:r>
        <w:rPr>
          <w:rFonts w:ascii="Arial" w:eastAsia="Arial" w:hAnsi="Arial" w:cs="Arial"/>
        </w:rPr>
        <w:t>Acuerdo Plenario, de fecha 30 de marzo de 2023. se acordó lo que seguidamente se transcribe que dice:</w:t>
      </w:r>
      <w:r>
        <w:rPr>
          <w:rFonts w:ascii="Times New Roman" w:eastAsia="Times New Roman" w:hAnsi="Times New Roman" w:cs="Times New Roman"/>
          <w:sz w:val="24"/>
        </w:rPr>
        <w:t xml:space="preserve"> </w:t>
      </w:r>
    </w:p>
    <w:p w:rsidR="00C03362" w:rsidRDefault="00D965D7">
      <w:pPr>
        <w:spacing w:after="16" w:line="248" w:lineRule="auto"/>
        <w:ind w:left="149" w:right="423" w:hanging="10"/>
        <w:jc w:val="both"/>
      </w:pPr>
      <w:r>
        <w:rPr>
          <w:rFonts w:ascii="Arial" w:eastAsia="Arial" w:hAnsi="Arial" w:cs="Arial"/>
        </w:rPr>
        <w:t>“</w:t>
      </w:r>
      <w:r>
        <w:rPr>
          <w:rFonts w:ascii="Arial" w:eastAsia="Arial" w:hAnsi="Arial" w:cs="Arial"/>
          <w:b/>
        </w:rPr>
        <w:t>Primero. - Encomendar a la entidad “Gestión y Planeamiento Territorial y Medioambiental, SA (GESPLAN), adscrita a la Consejería de Transición Ecológica,</w:t>
      </w:r>
      <w:r>
        <w:rPr>
          <w:rFonts w:ascii="Arial" w:eastAsia="Arial" w:hAnsi="Arial" w:cs="Arial"/>
          <w:b/>
        </w:rPr>
        <w:t xml:space="preserve"> Lucha contra el Cambio Climático y Planificación Territorial del Gobierno de Canarias, la redacción del proyecto Plan Especial Parque periurbano La Vera de </w:t>
      </w:r>
    </w:p>
    <w:p w:rsidR="00C03362" w:rsidRDefault="00D965D7">
      <w:pPr>
        <w:spacing w:after="111" w:line="248" w:lineRule="auto"/>
        <w:ind w:left="149" w:right="423" w:hanging="10"/>
        <w:jc w:val="both"/>
      </w:pPr>
      <w:r>
        <w:rPr>
          <w:rFonts w:ascii="Arial" w:eastAsia="Arial" w:hAnsi="Arial" w:cs="Arial"/>
          <w:b/>
        </w:rPr>
        <w:t>Igueste, T.M. de Candelaria con unos plazos de ejecución de la redacción del proyecto y del presup</w:t>
      </w:r>
      <w:r>
        <w:rPr>
          <w:rFonts w:ascii="Arial" w:eastAsia="Arial" w:hAnsi="Arial" w:cs="Arial"/>
          <w:b/>
        </w:rPr>
        <w:t>uesto del contrato de servicios que son los siguientes:</w:t>
      </w:r>
      <w:r>
        <w:rPr>
          <w:rFonts w:ascii="Arial" w:eastAsia="Arial" w:hAnsi="Arial" w:cs="Arial"/>
        </w:rPr>
        <w:t xml:space="preserve"> </w:t>
      </w:r>
    </w:p>
    <w:p w:rsidR="00C03362" w:rsidRDefault="00D965D7">
      <w:pPr>
        <w:spacing w:after="112" w:line="247" w:lineRule="auto"/>
        <w:ind w:left="144" w:right="422" w:hanging="5"/>
        <w:jc w:val="both"/>
      </w:pPr>
      <w:r>
        <w:rPr>
          <w:rFonts w:ascii="Arial" w:eastAsia="Arial" w:hAnsi="Arial" w:cs="Arial"/>
        </w:rPr>
        <w:t xml:space="preserve">FASE 1- DOCUMENTO BORRADOR Y DOCUMENTO INICIAL ESTRATÉGICO Plazo estimado de redacción: 5 meses  </w:t>
      </w:r>
    </w:p>
    <w:p w:rsidR="00C03362" w:rsidRDefault="00D965D7">
      <w:pPr>
        <w:spacing w:after="16" w:line="247" w:lineRule="auto"/>
        <w:ind w:left="144" w:right="422" w:hanging="5"/>
        <w:jc w:val="both"/>
      </w:pPr>
      <w:r>
        <w:rPr>
          <w:rFonts w:ascii="Arial" w:eastAsia="Arial" w:hAnsi="Arial" w:cs="Arial"/>
        </w:rPr>
        <w:t xml:space="preserve">FASE 2 – DOCUMENTO PARA APROBACIÓN INICIAL Y ESTUDIO AMBIENTAL </w:t>
      </w:r>
    </w:p>
    <w:p w:rsidR="00C03362" w:rsidRDefault="00D965D7">
      <w:pPr>
        <w:spacing w:after="109" w:line="247" w:lineRule="auto"/>
        <w:ind w:left="144" w:right="422" w:hanging="5"/>
        <w:jc w:val="both"/>
      </w:pPr>
      <w:r>
        <w:rPr>
          <w:rFonts w:ascii="Arial" w:eastAsia="Arial" w:hAnsi="Arial" w:cs="Arial"/>
        </w:rPr>
        <w:t xml:space="preserve">ESTRATÉGICO Plazo estimado de redacción: 3 meses  </w:t>
      </w:r>
    </w:p>
    <w:p w:rsidR="00C03362" w:rsidRDefault="00D965D7">
      <w:pPr>
        <w:spacing w:after="112" w:line="247" w:lineRule="auto"/>
        <w:ind w:left="144" w:right="422" w:hanging="5"/>
        <w:jc w:val="both"/>
      </w:pPr>
      <w:r>
        <w:rPr>
          <w:rFonts w:ascii="Arial" w:eastAsia="Arial" w:hAnsi="Arial" w:cs="Arial"/>
        </w:rPr>
        <w:t>FASE 3 – DOCUMENTO VERSION DEFINITIVA DEL PLAN PARA APROBACIÓN DEFINITIVA Plazo estimado de redacción: 2 meses Los plazos necesarios de tramitación quedan fuera del plazo ofertado para la entrega de los do</w:t>
      </w:r>
      <w:r>
        <w:rPr>
          <w:rFonts w:ascii="Arial" w:eastAsia="Arial" w:hAnsi="Arial" w:cs="Arial"/>
        </w:rPr>
        <w:t xml:space="preserve">cumentos por parte de Gesplan.  </w:t>
      </w:r>
    </w:p>
    <w:p w:rsidR="00C03362" w:rsidRDefault="00D965D7">
      <w:pPr>
        <w:spacing w:after="112" w:line="247" w:lineRule="auto"/>
        <w:ind w:left="144" w:right="422" w:hanging="5"/>
        <w:jc w:val="both"/>
      </w:pPr>
      <w:r>
        <w:rPr>
          <w:rFonts w:ascii="Arial" w:eastAsia="Arial" w:hAnsi="Arial" w:cs="Arial"/>
        </w:rPr>
        <w:t xml:space="preserve">La propuesta de plazos y económica se realiza en el supuesto de una única información pública tras la aprobación inicial. Propuesta económica Ayuntamiento de Candelaria 6 6. Propuesta económica  </w:t>
      </w:r>
    </w:p>
    <w:p w:rsidR="00C03362" w:rsidRDefault="00D965D7">
      <w:pPr>
        <w:spacing w:after="16" w:line="247" w:lineRule="auto"/>
        <w:ind w:left="144" w:right="422" w:hanging="5"/>
        <w:jc w:val="both"/>
      </w:pPr>
      <w:r>
        <w:rPr>
          <w:rFonts w:ascii="Arial" w:eastAsia="Arial" w:hAnsi="Arial" w:cs="Arial"/>
        </w:rPr>
        <w:t>El importe total de la prop</w:t>
      </w:r>
      <w:r>
        <w:rPr>
          <w:rFonts w:ascii="Arial" w:eastAsia="Arial" w:hAnsi="Arial" w:cs="Arial"/>
        </w:rPr>
        <w:t xml:space="preserve">uesta asciende a la cantidad de CINCUENTA Y UN MIL OCHOCIENTOS SESENTA Y CUATRO EUROS Y TREINTA Y CINCO CÉNTIMOS </w:t>
      </w:r>
    </w:p>
    <w:p w:rsidR="00C03362" w:rsidRDefault="00D965D7">
      <w:pPr>
        <w:spacing w:after="109" w:line="247" w:lineRule="auto"/>
        <w:ind w:left="144" w:right="422" w:hanging="5"/>
        <w:jc w:val="both"/>
      </w:pPr>
      <w:r>
        <w:rPr>
          <w:rFonts w:ascii="Arial" w:eastAsia="Arial" w:hAnsi="Arial" w:cs="Arial"/>
        </w:rPr>
        <w:t xml:space="preserve">(51.864,35 €) </w:t>
      </w:r>
    </w:p>
    <w:p w:rsidR="00C03362" w:rsidRDefault="00D965D7">
      <w:pPr>
        <w:spacing w:after="117"/>
        <w:ind w:left="142"/>
      </w:pPr>
      <w:r>
        <w:rPr>
          <w:rFonts w:ascii="Arial" w:eastAsia="Arial" w:hAnsi="Arial" w:cs="Arial"/>
          <w:b/>
        </w:rPr>
        <w:t xml:space="preserve"> </w:t>
      </w:r>
    </w:p>
    <w:p w:rsidR="00C03362" w:rsidRDefault="00D965D7">
      <w:pPr>
        <w:spacing w:after="104" w:line="248" w:lineRule="auto"/>
        <w:ind w:left="149" w:right="423" w:hanging="10"/>
        <w:jc w:val="both"/>
      </w:pPr>
      <w:r>
        <w:rPr>
          <w:rFonts w:ascii="Arial" w:eastAsia="Arial" w:hAnsi="Arial" w:cs="Arial"/>
          <w:b/>
        </w:rPr>
        <w:t xml:space="preserve">Segundo. - Notificar el presente acuerdo a la entidad “Gestión y Planeamiento Territorial y Medioambiental, SA (GESPLAN).” </w:t>
      </w:r>
    </w:p>
    <w:p w:rsidR="00C03362" w:rsidRDefault="00D965D7">
      <w:pPr>
        <w:spacing w:after="100"/>
        <w:ind w:left="838"/>
      </w:pPr>
      <w:r>
        <w:rPr>
          <w:rFonts w:ascii="Arial" w:eastAsia="Arial" w:hAnsi="Arial" w:cs="Arial"/>
          <w:b/>
        </w:rPr>
        <w:t xml:space="preserve"> </w:t>
      </w:r>
    </w:p>
    <w:p w:rsidR="00C03362" w:rsidRDefault="00D965D7">
      <w:pPr>
        <w:spacing w:after="101"/>
        <w:ind w:left="838"/>
      </w:pPr>
      <w:r>
        <w:rPr>
          <w:rFonts w:ascii="Arial" w:eastAsia="Arial" w:hAnsi="Arial" w:cs="Arial"/>
        </w:rPr>
        <w:t xml:space="preserve"> </w:t>
      </w:r>
    </w:p>
    <w:p w:rsidR="00C03362" w:rsidRDefault="00D965D7">
      <w:pPr>
        <w:spacing w:after="120" w:line="238" w:lineRule="auto"/>
        <w:ind w:left="134" w:right="468" w:firstLine="698"/>
      </w:pPr>
      <w:r>
        <w:rPr>
          <w:noProof/>
        </w:rPr>
        <mc:AlternateContent>
          <mc:Choice Requires="wpg">
            <w:drawing>
              <wp:anchor distT="0" distB="0" distL="114300" distR="114300" simplePos="0" relativeHeight="2518773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1974" name="Group 7919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337" name="Rectangle 263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338" name="Rectangle 263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339" name="Rectangle 263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1974" style="width:18.7031pt;height:264.21pt;position:absolute;mso-position-horizontal-relative:page;mso-position-horizontal:absolute;margin-left:663.048pt;mso-position-vertical-relative:page;margin-top:508.47pt;" coordsize="2375,33554">
                <v:rect id="Rectangle 263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3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3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207 de 635 </w:t>
                        </w:r>
                      </w:p>
                    </w:txbxContent>
                  </v:textbox>
                </v:rect>
                <w10:wrap type="square"/>
              </v:group>
            </w:pict>
          </mc:Fallback>
        </mc:AlternateContent>
      </w:r>
      <w:r>
        <w:rPr>
          <w:rFonts w:ascii="Arial" w:eastAsia="Arial" w:hAnsi="Arial" w:cs="Arial"/>
        </w:rPr>
        <w:t xml:space="preserve">La formalización del encargo a Medio Propio del Ayuntamiento de Candelaria a la entidad pública Gestión y Planeamiento Territorial y Medioambiental, S.A. (GESPLAN) se realizó con fecha 15 de mayo 2023. </w:t>
      </w:r>
    </w:p>
    <w:p w:rsidR="00C03362" w:rsidRDefault="00D965D7">
      <w:pPr>
        <w:spacing w:after="98"/>
        <w:ind w:left="838"/>
      </w:pPr>
      <w:r>
        <w:rPr>
          <w:rFonts w:ascii="Arial" w:eastAsia="Arial" w:hAnsi="Arial" w:cs="Arial"/>
        </w:rPr>
        <w:t xml:space="preserve"> </w:t>
      </w:r>
    </w:p>
    <w:p w:rsidR="00C03362" w:rsidRDefault="00D965D7">
      <w:pPr>
        <w:spacing w:after="102" w:line="238" w:lineRule="auto"/>
        <w:ind w:left="134" w:right="468" w:firstLine="698"/>
      </w:pPr>
      <w:r>
        <w:rPr>
          <w:rFonts w:ascii="Arial" w:eastAsia="Arial" w:hAnsi="Arial" w:cs="Arial"/>
          <w:b/>
        </w:rPr>
        <w:t>Visto</w:t>
      </w:r>
      <w:r>
        <w:rPr>
          <w:rFonts w:ascii="Arial" w:eastAsia="Arial" w:hAnsi="Arial" w:cs="Arial"/>
        </w:rPr>
        <w:t xml:space="preserve"> que consta solicitud de la entidad GESPLAN, c</w:t>
      </w:r>
      <w:r>
        <w:rPr>
          <w:rFonts w:ascii="Arial" w:eastAsia="Arial" w:hAnsi="Arial" w:cs="Arial"/>
        </w:rPr>
        <w:t>on registro de entrada de fecha 08 de septiembre de 2023, con nº 7019, en la que solicita ampliación del plazo de ejecución del servicio encomendado en atención a la cláusula tercera del encargo firmado, adjuntándose informe justificativo.</w:t>
      </w:r>
      <w:r>
        <w:rPr>
          <w:rFonts w:ascii="Times New Roman" w:eastAsia="Times New Roman" w:hAnsi="Times New Roman" w:cs="Times New Roman"/>
          <w:sz w:val="24"/>
        </w:rPr>
        <w:t xml:space="preserve"> </w:t>
      </w:r>
    </w:p>
    <w:p w:rsidR="00C03362" w:rsidRDefault="00D965D7">
      <w:pPr>
        <w:spacing w:after="98"/>
        <w:ind w:left="838"/>
      </w:pPr>
      <w:r>
        <w:rPr>
          <w:rFonts w:ascii="Arial" w:eastAsia="Arial" w:hAnsi="Arial" w:cs="Arial"/>
        </w:rPr>
        <w:t xml:space="preserve"> </w:t>
      </w:r>
    </w:p>
    <w:p w:rsidR="00C03362" w:rsidRDefault="00D965D7">
      <w:pPr>
        <w:spacing w:after="96" w:line="247" w:lineRule="auto"/>
        <w:ind w:left="139" w:right="422" w:firstLine="696"/>
        <w:jc w:val="both"/>
      </w:pPr>
      <w:r>
        <w:rPr>
          <w:rFonts w:ascii="Arial" w:eastAsia="Arial" w:hAnsi="Arial" w:cs="Arial"/>
          <w:b/>
        </w:rPr>
        <w:t xml:space="preserve">Visto </w:t>
      </w:r>
      <w:r>
        <w:rPr>
          <w:rFonts w:ascii="Arial" w:eastAsia="Arial" w:hAnsi="Arial" w:cs="Arial"/>
        </w:rPr>
        <w:t>que con</w:t>
      </w:r>
      <w:r>
        <w:rPr>
          <w:rFonts w:ascii="Arial" w:eastAsia="Arial" w:hAnsi="Arial" w:cs="Arial"/>
        </w:rPr>
        <w:t>sta emitido informe de la Arquitecta municipal y responsable del encargo de fecha 15 de septiembre de 2023, que transcrito literalmente dice:</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pStyle w:val="Ttulo1"/>
        <w:ind w:left="439" w:right="718"/>
      </w:pPr>
      <w:r>
        <w:rPr>
          <w:b w:val="0"/>
        </w:rPr>
        <w:t>“</w:t>
      </w:r>
      <w:r>
        <w:t>INFORME AMPLIACION DE PLAZOS</w:t>
      </w:r>
      <w:r>
        <w:rPr>
          <w:rFonts w:ascii="Times New Roman" w:eastAsia="Times New Roman" w:hAnsi="Times New Roman" w:cs="Times New Roman"/>
          <w:b w:val="0"/>
          <w:sz w:val="24"/>
        </w:rPr>
        <w:t xml:space="preserve"> </w:t>
      </w:r>
    </w:p>
    <w:p w:rsidR="00C03362" w:rsidRDefault="00D965D7">
      <w:pPr>
        <w:spacing w:after="16" w:line="248" w:lineRule="auto"/>
        <w:ind w:left="1536" w:right="423" w:hanging="1397"/>
        <w:jc w:val="both"/>
      </w:pPr>
      <w:r>
        <w:rPr>
          <w:rFonts w:ascii="Arial" w:eastAsia="Arial" w:hAnsi="Arial" w:cs="Arial"/>
          <w:b/>
        </w:rPr>
        <w:t xml:space="preserve"> ENCOMIENDA A GESPLAN REDACCION DEL PLAN ESPECIAL DE ORDENACION DEL PARQUE PERIU</w:t>
      </w:r>
      <w:r>
        <w:rPr>
          <w:rFonts w:ascii="Arial" w:eastAsia="Arial" w:hAnsi="Arial" w:cs="Arial"/>
          <w:b/>
        </w:rPr>
        <w:t>RBANO DE LA VERA DE IGUESTE</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Visto el expediente antedicho, Nayra Guzmán Hernández, arquitecta municipal, emite el siguiente informe: </w:t>
      </w:r>
    </w:p>
    <w:p w:rsidR="00C03362" w:rsidRDefault="00D965D7">
      <w:pPr>
        <w:spacing w:after="16"/>
        <w:ind w:left="142"/>
      </w:pPr>
      <w:r>
        <w:rPr>
          <w:rFonts w:ascii="Arial" w:eastAsia="Arial" w:hAnsi="Arial" w:cs="Arial"/>
        </w:rPr>
        <w:t xml:space="preserve"> </w:t>
      </w:r>
    </w:p>
    <w:p w:rsidR="00C03362" w:rsidRDefault="00D965D7">
      <w:pPr>
        <w:spacing w:after="19"/>
        <w:ind w:left="142"/>
      </w:pPr>
      <w:r>
        <w:rPr>
          <w:rFonts w:ascii="Arial" w:eastAsia="Arial" w:hAnsi="Arial" w:cs="Arial"/>
        </w:rPr>
        <w:t xml:space="preserve"> </w:t>
      </w:r>
    </w:p>
    <w:p w:rsidR="00C03362" w:rsidRDefault="00D965D7">
      <w:pPr>
        <w:spacing w:after="17"/>
        <w:ind w:left="142"/>
      </w:pPr>
      <w:r>
        <w:rPr>
          <w:rFonts w:ascii="Arial" w:eastAsia="Arial" w:hAnsi="Arial" w:cs="Arial"/>
        </w:rPr>
        <w:t xml:space="preserve"> </w:t>
      </w:r>
    </w:p>
    <w:p w:rsidR="00C03362" w:rsidRDefault="00D965D7">
      <w:pPr>
        <w:spacing w:after="16"/>
        <w:ind w:left="142"/>
      </w:pPr>
      <w:r>
        <w:rPr>
          <w:rFonts w:ascii="Arial" w:eastAsia="Arial" w:hAnsi="Arial" w:cs="Arial"/>
        </w:rPr>
        <w:t xml:space="preserve"> </w:t>
      </w:r>
    </w:p>
    <w:p w:rsidR="00C03362" w:rsidRDefault="00D965D7">
      <w:pPr>
        <w:spacing w:after="0" w:line="263" w:lineRule="auto"/>
        <w:ind w:left="142" w:right="9017"/>
      </w:pP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16" w:line="248" w:lineRule="auto"/>
        <w:ind w:left="149" w:right="3620" w:hanging="10"/>
        <w:jc w:val="both"/>
      </w:pPr>
      <w:r>
        <w:rPr>
          <w:rFonts w:ascii="Arial" w:eastAsia="Arial" w:hAnsi="Arial" w:cs="Arial"/>
          <w:b/>
        </w:rPr>
        <w:t xml:space="preserve">                                                           ANTECEDENTES </w:t>
      </w:r>
      <w:r>
        <w:rPr>
          <w:rFonts w:ascii="Arial" w:eastAsia="Arial" w:hAnsi="Arial" w:cs="Arial"/>
        </w:rPr>
        <w:t xml:space="preserve"> </w:t>
      </w:r>
    </w:p>
    <w:p w:rsidR="00C03362" w:rsidRDefault="00D965D7">
      <w:pPr>
        <w:spacing w:after="38" w:line="358" w:lineRule="auto"/>
        <w:ind w:left="144" w:right="422" w:hanging="5"/>
        <w:jc w:val="both"/>
      </w:pPr>
      <w:r>
        <w:rPr>
          <w:rFonts w:ascii="Arial" w:eastAsia="Arial" w:hAnsi="Arial" w:cs="Arial"/>
        </w:rPr>
        <w:t>Con fecha 30 marzo de 2023, el Pleno del Ayuntamiento de Candelaria acuerda encomendar a la entidad “Gestión y Planeamiento Territorial y Medioambiental, SA (GESPLAN), adscrita a la Consejería de Transición Ecológica, Lucha contra el Cambio Climático y Pla</w:t>
      </w:r>
      <w:r>
        <w:rPr>
          <w:rFonts w:ascii="Arial" w:eastAsia="Arial" w:hAnsi="Arial" w:cs="Arial"/>
        </w:rPr>
        <w:t xml:space="preserve">nificación Territorial del Gobierno de Canarias, la redacción del proyecto del Plan Especial del Parque Periurbano de la Vera de Igueste, por importe de por un importe de </w:t>
      </w:r>
    </w:p>
    <w:p w:rsidR="00C03362" w:rsidRDefault="00D965D7">
      <w:pPr>
        <w:spacing w:after="135" w:line="247" w:lineRule="auto"/>
        <w:ind w:left="144" w:right="422" w:hanging="5"/>
        <w:jc w:val="both"/>
      </w:pPr>
      <w:r>
        <w:rPr>
          <w:rFonts w:ascii="Arial" w:eastAsia="Arial" w:hAnsi="Arial" w:cs="Arial"/>
        </w:rPr>
        <w:t xml:space="preserve">51.864, 35 €  </w:t>
      </w:r>
    </w:p>
    <w:p w:rsidR="00C03362" w:rsidRDefault="00D965D7">
      <w:pPr>
        <w:spacing w:after="124"/>
        <w:ind w:left="425"/>
      </w:pPr>
      <w:r>
        <w:rPr>
          <w:rFonts w:ascii="Arial" w:eastAsia="Arial" w:hAnsi="Arial" w:cs="Arial"/>
        </w:rPr>
        <w:t xml:space="preserve"> </w:t>
      </w:r>
    </w:p>
    <w:p w:rsidR="00C03362" w:rsidRDefault="00D965D7">
      <w:pPr>
        <w:spacing w:after="16" w:line="358" w:lineRule="auto"/>
        <w:ind w:left="144" w:right="422" w:hanging="5"/>
        <w:jc w:val="both"/>
      </w:pPr>
      <w:r>
        <w:rPr>
          <w:rFonts w:ascii="Arial" w:eastAsia="Arial" w:hAnsi="Arial" w:cs="Arial"/>
        </w:rPr>
        <w:t xml:space="preserve">Con fecha 15 de mayo de 2023 se procede a la formalización del citado encargo a Medio Propio del Ayuntamiento de Candelaria a la entidad Gesplan, para la redacción del Plan Especial del Parque Periurbano de la Vera de Igueste, T.M. de Candelaria. </w:t>
      </w:r>
    </w:p>
    <w:p w:rsidR="00C03362" w:rsidRDefault="00D965D7">
      <w:pPr>
        <w:spacing w:after="124"/>
        <w:ind w:left="142"/>
      </w:pPr>
      <w:r>
        <w:rPr>
          <w:rFonts w:ascii="Arial" w:eastAsia="Arial" w:hAnsi="Arial" w:cs="Arial"/>
        </w:rPr>
        <w:t xml:space="preserve"> </w:t>
      </w:r>
    </w:p>
    <w:p w:rsidR="00C03362" w:rsidRDefault="00D965D7">
      <w:pPr>
        <w:spacing w:after="16" w:line="354" w:lineRule="auto"/>
        <w:ind w:left="144" w:right="422" w:hanging="5"/>
        <w:jc w:val="both"/>
      </w:pPr>
      <w:r>
        <w:rPr>
          <w:noProof/>
        </w:rPr>
        <mc:AlternateContent>
          <mc:Choice Requires="wpg">
            <w:drawing>
              <wp:anchor distT="0" distB="0" distL="114300" distR="114300" simplePos="0" relativeHeight="2518784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2775" name="Group 7927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418" name="Rectangle 2641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w:t>
                              </w:r>
                              <w:r>
                                <w:rPr>
                                  <w:rFonts w:ascii="Arial" w:eastAsia="Arial" w:hAnsi="Arial" w:cs="Arial"/>
                                  <w:sz w:val="12"/>
                                </w:rPr>
                                <w:t xml:space="preserve">. Validación: 3TJAZPXFT7A9HS4LDE56M3KA9 </w:t>
                              </w:r>
                            </w:p>
                          </w:txbxContent>
                        </wps:txbx>
                        <wps:bodyPr horzOverflow="overflow" vert="horz" lIns="0" tIns="0" rIns="0" bIns="0" rtlCol="0">
                          <a:noAutofit/>
                        </wps:bodyPr>
                      </wps:wsp>
                      <wps:wsp>
                        <wps:cNvPr id="26419" name="Rectangle 2641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420" name="Rectangle 2642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2775" style="width:18.7031pt;height:264.21pt;position:absolute;mso-position-horizontal-relative:page;mso-position-horizontal:absolute;margin-left:663.048pt;mso-position-vertical-relative:page;margin-top:508.47pt;" coordsize="2375,33554">
                <v:rect id="Rectangle 2641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41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42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208 de 635 </w:t>
                        </w:r>
                      </w:p>
                    </w:txbxContent>
                  </v:textbox>
                </v:rect>
                <w10:wrap type="square"/>
              </v:group>
            </w:pict>
          </mc:Fallback>
        </mc:AlternateContent>
      </w:r>
      <w:r>
        <w:rPr>
          <w:rFonts w:ascii="Arial" w:eastAsia="Arial" w:hAnsi="Arial" w:cs="Arial"/>
        </w:rPr>
        <w:t xml:space="preserve">La Cláusula Tercera recogida en el documento de Formalización del encargo recoge el plazo de entrega de los trabajos será de </w:t>
      </w:r>
      <w:r>
        <w:rPr>
          <w:rFonts w:ascii="Arial" w:eastAsia="Arial" w:hAnsi="Arial" w:cs="Arial"/>
          <w:b/>
        </w:rPr>
        <w:t>DIEZ (10) MESES</w:t>
      </w:r>
      <w:r>
        <w:rPr>
          <w:rFonts w:ascii="Arial" w:eastAsia="Arial" w:hAnsi="Arial" w:cs="Arial"/>
        </w:rPr>
        <w:t xml:space="preserve">, a contar desde la recepción oficial por parte de Gesplan del presente documento de formalización del encargo, sin </w:t>
      </w:r>
      <w:r>
        <w:rPr>
          <w:rFonts w:ascii="Arial" w:eastAsia="Arial" w:hAnsi="Arial" w:cs="Arial"/>
        </w:rPr>
        <w:t>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16" w:line="358" w:lineRule="auto"/>
        <w:ind w:left="144" w:right="422" w:hanging="5"/>
        <w:jc w:val="both"/>
      </w:pPr>
      <w:r>
        <w:rPr>
          <w:rFonts w:ascii="Arial" w:eastAsia="Arial" w:hAnsi="Arial" w:cs="Arial"/>
        </w:rPr>
        <w:t>En el caso de prestaciones parciales, las mismas se regirán en base a las siguientes determinaciones, detallándose a continuación</w:t>
      </w:r>
      <w:r>
        <w:rPr>
          <w:rFonts w:ascii="Arial" w:eastAsia="Arial" w:hAnsi="Arial" w:cs="Arial"/>
        </w:rPr>
        <w:t xml:space="preserve"> por fases: </w:t>
      </w:r>
    </w:p>
    <w:p w:rsidR="00C03362" w:rsidRDefault="00D965D7">
      <w:pPr>
        <w:spacing w:after="124"/>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135" w:line="247" w:lineRule="auto"/>
        <w:ind w:left="144" w:right="422" w:hanging="5"/>
        <w:jc w:val="both"/>
      </w:pPr>
      <w:r>
        <w:rPr>
          <w:rFonts w:ascii="Arial" w:eastAsia="Arial" w:hAnsi="Arial" w:cs="Arial"/>
        </w:rPr>
        <w:t xml:space="preserve">FASE 1- DOCUMENTO BORRADOR Y DOCUMENTO INICIAL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5 meses. </w:t>
      </w:r>
    </w:p>
    <w:p w:rsidR="00C03362" w:rsidRDefault="00D965D7">
      <w:pPr>
        <w:spacing w:after="16" w:line="359" w:lineRule="auto"/>
        <w:ind w:left="144" w:right="422" w:hanging="5"/>
        <w:jc w:val="both"/>
      </w:pPr>
      <w:r>
        <w:rPr>
          <w:rFonts w:ascii="Arial" w:eastAsia="Arial" w:hAnsi="Arial" w:cs="Arial"/>
        </w:rPr>
        <w:t xml:space="preserve">FASE 2 – DOCUMENTO PARA APROBACIÓN INICIAL Y ESTUDIO AMBIENTAL ESTRATÉGICO. </w:t>
      </w:r>
    </w:p>
    <w:p w:rsidR="00C03362" w:rsidRDefault="00D965D7">
      <w:pPr>
        <w:spacing w:after="136" w:line="247" w:lineRule="auto"/>
        <w:ind w:left="144" w:right="422" w:hanging="5"/>
        <w:jc w:val="both"/>
      </w:pPr>
      <w:r>
        <w:rPr>
          <w:rFonts w:ascii="Arial" w:eastAsia="Arial" w:hAnsi="Arial" w:cs="Arial"/>
        </w:rPr>
        <w:t xml:space="preserve">Plazo estimado de redacción: 3 meses. </w:t>
      </w:r>
    </w:p>
    <w:p w:rsidR="00C03362" w:rsidRDefault="00D965D7">
      <w:pPr>
        <w:spacing w:after="116" w:line="247" w:lineRule="auto"/>
        <w:ind w:left="144" w:right="422" w:hanging="5"/>
        <w:jc w:val="both"/>
      </w:pPr>
      <w:r>
        <w:rPr>
          <w:rFonts w:ascii="Arial" w:eastAsia="Arial" w:hAnsi="Arial" w:cs="Arial"/>
        </w:rPr>
        <w:t xml:space="preserve">FASE 3 – </w:t>
      </w:r>
      <w:r>
        <w:rPr>
          <w:rFonts w:ascii="Arial" w:eastAsia="Arial" w:hAnsi="Arial" w:cs="Arial"/>
        </w:rPr>
        <w:t>DOCUMENTO VERSION DEFINITIVA DEL PLAN PARA APROBACIÓN DEFI-</w:t>
      </w:r>
    </w:p>
    <w:p w:rsidR="00C03362" w:rsidRDefault="00D965D7">
      <w:pPr>
        <w:spacing w:after="135" w:line="247" w:lineRule="auto"/>
        <w:ind w:left="144" w:right="422" w:hanging="5"/>
        <w:jc w:val="both"/>
      </w:pPr>
      <w:r>
        <w:rPr>
          <w:rFonts w:ascii="Arial" w:eastAsia="Arial" w:hAnsi="Arial" w:cs="Arial"/>
        </w:rPr>
        <w:t xml:space="preserve">NITIVA. </w:t>
      </w:r>
    </w:p>
    <w:p w:rsidR="00C03362" w:rsidRDefault="00D965D7">
      <w:pPr>
        <w:spacing w:after="138" w:line="247" w:lineRule="auto"/>
        <w:ind w:left="144" w:right="422" w:hanging="5"/>
        <w:jc w:val="both"/>
      </w:pPr>
      <w:r>
        <w:rPr>
          <w:rFonts w:ascii="Arial" w:eastAsia="Arial" w:hAnsi="Arial" w:cs="Arial"/>
        </w:rPr>
        <w:t xml:space="preserve">Plazo estimado de redacción: 2 meses. </w:t>
      </w:r>
    </w:p>
    <w:p w:rsidR="00C03362" w:rsidRDefault="00D965D7">
      <w:pPr>
        <w:spacing w:after="124"/>
        <w:ind w:left="142"/>
      </w:pPr>
      <w:r>
        <w:rPr>
          <w:rFonts w:ascii="Arial" w:eastAsia="Arial" w:hAnsi="Arial" w:cs="Arial"/>
        </w:rPr>
        <w:t xml:space="preserve"> </w:t>
      </w:r>
    </w:p>
    <w:p w:rsidR="00C03362" w:rsidRDefault="00D965D7">
      <w:pPr>
        <w:spacing w:after="125"/>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24"/>
        <w:ind w:left="142"/>
      </w:pPr>
      <w:r>
        <w:rPr>
          <w:rFonts w:ascii="Arial" w:eastAsia="Arial" w:hAnsi="Arial" w:cs="Arial"/>
        </w:rPr>
        <w:t xml:space="preserve"> </w:t>
      </w:r>
    </w:p>
    <w:p w:rsidR="00C03362" w:rsidRDefault="00D965D7">
      <w:pPr>
        <w:spacing w:after="122"/>
        <w:ind w:left="142"/>
      </w:pPr>
      <w:r>
        <w:rPr>
          <w:rFonts w:ascii="Arial" w:eastAsia="Arial" w:hAnsi="Arial" w:cs="Arial"/>
        </w:rPr>
        <w:t xml:space="preserve"> </w:t>
      </w:r>
    </w:p>
    <w:p w:rsidR="00C03362" w:rsidRDefault="00D965D7">
      <w:pPr>
        <w:pStyle w:val="Ttulo1"/>
        <w:spacing w:after="121"/>
        <w:ind w:left="439" w:right="713"/>
      </w:pPr>
      <w:r>
        <w:t xml:space="preserve">INFORME </w:t>
      </w:r>
    </w:p>
    <w:p w:rsidR="00C03362" w:rsidRDefault="00D965D7">
      <w:pPr>
        <w:spacing w:after="16" w:line="358" w:lineRule="auto"/>
        <w:ind w:left="144" w:right="422" w:hanging="5"/>
        <w:jc w:val="both"/>
      </w:pPr>
      <w:r>
        <w:rPr>
          <w:rFonts w:ascii="Arial" w:eastAsia="Arial" w:hAnsi="Arial" w:cs="Arial"/>
        </w:rPr>
        <w:t>Con fecha 8 de septiembre y registro de entrada 2023-E-RE-</w:t>
      </w:r>
      <w:r>
        <w:rPr>
          <w:rFonts w:ascii="Arial" w:eastAsia="Arial" w:hAnsi="Arial" w:cs="Arial"/>
        </w:rPr>
        <w:t xml:space="preserve">7019 GESPLAN solicita ampliacion de plazo para la entrega de la FASE 1, quedando el cronograma de la siguiente manera: </w:t>
      </w:r>
    </w:p>
    <w:p w:rsidR="00C03362" w:rsidRDefault="00D965D7">
      <w:pPr>
        <w:spacing w:after="117" w:line="248" w:lineRule="auto"/>
        <w:ind w:left="149" w:right="423" w:hanging="10"/>
        <w:jc w:val="both"/>
      </w:pPr>
      <w:r>
        <w:rPr>
          <w:rFonts w:ascii="Arial" w:eastAsia="Arial" w:hAnsi="Arial" w:cs="Arial"/>
          <w:b/>
        </w:rPr>
        <w:t>FASE 1 DOCUMENTO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6" w:line="359" w:lineRule="auto"/>
        <w:ind w:left="144" w:right="422" w:hanging="5"/>
        <w:jc w:val="both"/>
      </w:pPr>
      <w:r>
        <w:rPr>
          <w:rFonts w:ascii="Arial" w:eastAsia="Arial" w:hAnsi="Arial" w:cs="Arial"/>
        </w:rPr>
        <w:t>*El cumplimiento de esta</w:t>
      </w:r>
      <w:r>
        <w:rPr>
          <w:rFonts w:ascii="Arial" w:eastAsia="Arial" w:hAnsi="Arial" w:cs="Arial"/>
        </w:rPr>
        <w:t xml:space="preserve"> fecha de entrega estará condicionado a la recepción, como mínimo con un (1) mes de antelación, de las aportaciones ciudadanas en el período de Consulta Pública Previa. En el caso de que no se cumpla con este requisito, la fecha de entrega se verá modifica</w:t>
      </w:r>
      <w:r>
        <w:rPr>
          <w:rFonts w:ascii="Arial" w:eastAsia="Arial" w:hAnsi="Arial" w:cs="Arial"/>
        </w:rPr>
        <w:t xml:space="preserve">da de manera que el equipo redactor cuente con un (1) mes de plazo a partir de la recepción de las aportaciones a la Consulta Pública Previa, para poder terminar de redactar y entregar el documento borrador. </w:t>
      </w:r>
    </w:p>
    <w:p w:rsidR="00C03362" w:rsidRDefault="00D965D7">
      <w:pPr>
        <w:spacing w:after="16" w:line="358" w:lineRule="auto"/>
        <w:ind w:left="149" w:right="423" w:hanging="10"/>
        <w:jc w:val="both"/>
      </w:pPr>
      <w:r>
        <w:rPr>
          <w:noProof/>
        </w:rPr>
        <mc:AlternateContent>
          <mc:Choice Requires="wpg">
            <w:drawing>
              <wp:anchor distT="0" distB="0" distL="114300" distR="114300" simplePos="0" relativeHeight="2518794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2440" name="Group 7924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502" name="Rectangle 265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503" name="Rectangle 265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504" name="Rectangle 265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209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2440" style="width:18.7031pt;height:264.21pt;position:absolute;mso-position-horizontal-relative:page;mso-position-horizontal:absolute;margin-left:663.048pt;mso-position-vertical-relative:page;margin-top:508.47pt;" coordsize="2375,33554">
                <v:rect id="Rectangle 265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5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5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209 de 635 </w:t>
                        </w:r>
                      </w:p>
                    </w:txbxContent>
                  </v:textbox>
                </v:rect>
                <w10:wrap type="square"/>
              </v:group>
            </w:pict>
          </mc:Fallback>
        </mc:AlternateContent>
      </w:r>
      <w:r>
        <w:rPr>
          <w:rFonts w:ascii="Arial" w:eastAsia="Arial" w:hAnsi="Arial" w:cs="Arial"/>
          <w:b/>
        </w:rPr>
        <w:t xml:space="preserve">FASE 2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Documento d</w:t>
      </w:r>
      <w:r>
        <w:rPr>
          <w:rFonts w:ascii="Arial" w:eastAsia="Arial" w:hAnsi="Arial" w:cs="Arial"/>
        </w:rPr>
        <w:t xml:space="preserve">e Alcance emitido por el Órgano Ambiental designado. </w:t>
      </w:r>
    </w:p>
    <w:p w:rsidR="00C03362" w:rsidRDefault="00D965D7">
      <w:pPr>
        <w:spacing w:after="129"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DOCUMENTO VERSION DEFINITIVA DEL PLAN PARA APROBACIÓN DEFI-</w:t>
      </w:r>
    </w:p>
    <w:p w:rsidR="00C03362" w:rsidRDefault="00D965D7">
      <w:pPr>
        <w:spacing w:after="116"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138"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24"/>
        <w:ind w:left="142"/>
      </w:pPr>
      <w:r>
        <w:rPr>
          <w:rFonts w:ascii="Arial" w:eastAsia="Arial" w:hAnsi="Arial" w:cs="Arial"/>
        </w:rPr>
        <w:t xml:space="preserve"> </w:t>
      </w:r>
    </w:p>
    <w:p w:rsidR="00C03362" w:rsidRDefault="00D965D7">
      <w:pPr>
        <w:spacing w:after="16" w:line="358" w:lineRule="auto"/>
        <w:ind w:left="144" w:right="422" w:hanging="5"/>
        <w:jc w:val="both"/>
      </w:pPr>
      <w:r>
        <w:rPr>
          <w:rFonts w:ascii="Arial" w:eastAsia="Arial" w:hAnsi="Arial" w:cs="Arial"/>
        </w:rPr>
        <w:t>La solicitud de ampliacion de plazo se justifica en la necesidad de dar cumplimiento al procedimie</w:t>
      </w:r>
      <w:r>
        <w:rPr>
          <w:rFonts w:ascii="Arial" w:eastAsia="Arial" w:hAnsi="Arial" w:cs="Arial"/>
        </w:rPr>
        <w:t xml:space="preserve">nto para la elaboración de los instrumentos de ordenación sometidos a evaluación ambiental estratégica ordinaria, artículos 14 y siguientes del Reglamento de Planeamiento de Canarias, aprobado por Decreto 181/2018, de 26 de diciembre, en adelante </w:t>
      </w:r>
    </w:p>
    <w:p w:rsidR="00C03362" w:rsidRDefault="00D965D7">
      <w:pPr>
        <w:spacing w:after="16" w:line="247" w:lineRule="auto"/>
        <w:ind w:left="144" w:right="422" w:hanging="5"/>
        <w:jc w:val="both"/>
      </w:pPr>
      <w:r>
        <w:rPr>
          <w:rFonts w:ascii="Arial" w:eastAsia="Arial" w:hAnsi="Arial" w:cs="Arial"/>
        </w:rPr>
        <w:t xml:space="preserve">RPC </w:t>
      </w:r>
    </w:p>
    <w:p w:rsidR="00C03362" w:rsidRDefault="00D965D7">
      <w:pPr>
        <w:spacing w:after="16" w:line="352" w:lineRule="auto"/>
        <w:ind w:left="149" w:right="423" w:hanging="10"/>
        <w:jc w:val="both"/>
      </w:pPr>
      <w:r>
        <w:rPr>
          <w:rFonts w:ascii="Arial" w:eastAsia="Arial" w:hAnsi="Arial" w:cs="Arial"/>
        </w:rPr>
        <w:t xml:space="preserve">De acuerdo al artículo 14.1 del RPC, </w:t>
      </w:r>
      <w:r>
        <w:rPr>
          <w:rFonts w:ascii="Arial" w:eastAsia="Arial" w:hAnsi="Arial" w:cs="Arial"/>
          <w:b/>
        </w:rPr>
        <w:t>la iniciativa para la elaboración de los instrumentos de ordenación parte de un acuerdo de iniciación adoptado por el órgano sustantivo, en este caso el Pleno del Ayuntamiento de Candelaria, necesario para proseguir con</w:t>
      </w:r>
      <w:r>
        <w:rPr>
          <w:rFonts w:ascii="Arial" w:eastAsia="Arial" w:hAnsi="Arial" w:cs="Arial"/>
          <w:b/>
        </w:rPr>
        <w:t xml:space="preserve"> la tramitación del documento en sus diferentes fases.</w:t>
      </w:r>
      <w:r>
        <w:rPr>
          <w:rFonts w:ascii="Times New Roman" w:eastAsia="Times New Roman" w:hAnsi="Times New Roman" w:cs="Times New Roman"/>
          <w:sz w:val="24"/>
        </w:rPr>
        <w:t xml:space="preserve"> </w:t>
      </w:r>
    </w:p>
    <w:p w:rsidR="00C03362" w:rsidRDefault="00D965D7">
      <w:pPr>
        <w:spacing w:after="16" w:line="359" w:lineRule="auto"/>
        <w:ind w:left="144" w:right="422" w:hanging="5"/>
        <w:jc w:val="both"/>
      </w:pPr>
      <w:r>
        <w:rPr>
          <w:rFonts w:ascii="Arial" w:eastAsia="Arial" w:hAnsi="Arial" w:cs="Arial"/>
        </w:rPr>
        <w:t xml:space="preserve">Por otra parte, el artículo 15 del RPC, indica, se sustanciará una consulta pública, a través del portal web de la Administración promotora, por el plazo previsto para cada uno de los instrumentos de </w:t>
      </w:r>
      <w:r>
        <w:rPr>
          <w:rFonts w:ascii="Arial" w:eastAsia="Arial" w:hAnsi="Arial" w:cs="Arial"/>
        </w:rPr>
        <w:t>ordenación, en la que se recabará la opinión de la ciudadanía y de las organizaciones más representativas potencialmente afectadas, acerca de los problemas que se pretenden solucionar, la necesidad y oportunidad de la regulación, los objetivos que se persi</w:t>
      </w:r>
      <w:r>
        <w:rPr>
          <w:rFonts w:ascii="Arial" w:eastAsia="Arial" w:hAnsi="Arial" w:cs="Arial"/>
        </w:rPr>
        <w:t xml:space="preserve">guen y las posibles soluciones alternativas. </w:t>
      </w:r>
    </w:p>
    <w:p w:rsidR="00C03362" w:rsidRDefault="00D965D7">
      <w:pPr>
        <w:spacing w:after="16"/>
        <w:ind w:left="142"/>
      </w:pPr>
      <w:r>
        <w:rPr>
          <w:rFonts w:ascii="Arial" w:eastAsia="Arial" w:hAnsi="Arial" w:cs="Arial"/>
          <w:b/>
        </w:rPr>
        <w:t xml:space="preserve"> </w:t>
      </w:r>
    </w:p>
    <w:p w:rsidR="00C03362" w:rsidRDefault="00D965D7">
      <w:pPr>
        <w:spacing w:after="16"/>
        <w:ind w:left="142"/>
      </w:pPr>
      <w:r>
        <w:rPr>
          <w:rFonts w:ascii="Arial" w:eastAsia="Arial" w:hAnsi="Arial" w:cs="Arial"/>
          <w:b/>
        </w:rPr>
        <w:t xml:space="preserve"> </w:t>
      </w:r>
    </w:p>
    <w:p w:rsidR="00C03362" w:rsidRDefault="00D965D7">
      <w:pPr>
        <w:pStyle w:val="Ttulo1"/>
        <w:ind w:left="439" w:right="716"/>
      </w:pPr>
      <w:r>
        <w:t xml:space="preserve">CONCLUSIONES </w:t>
      </w:r>
    </w:p>
    <w:p w:rsidR="00C03362" w:rsidRDefault="00D965D7">
      <w:pPr>
        <w:spacing w:after="14"/>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 la vista de lo anteriormente expuesto se informa </w:t>
      </w:r>
      <w:r>
        <w:rPr>
          <w:rFonts w:ascii="Arial" w:eastAsia="Arial" w:hAnsi="Arial" w:cs="Arial"/>
          <w:b/>
        </w:rPr>
        <w:t>FAVORABLE</w:t>
      </w:r>
      <w:r>
        <w:rPr>
          <w:rFonts w:ascii="Arial" w:eastAsia="Arial" w:hAnsi="Arial" w:cs="Arial"/>
        </w:rPr>
        <w:t xml:space="preserve"> la propuesta de ampliación de plazo de entrega de la Fase I del PLAN ESPECIAL DEL PARQUE PERIURBANO DE LA VERA DE IGUESTE, quedan</w:t>
      </w:r>
      <w:r>
        <w:rPr>
          <w:rFonts w:ascii="Arial" w:eastAsia="Arial" w:hAnsi="Arial" w:cs="Arial"/>
        </w:rPr>
        <w:t>do el cronograma de la siguiente manera:</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17" w:line="248" w:lineRule="auto"/>
        <w:ind w:left="149" w:right="423" w:hanging="10"/>
        <w:jc w:val="both"/>
      </w:pPr>
      <w:r>
        <w:rPr>
          <w:noProof/>
        </w:rPr>
        <mc:AlternateContent>
          <mc:Choice Requires="wpg">
            <w:drawing>
              <wp:anchor distT="0" distB="0" distL="114300" distR="114300" simplePos="0" relativeHeight="2518804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3583" name="Group 7935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587" name="Rectangle 2658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588" name="Rectangle 2658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589" name="Rectangle 2658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3583" style="width:18.7031pt;height:264.21pt;position:absolute;mso-position-horizontal-relative:page;mso-position-horizontal:absolute;margin-left:663.048pt;mso-position-vertical-relative:page;margin-top:508.47pt;" coordsize="2375,33554">
                <v:rect id="Rectangle 2658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58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58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210 de 635 </w:t>
                        </w:r>
                      </w:p>
                    </w:txbxContent>
                  </v:textbox>
                </v:rect>
                <w10:wrap type="square"/>
              </v:group>
            </w:pict>
          </mc:Fallback>
        </mc:AlternateContent>
      </w:r>
      <w:r>
        <w:rPr>
          <w:rFonts w:ascii="Arial" w:eastAsia="Arial" w:hAnsi="Arial" w:cs="Arial"/>
          <w:b/>
        </w:rPr>
        <w:t>FASE 1 DOCUMENTO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35" w:line="247" w:lineRule="auto"/>
        <w:ind w:left="144" w:right="422" w:hanging="5"/>
        <w:jc w:val="both"/>
      </w:pP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(1) mes de antelación, de las aportaciones ci</w:t>
      </w:r>
      <w:r>
        <w:rPr>
          <w:rFonts w:ascii="Arial" w:eastAsia="Arial" w:hAnsi="Arial" w:cs="Arial"/>
        </w:rPr>
        <w:t>udadanas en el período de Consulta Pública Previa. En el caso de que no se cumpla con este requisito, la fecha de entrega se verá modificada de manera que el equipo redactor cuente con un (1) mes de plazo a partir de la recepción de las aportaciones a la C</w:t>
      </w:r>
      <w:r>
        <w:rPr>
          <w:rFonts w:ascii="Arial" w:eastAsia="Arial" w:hAnsi="Arial" w:cs="Arial"/>
        </w:rPr>
        <w:t xml:space="preserve">onsulta Pública Previa, para poder terminar de 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35"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w:t>
      </w:r>
      <w:r>
        <w:rPr>
          <w:rFonts w:ascii="Arial" w:eastAsia="Arial" w:hAnsi="Arial" w:cs="Arial"/>
        </w:rPr>
        <w:t xml:space="preserve">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0"/>
        <w:ind w:left="142"/>
      </w:pPr>
      <w:r>
        <w:rPr>
          <w:rFonts w:ascii="Arial" w:eastAsia="Arial" w:hAnsi="Arial" w:cs="Arial"/>
          <w:b/>
        </w:rPr>
        <w:t xml:space="preserve"> </w:t>
      </w:r>
    </w:p>
    <w:p w:rsidR="00C03362" w:rsidRDefault="00D965D7">
      <w:pPr>
        <w:spacing w:after="124"/>
        <w:ind w:left="142"/>
      </w:pPr>
      <w:r>
        <w:rPr>
          <w:rFonts w:ascii="Arial" w:eastAsia="Arial" w:hAnsi="Arial" w:cs="Arial"/>
          <w:b/>
        </w:rPr>
        <w:t xml:space="preserve"> </w:t>
      </w:r>
    </w:p>
    <w:p w:rsidR="00C03362" w:rsidRDefault="00D965D7">
      <w:pPr>
        <w:spacing w:after="129"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DOCUMENTO VERSION DEFINITIVA DEL PLAN PARA APROBACIÓN DEFI-</w:t>
      </w:r>
    </w:p>
    <w:p w:rsidR="00C03362" w:rsidRDefault="00D965D7">
      <w:pPr>
        <w:spacing w:after="116"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6" w:line="395" w:lineRule="auto"/>
        <w:ind w:left="144" w:right="422" w:hanging="5"/>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115"/>
        <w:ind w:right="228"/>
        <w:jc w:val="center"/>
      </w:pPr>
      <w:r>
        <w:rPr>
          <w:rFonts w:ascii="Arial" w:eastAsia="Arial" w:hAnsi="Arial" w:cs="Arial"/>
        </w:rPr>
        <w:t xml:space="preserve"> </w:t>
      </w:r>
    </w:p>
    <w:p w:rsidR="00C03362" w:rsidRDefault="00D965D7">
      <w:pPr>
        <w:pStyle w:val="Ttulo1"/>
        <w:spacing w:after="90"/>
        <w:ind w:left="439" w:right="21"/>
      </w:pPr>
      <w:r>
        <w:t xml:space="preserve">FUNDAMENTOS DE DERECHO </w:t>
      </w:r>
    </w:p>
    <w:p w:rsidR="00C03362" w:rsidRDefault="00D965D7">
      <w:pPr>
        <w:spacing w:after="100"/>
        <w:ind w:left="473"/>
        <w:jc w:val="center"/>
      </w:pPr>
      <w:r>
        <w:rPr>
          <w:rFonts w:ascii="Arial" w:eastAsia="Arial" w:hAnsi="Arial" w:cs="Arial"/>
          <w:b/>
        </w:rPr>
        <w:t xml:space="preserve"> </w:t>
      </w:r>
    </w:p>
    <w:p w:rsidR="00C03362" w:rsidRDefault="00D965D7">
      <w:pPr>
        <w:spacing w:after="111" w:line="248" w:lineRule="auto"/>
        <w:ind w:left="139" w:right="423" w:firstLine="696"/>
        <w:jc w:val="both"/>
      </w:pPr>
      <w:r>
        <w:rPr>
          <w:rFonts w:ascii="Arial" w:eastAsia="Arial" w:hAnsi="Arial" w:cs="Arial"/>
          <w:b/>
        </w:rPr>
        <w:t>-Cláusulas tercera y octava del encargo formalizado con fecha 15 de may</w:t>
      </w:r>
      <w:r>
        <w:rPr>
          <w:rFonts w:ascii="Arial" w:eastAsia="Arial" w:hAnsi="Arial" w:cs="Arial"/>
          <w:b/>
        </w:rPr>
        <w:t xml:space="preserve">o de 2023: </w:t>
      </w:r>
    </w:p>
    <w:p w:rsidR="00C03362" w:rsidRDefault="00D965D7">
      <w:pPr>
        <w:spacing w:after="104"/>
        <w:ind w:left="838"/>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b/>
          <w:u w:val="single" w:color="000000"/>
        </w:rPr>
        <w:t>“Tercera.-</w:t>
      </w:r>
      <w:r>
        <w:rPr>
          <w:rFonts w:ascii="Arial" w:eastAsia="Arial" w:hAnsi="Arial" w:cs="Arial"/>
        </w:rPr>
        <w:t xml:space="preserve">  </w:t>
      </w:r>
      <w:r>
        <w:rPr>
          <w:rFonts w:ascii="Arial" w:eastAsia="Arial" w:hAnsi="Arial" w:cs="Arial"/>
          <w:b/>
          <w:u w:val="single" w:color="000000"/>
        </w:rPr>
        <w:t>Plazo de ejecución</w:t>
      </w:r>
      <w:r>
        <w:rPr>
          <w:rFonts w:ascii="Arial" w:eastAsia="Arial" w:hAnsi="Arial" w:cs="Arial"/>
        </w:rPr>
        <w:t xml:space="preserve">.- El plazo máximo de ejecución del encargo se regirá según lo especificado en el presupuesto remitido por la entidad Gesplan de fecha 26/09/2022, estimándose en </w:t>
      </w:r>
      <w:r>
        <w:rPr>
          <w:rFonts w:ascii="Arial" w:eastAsia="Arial" w:hAnsi="Arial" w:cs="Arial"/>
          <w:b/>
        </w:rPr>
        <w:t>DIEZ (10) MESES</w:t>
      </w:r>
      <w:r>
        <w:rPr>
          <w:rFonts w:ascii="Arial" w:eastAsia="Arial" w:hAnsi="Arial" w:cs="Arial"/>
        </w:rPr>
        <w:t>, a contar desde la recepción oficial por parte de Gesplan del presente documento de formalización del encargo, sin perjuicio de las posibles modificaciones que se pudieran acordar justificadamente que deriven del desarrollo de los trabajos.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 En el caso</w:t>
      </w:r>
      <w:r>
        <w:rPr>
          <w:rFonts w:ascii="Arial" w:eastAsia="Arial" w:hAnsi="Arial" w:cs="Arial"/>
        </w:rPr>
        <w:t xml:space="preserve"> de prestaciones parciales, las mismas se regirán en base a las siguientes determinaciones, detallándose a continuación por fases: </w:t>
      </w:r>
    </w:p>
    <w:p w:rsidR="00C03362" w:rsidRDefault="00D965D7">
      <w:pPr>
        <w:spacing w:after="0"/>
        <w:ind w:left="142"/>
      </w:pPr>
      <w:r>
        <w:rPr>
          <w:noProof/>
        </w:rPr>
        <mc:AlternateContent>
          <mc:Choice Requires="wpg">
            <w:drawing>
              <wp:anchor distT="0" distB="0" distL="114300" distR="114300" simplePos="0" relativeHeight="251881472"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792976" name="Group 79297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6720" name="Rectangle 26720"/>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721" name="Rectangle 26721"/>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722" name="Rectangle 26722"/>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Documento firmado el</w:t>
                              </w:r>
                              <w:r>
                                <w:rPr>
                                  <w:rFonts w:ascii="Arial" w:eastAsia="Arial" w:hAnsi="Arial" w:cs="Arial"/>
                                  <w:sz w:val="12"/>
                                </w:rPr>
                                <w:t xml:space="preserve">ectrónicamente desde la plataforma esPublico Gestiona | Página 211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2976" style="width:18.7031pt;height:263.766pt;position:absolute;mso-position-horizontal-relative:page;mso-position-horizontal:absolute;margin-left:663.048pt;mso-position-vertical-relative:page;margin-top:508.914pt;" coordsize="2375,33498">
                <v:rect id="Rectangle 26720"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721"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722"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211 de 635 </w:t>
                        </w:r>
                      </w:p>
                    </w:txbxContent>
                  </v:textbox>
                </v:rect>
                <w10:wrap type="square"/>
              </v:group>
            </w:pict>
          </mc:Fallback>
        </mc:AlternateContent>
      </w:r>
      <w:r>
        <w:rPr>
          <w:rFonts w:ascii="Arial" w:eastAsia="Arial" w:hAnsi="Arial" w:cs="Arial"/>
        </w:rPr>
        <w:t xml:space="preserve"> </w:t>
      </w:r>
    </w:p>
    <w:p w:rsidR="00C03362" w:rsidRDefault="00D965D7">
      <w:pPr>
        <w:numPr>
          <w:ilvl w:val="0"/>
          <w:numId w:val="80"/>
        </w:numPr>
        <w:spacing w:after="16" w:line="248" w:lineRule="auto"/>
        <w:ind w:right="423" w:hanging="360"/>
        <w:jc w:val="both"/>
      </w:pPr>
      <w:r>
        <w:rPr>
          <w:rFonts w:ascii="Arial" w:eastAsia="Arial" w:hAnsi="Arial" w:cs="Arial"/>
          <w:b/>
        </w:rPr>
        <w:t xml:space="preserve">FASE 1- DOCUMENTO BORRADOR Y DOCUMENTO INICIAL ESTRATÉGICO.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5 meses. </w:t>
      </w:r>
    </w:p>
    <w:p w:rsidR="00C03362" w:rsidRDefault="00D965D7">
      <w:pPr>
        <w:spacing w:after="0"/>
        <w:ind w:left="142"/>
      </w:pPr>
      <w:r>
        <w:rPr>
          <w:rFonts w:ascii="Arial" w:eastAsia="Arial" w:hAnsi="Arial" w:cs="Arial"/>
        </w:rPr>
        <w:t xml:space="preserve"> </w:t>
      </w:r>
    </w:p>
    <w:p w:rsidR="00C03362" w:rsidRDefault="00D965D7">
      <w:pPr>
        <w:numPr>
          <w:ilvl w:val="0"/>
          <w:numId w:val="80"/>
        </w:numPr>
        <w:spacing w:after="16" w:line="248" w:lineRule="auto"/>
        <w:ind w:right="423" w:hanging="360"/>
        <w:jc w:val="both"/>
      </w:pPr>
      <w:r>
        <w:rPr>
          <w:rFonts w:ascii="Arial" w:eastAsia="Arial" w:hAnsi="Arial" w:cs="Arial"/>
          <w:b/>
        </w:rPr>
        <w:t>FASE 2 – DOCUMENTO PARA APROBACIÓN INICIAL Y ESTUDIO AMBIENTAL ESTRATÉGIC</w:t>
      </w:r>
      <w:r>
        <w:rPr>
          <w:rFonts w:ascii="Arial" w:eastAsia="Arial" w:hAnsi="Arial" w:cs="Arial"/>
          <w:b/>
        </w:rPr>
        <w:t xml:space="preserve">O. </w:t>
      </w:r>
    </w:p>
    <w:p w:rsidR="00C03362" w:rsidRDefault="00D965D7">
      <w:pPr>
        <w:spacing w:after="0"/>
        <w:ind w:left="142"/>
      </w:pPr>
      <w:r>
        <w:rPr>
          <w:rFonts w:ascii="Arial" w:eastAsia="Arial" w:hAnsi="Arial" w:cs="Arial"/>
        </w:rPr>
        <w:t xml:space="preserve"> </w:t>
      </w:r>
    </w:p>
    <w:p w:rsidR="00C03362" w:rsidRDefault="00D965D7">
      <w:pPr>
        <w:tabs>
          <w:tab w:val="center" w:pos="2771"/>
        </w:tabs>
        <w:spacing w:after="16" w:line="247" w:lineRule="auto"/>
      </w:pPr>
      <w:r>
        <w:rPr>
          <w:rFonts w:ascii="Arial" w:eastAsia="Arial" w:hAnsi="Arial" w:cs="Arial"/>
        </w:rPr>
        <w:t xml:space="preserve"> </w:t>
      </w:r>
      <w:r>
        <w:rPr>
          <w:rFonts w:ascii="Arial" w:eastAsia="Arial" w:hAnsi="Arial" w:cs="Arial"/>
        </w:rPr>
        <w:tab/>
        <w:t xml:space="preserve">Plazo estimado de redacción: 3 meses. </w:t>
      </w:r>
    </w:p>
    <w:p w:rsidR="00C03362" w:rsidRDefault="00D965D7">
      <w:pPr>
        <w:spacing w:after="0"/>
        <w:ind w:left="142"/>
      </w:pPr>
      <w:r>
        <w:rPr>
          <w:rFonts w:ascii="Arial" w:eastAsia="Arial" w:hAnsi="Arial" w:cs="Arial"/>
        </w:rPr>
        <w:t xml:space="preserve"> </w:t>
      </w:r>
    </w:p>
    <w:p w:rsidR="00C03362" w:rsidRDefault="00D965D7">
      <w:pPr>
        <w:numPr>
          <w:ilvl w:val="0"/>
          <w:numId w:val="80"/>
        </w:numPr>
        <w:spacing w:after="16" w:line="248" w:lineRule="auto"/>
        <w:ind w:right="423" w:hanging="360"/>
        <w:jc w:val="both"/>
      </w:pPr>
      <w:r>
        <w:rPr>
          <w:rFonts w:ascii="Arial" w:eastAsia="Arial" w:hAnsi="Arial" w:cs="Arial"/>
          <w:b/>
        </w:rPr>
        <w:t xml:space="preserve">FASE 3 – DOCUMENTO VERSION DEFINITIVA DEL PLAN PARA APROBACIÓN DEFINITIVA. </w:t>
      </w:r>
    </w:p>
    <w:p w:rsidR="00C03362" w:rsidRDefault="00D965D7">
      <w:pPr>
        <w:spacing w:after="0"/>
        <w:ind w:left="142"/>
      </w:pPr>
      <w:r>
        <w:rPr>
          <w:rFonts w:ascii="Arial" w:eastAsia="Arial" w:hAnsi="Arial" w:cs="Arial"/>
        </w:rPr>
        <w:t xml:space="preserve"> </w:t>
      </w:r>
    </w:p>
    <w:p w:rsidR="00C03362" w:rsidRDefault="00D965D7">
      <w:pPr>
        <w:tabs>
          <w:tab w:val="center" w:pos="2770"/>
        </w:tabs>
        <w:spacing w:after="16" w:line="247" w:lineRule="auto"/>
      </w:pPr>
      <w:r>
        <w:rPr>
          <w:rFonts w:ascii="Arial" w:eastAsia="Arial" w:hAnsi="Arial" w:cs="Arial"/>
        </w:rPr>
        <w:t xml:space="preserve"> </w:t>
      </w:r>
      <w:r>
        <w:rPr>
          <w:rFonts w:ascii="Arial" w:eastAsia="Arial" w:hAnsi="Arial" w:cs="Arial"/>
        </w:rPr>
        <w:tab/>
        <w:t xml:space="preserve">Plazo estimado de redacción: 2 meses.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Los plazos necesarios de tramitación quedan fuera del plazo ofertado para la entrega de los documentos por parte de Gesplan, según lo dispuesto en el presupuesto remitido por la entidad Gesplan de fecha 26/09/2022.</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39" w:right="422" w:firstLine="708"/>
        <w:jc w:val="both"/>
      </w:pPr>
      <w:r>
        <w:rPr>
          <w:rFonts w:ascii="Arial" w:eastAsia="Arial" w:hAnsi="Arial" w:cs="Arial"/>
        </w:rPr>
        <w:t xml:space="preserve">La propuesta de plazos y económica se </w:t>
      </w:r>
      <w:r>
        <w:rPr>
          <w:rFonts w:ascii="Arial" w:eastAsia="Arial" w:hAnsi="Arial" w:cs="Arial"/>
        </w:rPr>
        <w:t xml:space="preserve">realiza en el supuesto de una única información pública tras la aprobación inicial.” </w:t>
      </w:r>
    </w:p>
    <w:p w:rsidR="00C03362" w:rsidRDefault="00D965D7">
      <w:pPr>
        <w:spacing w:after="0"/>
        <w:ind w:left="850"/>
      </w:pPr>
      <w:r>
        <w:rPr>
          <w:rFonts w:ascii="Arial" w:eastAsia="Arial" w:hAnsi="Arial" w:cs="Arial"/>
        </w:rPr>
        <w:t xml:space="preserve">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u w:val="single" w:color="000000"/>
        </w:rPr>
        <w:t xml:space="preserve">“Octava.- </w:t>
      </w:r>
      <w:r>
        <w:rPr>
          <w:rFonts w:ascii="Arial" w:eastAsia="Arial" w:hAnsi="Arial" w:cs="Arial"/>
          <w:b/>
        </w:rPr>
        <w:t xml:space="preserve">Modificaciones.- </w:t>
      </w:r>
      <w:r>
        <w:rPr>
          <w:rFonts w:ascii="Arial" w:eastAsia="Arial" w:hAnsi="Arial" w:cs="Arial"/>
        </w:rPr>
        <w:t xml:space="preserve">Tanto </w:t>
      </w:r>
      <w:r>
        <w:rPr>
          <w:rFonts w:ascii="Arial" w:eastAsia="Arial" w:hAnsi="Arial" w:cs="Arial"/>
        </w:rPr>
        <w:t>el Ilustre Ayuntamiento de Candelaria como Gesplan, siempre con carácter previo a la finalización del mismo, y previa justificación en el expediente de su necesidad, podrán solicitar modificaciones sobre el encargo resultante, en cualquiera de sus estipula</w:t>
      </w:r>
      <w:r>
        <w:rPr>
          <w:rFonts w:ascii="Arial" w:eastAsia="Arial" w:hAnsi="Arial" w:cs="Arial"/>
        </w:rPr>
        <w:t>ciones, debiendo ser aprobadas previamente por el Ilustre Ayuntamiento de Candelaria, siempre ajustándose en todo momento a lo establecido en la LCSP.”</w:t>
      </w:r>
      <w:r>
        <w:rPr>
          <w:rFonts w:ascii="Arial" w:eastAsia="Arial" w:hAnsi="Arial" w:cs="Arial"/>
          <w:b/>
          <w:sz w:val="20"/>
        </w:rPr>
        <w:t xml:space="preserve"> </w:t>
      </w:r>
    </w:p>
    <w:p w:rsidR="00C03362" w:rsidRDefault="00D965D7">
      <w:pPr>
        <w:spacing w:after="104"/>
        <w:ind w:left="142"/>
      </w:pPr>
      <w:r>
        <w:rPr>
          <w:rFonts w:ascii="Times New Roman" w:eastAsia="Times New Roman" w:hAnsi="Times New Roman" w:cs="Times New Roman"/>
          <w:sz w:val="20"/>
        </w:rPr>
        <w:t xml:space="preserve"> </w:t>
      </w:r>
    </w:p>
    <w:p w:rsidR="00C03362" w:rsidRDefault="00D965D7">
      <w:pPr>
        <w:spacing w:after="107"/>
        <w:ind w:left="838"/>
      </w:pPr>
      <w:r>
        <w:rPr>
          <w:rFonts w:ascii="Arial" w:eastAsia="Arial" w:hAnsi="Arial" w:cs="Arial"/>
        </w:rPr>
        <w:t xml:space="preserve"> </w:t>
      </w:r>
    </w:p>
    <w:p w:rsidR="00C03362" w:rsidRDefault="00D965D7">
      <w:pPr>
        <w:spacing w:after="93" w:line="248" w:lineRule="auto"/>
        <w:ind w:left="848" w:right="423" w:hanging="10"/>
        <w:jc w:val="both"/>
      </w:pPr>
      <w:r>
        <w:rPr>
          <w:rFonts w:ascii="Arial" w:eastAsia="Arial" w:hAnsi="Arial" w:cs="Arial"/>
        </w:rPr>
        <w:t>-</w:t>
      </w:r>
      <w:r>
        <w:rPr>
          <w:rFonts w:ascii="Arial" w:eastAsia="Arial" w:hAnsi="Arial" w:cs="Arial"/>
          <w:b/>
        </w:rPr>
        <w:t>Artículo 47 de la Ley de Bases del Régimen local</w: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numPr>
          <w:ilvl w:val="0"/>
          <w:numId w:val="81"/>
        </w:numPr>
        <w:spacing w:after="123" w:line="238" w:lineRule="auto"/>
        <w:ind w:right="468" w:firstLine="698"/>
      </w:pPr>
      <w:r>
        <w:rPr>
          <w:rFonts w:ascii="Arial" w:eastAsia="Arial" w:hAnsi="Arial" w:cs="Arial"/>
        </w:rPr>
        <w:t xml:space="preserve">Los acuerdos de las corporaciones locales se adoptan, como regla general, por mayoría simple de los miembros presentes. Existe mayoría simple cuando los votos afirmativos son más que los negativos.  </w:t>
      </w:r>
    </w:p>
    <w:p w:rsidR="00C03362" w:rsidRDefault="00D965D7">
      <w:pPr>
        <w:numPr>
          <w:ilvl w:val="0"/>
          <w:numId w:val="81"/>
        </w:numPr>
        <w:spacing w:after="120" w:line="238" w:lineRule="auto"/>
        <w:ind w:right="468" w:firstLine="698"/>
      </w:pPr>
      <w:r>
        <w:rPr>
          <w:rFonts w:ascii="Arial" w:eastAsia="Arial" w:hAnsi="Arial" w:cs="Arial"/>
        </w:rPr>
        <w:t>Se requiere el voto favorable de la mayoría absoluta del</w:t>
      </w:r>
      <w:r>
        <w:rPr>
          <w:rFonts w:ascii="Arial" w:eastAsia="Arial" w:hAnsi="Arial" w:cs="Arial"/>
        </w:rPr>
        <w:t xml:space="preserve"> número legal de miembros de las corporaciones para la adopción de acuerdos en las siguientes materias: h) Transferencia de funciones o actividades a otras Administraciones públicas, así como la aceptación de las delegaciones o encomiendas de gestión reali</w:t>
      </w:r>
      <w:r>
        <w:rPr>
          <w:rFonts w:ascii="Arial" w:eastAsia="Arial" w:hAnsi="Arial" w:cs="Arial"/>
        </w:rPr>
        <w:t xml:space="preserve">zadas por otras administraciones, salvo que por ley se impongan obligatoriamente. </w:t>
      </w:r>
    </w:p>
    <w:p w:rsidR="00C03362" w:rsidRDefault="00D965D7">
      <w:pPr>
        <w:spacing w:after="100"/>
        <w:ind w:left="838"/>
      </w:pPr>
      <w:r>
        <w:rPr>
          <w:rFonts w:ascii="Arial" w:eastAsia="Arial" w:hAnsi="Arial" w:cs="Arial"/>
        </w:rPr>
        <w:t xml:space="preserve"> </w:t>
      </w:r>
    </w:p>
    <w:p w:rsidR="00C03362" w:rsidRDefault="00D965D7">
      <w:pPr>
        <w:spacing w:after="112" w:line="247" w:lineRule="auto"/>
        <w:ind w:left="139" w:right="422" w:firstLine="696"/>
        <w:jc w:val="both"/>
      </w:pPr>
      <w:r>
        <w:rPr>
          <w:rFonts w:ascii="Arial" w:eastAsia="Arial" w:hAnsi="Arial" w:cs="Arial"/>
        </w:rPr>
        <w:t xml:space="preserve">En base a los antecedentes de hecho y fundamentos de Derecho expuestos, se emite la siguiente, </w:t>
      </w:r>
    </w:p>
    <w:p w:rsidR="00C03362" w:rsidRDefault="00D965D7">
      <w:pPr>
        <w:spacing w:after="109"/>
        <w:ind w:left="838"/>
      </w:pPr>
      <w:r>
        <w:rPr>
          <w:rFonts w:ascii="Arial" w:eastAsia="Arial" w:hAnsi="Arial" w:cs="Arial"/>
        </w:rPr>
        <w:t xml:space="preserve"> </w:t>
      </w:r>
    </w:p>
    <w:p w:rsidR="00C03362" w:rsidRDefault="00D965D7">
      <w:pPr>
        <w:spacing w:after="74" w:line="265" w:lineRule="auto"/>
        <w:ind w:left="439" w:right="16" w:hanging="10"/>
        <w:jc w:val="center"/>
      </w:pPr>
      <w:r>
        <w:rPr>
          <w:rFonts w:ascii="Arial" w:eastAsia="Arial" w:hAnsi="Arial" w:cs="Arial"/>
          <w:b/>
        </w:rPr>
        <w:t>PROPUESTA DE RESOLUCIÓN</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ind w:left="473"/>
        <w:jc w:val="center"/>
      </w:pPr>
      <w:r>
        <w:rPr>
          <w:rFonts w:ascii="Arial" w:eastAsia="Arial" w:hAnsi="Arial" w:cs="Arial"/>
        </w:rPr>
        <w:t xml:space="preserve"> </w:t>
      </w:r>
    </w:p>
    <w:p w:rsidR="00C03362" w:rsidRDefault="00D965D7">
      <w:pPr>
        <w:spacing w:after="100" w:line="238" w:lineRule="auto"/>
        <w:ind w:left="134" w:right="468" w:firstLine="698"/>
      </w:pPr>
      <w:r>
        <w:rPr>
          <w:noProof/>
        </w:rPr>
        <mc:AlternateContent>
          <mc:Choice Requires="wpg">
            <w:drawing>
              <wp:anchor distT="0" distB="0" distL="114300" distR="114300" simplePos="0" relativeHeight="2518824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3598" name="Group 7935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810" name="Rectangle 268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3TJAZPXFT7A9HS4LDE56M3KA9</w:t>
                              </w:r>
                              <w:r>
                                <w:rPr>
                                  <w:rFonts w:ascii="Arial" w:eastAsia="Arial" w:hAnsi="Arial" w:cs="Arial"/>
                                  <w:sz w:val="12"/>
                                </w:rPr>
                                <w:t xml:space="preserve"> </w:t>
                              </w:r>
                            </w:p>
                          </w:txbxContent>
                        </wps:txbx>
                        <wps:bodyPr horzOverflow="overflow" vert="horz" lIns="0" tIns="0" rIns="0" bIns="0" rtlCol="0">
                          <a:noAutofit/>
                        </wps:bodyPr>
                      </wps:wsp>
                      <wps:wsp>
                        <wps:cNvPr id="26811" name="Rectangle 268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812" name="Rectangle 268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3598" style="width:18.7031pt;height:264.21pt;position:absolute;mso-position-horizontal-relative:page;mso-position-horizontal:absolute;margin-left:663.048pt;mso-position-vertical-relative:page;margin-top:508.47pt;" coordsize="2375,33554">
                <v:rect id="Rectangle 268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8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8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212 de 635 </w:t>
                        </w:r>
                      </w:p>
                    </w:txbxContent>
                  </v:textbox>
                </v:rect>
                <w10:wrap type="square"/>
              </v:group>
            </w:pict>
          </mc:Fallback>
        </mc:AlternateContent>
      </w:r>
      <w:r>
        <w:rPr>
          <w:rFonts w:ascii="Arial" w:eastAsia="Arial" w:hAnsi="Arial" w:cs="Arial"/>
          <w:b/>
        </w:rPr>
        <w:t>1º</w:t>
      </w:r>
      <w:r>
        <w:rPr>
          <w:rFonts w:ascii="Arial" w:eastAsia="Arial" w:hAnsi="Arial" w:cs="Arial"/>
        </w:rPr>
        <w:t xml:space="preserve">.- </w:t>
      </w:r>
      <w:r>
        <w:rPr>
          <w:rFonts w:ascii="Arial" w:eastAsia="Arial" w:hAnsi="Arial" w:cs="Arial"/>
        </w:rPr>
        <w:t>Autorizar a la entidad “Gestión y Planeamiento Territorial y Medioambiental, SA (GESPLAN)”, la ampliación del plazo de ejecución de los servicios encomendados consistentes en la</w:t>
      </w:r>
      <w:r>
        <w:rPr>
          <w:rFonts w:ascii="Arial" w:eastAsia="Arial" w:hAnsi="Arial" w:cs="Arial"/>
          <w:b/>
        </w:rPr>
        <w:t xml:space="preserve"> </w:t>
      </w:r>
      <w:r>
        <w:rPr>
          <w:rFonts w:ascii="Arial" w:eastAsia="Arial" w:hAnsi="Arial" w:cs="Arial"/>
        </w:rPr>
        <w:t>redacción del proyecto Plan Especial Parque periurbano La Vera de Igueste, T.M</w:t>
      </w:r>
      <w:r>
        <w:rPr>
          <w:rFonts w:ascii="Arial" w:eastAsia="Arial" w:hAnsi="Arial" w:cs="Arial"/>
        </w:rPr>
        <w:t>. de Candelaria, en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b/>
        </w:rPr>
        <w:t>FASE 1 DOCUMENTO BORRADOR Y DOCUMENTO INICIAL E</w:t>
      </w:r>
      <w:r>
        <w:rPr>
          <w:rFonts w:ascii="Arial" w:eastAsia="Arial" w:hAnsi="Arial" w:cs="Arial"/>
          <w:b/>
        </w:rPr>
        <w:t>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24"/>
        <w:ind w:left="142"/>
      </w:pP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Consulta Pública Previ</w:t>
      </w:r>
      <w:r>
        <w:rPr>
          <w:rFonts w:ascii="Arial" w:eastAsia="Arial" w:hAnsi="Arial" w:cs="Arial"/>
        </w:rPr>
        <w:t>a. En el caso de que no se cumpla con este requisito, la fecha de entrega se verá modificada de manera que el equipo redactor cuente con un (1) mes de plazo a partir de la recepción de las aportaciones a la Consulta Pública Previa, para poder terminar de r</w:t>
      </w:r>
      <w:r>
        <w:rPr>
          <w:rFonts w:ascii="Arial" w:eastAsia="Arial" w:hAnsi="Arial" w:cs="Arial"/>
        </w:rPr>
        <w:t xml:space="preserve">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 xml:space="preserve">*El plazo propuesto empezará a contar a partir de la recepción de los siguientes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4"/>
        <w:ind w:left="142"/>
      </w:pPr>
      <w:r>
        <w:rPr>
          <w:rFonts w:ascii="Arial" w:eastAsia="Arial" w:hAnsi="Arial" w:cs="Arial"/>
          <w:b/>
        </w:rPr>
        <w:t xml:space="preserve"> </w:t>
      </w:r>
    </w:p>
    <w:p w:rsidR="00C03362" w:rsidRDefault="00D965D7">
      <w:pPr>
        <w:spacing w:after="129"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w:t>
      </w:r>
      <w:r>
        <w:rPr>
          <w:rFonts w:ascii="Arial" w:eastAsia="Arial" w:hAnsi="Arial" w:cs="Arial"/>
          <w:b/>
        </w:rPr>
        <w:t>ENTO VERSION DEFINITIVA DEL PLAN PARA APROBACIÓN DEFI-</w:t>
      </w:r>
    </w:p>
    <w:p w:rsidR="00C03362" w:rsidRDefault="00D965D7">
      <w:pPr>
        <w:spacing w:after="117"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217"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12" w:line="247" w:lineRule="auto"/>
        <w:ind w:left="139" w:right="422" w:firstLine="696"/>
        <w:jc w:val="both"/>
      </w:pPr>
      <w:r>
        <w:rPr>
          <w:rFonts w:ascii="Arial" w:eastAsia="Arial" w:hAnsi="Arial" w:cs="Arial"/>
        </w:rPr>
        <w:t>*El plazo propuesto empezará a contar a partir de la recepción de los Informes Sectoriales y Alegaciones recibidos tras el pe</w:t>
      </w:r>
      <w:r>
        <w:rPr>
          <w:rFonts w:ascii="Arial" w:eastAsia="Arial" w:hAnsi="Arial" w:cs="Arial"/>
        </w:rPr>
        <w:t xml:space="preserve">ríodo de Información Pública. </w:t>
      </w:r>
    </w:p>
    <w:p w:rsidR="00C03362" w:rsidRDefault="00D965D7">
      <w:pPr>
        <w:spacing w:after="98"/>
        <w:ind w:left="838"/>
      </w:pPr>
      <w:r>
        <w:rPr>
          <w:rFonts w:ascii="Arial" w:eastAsia="Arial" w:hAnsi="Arial" w:cs="Arial"/>
        </w:rPr>
        <w:t xml:space="preserve"> </w:t>
      </w:r>
    </w:p>
    <w:p w:rsidR="00C03362" w:rsidRDefault="00D965D7">
      <w:pPr>
        <w:spacing w:after="87" w:line="247" w:lineRule="auto"/>
        <w:ind w:left="139" w:right="422" w:firstLine="696"/>
        <w:jc w:val="both"/>
      </w:pPr>
      <w:r>
        <w:rPr>
          <w:rFonts w:ascii="Arial" w:eastAsia="Arial" w:hAnsi="Arial" w:cs="Arial"/>
          <w:b/>
        </w:rPr>
        <w:t>2º</w:t>
      </w:r>
      <w:r>
        <w:rPr>
          <w:rFonts w:ascii="Arial" w:eastAsia="Arial" w:hAnsi="Arial" w:cs="Arial"/>
        </w:rPr>
        <w:t>.- Que se dé traslado de la presente resolución a la entidad GESPLAN, a los efectos procedentes.”</w:t>
      </w:r>
      <w:r>
        <w:rPr>
          <w:rFonts w:ascii="Times New Roman" w:eastAsia="Times New Roman" w:hAnsi="Times New Roman" w:cs="Times New Roman"/>
          <w:sz w:val="24"/>
        </w:rPr>
        <w:t xml:space="preserve"> </w:t>
      </w:r>
    </w:p>
    <w:p w:rsidR="00C03362" w:rsidRDefault="00D965D7">
      <w:pPr>
        <w:spacing w:after="111" w:line="247" w:lineRule="auto"/>
        <w:ind w:left="855" w:right="422" w:hanging="5"/>
        <w:jc w:val="both"/>
      </w:pPr>
      <w:r>
        <w:rPr>
          <w:rFonts w:ascii="Arial" w:eastAsia="Arial" w:hAnsi="Arial" w:cs="Arial"/>
        </w:rPr>
        <w:t xml:space="preserve">En virtud de lo expuesto se somete al </w:t>
      </w:r>
      <w:r>
        <w:rPr>
          <w:rFonts w:ascii="Arial" w:eastAsia="Arial" w:hAnsi="Arial" w:cs="Arial"/>
          <w:b/>
        </w:rPr>
        <w:t xml:space="preserve">Pleno </w:t>
      </w:r>
      <w:r>
        <w:rPr>
          <w:rFonts w:ascii="Arial" w:eastAsia="Arial" w:hAnsi="Arial" w:cs="Arial"/>
        </w:rPr>
        <w:t xml:space="preserve">la siguiente propuesta de acuerdo: </w:t>
      </w:r>
    </w:p>
    <w:p w:rsidR="00C03362" w:rsidRDefault="00D965D7">
      <w:pPr>
        <w:spacing w:after="98"/>
        <w:ind w:left="142"/>
      </w:pPr>
      <w:r>
        <w:rPr>
          <w:rFonts w:ascii="Arial" w:eastAsia="Arial" w:hAnsi="Arial" w:cs="Arial"/>
        </w:rPr>
        <w:t xml:space="preserve"> </w:t>
      </w:r>
    </w:p>
    <w:p w:rsidR="00C03362" w:rsidRDefault="00D965D7">
      <w:pPr>
        <w:pStyle w:val="Ttulo1"/>
        <w:spacing w:after="130"/>
        <w:ind w:left="439" w:right="718"/>
      </w:pPr>
      <w:r>
        <w:t xml:space="preserve">PROPUESTA DE ACUERDO </w:t>
      </w:r>
    </w:p>
    <w:p w:rsidR="00C03362" w:rsidRDefault="00D965D7">
      <w:pPr>
        <w:spacing w:after="102" w:line="238" w:lineRule="auto"/>
        <w:ind w:left="134" w:right="468" w:firstLine="698"/>
      </w:pPr>
      <w:r>
        <w:rPr>
          <w:noProof/>
        </w:rPr>
        <mc:AlternateContent>
          <mc:Choice Requires="wpg">
            <w:drawing>
              <wp:anchor distT="0" distB="0" distL="114300" distR="114300" simplePos="0" relativeHeight="2518835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3389" name="Group 7933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914" name="Rectangle 2691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6915" name="Rectangle 2691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916" name="Rectangle 2691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3389" style="width:18.7031pt;height:264.21pt;position:absolute;mso-position-horizontal-relative:page;mso-position-horizontal:absolute;margin-left:663.048pt;mso-position-vertical-relative:page;margin-top:508.47pt;" coordsize="2375,33554">
                <v:rect id="Rectangle 2691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69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9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213 de 635 </w:t>
                        </w:r>
                      </w:p>
                    </w:txbxContent>
                  </v:textbox>
                </v:rect>
                <w10:wrap type="square"/>
              </v:group>
            </w:pict>
          </mc:Fallback>
        </mc:AlternateContent>
      </w:r>
      <w:r>
        <w:rPr>
          <w:rFonts w:ascii="Arial" w:eastAsia="Arial" w:hAnsi="Arial" w:cs="Arial"/>
          <w:b/>
        </w:rPr>
        <w:t>1º</w:t>
      </w:r>
      <w:r>
        <w:rPr>
          <w:rFonts w:ascii="Arial" w:eastAsia="Arial" w:hAnsi="Arial" w:cs="Arial"/>
        </w:rPr>
        <w:t>.- Autorizar a la entidad “Gestión y Planeamiento Territor</w:t>
      </w:r>
      <w:r>
        <w:rPr>
          <w:rFonts w:ascii="Arial" w:eastAsia="Arial" w:hAnsi="Arial" w:cs="Arial"/>
        </w:rPr>
        <w:t>ial y Medioambiental, SA (GESPLAN)”, la ampliación del plazo de ejecución de los servicios encomendados consistentes en la</w:t>
      </w:r>
      <w:r>
        <w:rPr>
          <w:rFonts w:ascii="Arial" w:eastAsia="Arial" w:hAnsi="Arial" w:cs="Arial"/>
          <w:b/>
        </w:rPr>
        <w:t xml:space="preserve"> </w:t>
      </w:r>
      <w:r>
        <w:rPr>
          <w:rFonts w:ascii="Arial" w:eastAsia="Arial" w:hAnsi="Arial" w:cs="Arial"/>
        </w:rPr>
        <w:t>redacción del proyecto Plan Especial Parque periurbano La Vera de Igueste, T.M. de Candelaria, en virtud del informe técnico elaborad</w:t>
      </w:r>
      <w:r>
        <w:rPr>
          <w:rFonts w:ascii="Arial" w:eastAsia="Arial" w:hAnsi="Arial" w:cs="Arial"/>
        </w:rPr>
        <w:t>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12"/>
        <w:ind w:left="838"/>
      </w:pPr>
      <w:r>
        <w:rPr>
          <w:rFonts w:ascii="Arial" w:eastAsia="Arial" w:hAnsi="Arial" w:cs="Arial"/>
        </w:rPr>
        <w:t xml:space="preserve">  </w:t>
      </w:r>
    </w:p>
    <w:p w:rsidR="00C03362" w:rsidRDefault="00D965D7">
      <w:pPr>
        <w:spacing w:after="117" w:line="248" w:lineRule="auto"/>
        <w:ind w:left="149" w:right="423" w:hanging="10"/>
        <w:jc w:val="both"/>
      </w:pPr>
      <w:r>
        <w:rPr>
          <w:rFonts w:ascii="Arial" w:eastAsia="Arial" w:hAnsi="Arial" w:cs="Arial"/>
          <w:b/>
        </w:rPr>
        <w:t>FASE 1 DOCUMENTO BORRADOR Y DOCUMENTO INICIAL ESTRATÉGICO</w:t>
      </w:r>
      <w:r>
        <w:rPr>
          <w:rFonts w:ascii="Arial" w:eastAsia="Arial" w:hAnsi="Arial" w:cs="Arial"/>
        </w:rPr>
        <w:t>.</w:t>
      </w:r>
      <w:r>
        <w:rPr>
          <w:rFonts w:ascii="Times New Roman" w:eastAsia="Times New Roman" w:hAnsi="Times New Roman" w:cs="Times New Roman"/>
          <w:sz w:val="24"/>
        </w:rPr>
        <w:t xml:space="preserve"> </w:t>
      </w:r>
    </w:p>
    <w:p w:rsidR="00C03362" w:rsidRDefault="00D965D7">
      <w:pPr>
        <w:spacing w:after="135" w:line="247" w:lineRule="auto"/>
        <w:ind w:left="144" w:right="422" w:hanging="5"/>
        <w:jc w:val="both"/>
      </w:pPr>
      <w:r>
        <w:rPr>
          <w:rFonts w:ascii="Arial" w:eastAsia="Arial" w:hAnsi="Arial" w:cs="Arial"/>
        </w:rPr>
        <w:t xml:space="preserve">Plazo máximo de entrega: 22 de diciembre de 2023* </w:t>
      </w:r>
    </w:p>
    <w:p w:rsidR="00C03362" w:rsidRDefault="00D965D7">
      <w:pPr>
        <w:spacing w:after="136" w:line="247" w:lineRule="auto"/>
        <w:ind w:left="144" w:right="422" w:hanging="5"/>
        <w:jc w:val="both"/>
      </w:pPr>
      <w:r>
        <w:rPr>
          <w:rFonts w:ascii="Arial" w:eastAsia="Arial" w:hAnsi="Arial" w:cs="Arial"/>
        </w:rPr>
        <w:t xml:space="preserve">. </w:t>
      </w:r>
    </w:p>
    <w:p w:rsidR="00C03362" w:rsidRDefault="00D965D7">
      <w:pPr>
        <w:spacing w:after="16" w:line="359" w:lineRule="auto"/>
        <w:ind w:left="144" w:right="422" w:hanging="5"/>
        <w:jc w:val="both"/>
      </w:pPr>
      <w:r>
        <w:rPr>
          <w:rFonts w:ascii="Arial" w:eastAsia="Arial" w:hAnsi="Arial" w:cs="Arial"/>
        </w:rPr>
        <w:t>*El cumplimiento de esta fecha de entrega estará condicionado a la recepción, como mínimo con un (1) mes de antelación, de las aportaciones ciudadanas en el período de Consulta Pública Previa. En el cas</w:t>
      </w:r>
      <w:r>
        <w:rPr>
          <w:rFonts w:ascii="Arial" w:eastAsia="Arial" w:hAnsi="Arial" w:cs="Arial"/>
        </w:rPr>
        <w:t>o de que no se cumpla con este requisito, la fecha de entrega se verá modificada de manera que el equipo redactor cuente con un (1) mes de plazo a partir de la recepción de las aportaciones a la Consulta Pública Previa, para poder terminar de redactar y en</w:t>
      </w:r>
      <w:r>
        <w:rPr>
          <w:rFonts w:ascii="Arial" w:eastAsia="Arial" w:hAnsi="Arial" w:cs="Arial"/>
        </w:rPr>
        <w:t xml:space="preserve">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58" w:lineRule="auto"/>
        <w:ind w:left="149" w:right="423" w:hanging="10"/>
        <w:jc w:val="both"/>
      </w:pPr>
      <w:r>
        <w:rPr>
          <w:rFonts w:ascii="Arial" w:eastAsia="Arial" w:hAnsi="Arial" w:cs="Arial"/>
          <w:b/>
        </w:rPr>
        <w:t xml:space="preserve">FASE 2 DOCUMENTO PARA APROBACIÓN INICIAL Y ESTUDIO AMBIENTAL ESTRATÉGICO. </w:t>
      </w:r>
    </w:p>
    <w:p w:rsidR="00C03362" w:rsidRDefault="00D965D7">
      <w:pPr>
        <w:spacing w:after="16" w:line="247" w:lineRule="auto"/>
        <w:ind w:left="144" w:right="422" w:hanging="5"/>
        <w:jc w:val="both"/>
      </w:pPr>
      <w:r>
        <w:rPr>
          <w:rFonts w:ascii="Arial" w:eastAsia="Arial" w:hAnsi="Arial" w:cs="Arial"/>
        </w:rPr>
        <w:t xml:space="preserve">Plazo estimado de redacción: tres (3) meses efectivos de trabajo*. </w:t>
      </w:r>
    </w:p>
    <w:p w:rsidR="00C03362" w:rsidRDefault="00D965D7">
      <w:pPr>
        <w:spacing w:after="16" w:line="358" w:lineRule="auto"/>
        <w:ind w:left="144" w:right="422" w:hanging="5"/>
        <w:jc w:val="both"/>
      </w:pPr>
      <w:r>
        <w:rPr>
          <w:rFonts w:ascii="Arial" w:eastAsia="Arial" w:hAnsi="Arial" w:cs="Arial"/>
        </w:rPr>
        <w:t>*El plazo propuesto empezará a contar a partir de la recepción de los siguientes</w:t>
      </w:r>
      <w:r>
        <w:rPr>
          <w:rFonts w:ascii="Arial" w:eastAsia="Arial" w:hAnsi="Arial" w:cs="Arial"/>
        </w:rPr>
        <w:t xml:space="preserve"> documentos: </w:t>
      </w:r>
    </w:p>
    <w:p w:rsidR="00C03362" w:rsidRDefault="00D965D7">
      <w:pPr>
        <w:spacing w:after="135" w:line="247" w:lineRule="auto"/>
        <w:ind w:left="144" w:right="422" w:hanging="5"/>
        <w:jc w:val="both"/>
      </w:pPr>
      <w:r>
        <w:rPr>
          <w:rFonts w:ascii="Arial" w:eastAsia="Arial" w:hAnsi="Arial" w:cs="Arial"/>
        </w:rPr>
        <w:t xml:space="preserve">-. Informes de las administraciones públicas afectadas y personas interesadas. </w:t>
      </w:r>
    </w:p>
    <w:p w:rsidR="00C03362" w:rsidRDefault="00D965D7">
      <w:pPr>
        <w:spacing w:after="133" w:line="247" w:lineRule="auto"/>
        <w:ind w:left="144" w:right="422" w:hanging="5"/>
        <w:jc w:val="both"/>
      </w:pPr>
      <w:r>
        <w:rPr>
          <w:rFonts w:ascii="Arial" w:eastAsia="Arial" w:hAnsi="Arial" w:cs="Arial"/>
        </w:rPr>
        <w:t xml:space="preserve">-. Documento de Alcance emitido por el Órgano Ambiental designado. </w:t>
      </w:r>
    </w:p>
    <w:p w:rsidR="00C03362" w:rsidRDefault="00D965D7">
      <w:pPr>
        <w:spacing w:after="124"/>
        <w:ind w:left="142"/>
      </w:pPr>
      <w:r>
        <w:rPr>
          <w:rFonts w:ascii="Arial" w:eastAsia="Arial" w:hAnsi="Arial" w:cs="Arial"/>
          <w:b/>
        </w:rPr>
        <w:t xml:space="preserve"> </w:t>
      </w:r>
    </w:p>
    <w:p w:rsidR="00C03362" w:rsidRDefault="00D965D7">
      <w:pPr>
        <w:spacing w:after="129" w:line="248" w:lineRule="auto"/>
        <w:ind w:left="149" w:right="423" w:hanging="10"/>
        <w:jc w:val="both"/>
      </w:pPr>
      <w:r>
        <w:rPr>
          <w:rFonts w:ascii="Arial" w:eastAsia="Arial" w:hAnsi="Arial" w:cs="Arial"/>
          <w:b/>
        </w:rPr>
        <w:t>FASE 3</w:t>
      </w:r>
      <w:r>
        <w:rPr>
          <w:rFonts w:ascii="Arial" w:eastAsia="Arial" w:hAnsi="Arial" w:cs="Arial"/>
        </w:rPr>
        <w:t xml:space="preserve"> </w:t>
      </w:r>
      <w:r>
        <w:rPr>
          <w:rFonts w:ascii="Arial" w:eastAsia="Arial" w:hAnsi="Arial" w:cs="Arial"/>
          <w:b/>
        </w:rPr>
        <w:t>DOCUMENTO VERSION DEFINITIVA DEL PLAN PARA APROBACIÓN DEFI-</w:t>
      </w:r>
    </w:p>
    <w:p w:rsidR="00C03362" w:rsidRDefault="00D965D7">
      <w:pPr>
        <w:spacing w:after="117" w:line="248" w:lineRule="auto"/>
        <w:ind w:left="149" w:right="423" w:hanging="10"/>
        <w:jc w:val="both"/>
      </w:pPr>
      <w:r>
        <w:rPr>
          <w:rFonts w:ascii="Arial" w:eastAsia="Arial" w:hAnsi="Arial" w:cs="Arial"/>
          <w:b/>
        </w:rPr>
        <w:t>NITIVA.</w:t>
      </w:r>
      <w:r>
        <w:rPr>
          <w:rFonts w:ascii="Times New Roman" w:eastAsia="Times New Roman" w:hAnsi="Times New Roman" w:cs="Times New Roman"/>
          <w:sz w:val="24"/>
        </w:rPr>
        <w:t xml:space="preserve"> </w:t>
      </w:r>
    </w:p>
    <w:p w:rsidR="00C03362" w:rsidRDefault="00D965D7">
      <w:pPr>
        <w:spacing w:after="217" w:line="247" w:lineRule="auto"/>
        <w:ind w:left="144" w:right="422" w:hanging="5"/>
        <w:jc w:val="both"/>
      </w:pPr>
      <w:r>
        <w:rPr>
          <w:rFonts w:ascii="Arial" w:eastAsia="Arial" w:hAnsi="Arial" w:cs="Arial"/>
        </w:rPr>
        <w:t xml:space="preserve">Plazo estimado de redacción: dos (2) meses efectivos de trabajo*. </w:t>
      </w:r>
    </w:p>
    <w:p w:rsidR="00C03362" w:rsidRDefault="00D965D7">
      <w:pPr>
        <w:spacing w:after="112" w:line="247" w:lineRule="auto"/>
        <w:ind w:left="139" w:right="422" w:firstLine="696"/>
        <w:jc w:val="both"/>
      </w:pPr>
      <w:r>
        <w:rPr>
          <w:rFonts w:ascii="Arial" w:eastAsia="Arial" w:hAnsi="Arial" w:cs="Arial"/>
        </w:rPr>
        <w:t xml:space="preserve">*El plazo propuesto empezará a contar a partir de la recepción de los Informes Sectoriales y Alegaciones recibidos tras el período de Información Pública. </w:t>
      </w:r>
    </w:p>
    <w:p w:rsidR="00C03362" w:rsidRDefault="00D965D7">
      <w:pPr>
        <w:spacing w:after="98"/>
        <w:ind w:left="838"/>
      </w:pPr>
      <w:r>
        <w:rPr>
          <w:rFonts w:ascii="Arial" w:eastAsia="Arial" w:hAnsi="Arial" w:cs="Arial"/>
        </w:rPr>
        <w:t xml:space="preserve"> </w:t>
      </w:r>
    </w:p>
    <w:p w:rsidR="00C03362" w:rsidRDefault="00D965D7">
      <w:pPr>
        <w:spacing w:after="106" w:line="247" w:lineRule="auto"/>
        <w:ind w:left="139" w:right="422" w:firstLine="696"/>
        <w:jc w:val="both"/>
      </w:pPr>
      <w:r>
        <w:rPr>
          <w:rFonts w:ascii="Arial" w:eastAsia="Arial" w:hAnsi="Arial" w:cs="Arial"/>
          <w:b/>
        </w:rPr>
        <w:t>2º</w:t>
      </w:r>
      <w:r>
        <w:rPr>
          <w:rFonts w:ascii="Arial" w:eastAsia="Arial" w:hAnsi="Arial" w:cs="Arial"/>
        </w:rPr>
        <w:t>.- Que se dé traslado de la p</w:t>
      </w:r>
      <w:r>
        <w:rPr>
          <w:rFonts w:ascii="Arial" w:eastAsia="Arial" w:hAnsi="Arial" w:cs="Arial"/>
        </w:rPr>
        <w:t xml:space="preserve">resente resolución a la entidad GESPLAN, a los efectos procedentes.” </w:t>
      </w:r>
    </w:p>
    <w:p w:rsidR="00C03362" w:rsidRDefault="00D965D7">
      <w:pPr>
        <w:spacing w:after="0"/>
        <w:ind w:left="142"/>
      </w:pP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DICTAMEN FAVORABLE DE LA COMISIÓN INFORMATIVA DE P.G. URBANÍSTICA Y AMBIENTAL, OBRAS y SERVICIOS PÚBLICOS DE 25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Votos a favor: 4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845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3535" name="Group 7935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012" name="Rectangle 270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013" name="Rectangle 270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014" name="Rectangle 270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3535" style="width:18.7031pt;height:264.21pt;position:absolute;mso-position-horizontal-relative:page;mso-position-horizontal:absolute;margin-left:663.048pt;mso-position-vertical-relative:page;margin-top:508.47pt;" coordsize="2375,33554">
                <v:rect id="Rectangle 270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0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0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214 de 635 </w:t>
                        </w:r>
                      </w:p>
                    </w:txbxContent>
                  </v:textbox>
                </v:rect>
                <w10:wrap type="square"/>
              </v:group>
            </w:pict>
          </mc:Fallback>
        </mc:AlternateContent>
      </w:r>
      <w:r>
        <w:rPr>
          <w:rFonts w:ascii="Arial" w:eastAsia="Arial" w:hAnsi="Arial" w:cs="Arial"/>
        </w:rPr>
        <w:t>Los 4 concejales del Grupo Socialista: Don Reinaldo José Tri</w:t>
      </w:r>
      <w:r>
        <w:rPr>
          <w:rFonts w:ascii="Arial" w:eastAsia="Arial" w:hAnsi="Arial" w:cs="Arial"/>
        </w:rPr>
        <w:t xml:space="preserve">viño Blanco, Don Jorge Baute Delgado, Doña María del Carmen Clemente Díaz y Doña Margarita Eva Tendero Barroso.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Votos en contra: 0.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Abstenciones: 3.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1 de la</w:t>
      </w:r>
      <w:r>
        <w:rPr>
          <w:rFonts w:ascii="Arial" w:eastAsia="Arial" w:hAnsi="Arial" w:cs="Arial"/>
        </w:rPr>
        <w:t xml:space="preserve"> concejal del Grupo Mixto: Doña Lourdes del Carmen Mondéjar Rondón.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144" w:right="422" w:hanging="5"/>
        <w:jc w:val="both"/>
      </w:pPr>
      <w:r>
        <w:rPr>
          <w:rFonts w:ascii="Arial" w:eastAsia="Arial" w:hAnsi="Arial" w:cs="Arial"/>
        </w:rPr>
        <w:t xml:space="preserve">Quedó oída.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VOTACIÓN EN 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 xml:space="preserve">La unanimidad de los 21 concejales presentes: </w:t>
      </w:r>
    </w:p>
    <w:p w:rsidR="00C03362" w:rsidRDefault="00D965D7">
      <w:pPr>
        <w:spacing w:after="0"/>
        <w:ind w:left="142"/>
      </w:pPr>
      <w:r>
        <w:rPr>
          <w:rFonts w:ascii="Arial" w:eastAsia="Arial" w:hAnsi="Arial" w:cs="Arial"/>
          <w:b/>
        </w:rPr>
        <w:t xml:space="preserve"> </w:t>
      </w:r>
    </w:p>
    <w:p w:rsidR="00C03362" w:rsidRDefault="00D965D7">
      <w:pPr>
        <w:spacing w:after="16" w:line="247" w:lineRule="auto"/>
        <w:ind w:left="144" w:right="422"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Blanco, Don Manuel Alberto González Pestano, Doña Margarita Eva Ten</w:t>
      </w:r>
      <w:r>
        <w:rPr>
          <w:rFonts w:ascii="Arial" w:eastAsia="Arial" w:hAnsi="Arial" w:cs="Arial"/>
        </w:rPr>
        <w:t xml:space="preserve">dero Barroso, Don Airam Pérez Chinea, Doña María del Carmen Clemente Díaz, Don Olegario Francisco Alonso Bello, Doña Mónica Monserrat Yanes Delgado.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6 concejales del Grupo Popular: Don Jacobo López Fariña, Doña Raquel Martín Castro, Don David Crego Chá</w:t>
      </w:r>
      <w:r>
        <w:rPr>
          <w:rFonts w:ascii="Arial" w:eastAsia="Arial" w:hAnsi="Arial" w:cs="Arial"/>
        </w:rPr>
        <w:t xml:space="preserve">ves, Doña María Carlota Díaz González, Don José Daniel Sosa González, y Doña Shaila Castellano Batista.  </w:t>
      </w:r>
    </w:p>
    <w:p w:rsidR="00C03362" w:rsidRDefault="00D965D7">
      <w:pPr>
        <w:spacing w:after="0"/>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rPr>
        <w:t>4 concejales del Grupo Mixto: Doña Ángela Cruz Perera y Don Emilio Jesús Atienzar Armas, (CC), Doña Lourdes del Carmen Mondéjar Rondón (USP), Don Jo</w:t>
      </w:r>
      <w:r>
        <w:rPr>
          <w:rFonts w:ascii="Arial" w:eastAsia="Arial" w:hAnsi="Arial" w:cs="Arial"/>
        </w:rPr>
        <w:t xml:space="preserve">sé Tortosa Pallarés (VOX).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16" w:line="248" w:lineRule="auto"/>
        <w:ind w:left="149" w:right="423" w:hanging="10"/>
        <w:jc w:val="both"/>
      </w:pPr>
      <w:r>
        <w:rPr>
          <w:rFonts w:ascii="Arial" w:eastAsia="Arial" w:hAnsi="Arial" w:cs="Arial"/>
          <w:b/>
        </w:rPr>
        <w:t xml:space="preserve">                          ACUERDO DEL PLENO DE 28 DE SEPTIEMBRE DE 2023. </w:t>
      </w:r>
    </w:p>
    <w:p w:rsidR="00C03362" w:rsidRDefault="00D965D7">
      <w:pPr>
        <w:spacing w:after="0"/>
        <w:ind w:left="142"/>
      </w:pPr>
      <w:r>
        <w:rPr>
          <w:rFonts w:ascii="Arial" w:eastAsia="Arial" w:hAnsi="Arial" w:cs="Arial"/>
          <w:b/>
        </w:rPr>
        <w:t xml:space="preserve"> </w:t>
      </w:r>
    </w:p>
    <w:p w:rsidR="00C03362" w:rsidRDefault="00D965D7">
      <w:pPr>
        <w:spacing w:after="252"/>
        <w:ind w:left="142"/>
      </w:pPr>
      <w:r>
        <w:rPr>
          <w:rFonts w:ascii="Arial" w:eastAsia="Arial" w:hAnsi="Arial" w:cs="Arial"/>
        </w:rPr>
        <w:t xml:space="preserve"> </w:t>
      </w:r>
    </w:p>
    <w:p w:rsidR="00C03362" w:rsidRDefault="00D965D7">
      <w:pPr>
        <w:spacing w:after="92" w:line="248" w:lineRule="auto"/>
        <w:ind w:left="139" w:right="423" w:firstLine="696"/>
        <w:jc w:val="both"/>
      </w:pPr>
      <w:r>
        <w:rPr>
          <w:rFonts w:ascii="Arial" w:eastAsia="Arial" w:hAnsi="Arial" w:cs="Arial"/>
          <w:b/>
        </w:rPr>
        <w:t xml:space="preserve">1º.- </w:t>
      </w:r>
      <w:r>
        <w:rPr>
          <w:rFonts w:ascii="Arial" w:eastAsia="Arial" w:hAnsi="Arial" w:cs="Arial"/>
          <w:b/>
        </w:rPr>
        <w:t>Autorizar a la entidad “Gestión y Planeamiento Territorial y Medioambiental, SA (GESPLAN)”, la ampliación del plazo de ejecución de los servicios encomendados consistentes en la redacción del proyecto Plan Especial Parque periurbano La Vera de Igueste, T.M</w:t>
      </w:r>
      <w:r>
        <w:rPr>
          <w:rFonts w:ascii="Arial" w:eastAsia="Arial" w:hAnsi="Arial" w:cs="Arial"/>
          <w:b/>
        </w:rPr>
        <w:t>. de Candelaria, en virtud del informe técnico elaborado por la Arquitecta municipal y responsable del contrato, que consta unido al expediente, quedando el cronograma de ejecución de la siguiente manera:</w:t>
      </w:r>
      <w:r>
        <w:rPr>
          <w:rFonts w:ascii="Times New Roman" w:eastAsia="Times New Roman" w:hAnsi="Times New Roman" w:cs="Times New Roman"/>
          <w:sz w:val="24"/>
        </w:rPr>
        <w:t xml:space="preserve"> </w:t>
      </w:r>
    </w:p>
    <w:p w:rsidR="00C03362" w:rsidRDefault="00D965D7">
      <w:pPr>
        <w:spacing w:after="100"/>
        <w:ind w:left="838"/>
      </w:pPr>
      <w:r>
        <w:rPr>
          <w:rFonts w:ascii="Arial" w:eastAsia="Arial" w:hAnsi="Arial" w:cs="Arial"/>
          <w:b/>
        </w:rPr>
        <w:t xml:space="preserve">  </w:t>
      </w:r>
    </w:p>
    <w:p w:rsidR="00C03362" w:rsidRDefault="00D965D7">
      <w:pPr>
        <w:spacing w:after="135" w:line="248" w:lineRule="auto"/>
        <w:ind w:left="149" w:right="423" w:hanging="10"/>
        <w:jc w:val="both"/>
      </w:pPr>
      <w:r>
        <w:rPr>
          <w:noProof/>
        </w:rPr>
        <mc:AlternateContent>
          <mc:Choice Requires="wpg">
            <w:drawing>
              <wp:anchor distT="0" distB="0" distL="114300" distR="114300" simplePos="0" relativeHeight="2518855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3820" name="Group 7938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110" name="Rectangle 271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111" name="Rectangle 271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112" name="Rectangle 271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3820" style="width:18.7031pt;height:264.21pt;position:absolute;mso-position-horizontal-relative:page;mso-position-horizontal:absolute;margin-left:663.048pt;mso-position-vertical-relative:page;margin-top:508.47pt;" coordsize="2375,33554">
                <v:rect id="Rectangle 271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1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1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215 de 635 </w:t>
                        </w:r>
                      </w:p>
                    </w:txbxContent>
                  </v:textbox>
                </v:rect>
                <w10:wrap type="square"/>
              </v:group>
            </w:pict>
          </mc:Fallback>
        </mc:AlternateContent>
      </w:r>
      <w:r>
        <w:rPr>
          <w:rFonts w:ascii="Arial" w:eastAsia="Arial" w:hAnsi="Arial" w:cs="Arial"/>
          <w:b/>
        </w:rPr>
        <w:t xml:space="preserve">FASE 1 DOCUMENTO BORRADOR Y DOCUMENTO INICIAL ESTRATÉGICO. </w:t>
      </w:r>
    </w:p>
    <w:p w:rsidR="00C03362" w:rsidRDefault="00D965D7">
      <w:pPr>
        <w:spacing w:after="135" w:line="248" w:lineRule="auto"/>
        <w:ind w:left="149" w:right="423" w:hanging="10"/>
        <w:jc w:val="both"/>
      </w:pPr>
      <w:r>
        <w:rPr>
          <w:rFonts w:ascii="Arial" w:eastAsia="Arial" w:hAnsi="Arial" w:cs="Arial"/>
          <w:b/>
        </w:rPr>
        <w:t xml:space="preserve">Plazo máximo de entrega: 22 de diciembre de </w:t>
      </w:r>
      <w:r>
        <w:rPr>
          <w:rFonts w:ascii="Arial" w:eastAsia="Arial" w:hAnsi="Arial" w:cs="Arial"/>
          <w:b/>
        </w:rPr>
        <w:t xml:space="preserve">2023* </w:t>
      </w:r>
    </w:p>
    <w:p w:rsidR="00C03362" w:rsidRDefault="00D965D7">
      <w:pPr>
        <w:spacing w:after="135" w:line="248" w:lineRule="auto"/>
        <w:ind w:left="149" w:right="423" w:hanging="10"/>
        <w:jc w:val="both"/>
      </w:pPr>
      <w:r>
        <w:rPr>
          <w:rFonts w:ascii="Arial" w:eastAsia="Arial" w:hAnsi="Arial" w:cs="Arial"/>
          <w:b/>
        </w:rPr>
        <w:t xml:space="preserve">. </w:t>
      </w:r>
    </w:p>
    <w:p w:rsidR="00C03362" w:rsidRDefault="00D965D7">
      <w:pPr>
        <w:spacing w:after="16" w:line="359" w:lineRule="auto"/>
        <w:ind w:left="149" w:right="423" w:hanging="10"/>
        <w:jc w:val="both"/>
      </w:pPr>
      <w:r>
        <w:rPr>
          <w:rFonts w:ascii="Arial" w:eastAsia="Arial" w:hAnsi="Arial" w:cs="Arial"/>
          <w:b/>
        </w:rPr>
        <w:t>*El cumplimiento de esta fecha de entrega estará condicionado a la recepción, como mínimo con un (1) mes de antelación, de las aportaciones ciudadanas en el período de Consulta Pública Previa. En el caso de que no se cumpla con este requisito, la</w:t>
      </w:r>
      <w:r>
        <w:rPr>
          <w:rFonts w:ascii="Arial" w:eastAsia="Arial" w:hAnsi="Arial" w:cs="Arial"/>
          <w:b/>
        </w:rPr>
        <w:t xml:space="preserve"> fecha de entrega se verá modificada de manera que el equipo redactor cuente con un (1) mes de plazo a partir de la recepción de las aportaciones a la Consulta Pública Previa, para poder terminar de redactar y entregar el documento borrador. </w:t>
      </w:r>
    </w:p>
    <w:p w:rsidR="00C03362" w:rsidRDefault="00D965D7">
      <w:pPr>
        <w:spacing w:after="124"/>
        <w:ind w:left="142"/>
      </w:pPr>
      <w:r>
        <w:rPr>
          <w:rFonts w:ascii="Arial" w:eastAsia="Arial" w:hAnsi="Arial" w:cs="Arial"/>
          <w:b/>
        </w:rPr>
        <w:t xml:space="preserve"> </w:t>
      </w:r>
    </w:p>
    <w:p w:rsidR="00C03362" w:rsidRDefault="00D965D7">
      <w:pPr>
        <w:spacing w:after="16" w:line="361" w:lineRule="auto"/>
        <w:ind w:left="149" w:right="423" w:hanging="10"/>
        <w:jc w:val="both"/>
      </w:pPr>
      <w:r>
        <w:rPr>
          <w:rFonts w:ascii="Arial" w:eastAsia="Arial" w:hAnsi="Arial" w:cs="Arial"/>
          <w:b/>
        </w:rPr>
        <w:t>FASE 2 DOCU</w:t>
      </w:r>
      <w:r>
        <w:rPr>
          <w:rFonts w:ascii="Arial" w:eastAsia="Arial" w:hAnsi="Arial" w:cs="Arial"/>
          <w:b/>
        </w:rPr>
        <w:t xml:space="preserve">MENTO PARA APROBACIÓN INICIAL Y ESTUDIO AMBIENTAL ESTRATÉGICO. </w:t>
      </w:r>
    </w:p>
    <w:p w:rsidR="00C03362" w:rsidRDefault="00D965D7">
      <w:pPr>
        <w:spacing w:after="135" w:line="248" w:lineRule="auto"/>
        <w:ind w:left="149" w:right="423" w:hanging="10"/>
        <w:jc w:val="both"/>
      </w:pPr>
      <w:r>
        <w:rPr>
          <w:rFonts w:ascii="Arial" w:eastAsia="Arial" w:hAnsi="Arial" w:cs="Arial"/>
          <w:b/>
        </w:rPr>
        <w:t xml:space="preserve">Plazo estimado de redacción: tres (3) meses efectivos de trabajo*. </w:t>
      </w:r>
    </w:p>
    <w:p w:rsidR="00C03362" w:rsidRDefault="00D965D7">
      <w:pPr>
        <w:spacing w:after="16" w:line="358" w:lineRule="auto"/>
        <w:ind w:left="149" w:right="423" w:hanging="10"/>
        <w:jc w:val="both"/>
      </w:pPr>
      <w:r>
        <w:rPr>
          <w:rFonts w:ascii="Arial" w:eastAsia="Arial" w:hAnsi="Arial" w:cs="Arial"/>
          <w:b/>
        </w:rPr>
        <w:t xml:space="preserve">*El plazo propuesto empezará a contar a partir de la recepción de los siguientes documentos: </w:t>
      </w:r>
    </w:p>
    <w:p w:rsidR="00C03362" w:rsidRDefault="00D965D7">
      <w:pPr>
        <w:spacing w:after="135" w:line="248" w:lineRule="auto"/>
        <w:ind w:left="149" w:right="423" w:hanging="10"/>
        <w:jc w:val="both"/>
      </w:pPr>
      <w:r>
        <w:rPr>
          <w:rFonts w:ascii="Arial" w:eastAsia="Arial" w:hAnsi="Arial" w:cs="Arial"/>
          <w:b/>
        </w:rPr>
        <w:t>-</w:t>
      </w:r>
      <w:r>
        <w:rPr>
          <w:rFonts w:ascii="Arial" w:eastAsia="Arial" w:hAnsi="Arial" w:cs="Arial"/>
          <w:b/>
        </w:rPr>
        <w:t xml:space="preserve">. Informes de las administraciones públicas afectadas y personas interesadas. </w:t>
      </w:r>
    </w:p>
    <w:p w:rsidR="00C03362" w:rsidRDefault="00D965D7">
      <w:pPr>
        <w:spacing w:after="16" w:line="248" w:lineRule="auto"/>
        <w:ind w:left="149" w:right="423" w:hanging="10"/>
        <w:jc w:val="both"/>
      </w:pPr>
      <w:r>
        <w:rPr>
          <w:rFonts w:ascii="Arial" w:eastAsia="Arial" w:hAnsi="Arial" w:cs="Arial"/>
          <w:b/>
        </w:rPr>
        <w:t xml:space="preserve">-. Documento de Alcance emitido por el Órgano Ambiental designado. </w:t>
      </w:r>
    </w:p>
    <w:p w:rsidR="00C03362" w:rsidRDefault="00D965D7">
      <w:pPr>
        <w:spacing w:after="124"/>
        <w:ind w:left="142"/>
      </w:pPr>
      <w:r>
        <w:rPr>
          <w:rFonts w:ascii="Arial" w:eastAsia="Arial" w:hAnsi="Arial" w:cs="Arial"/>
          <w:b/>
        </w:rPr>
        <w:t xml:space="preserve"> </w:t>
      </w:r>
    </w:p>
    <w:p w:rsidR="00C03362" w:rsidRDefault="00D965D7">
      <w:pPr>
        <w:spacing w:after="116" w:line="248" w:lineRule="auto"/>
        <w:ind w:left="149" w:right="423" w:hanging="10"/>
        <w:jc w:val="both"/>
      </w:pPr>
      <w:r>
        <w:rPr>
          <w:rFonts w:ascii="Arial" w:eastAsia="Arial" w:hAnsi="Arial" w:cs="Arial"/>
          <w:b/>
        </w:rPr>
        <w:t>FASE 3 DOCUMENTO VERSION DEFINITIVA DEL PLAN PARA APROBACIÓN DEFI-</w:t>
      </w:r>
    </w:p>
    <w:p w:rsidR="00C03362" w:rsidRDefault="00D965D7">
      <w:pPr>
        <w:spacing w:after="135" w:line="248" w:lineRule="auto"/>
        <w:ind w:left="149" w:right="423" w:hanging="10"/>
        <w:jc w:val="both"/>
      </w:pPr>
      <w:r>
        <w:rPr>
          <w:rFonts w:ascii="Arial" w:eastAsia="Arial" w:hAnsi="Arial" w:cs="Arial"/>
          <w:b/>
        </w:rPr>
        <w:t xml:space="preserve">NITIVA. </w:t>
      </w:r>
    </w:p>
    <w:p w:rsidR="00C03362" w:rsidRDefault="00D965D7">
      <w:pPr>
        <w:spacing w:after="216" w:line="248" w:lineRule="auto"/>
        <w:ind w:left="149" w:right="423" w:hanging="10"/>
        <w:jc w:val="both"/>
      </w:pPr>
      <w:r>
        <w:rPr>
          <w:rFonts w:ascii="Arial" w:eastAsia="Arial" w:hAnsi="Arial" w:cs="Arial"/>
          <w:b/>
        </w:rPr>
        <w:t>Plazo estimado de redacción: do</w:t>
      </w:r>
      <w:r>
        <w:rPr>
          <w:rFonts w:ascii="Arial" w:eastAsia="Arial" w:hAnsi="Arial" w:cs="Arial"/>
          <w:b/>
        </w:rPr>
        <w:t xml:space="preserve">s (2) meses efectivos de trabajo*. </w:t>
      </w:r>
    </w:p>
    <w:p w:rsidR="00C03362" w:rsidRDefault="00D965D7">
      <w:pPr>
        <w:spacing w:after="112" w:line="248" w:lineRule="auto"/>
        <w:ind w:left="139" w:right="423" w:firstLine="696"/>
        <w:jc w:val="both"/>
      </w:pPr>
      <w:r>
        <w:rPr>
          <w:rFonts w:ascii="Arial" w:eastAsia="Arial" w:hAnsi="Arial" w:cs="Arial"/>
          <w:b/>
        </w:rPr>
        <w:t xml:space="preserve">*El plazo propuesto empezará a contar a partir de la recepción de los Informes Sectoriales y Alegaciones recibidos tras el período de Información Pública. </w:t>
      </w:r>
    </w:p>
    <w:p w:rsidR="00C03362" w:rsidRDefault="00D965D7">
      <w:pPr>
        <w:spacing w:after="101"/>
        <w:ind w:left="838"/>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2º.- </w:t>
      </w:r>
      <w:r>
        <w:rPr>
          <w:rFonts w:ascii="Arial" w:eastAsia="Arial" w:hAnsi="Arial" w:cs="Arial"/>
          <w:b/>
        </w:rPr>
        <w:t xml:space="preserve">Que se dé traslado de la presente resolución a la entidad GESPLAN, a los efectos procedentes.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noProof/>
        </w:rPr>
        <mc:AlternateContent>
          <mc:Choice Requires="wpg">
            <w:drawing>
              <wp:anchor distT="0" distB="0" distL="114300" distR="114300" simplePos="0" relativeHeight="25188659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94070" name="Group 794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178" name="Rectangle 271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179" name="Rectangle 271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180" name="Rectangle 271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w:t>
                              </w:r>
                              <w:r>
                                <w:rPr>
                                  <w:rFonts w:ascii="Arial" w:eastAsia="Arial" w:hAnsi="Arial" w:cs="Arial"/>
                                  <w:sz w:val="12"/>
                                </w:rPr>
                                <w:t xml:space="preserve">e la plataforma esPublico Gestiona | Página 216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4070" style="width:18.7031pt;height:264.21pt;position:absolute;mso-position-horizontal-relative:page;mso-position-horizontal:absolute;margin-left:663.048pt;mso-position-vertical-relative:page;margin-top:508.47pt;" coordsize="2375,33554">
                <v:rect id="Rectangle 271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1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1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216 de 635 </w:t>
                        </w:r>
                      </w:p>
                    </w:txbxContent>
                  </v:textbox>
                </v:rect>
                <w10:wrap type="topAndBottom"/>
              </v:group>
            </w:pict>
          </mc:Fallback>
        </mc:AlternateContent>
      </w: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1"/>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0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0"/>
        <w:ind w:left="142"/>
      </w:pPr>
      <w:r>
        <w:rPr>
          <w:rFonts w:ascii="Arial" w:eastAsia="Arial" w:hAnsi="Arial" w:cs="Arial"/>
          <w:b/>
        </w:rPr>
        <w:t xml:space="preserve"> </w:t>
      </w:r>
    </w:p>
    <w:p w:rsidR="00C03362" w:rsidRDefault="00D965D7">
      <w:pPr>
        <w:spacing w:after="98"/>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11.- </w:t>
      </w:r>
      <w:r>
        <w:rPr>
          <w:rFonts w:ascii="Arial" w:eastAsia="Arial" w:hAnsi="Arial" w:cs="Arial"/>
          <w:b/>
        </w:rPr>
        <w:t>Expediente 9650/2023. Propuesta del 20 de septiembre de 2023 de la Concejala delegada de Servicios Sociales e Igualdad al Pleno para la aprobación del I Plan de Infancia y Adolescencia de Candelaria (2023 - 2027), así como, solicitar a UNICEF Comité Españo</w:t>
      </w:r>
      <w:r>
        <w:rPr>
          <w:rFonts w:ascii="Arial" w:eastAsia="Arial" w:hAnsi="Arial" w:cs="Arial"/>
          <w:b/>
        </w:rPr>
        <w:t>l la consideración de Candidato o Reconocido del municipio como Ciudad Amiga de la Infancia.</w:t>
      </w:r>
      <w:r>
        <w:rPr>
          <w:rFonts w:ascii="Arial" w:eastAsia="Arial" w:hAnsi="Arial" w:cs="Arial"/>
        </w:rPr>
        <w:t xml:space="preserve"> </w:t>
      </w:r>
    </w:p>
    <w:p w:rsidR="00C03362" w:rsidRDefault="00D965D7">
      <w:pPr>
        <w:spacing w:after="100"/>
        <w:ind w:left="142"/>
      </w:pPr>
      <w:r>
        <w:rPr>
          <w:rFonts w:ascii="Arial" w:eastAsia="Arial" w:hAnsi="Arial" w:cs="Arial"/>
          <w:b/>
        </w:rPr>
        <w:t xml:space="preserve"> </w:t>
      </w:r>
    </w:p>
    <w:p w:rsidR="00C03362" w:rsidRDefault="00D965D7">
      <w:pPr>
        <w:spacing w:after="111" w:line="248" w:lineRule="auto"/>
        <w:ind w:left="149" w:right="423" w:hanging="10"/>
        <w:jc w:val="both"/>
      </w:pPr>
      <w:r>
        <w:rPr>
          <w:rFonts w:ascii="Arial" w:eastAsia="Arial" w:hAnsi="Arial" w:cs="Arial"/>
          <w:b/>
        </w:rPr>
        <w:t xml:space="preserve">    Consta en el expediente Informe Jurídico emitido por Doña Mª del Pilar Chico Delgado, que desempeña el puesto de Técnico de Administración General, conforma</w:t>
      </w:r>
      <w:r>
        <w:rPr>
          <w:rFonts w:ascii="Arial" w:eastAsia="Arial" w:hAnsi="Arial" w:cs="Arial"/>
          <w:b/>
        </w:rPr>
        <w:t>do por D. Octavio Manuel Fernández Hernández, Secretario General, de 20 de septiembre de 2023, del siguiente tenor literal:</w:t>
      </w:r>
      <w:r>
        <w:rPr>
          <w:rFonts w:ascii="Arial" w:eastAsia="Arial" w:hAnsi="Arial" w:cs="Arial"/>
        </w:rPr>
        <w:t xml:space="preserve"> </w:t>
      </w:r>
    </w:p>
    <w:p w:rsidR="00C03362" w:rsidRDefault="00D965D7">
      <w:pPr>
        <w:spacing w:after="0"/>
        <w:ind w:left="142"/>
      </w:pPr>
      <w:r>
        <w:rPr>
          <w:rFonts w:ascii="Arial" w:eastAsia="Arial" w:hAnsi="Arial" w:cs="Arial"/>
          <w:b/>
        </w:rPr>
        <w:t xml:space="preserve"> </w:t>
      </w:r>
    </w:p>
    <w:p w:rsidR="00C03362" w:rsidRDefault="00D965D7">
      <w:pPr>
        <w:spacing w:after="111"/>
        <w:ind w:left="142"/>
      </w:pPr>
      <w:r>
        <w:rPr>
          <w:rFonts w:ascii="Arial" w:eastAsia="Arial" w:hAnsi="Arial" w:cs="Arial"/>
        </w:rPr>
        <w:t xml:space="preserve"> </w:t>
      </w:r>
    </w:p>
    <w:p w:rsidR="00C03362" w:rsidRDefault="00D965D7">
      <w:pPr>
        <w:pStyle w:val="Ttulo1"/>
        <w:spacing w:after="95"/>
        <w:ind w:left="439" w:right="946"/>
      </w:pPr>
      <w:r>
        <w:t xml:space="preserve">“INFORME                            </w:t>
      </w:r>
      <w:r>
        <w:rPr>
          <w:b w:val="0"/>
        </w:rPr>
        <w:t xml:space="preserve"> </w:t>
      </w:r>
    </w:p>
    <w:p w:rsidR="00C03362" w:rsidRDefault="00D965D7">
      <w:pPr>
        <w:spacing w:after="98"/>
        <w:ind w:left="850"/>
      </w:pPr>
      <w:r>
        <w:rPr>
          <w:rFonts w:ascii="Arial" w:eastAsia="Arial" w:hAnsi="Arial" w:cs="Arial"/>
          <w:b/>
        </w:rPr>
        <w:t xml:space="preserve"> </w:t>
      </w:r>
    </w:p>
    <w:p w:rsidR="00C03362" w:rsidRDefault="00D965D7">
      <w:pPr>
        <w:spacing w:after="114" w:line="248" w:lineRule="auto"/>
        <w:ind w:left="149" w:right="423" w:hanging="10"/>
        <w:jc w:val="both"/>
      </w:pPr>
      <w:r>
        <w:rPr>
          <w:rFonts w:ascii="Arial" w:eastAsia="Arial" w:hAnsi="Arial" w:cs="Arial"/>
          <w:b/>
        </w:rPr>
        <w:t>Visto el expediente antedicho, la funcionaria Mª del Pilar Chico Delgado, que desempeña el puesto de trabajo de técnico de adm.gral., debidamente conformado por el Secretario General,  emite el siguiente informe:</w:t>
      </w:r>
      <w:r>
        <w:rPr>
          <w:rFonts w:ascii="Arial" w:eastAsia="Arial" w:hAnsi="Arial" w:cs="Arial"/>
        </w:rPr>
        <w:t xml:space="preserve"> </w:t>
      </w:r>
    </w:p>
    <w:p w:rsidR="00C03362" w:rsidRDefault="00D965D7">
      <w:pPr>
        <w:spacing w:after="98"/>
        <w:ind w:left="142"/>
      </w:pPr>
      <w:r>
        <w:rPr>
          <w:rFonts w:ascii="Arial" w:eastAsia="Arial" w:hAnsi="Arial" w:cs="Arial"/>
        </w:rPr>
        <w:t xml:space="preserve"> </w:t>
      </w:r>
    </w:p>
    <w:p w:rsidR="00C03362" w:rsidRDefault="00D965D7">
      <w:pPr>
        <w:pStyle w:val="Ttulo1"/>
        <w:spacing w:after="92"/>
        <w:ind w:left="439" w:right="718"/>
      </w:pPr>
      <w:r>
        <w:t xml:space="preserve">ANTECEDENTES </w:t>
      </w:r>
    </w:p>
    <w:p w:rsidR="00C03362" w:rsidRDefault="00D965D7">
      <w:pPr>
        <w:spacing w:after="16" w:line="247" w:lineRule="auto"/>
        <w:ind w:left="144" w:right="422" w:hanging="5"/>
        <w:jc w:val="both"/>
      </w:pPr>
      <w:r>
        <w:rPr>
          <w:noProof/>
        </w:rPr>
        <mc:AlternateContent>
          <mc:Choice Requires="wpg">
            <w:drawing>
              <wp:anchor distT="0" distB="0" distL="114300" distR="114300" simplePos="0" relativeHeight="2518876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4502" name="Group 7945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334" name="Rectangle 273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w:t>
                              </w:r>
                              <w:r>
                                <w:rPr>
                                  <w:rFonts w:ascii="Arial" w:eastAsia="Arial" w:hAnsi="Arial" w:cs="Arial"/>
                                  <w:sz w:val="12"/>
                                </w:rPr>
                                <w:t xml:space="preserve">XFT7A9HS4LDE56M3KA9 </w:t>
                              </w:r>
                            </w:p>
                          </w:txbxContent>
                        </wps:txbx>
                        <wps:bodyPr horzOverflow="overflow" vert="horz" lIns="0" tIns="0" rIns="0" bIns="0" rtlCol="0">
                          <a:noAutofit/>
                        </wps:bodyPr>
                      </wps:wsp>
                      <wps:wsp>
                        <wps:cNvPr id="27335" name="Rectangle 273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336" name="Rectangle 273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4502" style="width:18.7031pt;height:264.21pt;position:absolute;mso-position-horizontal-relative:page;mso-position-horizontal:absolute;margin-left:663.048pt;mso-position-vertical-relative:page;margin-top:508.47pt;" coordsize="2375,33554">
                <v:rect id="Rectangle 273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3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3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217 de 635 </w:t>
                        </w:r>
                      </w:p>
                    </w:txbxContent>
                  </v:textbox>
                </v:rect>
                <w10:wrap type="square"/>
              </v:group>
            </w:pict>
          </mc:Fallback>
        </mc:AlternateContent>
      </w:r>
      <w:r>
        <w:rPr>
          <w:rFonts w:ascii="Arial" w:eastAsia="Arial" w:hAnsi="Arial" w:cs="Arial"/>
          <w:b/>
        </w:rPr>
        <w:t xml:space="preserve">Primero. -  </w:t>
      </w:r>
      <w:r>
        <w:rPr>
          <w:rFonts w:ascii="Arial" w:eastAsia="Arial" w:hAnsi="Arial" w:cs="Arial"/>
        </w:rPr>
        <w:t>Mediante providencia de la Concejala delegada de la Concejala de Servic</w:t>
      </w:r>
      <w:r>
        <w:rPr>
          <w:rFonts w:ascii="Arial" w:eastAsia="Arial" w:hAnsi="Arial" w:cs="Arial"/>
        </w:rPr>
        <w:t>ios Sociales, Igualdad y Sanidad</w:t>
      </w:r>
      <w:r>
        <w:rPr>
          <w:rFonts w:ascii="Arial" w:eastAsia="Arial" w:hAnsi="Arial" w:cs="Arial"/>
          <w:b/>
        </w:rPr>
        <w:t xml:space="preserve"> </w:t>
      </w:r>
      <w:r>
        <w:rPr>
          <w:rFonts w:ascii="Arial" w:eastAsia="Arial" w:hAnsi="Arial" w:cs="Arial"/>
        </w:rPr>
        <w:t xml:space="preserve">fecha 19 de septiembre de 2023, se dispone la tramitación del correspondiente expediente para la aprobación por el Ayuntamiento Pleno del I Plan de Infancia y Adolescencia de Candelaria (2023 - 2027), así como, solicitar a </w:t>
      </w:r>
      <w:r>
        <w:rPr>
          <w:rFonts w:ascii="Arial" w:eastAsia="Arial" w:hAnsi="Arial" w:cs="Arial"/>
        </w:rPr>
        <w:t>UNICEF Comité Español la consideración de Candidato o Reconocido del municipio como Ciudad Amiga de la Infancia.</w:t>
      </w:r>
      <w:r>
        <w:rPr>
          <w:rFonts w:ascii="Times New Roman" w:eastAsia="Times New Roman" w:hAnsi="Times New Roman" w:cs="Times New Roman"/>
          <w:sz w:val="24"/>
        </w:rPr>
        <w:t xml:space="preserve"> </w:t>
      </w:r>
    </w:p>
    <w:p w:rsidR="00C03362" w:rsidRDefault="00D965D7">
      <w:pPr>
        <w:spacing w:after="225"/>
        <w:ind w:left="850"/>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Segundo.-</w:t>
      </w:r>
      <w:r>
        <w:rPr>
          <w:rFonts w:ascii="Arial" w:eastAsia="Arial" w:hAnsi="Arial" w:cs="Arial"/>
        </w:rPr>
        <w:t xml:space="preserve"> A través de la consideración de Candidato o Reconocido como Ciudad Amiga de la Infancia, UNICEF Comité Español destaca a aquellos </w:t>
      </w:r>
      <w:r>
        <w:rPr>
          <w:rFonts w:ascii="Arial" w:eastAsia="Arial" w:hAnsi="Arial" w:cs="Arial"/>
        </w:rPr>
        <w:t>gobiernos locales comprometidos con los cinco objetivos de derechos anteriores, que aplican a nivel local un modelo de gestión desde un enfoque de derechos del niño, y que lo hacen bajo un sistema de gobernanza que favorezca la coordinación interna y exter</w:t>
      </w:r>
      <w:r>
        <w:rPr>
          <w:rFonts w:ascii="Arial" w:eastAsia="Arial" w:hAnsi="Arial" w:cs="Arial"/>
        </w:rPr>
        <w:t xml:space="preserve">na, que promueva y genere mecanismos reales de participación infantil y adolescente y que cuente con una estrategia a largo plazo para incorporar a la infancia y adolescencia en el centro de las políticas y acciones impulsadas desde los gobiernos locales </w:t>
      </w:r>
      <w:r>
        <w:rPr>
          <w:rFonts w:ascii="Times New Roman" w:eastAsia="Times New Roman" w:hAnsi="Times New Roman" w:cs="Times New Roman"/>
          <w:sz w:val="24"/>
        </w:rPr>
        <w:t xml:space="preserve"> </w:t>
      </w:r>
    </w:p>
    <w:p w:rsidR="00C03362" w:rsidRDefault="00D965D7">
      <w:pPr>
        <w:spacing w:after="16"/>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Tercero.-</w:t>
      </w:r>
      <w:r>
        <w:rPr>
          <w:rFonts w:ascii="Arial" w:eastAsia="Arial" w:hAnsi="Arial" w:cs="Arial"/>
        </w:rPr>
        <w:t xml:space="preserve"> UNICEF Comité Español determinará el otorgamiento del reconocimiento de acuerdo a lo establecido en las bases del reconocimiento 2022-2023, publicadas en la página web ciudadesamigas.org/convocatoria-unicef-ciudades-amigas-infancia-2023/.</w:t>
      </w:r>
      <w:r>
        <w:rPr>
          <w:rFonts w:ascii="Times New Roman" w:eastAsia="Times New Roman" w:hAnsi="Times New Roman" w:cs="Times New Roman"/>
          <w:sz w:val="24"/>
        </w:rPr>
        <w:t xml:space="preserve"> </w:t>
      </w:r>
    </w:p>
    <w:p w:rsidR="00C03362" w:rsidRDefault="00D965D7">
      <w:pPr>
        <w:spacing w:after="19"/>
        <w:ind w:left="142"/>
      </w:pPr>
      <w:r>
        <w:rPr>
          <w:rFonts w:ascii="Arial" w:eastAsia="Arial" w:hAnsi="Arial" w:cs="Arial"/>
          <w:b/>
        </w:rPr>
        <w:t xml:space="preserve"> </w:t>
      </w:r>
    </w:p>
    <w:p w:rsidR="00C03362" w:rsidRDefault="00D965D7">
      <w:pPr>
        <w:spacing w:after="17"/>
        <w:ind w:left="142"/>
      </w:pPr>
      <w:r>
        <w:rPr>
          <w:rFonts w:ascii="Arial" w:eastAsia="Arial" w:hAnsi="Arial" w:cs="Arial"/>
        </w:rPr>
        <w:t xml:space="preserve"> </w:t>
      </w:r>
    </w:p>
    <w:p w:rsidR="00C03362" w:rsidRDefault="00D965D7">
      <w:pPr>
        <w:spacing w:after="270" w:line="247" w:lineRule="auto"/>
        <w:ind w:left="144" w:right="422" w:hanging="5"/>
        <w:jc w:val="both"/>
      </w:pPr>
      <w:r>
        <w:rPr>
          <w:rFonts w:ascii="Arial" w:eastAsia="Arial" w:hAnsi="Arial" w:cs="Arial"/>
          <w:b/>
        </w:rPr>
        <w:t>Cuarto.-</w:t>
      </w:r>
      <w:r>
        <w:rPr>
          <w:rFonts w:ascii="Arial" w:eastAsia="Arial" w:hAnsi="Arial" w:cs="Arial"/>
        </w:rPr>
        <w:t xml:space="preserve"> Atendido el interés del Ayuntamiento de Candelaria en diseñar y ejecutar acciones que promuevan los derechos de la infancia y la adolescencia en el ámbito local, se suscribe acuerdo en enero del presente entre el Ayuntamiento de Candelaria y UNIC</w:t>
      </w:r>
      <w:r>
        <w:rPr>
          <w:rFonts w:ascii="Arial" w:eastAsia="Arial" w:hAnsi="Arial" w:cs="Arial"/>
        </w:rPr>
        <w:t>EF Comité Español, para establecer los compromisos de ambas partes y conseguir la puesta en marcha de las políticas locales con enfoque de derechos de infancia en el marco de la iniciativa de Ciudades Amigas de la Infancia.</w:t>
      </w:r>
      <w:r>
        <w:rPr>
          <w:rFonts w:ascii="Times New Roman" w:eastAsia="Times New Roman" w:hAnsi="Times New Roman" w:cs="Times New Roman"/>
          <w:sz w:val="24"/>
        </w:rPr>
        <w:t xml:space="preserve"> </w:t>
      </w:r>
    </w:p>
    <w:p w:rsidR="00C03362" w:rsidRDefault="00D965D7">
      <w:pPr>
        <w:spacing w:after="14"/>
        <w:ind w:left="142"/>
      </w:pPr>
      <w:r>
        <w:rPr>
          <w:rFonts w:ascii="Arial" w:eastAsia="Arial" w:hAnsi="Arial" w:cs="Arial"/>
        </w:rPr>
        <w:t xml:space="preserve"> </w:t>
      </w:r>
    </w:p>
    <w:p w:rsidR="00C03362" w:rsidRDefault="00D965D7">
      <w:pPr>
        <w:spacing w:after="16" w:line="247" w:lineRule="auto"/>
        <w:ind w:left="144" w:right="422" w:hanging="5"/>
        <w:jc w:val="both"/>
      </w:pPr>
      <w:r>
        <w:rPr>
          <w:rFonts w:ascii="Arial" w:eastAsia="Arial" w:hAnsi="Arial" w:cs="Arial"/>
          <w:b/>
        </w:rPr>
        <w:t>Quinto.-</w:t>
      </w:r>
      <w:r>
        <w:rPr>
          <w:rFonts w:ascii="Arial" w:eastAsia="Arial" w:hAnsi="Arial" w:cs="Arial"/>
        </w:rPr>
        <w:t xml:space="preserve"> A la vista del acuer</w:t>
      </w:r>
      <w:r>
        <w:rPr>
          <w:rFonts w:ascii="Arial" w:eastAsia="Arial" w:hAnsi="Arial" w:cs="Arial"/>
        </w:rPr>
        <w:t>do entre el Ayuntamiento de Candelaria y UNICEF Comité Español, se establece en la cláusula primera como requisito para obtener consideración del municipio como Candidato o Reconocido de Ciudad Amiga de la Infancia, dar inicio a la elaboración del Plan Loc</w:t>
      </w:r>
      <w:r>
        <w:rPr>
          <w:rFonts w:ascii="Arial" w:eastAsia="Arial" w:hAnsi="Arial" w:cs="Arial"/>
        </w:rPr>
        <w:t>al de Infancia y Adolescencia, que cuente con un sistema de seguimiento a través de indicadores.</w:t>
      </w:r>
      <w:r>
        <w:rPr>
          <w:rFonts w:ascii="Times New Roman" w:eastAsia="Times New Roman" w:hAnsi="Times New Roman" w:cs="Times New Roman"/>
          <w:sz w:val="24"/>
        </w:rPr>
        <w:t xml:space="preserve"> </w:t>
      </w:r>
    </w:p>
    <w:p w:rsidR="00C03362" w:rsidRDefault="00D965D7">
      <w:pPr>
        <w:spacing w:after="114" w:line="247" w:lineRule="auto"/>
        <w:ind w:left="144" w:right="422" w:hanging="5"/>
        <w:jc w:val="both"/>
      </w:pPr>
      <w:r>
        <w:rPr>
          <w:rFonts w:ascii="Arial" w:eastAsia="Arial" w:hAnsi="Arial" w:cs="Arial"/>
          <w:b/>
        </w:rPr>
        <w:t>Sexto.-</w:t>
      </w:r>
      <w:r>
        <w:rPr>
          <w:rFonts w:ascii="Arial" w:eastAsia="Arial" w:hAnsi="Arial" w:cs="Arial"/>
        </w:rPr>
        <w:t xml:space="preserve">  Consta en el expediente informe de fecha 19 de septiembre de 2023 emitido por la Educadora Ana Herrera Morales, del siguiente tenor literal: </w:t>
      </w:r>
    </w:p>
    <w:p w:rsidR="00C03362" w:rsidRDefault="00D965D7">
      <w:pPr>
        <w:spacing w:after="136"/>
        <w:ind w:left="142"/>
      </w:pPr>
      <w:r>
        <w:rPr>
          <w:rFonts w:ascii="Arial" w:eastAsia="Arial" w:hAnsi="Arial" w:cs="Arial"/>
        </w:rPr>
        <w:t xml:space="preserve"> </w:t>
      </w:r>
    </w:p>
    <w:p w:rsidR="00C03362" w:rsidRDefault="00D965D7">
      <w:pPr>
        <w:spacing w:after="99"/>
        <w:ind w:left="97" w:right="374" w:hanging="10"/>
        <w:jc w:val="center"/>
      </w:pPr>
      <w:r>
        <w:rPr>
          <w:rFonts w:ascii="Arial" w:eastAsia="Arial" w:hAnsi="Arial" w:cs="Arial"/>
          <w:b/>
          <w:i/>
        </w:rPr>
        <w:t>“INFO</w:t>
      </w:r>
      <w:r>
        <w:rPr>
          <w:rFonts w:ascii="Arial" w:eastAsia="Arial" w:hAnsi="Arial" w:cs="Arial"/>
          <w:b/>
          <w:i/>
        </w:rPr>
        <w:t>RME TÉCNICO</w:t>
      </w:r>
      <w:r>
        <w:rPr>
          <w:rFonts w:ascii="Arial" w:eastAsia="Arial" w:hAnsi="Arial" w:cs="Arial"/>
        </w:rPr>
        <w:t xml:space="preserve"> </w:t>
      </w:r>
    </w:p>
    <w:p w:rsidR="00C03362" w:rsidRDefault="00D965D7">
      <w:pPr>
        <w:spacing w:after="12" w:line="358" w:lineRule="auto"/>
        <w:ind w:left="142" w:right="428" w:firstLine="360"/>
        <w:jc w:val="both"/>
      </w:pPr>
      <w:r>
        <w:rPr>
          <w:rFonts w:ascii="Arial" w:eastAsia="Arial" w:hAnsi="Arial" w:cs="Arial"/>
          <w:i/>
        </w:rPr>
        <w:t>El municipio de Candelaria inició en 2020, tras su aprobación unánime en pleno ordinario (28/02/2020), los trámites para acceder a la distinción de Ciudad Amiga de la Infancia, promovida por UNICEF y que reconoce a las localidades comprometida</w:t>
      </w:r>
      <w:r>
        <w:rPr>
          <w:rFonts w:ascii="Arial" w:eastAsia="Arial" w:hAnsi="Arial" w:cs="Arial"/>
          <w:i/>
        </w:rPr>
        <w:t xml:space="preserve">s con el complimiento de los derechos de las niñas, niños y adolescentes (NNA) de acuerdo en la Convención sobre los Derechos del Niño (20/11/1989).  </w:t>
      </w:r>
    </w:p>
    <w:p w:rsidR="00C03362" w:rsidRDefault="00D965D7">
      <w:pPr>
        <w:spacing w:after="12" w:line="355" w:lineRule="auto"/>
        <w:ind w:left="142" w:right="425" w:firstLine="360"/>
        <w:jc w:val="both"/>
      </w:pPr>
      <w:r>
        <w:rPr>
          <w:noProof/>
        </w:rPr>
        <mc:AlternateContent>
          <mc:Choice Requires="wpg">
            <w:drawing>
              <wp:anchor distT="0" distB="0" distL="114300" distR="114300" simplePos="0" relativeHeight="2518886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4136" name="Group 7941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437" name="Rectangle 274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438" name="Rectangle 274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439" name="Rectangle 274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4136" style="width:18.7031pt;height:264.21pt;position:absolute;mso-position-horizontal-relative:page;mso-position-horizontal:absolute;margin-left:663.048pt;mso-position-vertical-relative:page;margin-top:508.47pt;" coordsize="2375,33554">
                <v:rect id="Rectangle 274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4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4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218 de 635 </w:t>
                        </w:r>
                      </w:p>
                    </w:txbxContent>
                  </v:textbox>
                </v:rect>
                <w10:wrap type="square"/>
              </v:group>
            </w:pict>
          </mc:Fallback>
        </mc:AlternateContent>
      </w:r>
      <w:r>
        <w:rPr>
          <w:rFonts w:ascii="Arial" w:eastAsia="Arial" w:hAnsi="Arial" w:cs="Arial"/>
          <w:i/>
        </w:rPr>
        <w:t>En marzo de 2020 de la como consecuencia de pandemia mundial del coronavirus. Las prioridades se centraron en la atención de la población en general, teniendo qu</w:t>
      </w:r>
      <w:r>
        <w:rPr>
          <w:rFonts w:ascii="Arial" w:eastAsia="Arial" w:hAnsi="Arial" w:cs="Arial"/>
          <w:i/>
        </w:rPr>
        <w:t xml:space="preserve">e paralizar la tramitación del reconocimiento del municipio a Ciudad Amiga de la Infancia, sin posibilidad de participar en esta convocatoria. Y por tanto queda </w:t>
      </w:r>
      <w:r>
        <w:rPr>
          <w:rFonts w:ascii="Arial" w:eastAsia="Arial" w:hAnsi="Arial" w:cs="Arial"/>
          <w:b/>
          <w:i/>
        </w:rPr>
        <w:t xml:space="preserve">anulado el acuerdo plenario mencionado. </w:t>
      </w:r>
      <w:r>
        <w:rPr>
          <w:rFonts w:ascii="Arial" w:eastAsia="Arial" w:hAnsi="Arial" w:cs="Arial"/>
          <w:i/>
        </w:rPr>
        <w:t>Y</w:t>
      </w:r>
      <w:r>
        <w:rPr>
          <w:rFonts w:ascii="Arial" w:eastAsia="Arial" w:hAnsi="Arial" w:cs="Arial"/>
          <w:b/>
          <w:i/>
        </w:rPr>
        <w:t xml:space="preserve"> </w:t>
      </w:r>
      <w:r>
        <w:rPr>
          <w:rFonts w:ascii="Arial" w:eastAsia="Arial" w:hAnsi="Arial" w:cs="Arial"/>
          <w:i/>
        </w:rPr>
        <w:t>se da comienzo el cumplimiento de los requisitos esta</w:t>
      </w:r>
      <w:r>
        <w:rPr>
          <w:rFonts w:ascii="Arial" w:eastAsia="Arial" w:hAnsi="Arial" w:cs="Arial"/>
          <w:i/>
        </w:rPr>
        <w:t>blecidos en las bases de la convocatoria 2023.</w:t>
      </w:r>
      <w:r>
        <w:rPr>
          <w:rFonts w:ascii="Times New Roman" w:eastAsia="Times New Roman" w:hAnsi="Times New Roman" w:cs="Times New Roman"/>
          <w:sz w:val="24"/>
        </w:rPr>
        <w:t xml:space="preserve"> </w:t>
      </w:r>
    </w:p>
    <w:p w:rsidR="00C03362" w:rsidRDefault="00D965D7">
      <w:pPr>
        <w:spacing w:after="105"/>
        <w:ind w:left="142"/>
      </w:pPr>
      <w:r>
        <w:rPr>
          <w:rFonts w:ascii="Arial" w:eastAsia="Arial" w:hAnsi="Arial" w:cs="Arial"/>
          <w:i/>
        </w:rPr>
        <w:t xml:space="preserve"> </w:t>
      </w:r>
    </w:p>
    <w:p w:rsidR="00C03362" w:rsidRDefault="00D965D7">
      <w:pPr>
        <w:numPr>
          <w:ilvl w:val="0"/>
          <w:numId w:val="82"/>
        </w:numPr>
        <w:spacing w:after="134" w:line="248" w:lineRule="auto"/>
        <w:ind w:right="54" w:hanging="360"/>
        <w:jc w:val="both"/>
      </w:pPr>
      <w:r>
        <w:rPr>
          <w:rFonts w:ascii="Arial" w:eastAsia="Arial" w:hAnsi="Arial" w:cs="Arial"/>
          <w:b/>
          <w:i/>
        </w:rPr>
        <w:t xml:space="preserve">Firma de un convenio de colaboración. </w:t>
      </w:r>
    </w:p>
    <w:p w:rsidR="00C03362" w:rsidRDefault="00D965D7">
      <w:pPr>
        <w:numPr>
          <w:ilvl w:val="1"/>
          <w:numId w:val="82"/>
        </w:numPr>
        <w:spacing w:after="12" w:line="361" w:lineRule="auto"/>
        <w:ind w:right="258" w:hanging="360"/>
        <w:jc w:val="both"/>
      </w:pPr>
      <w:r>
        <w:rPr>
          <w:rFonts w:ascii="Arial" w:eastAsia="Arial" w:hAnsi="Arial" w:cs="Arial"/>
          <w:i/>
        </w:rPr>
        <w:t xml:space="preserve">El Ayuntamiento de Candelaria y UNICEF Comité Español, firman un acuerdo para establecer los compromisos de ambas partes para conseguir que el Ayuntamiento cumpla con </w:t>
      </w:r>
      <w:r>
        <w:rPr>
          <w:rFonts w:ascii="Arial" w:eastAsia="Arial" w:hAnsi="Arial" w:cs="Arial"/>
          <w:i/>
        </w:rPr>
        <w:t xml:space="preserve">los requisitos. </w:t>
      </w:r>
      <w:r>
        <w:rPr>
          <w:rFonts w:ascii="Times New Roman" w:eastAsia="Times New Roman" w:hAnsi="Times New Roman" w:cs="Times New Roman"/>
          <w:sz w:val="24"/>
        </w:rPr>
        <w:t xml:space="preserve"> </w:t>
      </w:r>
    </w:p>
    <w:p w:rsidR="00C03362" w:rsidRDefault="00D965D7">
      <w:pPr>
        <w:numPr>
          <w:ilvl w:val="1"/>
          <w:numId w:val="82"/>
        </w:numPr>
        <w:spacing w:after="12" w:line="361" w:lineRule="auto"/>
        <w:ind w:right="258" w:hanging="360"/>
        <w:jc w:val="both"/>
      </w:pPr>
      <w:r>
        <w:rPr>
          <w:rFonts w:ascii="Arial" w:eastAsia="Arial" w:hAnsi="Arial" w:cs="Arial"/>
          <w:i/>
        </w:rPr>
        <w:t>El Municipio se compromete a crear una comisión interna, con representación de diferentes concejalías de la entidad local que tengan como finalidad impulsa e implantar de formar transversal el diseño de un plan local de infancia y adolesc</w:t>
      </w:r>
      <w:r>
        <w:rPr>
          <w:rFonts w:ascii="Arial" w:eastAsia="Arial" w:hAnsi="Arial" w:cs="Arial"/>
          <w:i/>
        </w:rPr>
        <w:t xml:space="preserve">encia. </w:t>
      </w:r>
      <w:r>
        <w:rPr>
          <w:rFonts w:ascii="Times New Roman" w:eastAsia="Times New Roman" w:hAnsi="Times New Roman" w:cs="Times New Roman"/>
          <w:sz w:val="24"/>
        </w:rPr>
        <w:t xml:space="preserve"> </w:t>
      </w:r>
    </w:p>
    <w:p w:rsidR="00C03362" w:rsidRDefault="00D965D7">
      <w:pPr>
        <w:numPr>
          <w:ilvl w:val="1"/>
          <w:numId w:val="82"/>
        </w:numPr>
        <w:spacing w:after="12" w:line="361" w:lineRule="auto"/>
        <w:ind w:right="258" w:hanging="360"/>
        <w:jc w:val="both"/>
      </w:pPr>
      <w:r>
        <w:rPr>
          <w:rFonts w:ascii="Arial" w:eastAsia="Arial" w:hAnsi="Arial" w:cs="Arial"/>
          <w:i/>
        </w:rPr>
        <w:t xml:space="preserve">Constituir un órgano de participación infantil y adolescente que constará con recursos suficientes para su funcionamiento regular y estable. </w:t>
      </w:r>
      <w:r>
        <w:rPr>
          <w:rFonts w:ascii="Times New Roman" w:eastAsia="Times New Roman" w:hAnsi="Times New Roman" w:cs="Times New Roman"/>
          <w:sz w:val="24"/>
        </w:rPr>
        <w:t xml:space="preserve"> </w:t>
      </w:r>
    </w:p>
    <w:p w:rsidR="00C03362" w:rsidRDefault="00D965D7">
      <w:pPr>
        <w:numPr>
          <w:ilvl w:val="1"/>
          <w:numId w:val="82"/>
        </w:numPr>
        <w:spacing w:after="12" w:line="360" w:lineRule="auto"/>
        <w:ind w:right="258" w:hanging="360"/>
        <w:jc w:val="both"/>
      </w:pPr>
      <w:r>
        <w:rPr>
          <w:rFonts w:ascii="Arial" w:eastAsia="Arial" w:hAnsi="Arial" w:cs="Arial"/>
          <w:i/>
        </w:rPr>
        <w:t>Asignar responsables, dotar de recursos y realizar las acciones encaminadas a elaborar el diagnostico co</w:t>
      </w:r>
      <w:r>
        <w:rPr>
          <w:rFonts w:ascii="Arial" w:eastAsia="Arial" w:hAnsi="Arial" w:cs="Arial"/>
          <w:i/>
        </w:rPr>
        <w:t xml:space="preserve">n enfoque de derechos de infancia, basados en datos, elaborado de forma participativa, sobre la situación de infancia del municipio. </w:t>
      </w:r>
      <w:r>
        <w:rPr>
          <w:rFonts w:ascii="Times New Roman" w:eastAsia="Times New Roman" w:hAnsi="Times New Roman" w:cs="Times New Roman"/>
          <w:sz w:val="24"/>
        </w:rPr>
        <w:t xml:space="preserve"> </w:t>
      </w:r>
    </w:p>
    <w:p w:rsidR="00C03362" w:rsidRDefault="00D965D7">
      <w:pPr>
        <w:numPr>
          <w:ilvl w:val="1"/>
          <w:numId w:val="82"/>
        </w:numPr>
        <w:spacing w:after="12" w:line="361" w:lineRule="auto"/>
        <w:ind w:right="258" w:hanging="360"/>
        <w:jc w:val="both"/>
      </w:pPr>
      <w:r>
        <w:rPr>
          <w:rFonts w:ascii="Arial" w:eastAsia="Arial" w:hAnsi="Arial" w:cs="Arial"/>
          <w:i/>
        </w:rPr>
        <w:t>Elaborar el plan local de infancia y adolescencia que cuente con un sistema de seguimiento a través de indicadores, un gr</w:t>
      </w:r>
      <w:r>
        <w:rPr>
          <w:rFonts w:ascii="Arial" w:eastAsia="Arial" w:hAnsi="Arial" w:cs="Arial"/>
          <w:i/>
        </w:rPr>
        <w:t xml:space="preserve">upo de estos indicadores serán establecidos por Cuidades Amigas de la Infancia. Este plan podrá tener una duración de 4 años. </w:t>
      </w:r>
      <w:r>
        <w:rPr>
          <w:rFonts w:ascii="Times New Roman" w:eastAsia="Times New Roman" w:hAnsi="Times New Roman" w:cs="Times New Roman"/>
          <w:sz w:val="24"/>
        </w:rPr>
        <w:t xml:space="preserve"> </w:t>
      </w:r>
    </w:p>
    <w:p w:rsidR="00C03362" w:rsidRDefault="00D965D7">
      <w:pPr>
        <w:numPr>
          <w:ilvl w:val="1"/>
          <w:numId w:val="82"/>
        </w:numPr>
        <w:spacing w:after="12" w:line="361" w:lineRule="auto"/>
        <w:ind w:right="258" w:hanging="360"/>
        <w:jc w:val="both"/>
      </w:pPr>
      <w:r>
        <w:rPr>
          <w:rFonts w:ascii="Arial" w:eastAsia="Arial" w:hAnsi="Arial" w:cs="Arial"/>
          <w:i/>
        </w:rPr>
        <w:t xml:space="preserve">Dotar al plan del presupuesto requerido para la puesta en marcha de las medidas y acciones que el mismo contemple. </w:t>
      </w:r>
      <w:r>
        <w:rPr>
          <w:rFonts w:ascii="Times New Roman" w:eastAsia="Times New Roman" w:hAnsi="Times New Roman" w:cs="Times New Roman"/>
          <w:sz w:val="24"/>
        </w:rPr>
        <w:t xml:space="preserve"> </w:t>
      </w:r>
    </w:p>
    <w:p w:rsidR="00C03362" w:rsidRDefault="00D965D7">
      <w:pPr>
        <w:numPr>
          <w:ilvl w:val="1"/>
          <w:numId w:val="82"/>
        </w:numPr>
        <w:spacing w:after="12" w:line="361" w:lineRule="auto"/>
        <w:ind w:right="258" w:hanging="360"/>
        <w:jc w:val="both"/>
      </w:pPr>
      <w:r>
        <w:rPr>
          <w:rFonts w:ascii="Arial" w:eastAsia="Arial" w:hAnsi="Arial" w:cs="Arial"/>
          <w:i/>
        </w:rPr>
        <w:t xml:space="preserve">Contar con </w:t>
      </w:r>
      <w:r>
        <w:rPr>
          <w:rFonts w:ascii="Arial" w:eastAsia="Arial" w:hAnsi="Arial" w:cs="Arial"/>
          <w:i/>
        </w:rPr>
        <w:t xml:space="preserve">un amplio respaldo político previo a la solicitud de su candidatura al reconocimiento como Cuidad Amiga de la Infancia, para ello se aprobará en pleno una moción al respecto. </w:t>
      </w:r>
      <w:r>
        <w:rPr>
          <w:rFonts w:ascii="Times New Roman" w:eastAsia="Times New Roman" w:hAnsi="Times New Roman" w:cs="Times New Roman"/>
          <w:sz w:val="24"/>
        </w:rPr>
        <w:t xml:space="preserve"> </w:t>
      </w:r>
    </w:p>
    <w:p w:rsidR="00C03362" w:rsidRDefault="00D965D7">
      <w:pPr>
        <w:spacing w:after="107"/>
        <w:ind w:left="142"/>
      </w:pPr>
      <w:r>
        <w:rPr>
          <w:rFonts w:ascii="Arial" w:eastAsia="Arial" w:hAnsi="Arial" w:cs="Arial"/>
          <w:b/>
          <w:i/>
        </w:rPr>
        <w:t xml:space="preserve"> </w:t>
      </w:r>
    </w:p>
    <w:p w:rsidR="00C03362" w:rsidRDefault="00D965D7">
      <w:pPr>
        <w:numPr>
          <w:ilvl w:val="0"/>
          <w:numId w:val="82"/>
        </w:numPr>
        <w:spacing w:after="120" w:line="248" w:lineRule="auto"/>
        <w:ind w:right="54" w:hanging="360"/>
        <w:jc w:val="both"/>
      </w:pPr>
      <w:r>
        <w:rPr>
          <w:rFonts w:ascii="Arial" w:eastAsia="Arial" w:hAnsi="Arial" w:cs="Arial"/>
          <w:b/>
          <w:i/>
        </w:rPr>
        <w:t xml:space="preserve">Plan Local de Infancia vigente.  </w:t>
      </w:r>
    </w:p>
    <w:p w:rsidR="00C03362" w:rsidRDefault="00D965D7">
      <w:pPr>
        <w:numPr>
          <w:ilvl w:val="1"/>
          <w:numId w:val="82"/>
        </w:numPr>
        <w:spacing w:after="136" w:line="247" w:lineRule="auto"/>
        <w:ind w:right="258" w:hanging="360"/>
        <w:jc w:val="both"/>
      </w:pPr>
      <w:r>
        <w:rPr>
          <w:rFonts w:ascii="Arial" w:eastAsia="Arial" w:hAnsi="Arial" w:cs="Arial"/>
          <w:i/>
        </w:rPr>
        <w:t xml:space="preserve">Este plan debe:  </w:t>
      </w:r>
    </w:p>
    <w:p w:rsidR="00C03362" w:rsidRDefault="00D965D7">
      <w:pPr>
        <w:numPr>
          <w:ilvl w:val="2"/>
          <w:numId w:val="82"/>
        </w:numPr>
        <w:spacing w:after="12" w:line="359" w:lineRule="auto"/>
        <w:ind w:right="11" w:hanging="360"/>
        <w:jc w:val="both"/>
      </w:pPr>
      <w:r>
        <w:rPr>
          <w:noProof/>
        </w:rPr>
        <mc:AlternateContent>
          <mc:Choice Requires="wpg">
            <w:drawing>
              <wp:anchor distT="0" distB="0" distL="114300" distR="114300" simplePos="0" relativeHeight="2518896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4705" name="Group 7947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549" name="Rectangle 2754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550" name="Rectangle 2755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551" name="Rectangle 2755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4705" style="width:18.7031pt;height:264.21pt;position:absolute;mso-position-horizontal-relative:page;mso-position-horizontal:absolute;margin-left:663.048pt;mso-position-vertical-relative:page;margin-top:508.47pt;" coordsize="2375,33554">
                <v:rect id="Rectangle 2754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5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5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219 de 635 </w:t>
                        </w:r>
                      </w:p>
                    </w:txbxContent>
                  </v:textbox>
                </v:rect>
                <w10:wrap type="square"/>
              </v:group>
            </w:pict>
          </mc:Fallback>
        </mc:AlternateContent>
      </w:r>
      <w:r>
        <w:rPr>
          <w:rFonts w:ascii="Arial" w:eastAsia="Arial" w:hAnsi="Arial" w:cs="Arial"/>
          <w:i/>
        </w:rPr>
        <w:t>Incluir un Diagnóstico de la situación de los derechos de la</w:t>
      </w:r>
      <w:r>
        <w:rPr>
          <w:rFonts w:ascii="Arial" w:eastAsia="Arial" w:hAnsi="Arial" w:cs="Arial"/>
          <w:i/>
        </w:rPr>
        <w:t xml:space="preserve"> infancia en Candelaria.  </w:t>
      </w:r>
    </w:p>
    <w:p w:rsidR="00C03362" w:rsidRDefault="00D965D7">
      <w:pPr>
        <w:numPr>
          <w:ilvl w:val="2"/>
          <w:numId w:val="82"/>
        </w:numPr>
        <w:spacing w:after="12" w:line="359" w:lineRule="auto"/>
        <w:ind w:right="11" w:hanging="360"/>
        <w:jc w:val="both"/>
      </w:pPr>
      <w:r>
        <w:rPr>
          <w:rFonts w:ascii="Arial" w:eastAsia="Arial" w:hAnsi="Arial" w:cs="Arial"/>
          <w:i/>
        </w:rPr>
        <w:t xml:space="preserve">Establecer cuáles son los cambios concretos que se quieren alcanzar en la vida de los NNA (medidas-propuestas). </w:t>
      </w:r>
    </w:p>
    <w:p w:rsidR="00C03362" w:rsidRDefault="00D965D7">
      <w:pPr>
        <w:numPr>
          <w:ilvl w:val="2"/>
          <w:numId w:val="82"/>
        </w:numPr>
        <w:spacing w:after="12" w:line="359" w:lineRule="auto"/>
        <w:ind w:right="11" w:hanging="360"/>
        <w:jc w:val="both"/>
      </w:pPr>
      <w:r>
        <w:rPr>
          <w:rFonts w:ascii="Arial" w:eastAsia="Arial" w:hAnsi="Arial" w:cs="Arial"/>
          <w:i/>
        </w:rPr>
        <w:t xml:space="preserve">Mostrar como el plan se alinea con los 5 objetivos de Cuidades Amigas de la Infancia que sintetizan los derechos de </w:t>
      </w:r>
      <w:r>
        <w:rPr>
          <w:rFonts w:ascii="Arial" w:eastAsia="Arial" w:hAnsi="Arial" w:cs="Arial"/>
          <w:i/>
        </w:rPr>
        <w:t xml:space="preserve">la Convención sobre los Derechos del Niño. </w:t>
      </w:r>
    </w:p>
    <w:p w:rsidR="00C03362" w:rsidRDefault="00D965D7">
      <w:pPr>
        <w:numPr>
          <w:ilvl w:val="3"/>
          <w:numId w:val="82"/>
        </w:numPr>
        <w:spacing w:after="85"/>
        <w:ind w:right="68" w:hanging="361"/>
        <w:jc w:val="both"/>
      </w:pPr>
      <w:r>
        <w:rPr>
          <w:rFonts w:ascii="Arial" w:eastAsia="Arial" w:hAnsi="Arial" w:cs="Arial"/>
          <w:i/>
        </w:rPr>
        <w:t xml:space="preserve">Ser valorados, respetados y tratados de manera justa. </w:t>
      </w:r>
    </w:p>
    <w:p w:rsidR="00C03362" w:rsidRDefault="00D965D7">
      <w:pPr>
        <w:numPr>
          <w:ilvl w:val="3"/>
          <w:numId w:val="82"/>
        </w:numPr>
        <w:spacing w:after="12" w:line="361" w:lineRule="auto"/>
        <w:ind w:right="68" w:hanging="361"/>
        <w:jc w:val="both"/>
      </w:pPr>
      <w:r>
        <w:rPr>
          <w:rFonts w:ascii="Arial" w:eastAsia="Arial" w:hAnsi="Arial" w:cs="Arial"/>
          <w:i/>
        </w:rPr>
        <w:t xml:space="preserve">Tener en cuenta sus opiniones, necesidades y prioridades en la vida pública. </w:t>
      </w:r>
    </w:p>
    <w:p w:rsidR="00C03362" w:rsidRDefault="00D965D7">
      <w:pPr>
        <w:numPr>
          <w:ilvl w:val="3"/>
          <w:numId w:val="82"/>
        </w:numPr>
        <w:spacing w:after="12" w:line="327" w:lineRule="auto"/>
        <w:ind w:right="68" w:hanging="361"/>
        <w:jc w:val="both"/>
      </w:pPr>
      <w:r>
        <w:rPr>
          <w:rFonts w:ascii="Arial" w:eastAsia="Arial" w:hAnsi="Arial" w:cs="Arial"/>
          <w:i/>
        </w:rPr>
        <w:t xml:space="preserve">Tener acceso a unos Servicios Sociales básicos de calidad.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Vivir en un entorno seguro, protegido y limpio. </w:t>
      </w:r>
    </w:p>
    <w:p w:rsidR="00C03362" w:rsidRDefault="00D965D7">
      <w:pPr>
        <w:numPr>
          <w:ilvl w:val="3"/>
          <w:numId w:val="82"/>
        </w:numPr>
        <w:spacing w:after="12" w:line="361" w:lineRule="auto"/>
        <w:ind w:right="68" w:hanging="361"/>
        <w:jc w:val="both"/>
      </w:pPr>
      <w:r>
        <w:rPr>
          <w:rFonts w:ascii="Arial" w:eastAsia="Arial" w:hAnsi="Arial" w:cs="Arial"/>
          <w:i/>
        </w:rPr>
        <w:t xml:space="preserve">Tener oportunidades para disfrutar de la vida familiar, el juego y el ocio.  </w:t>
      </w:r>
    </w:p>
    <w:p w:rsidR="00C03362" w:rsidRDefault="00D965D7">
      <w:pPr>
        <w:numPr>
          <w:ilvl w:val="2"/>
          <w:numId w:val="82"/>
        </w:numPr>
        <w:spacing w:after="12" w:line="359" w:lineRule="auto"/>
        <w:ind w:right="11" w:hanging="360"/>
        <w:jc w:val="both"/>
      </w:pPr>
      <w:r>
        <w:rPr>
          <w:rFonts w:ascii="Arial" w:eastAsia="Arial" w:hAnsi="Arial" w:cs="Arial"/>
          <w:i/>
        </w:rPr>
        <w:t>Contar con un sistema de seguimiento y evaluación basados en la información del Diagnóstico y que permitan valorar los avances co</w:t>
      </w:r>
      <w:r>
        <w:rPr>
          <w:rFonts w:ascii="Arial" w:eastAsia="Arial" w:hAnsi="Arial" w:cs="Arial"/>
          <w:i/>
        </w:rPr>
        <w:t xml:space="preserve">nseguidos.  </w:t>
      </w:r>
    </w:p>
    <w:p w:rsidR="00C03362" w:rsidRDefault="00D965D7">
      <w:pPr>
        <w:numPr>
          <w:ilvl w:val="2"/>
          <w:numId w:val="82"/>
        </w:numPr>
        <w:spacing w:after="3" w:line="363" w:lineRule="auto"/>
        <w:ind w:right="11" w:hanging="360"/>
        <w:jc w:val="both"/>
      </w:pPr>
      <w:r>
        <w:rPr>
          <w:rFonts w:ascii="Arial" w:eastAsia="Arial" w:hAnsi="Arial" w:cs="Arial"/>
          <w:i/>
        </w:rPr>
        <w:t xml:space="preserve">Estar dotado de un presupuesto suficiente para que se haga realidad.  </w:t>
      </w:r>
      <w:r>
        <w:rPr>
          <w:rFonts w:ascii="Courier New" w:eastAsia="Courier New" w:hAnsi="Courier New" w:cs="Courier New"/>
        </w:rPr>
        <w:t>o</w:t>
      </w:r>
      <w:r>
        <w:rPr>
          <w:rFonts w:ascii="Arial" w:eastAsia="Arial" w:hAnsi="Arial" w:cs="Arial"/>
        </w:rPr>
        <w:t xml:space="preserve"> </w:t>
      </w:r>
      <w:r>
        <w:rPr>
          <w:rFonts w:ascii="Arial" w:eastAsia="Arial" w:hAnsi="Arial" w:cs="Arial"/>
          <w:i/>
        </w:rPr>
        <w:t xml:space="preserve">Líneas estratégicas del Plan: </w:t>
      </w:r>
    </w:p>
    <w:p w:rsidR="00C03362" w:rsidRDefault="00D965D7">
      <w:pPr>
        <w:numPr>
          <w:ilvl w:val="2"/>
          <w:numId w:val="82"/>
        </w:numPr>
        <w:spacing w:after="12" w:line="359" w:lineRule="auto"/>
        <w:ind w:right="11" w:hanging="360"/>
        <w:jc w:val="both"/>
      </w:pPr>
      <w:r>
        <w:rPr>
          <w:rFonts w:ascii="Arial" w:eastAsia="Arial" w:hAnsi="Arial" w:cs="Arial"/>
          <w:i/>
        </w:rPr>
        <w:t xml:space="preserve">Derechos promover el conocimiento y cumplimiento de derechos. (7 medidas) </w:t>
      </w:r>
    </w:p>
    <w:p w:rsidR="00C03362" w:rsidRDefault="00D965D7">
      <w:pPr>
        <w:numPr>
          <w:ilvl w:val="2"/>
          <w:numId w:val="82"/>
        </w:numPr>
        <w:spacing w:after="12" w:line="359" w:lineRule="auto"/>
        <w:ind w:right="11" w:hanging="360"/>
        <w:jc w:val="both"/>
      </w:pPr>
      <w:r>
        <w:rPr>
          <w:rFonts w:ascii="Arial" w:eastAsia="Arial" w:hAnsi="Arial" w:cs="Arial"/>
          <w:i/>
        </w:rPr>
        <w:t>Parentalidad positiva. Recursos para fomentar las competencias pa</w:t>
      </w:r>
      <w:r>
        <w:rPr>
          <w:rFonts w:ascii="Arial" w:eastAsia="Arial" w:hAnsi="Arial" w:cs="Arial"/>
          <w:i/>
        </w:rPr>
        <w:t xml:space="preserve">rentales. (21 medidas) </w:t>
      </w:r>
    </w:p>
    <w:p w:rsidR="00C03362" w:rsidRDefault="00D965D7">
      <w:pPr>
        <w:numPr>
          <w:ilvl w:val="2"/>
          <w:numId w:val="82"/>
        </w:numPr>
        <w:spacing w:after="12" w:line="361" w:lineRule="auto"/>
        <w:ind w:right="11" w:hanging="360"/>
        <w:jc w:val="both"/>
      </w:pPr>
      <w:r>
        <w:rPr>
          <w:rFonts w:ascii="Arial" w:eastAsia="Arial" w:hAnsi="Arial" w:cs="Arial"/>
          <w:i/>
        </w:rPr>
        <w:t xml:space="preserve">Protecciones vulnerables. Prevenir, detectar y reducir situaciones de riesgo. (38 medidas) </w:t>
      </w:r>
    </w:p>
    <w:p w:rsidR="00C03362" w:rsidRDefault="00D965D7">
      <w:pPr>
        <w:numPr>
          <w:ilvl w:val="2"/>
          <w:numId w:val="82"/>
        </w:numPr>
        <w:spacing w:after="12" w:line="366" w:lineRule="auto"/>
        <w:ind w:right="11" w:hanging="360"/>
        <w:jc w:val="both"/>
      </w:pPr>
      <w:r>
        <w:rPr>
          <w:rFonts w:ascii="Arial" w:eastAsia="Arial" w:hAnsi="Arial" w:cs="Arial"/>
          <w:i/>
        </w:rPr>
        <w:t xml:space="preserve">Participación. Fomentar la participación y la comunicación. (23 medidas) </w:t>
      </w:r>
    </w:p>
    <w:p w:rsidR="00C03362" w:rsidRDefault="00D965D7">
      <w:pPr>
        <w:numPr>
          <w:ilvl w:val="2"/>
          <w:numId w:val="82"/>
        </w:numPr>
        <w:spacing w:after="12" w:line="359" w:lineRule="auto"/>
        <w:ind w:right="11" w:hanging="360"/>
        <w:jc w:val="both"/>
      </w:pPr>
      <w:r>
        <w:rPr>
          <w:rFonts w:ascii="Arial" w:eastAsia="Arial" w:hAnsi="Arial" w:cs="Arial"/>
          <w:i/>
        </w:rPr>
        <w:t>Bienestar. Servicio de calidad y recursos para el bienestar: depor</w:t>
      </w:r>
      <w:r>
        <w:rPr>
          <w:rFonts w:ascii="Arial" w:eastAsia="Arial" w:hAnsi="Arial" w:cs="Arial"/>
          <w:i/>
        </w:rPr>
        <w:t xml:space="preserve">tivos, culturales, ocio, entorno, etc. (53 medidas) </w:t>
      </w:r>
    </w:p>
    <w:p w:rsidR="00C03362" w:rsidRDefault="00D965D7">
      <w:pPr>
        <w:numPr>
          <w:ilvl w:val="2"/>
          <w:numId w:val="82"/>
        </w:numPr>
        <w:spacing w:after="12" w:line="359" w:lineRule="auto"/>
        <w:ind w:right="11" w:hanging="360"/>
        <w:jc w:val="both"/>
      </w:pPr>
      <w:r>
        <w:rPr>
          <w:rFonts w:ascii="Arial" w:eastAsia="Arial" w:hAnsi="Arial" w:cs="Arial"/>
          <w:i/>
        </w:rPr>
        <w:t xml:space="preserve">Formación Profesionales. Capacitación y herramientas de sistematización. (6 medidas) </w:t>
      </w:r>
    </w:p>
    <w:p w:rsidR="00C03362" w:rsidRDefault="00D965D7">
      <w:pPr>
        <w:numPr>
          <w:ilvl w:val="2"/>
          <w:numId w:val="82"/>
        </w:numPr>
        <w:spacing w:after="12" w:line="366" w:lineRule="auto"/>
        <w:ind w:right="11" w:hanging="360"/>
        <w:jc w:val="both"/>
      </w:pPr>
      <w:r>
        <w:rPr>
          <w:rFonts w:ascii="Arial" w:eastAsia="Arial" w:hAnsi="Arial" w:cs="Arial"/>
          <w:i/>
        </w:rPr>
        <w:t xml:space="preserve">Trasversalidad. Comunicación y coordinación entre agentes. (5 medidas) </w:t>
      </w:r>
    </w:p>
    <w:p w:rsidR="00C03362" w:rsidRDefault="00D965D7">
      <w:pPr>
        <w:spacing w:after="105"/>
        <w:ind w:left="142"/>
      </w:pPr>
      <w:r>
        <w:rPr>
          <w:rFonts w:ascii="Arial" w:eastAsia="Arial" w:hAnsi="Arial" w:cs="Arial"/>
          <w:i/>
        </w:rPr>
        <w:t xml:space="preserve"> </w:t>
      </w:r>
    </w:p>
    <w:p w:rsidR="00C03362" w:rsidRDefault="00D965D7">
      <w:pPr>
        <w:numPr>
          <w:ilvl w:val="0"/>
          <w:numId w:val="82"/>
        </w:numPr>
        <w:spacing w:after="118" w:line="248" w:lineRule="auto"/>
        <w:ind w:right="54" w:hanging="360"/>
        <w:jc w:val="both"/>
      </w:pPr>
      <w:r>
        <w:rPr>
          <w:rFonts w:ascii="Arial" w:eastAsia="Arial" w:hAnsi="Arial" w:cs="Arial"/>
          <w:b/>
          <w:i/>
        </w:rPr>
        <w:t xml:space="preserve">Órgano De Participación De Infancia Y Adolescencia (OPIA).  </w:t>
      </w:r>
    </w:p>
    <w:p w:rsidR="00C03362" w:rsidRDefault="00D965D7">
      <w:pPr>
        <w:numPr>
          <w:ilvl w:val="1"/>
          <w:numId w:val="82"/>
        </w:numPr>
        <w:spacing w:after="137" w:line="247" w:lineRule="auto"/>
        <w:ind w:right="258" w:hanging="360"/>
        <w:jc w:val="both"/>
      </w:pPr>
      <w:r>
        <w:rPr>
          <w:rFonts w:ascii="Arial" w:eastAsia="Arial" w:hAnsi="Arial" w:cs="Arial"/>
          <w:i/>
        </w:rPr>
        <w:t xml:space="preserve">Los requisitos para formar parte de este grupo son: </w:t>
      </w:r>
    </w:p>
    <w:p w:rsidR="00C03362" w:rsidRDefault="00D965D7">
      <w:pPr>
        <w:numPr>
          <w:ilvl w:val="2"/>
          <w:numId w:val="82"/>
        </w:numPr>
        <w:spacing w:after="125" w:line="247" w:lineRule="auto"/>
        <w:ind w:right="11" w:hanging="360"/>
        <w:jc w:val="both"/>
      </w:pPr>
      <w:r>
        <w:rPr>
          <w:noProof/>
        </w:rPr>
        <mc:AlternateContent>
          <mc:Choice Requires="wpg">
            <w:drawing>
              <wp:anchor distT="0" distB="0" distL="114300" distR="114300" simplePos="0" relativeHeight="2518906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5504" name="Group 7955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663" name="Rectangle 2766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664" name="Rectangle 2766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665" name="Rectangle 2766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w:t>
                              </w:r>
                              <w:r>
                                <w:rPr>
                                  <w:rFonts w:ascii="Arial" w:eastAsia="Arial" w:hAnsi="Arial" w:cs="Arial"/>
                                  <w:sz w:val="12"/>
                                </w:rPr>
                                <w:t xml:space="preserve">de la plataforma esPublico Gestiona | Página 220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5504" style="width:18.7031pt;height:264.21pt;position:absolute;mso-position-horizontal-relative:page;mso-position-horizontal:absolute;margin-left:663.048pt;mso-position-vertical-relative:page;margin-top:508.47pt;" coordsize="2375,33554">
                <v:rect id="Rectangle 2766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6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6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220 de 635 </w:t>
                        </w:r>
                      </w:p>
                    </w:txbxContent>
                  </v:textbox>
                </v:rect>
                <w10:wrap type="square"/>
              </v:group>
            </w:pict>
          </mc:Fallback>
        </mc:AlternateContent>
      </w:r>
      <w:r>
        <w:rPr>
          <w:rFonts w:ascii="Arial" w:eastAsia="Arial" w:hAnsi="Arial" w:cs="Arial"/>
          <w:i/>
        </w:rPr>
        <w:t xml:space="preserve">Residir en el Candelaria. </w:t>
      </w:r>
    </w:p>
    <w:p w:rsidR="00C03362" w:rsidRDefault="00D965D7">
      <w:pPr>
        <w:numPr>
          <w:ilvl w:val="2"/>
          <w:numId w:val="82"/>
        </w:numPr>
        <w:spacing w:after="125" w:line="247" w:lineRule="auto"/>
        <w:ind w:right="11" w:hanging="360"/>
        <w:jc w:val="both"/>
      </w:pPr>
      <w:r>
        <w:rPr>
          <w:rFonts w:ascii="Arial" w:eastAsia="Arial" w:hAnsi="Arial" w:cs="Arial"/>
          <w:i/>
        </w:rPr>
        <w:t xml:space="preserve">Tener menos de 18 años. </w:t>
      </w:r>
    </w:p>
    <w:p w:rsidR="00C03362" w:rsidRDefault="00D965D7">
      <w:pPr>
        <w:numPr>
          <w:ilvl w:val="2"/>
          <w:numId w:val="82"/>
        </w:numPr>
        <w:spacing w:after="124" w:line="247" w:lineRule="auto"/>
        <w:ind w:right="11" w:hanging="360"/>
        <w:jc w:val="both"/>
      </w:pPr>
      <w:r>
        <w:rPr>
          <w:rFonts w:ascii="Arial" w:eastAsia="Arial" w:hAnsi="Arial" w:cs="Arial"/>
          <w:i/>
        </w:rPr>
        <w:t xml:space="preserve">Participar voluntariamente. </w:t>
      </w:r>
    </w:p>
    <w:p w:rsidR="00C03362" w:rsidRDefault="00D965D7">
      <w:pPr>
        <w:numPr>
          <w:ilvl w:val="2"/>
          <w:numId w:val="82"/>
        </w:numPr>
        <w:spacing w:after="12" w:line="359" w:lineRule="auto"/>
        <w:ind w:right="11" w:hanging="360"/>
        <w:jc w:val="both"/>
      </w:pPr>
      <w:r>
        <w:rPr>
          <w:rFonts w:ascii="Arial" w:eastAsia="Arial" w:hAnsi="Arial" w:cs="Arial"/>
          <w:i/>
        </w:rPr>
        <w:t xml:space="preserve">Contar con el consentimiento de quién ostente la guarda y custodia o patria potestad.  </w:t>
      </w:r>
    </w:p>
    <w:p w:rsidR="00C03362" w:rsidRDefault="00D965D7">
      <w:pPr>
        <w:numPr>
          <w:ilvl w:val="1"/>
          <w:numId w:val="82"/>
        </w:numPr>
        <w:spacing w:after="12" w:line="369" w:lineRule="auto"/>
        <w:ind w:right="258" w:hanging="360"/>
        <w:jc w:val="both"/>
      </w:pPr>
      <w:r>
        <w:rPr>
          <w:rFonts w:ascii="Arial" w:eastAsia="Arial" w:hAnsi="Arial" w:cs="Arial"/>
          <w:i/>
        </w:rPr>
        <w:t xml:space="preserve">El OPIA es un espacio conformado por 37 menores, siendo los altavoces de todos los NNA del municipio donde sus propuestas, ideas y necesidades son tenidas en cuenta por el gobierno local.  </w:t>
      </w:r>
    </w:p>
    <w:p w:rsidR="00C03362" w:rsidRDefault="00D965D7">
      <w:pPr>
        <w:numPr>
          <w:ilvl w:val="1"/>
          <w:numId w:val="82"/>
        </w:numPr>
        <w:spacing w:after="12" w:line="363" w:lineRule="auto"/>
        <w:ind w:right="258" w:hanging="360"/>
        <w:jc w:val="both"/>
      </w:pPr>
      <w:r>
        <w:rPr>
          <w:rFonts w:ascii="Arial" w:eastAsia="Arial" w:hAnsi="Arial" w:cs="Arial"/>
          <w:i/>
        </w:rPr>
        <w:t>Para la elección de los representantes en los centros educativos y</w:t>
      </w:r>
      <w:r>
        <w:rPr>
          <w:rFonts w:ascii="Arial" w:eastAsia="Arial" w:hAnsi="Arial" w:cs="Arial"/>
          <w:i/>
        </w:rPr>
        <w:t xml:space="preserve"> cívicos, se le informa de como participar. Se presentaron voluntariamente teniendo en cuenta la participación equitativa por género e involucrando a los más vulnerables. Todo esto con la colaboración de la entidad de Aldeas Infantiles. </w:t>
      </w:r>
      <w:r>
        <w:rPr>
          <w:rFonts w:ascii="Courier New" w:eastAsia="Courier New" w:hAnsi="Courier New" w:cs="Courier New"/>
        </w:rPr>
        <w:t>o</w:t>
      </w:r>
      <w:r>
        <w:rPr>
          <w:rFonts w:ascii="Arial" w:eastAsia="Arial" w:hAnsi="Arial" w:cs="Arial"/>
        </w:rPr>
        <w:t xml:space="preserve"> </w:t>
      </w:r>
      <w:r>
        <w:rPr>
          <w:rFonts w:ascii="Arial" w:eastAsia="Arial" w:hAnsi="Arial" w:cs="Arial"/>
          <w:i/>
        </w:rPr>
        <w:t>Las edades abarca</w:t>
      </w:r>
      <w:r>
        <w:rPr>
          <w:rFonts w:ascii="Arial" w:eastAsia="Arial" w:hAnsi="Arial" w:cs="Arial"/>
          <w:i/>
        </w:rPr>
        <w:t xml:space="preserve">n desde los 9 años hasta los 17 años.  </w:t>
      </w:r>
    </w:p>
    <w:p w:rsidR="00C03362" w:rsidRDefault="00D965D7">
      <w:pPr>
        <w:numPr>
          <w:ilvl w:val="1"/>
          <w:numId w:val="82"/>
        </w:numPr>
        <w:spacing w:after="12" w:line="380" w:lineRule="auto"/>
        <w:ind w:right="258" w:hanging="360"/>
        <w:jc w:val="both"/>
      </w:pPr>
      <w:r>
        <w:rPr>
          <w:rFonts w:ascii="Arial" w:eastAsia="Arial" w:hAnsi="Arial" w:cs="Arial"/>
          <w:i/>
        </w:rPr>
        <w:t xml:space="preserve">Las reuniones tendrán lugar una vez al mes y el horario será en horas extraescolares.  </w:t>
      </w:r>
    </w:p>
    <w:p w:rsidR="00C03362" w:rsidRDefault="00D965D7">
      <w:pPr>
        <w:numPr>
          <w:ilvl w:val="1"/>
          <w:numId w:val="82"/>
        </w:numPr>
        <w:spacing w:after="12" w:line="368" w:lineRule="auto"/>
        <w:ind w:right="258" w:hanging="360"/>
        <w:jc w:val="both"/>
      </w:pPr>
      <w:r>
        <w:rPr>
          <w:rFonts w:ascii="Arial" w:eastAsia="Arial" w:hAnsi="Arial" w:cs="Arial"/>
          <w:i/>
        </w:rPr>
        <w:t>Los recursos necesarios para su funcionamiento son: recursos humanos, material fungible, instalación especifica para las reunion</w:t>
      </w:r>
      <w:r>
        <w:rPr>
          <w:rFonts w:ascii="Arial" w:eastAsia="Arial" w:hAnsi="Arial" w:cs="Arial"/>
          <w:i/>
        </w:rPr>
        <w:t xml:space="preserve">es, equipos y funciones técnicos.  </w:t>
      </w:r>
    </w:p>
    <w:p w:rsidR="00C03362" w:rsidRDefault="00D965D7">
      <w:pPr>
        <w:numPr>
          <w:ilvl w:val="1"/>
          <w:numId w:val="82"/>
        </w:numPr>
        <w:spacing w:after="12" w:line="368" w:lineRule="auto"/>
        <w:ind w:right="258" w:hanging="360"/>
        <w:jc w:val="both"/>
      </w:pPr>
      <w:r>
        <w:rPr>
          <w:rFonts w:ascii="Arial" w:eastAsia="Arial" w:hAnsi="Arial" w:cs="Arial"/>
          <w:i/>
        </w:rPr>
        <w:t xml:space="preserve">Las propuestas y conclusiones que se planteen deben ser tenidas en cuenta por los responsables del gobierno local y a su vez que reciban la información oportuna sean o no factibles.  </w:t>
      </w:r>
    </w:p>
    <w:p w:rsidR="00C03362" w:rsidRDefault="00D965D7">
      <w:pPr>
        <w:numPr>
          <w:ilvl w:val="1"/>
          <w:numId w:val="82"/>
        </w:numPr>
        <w:spacing w:after="12" w:line="366" w:lineRule="auto"/>
        <w:ind w:right="258" w:hanging="360"/>
        <w:jc w:val="both"/>
      </w:pPr>
      <w:r>
        <w:rPr>
          <w:rFonts w:ascii="Arial" w:eastAsia="Arial" w:hAnsi="Arial" w:cs="Arial"/>
          <w:i/>
        </w:rPr>
        <w:t>En las dinámicas del grupo solo part</w:t>
      </w:r>
      <w:r>
        <w:rPr>
          <w:rFonts w:ascii="Arial" w:eastAsia="Arial" w:hAnsi="Arial" w:cs="Arial"/>
          <w:i/>
        </w:rPr>
        <w:t xml:space="preserve">iciparan los NNA junto con la educadora de Servicios Sociales (Ana J. Herrera Morales) y Aldeas Infantiles. Toda la metodología será participativa y activa donde los NNA sean los protagonistas.  </w:t>
      </w:r>
    </w:p>
    <w:p w:rsidR="00C03362" w:rsidRDefault="00D965D7">
      <w:pPr>
        <w:numPr>
          <w:ilvl w:val="1"/>
          <w:numId w:val="82"/>
        </w:numPr>
        <w:spacing w:after="12" w:line="377" w:lineRule="auto"/>
        <w:ind w:right="258" w:hanging="360"/>
        <w:jc w:val="both"/>
      </w:pPr>
      <w:r>
        <w:rPr>
          <w:rFonts w:ascii="Arial" w:eastAsia="Arial" w:hAnsi="Arial" w:cs="Arial"/>
          <w:i/>
        </w:rPr>
        <w:t>El OPIA contará con un reglamento específico elaborado y apr</w:t>
      </w:r>
      <w:r>
        <w:rPr>
          <w:rFonts w:ascii="Arial" w:eastAsia="Arial" w:hAnsi="Arial" w:cs="Arial"/>
          <w:i/>
        </w:rPr>
        <w:t xml:space="preserve">obado por los propios NNA. </w:t>
      </w:r>
    </w:p>
    <w:p w:rsidR="00C03362" w:rsidRDefault="00D965D7">
      <w:pPr>
        <w:spacing w:after="138"/>
        <w:ind w:left="142"/>
      </w:pPr>
      <w:r>
        <w:rPr>
          <w:rFonts w:ascii="Arial" w:eastAsia="Arial" w:hAnsi="Arial" w:cs="Arial"/>
          <w:i/>
        </w:rPr>
        <w:t xml:space="preserve"> </w:t>
      </w:r>
    </w:p>
    <w:p w:rsidR="00C03362" w:rsidRDefault="00D965D7">
      <w:pPr>
        <w:numPr>
          <w:ilvl w:val="0"/>
          <w:numId w:val="82"/>
        </w:numPr>
        <w:spacing w:after="98" w:line="248" w:lineRule="auto"/>
        <w:ind w:right="54" w:hanging="360"/>
        <w:jc w:val="both"/>
      </w:pPr>
      <w:r>
        <w:rPr>
          <w:rFonts w:ascii="Arial" w:eastAsia="Arial" w:hAnsi="Arial" w:cs="Arial"/>
          <w:b/>
          <w:i/>
        </w:rPr>
        <w:t>Órgano De Coordinación Interna</w:t>
      </w:r>
      <w:r>
        <w:rPr>
          <w:rFonts w:ascii="Arial" w:eastAsia="Arial" w:hAnsi="Arial" w:cs="Arial"/>
          <w:i/>
        </w:rPr>
        <w:t>.</w:t>
      </w:r>
      <w:r>
        <w:rPr>
          <w:rFonts w:ascii="Times New Roman" w:eastAsia="Times New Roman" w:hAnsi="Times New Roman" w:cs="Times New Roman"/>
          <w:sz w:val="24"/>
        </w:rPr>
        <w:t xml:space="preserve"> </w:t>
      </w:r>
    </w:p>
    <w:p w:rsidR="00C03362" w:rsidRDefault="00D965D7">
      <w:pPr>
        <w:numPr>
          <w:ilvl w:val="1"/>
          <w:numId w:val="82"/>
        </w:numPr>
        <w:spacing w:after="12" w:line="377" w:lineRule="auto"/>
        <w:ind w:right="258" w:hanging="360"/>
        <w:jc w:val="both"/>
      </w:pPr>
      <w:r>
        <w:rPr>
          <w:rFonts w:ascii="Arial" w:eastAsia="Arial" w:hAnsi="Arial" w:cs="Arial"/>
          <w:i/>
        </w:rPr>
        <w:t xml:space="preserve">Será un espacio del gobierno local con representaciones de diversas áreas, tanto a nivel político como técnico. </w:t>
      </w:r>
    </w:p>
    <w:p w:rsidR="00C03362" w:rsidRDefault="00D965D7">
      <w:pPr>
        <w:numPr>
          <w:ilvl w:val="1"/>
          <w:numId w:val="82"/>
        </w:numPr>
        <w:spacing w:after="140" w:line="247" w:lineRule="auto"/>
        <w:ind w:right="258" w:hanging="360"/>
        <w:jc w:val="both"/>
      </w:pPr>
      <w:r>
        <w:rPr>
          <w:rFonts w:ascii="Arial" w:eastAsia="Arial" w:hAnsi="Arial" w:cs="Arial"/>
          <w:i/>
        </w:rPr>
        <w:t xml:space="preserve">Tiene como objetivo transversalizar la política local de infancia. </w:t>
      </w:r>
    </w:p>
    <w:p w:rsidR="00C03362" w:rsidRDefault="00D965D7">
      <w:pPr>
        <w:numPr>
          <w:ilvl w:val="1"/>
          <w:numId w:val="82"/>
        </w:numPr>
        <w:spacing w:after="136" w:line="247" w:lineRule="auto"/>
        <w:ind w:right="258" w:hanging="360"/>
        <w:jc w:val="both"/>
      </w:pPr>
      <w:r>
        <w:rPr>
          <w:rFonts w:ascii="Arial" w:eastAsia="Arial" w:hAnsi="Arial" w:cs="Arial"/>
          <w:i/>
        </w:rPr>
        <w:t xml:space="preserve">Sus funciones son:  </w:t>
      </w:r>
    </w:p>
    <w:p w:rsidR="00C03362" w:rsidRDefault="00D965D7">
      <w:pPr>
        <w:numPr>
          <w:ilvl w:val="2"/>
          <w:numId w:val="82"/>
        </w:numPr>
        <w:spacing w:after="12" w:line="359" w:lineRule="auto"/>
        <w:ind w:right="11" w:hanging="360"/>
        <w:jc w:val="both"/>
      </w:pPr>
      <w:r>
        <w:rPr>
          <w:rFonts w:ascii="Arial" w:eastAsia="Arial" w:hAnsi="Arial" w:cs="Arial"/>
          <w:i/>
        </w:rPr>
        <w:t xml:space="preserve">Elaboración del Diagnóstico: recabar información de cada una de las áreas. </w:t>
      </w:r>
    </w:p>
    <w:p w:rsidR="00C03362" w:rsidRDefault="00D965D7">
      <w:pPr>
        <w:numPr>
          <w:ilvl w:val="2"/>
          <w:numId w:val="82"/>
        </w:numPr>
        <w:spacing w:after="12" w:line="359" w:lineRule="auto"/>
        <w:ind w:right="11" w:hanging="360"/>
        <w:jc w:val="both"/>
      </w:pPr>
      <w:r>
        <w:rPr>
          <w:noProof/>
        </w:rPr>
        <mc:AlternateContent>
          <mc:Choice Requires="wpg">
            <w:drawing>
              <wp:anchor distT="0" distB="0" distL="114300" distR="114300" simplePos="0" relativeHeight="2518917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4994" name="Group 7949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790" name="Rectangle 2779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791" name="Rectangle 2779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792" name="Rectangle 2779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221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4994" style="width:18.7031pt;height:264.21pt;position:absolute;mso-position-horizontal-relative:page;mso-position-horizontal:absolute;margin-left:663.048pt;mso-position-vertical-relative:page;margin-top:508.47pt;" coordsize="2375,33554">
                <v:rect id="Rectangle 2779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79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79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221 de 635 </w:t>
                        </w:r>
                      </w:p>
                    </w:txbxContent>
                  </v:textbox>
                </v:rect>
                <w10:wrap type="square"/>
              </v:group>
            </w:pict>
          </mc:Fallback>
        </mc:AlternateContent>
      </w:r>
      <w:r>
        <w:rPr>
          <w:rFonts w:ascii="Arial" w:eastAsia="Arial" w:hAnsi="Arial" w:cs="Arial"/>
          <w:i/>
        </w:rPr>
        <w:t xml:space="preserve">Diseño del Plan local de Infancia y Adolescencia (PLIA): acordar, consensuar y elaborar en informe final. </w:t>
      </w:r>
    </w:p>
    <w:p w:rsidR="00C03362" w:rsidRDefault="00D965D7">
      <w:pPr>
        <w:numPr>
          <w:ilvl w:val="2"/>
          <w:numId w:val="82"/>
        </w:numPr>
        <w:spacing w:after="142" w:line="247" w:lineRule="auto"/>
        <w:ind w:right="11" w:hanging="360"/>
        <w:jc w:val="both"/>
      </w:pPr>
      <w:r>
        <w:rPr>
          <w:rFonts w:ascii="Arial" w:eastAsia="Arial" w:hAnsi="Arial" w:cs="Arial"/>
          <w:i/>
        </w:rPr>
        <w:t xml:space="preserve">Implementación:  </w:t>
      </w:r>
    </w:p>
    <w:p w:rsidR="00C03362" w:rsidRDefault="00D965D7">
      <w:pPr>
        <w:numPr>
          <w:ilvl w:val="3"/>
          <w:numId w:val="82"/>
        </w:numPr>
        <w:spacing w:after="95" w:line="249" w:lineRule="auto"/>
        <w:ind w:right="68" w:hanging="361"/>
        <w:jc w:val="both"/>
      </w:pPr>
      <w:r>
        <w:rPr>
          <w:rFonts w:ascii="Arial" w:eastAsia="Arial" w:hAnsi="Arial" w:cs="Arial"/>
          <w:i/>
        </w:rPr>
        <w:t xml:space="preserve">Realizar acciones previstas en el plan. </w:t>
      </w:r>
    </w:p>
    <w:p w:rsidR="00C03362" w:rsidRDefault="00D965D7">
      <w:pPr>
        <w:numPr>
          <w:ilvl w:val="3"/>
          <w:numId w:val="82"/>
        </w:numPr>
        <w:spacing w:after="96" w:line="247" w:lineRule="auto"/>
        <w:ind w:right="68" w:hanging="361"/>
        <w:jc w:val="both"/>
      </w:pPr>
      <w:r>
        <w:rPr>
          <w:rFonts w:ascii="Arial" w:eastAsia="Arial" w:hAnsi="Arial" w:cs="Arial"/>
          <w:i/>
        </w:rPr>
        <w:t xml:space="preserve">Coordinar con otras áreas la realización de dichas acciones. </w:t>
      </w:r>
    </w:p>
    <w:p w:rsidR="00C03362" w:rsidRDefault="00D965D7">
      <w:pPr>
        <w:numPr>
          <w:ilvl w:val="3"/>
          <w:numId w:val="82"/>
        </w:numPr>
        <w:spacing w:after="96" w:line="247" w:lineRule="auto"/>
        <w:ind w:right="68" w:hanging="361"/>
        <w:jc w:val="both"/>
      </w:pPr>
      <w:r>
        <w:rPr>
          <w:rFonts w:ascii="Arial" w:eastAsia="Arial" w:hAnsi="Arial" w:cs="Arial"/>
          <w:i/>
        </w:rPr>
        <w:t xml:space="preserve">Asignar recursos a la realización de las acciones.  </w:t>
      </w:r>
    </w:p>
    <w:p w:rsidR="00C03362" w:rsidRDefault="00D965D7">
      <w:pPr>
        <w:numPr>
          <w:ilvl w:val="3"/>
          <w:numId w:val="82"/>
        </w:numPr>
        <w:spacing w:after="86" w:line="247" w:lineRule="auto"/>
        <w:ind w:right="68" w:hanging="361"/>
        <w:jc w:val="both"/>
      </w:pPr>
      <w:r>
        <w:rPr>
          <w:rFonts w:ascii="Arial" w:eastAsia="Arial" w:hAnsi="Arial" w:cs="Arial"/>
          <w:i/>
        </w:rPr>
        <w:t xml:space="preserve">Impulsar la formación en Derechos de Infancia. </w:t>
      </w:r>
    </w:p>
    <w:p w:rsidR="00C03362" w:rsidRDefault="00D965D7">
      <w:pPr>
        <w:numPr>
          <w:ilvl w:val="2"/>
          <w:numId w:val="82"/>
        </w:numPr>
        <w:spacing w:after="139" w:line="247" w:lineRule="auto"/>
        <w:ind w:right="11" w:hanging="360"/>
        <w:jc w:val="both"/>
      </w:pPr>
      <w:r>
        <w:rPr>
          <w:rFonts w:ascii="Arial" w:eastAsia="Arial" w:hAnsi="Arial" w:cs="Arial"/>
          <w:i/>
        </w:rPr>
        <w:t xml:space="preserve">Seguimiento: </w:t>
      </w:r>
    </w:p>
    <w:p w:rsidR="00C03362" w:rsidRDefault="00D965D7">
      <w:pPr>
        <w:numPr>
          <w:ilvl w:val="3"/>
          <w:numId w:val="82"/>
        </w:numPr>
        <w:spacing w:after="95" w:line="249" w:lineRule="auto"/>
        <w:ind w:right="68" w:hanging="361"/>
        <w:jc w:val="both"/>
      </w:pPr>
      <w:r>
        <w:rPr>
          <w:rFonts w:ascii="Arial" w:eastAsia="Arial" w:hAnsi="Arial" w:cs="Arial"/>
          <w:i/>
        </w:rPr>
        <w:t xml:space="preserve">Comprobar avance presupuestario. </w:t>
      </w:r>
    </w:p>
    <w:p w:rsidR="00C03362" w:rsidRDefault="00D965D7">
      <w:pPr>
        <w:numPr>
          <w:ilvl w:val="3"/>
          <w:numId w:val="82"/>
        </w:numPr>
        <w:spacing w:after="12" w:line="366" w:lineRule="auto"/>
        <w:ind w:right="68" w:hanging="361"/>
        <w:jc w:val="both"/>
      </w:pPr>
      <w:r>
        <w:rPr>
          <w:rFonts w:ascii="Arial" w:eastAsia="Arial" w:hAnsi="Arial" w:cs="Arial"/>
          <w:i/>
        </w:rPr>
        <w:t>Asegurar recolección de datos sobre el desarr</w:t>
      </w:r>
      <w:r>
        <w:rPr>
          <w:rFonts w:ascii="Arial" w:eastAsia="Arial" w:hAnsi="Arial" w:cs="Arial"/>
          <w:i/>
        </w:rPr>
        <w:t xml:space="preserve">ollo de las acciones. </w:t>
      </w:r>
    </w:p>
    <w:p w:rsidR="00C03362" w:rsidRDefault="00D965D7">
      <w:pPr>
        <w:numPr>
          <w:ilvl w:val="3"/>
          <w:numId w:val="82"/>
        </w:numPr>
        <w:spacing w:after="12" w:line="361" w:lineRule="auto"/>
        <w:ind w:right="68" w:hanging="361"/>
        <w:jc w:val="both"/>
      </w:pPr>
      <w:r>
        <w:rPr>
          <w:rFonts w:ascii="Arial" w:eastAsia="Arial" w:hAnsi="Arial" w:cs="Arial"/>
          <w:i/>
        </w:rPr>
        <w:t xml:space="preserve">Aporta información de las distintas áreas para la realización de informes globales. </w:t>
      </w:r>
    </w:p>
    <w:p w:rsidR="00C03362" w:rsidRDefault="00D965D7">
      <w:pPr>
        <w:numPr>
          <w:ilvl w:val="3"/>
          <w:numId w:val="82"/>
        </w:numPr>
        <w:spacing w:after="83" w:line="247" w:lineRule="auto"/>
        <w:ind w:right="68" w:hanging="361"/>
        <w:jc w:val="both"/>
      </w:pPr>
      <w:r>
        <w:rPr>
          <w:rFonts w:ascii="Arial" w:eastAsia="Arial" w:hAnsi="Arial" w:cs="Arial"/>
          <w:i/>
        </w:rPr>
        <w:t xml:space="preserve">Informar a la ciudadanía sobre los avances PLIA. </w:t>
      </w:r>
    </w:p>
    <w:p w:rsidR="00C03362" w:rsidRDefault="00D965D7">
      <w:pPr>
        <w:numPr>
          <w:ilvl w:val="2"/>
          <w:numId w:val="82"/>
        </w:numPr>
        <w:spacing w:after="139" w:line="247" w:lineRule="auto"/>
        <w:ind w:right="11" w:hanging="360"/>
        <w:jc w:val="both"/>
      </w:pPr>
      <w:r>
        <w:rPr>
          <w:rFonts w:ascii="Arial" w:eastAsia="Arial" w:hAnsi="Arial" w:cs="Arial"/>
          <w:i/>
        </w:rPr>
        <w:t xml:space="preserve">Evaluación: </w:t>
      </w:r>
    </w:p>
    <w:p w:rsidR="00C03362" w:rsidRDefault="00D965D7">
      <w:pPr>
        <w:numPr>
          <w:ilvl w:val="3"/>
          <w:numId w:val="82"/>
        </w:numPr>
        <w:spacing w:after="99" w:line="247" w:lineRule="auto"/>
        <w:ind w:right="68" w:hanging="361"/>
        <w:jc w:val="both"/>
      </w:pPr>
      <w:r>
        <w:rPr>
          <w:rFonts w:ascii="Arial" w:eastAsia="Arial" w:hAnsi="Arial" w:cs="Arial"/>
          <w:i/>
        </w:rPr>
        <w:t xml:space="preserve">Realizar un informe anual de los avances realizados. </w:t>
      </w:r>
    </w:p>
    <w:p w:rsidR="00C03362" w:rsidRDefault="00D965D7">
      <w:pPr>
        <w:numPr>
          <w:ilvl w:val="3"/>
          <w:numId w:val="82"/>
        </w:numPr>
        <w:spacing w:after="12" w:line="361" w:lineRule="auto"/>
        <w:ind w:right="68" w:hanging="361"/>
        <w:jc w:val="both"/>
      </w:pPr>
      <w:r>
        <w:rPr>
          <w:rFonts w:ascii="Arial" w:eastAsia="Arial" w:hAnsi="Arial" w:cs="Arial"/>
          <w:i/>
        </w:rPr>
        <w:t xml:space="preserve">Realizar cuestionarios de evaluación a los miembros, sobre la percepción del ambiente del trabajo, metodología, etc. </w:t>
      </w:r>
    </w:p>
    <w:p w:rsidR="00C03362" w:rsidRDefault="00D965D7">
      <w:pPr>
        <w:numPr>
          <w:ilvl w:val="1"/>
          <w:numId w:val="82"/>
        </w:numPr>
        <w:spacing w:after="12" w:line="377" w:lineRule="auto"/>
        <w:ind w:right="258" w:hanging="360"/>
        <w:jc w:val="both"/>
      </w:pPr>
      <w:r>
        <w:rPr>
          <w:rFonts w:ascii="Arial" w:eastAsia="Arial" w:hAnsi="Arial" w:cs="Arial"/>
          <w:i/>
        </w:rPr>
        <w:t xml:space="preserve">Las reuniones serán presenciales una vez cada tres meses en función de las necesidades.  </w:t>
      </w:r>
    </w:p>
    <w:p w:rsidR="00C03362" w:rsidRDefault="00D965D7">
      <w:pPr>
        <w:spacing w:after="105"/>
        <w:ind w:left="1582"/>
      </w:pPr>
      <w:r>
        <w:rPr>
          <w:rFonts w:ascii="Arial" w:eastAsia="Arial" w:hAnsi="Arial" w:cs="Arial"/>
          <w:i/>
        </w:rPr>
        <w:t xml:space="preserve"> </w:t>
      </w:r>
    </w:p>
    <w:p w:rsidR="00C03362" w:rsidRDefault="00D965D7">
      <w:pPr>
        <w:spacing w:after="12" w:line="356" w:lineRule="auto"/>
        <w:ind w:left="152" w:right="426" w:hanging="10"/>
        <w:jc w:val="both"/>
      </w:pPr>
      <w:r>
        <w:rPr>
          <w:rFonts w:ascii="Arial" w:eastAsia="Arial" w:hAnsi="Arial" w:cs="Arial"/>
          <w:i/>
        </w:rPr>
        <w:t>Una vez logrados todos los acuerdos anteriorme</w:t>
      </w:r>
      <w:r>
        <w:rPr>
          <w:rFonts w:ascii="Arial" w:eastAsia="Arial" w:hAnsi="Arial" w:cs="Arial"/>
          <w:i/>
        </w:rPr>
        <w:t xml:space="preserve">nte citados, como coordinadora por parte del Ayuntamiento de Candelaria Ana J. Herrera Morales (Educadora) concluye el Informe Técnico para que el Municipio de Candelaria con el interés de reforzar su compromiso en el impulso de los derechos de los niños, </w:t>
      </w:r>
      <w:r>
        <w:rPr>
          <w:rFonts w:ascii="Arial" w:eastAsia="Arial" w:hAnsi="Arial" w:cs="Arial"/>
          <w:i/>
        </w:rPr>
        <w:t>niñas y adolescentes que del municipio mediante el impulso de políticas locales con enfoque de derechos de infancia sea aprobado en pleno la candidatura a Cuidad Amiga de la Infancia y el I PLAN DE INFANCIA Y ADOLESCENCIA DE CANDELARIA”</w:t>
      </w:r>
      <w:r>
        <w:rPr>
          <w:rFonts w:ascii="Times New Roman" w:eastAsia="Times New Roman" w:hAnsi="Times New Roman" w:cs="Times New Roman"/>
          <w:sz w:val="24"/>
        </w:rPr>
        <w:t xml:space="preserve"> </w:t>
      </w:r>
    </w:p>
    <w:p w:rsidR="00C03362" w:rsidRDefault="00D965D7">
      <w:pPr>
        <w:spacing w:after="0"/>
        <w:ind w:left="3011"/>
      </w:pPr>
      <w:r>
        <w:rPr>
          <w:rFonts w:ascii="Arial" w:eastAsia="Arial" w:hAnsi="Arial" w:cs="Arial"/>
          <w:b/>
        </w:rPr>
        <w:t xml:space="preserve"> </w:t>
      </w:r>
    </w:p>
    <w:p w:rsidR="00C03362" w:rsidRDefault="00D965D7">
      <w:pPr>
        <w:spacing w:after="110" w:line="247" w:lineRule="auto"/>
        <w:ind w:left="144" w:right="422" w:hanging="5"/>
        <w:jc w:val="both"/>
      </w:pPr>
      <w:r>
        <w:rPr>
          <w:rFonts w:ascii="Arial" w:eastAsia="Arial" w:hAnsi="Arial" w:cs="Arial"/>
          <w:b/>
        </w:rPr>
        <w:t xml:space="preserve">Sétimo.- </w:t>
      </w:r>
      <w:r>
        <w:rPr>
          <w:rFonts w:ascii="Arial" w:eastAsia="Arial" w:hAnsi="Arial" w:cs="Arial"/>
        </w:rPr>
        <w:t xml:space="preserve">Consta </w:t>
      </w:r>
      <w:r>
        <w:rPr>
          <w:rFonts w:ascii="Arial" w:eastAsia="Arial" w:hAnsi="Arial" w:cs="Arial"/>
        </w:rPr>
        <w:t>en el expediente el texto del I Plan de Infancia y Adolescencia de Candelaria (2023 - 2027), elaborado por la empresa “LAKLAVE COMUNITARIA,SLNE”, con CIFB06912398, constando  presentado con fecha 19 de septiembre de 2023 y nº 7617, del siguiente tenor lite</w:t>
      </w:r>
      <w:r>
        <w:rPr>
          <w:rFonts w:ascii="Arial" w:eastAsia="Arial" w:hAnsi="Arial" w:cs="Arial"/>
        </w:rPr>
        <w:t xml:space="preserve">ral: </w:t>
      </w:r>
    </w:p>
    <w:p w:rsidR="00C03362" w:rsidRDefault="00D965D7">
      <w:pPr>
        <w:spacing w:after="0"/>
        <w:ind w:left="142"/>
      </w:pPr>
      <w:r>
        <w:rPr>
          <w:rFonts w:ascii="Arial" w:eastAsia="Arial" w:hAnsi="Arial" w:cs="Arial"/>
          <w:b/>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152" w:right="54" w:hanging="10"/>
        <w:jc w:val="both"/>
      </w:pPr>
      <w:r>
        <w:rPr>
          <w:rFonts w:ascii="Arial" w:eastAsia="Arial" w:hAnsi="Arial" w:cs="Arial"/>
          <w:b/>
          <w:i/>
        </w:rPr>
        <w:t>(…) Introducción</w:t>
      </w:r>
      <w:r>
        <w:rPr>
          <w:rFonts w:ascii="Arial" w:eastAsia="Arial" w:hAnsi="Arial" w:cs="Arial"/>
          <w:b/>
          <w:sz w:val="16"/>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8" w:hanging="10"/>
        <w:jc w:val="both"/>
      </w:pPr>
      <w:r>
        <w:rPr>
          <w:noProof/>
        </w:rPr>
        <mc:AlternateContent>
          <mc:Choice Requires="wpg">
            <w:drawing>
              <wp:anchor distT="0" distB="0" distL="114300" distR="114300" simplePos="0" relativeHeight="2518927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4935" name="Group 7949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885" name="Rectangle 2788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886" name="Rectangle 2788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887" name="Rectangle 2788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4935" style="width:18.7031pt;height:264.21pt;position:absolute;mso-position-horizontal-relative:page;mso-position-horizontal:absolute;margin-left:663.048pt;mso-position-vertical-relative:page;margin-top:508.47pt;" coordsize="2375,33554">
                <v:rect id="Rectangle 2788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88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88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222 de 635 </w:t>
                        </w:r>
                      </w:p>
                    </w:txbxContent>
                  </v:textbox>
                </v:rect>
                <w10:wrap type="square"/>
              </v:group>
            </w:pict>
          </mc:Fallback>
        </mc:AlternateContent>
      </w:r>
      <w:r>
        <w:rPr>
          <w:rFonts w:ascii="Arial" w:eastAsia="Arial" w:hAnsi="Arial" w:cs="Arial"/>
          <w:i/>
        </w:rPr>
        <w:t>Un entorno amable, amigable, saludable y seguro es fundamental para el desarrollo integral de la infancia y adolescencia de un territorio, y una inversión para el progreso del conjunto de la comunidad. El Ayuntamiento de Candelaria aspira a consolidar el m</w:t>
      </w:r>
      <w:r>
        <w:rPr>
          <w:rFonts w:ascii="Arial" w:eastAsia="Arial" w:hAnsi="Arial" w:cs="Arial"/>
          <w:i/>
        </w:rPr>
        <w:t xml:space="preserve">unicipio como un espacio de respeto, cumplimiento y garantía de los derechos de las niñas, niños y adolescentes, atendiendo a sus demandas y necesidades y dotándoles de los recursos necesarios para su plena consecución.  </w:t>
      </w:r>
    </w:p>
    <w:p w:rsidR="00C03362" w:rsidRDefault="00D965D7">
      <w:pPr>
        <w:spacing w:after="12" w:line="247" w:lineRule="auto"/>
        <w:ind w:left="152" w:right="428" w:hanging="10"/>
        <w:jc w:val="both"/>
      </w:pPr>
      <w:r>
        <w:rPr>
          <w:rFonts w:ascii="Arial" w:eastAsia="Arial" w:hAnsi="Arial" w:cs="Arial"/>
          <w:i/>
        </w:rPr>
        <w:t xml:space="preserve">La Convención de los Derechos Del </w:t>
      </w:r>
      <w:r>
        <w:rPr>
          <w:rFonts w:ascii="Arial" w:eastAsia="Arial" w:hAnsi="Arial" w:cs="Arial"/>
          <w:i/>
        </w:rPr>
        <w:t>Niño (1989) (en adelante, la “CDN”), así como la Declaración Universal de los Derechos Humanos (1948) son documentos transversales en la elaboración de esta planificación municipal, promoviendo e implementando medidas y acciones acordes a la consecución de</w:t>
      </w:r>
      <w:r>
        <w:rPr>
          <w:rFonts w:ascii="Arial" w:eastAsia="Arial" w:hAnsi="Arial" w:cs="Arial"/>
          <w:i/>
        </w:rPr>
        <w:t xml:space="preserve"> sus principios. La CDN, por tanto, hace la función de anclaje y guía en la elaboración de dichas medidas y también de contraste de las mismas a lo largo de todo proceso de diseño de normativas y políticas.  </w:t>
      </w:r>
    </w:p>
    <w:p w:rsidR="00C03362" w:rsidRDefault="00D965D7">
      <w:pPr>
        <w:spacing w:after="12" w:line="247" w:lineRule="auto"/>
        <w:ind w:left="152" w:right="427" w:hanging="10"/>
        <w:jc w:val="both"/>
      </w:pPr>
      <w:r>
        <w:rPr>
          <w:rFonts w:ascii="Arial" w:eastAsia="Arial" w:hAnsi="Arial" w:cs="Arial"/>
          <w:i/>
        </w:rPr>
        <w:t>El Ayuntamiento de Candelaria consolida su comp</w:t>
      </w:r>
      <w:r>
        <w:rPr>
          <w:rFonts w:ascii="Arial" w:eastAsia="Arial" w:hAnsi="Arial" w:cs="Arial"/>
          <w:i/>
        </w:rPr>
        <w:t>romiso con las niñas, niños, adolescentes y jóvenes de su territorio a través del siguiente Plan de Infancia y Adolescencia de Candelaria (en adelante, el “Plan”), colocándolos en el centro de las actuaciones más importantes que se llevan a cabo desde el g</w:t>
      </w:r>
      <w:r>
        <w:rPr>
          <w:rFonts w:ascii="Arial" w:eastAsia="Arial" w:hAnsi="Arial" w:cs="Arial"/>
          <w:i/>
        </w:rPr>
        <w:t>obierno municipal y garantizando los derechos contemplados en la CDN. El Plan consiste en un ejercicio consensuado entre múltiples agentes comunitarios vinculados a la gestión e intervención en materia de infancia y familia, y a su vez constituye un proces</w:t>
      </w:r>
      <w:r>
        <w:rPr>
          <w:rFonts w:ascii="Arial" w:eastAsia="Arial" w:hAnsi="Arial" w:cs="Arial"/>
          <w:i/>
        </w:rPr>
        <w:t xml:space="preserve">o de escucha, participación y coordinación horizontal con niñas, niños y adolescentes del municipio, haciéndolos protagonistas de las decisiones reflejadas a continuación.  </w:t>
      </w:r>
    </w:p>
    <w:p w:rsidR="00C03362" w:rsidRDefault="00D965D7">
      <w:pPr>
        <w:spacing w:after="12" w:line="247" w:lineRule="auto"/>
        <w:ind w:left="152" w:right="427" w:hanging="10"/>
        <w:jc w:val="both"/>
      </w:pPr>
      <w:r>
        <w:rPr>
          <w:rFonts w:ascii="Arial" w:eastAsia="Arial" w:hAnsi="Arial" w:cs="Arial"/>
          <w:i/>
        </w:rPr>
        <w:t>Cabe destacar que, desde el Ayuntamiento de Candelaria, al carecer de todas las co</w:t>
      </w:r>
      <w:r>
        <w:rPr>
          <w:rFonts w:ascii="Arial" w:eastAsia="Arial" w:hAnsi="Arial" w:cs="Arial"/>
          <w:i/>
        </w:rPr>
        <w:t>mpetencias relacionadas con los derechos de la infancia y siendo éste un ámbito fundamental en la agenda política, se considera crucial el trabajo en estrecha colaboración con otras administraciones públicas, principalmente con el Gobierno de Canarias y el</w:t>
      </w:r>
      <w:r>
        <w:rPr>
          <w:rFonts w:ascii="Arial" w:eastAsia="Arial" w:hAnsi="Arial" w:cs="Arial"/>
          <w:i/>
        </w:rPr>
        <w:t xml:space="preserve"> Cabildo de Tenerife. Además, considerando que las necesidades sociales sobrepasan a menudo las capacidades de las corporaciones administrativas y teniendo como prioridad ofrecer una respuesta adecuada a dichas necesidades, es de gran relevancia el apoyo y</w:t>
      </w:r>
      <w:r>
        <w:rPr>
          <w:rFonts w:ascii="Arial" w:eastAsia="Arial" w:hAnsi="Arial" w:cs="Arial"/>
          <w:i/>
        </w:rPr>
        <w:t xml:space="preserve"> trabajo en red con entidades del tercer sector y del movimiento asociativo en el municipio.  </w:t>
      </w:r>
    </w:p>
    <w:p w:rsidR="00C03362" w:rsidRDefault="00D965D7">
      <w:pPr>
        <w:spacing w:after="12" w:line="247" w:lineRule="auto"/>
        <w:ind w:left="152" w:right="429" w:hanging="10"/>
        <w:jc w:val="both"/>
      </w:pPr>
      <w:r>
        <w:rPr>
          <w:rFonts w:ascii="Arial" w:eastAsia="Arial" w:hAnsi="Arial" w:cs="Arial"/>
          <w:i/>
        </w:rPr>
        <w:t>Frente a una realidad y un municipio cambiante, el siguiente documento plantea una estrategia clara y materializada que a su vez tiene carácter abierto y partici</w:t>
      </w:r>
      <w:r>
        <w:rPr>
          <w:rFonts w:ascii="Arial" w:eastAsia="Arial" w:hAnsi="Arial" w:cs="Arial"/>
          <w:i/>
        </w:rPr>
        <w:t>pativo y permite la adaptación del mismo a nuevas demandas, pudiendo incorporar cambios a través del sistema de evaluación continua y seguimiento que se detallarán al cierre del escrito. El PIAC estima como temporalidad inicial una implementación de 4 años</w:t>
      </w:r>
      <w:r>
        <w:rPr>
          <w:rFonts w:ascii="Arial" w:eastAsia="Arial" w:hAnsi="Arial" w:cs="Arial"/>
          <w:i/>
        </w:rPr>
        <w:t xml:space="preserve"> de duración, concretamente desde octubre del año 2023 hasta el mismo mes del año 2027. Cabe remarcar la vocación de continuidad de la presente planificación, por lo que es deseable que se continúen aportando enfoques y estructuras para los retos que se re</w:t>
      </w:r>
      <w:r>
        <w:rPr>
          <w:rFonts w:ascii="Arial" w:eastAsia="Arial" w:hAnsi="Arial" w:cs="Arial"/>
          <w:i/>
        </w:rPr>
        <w:t xml:space="preserve">cogen de cara a la generación de nuevas propuestas de mejora. </w:t>
      </w:r>
    </w:p>
    <w:p w:rsidR="00C03362" w:rsidRDefault="00D965D7">
      <w:pPr>
        <w:spacing w:after="12" w:line="247" w:lineRule="auto"/>
        <w:ind w:left="152" w:right="426" w:hanging="10"/>
        <w:jc w:val="both"/>
      </w:pPr>
      <w:r>
        <w:rPr>
          <w:rFonts w:ascii="Arial" w:eastAsia="Arial" w:hAnsi="Arial" w:cs="Arial"/>
          <w:i/>
        </w:rPr>
        <w:t>En cuanto a la población destino, las acciones del PIAC se dirigen en mayor medida a la población menor de 18 años que vive en el municipio de Candelaria. A este colectivo, se suma la población</w:t>
      </w:r>
      <w:r>
        <w:rPr>
          <w:rFonts w:ascii="Arial" w:eastAsia="Arial" w:hAnsi="Arial" w:cs="Arial"/>
          <w:i/>
        </w:rPr>
        <w:t xml:space="preserve"> joven de cercana emancipación, considerando un rango de edad de 5 años tras el cumplimiento de los 18 como de interés para la aplicación de ciertas medidas del Plan. Finalmente, se dirige una amplia cantidad de medidas a las familias, madres, padres, tuto</w:t>
      </w:r>
      <w:r>
        <w:rPr>
          <w:rFonts w:ascii="Arial" w:eastAsia="Arial" w:hAnsi="Arial" w:cs="Arial"/>
          <w:i/>
        </w:rPr>
        <w:t>res, y por supuesto a las personas profesionales que trabajan en la atención multidisciplinar de las niñas, niños, adolescentes y/o jóvenes del municipio, considerándolas personas imprescindibles para hacer valer los derechos de la infancia y cooperar en l</w:t>
      </w:r>
      <w:r>
        <w:rPr>
          <w:rFonts w:ascii="Arial" w:eastAsia="Arial" w:hAnsi="Arial" w:cs="Arial"/>
          <w:i/>
        </w:rPr>
        <w:t xml:space="preserve">a mejora de sus condiciones de vida.  </w:t>
      </w:r>
    </w:p>
    <w:p w:rsidR="00C03362" w:rsidRDefault="00D965D7">
      <w:pPr>
        <w:spacing w:after="12" w:line="247" w:lineRule="auto"/>
        <w:ind w:left="152" w:right="427" w:hanging="10"/>
        <w:jc w:val="both"/>
      </w:pPr>
      <w:r>
        <w:rPr>
          <w:noProof/>
        </w:rPr>
        <mc:AlternateContent>
          <mc:Choice Requires="wpg">
            <w:drawing>
              <wp:anchor distT="0" distB="0" distL="114300" distR="114300" simplePos="0" relativeHeight="2518937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5315" name="Group 7953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968" name="Rectangle 2796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7969" name="Rectangle 2796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970" name="Rectangle 2797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5315" style="width:18.7031pt;height:264.21pt;position:absolute;mso-position-horizontal-relative:page;mso-position-horizontal:absolute;margin-left:663.048pt;mso-position-vertical-relative:page;margin-top:508.47pt;" coordsize="2375,33554">
                <v:rect id="Rectangle 2796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79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9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223 de 635 </w:t>
                        </w:r>
                      </w:p>
                    </w:txbxContent>
                  </v:textbox>
                </v:rect>
                <w10:wrap type="square"/>
              </v:group>
            </w:pict>
          </mc:Fallback>
        </mc:AlternateContent>
      </w:r>
      <w:r>
        <w:rPr>
          <w:rFonts w:ascii="Arial" w:eastAsia="Arial" w:hAnsi="Arial" w:cs="Arial"/>
          <w:i/>
        </w:rPr>
        <w:t xml:space="preserve">El siguiente es un Plan integral, que aborda la atención a la infancia y adolescencia desde múltiples acercamientos dando respuesta a múltiples niveles, y transversal ya que involucra a diversas áreas de la administración con sus consiguientes concejalías </w:t>
      </w:r>
      <w:r>
        <w:rPr>
          <w:rFonts w:ascii="Arial" w:eastAsia="Arial" w:hAnsi="Arial" w:cs="Arial"/>
          <w:i/>
        </w:rPr>
        <w:t>para su impulso. Constituye un esfuerzo común de todos y todas los y las agentes que conforman la plantilla del Ayuntamiento de Candelaria para conseguir una mejora en materia de infancia y adolescencia en el municipio, concretando con el mismo la política</w:t>
      </w:r>
      <w:r>
        <w:rPr>
          <w:rFonts w:ascii="Arial" w:eastAsia="Arial" w:hAnsi="Arial" w:cs="Arial"/>
          <w:i/>
        </w:rPr>
        <w:t xml:space="preserve"> local impulsada al respecto.  </w:t>
      </w:r>
    </w:p>
    <w:p w:rsidR="00C03362" w:rsidRDefault="00D965D7">
      <w:pPr>
        <w:spacing w:after="12" w:line="247" w:lineRule="auto"/>
        <w:ind w:left="152" w:right="426" w:hanging="10"/>
        <w:jc w:val="both"/>
      </w:pPr>
      <w:r>
        <w:rPr>
          <w:rFonts w:ascii="Arial" w:eastAsia="Arial" w:hAnsi="Arial" w:cs="Arial"/>
          <w:i/>
        </w:rPr>
        <w:t>En cuanto a la estructura del siguiente documento, se abordará el contexto normativo que enmarca la elaboración del Plan, una serie de consideraciones metodológicas a modo de antecedentes los principios rectores y el apartad</w:t>
      </w:r>
      <w:r>
        <w:rPr>
          <w:rFonts w:ascii="Arial" w:eastAsia="Arial" w:hAnsi="Arial" w:cs="Arial"/>
          <w:i/>
        </w:rPr>
        <w:t>o dedicado a los mecanismos de participación en la planificación. Se resumen también las principales conclusiones del Informe Diagnóstico de la Infancia y la Adolescencia en el Municipio de la Villa de Candelaria, para después detallar cada una de las líne</w:t>
      </w:r>
      <w:r>
        <w:rPr>
          <w:rFonts w:ascii="Arial" w:eastAsia="Arial" w:hAnsi="Arial" w:cs="Arial"/>
          <w:i/>
        </w:rPr>
        <w:t xml:space="preserve">as estratégicas, objetivos, medidas e indicadores resultantes del análisis del mismo. Para culminar el archivo, se aborda un apartado de mecanismos de evaluación y otro de presupuestos aplicados a las medidas expuestas.  </w:t>
      </w:r>
    </w:p>
    <w:p w:rsidR="00C03362" w:rsidRDefault="00D965D7">
      <w:pPr>
        <w:spacing w:after="12" w:line="247" w:lineRule="auto"/>
        <w:ind w:left="152" w:right="429" w:hanging="10"/>
        <w:jc w:val="both"/>
      </w:pPr>
      <w:r>
        <w:rPr>
          <w:rFonts w:ascii="Arial" w:eastAsia="Arial" w:hAnsi="Arial" w:cs="Arial"/>
          <w:i/>
        </w:rPr>
        <w:t>Una vez más, reiterar la necesidad</w:t>
      </w:r>
      <w:r>
        <w:rPr>
          <w:rFonts w:ascii="Arial" w:eastAsia="Arial" w:hAnsi="Arial" w:cs="Arial"/>
          <w:i/>
        </w:rPr>
        <w:t xml:space="preserve"> de una estrategia clara, basada en el análisis contextual de la realidad y las diversas situaciones que atraviesan a las vecinas y vecinos del municipio, atendiendo a la población que presenta mayor vulnerabilidad, así como a las diversidades de los colec</w:t>
      </w:r>
      <w:r>
        <w:rPr>
          <w:rFonts w:ascii="Arial" w:eastAsia="Arial" w:hAnsi="Arial" w:cs="Arial"/>
          <w:i/>
        </w:rPr>
        <w:t xml:space="preserve">tivos y demandas, que pueda proponer nuevas dimensiones de acción y la toma de responsabilidad y decisión consensuada con la ciudadanía sobre la atención a las niñas, niños y adolescentes del territorio.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152" w:right="54" w:hanging="10"/>
        <w:jc w:val="both"/>
      </w:pPr>
      <w:r>
        <w:rPr>
          <w:rFonts w:ascii="Arial" w:eastAsia="Arial" w:hAnsi="Arial" w:cs="Arial"/>
          <w:b/>
          <w:i/>
        </w:rPr>
        <w:t>Contexto normativo</w:t>
      </w:r>
      <w:r>
        <w:rPr>
          <w:rFonts w:ascii="Arial" w:eastAsia="Arial" w:hAnsi="Arial" w:cs="Arial"/>
          <w:b/>
          <w:sz w:val="16"/>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6" w:hanging="10"/>
        <w:jc w:val="both"/>
      </w:pPr>
      <w:r>
        <w:rPr>
          <w:rFonts w:ascii="Arial" w:eastAsia="Arial" w:hAnsi="Arial" w:cs="Arial"/>
          <w:i/>
        </w:rPr>
        <w:t>La Convención de los Derec</w:t>
      </w:r>
      <w:r>
        <w:rPr>
          <w:rFonts w:ascii="Arial" w:eastAsia="Arial" w:hAnsi="Arial" w:cs="Arial"/>
          <w:i/>
        </w:rPr>
        <w:t>hos del Niño, adoptada el 20 de noviembre de 1989 y ratificada por España el 30 de noviembre de 1990 y sus Protocolos facultativos, instan al cumplimiento de los derechos económicos, sociales, culturales, civiles y políticos de todos los niños, niñas y ado</w:t>
      </w:r>
      <w:r>
        <w:rPr>
          <w:rFonts w:ascii="Arial" w:eastAsia="Arial" w:hAnsi="Arial" w:cs="Arial"/>
          <w:i/>
        </w:rPr>
        <w:t xml:space="preserve">lescentes por parte de todos los Gobiernos firmantes. El artículo 39 de la Constitución Española obliga a los poderes públicos a proporcionar una protección integral a la familia y, especialmente a los y las menores, a nivel económico, jurídico y social. </w:t>
      </w:r>
    </w:p>
    <w:p w:rsidR="00C03362" w:rsidRDefault="00D965D7">
      <w:pPr>
        <w:spacing w:after="12" w:line="247" w:lineRule="auto"/>
        <w:ind w:left="152" w:right="426" w:hanging="10"/>
        <w:jc w:val="both"/>
      </w:pPr>
      <w:r>
        <w:rPr>
          <w:noProof/>
        </w:rPr>
        <mc:AlternateContent>
          <mc:Choice Requires="wpg">
            <w:drawing>
              <wp:anchor distT="0" distB="0" distL="114300" distR="114300" simplePos="0" relativeHeight="2518947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5879" name="Group 7958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076" name="Rectangle 280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077" name="Rectangle 280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078" name="Rectangle 280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5879" style="width:18.7031pt;height:264.21pt;position:absolute;mso-position-horizontal-relative:page;mso-position-horizontal:absolute;margin-left:663.048pt;mso-position-vertical-relative:page;margin-top:508.47pt;" coordsize="2375,33554">
                <v:rect id="Rectangle 280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0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0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224 de 635 </w:t>
                        </w:r>
                      </w:p>
                    </w:txbxContent>
                  </v:textbox>
                </v:rect>
                <w10:wrap type="square"/>
              </v:group>
            </w:pict>
          </mc:Fallback>
        </mc:AlternateContent>
      </w:r>
      <w:r>
        <w:rPr>
          <w:rFonts w:ascii="Arial" w:eastAsia="Arial" w:hAnsi="Arial" w:cs="Arial"/>
          <w:i/>
        </w:rPr>
        <w:t>El Plan Municipal de Infancia y Adolescencia de Candelaria (2023-2027) se inspira en los derechos y principios fundamentales recogidos en la Constitución Española, en la Convención de los Derechos del Niño (1989) y en la Ley Orgánica 1/1996, de 15 de enero</w:t>
      </w:r>
      <w:r>
        <w:rPr>
          <w:rFonts w:ascii="Arial" w:eastAsia="Arial" w:hAnsi="Arial" w:cs="Arial"/>
          <w:i/>
        </w:rPr>
        <w:t>, de Protección Jurídica del Menor, con las reformas introducidas por la Ley 26/2015, de 28 de julio, de modificación del sistema de protección a la infancia y a la adolescencia. Además, el PIAC utiliza como hoja de ruta los Objetivos del Desarrollo Sosten</w:t>
      </w:r>
      <w:r>
        <w:rPr>
          <w:rFonts w:ascii="Arial" w:eastAsia="Arial" w:hAnsi="Arial" w:cs="Arial"/>
          <w:i/>
        </w:rPr>
        <w:t>ible (ODS) aprobados en el contexto de la Agenda 2030, por las Naciones Unidas en el año 2015, y toma como referencia la Estrategia de la Infancia, Adolescencia y Familia de la Comunidad Autónoma de Canarias (2019-2023), aprobada en el Pleno de la Comisión</w:t>
      </w:r>
      <w:r>
        <w:rPr>
          <w:rFonts w:ascii="Arial" w:eastAsia="Arial" w:hAnsi="Arial" w:cs="Arial"/>
          <w:i/>
        </w:rPr>
        <w:t xml:space="preserve"> Interadministrativa de Menores, el 18 de diciembre de 2018. Acomete la misión de constituir el marco de referencia que articule las acciones que se desarrollen en el municipio de Candelaria, encaminadas a la protección social y la consecución del bienesta</w:t>
      </w:r>
      <w:r>
        <w:rPr>
          <w:rFonts w:ascii="Arial" w:eastAsia="Arial" w:hAnsi="Arial" w:cs="Arial"/>
          <w:i/>
        </w:rPr>
        <w:t>r de la población infantil y adolescente del municipio y pretende convertirse en un instrumento que sirva a la planificación de dichas actuaciones. La consideración de las niñas, niños y adolescentes como sujetos activos de derecho, con capacidad de actuar</w:t>
      </w:r>
      <w:r>
        <w:rPr>
          <w:rFonts w:ascii="Arial" w:eastAsia="Arial" w:hAnsi="Arial" w:cs="Arial"/>
          <w:i/>
        </w:rPr>
        <w:t xml:space="preserve"> para ser protagonistas de su propio cambio y participar en la toma de decisiones en los diferentes ámbitos de sus vidas, sustentan las bases de esta planificación. </w:t>
      </w:r>
    </w:p>
    <w:p w:rsidR="00C03362" w:rsidRDefault="00D965D7">
      <w:pPr>
        <w:spacing w:after="12" w:line="247" w:lineRule="auto"/>
        <w:ind w:left="152" w:right="425" w:hanging="10"/>
        <w:jc w:val="both"/>
      </w:pPr>
      <w:r>
        <w:rPr>
          <w:rFonts w:ascii="Arial" w:eastAsia="Arial" w:hAnsi="Arial" w:cs="Arial"/>
          <w:i/>
        </w:rPr>
        <w:t>Los principios rectores que guían la actuación de las administraciones públicas con respec</w:t>
      </w:r>
      <w:r>
        <w:rPr>
          <w:rFonts w:ascii="Arial" w:eastAsia="Arial" w:hAnsi="Arial" w:cs="Arial"/>
          <w:i/>
        </w:rPr>
        <w:t xml:space="preserve">to a la infancia y la adolescencia, en relación a las líneas estratégicas que se recogen en el Plan de la Infancia y la Adolescencia del Municipio de Candelaria (20232027), se detallan a continuación. </w:t>
      </w:r>
    </w:p>
    <w:p w:rsidR="00C03362" w:rsidRDefault="00D965D7">
      <w:pPr>
        <w:spacing w:after="12" w:line="247" w:lineRule="auto"/>
        <w:ind w:left="152" w:right="427" w:hanging="10"/>
        <w:jc w:val="both"/>
      </w:pPr>
      <w:r>
        <w:rPr>
          <w:rFonts w:ascii="Arial" w:eastAsia="Arial" w:hAnsi="Arial" w:cs="Arial"/>
          <w:b/>
          <w:i/>
        </w:rPr>
        <w:t>Principio 1.</w:t>
      </w:r>
      <w:r>
        <w:rPr>
          <w:rFonts w:ascii="Arial" w:eastAsia="Arial" w:hAnsi="Arial" w:cs="Arial"/>
          <w:i/>
        </w:rPr>
        <w:t xml:space="preserve"> Universalidad. Todas las niñas, niños y a</w:t>
      </w:r>
      <w:r>
        <w:rPr>
          <w:rFonts w:ascii="Arial" w:eastAsia="Arial" w:hAnsi="Arial" w:cs="Arial"/>
          <w:i/>
        </w:rPr>
        <w:t>dolescentes tienen los mismos derechos, independientemente de su color de piel, origen étnico, religión, idioma, orientación sexual e identidad sexual, discapacidad, opinión, posición económica o social o cualquier otra condición. Los poderes públicos debe</w:t>
      </w:r>
      <w:r>
        <w:rPr>
          <w:rFonts w:ascii="Arial" w:eastAsia="Arial" w:hAnsi="Arial" w:cs="Arial"/>
          <w:i/>
        </w:rPr>
        <w:t>n establecer las medidas necesarias para garantizar el respeto a la diversidad y la igualdad de oportunidades de todos los y las menores y proporcionar la protección necesaria frente a cualquier tipo de discriminación y para la eliminación de las desiguald</w:t>
      </w:r>
      <w:r>
        <w:rPr>
          <w:rFonts w:ascii="Arial" w:eastAsia="Arial" w:hAnsi="Arial" w:cs="Arial"/>
          <w:i/>
        </w:rPr>
        <w:t>ades.</w:t>
      </w:r>
      <w:r>
        <w:rPr>
          <w:rFonts w:ascii="Times New Roman" w:eastAsia="Times New Roman" w:hAnsi="Times New Roman" w:cs="Times New Roman"/>
          <w:sz w:val="24"/>
        </w:rPr>
        <w:t xml:space="preserve"> </w:t>
      </w:r>
    </w:p>
    <w:p w:rsidR="00C03362" w:rsidRDefault="00D965D7">
      <w:pPr>
        <w:spacing w:after="12" w:line="247" w:lineRule="auto"/>
        <w:ind w:left="152" w:right="368" w:hanging="10"/>
        <w:jc w:val="both"/>
      </w:pPr>
      <w:r>
        <w:rPr>
          <w:rFonts w:ascii="Arial" w:eastAsia="Arial" w:hAnsi="Arial" w:cs="Arial"/>
          <w:b/>
          <w:i/>
        </w:rPr>
        <w:t xml:space="preserve">Principio 2. </w:t>
      </w:r>
      <w:r>
        <w:rPr>
          <w:rFonts w:ascii="Arial" w:eastAsia="Arial" w:hAnsi="Arial" w:cs="Arial"/>
          <w:i/>
        </w:rPr>
        <w:t xml:space="preserve">Garantía de derechos. Las administraciones públicas deben garantizar a los niños, niñas y adolescentes el ejercicio pleno de sus derechos y les facilitarán los recursos, accesibles y de calidad, que sean necesarios para la consecución de su bienestar y un </w:t>
      </w:r>
      <w:r>
        <w:rPr>
          <w:rFonts w:ascii="Arial" w:eastAsia="Arial" w:hAnsi="Arial" w:cs="Arial"/>
          <w:i/>
        </w:rPr>
        <w:t>adecuado desarrollo personal, familiar y social, especialmente en aquellos que se refiere a la alimentación, la vivienda, el agua potable, la educación, la salud, el tiempo libre, el ocio y la seguridad física y emocional.</w:t>
      </w:r>
      <w:r>
        <w:rPr>
          <w:rFonts w:ascii="Times New Roman" w:eastAsia="Times New Roman" w:hAnsi="Times New Roman" w:cs="Times New Roman"/>
          <w:sz w:val="24"/>
        </w:rPr>
        <w:t xml:space="preserve"> </w:t>
      </w:r>
    </w:p>
    <w:p w:rsidR="00C03362" w:rsidRDefault="00D965D7">
      <w:pPr>
        <w:spacing w:after="12" w:line="247" w:lineRule="auto"/>
        <w:ind w:left="152" w:right="424" w:hanging="10"/>
        <w:jc w:val="both"/>
      </w:pPr>
      <w:r>
        <w:rPr>
          <w:rFonts w:ascii="Arial" w:eastAsia="Arial" w:hAnsi="Arial" w:cs="Arial"/>
          <w:b/>
          <w:i/>
        </w:rPr>
        <w:t>Principio 3.</w:t>
      </w:r>
      <w:r>
        <w:rPr>
          <w:rFonts w:ascii="Arial" w:eastAsia="Arial" w:hAnsi="Arial" w:cs="Arial"/>
          <w:i/>
        </w:rPr>
        <w:t xml:space="preserve"> No estigmatización.</w:t>
      </w:r>
      <w:r>
        <w:rPr>
          <w:rFonts w:ascii="Arial" w:eastAsia="Arial" w:hAnsi="Arial" w:cs="Arial"/>
          <w:i/>
        </w:rPr>
        <w:t xml:space="preserve"> Se promueve la normalización y el uso progresivo de todos los servicios, recursos y prestaciones que son necesarias para la consecución de una protección integral de la infancia y la adolescencia y para luchar contra los factores que generan vulnerabilida</w:t>
      </w:r>
      <w:r>
        <w:rPr>
          <w:rFonts w:ascii="Arial" w:eastAsia="Arial" w:hAnsi="Arial" w:cs="Arial"/>
          <w:i/>
        </w:rPr>
        <w:t>d hacia la pobreza y la exclusión social, previniendo la estigmatización social de las familias que accedan a ellos.</w:t>
      </w:r>
      <w:r>
        <w:rPr>
          <w:rFonts w:ascii="Times New Roman" w:eastAsia="Times New Roman" w:hAnsi="Times New Roman" w:cs="Times New Roman"/>
          <w:sz w:val="24"/>
        </w:rPr>
        <w:t xml:space="preserve"> </w:t>
      </w:r>
    </w:p>
    <w:p w:rsidR="00C03362" w:rsidRDefault="00D965D7">
      <w:pPr>
        <w:spacing w:after="12" w:line="247" w:lineRule="auto"/>
        <w:ind w:left="152" w:right="428" w:hanging="10"/>
        <w:jc w:val="both"/>
      </w:pPr>
      <w:r>
        <w:rPr>
          <w:rFonts w:ascii="Arial" w:eastAsia="Arial" w:hAnsi="Arial" w:cs="Arial"/>
          <w:b/>
          <w:i/>
        </w:rPr>
        <w:t>Principio 4.</w:t>
      </w:r>
      <w:r>
        <w:rPr>
          <w:rFonts w:ascii="Arial" w:eastAsia="Arial" w:hAnsi="Arial" w:cs="Arial"/>
          <w:i/>
        </w:rPr>
        <w:t xml:space="preserve"> Interés superior del/a menor. El interés superior del/a menor será prioritario ante la toma de cualquier decisión o para el d</w:t>
      </w:r>
      <w:r>
        <w:rPr>
          <w:rFonts w:ascii="Arial" w:eastAsia="Arial" w:hAnsi="Arial" w:cs="Arial"/>
          <w:i/>
        </w:rPr>
        <w:t>esarrollo de cualquier legislación o política. Los poderes públicos tendrán siempre un carácter subsidiario a la hora de responder frente a la protección de los y las menores, ante negligencias o incumplimientos del deber de cuidado por parte de sus padres</w:t>
      </w:r>
      <w:r>
        <w:rPr>
          <w:rFonts w:ascii="Arial" w:eastAsia="Arial" w:hAnsi="Arial" w:cs="Arial"/>
          <w:i/>
        </w:rPr>
        <w:t>, madres o tutores/as legales.</w:t>
      </w:r>
      <w:r>
        <w:rPr>
          <w:rFonts w:ascii="Times New Roman" w:eastAsia="Times New Roman" w:hAnsi="Times New Roman" w:cs="Times New Roman"/>
          <w:sz w:val="24"/>
        </w:rPr>
        <w:t xml:space="preserve"> </w:t>
      </w:r>
    </w:p>
    <w:p w:rsidR="00C03362" w:rsidRDefault="00D965D7">
      <w:pPr>
        <w:spacing w:after="12" w:line="247" w:lineRule="auto"/>
        <w:ind w:left="152" w:right="430" w:hanging="10"/>
        <w:jc w:val="both"/>
      </w:pPr>
      <w:r>
        <w:rPr>
          <w:rFonts w:ascii="Arial" w:eastAsia="Arial" w:hAnsi="Arial" w:cs="Arial"/>
          <w:b/>
          <w:i/>
        </w:rPr>
        <w:t>Principio 5.</w:t>
      </w:r>
      <w:r>
        <w:rPr>
          <w:rFonts w:ascii="Arial" w:eastAsia="Arial" w:hAnsi="Arial" w:cs="Arial"/>
          <w:i/>
        </w:rPr>
        <w:t xml:space="preserve"> Integración familiar y social. Se procurará de forma prioritaria la permanencia del/a menor en su entorno familiar de origen, siempre que sea posible, y se promoverá, en cualquier caso, una integración familiar </w:t>
      </w:r>
      <w:r>
        <w:rPr>
          <w:rFonts w:ascii="Arial" w:eastAsia="Arial" w:hAnsi="Arial" w:cs="Arial"/>
          <w:i/>
        </w:rPr>
        <w:t>y social adecuada de los y las menores.</w:t>
      </w:r>
      <w:r>
        <w:rPr>
          <w:rFonts w:ascii="Times New Roman" w:eastAsia="Times New Roman" w:hAnsi="Times New Roman" w:cs="Times New Roman"/>
          <w:sz w:val="24"/>
        </w:rPr>
        <w:t xml:space="preserve"> </w:t>
      </w:r>
    </w:p>
    <w:p w:rsidR="00C03362" w:rsidRDefault="00D965D7">
      <w:pPr>
        <w:spacing w:after="12" w:line="247" w:lineRule="auto"/>
        <w:ind w:left="152" w:right="429" w:hanging="10"/>
        <w:jc w:val="both"/>
      </w:pPr>
      <w:r>
        <w:rPr>
          <w:rFonts w:ascii="Arial" w:eastAsia="Arial" w:hAnsi="Arial" w:cs="Arial"/>
          <w:b/>
          <w:i/>
        </w:rPr>
        <w:t>Principio 6.</w:t>
      </w:r>
      <w:r>
        <w:rPr>
          <w:rFonts w:ascii="Arial" w:eastAsia="Arial" w:hAnsi="Arial" w:cs="Arial"/>
          <w:i/>
        </w:rPr>
        <w:t xml:space="preserve"> Prevención. La prevención se toma como la base de cualquier actuación sobre la infancia, desde cualquiera de sus ámbitos, estableciendo las medidas necesarias para detectar previamente las causas que oc</w:t>
      </w:r>
      <w:r>
        <w:rPr>
          <w:rFonts w:ascii="Arial" w:eastAsia="Arial" w:hAnsi="Arial" w:cs="Arial"/>
          <w:i/>
        </w:rPr>
        <w:t>asionan los problemas que afectan a los/as y las menores y que posibilitan la intervención sobre ellas de forma precoz. Las medidas de prevención incluyen la formación y la sensibilización de la población en general, especialmente, de los y las profesional</w:t>
      </w:r>
      <w:r>
        <w:rPr>
          <w:rFonts w:ascii="Arial" w:eastAsia="Arial" w:hAnsi="Arial" w:cs="Arial"/>
          <w:i/>
        </w:rPr>
        <w:t>es que intervienen en el ámbito de la infancia, de los padres, madres y de los/as propios/as menores, sobre las situaciones que generan vulnerabilidad. La educación debe ser la base sobre la que se sustenten todas las intervenciones preventivas desarrollad</w:t>
      </w:r>
      <w:r>
        <w:rPr>
          <w:rFonts w:ascii="Arial" w:eastAsia="Arial" w:hAnsi="Arial" w:cs="Arial"/>
          <w:i/>
        </w:rPr>
        <w:t>as en el ámbito de la infancia y la adolescencia.</w:t>
      </w:r>
      <w:r>
        <w:rPr>
          <w:rFonts w:ascii="Times New Roman" w:eastAsia="Times New Roman" w:hAnsi="Times New Roman" w:cs="Times New Roman"/>
          <w:sz w:val="24"/>
        </w:rPr>
        <w:t xml:space="preserve"> </w:t>
      </w:r>
      <w:r>
        <w:rPr>
          <w:rFonts w:ascii="Arial" w:eastAsia="Arial" w:hAnsi="Arial" w:cs="Arial"/>
          <w:b/>
          <w:i/>
        </w:rPr>
        <w:t>Principio 7.</w:t>
      </w:r>
      <w:r>
        <w:rPr>
          <w:rFonts w:ascii="Arial" w:eastAsia="Arial" w:hAnsi="Arial" w:cs="Arial"/>
          <w:i/>
        </w:rPr>
        <w:t xml:space="preserve"> Participación. La promoción de la participación de las niñas, niños y adolescentes en todos los ámbitos de su interés y la garantía del derecho a expresar su opinión y ser escuchado, en relació</w:t>
      </w:r>
      <w:r>
        <w:rPr>
          <w:rFonts w:ascii="Arial" w:eastAsia="Arial" w:hAnsi="Arial" w:cs="Arial"/>
          <w:i/>
        </w:rPr>
        <w:t>n a todos los asuntos que afecten a cualquier ámbito de su vida, estableciendo los canales adecuados para facilitar dicha participación, mediante la creación, entre otras medidas, de órganos específicos para ello. Es fundamental la promoción de la solidari</w:t>
      </w:r>
      <w:r>
        <w:rPr>
          <w:rFonts w:ascii="Arial" w:eastAsia="Arial" w:hAnsi="Arial" w:cs="Arial"/>
          <w:i/>
        </w:rPr>
        <w:t>dad social en el ámbito de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52" w:right="429" w:hanging="10"/>
        <w:jc w:val="both"/>
      </w:pPr>
      <w:r>
        <w:rPr>
          <w:rFonts w:ascii="Arial" w:eastAsia="Arial" w:hAnsi="Arial" w:cs="Arial"/>
          <w:b/>
          <w:i/>
        </w:rPr>
        <w:t xml:space="preserve">Principio 8. </w:t>
      </w:r>
      <w:r>
        <w:rPr>
          <w:rFonts w:ascii="Arial" w:eastAsia="Arial" w:hAnsi="Arial" w:cs="Arial"/>
          <w:i/>
        </w:rPr>
        <w:t xml:space="preserve">Atención a la diversidad. Los y las menores con discapacidad tendrán derecho a una inclusión social plena, garantizando su derecho a la participación y a la accesibilidad universal en </w:t>
      </w:r>
      <w:r>
        <w:rPr>
          <w:rFonts w:ascii="Arial" w:eastAsia="Arial" w:hAnsi="Arial" w:cs="Arial"/>
          <w:i/>
        </w:rPr>
        <w:t>todo su entorno.</w:t>
      </w:r>
      <w:r>
        <w:rPr>
          <w:rFonts w:ascii="Times New Roman" w:eastAsia="Times New Roman" w:hAnsi="Times New Roman" w:cs="Times New Roman"/>
          <w:sz w:val="24"/>
        </w:rPr>
        <w:t xml:space="preserve"> </w:t>
      </w:r>
    </w:p>
    <w:p w:rsidR="00C03362" w:rsidRDefault="00D965D7">
      <w:pPr>
        <w:spacing w:after="12" w:line="247" w:lineRule="auto"/>
        <w:ind w:left="152" w:right="431" w:hanging="10"/>
        <w:jc w:val="both"/>
      </w:pPr>
      <w:r>
        <w:rPr>
          <w:rFonts w:ascii="Arial" w:eastAsia="Arial" w:hAnsi="Arial" w:cs="Arial"/>
          <w:b/>
          <w:i/>
        </w:rPr>
        <w:t>Principio 9.</w:t>
      </w:r>
      <w:r>
        <w:rPr>
          <w:rFonts w:ascii="Arial" w:eastAsia="Arial" w:hAnsi="Arial" w:cs="Arial"/>
          <w:i/>
        </w:rPr>
        <w:t xml:space="preserve"> Enfoque de género. Incorporación de un enfoque transversal de género en todos los estudios, planes, programas, proyectos y actuaciones e intervenciones relacionadas con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52" w:right="424" w:hanging="10"/>
        <w:jc w:val="both"/>
      </w:pPr>
      <w:r>
        <w:rPr>
          <w:noProof/>
        </w:rPr>
        <mc:AlternateContent>
          <mc:Choice Requires="wpg">
            <w:drawing>
              <wp:anchor distT="0" distB="0" distL="114300" distR="114300" simplePos="0" relativeHeight="2518958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5941" name="Group 795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198" name="Rectangle 2819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199" name="Rectangle 2819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200" name="Rectangle 2820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5941" style="width:18.7031pt;height:264.21pt;position:absolute;mso-position-horizontal-relative:page;mso-position-horizontal:absolute;margin-left:663.048pt;mso-position-vertical-relative:page;margin-top:508.47pt;" coordsize="2375,33554">
                <v:rect id="Rectangle 2819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1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2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225 de 635 </w:t>
                        </w:r>
                      </w:p>
                    </w:txbxContent>
                  </v:textbox>
                </v:rect>
                <w10:wrap type="square"/>
              </v:group>
            </w:pict>
          </mc:Fallback>
        </mc:AlternateContent>
      </w:r>
      <w:r>
        <w:rPr>
          <w:rFonts w:ascii="Arial" w:eastAsia="Arial" w:hAnsi="Arial" w:cs="Arial"/>
          <w:b/>
          <w:i/>
        </w:rPr>
        <w:t>Principio 10.</w:t>
      </w:r>
      <w:r>
        <w:rPr>
          <w:rFonts w:ascii="Arial" w:eastAsia="Arial" w:hAnsi="Arial" w:cs="Arial"/>
          <w:i/>
        </w:rPr>
        <w:t xml:space="preserve"> Coordinación. Coordinación intersectorial y en</w:t>
      </w:r>
      <w:r>
        <w:rPr>
          <w:rFonts w:ascii="Arial" w:eastAsia="Arial" w:hAnsi="Arial" w:cs="Arial"/>
          <w:i/>
        </w:rPr>
        <w:t>tre todas administraciones y organizaciones públicas y privadas que intervienen en el ámbito de la infancia y la adolescencia, para garantizar una intervención multidisciplinar y holística sobre todos los factores que generan vulnerabilidad y para la conse</w:t>
      </w:r>
      <w:r>
        <w:rPr>
          <w:rFonts w:ascii="Arial" w:eastAsia="Arial" w:hAnsi="Arial" w:cs="Arial"/>
          <w:i/>
        </w:rPr>
        <w:t>cución de una protección integral de todos los y las menores.</w:t>
      </w:r>
      <w:r>
        <w:rPr>
          <w:rFonts w:ascii="Times New Roman" w:eastAsia="Times New Roman" w:hAnsi="Times New Roman" w:cs="Times New Roman"/>
          <w:sz w:val="24"/>
        </w:rPr>
        <w:t xml:space="preserve"> </w:t>
      </w:r>
    </w:p>
    <w:p w:rsidR="00C03362" w:rsidRDefault="00D965D7">
      <w:pPr>
        <w:spacing w:after="12" w:line="247" w:lineRule="auto"/>
        <w:ind w:left="152" w:right="429" w:hanging="10"/>
        <w:jc w:val="both"/>
      </w:pPr>
      <w:r>
        <w:rPr>
          <w:rFonts w:ascii="Arial" w:eastAsia="Arial" w:hAnsi="Arial" w:cs="Arial"/>
          <w:b/>
          <w:i/>
        </w:rPr>
        <w:t>Principio 11.</w:t>
      </w:r>
      <w:r>
        <w:rPr>
          <w:rFonts w:ascii="Arial" w:eastAsia="Arial" w:hAnsi="Arial" w:cs="Arial"/>
          <w:i/>
        </w:rPr>
        <w:t xml:space="preserve"> Transparencia. Transparencia de las actuaciones que se desarrollan en el ámbito de la infancia y la adolescencia, para generar relaciones de confianza entre las familias y los/as </w:t>
      </w:r>
      <w:r>
        <w:rPr>
          <w:rFonts w:ascii="Arial" w:eastAsia="Arial" w:hAnsi="Arial" w:cs="Arial"/>
          <w:i/>
        </w:rPr>
        <w:t>menores con respecto a los y las profesionales y los gestores públicos de los recursos y para garantizar la consecución de un mayor impacto en las actuaciones que se desarrollan.</w:t>
      </w:r>
      <w:r>
        <w:rPr>
          <w:rFonts w:ascii="Times New Roman" w:eastAsia="Times New Roman" w:hAnsi="Times New Roman" w:cs="Times New Roman"/>
          <w:sz w:val="24"/>
        </w:rPr>
        <w:t xml:space="preserve"> </w:t>
      </w:r>
    </w:p>
    <w:p w:rsidR="00C03362" w:rsidRDefault="00D965D7">
      <w:pPr>
        <w:spacing w:after="12" w:line="247" w:lineRule="auto"/>
        <w:ind w:left="152" w:right="427" w:hanging="10"/>
        <w:jc w:val="both"/>
      </w:pPr>
      <w:r>
        <w:rPr>
          <w:rFonts w:ascii="Arial" w:eastAsia="Arial" w:hAnsi="Arial" w:cs="Arial"/>
          <w:b/>
          <w:i/>
        </w:rPr>
        <w:t>Principio 12.</w:t>
      </w:r>
      <w:r>
        <w:rPr>
          <w:rFonts w:ascii="Arial" w:eastAsia="Arial" w:hAnsi="Arial" w:cs="Arial"/>
          <w:i/>
        </w:rPr>
        <w:t xml:space="preserve"> Sistema público de protección a la infancia. Garantía y consol</w:t>
      </w:r>
      <w:r>
        <w:rPr>
          <w:rFonts w:ascii="Arial" w:eastAsia="Arial" w:hAnsi="Arial" w:cs="Arial"/>
          <w:i/>
        </w:rPr>
        <w:t>idación de un sistema público de protección para la infancia, sostenible y eficiente, que facilite el acceso de las niñas, niños y adolescentes y sus familias y cuyas políticas intrínsecas sean consideradas una prioridad de carácter transversal.</w:t>
      </w:r>
      <w:r>
        <w:rPr>
          <w:rFonts w:ascii="Times New Roman" w:eastAsia="Times New Roman" w:hAnsi="Times New Roman" w:cs="Times New Roman"/>
          <w:sz w:val="24"/>
        </w:rPr>
        <w:t xml:space="preserve"> </w:t>
      </w:r>
    </w:p>
    <w:p w:rsidR="00C03362" w:rsidRDefault="00D965D7">
      <w:pPr>
        <w:spacing w:after="12" w:line="247" w:lineRule="auto"/>
        <w:ind w:left="152" w:right="429" w:hanging="10"/>
        <w:jc w:val="both"/>
      </w:pPr>
      <w:r>
        <w:rPr>
          <w:rFonts w:ascii="Arial" w:eastAsia="Arial" w:hAnsi="Arial" w:cs="Arial"/>
          <w:b/>
          <w:i/>
        </w:rPr>
        <w:t>Principio</w:t>
      </w:r>
      <w:r>
        <w:rPr>
          <w:rFonts w:ascii="Arial" w:eastAsia="Arial" w:hAnsi="Arial" w:cs="Arial"/>
          <w:b/>
          <w:i/>
        </w:rPr>
        <w:t xml:space="preserve"> 13.</w:t>
      </w:r>
      <w:r>
        <w:rPr>
          <w:rFonts w:ascii="Arial" w:eastAsia="Arial" w:hAnsi="Arial" w:cs="Arial"/>
          <w:i/>
        </w:rPr>
        <w:t xml:space="preserve"> Metodología científica. Las acciones dirigidas a la protección de la población infantil y adolescente cuentan con el aval de la comunidad científica y se basan en metodologías de intervención aceptadas por la comunidad profesional, dado que han sido f</w:t>
      </w:r>
      <w:r>
        <w:rPr>
          <w:rFonts w:ascii="Arial" w:eastAsia="Arial" w:hAnsi="Arial" w:cs="Arial"/>
          <w:i/>
        </w:rPr>
        <w:t>undamentadas en la investigación empírica y persiguen resultados que son evaluados de cara a contrastar su efectividad y eficiencia.</w:t>
      </w:r>
      <w:r>
        <w:rPr>
          <w:rFonts w:ascii="Times New Roman" w:eastAsia="Times New Roman" w:hAnsi="Times New Roman" w:cs="Times New Roman"/>
          <w:sz w:val="24"/>
        </w:rPr>
        <w:t xml:space="preserve"> </w:t>
      </w:r>
    </w:p>
    <w:p w:rsidR="00C03362" w:rsidRDefault="00D965D7">
      <w:pPr>
        <w:spacing w:after="12" w:line="247" w:lineRule="auto"/>
        <w:ind w:left="152" w:right="427" w:hanging="10"/>
        <w:jc w:val="both"/>
      </w:pPr>
      <w:r>
        <w:rPr>
          <w:rFonts w:ascii="Arial" w:eastAsia="Arial" w:hAnsi="Arial" w:cs="Arial"/>
          <w:i/>
        </w:rPr>
        <w:t>La legislación que ampara la redacción de este Plan de la Infancia y la Adolescencia de Candelaria (2022-2026) así como ot</w:t>
      </w:r>
      <w:r>
        <w:rPr>
          <w:rFonts w:ascii="Arial" w:eastAsia="Arial" w:hAnsi="Arial" w:cs="Arial"/>
          <w:i/>
        </w:rPr>
        <w:t xml:space="preserve">ros documentos de valor que la sostienen, se recogen a continuación.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pPr w:vertAnchor="text" w:tblpX="151" w:tblpY="-6881"/>
        <w:tblOverlap w:val="never"/>
        <w:tblW w:w="8640" w:type="dxa"/>
        <w:tblInd w:w="0" w:type="dxa"/>
        <w:tblCellMar>
          <w:top w:w="115" w:type="dxa"/>
          <w:left w:w="101" w:type="dxa"/>
          <w:bottom w:w="0" w:type="dxa"/>
          <w:right w:w="37" w:type="dxa"/>
        </w:tblCellMar>
        <w:tblLook w:val="04A0" w:firstRow="1" w:lastRow="0" w:firstColumn="1" w:lastColumn="0" w:noHBand="0" w:noVBand="1"/>
      </w:tblPr>
      <w:tblGrid>
        <w:gridCol w:w="2321"/>
        <w:gridCol w:w="6318"/>
      </w:tblGrid>
      <w:tr w:rsidR="00C03362">
        <w:trPr>
          <w:trHeight w:val="1486"/>
        </w:trPr>
        <w:tc>
          <w:tcPr>
            <w:tcW w:w="2321"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Internacional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8" w:lineRule="auto"/>
              <w:jc w:val="both"/>
            </w:pPr>
            <w:r>
              <w:rPr>
                <w:rFonts w:ascii="Arial" w:eastAsia="Arial" w:hAnsi="Arial" w:cs="Arial"/>
                <w:i/>
              </w:rPr>
              <w:t xml:space="preserve">Convención de los Derechos del Niño (UN, 1989), ratificada por España el 30 de noviembre de 1990.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Carta Europea sobre los Derechos del Niño (Parlamento Europeo, 1992). </w:t>
            </w:r>
          </w:p>
        </w:tc>
      </w:tr>
      <w:tr w:rsidR="00C03362">
        <w:trPr>
          <w:trHeight w:val="4013"/>
        </w:trPr>
        <w:tc>
          <w:tcPr>
            <w:tcW w:w="2321"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Estatal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Constitución española (1978).  </w:t>
            </w:r>
          </w:p>
          <w:p w:rsidR="00C03362" w:rsidRDefault="00D965D7">
            <w:pPr>
              <w:spacing w:after="0"/>
            </w:pPr>
            <w:r>
              <w:rPr>
                <w:rFonts w:ascii="Arial" w:eastAsia="Arial" w:hAnsi="Arial" w:cs="Arial"/>
                <w:i/>
              </w:rPr>
              <w:t xml:space="preserve"> </w:t>
            </w:r>
          </w:p>
          <w:p w:rsidR="00C03362" w:rsidRDefault="00D965D7">
            <w:pPr>
              <w:spacing w:after="2" w:line="238" w:lineRule="auto"/>
              <w:ind w:right="63"/>
              <w:jc w:val="both"/>
            </w:pPr>
            <w:r>
              <w:rPr>
                <w:rFonts w:ascii="Arial" w:eastAsia="Arial" w:hAnsi="Arial" w:cs="Arial"/>
                <w:i/>
              </w:rPr>
              <w:t xml:space="preserve">Ley Orgánica 1/1996, de 15 de enero, de protección jurídica del menor, de modificación parcial del Código Civil y de la Ley de Enjuiciamiento Civil.  </w:t>
            </w:r>
          </w:p>
          <w:p w:rsidR="00C03362" w:rsidRDefault="00D965D7">
            <w:pPr>
              <w:spacing w:after="0"/>
            </w:pPr>
            <w:r>
              <w:rPr>
                <w:rFonts w:ascii="Arial" w:eastAsia="Arial" w:hAnsi="Arial" w:cs="Arial"/>
                <w:i/>
              </w:rPr>
              <w:t xml:space="preserve"> </w:t>
            </w:r>
          </w:p>
          <w:p w:rsidR="00C03362" w:rsidRDefault="00D965D7">
            <w:pPr>
              <w:spacing w:after="0" w:line="240" w:lineRule="auto"/>
              <w:jc w:val="both"/>
            </w:pPr>
            <w:r>
              <w:rPr>
                <w:rFonts w:ascii="Arial" w:eastAsia="Arial" w:hAnsi="Arial" w:cs="Arial"/>
                <w:i/>
              </w:rPr>
              <w:t>Ley Orgánica 8/2015, de 22 de julio, de modificación del sistema de protección a la infancia y a la ado</w:t>
            </w:r>
            <w:r>
              <w:rPr>
                <w:rFonts w:ascii="Arial" w:eastAsia="Arial" w:hAnsi="Arial" w:cs="Arial"/>
                <w:i/>
              </w:rPr>
              <w:t xml:space="preserve">lescencia.  </w:t>
            </w:r>
          </w:p>
          <w:p w:rsidR="00C03362" w:rsidRDefault="00D965D7">
            <w:pPr>
              <w:spacing w:after="0"/>
            </w:pPr>
            <w:r>
              <w:rPr>
                <w:rFonts w:ascii="Arial" w:eastAsia="Arial" w:hAnsi="Arial" w:cs="Arial"/>
                <w:i/>
              </w:rPr>
              <w:t xml:space="preserve"> </w:t>
            </w:r>
          </w:p>
          <w:p w:rsidR="00C03362" w:rsidRDefault="00D965D7">
            <w:pPr>
              <w:spacing w:after="0" w:line="240" w:lineRule="auto"/>
              <w:jc w:val="both"/>
            </w:pPr>
            <w:r>
              <w:rPr>
                <w:rFonts w:ascii="Arial" w:eastAsia="Arial" w:hAnsi="Arial" w:cs="Arial"/>
                <w:i/>
              </w:rPr>
              <w:t xml:space="preserve">Ley Orgánica 4/2021, de 4 de junio, de protección integral a la infancia y la adolescencia frente a la violencia.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Plan Estratégico Nacional de Infancia y Adolescencia (20132016). </w:t>
            </w:r>
          </w:p>
        </w:tc>
      </w:tr>
      <w:tr w:rsidR="00C03362">
        <w:trPr>
          <w:trHeight w:val="2499"/>
        </w:trPr>
        <w:tc>
          <w:tcPr>
            <w:tcW w:w="2321" w:type="dxa"/>
            <w:tcBorders>
              <w:top w:val="single" w:sz="8" w:space="0" w:color="000000"/>
              <w:left w:val="single" w:sz="8" w:space="0" w:color="000000"/>
              <w:bottom w:val="single" w:sz="8" w:space="0" w:color="000000"/>
              <w:right w:val="single" w:sz="17" w:space="0" w:color="000000"/>
            </w:tcBorders>
          </w:tcPr>
          <w:p w:rsidR="00C03362" w:rsidRDefault="00D965D7">
            <w:pPr>
              <w:spacing w:after="0"/>
              <w:jc w:val="both"/>
            </w:pPr>
            <w:r>
              <w:rPr>
                <w:rFonts w:ascii="Arial" w:eastAsia="Arial" w:hAnsi="Arial" w:cs="Arial"/>
                <w:b/>
                <w:i/>
              </w:rPr>
              <w:t xml:space="preserve">Ámbito Autonómico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line="240" w:lineRule="auto"/>
            </w:pPr>
            <w:r>
              <w:rPr>
                <w:rFonts w:ascii="Arial" w:eastAsia="Arial" w:hAnsi="Arial" w:cs="Arial"/>
                <w:i/>
              </w:rPr>
              <w:t xml:space="preserve">Ley 1/1997, de 7 de febrero, de Atención Integral a los Menores.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Ley 7/2007, de 13 de abril, Canaria de Juventud.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Ley 16/2019, de 2 de mayo, de Servicios Sociales de Canarias.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Estrategia de la Infancia, Adolescencia y Familia de la Comunidad Autó</w:t>
            </w:r>
            <w:r>
              <w:rPr>
                <w:rFonts w:ascii="Arial" w:eastAsia="Arial" w:hAnsi="Arial" w:cs="Arial"/>
                <w:i/>
              </w:rPr>
              <w:t xml:space="preserve">noma de Canarias (2019-2023). </w:t>
            </w:r>
          </w:p>
        </w:tc>
      </w:tr>
      <w:tr w:rsidR="00C03362">
        <w:trPr>
          <w:trHeight w:val="473"/>
        </w:trPr>
        <w:tc>
          <w:tcPr>
            <w:tcW w:w="2321"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Insular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Plan Insular de Infancia y Adolescencia de Tenerife 2018-2021. </w:t>
            </w:r>
          </w:p>
        </w:tc>
      </w:tr>
      <w:tr w:rsidR="00C03362">
        <w:trPr>
          <w:trHeight w:val="473"/>
        </w:trPr>
        <w:tc>
          <w:tcPr>
            <w:tcW w:w="2321"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Local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IV Plan Municipal de Prevención de Adicciones 2019-2023. </w:t>
            </w:r>
          </w:p>
        </w:tc>
      </w:tr>
    </w:tbl>
    <w:p w:rsidR="00C03362" w:rsidRDefault="00D965D7">
      <w:pPr>
        <w:spacing w:after="1550"/>
        <w:ind w:left="-2125" w:right="429"/>
        <w:jc w:val="right"/>
      </w:pPr>
      <w:r>
        <w:rPr>
          <w:noProof/>
        </w:rPr>
        <mc:AlternateContent>
          <mc:Choice Requires="wpg">
            <w:drawing>
              <wp:anchor distT="0" distB="0" distL="114300" distR="114300" simplePos="0" relativeHeight="2518968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98823" name="Group 7988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32" name="Rectangle 283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333" name="Rectangle 283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334" name="Rectangle 283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8823" style="width:18.7031pt;height:264.21pt;position:absolute;mso-position-horizontal-relative:page;mso-position-horizontal:absolute;margin-left:663.048pt;mso-position-vertical-relative:page;margin-top:508.47pt;" coordsize="2375,33554">
                <v:rect id="Rectangle 283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3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3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226 de 635 </w:t>
                        </w:r>
                      </w:p>
                    </w:txbxContent>
                  </v:textbox>
                </v:rect>
                <w10:wrap type="topAndBottom"/>
              </v:group>
            </w:pict>
          </mc:Fallback>
        </mc:AlternateConten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rPr>
        <w:t>Consideraciones metodológicas</w:t>
      </w:r>
      <w:r>
        <w:rPr>
          <w:rFonts w:ascii="Arial" w:eastAsia="Arial" w:hAnsi="Arial" w:cs="Arial"/>
          <w:b/>
          <w:sz w:val="16"/>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7" w:hanging="10"/>
        <w:jc w:val="both"/>
      </w:pPr>
      <w:r>
        <w:rPr>
          <w:rFonts w:ascii="Arial" w:eastAsia="Arial" w:hAnsi="Arial" w:cs="Arial"/>
          <w:i/>
        </w:rPr>
        <w:t>El desarrollo metodológico de la elaboración de este I Plan de Infancia y Adolescencia de Candelaria se fundamenta, por una parte, en los principios de la intervención y el desarrollo comunitarios, enfoque del progreso de un territorio y su comunidad de re</w:t>
      </w:r>
      <w:r>
        <w:rPr>
          <w:rFonts w:ascii="Arial" w:eastAsia="Arial" w:hAnsi="Arial" w:cs="Arial"/>
          <w:i/>
        </w:rPr>
        <w:t xml:space="preserve">ferencia que hace énfasis en el compromiso y la implicación de ésta como fuente de inspiración y acción colectiva, para responder de este modo a sus principales retos aprovechando su propio y diverso potencial.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8" w:hanging="10"/>
        <w:jc w:val="both"/>
      </w:pPr>
      <w:r>
        <w:rPr>
          <w:rFonts w:ascii="Arial" w:eastAsia="Arial" w:hAnsi="Arial" w:cs="Arial"/>
          <w:i/>
        </w:rPr>
        <w:t>Por otra parte, recoge las recomendaciones europeas</w:t>
      </w:r>
      <w:r>
        <w:rPr>
          <w:rFonts w:ascii="Arial" w:eastAsia="Arial" w:hAnsi="Arial" w:cs="Arial"/>
          <w:i/>
          <w:vertAlign w:val="superscript"/>
        </w:rPr>
        <w:footnoteReference w:id="1"/>
      </w:r>
      <w:r>
        <w:rPr>
          <w:rFonts w:ascii="Arial" w:eastAsia="Arial" w:hAnsi="Arial" w:cs="Arial"/>
          <w:i/>
        </w:rPr>
        <w:t xml:space="preserve"> en materia de desarrollo local participativo, que ponen el acento en “movilizar e implicar a las comunidades y organizaciones locales para que contribuyan al objetivo de lograr un crecimiento inteligente</w:t>
      </w:r>
      <w:r>
        <w:rPr>
          <w:rFonts w:ascii="Arial" w:eastAsia="Arial" w:hAnsi="Arial" w:cs="Arial"/>
          <w:i/>
        </w:rPr>
        <w:t>, sostenible e integrador” basado en la valorización del potencial endógeno y en la optimización de sus capacidades. Esta propuesta expone que “la participación directa de todos los socios en la asociación con la Administración Pública constituye la base d</w:t>
      </w:r>
      <w:r>
        <w:rPr>
          <w:rFonts w:ascii="Arial" w:eastAsia="Arial" w:hAnsi="Arial" w:cs="Arial"/>
          <w:i/>
        </w:rPr>
        <w:t>e una verdadera representación de los intereses y las necesidades de los ciudadanos”.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9" w:hanging="10"/>
        <w:jc w:val="both"/>
      </w:pPr>
      <w:r>
        <w:rPr>
          <w:noProof/>
        </w:rPr>
        <mc:AlternateContent>
          <mc:Choice Requires="wpg">
            <w:drawing>
              <wp:anchor distT="0" distB="0" distL="114300" distR="114300" simplePos="0" relativeHeight="2518978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6852" name="Group 7968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437" name="Rectangle 284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438" name="Rectangle 284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439" name="Rectangle 284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w:t>
                              </w:r>
                              <w:r>
                                <w:rPr>
                                  <w:rFonts w:ascii="Arial" w:eastAsia="Arial" w:hAnsi="Arial" w:cs="Arial"/>
                                  <w:sz w:val="12"/>
                                </w:rPr>
                                <w:t xml:space="preserve">o Gestiona | Página 227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6852" style="width:18.7031pt;height:264.21pt;position:absolute;mso-position-horizontal-relative:page;mso-position-horizontal:absolute;margin-left:663.048pt;mso-position-vertical-relative:page;margin-top:508.47pt;" coordsize="2375,33554">
                <v:rect id="Rectangle 284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4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4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227 de 635 </w:t>
                        </w:r>
                      </w:p>
                    </w:txbxContent>
                  </v:textbox>
                </v:rect>
                <w10:wrap type="square"/>
              </v:group>
            </w:pict>
          </mc:Fallback>
        </mc:AlternateContent>
      </w:r>
      <w:r>
        <w:rPr>
          <w:rFonts w:ascii="Arial" w:eastAsia="Arial" w:hAnsi="Arial" w:cs="Arial"/>
          <w:i/>
        </w:rPr>
        <w:t>Se ha propuesto facilitar las pautas para la formalización de espacios de relación técnica, impulsando la participación del denominado Órgano de Coordinación Interna y asistiendo en la convocatoria de los distintos encuentro</w:t>
      </w:r>
      <w:r>
        <w:rPr>
          <w:rFonts w:ascii="Arial" w:eastAsia="Arial" w:hAnsi="Arial" w:cs="Arial"/>
          <w:i/>
        </w:rPr>
        <w:t xml:space="preserve">s del Consejo Municipal de Infancia y Adolescencia. Se pretende una metodología que permita el dinamismo y la adaptación al contexto de cada realidad social.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8" w:hanging="10"/>
        <w:jc w:val="both"/>
      </w:pPr>
      <w:r>
        <w:rPr>
          <w:rFonts w:ascii="Arial" w:eastAsia="Arial" w:hAnsi="Arial" w:cs="Arial"/>
          <w:i/>
        </w:rPr>
        <w:t>El I Plan de Infancia y Adolescencia de Candelaria se ha desarrollado vinculado directamente con la Concejalía de Servicios Sociales, eje transversal que ha favorecido su conexión con otras Concejalías y Áreas del Ayuntamiento de Candelaria, claves para la</w:t>
      </w:r>
      <w:r>
        <w:rPr>
          <w:rFonts w:ascii="Arial" w:eastAsia="Arial" w:hAnsi="Arial" w:cs="Arial"/>
          <w:i/>
        </w:rPr>
        <w:t xml:space="preserve"> consecución de los objetivos definidos, además de relacionarse con el conjunto de dispositivos, medios y recursos que se han habilitado para hacer frente a las circunstancias en cada momento.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368" w:hanging="10"/>
        <w:jc w:val="both"/>
      </w:pPr>
      <w:r>
        <w:rPr>
          <w:rFonts w:ascii="Arial" w:eastAsia="Arial" w:hAnsi="Arial" w:cs="Arial"/>
          <w:i/>
        </w:rPr>
        <w:t>A lo largo del proceso de elaboración del PIAC se han mante</w:t>
      </w:r>
      <w:r>
        <w:rPr>
          <w:rFonts w:ascii="Arial" w:eastAsia="Arial" w:hAnsi="Arial" w:cs="Arial"/>
          <w:i/>
        </w:rPr>
        <w:t>nido reuniones técnicas de trabajo con múltiples áreas de la corporación local proponiendo el enfoque de trabajo participativo como central y analizando los datos y conclusiones ofrecidas por el Informe Diagnóstico de la Infancia y la Adolescencia en Cande</w:t>
      </w:r>
      <w:r>
        <w:rPr>
          <w:rFonts w:ascii="Arial" w:eastAsia="Arial" w:hAnsi="Arial" w:cs="Arial"/>
          <w:i/>
        </w:rPr>
        <w:t xml:space="preserve">laria. Una vez avanzado el itinerario de diseño del PIAC, se procedió a la apertura y convocatoria del Consejo Municipal de Infancia y Adolescencia de Candelaria, en colaboración con la entidad de Aldeas Infantiles, reconocida por su labor de protección y </w:t>
      </w:r>
      <w:r>
        <w:rPr>
          <w:rFonts w:ascii="Arial" w:eastAsia="Arial" w:hAnsi="Arial" w:cs="Arial"/>
          <w:i/>
        </w:rPr>
        <w:t>promoción a la infancia en el municipio. Al primer encuentro del Consejo asisten 37 menores y sus familias, con quienes se trabajó el diagnóstico del PIAC mediante material adaptado, y ya en la segunda sesión se desarrolló una dinámica de trabajo para prom</w:t>
      </w:r>
      <w:r>
        <w:rPr>
          <w:rFonts w:ascii="Arial" w:eastAsia="Arial" w:hAnsi="Arial" w:cs="Arial"/>
          <w:i/>
        </w:rPr>
        <w:t>over la familiarización con la planificación de una manera más divertida y accesible. En una tercera sesión, se recopilaron propuestas para el PIAC a través de dos técnicas: “Te envío una carta” y “El árbol de las oportunidades”. Se recopilaron 35 propuest</w:t>
      </w:r>
      <w:r>
        <w:rPr>
          <w:rFonts w:ascii="Arial" w:eastAsia="Arial" w:hAnsi="Arial" w:cs="Arial"/>
          <w:i/>
        </w:rPr>
        <w:t xml:space="preserve">as que han sido incluidas en la redacción del Plan. Una última sesión fue dedicada a generar espacios lúdicos y premiar a las niñas, niños y adolescentes implicados por su responsabilidad y conciencia del entorno y cuidado del mismo.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5" w:hanging="10"/>
        <w:jc w:val="both"/>
      </w:pPr>
      <w:r>
        <w:rPr>
          <w:rFonts w:ascii="Arial" w:eastAsia="Arial" w:hAnsi="Arial" w:cs="Arial"/>
          <w:i/>
        </w:rPr>
        <w:t>Paralelamente a la</w:t>
      </w:r>
      <w:r>
        <w:rPr>
          <w:rFonts w:ascii="Arial" w:eastAsia="Arial" w:hAnsi="Arial" w:cs="Arial"/>
          <w:i/>
        </w:rPr>
        <w:t>s reuniones del Consejo Municipal de Infancia y Adolescencia, se continuó realizando un trabajo de profundización en el diagnóstico municipal, dando a conocer sus resultados a cada área administrativa local referente y considerada elemental y vinculante pa</w:t>
      </w:r>
      <w:r>
        <w:rPr>
          <w:rFonts w:ascii="Arial" w:eastAsia="Arial" w:hAnsi="Arial" w:cs="Arial"/>
          <w:i/>
        </w:rPr>
        <w:t>ra el pleno desarrollo de la infancia y la adolescencia en el municipio (Educación, Juventud, Sanidad, Participación, Medio Ambiente, Seguridad, Cultura, Deportes y Servicios Sociales). Se elaboraron nueve Informes Sectoriales (uno por área) y se presentar</w:t>
      </w:r>
      <w:r>
        <w:rPr>
          <w:rFonts w:ascii="Arial" w:eastAsia="Arial" w:hAnsi="Arial" w:cs="Arial"/>
          <w:i/>
        </w:rPr>
        <w:t xml:space="preserve">on al personal técnico referente para, a partir de ahí, construir una propuesta consensuada, participada y plural, que contenga el máximo número de personal profesional asumiendo el reto de un municipio más amigable con la infancia.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5" w:hanging="10"/>
        <w:jc w:val="both"/>
      </w:pPr>
      <w:r>
        <w:rPr>
          <w:noProof/>
        </w:rPr>
        <mc:AlternateContent>
          <mc:Choice Requires="wpg">
            <w:drawing>
              <wp:anchor distT="0" distB="0" distL="114300" distR="114300" simplePos="0" relativeHeight="25189888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96452" name="Group 7964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490" name="Rectangle 2849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w:t>
                              </w:r>
                              <w:r>
                                <w:rPr>
                                  <w:rFonts w:ascii="Arial" w:eastAsia="Arial" w:hAnsi="Arial" w:cs="Arial"/>
                                  <w:sz w:val="12"/>
                                </w:rPr>
                                <w:t xml:space="preserve"> 3TJAZPXFT7A9HS4LDE56M3KA9 </w:t>
                              </w:r>
                            </w:p>
                          </w:txbxContent>
                        </wps:txbx>
                        <wps:bodyPr horzOverflow="overflow" vert="horz" lIns="0" tIns="0" rIns="0" bIns="0" rtlCol="0">
                          <a:noAutofit/>
                        </wps:bodyPr>
                      </wps:wsp>
                      <wps:wsp>
                        <wps:cNvPr id="28491" name="Rectangle 2849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492" name="Rectangle 2849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6452" style="width:18.7031pt;height:264.21pt;position:absolute;mso-position-horizontal-relative:page;mso-position-horizontal:absolute;margin-left:663.048pt;mso-position-vertical-relative:page;margin-top:508.47pt;" coordsize="2375,33554">
                <v:rect id="Rectangle 2849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49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49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228 de 635 </w:t>
                        </w:r>
                      </w:p>
                    </w:txbxContent>
                  </v:textbox>
                </v:rect>
                <w10:wrap type="topAndBottom"/>
              </v:group>
            </w:pict>
          </mc:Fallback>
        </mc:AlternateContent>
      </w:r>
      <w:r>
        <w:rPr>
          <w:rFonts w:ascii="Arial" w:eastAsia="Arial" w:hAnsi="Arial" w:cs="Arial"/>
          <w:i/>
        </w:rPr>
        <w:t>Por último, se promovió la participación y recogida de propuestas de las fam</w:t>
      </w:r>
      <w:r>
        <w:rPr>
          <w:rFonts w:ascii="Arial" w:eastAsia="Arial" w:hAnsi="Arial" w:cs="Arial"/>
          <w:i/>
        </w:rPr>
        <w:t>ilias y menores no vinculados al Consejo Municipal mediante cuestionarios que se difundieron por la web municipal y los grupos de Campamentos Infantiles, así como la Zona Joven de Candelaria. Los cuestionarios constituyen un instrumento que permite obtener</w:t>
      </w:r>
      <w:r>
        <w:rPr>
          <w:rFonts w:ascii="Arial" w:eastAsia="Arial" w:hAnsi="Arial" w:cs="Arial"/>
          <w:i/>
        </w:rPr>
        <w:t xml:space="preserve"> gran cantidad de información valiosa y cuantificable para enriquecer las propuestas ya obtenidas del resto de espacios participativos, y a partir de aquí se procede al diseño, redacción y maquetación del Plan De Infancia y Adolescencia de Candelaria.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32" w:hanging="10"/>
        <w:jc w:val="both"/>
      </w:pPr>
      <w:r>
        <w:rPr>
          <w:rFonts w:ascii="Arial" w:eastAsia="Arial" w:hAnsi="Arial" w:cs="Arial"/>
          <w:i/>
        </w:rPr>
        <w:t>Por otra parte, se han mantenido reuniones periódicas con el equipo de UNICEF para trabajar conceptos y requerimientos a la hora de constituir el municipio de Candelaria como Ciudad Amiga de la Infancia, abordando los Objetivos Marco y los principios de la</w:t>
      </w:r>
      <w:r>
        <w:rPr>
          <w:rFonts w:ascii="Arial" w:eastAsia="Arial" w:hAnsi="Arial" w:cs="Arial"/>
          <w:i/>
        </w:rPr>
        <w:t xml:space="preserve"> Convención de los Derechos del Niño.  </w:t>
      </w:r>
      <w:r>
        <w:br w:type="page"/>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152" w:right="54" w:hanging="10"/>
        <w:jc w:val="both"/>
      </w:pPr>
      <w:r>
        <w:rPr>
          <w:rFonts w:ascii="Arial" w:eastAsia="Arial" w:hAnsi="Arial" w:cs="Arial"/>
          <w:b/>
          <w:i/>
        </w:rPr>
        <w:t>Diagnóstico</w:t>
      </w:r>
      <w:r>
        <w:rPr>
          <w:rFonts w:ascii="Arial" w:eastAsia="Arial" w:hAnsi="Arial" w:cs="Arial"/>
          <w:b/>
          <w:sz w:val="16"/>
        </w:rPr>
        <w:t xml:space="preserve">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6" w:hanging="10"/>
        <w:jc w:val="both"/>
      </w:pPr>
      <w:r>
        <w:rPr>
          <w:rFonts w:ascii="Arial" w:eastAsia="Arial" w:hAnsi="Arial" w:cs="Arial"/>
          <w:i/>
        </w:rPr>
        <w:t>El Diagnóstico de la infancia y adolescencia en el municipio ha sido elaborado contando con las áreas de Servicios Sociales y Sanidad; Cultura, Juventud y Deportes; Planificación Urbanística y Ambie</w:t>
      </w:r>
      <w:r>
        <w:rPr>
          <w:rFonts w:ascii="Arial" w:eastAsia="Arial" w:hAnsi="Arial" w:cs="Arial"/>
          <w:i/>
        </w:rPr>
        <w:t xml:space="preserve">ntal; Comercio y Turismo; Educación; Accesibilidad y el resto de agentes implicados en las dimensiones que abarcan a los/as menores.  </w:t>
      </w:r>
    </w:p>
    <w:p w:rsidR="00C03362" w:rsidRDefault="00D965D7">
      <w:pPr>
        <w:spacing w:after="0"/>
        <w:ind w:left="142"/>
      </w:pPr>
      <w:r>
        <w:rPr>
          <w:rFonts w:ascii="Arial" w:eastAsia="Arial" w:hAnsi="Arial" w:cs="Arial"/>
          <w:i/>
        </w:rPr>
        <w:t xml:space="preserve"> </w:t>
      </w:r>
    </w:p>
    <w:p w:rsidR="00C03362" w:rsidRDefault="00D965D7">
      <w:pPr>
        <w:spacing w:after="12" w:line="247" w:lineRule="auto"/>
        <w:ind w:left="152" w:right="427" w:hanging="10"/>
        <w:jc w:val="both"/>
      </w:pPr>
      <w:r>
        <w:rPr>
          <w:rFonts w:ascii="Arial" w:eastAsia="Arial" w:hAnsi="Arial" w:cs="Arial"/>
          <w:i/>
        </w:rPr>
        <w:t xml:space="preserve">En el siguiente apartado se hará una lectura de los principales resultados obtenidos en el Diagnóstico. Se dividen los </w:t>
      </w:r>
      <w:r>
        <w:rPr>
          <w:rFonts w:ascii="Arial" w:eastAsia="Arial" w:hAnsi="Arial" w:cs="Arial"/>
          <w:i/>
        </w:rPr>
        <w:t>contenidos aportados en las conclusiones del Informe Diagnóstico de la Infancia y la Adolescencia en el Municipio de Candelaria según las áreas administrativas del Ayuntamiento de Candelaria a las que conciernen. Estos resultados, una vez contrastados, han</w:t>
      </w:r>
      <w:r>
        <w:rPr>
          <w:rFonts w:ascii="Arial" w:eastAsia="Arial" w:hAnsi="Arial" w:cs="Arial"/>
          <w:i/>
        </w:rPr>
        <w:t xml:space="preserve"> sido sustanciales en la definición del próximo Plan de la Infancia y la Adolescencia de Candelaria para 2023-2027.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noProof/>
        </w:rPr>
        <mc:AlternateContent>
          <mc:Choice Requires="wpg">
            <w:drawing>
              <wp:anchor distT="0" distB="0" distL="114300" distR="114300" simplePos="0" relativeHeight="2518999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98108" name="Group 7981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627" name="Rectangle 2862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628" name="Rectangle 2862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629" name="Rectangle 2862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8108" style="width:18.7031pt;height:264.21pt;position:absolute;mso-position-horizontal-relative:page;mso-position-horizontal:absolute;margin-left:663.048pt;mso-position-vertical-relative:page;margin-top:508.47pt;" coordsize="2375,33554">
                <v:rect id="Rectangle 2862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62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62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229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54"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Accesibilidad </w:t>
            </w:r>
          </w:p>
        </w:tc>
      </w:tr>
      <w:tr w:rsidR="00C03362">
        <w:trPr>
          <w:trHeight w:val="407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61"/>
              <w:jc w:val="both"/>
            </w:pPr>
            <w:r>
              <w:rPr>
                <w:rFonts w:ascii="Arial" w:eastAsia="Arial" w:hAnsi="Arial" w:cs="Arial"/>
                <w:i/>
              </w:rPr>
              <w:t xml:space="preserve">A pesar de que casi un 70% de las familias considera que el municipio no es accesible para las personas con movilidad reducida, más </w:t>
            </w:r>
            <w:r>
              <w:rPr>
                <w:rFonts w:ascii="Arial" w:eastAsia="Arial" w:hAnsi="Arial" w:cs="Arial"/>
                <w:i/>
              </w:rPr>
              <w:t xml:space="preserve">del 73% entienden que sí cuenta con medios de transporte público suficientes y con horarios adecuados.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 xml:space="preserve">También se constata que Candelaria tiene una amplia red de espacios para el desarrollo de actividades culturales, de ocio y tiempo libre que son </w:t>
            </w:r>
            <w:r>
              <w:rPr>
                <w:rFonts w:ascii="Arial" w:eastAsia="Arial" w:hAnsi="Arial" w:cs="Arial"/>
                <w:b/>
                <w:i/>
              </w:rPr>
              <w:t>insta</w:t>
            </w:r>
            <w:r>
              <w:rPr>
                <w:rFonts w:ascii="Arial" w:eastAsia="Arial" w:hAnsi="Arial" w:cs="Arial"/>
                <w:b/>
                <w:i/>
              </w:rPr>
              <w:t>laciones públicas accesibles</w:t>
            </w:r>
            <w:r>
              <w:rPr>
                <w:rFonts w:ascii="Arial" w:eastAsia="Arial" w:hAnsi="Arial" w:cs="Arial"/>
                <w:i/>
              </w:rPr>
              <w:t xml:space="preserve"> para todas las personas y distribuidas geográficamente por las diferentes áreas del municipio. A pesar de ello, se hace necesario </w:t>
            </w:r>
            <w:r>
              <w:rPr>
                <w:rFonts w:ascii="Arial" w:eastAsia="Arial" w:hAnsi="Arial" w:cs="Arial"/>
                <w:b/>
                <w:i/>
              </w:rPr>
              <w:t>promover un mayor uso de las mismas</w:t>
            </w:r>
            <w:r>
              <w:rPr>
                <w:rFonts w:ascii="Arial" w:eastAsia="Arial" w:hAnsi="Arial" w:cs="Arial"/>
                <w:i/>
              </w:rPr>
              <w:t xml:space="preserve">, debido a que se ha constatado que alguna de ellas permanece </w:t>
            </w:r>
            <w:r>
              <w:rPr>
                <w:rFonts w:ascii="Arial" w:eastAsia="Arial" w:hAnsi="Arial" w:cs="Arial"/>
                <w:i/>
              </w:rPr>
              <w:t>sin actividad durante periodos largos de tiempo. Además, el municipio de Candelaria cuenta con espacios deportivos adaptados a las necesidades de los y las menores, para que puedan disfrutar de un ocio saludable, así como parques infantiles suficientes des</w:t>
            </w:r>
            <w:r>
              <w:rPr>
                <w:rFonts w:ascii="Arial" w:eastAsia="Arial" w:hAnsi="Arial" w:cs="Arial"/>
                <w:i/>
              </w:rPr>
              <w:t xml:space="preserve">tinados al juego de los menores, aunque pocos se encuentren, dentro del contexto urbano, rodeado de vegetación y con estructuras y con diseños integrados en la naturaleza. </w:t>
            </w:r>
            <w:r>
              <w:rPr>
                <w:rFonts w:ascii="Times New Roman" w:eastAsia="Times New Roman" w:hAnsi="Times New Roman" w:cs="Times New Roman"/>
                <w:sz w:val="24"/>
              </w:rPr>
              <w:t xml:space="preserve"> </w:t>
            </w:r>
          </w:p>
        </w:tc>
      </w:tr>
    </w:tbl>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W w:w="8635" w:type="dxa"/>
        <w:tblInd w:w="154"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Cultura/Fiestas </w:t>
            </w:r>
          </w:p>
        </w:tc>
      </w:tr>
      <w:tr w:rsidR="00C03362">
        <w:trPr>
          <w:trHeight w:val="382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9"/>
              <w:jc w:val="both"/>
            </w:pPr>
            <w:r>
              <w:rPr>
                <w:rFonts w:ascii="Arial" w:eastAsia="Arial" w:hAnsi="Arial" w:cs="Arial"/>
                <w:i/>
              </w:rPr>
              <w:t>En relación al ocio a través de la cultura, se han puesto en marcha diferentes actividades culturales que abarcan diferentes áreas temáticas como las artes plásticas, la danza y la música. Además, desde la corporación local, en coordinación con otras entid</w:t>
            </w:r>
            <w:r>
              <w:rPr>
                <w:rFonts w:ascii="Arial" w:eastAsia="Arial" w:hAnsi="Arial" w:cs="Arial"/>
                <w:i/>
              </w:rPr>
              <w:t>ades públicas, se han implementado programas específicos para promover la cultura entre la población menor, que incluye, además de lo anterior, actividades relacionadas con el teatro, el cine, la lectura o la artesanía. A partir de los 16 años, esta oferta</w:t>
            </w:r>
            <w:r>
              <w:rPr>
                <w:rFonts w:ascii="Arial" w:eastAsia="Arial" w:hAnsi="Arial" w:cs="Arial"/>
                <w:i/>
              </w:rPr>
              <w:t xml:space="preserve"> se hace más amplia, dado que son actividades ofrecidas también para la población adulta que incluye actividades como baile (sevillanas, tango, salón, entre otros), yoga, taichí, fotografía, murales, idiomas o cocina. Además, desde la corporación local se </w:t>
            </w:r>
            <w:r>
              <w:rPr>
                <w:rFonts w:ascii="Arial" w:eastAsia="Arial" w:hAnsi="Arial" w:cs="Arial"/>
                <w:i/>
              </w:rPr>
              <w:t>organizan acampadas, excursiones, viajes, ciclos de cine, festivales, intercambios y encuentros juveniles y torneos deportivos que promueven el encuentro y las relaciones sociales positivas y sanas entre el grupo de iguales. También en el municipio se desa</w:t>
            </w:r>
            <w:r>
              <w:rPr>
                <w:rFonts w:ascii="Arial" w:eastAsia="Arial" w:hAnsi="Arial" w:cs="Arial"/>
                <w:i/>
              </w:rPr>
              <w:t xml:space="preserve">rrollan festejos infantiles aprovechando fechas señaladas para promover el disfrute del ocio en familia. Muchos niños y niñas han podido beneficiarse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262" w:right="526" w:hanging="10"/>
        <w:jc w:val="both"/>
      </w:pPr>
      <w:r>
        <w:rPr>
          <w:rFonts w:ascii="Arial" w:eastAsia="Arial" w:hAnsi="Arial" w:cs="Arial"/>
          <w:i/>
        </w:rPr>
        <w:t xml:space="preserve">de estas actividades, que se ha evidenciado en una alta participación de las mismas, especialmente en las niñas. Sin embargo, es importante tener en cuenta que </w:t>
      </w:r>
      <w:r>
        <w:rPr>
          <w:rFonts w:ascii="Arial" w:eastAsia="Arial" w:hAnsi="Arial" w:cs="Arial"/>
          <w:b/>
          <w:i/>
        </w:rPr>
        <w:t>muchos menores consideran que la oferta de actividades que tienen a su alcance en el municipio n</w:t>
      </w:r>
      <w:r>
        <w:rPr>
          <w:rFonts w:ascii="Arial" w:eastAsia="Arial" w:hAnsi="Arial" w:cs="Arial"/>
          <w:b/>
          <w:i/>
        </w:rPr>
        <w:t>o es suficientemente variada y que una cantidad significativa han manifestado que no participan en ninguna de ellas</w:t>
      </w:r>
      <w:r>
        <w:rPr>
          <w:rFonts w:ascii="Arial" w:eastAsia="Arial" w:hAnsi="Arial" w:cs="Arial"/>
          <w:i/>
        </w:rPr>
        <w:t>. En este sentido, se hace necesario establecer medidas específicas para testear la opinión de los y las menores con respecto a las actividad</w:t>
      </w:r>
      <w:r>
        <w:rPr>
          <w:rFonts w:ascii="Arial" w:eastAsia="Arial" w:hAnsi="Arial" w:cs="Arial"/>
          <w:i/>
        </w:rPr>
        <w:t xml:space="preserve">es que les gustaría realizar y hacerles llegar de una forma más directa la oferta cultural y de ocio del municipio, utilizando para ello plataformas de comunicación habituales en su vida diaria, como son sus propias redes sociales. Es muy probable que así </w:t>
      </w:r>
      <w:r>
        <w:rPr>
          <w:rFonts w:ascii="Arial" w:eastAsia="Arial" w:hAnsi="Arial" w:cs="Arial"/>
          <w:i/>
        </w:rPr>
        <w:t>se promueva una participación más activa de los y las menores en las actividades de ocio ofertadas a nivel municipal. También, es necesario que se desarrollen actividades de ocio y tiempo libre adaptadas a las necesidades especiales de los NNA con discapac</w:t>
      </w:r>
      <w:r>
        <w:rPr>
          <w:rFonts w:ascii="Arial" w:eastAsia="Arial" w:hAnsi="Arial" w:cs="Arial"/>
          <w:i/>
        </w:rPr>
        <w:t>idad.</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252" w:right="52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262" w:right="526" w:hanging="10"/>
        <w:jc w:val="both"/>
      </w:pPr>
      <w:r>
        <w:rPr>
          <w:noProof/>
        </w:rPr>
        <mc:AlternateContent>
          <mc:Choice Requires="wpg">
            <w:drawing>
              <wp:anchor distT="0" distB="0" distL="114300" distR="114300" simplePos="0" relativeHeight="25190092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799250" name="Group 7992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763" name="Rectangle 2876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764" name="Rectangle 2876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765" name="Rectangle 2876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9250" style="width:18.7031pt;height:264.21pt;position:absolute;mso-position-horizontal-relative:page;mso-position-horizontal:absolute;margin-left:663.048pt;mso-position-vertical-relative:page;margin-top:508.47pt;" coordsize="2375,33554">
                <v:rect id="Rectangle 2876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7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7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230 de 635 </w:t>
                        </w:r>
                      </w:p>
                    </w:txbxContent>
                  </v:textbox>
                </v:rect>
                <w10:wrap type="topAndBottom"/>
              </v:group>
            </w:pict>
          </mc:Fallback>
        </mc:AlternateContent>
      </w:r>
      <w:r>
        <w:rPr>
          <w:rFonts w:ascii="Arial" w:eastAsia="Arial" w:hAnsi="Arial" w:cs="Arial"/>
          <w:i/>
        </w:rPr>
        <w:t xml:space="preserve">Haciendo referencia al aspecto más lúdico del ocio, sobre todo para los menores de 3 a 12 años, </w:t>
      </w:r>
      <w:r>
        <w:rPr>
          <w:rFonts w:ascii="Arial" w:eastAsia="Arial" w:hAnsi="Arial" w:cs="Arial"/>
          <w:b/>
          <w:i/>
        </w:rPr>
        <w:t>se recomienda la creación de una red municipal de ludotecas que sirva de espacio de juego y descubrimiento</w:t>
      </w:r>
      <w:r>
        <w:rPr>
          <w:rFonts w:ascii="Arial" w:eastAsia="Arial" w:hAnsi="Arial" w:cs="Arial"/>
          <w:i/>
        </w:rPr>
        <w:t>, donde puedan explorar, experimentar y crear a su pro</w:t>
      </w:r>
      <w:r>
        <w:rPr>
          <w:rFonts w:ascii="Arial" w:eastAsia="Arial" w:hAnsi="Arial" w:cs="Arial"/>
          <w:i/>
        </w:rPr>
        <w:t>pio ritmo. En este sentido, también es importante que los bebés de 0 a 3 años, puedan disponer de un espacio específico, con materiales diversos de juego, adaptados a su edad y a sus necesidades, donde su adulto/a de referencia pudiera compartir espacio co</w:t>
      </w:r>
      <w:r>
        <w:rPr>
          <w:rFonts w:ascii="Arial" w:eastAsia="Arial" w:hAnsi="Arial" w:cs="Arial"/>
          <w:i/>
        </w:rPr>
        <w:t>n ellos/as (...) En relación al ocio, es importante tener en cuenta que según plantean los/as propios/as menores encuestados/as del municipio, no destinan mucho tiempo a jugar al aire libre, ni a hábitos como la lectura. Sin embargo, no se puede obviar que</w:t>
      </w:r>
      <w:r>
        <w:rPr>
          <w:rFonts w:ascii="Arial" w:eastAsia="Arial" w:hAnsi="Arial" w:cs="Arial"/>
          <w:i/>
        </w:rPr>
        <w:t>, por el contrario, el tiempo que están dedicando los y las menores a ver la tele y el uso de videojuegos, redes sociales e internet, es significativamente elevado (...) es fundamental que se les proporcione alternativas de ocio atractivas para ellos/as, q</w:t>
      </w:r>
      <w:r>
        <w:rPr>
          <w:rFonts w:ascii="Arial" w:eastAsia="Arial" w:hAnsi="Arial" w:cs="Arial"/>
          <w:i/>
        </w:rPr>
        <w:t>ue les inviten a dejar de lado las nuevas tecnologías, a través de actividades más creativas y significativas, que promuevan su desarrollo personal, relaciones sociales directas y una conexión más profunda con el mundo real.</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W w:w="8635" w:type="dxa"/>
        <w:tblInd w:w="154"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Deportes </w:t>
            </w:r>
          </w:p>
        </w:tc>
      </w:tr>
      <w:tr w:rsidR="00C03362">
        <w:trPr>
          <w:trHeight w:val="5084"/>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i/>
              </w:rPr>
              <w:t>Tanto desde los</w:t>
            </w:r>
            <w:r>
              <w:rPr>
                <w:rFonts w:ascii="Arial" w:eastAsia="Arial" w:hAnsi="Arial" w:cs="Arial"/>
                <w:i/>
              </w:rPr>
              <w:t xml:space="preserve"> centros educativos como desde la corporación local de Candelaria se ofrece a los y las menores</w:t>
            </w:r>
            <w:r>
              <w:rPr>
                <w:rFonts w:ascii="Arial" w:eastAsia="Arial" w:hAnsi="Arial" w:cs="Arial"/>
                <w:b/>
                <w:i/>
              </w:rPr>
              <w:t xml:space="preserve"> infraestructuras adecuadas</w:t>
            </w:r>
            <w:r>
              <w:rPr>
                <w:rFonts w:ascii="Arial" w:eastAsia="Arial" w:hAnsi="Arial" w:cs="Arial"/>
                <w:i/>
              </w:rPr>
              <w:t xml:space="preserve"> y suficientes para la realización de deporte, que contribuye a disminuir la tasa de sedentarismo y a promover hábitos de vida saludab</w:t>
            </w:r>
            <w:r>
              <w:rPr>
                <w:rFonts w:ascii="Arial" w:eastAsia="Arial" w:hAnsi="Arial" w:cs="Arial"/>
                <w:i/>
              </w:rPr>
              <w:t>les en este sentido. Además, especialmente la Concejalía de Cultura, Identidad Canaria, Patrimonio Histórico, Fiestas, Juventud y Deportes del Ayuntamiento de Candelaria trabaja para conseguir que los niños y niñas del municipio tengan la oportunidad de co</w:t>
            </w:r>
            <w:r>
              <w:rPr>
                <w:rFonts w:ascii="Arial" w:eastAsia="Arial" w:hAnsi="Arial" w:cs="Arial"/>
                <w:i/>
              </w:rPr>
              <w:t>nocer un extenso abanico de modalidades deportivas, y han registrado un total de 17 escuelas deportivas en las que hay matriculados 1.030 alumnos/as, un 20,80% del total de niños y niñas empadronadas en el municipio. No obstante, se considera importante</w:t>
            </w:r>
            <w:r>
              <w:rPr>
                <w:rFonts w:ascii="Arial" w:eastAsia="Arial" w:hAnsi="Arial" w:cs="Arial"/>
                <w:b/>
                <w:i/>
              </w:rPr>
              <w:t xml:space="preserve"> es</w:t>
            </w:r>
            <w:r>
              <w:rPr>
                <w:rFonts w:ascii="Arial" w:eastAsia="Arial" w:hAnsi="Arial" w:cs="Arial"/>
                <w:b/>
                <w:i/>
              </w:rPr>
              <w:t>tablecer una oferta más variada, que adopte una perspectiva de género inclusiva para las niñas</w:t>
            </w:r>
            <w:r>
              <w:rPr>
                <w:rFonts w:ascii="Arial" w:eastAsia="Arial" w:hAnsi="Arial" w:cs="Arial"/>
                <w:i/>
              </w:rPr>
              <w:t xml:space="preserve">. Es necesario promover su motivación y ofrecerles una oferta deportiva adaptada a sus gustos y necesidades para reducir el riesgo de sedentarismo que les afecta </w:t>
            </w:r>
            <w:r>
              <w:rPr>
                <w:rFonts w:ascii="Arial" w:eastAsia="Arial" w:hAnsi="Arial" w:cs="Arial"/>
                <w:i/>
              </w:rPr>
              <w:t>especialmente. Por otro lado, el entorno de Candelaria tiene la ventaja de contar con zonas de playas, que permiten la realización de deportes acuáticos y sobre la arena y más de veinte senderos y caminos, adecuados para el ejercicio físico en contacto con</w:t>
            </w:r>
            <w:r>
              <w:rPr>
                <w:rFonts w:ascii="Arial" w:eastAsia="Arial" w:hAnsi="Arial" w:cs="Arial"/>
                <w:i/>
              </w:rPr>
              <w:t xml:space="preserve"> la naturaleza. No obstante, el área más urbana del municipio carece de zonas verdes como parques o zonas ajardinadas aptas para la realización de deporte. En este sentido, es importante </w:t>
            </w:r>
            <w:r>
              <w:rPr>
                <w:rFonts w:ascii="Arial" w:eastAsia="Arial" w:hAnsi="Arial" w:cs="Arial"/>
                <w:b/>
                <w:i/>
              </w:rPr>
              <w:t>poner al alcance de los y las menores este tipo de zonas verdes, cerc</w:t>
            </w:r>
            <w:r>
              <w:rPr>
                <w:rFonts w:ascii="Arial" w:eastAsia="Arial" w:hAnsi="Arial" w:cs="Arial"/>
                <w:b/>
                <w:i/>
              </w:rPr>
              <w:t xml:space="preserve">anas a sus domicilios, que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262" w:right="526" w:hanging="10"/>
        <w:jc w:val="both"/>
      </w:pPr>
      <w:r>
        <w:rPr>
          <w:noProof/>
        </w:rPr>
        <mc:AlternateContent>
          <mc:Choice Requires="wpg">
            <w:drawing>
              <wp:anchor distT="0" distB="0" distL="114300" distR="114300" simplePos="0" relativeHeight="25190195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3147" name="Group 8031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900" name="Rectangle 2890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8901" name="Rectangle 2890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902" name="Rectangle 2890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3147" style="width:18.7031pt;height:264.21pt;position:absolute;mso-position-horizontal-relative:page;mso-position-horizontal:absolute;margin-left:663.048pt;mso-position-vertical-relative:page;margin-top:508.47pt;" coordsize="2375,33554">
                <v:rect id="Rectangle 2890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89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9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231 de 635 </w:t>
                        </w:r>
                      </w:p>
                    </w:txbxContent>
                  </v:textbox>
                </v:rect>
                <w10:wrap type="topAndBottom"/>
              </v:group>
            </w:pict>
          </mc:Fallback>
        </mc:AlternateContent>
      </w:r>
      <w:r>
        <w:rPr>
          <w:rFonts w:ascii="Arial" w:eastAsia="Arial" w:hAnsi="Arial" w:cs="Arial"/>
          <w:b/>
          <w:i/>
        </w:rPr>
        <w:t>les invite a realizar deporte al aire libre</w:t>
      </w:r>
      <w:r>
        <w:rPr>
          <w:rFonts w:ascii="Arial" w:eastAsia="Arial" w:hAnsi="Arial" w:cs="Arial"/>
          <w:i/>
        </w:rPr>
        <w:t>, de una forma espontánea a través de sus propios juegos” (pág. 143) “la corporación local del municipio de Candelaria ofrece a los y las menores una oferta de actividades de ocio y tiempo libre variada, que se im</w:t>
      </w:r>
      <w:r>
        <w:rPr>
          <w:rFonts w:ascii="Arial" w:eastAsia="Arial" w:hAnsi="Arial" w:cs="Arial"/>
          <w:i/>
        </w:rPr>
        <w:t xml:space="preserve">plementan de forma continuada y que comprenden desde actividades lúdicas hasta culturales y deportivas (...) se organizan acampadas, excursiones, viajes, ciclos de cine, festivales, intercambios y encuentros juveniles y torneos deportivos que promueven el </w:t>
      </w:r>
      <w:r>
        <w:rPr>
          <w:rFonts w:ascii="Arial" w:eastAsia="Arial" w:hAnsi="Arial" w:cs="Arial"/>
          <w:i/>
        </w:rPr>
        <w:t xml:space="preserve">encuentro y las relaciones sociales positivas y sanas entre el grupo de iguales (...). Sin embargo, es importante tener en cuenta que muchos menores consideran que la oferta de actividades que tienen a su alcance en el municipio </w:t>
      </w:r>
      <w:r>
        <w:rPr>
          <w:rFonts w:ascii="Arial" w:eastAsia="Arial" w:hAnsi="Arial" w:cs="Arial"/>
          <w:b/>
          <w:i/>
        </w:rPr>
        <w:t>no es suficientemente varia</w:t>
      </w:r>
      <w:r>
        <w:rPr>
          <w:rFonts w:ascii="Arial" w:eastAsia="Arial" w:hAnsi="Arial" w:cs="Arial"/>
          <w:b/>
          <w:i/>
        </w:rPr>
        <w:t>da</w:t>
      </w:r>
      <w:r>
        <w:rPr>
          <w:rFonts w:ascii="Arial" w:eastAsia="Arial" w:hAnsi="Arial" w:cs="Arial"/>
          <w:i/>
        </w:rPr>
        <w:t xml:space="preserve"> y que una cantidad significativa han manifestado que </w:t>
      </w:r>
      <w:r>
        <w:rPr>
          <w:rFonts w:ascii="Arial" w:eastAsia="Arial" w:hAnsi="Arial" w:cs="Arial"/>
          <w:b/>
          <w:i/>
        </w:rPr>
        <w:t>no participan en ninguna de ellas</w:t>
      </w:r>
      <w:r>
        <w:rPr>
          <w:rFonts w:ascii="Arial" w:eastAsia="Arial" w:hAnsi="Arial" w:cs="Arial"/>
          <w:i/>
        </w:rPr>
        <w:t>. En este sentido, se hace necesario establecer medidas específicas para testear la opinión de los y las menores con respecto a las actividades que les gustaría realiz</w:t>
      </w:r>
      <w:r>
        <w:rPr>
          <w:rFonts w:ascii="Arial" w:eastAsia="Arial" w:hAnsi="Arial" w:cs="Arial"/>
          <w:i/>
        </w:rPr>
        <w:t xml:space="preserve">ar y </w:t>
      </w:r>
      <w:r>
        <w:rPr>
          <w:rFonts w:ascii="Arial" w:eastAsia="Arial" w:hAnsi="Arial" w:cs="Arial"/>
          <w:b/>
          <w:i/>
        </w:rPr>
        <w:t>hacerles llegar de una forma más directa la oferta cultural y de ocio del municipio</w:t>
      </w:r>
      <w:r>
        <w:rPr>
          <w:rFonts w:ascii="Arial" w:eastAsia="Arial" w:hAnsi="Arial" w:cs="Arial"/>
          <w:i/>
        </w:rPr>
        <w:t>, utilizando para ello plataformas de comunicación habituales en su vida diaria, como son sus propias redes sociales. Es muy probable que así se promueva una participac</w:t>
      </w:r>
      <w:r>
        <w:rPr>
          <w:rFonts w:ascii="Arial" w:eastAsia="Arial" w:hAnsi="Arial" w:cs="Arial"/>
          <w:i/>
        </w:rPr>
        <w:t xml:space="preserve">ión más activa de los y las menores en las actividades de ocio ofertadas a nivel municipal. También, es necesario que se desarrollen actividades de ocio y tiempo libre adaptadas a las necesidades especiales de los NNA con discapacidad. (...) </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W w:w="8635" w:type="dxa"/>
        <w:tblInd w:w="154" w:type="dxa"/>
        <w:tblCellMar>
          <w:top w:w="0" w:type="dxa"/>
          <w:left w:w="99" w:type="dxa"/>
          <w:bottom w:w="0" w:type="dxa"/>
          <w:right w:w="37" w:type="dxa"/>
        </w:tblCellMar>
        <w:tblLook w:val="04A0" w:firstRow="1" w:lastRow="0" w:firstColumn="1" w:lastColumn="0" w:noHBand="0" w:noVBand="1"/>
      </w:tblPr>
      <w:tblGrid>
        <w:gridCol w:w="3"/>
        <w:gridCol w:w="8632"/>
        <w:gridCol w:w="3"/>
      </w:tblGrid>
      <w:tr w:rsidR="00C03362">
        <w:trPr>
          <w:gridBefore w:val="1"/>
          <w:trHeight w:val="439"/>
        </w:trPr>
        <w:tc>
          <w:tcPr>
            <w:tcW w:w="8635" w:type="dxa"/>
            <w:gridSpan w:val="2"/>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Educación </w:t>
            </w:r>
          </w:p>
        </w:tc>
      </w:tr>
      <w:tr w:rsidR="00C03362">
        <w:trPr>
          <w:gridBefore w:val="1"/>
          <w:trHeight w:val="7866"/>
        </w:trPr>
        <w:tc>
          <w:tcPr>
            <w:tcW w:w="8635" w:type="dxa"/>
            <w:gridSpan w:val="2"/>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8"/>
              <w:jc w:val="both"/>
            </w:pPr>
            <w:r>
              <w:rPr>
                <w:rFonts w:ascii="Arial" w:eastAsia="Arial" w:hAnsi="Arial" w:cs="Arial"/>
                <w:i/>
              </w:rPr>
              <w:t>En relación al ámbito educativo en el municipio de Candelaria, es importante tener en cuenta que, aunque no todos los NNA empadronados en el municipio se encuentran escolarizados en los siete centros educativos (5 CEIP y 2 IES) situados en el m</w:t>
            </w:r>
            <w:r>
              <w:rPr>
                <w:rFonts w:ascii="Arial" w:eastAsia="Arial" w:hAnsi="Arial" w:cs="Arial"/>
                <w:i/>
              </w:rPr>
              <w:t>ismo, sí</w:t>
            </w:r>
            <w:r>
              <w:rPr>
                <w:rFonts w:ascii="Arial" w:eastAsia="Arial" w:hAnsi="Arial" w:cs="Arial"/>
                <w:b/>
                <w:i/>
              </w:rPr>
              <w:t xml:space="preserve"> existe una tendencia general de los padres y las madres a escolarizar a sus hijos/as dentro del propio municipio</w:t>
            </w:r>
            <w:r>
              <w:rPr>
                <w:rFonts w:ascii="Arial" w:eastAsia="Arial" w:hAnsi="Arial" w:cs="Arial"/>
                <w:i/>
              </w:rPr>
              <w:t>, lo que se constata en que más de un 72% de los NNA de entre 3 y 17 años, se encuentren escolarizados en alguno de ellos. Además de la</w:t>
            </w:r>
            <w:r>
              <w:rPr>
                <w:rFonts w:ascii="Arial" w:eastAsia="Arial" w:hAnsi="Arial" w:cs="Arial"/>
                <w:i/>
              </w:rPr>
              <w:t xml:space="preserve"> educación primaria y secundaria, los dos IES de Candelaria tienen una oferta variada de estudios de formación profesional.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0"/>
              <w:jc w:val="both"/>
            </w:pPr>
            <w:r>
              <w:rPr>
                <w:rFonts w:ascii="Arial" w:eastAsia="Arial" w:hAnsi="Arial" w:cs="Arial"/>
                <w:i/>
              </w:rPr>
              <w:t>Asimismo, los centros ofrecen servicios de transporte, comedor y desayunos escolares que “contribuyen positivamente a la concilia</w:t>
            </w:r>
            <w:r>
              <w:rPr>
                <w:rFonts w:ascii="Arial" w:eastAsia="Arial" w:hAnsi="Arial" w:cs="Arial"/>
                <w:i/>
              </w:rPr>
              <w:t>ción de la vida laboral y familiar de los padres y las madres, por lo que deben ser reforzadas, tanto mediante la ampliación del número de plazas como destinando mecanismos de financiación pública para llegar a todo el alumnado que lo requiera, sin que sup</w:t>
            </w:r>
            <w:r>
              <w:rPr>
                <w:rFonts w:ascii="Arial" w:eastAsia="Arial" w:hAnsi="Arial" w:cs="Arial"/>
                <w:i/>
              </w:rPr>
              <w:t xml:space="preserve">onga un coste elevado para la economía de sus familias.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Todos los centros educativos que han reportado información</w:t>
            </w:r>
            <w:r>
              <w:rPr>
                <w:rFonts w:ascii="Arial" w:eastAsia="Arial" w:hAnsi="Arial" w:cs="Arial"/>
                <w:b/>
                <w:i/>
              </w:rPr>
              <w:t xml:space="preserve"> cuentan con proyectos o programas específicos para el abordaje de la educación en valores y los derechos humanos</w:t>
            </w:r>
            <w:r>
              <w:rPr>
                <w:rFonts w:ascii="Arial" w:eastAsia="Arial" w:hAnsi="Arial" w:cs="Arial"/>
                <w:i/>
              </w:rPr>
              <w:t xml:space="preserve"> y están centrando sus esf</w:t>
            </w:r>
            <w:r>
              <w:rPr>
                <w:rFonts w:ascii="Arial" w:eastAsia="Arial" w:hAnsi="Arial" w:cs="Arial"/>
                <w:i/>
              </w:rPr>
              <w:t>uerzos en la eliminación de la violencia a través de proyectos concretos para implementar procedimientos de mediación encaminados a la resolución de situaciones de conflictos y para reducir la desigualdad de género. Es importante crear sinergias en este ám</w:t>
            </w:r>
            <w:r>
              <w:rPr>
                <w:rFonts w:ascii="Arial" w:eastAsia="Arial" w:hAnsi="Arial" w:cs="Arial"/>
                <w:i/>
              </w:rPr>
              <w:t>bito y continuar desarrollando estas líneas de actuación, para conseguir entornos educativos emocionalmente saludables y contribuir a generar una sociedad pacífica y basada en el respeto a la diversidad y a los derechos humanos. En este sentido, cobra rele</w:t>
            </w:r>
            <w:r>
              <w:rPr>
                <w:rFonts w:ascii="Arial" w:eastAsia="Arial" w:hAnsi="Arial" w:cs="Arial"/>
                <w:i/>
              </w:rPr>
              <w:t xml:space="preserve">vancia </w:t>
            </w:r>
            <w:r>
              <w:rPr>
                <w:rFonts w:ascii="Arial" w:eastAsia="Arial" w:hAnsi="Arial" w:cs="Arial"/>
                <w:b/>
                <w:i/>
              </w:rPr>
              <w:t>reforzar los proyectos ya existentes de cara a prevenir las situaciones de acoso escolar</w:t>
            </w:r>
            <w:r>
              <w:rPr>
                <w:rFonts w:ascii="Arial" w:eastAsia="Arial" w:hAnsi="Arial" w:cs="Arial"/>
                <w:i/>
              </w:rPr>
              <w:t xml:space="preserve"> que, cada vez están más presentes en el ámbito educativo y desarrollar actuaciones preventivas desde todos los ámbitos, prestando especial atención a la detecci</w:t>
            </w:r>
            <w:r>
              <w:rPr>
                <w:rFonts w:ascii="Arial" w:eastAsia="Arial" w:hAnsi="Arial" w:cs="Arial"/>
                <w:i/>
              </w:rPr>
              <w:t xml:space="preserve">ón de casos. Por otro lado, se considera importante implementar acciones coordinadas entre los centros educativos, el área de salud, la entidad municipal y las organizaciones del tercer sector </w:t>
            </w:r>
          </w:p>
        </w:tc>
      </w:tr>
      <w:tr w:rsidR="00C03362">
        <w:trPr>
          <w:gridAfter w:val="1"/>
          <w:trHeight w:val="11114"/>
        </w:trPr>
        <w:tc>
          <w:tcPr>
            <w:tcW w:w="8635" w:type="dxa"/>
            <w:gridSpan w:val="2"/>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8"/>
              <w:jc w:val="both"/>
            </w:pPr>
            <w:r>
              <w:rPr>
                <w:rFonts w:ascii="Arial" w:eastAsia="Arial" w:hAnsi="Arial" w:cs="Arial"/>
                <w:i/>
              </w:rPr>
              <w:t>para garantizar el desarrollo personal de los y las menores a nivel emocional, proporcionándoles competencias socioafectivas y herramientas adecuadas que promuevan relaciones sociales sanas. Del mismo modo, dichas acciones deben dirigirse no sólo al alumna</w:t>
            </w:r>
            <w:r>
              <w:rPr>
                <w:rFonts w:ascii="Arial" w:eastAsia="Arial" w:hAnsi="Arial" w:cs="Arial"/>
                <w:i/>
              </w:rPr>
              <w:t>do, sino que toda la comunidad educativa, en su conjunto, deben ser sujetos de intervención directa en cuanto a educación emocional, llegando tanto al profesorado como a las familias. Asimismo, es necesario incluir actuaciones dirigidas a reforzar el apren</w:t>
            </w:r>
            <w:r>
              <w:rPr>
                <w:rFonts w:ascii="Arial" w:eastAsia="Arial" w:hAnsi="Arial" w:cs="Arial"/>
                <w:i/>
              </w:rPr>
              <w:t>dizaje de los y las menores sobre los derechos de la infancia, con el objetivo de formarlos desde las primeras etapas de su desarrollo educativo como sujetos de derecho, promoviendo su participación en el ejercicio de los mismos.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8" w:lineRule="auto"/>
              <w:ind w:right="57"/>
              <w:jc w:val="both"/>
            </w:pPr>
            <w:r>
              <w:rPr>
                <w:rFonts w:ascii="Arial" w:eastAsia="Arial" w:hAnsi="Arial" w:cs="Arial"/>
                <w:b/>
                <w:i/>
              </w:rPr>
              <w:t>Cabe destacar que alred</w:t>
            </w:r>
            <w:r>
              <w:rPr>
                <w:rFonts w:ascii="Arial" w:eastAsia="Arial" w:hAnsi="Arial" w:cs="Arial"/>
                <w:b/>
                <w:i/>
              </w:rPr>
              <w:t>edor de un 60% del alumnado con necesidades específicas de apoyo educativo se encuentran cursando la enseñanza secundaria obligatoria.</w:t>
            </w:r>
            <w:r>
              <w:rPr>
                <w:rFonts w:ascii="Arial" w:eastAsia="Arial" w:hAnsi="Arial" w:cs="Arial"/>
                <w:i/>
              </w:rPr>
              <w:t xml:space="preserve"> Desde la corporación municipal, se están implementando proyectos de refuerzo escolar, que proporciona ayuda a los/as meno</w:t>
            </w:r>
            <w:r>
              <w:rPr>
                <w:rFonts w:ascii="Arial" w:eastAsia="Arial" w:hAnsi="Arial" w:cs="Arial"/>
                <w:i/>
              </w:rPr>
              <w:t>res que requieran apoyo en la realización de las tareas escolares. Sin embargo, estas actuaciones se deben ampliar para llegar a todos los NNA con necesidades educativas especiales, desde una perspectiva inclusiva y atendiendo a la diversidad (...). Además</w:t>
            </w:r>
            <w:r>
              <w:rPr>
                <w:rFonts w:ascii="Arial" w:eastAsia="Arial" w:hAnsi="Arial" w:cs="Arial"/>
                <w:i/>
              </w:rPr>
              <w:t xml:space="preserve">, </w:t>
            </w:r>
            <w:r>
              <w:rPr>
                <w:rFonts w:ascii="Arial" w:eastAsia="Arial" w:hAnsi="Arial" w:cs="Arial"/>
                <w:b/>
                <w:i/>
              </w:rPr>
              <w:t>sería importante establecer medidas específicas desde las diferentes áreas que intervienen en la infancia, para apoyar a las familias de los y las menores con necesidades educativas especiales</w:t>
            </w:r>
            <w:r>
              <w:rPr>
                <w:rFonts w:ascii="Arial" w:eastAsia="Arial" w:hAnsi="Arial" w:cs="Arial"/>
                <w:i/>
              </w:rPr>
              <w:t>, tanto para procurarles una orientación adecuada como para pr</w:t>
            </w:r>
            <w:r>
              <w:rPr>
                <w:rFonts w:ascii="Arial" w:eastAsia="Arial" w:hAnsi="Arial" w:cs="Arial"/>
                <w:i/>
              </w:rPr>
              <w:t>oporcionarles el apoyo emocional que garantice el afrontamiento de la situación de una forma positiva.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A pesar de que, en Candelaria, la cifra de menores absentistas es menor que la media de la isla de Tenerife, los datos advierten que continúa siendo n</w:t>
            </w:r>
            <w:r>
              <w:rPr>
                <w:rFonts w:ascii="Arial" w:eastAsia="Arial" w:hAnsi="Arial" w:cs="Arial"/>
                <w:i/>
              </w:rPr>
              <w:t>ecesario reforzar las medidas para eliminar por completo el absentismo en el municipio. En este sentido, desde la corporación municipal y los centros educativos se trabaja de forma coordinada y con protocolos específicos de actuación, si bien, puede ser im</w:t>
            </w:r>
            <w:r>
              <w:rPr>
                <w:rFonts w:ascii="Arial" w:eastAsia="Arial" w:hAnsi="Arial" w:cs="Arial"/>
                <w:i/>
              </w:rPr>
              <w:t xml:space="preserve">portante desarrollar programas preventivos que actúen sobre las causas que provocan el absentismo y se establezcan mecanismos de intervención que favorezcan la participación activa tanto de las familias como de los/as menores como sujetos de derecho. </w:t>
            </w:r>
          </w:p>
          <w:p w:rsidR="00C03362" w:rsidRDefault="00D965D7">
            <w:pPr>
              <w:spacing w:after="0"/>
            </w:pPr>
            <w:r>
              <w:rPr>
                <w:rFonts w:ascii="Arial" w:eastAsia="Arial" w:hAnsi="Arial" w:cs="Arial"/>
                <w:i/>
              </w:rPr>
              <w:t xml:space="preserve"> </w:t>
            </w:r>
          </w:p>
          <w:p w:rsidR="00C03362" w:rsidRDefault="00D965D7">
            <w:pPr>
              <w:spacing w:after="0" w:line="238" w:lineRule="auto"/>
              <w:ind w:right="58"/>
              <w:jc w:val="both"/>
            </w:pPr>
            <w:r>
              <w:rPr>
                <w:rFonts w:ascii="Arial" w:eastAsia="Arial" w:hAnsi="Arial" w:cs="Arial"/>
                <w:i/>
              </w:rPr>
              <w:t>En</w:t>
            </w:r>
            <w:r>
              <w:rPr>
                <w:rFonts w:ascii="Arial" w:eastAsia="Arial" w:hAnsi="Arial" w:cs="Arial"/>
                <w:i/>
              </w:rPr>
              <w:t xml:space="preserve"> relación a la tecnología en el ámbito de la educación, no cabe duda que la pandemia de la COVID19 ha supuesto un punto de inflexión que ha destapado las carencias a las que se enfrenta una sociedad cada vez más digitalizada. (...) En esta línea, los centr</w:t>
            </w:r>
            <w:r>
              <w:rPr>
                <w:rFonts w:ascii="Arial" w:eastAsia="Arial" w:hAnsi="Arial" w:cs="Arial"/>
                <w:i/>
              </w:rPr>
              <w:t xml:space="preserve">os educativos del municipio de Candelaria se encuentran comprometidos en la formación digital del alumnado, incorporando las nuevas tecnologías de forma transversal, como herramientas para su aprendizaje. No obstante, también </w:t>
            </w:r>
            <w:r>
              <w:rPr>
                <w:rFonts w:ascii="Arial" w:eastAsia="Arial" w:hAnsi="Arial" w:cs="Arial"/>
                <w:b/>
                <w:i/>
              </w:rPr>
              <w:t>se deben establecer medidas pa</w:t>
            </w:r>
            <w:r>
              <w:rPr>
                <w:rFonts w:ascii="Arial" w:eastAsia="Arial" w:hAnsi="Arial" w:cs="Arial"/>
                <w:b/>
                <w:i/>
              </w:rPr>
              <w:t>ra la formación digital de los padres y madres</w:t>
            </w:r>
            <w:r>
              <w:rPr>
                <w:rFonts w:ascii="Arial" w:eastAsia="Arial" w:hAnsi="Arial" w:cs="Arial"/>
                <w:i/>
              </w:rPr>
              <w:t>, que les otorgue las herramientas digitales necesarias para servir de apoyo al estudio de sus hijos/as y la realización de las tareas educativas.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tc>
      </w:tr>
    </w:tbl>
    <w:p w:rsidR="00C03362" w:rsidRDefault="00D965D7">
      <w:pPr>
        <w:spacing w:after="0"/>
        <w:ind w:left="142"/>
        <w:jc w:val="both"/>
      </w:pPr>
      <w:r>
        <w:rPr>
          <w:noProof/>
        </w:rPr>
        <mc:AlternateContent>
          <mc:Choice Requires="wpg">
            <w:drawing>
              <wp:anchor distT="0" distB="0" distL="114300" distR="114300" simplePos="0" relativeHeight="25190297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2143" name="Group 8021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029" name="Rectangle 2902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030" name="Rectangle 2903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031" name="Rectangle 2903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2143" style="width:18.7031pt;height:264.21pt;position:absolute;mso-position-horizontal-relative:page;mso-position-horizontal:absolute;margin-left:663.048pt;mso-position-vertical-relative:page;margin-top:508.47pt;" coordsize="2375,33554">
                <v:rect id="Rectangle 2902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0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0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232 de 635 </w:t>
                        </w:r>
                      </w:p>
                    </w:txbxContent>
                  </v:textbox>
                </v:rect>
                <w10:wrap type="topAndBottom"/>
              </v:group>
            </w:pict>
          </mc:Fallback>
        </mc:AlternateContent>
      </w:r>
      <w:r>
        <w:rPr>
          <w:rFonts w:ascii="Arial" w:eastAsia="Arial" w:hAnsi="Arial" w:cs="Arial"/>
          <w:i/>
        </w:rPr>
        <w:t xml:space="preserve"> </w:t>
      </w:r>
    </w:p>
    <w:p w:rsidR="00C03362" w:rsidRDefault="00D965D7">
      <w:pPr>
        <w:spacing w:after="0"/>
        <w:ind w:left="142"/>
        <w:jc w:val="both"/>
      </w:pPr>
      <w:r>
        <w:rPr>
          <w:rFonts w:ascii="Arial" w:eastAsia="Arial" w:hAnsi="Arial" w:cs="Arial"/>
          <w:i/>
        </w:rPr>
        <w:t xml:space="preserve"> </w:t>
      </w:r>
    </w:p>
    <w:tbl>
      <w:tblPr>
        <w:tblStyle w:val="TableGrid"/>
        <w:tblW w:w="8635" w:type="dxa"/>
        <w:tblInd w:w="154"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Medioambiente </w:t>
            </w:r>
          </w:p>
        </w:tc>
      </w:tr>
      <w:tr w:rsidR="00C03362">
        <w:trPr>
          <w:trHeight w:val="154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i/>
              </w:rPr>
              <w:t>La Estrategia Canaria de Infancia, Adolescencia y Familia (2019-</w:t>
            </w:r>
            <w:r>
              <w:rPr>
                <w:rFonts w:ascii="Arial" w:eastAsia="Arial" w:hAnsi="Arial" w:cs="Arial"/>
                <w:i/>
              </w:rPr>
              <w:t>2023) propone la elaboración de programas y talleres para la promoción del respeto al medio ambiente y para la consolidación de una responsabilidad colectiva, en el sentido de generar conductas ciudadanas de respeto al medio ambiente y un consumo sostenibl</w:t>
            </w:r>
            <w:r>
              <w:rPr>
                <w:rFonts w:ascii="Arial" w:eastAsia="Arial" w:hAnsi="Arial" w:cs="Arial"/>
                <w:i/>
              </w:rPr>
              <w:t xml:space="preserve">e. En esta línea, se considera necesario el desarrollo de programas coordinados entre los </w:t>
            </w:r>
          </w:p>
        </w:tc>
      </w:tr>
    </w:tbl>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262" w:right="525" w:hanging="10"/>
        <w:jc w:val="both"/>
      </w:pPr>
      <w:r>
        <w:rPr>
          <w:noProof/>
        </w:rPr>
        <mc:AlternateContent>
          <mc:Choice Requires="wpg">
            <w:drawing>
              <wp:anchor distT="0" distB="0" distL="114300" distR="114300" simplePos="0" relativeHeight="25190400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1348" name="Group 8013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171" name="Rectangle 2917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172" name="Rectangle 2917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173" name="Rectangle 2917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1348" style="width:18.7031pt;height:264.21pt;position:absolute;mso-position-horizontal-relative:page;mso-position-horizontal:absolute;margin-left:663.048pt;mso-position-vertical-relative:page;margin-top:508.47pt;" coordsize="2375,33554">
                <v:rect id="Rectangle 2917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1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1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233 de 635 </w:t>
                        </w:r>
                      </w:p>
                    </w:txbxContent>
                  </v:textbox>
                </v:rect>
                <w10:wrap type="topAndBottom"/>
              </v:group>
            </w:pict>
          </mc:Fallback>
        </mc:AlternateContent>
      </w:r>
      <w:r>
        <w:rPr>
          <w:rFonts w:ascii="Arial" w:eastAsia="Arial" w:hAnsi="Arial" w:cs="Arial"/>
          <w:i/>
        </w:rPr>
        <w:t>servicios municipales, los centros educativos y los servicios de salud, para sensibilizar, especialmente a los NNA, generando una conciencia social responsable y</w:t>
      </w:r>
      <w:r>
        <w:rPr>
          <w:rFonts w:ascii="Arial" w:eastAsia="Arial" w:hAnsi="Arial" w:cs="Arial"/>
          <w:i/>
        </w:rPr>
        <w:t xml:space="preserve"> sostenible con el medioambiente. Unas de las quejas manifestadas por la población infantil y adolescente y de los padres y madres de Candelaria se refiere a la </w:t>
      </w:r>
      <w:r>
        <w:rPr>
          <w:rFonts w:ascii="Arial" w:eastAsia="Arial" w:hAnsi="Arial" w:cs="Arial"/>
          <w:b/>
          <w:i/>
        </w:rPr>
        <w:t>escasa adaptación del municipio para el transporte en bicicletas o patinetas, alternativas al u</w:t>
      </w:r>
      <w:r>
        <w:rPr>
          <w:rFonts w:ascii="Arial" w:eastAsia="Arial" w:hAnsi="Arial" w:cs="Arial"/>
          <w:b/>
          <w:i/>
        </w:rPr>
        <w:t>so de medios de transportes más contaminantes.</w:t>
      </w:r>
      <w:r>
        <w:rPr>
          <w:rFonts w:ascii="Arial" w:eastAsia="Arial" w:hAnsi="Arial" w:cs="Arial"/>
          <w:i/>
        </w:rPr>
        <w:t xml:space="preserve"> En este sentido, la inclusión de carriles bicis y la promoción de su uso por parte de la población contribuirá a la reducción de la contaminación, provocada por el uso de vehículos con motores de combustión. A</w:t>
      </w:r>
      <w:r>
        <w:rPr>
          <w:rFonts w:ascii="Arial" w:eastAsia="Arial" w:hAnsi="Arial" w:cs="Arial"/>
          <w:i/>
        </w:rPr>
        <w:t xml:space="preserve">demás, especialmente los padres y madres manifestaron su descontento ante los frecuentes periodos de </w:t>
      </w:r>
      <w:r>
        <w:rPr>
          <w:rFonts w:ascii="Arial" w:eastAsia="Arial" w:hAnsi="Arial" w:cs="Arial"/>
          <w:b/>
          <w:i/>
        </w:rPr>
        <w:t>contaminación del agua de las playas del municipio</w:t>
      </w:r>
      <w:r>
        <w:rPr>
          <w:rFonts w:ascii="Arial" w:eastAsia="Arial" w:hAnsi="Arial" w:cs="Arial"/>
          <w:i/>
        </w:rPr>
        <w:t>. Se deben reforzar las medidas para frenar los procesos de contaminación del agua, en coordinación con l</w:t>
      </w:r>
      <w:r>
        <w:rPr>
          <w:rFonts w:ascii="Arial" w:eastAsia="Arial" w:hAnsi="Arial" w:cs="Arial"/>
          <w:i/>
        </w:rPr>
        <w:t>as administraciones locales, autonómicas o estatales que correspondan, de cara a garantizar un mantenimiento sostenible de las aguas que bañan las playas del municipio de Candelaria. Por último, para promover una adaptación adecuada al cambio climático y a</w:t>
      </w:r>
      <w:r>
        <w:rPr>
          <w:rFonts w:ascii="Arial" w:eastAsia="Arial" w:hAnsi="Arial" w:cs="Arial"/>
          <w:i/>
        </w:rPr>
        <w:t xml:space="preserve"> todas las consecuencias que se deriven de él, como, por ejemplo, la aparición de nuevas pandemias o la ocurrencia de desastres naturales, es necesario preparar ciertas infraestructuras (como la canalización de aguas torrenciales) y </w:t>
      </w:r>
      <w:r>
        <w:rPr>
          <w:rFonts w:ascii="Arial" w:eastAsia="Arial" w:hAnsi="Arial" w:cs="Arial"/>
          <w:b/>
          <w:i/>
        </w:rPr>
        <w:t>promover la resiliencia</w:t>
      </w:r>
      <w:r>
        <w:rPr>
          <w:rFonts w:ascii="Arial" w:eastAsia="Arial" w:hAnsi="Arial" w:cs="Arial"/>
          <w:b/>
          <w:i/>
        </w:rPr>
        <w:t xml:space="preserve"> comunitaria de la población de Candelaria.</w:t>
      </w:r>
      <w:r>
        <w:rPr>
          <w:rFonts w:ascii="Arial" w:eastAsia="Arial" w:hAnsi="Arial" w:cs="Arial"/>
          <w:i/>
        </w:rPr>
        <w:t xml:space="preserve"> En este sentido, es importante partir de una adecuada evaluación específica de la resiliencia comunitaria actual frente a los desastres y establecer medidas específicas que fortalezcan aquellos aspectos que sean </w:t>
      </w:r>
      <w:r>
        <w:rPr>
          <w:rFonts w:ascii="Arial" w:eastAsia="Arial" w:hAnsi="Arial" w:cs="Arial"/>
          <w:i/>
        </w:rPr>
        <w:t>necesarios para procurar una recuperación resiliente por parte de la población.</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W w:w="8635" w:type="dxa"/>
        <w:tblInd w:w="154"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Menores </w:t>
            </w:r>
          </w:p>
        </w:tc>
      </w:tr>
      <w:tr w:rsidR="00C03362">
        <w:trPr>
          <w:trHeight w:val="660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6"/>
              <w:jc w:val="both"/>
            </w:pPr>
            <w:r>
              <w:rPr>
                <w:rFonts w:ascii="Arial" w:eastAsia="Arial" w:hAnsi="Arial" w:cs="Arial"/>
                <w:i/>
              </w:rPr>
              <w:t>En cuanto a los problemas más frecuentes que presentan las familias que son atendidas por el Servicio de Menores y Familias del Ayuntamiento de Candelaria, destacan los problemas de salud mental, las negligencias parentales, los problemas conductuales en l</w:t>
            </w:r>
            <w:r>
              <w:rPr>
                <w:rFonts w:ascii="Arial" w:eastAsia="Arial" w:hAnsi="Arial" w:cs="Arial"/>
                <w:i/>
              </w:rPr>
              <w:t xml:space="preserve">os/as menores, los conflictos familiares, las situaciones de violencia, la carencia de habilidades parentales, el absentismo escolar o la carencia de recursos para hacer frente a las necesidades básicas. Algo que preocupa es que </w:t>
            </w:r>
            <w:r>
              <w:rPr>
                <w:rFonts w:ascii="Arial" w:eastAsia="Arial" w:hAnsi="Arial" w:cs="Arial"/>
                <w:b/>
                <w:i/>
              </w:rPr>
              <w:t>muchas familias presentan s</w:t>
            </w:r>
            <w:r>
              <w:rPr>
                <w:rFonts w:ascii="Arial" w:eastAsia="Arial" w:hAnsi="Arial" w:cs="Arial"/>
                <w:b/>
                <w:i/>
              </w:rPr>
              <w:t>ituaciones multiproblemáticas</w:t>
            </w:r>
            <w:r>
              <w:rPr>
                <w:rFonts w:ascii="Arial" w:eastAsia="Arial" w:hAnsi="Arial" w:cs="Arial"/>
                <w:i/>
              </w:rPr>
              <w:t>, cronificadas en el tiempo, que son más difíciles de atajar sin la implicación directa de todas las administraciones públicas que actúan sobre los diferentes factores que influyen en la situación problema.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 xml:space="preserve">En relación a la </w:t>
            </w:r>
            <w:r>
              <w:rPr>
                <w:rFonts w:ascii="Arial" w:eastAsia="Arial" w:hAnsi="Arial" w:cs="Arial"/>
                <w:i/>
              </w:rPr>
              <w:t xml:space="preserve">situación de los </w:t>
            </w:r>
            <w:r>
              <w:rPr>
                <w:rFonts w:ascii="Arial" w:eastAsia="Arial" w:hAnsi="Arial" w:cs="Arial"/>
                <w:b/>
                <w:i/>
              </w:rPr>
              <w:t>NNA con discapacidad</w:t>
            </w:r>
            <w:r>
              <w:rPr>
                <w:rFonts w:ascii="Arial" w:eastAsia="Arial" w:hAnsi="Arial" w:cs="Arial"/>
                <w:i/>
              </w:rPr>
              <w:t xml:space="preserve">, hay que tener en cuenta que el artículo 23 de la Convención de los Derechos del Niño (1989) insta a los poderes públicos a garantizar a los/as menores con cualquier tipo de diversidad funcional a que disfruten de una </w:t>
            </w:r>
            <w:r>
              <w:rPr>
                <w:rFonts w:ascii="Arial" w:eastAsia="Arial" w:hAnsi="Arial" w:cs="Arial"/>
                <w:i/>
              </w:rPr>
              <w:t>vida e integración plena, en el seno de su comunidad. Según se recoge en el informe diagnóstico sobre la infancia y la adolescencia en Tenerife, (Cabildo de Tenerife, 2018), en Candelaria, en el año 2015, había un total de 59 niños y niñas con reconocimien</w:t>
            </w:r>
            <w:r>
              <w:rPr>
                <w:rFonts w:ascii="Arial" w:eastAsia="Arial" w:hAnsi="Arial" w:cs="Arial"/>
                <w:i/>
              </w:rPr>
              <w:t xml:space="preserve">to del grado de discapacidad. A pesar de que, desde la corporación local de Candelaria se ofrecen prestaciones económicas específicas para personas con discapacidad, es necesario </w:t>
            </w:r>
            <w:r>
              <w:rPr>
                <w:rFonts w:ascii="Arial" w:eastAsia="Arial" w:hAnsi="Arial" w:cs="Arial"/>
                <w:b/>
                <w:i/>
              </w:rPr>
              <w:t>que se refuercen todas aquellas que vayan dirigidas específicamente a familia</w:t>
            </w:r>
            <w:r>
              <w:rPr>
                <w:rFonts w:ascii="Arial" w:eastAsia="Arial" w:hAnsi="Arial" w:cs="Arial"/>
                <w:b/>
                <w:i/>
              </w:rPr>
              <w:t>s con menores con discapacidad</w:t>
            </w:r>
            <w:r>
              <w:rPr>
                <w:rFonts w:ascii="Arial" w:eastAsia="Arial" w:hAnsi="Arial" w:cs="Arial"/>
                <w:i/>
              </w:rPr>
              <w:t xml:space="preserve"> que cubran sus necesidades específicas y contribuyan a un mejor desenvolvimiento personal y familiar. Además, es importante que se promuevan medidas para facilitar que los y las </w:t>
            </w:r>
            <w:r>
              <w:rPr>
                <w:rFonts w:ascii="Arial" w:eastAsia="Arial" w:hAnsi="Arial" w:cs="Arial"/>
                <w:b/>
                <w:i/>
              </w:rPr>
              <w:t>menores de menos de 3 años con diversidad funci</w:t>
            </w:r>
            <w:r>
              <w:rPr>
                <w:rFonts w:ascii="Arial" w:eastAsia="Arial" w:hAnsi="Arial" w:cs="Arial"/>
                <w:b/>
                <w:i/>
              </w:rPr>
              <w:t>onal, puedan incorporarse a las escuelas infantiles</w:t>
            </w:r>
            <w:r>
              <w:rPr>
                <w:rFonts w:ascii="Arial" w:eastAsia="Arial" w:hAnsi="Arial" w:cs="Arial"/>
                <w:i/>
              </w:rPr>
              <w:t xml:space="preserve">, en las que, además, </w:t>
            </w:r>
            <w:r>
              <w:rPr>
                <w:rFonts w:ascii="Arial" w:eastAsia="Arial" w:hAnsi="Arial" w:cs="Arial"/>
                <w:b/>
                <w:i/>
              </w:rPr>
              <w:t>se intervenga de forma precoz desde una perspectiva multidisciplinar y en coordinación con los servicios sanitarios.</w:t>
            </w:r>
            <w:r>
              <w:rPr>
                <w:rFonts w:ascii="Arial" w:eastAsia="Arial" w:hAnsi="Arial" w:cs="Arial"/>
                <w:i/>
              </w:rPr>
              <w:t xml:space="preserve"> Del </w:t>
            </w:r>
          </w:p>
        </w:tc>
      </w:tr>
    </w:tbl>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262" w:right="529" w:hanging="10"/>
        <w:jc w:val="both"/>
      </w:pPr>
      <w:r>
        <w:rPr>
          <w:noProof/>
        </w:rPr>
        <mc:AlternateContent>
          <mc:Choice Requires="wpg">
            <w:drawing>
              <wp:anchor distT="0" distB="0" distL="114300" distR="114300" simplePos="0" relativeHeight="25190502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1590" name="Group 8015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301" name="Rectangle 293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302" name="Rectangle 293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303" name="Rectangle 293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1590" style="width:18.7031pt;height:264.21pt;position:absolute;mso-position-horizontal-relative:page;mso-position-horizontal:absolute;margin-left:663.048pt;mso-position-vertical-relative:page;margin-top:508.47pt;" coordsize="2375,33554">
                <v:rect id="Rectangle 293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3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3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234 de 635 </w:t>
                        </w:r>
                      </w:p>
                    </w:txbxContent>
                  </v:textbox>
                </v:rect>
                <w10:wrap type="topAndBottom"/>
              </v:group>
            </w:pict>
          </mc:Fallback>
        </mc:AlternateContent>
      </w:r>
      <w:r>
        <w:rPr>
          <w:rFonts w:ascii="Arial" w:eastAsia="Arial" w:hAnsi="Arial" w:cs="Arial"/>
          <w:i/>
        </w:rPr>
        <w:t xml:space="preserve">mismo modo, se deben </w:t>
      </w:r>
      <w:r>
        <w:rPr>
          <w:rFonts w:ascii="Arial" w:eastAsia="Arial" w:hAnsi="Arial" w:cs="Arial"/>
          <w:b/>
          <w:i/>
        </w:rPr>
        <w:t>reforzar los programas de apoyo</w:t>
      </w:r>
      <w:r>
        <w:rPr>
          <w:rFonts w:ascii="Arial" w:eastAsia="Arial" w:hAnsi="Arial" w:cs="Arial"/>
          <w:i/>
        </w:rPr>
        <w:t xml:space="preserve"> a las familias con menores con discapacidad de cualqu</w:t>
      </w:r>
      <w:r>
        <w:rPr>
          <w:rFonts w:ascii="Arial" w:eastAsia="Arial" w:hAnsi="Arial" w:cs="Arial"/>
          <w:i/>
        </w:rPr>
        <w:t>ier edad y los programas de intervención multifactorial implementados de forma coordinada entre los servicios educativos, los sanitarios y los servicios sociales municipales.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W w:w="8635" w:type="dxa"/>
        <w:tblInd w:w="154"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Salud </w:t>
            </w:r>
          </w:p>
        </w:tc>
      </w:tr>
      <w:tr w:rsidR="00C03362">
        <w:trPr>
          <w:trHeight w:val="11409"/>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6"/>
              <w:jc w:val="both"/>
            </w:pPr>
            <w:r>
              <w:rPr>
                <w:rFonts w:ascii="Arial" w:eastAsia="Arial" w:hAnsi="Arial" w:cs="Arial"/>
                <w:i/>
              </w:rPr>
              <w:t xml:space="preserve">El municipio de Candelaria cuenta con recursos sanitarios suficientes para la cobertura de atención primaria de todos los NNA que se encuentran empadronados en el mismo y que se presta desde el centro de salud situado en el casco urbano y los consultorios </w:t>
            </w:r>
            <w:r>
              <w:rPr>
                <w:rFonts w:ascii="Arial" w:eastAsia="Arial" w:hAnsi="Arial" w:cs="Arial"/>
                <w:i/>
              </w:rPr>
              <w:t>periféricos de Igueste y Barranco Hondo, se proporciona a los/as menores una atención integral, aplicando todos los programas y protocolos específicos, establecidos por el Servicio Canario de Salud, tanto para la promoción de la salud como para la prevenci</w:t>
            </w:r>
            <w:r>
              <w:rPr>
                <w:rFonts w:ascii="Arial" w:eastAsia="Arial" w:hAnsi="Arial" w:cs="Arial"/>
                <w:i/>
              </w:rPr>
              <w:t>ón de las enfermedades de mayor incidencia en la infancia, de tal forma que la población infantil del municipio cuenta con las coberturas básicas de salud, sin tener que trasladarse a otra área de la isla. Además, el centro de salud cuenta con los recursos</w:t>
            </w:r>
            <w:r>
              <w:rPr>
                <w:rFonts w:ascii="Arial" w:eastAsia="Arial" w:hAnsi="Arial" w:cs="Arial"/>
                <w:i/>
              </w:rPr>
              <w:t xml:space="preserve"> humanos especializados en pediatría suficientes para la atención de todos los niños, niñas y adolescentes del municipio. No obstante, los frecuentes cambios de pediatras que atienden a los y las menores, generan malestar en las familias y podrían ocasiona</w:t>
            </w:r>
            <w:r>
              <w:rPr>
                <w:rFonts w:ascii="Arial" w:eastAsia="Arial" w:hAnsi="Arial" w:cs="Arial"/>
                <w:i/>
              </w:rPr>
              <w:t xml:space="preserve">r una desconfianza futura con respecto al sistema de salud. En este sentido, se considera importante la </w:t>
            </w:r>
            <w:r>
              <w:rPr>
                <w:rFonts w:ascii="Arial" w:eastAsia="Arial" w:hAnsi="Arial" w:cs="Arial"/>
                <w:b/>
                <w:i/>
              </w:rPr>
              <w:t>implementación de medidas para consolidar los puestos de trabajo de los/as profesionales sanitarios/as que atienden a la infancia</w:t>
            </w:r>
            <w:r>
              <w:rPr>
                <w:rFonts w:ascii="Arial" w:eastAsia="Arial" w:hAnsi="Arial" w:cs="Arial"/>
                <w:i/>
              </w:rPr>
              <w:t>, para fortalecer el ví</w:t>
            </w:r>
            <w:r>
              <w:rPr>
                <w:rFonts w:ascii="Arial" w:eastAsia="Arial" w:hAnsi="Arial" w:cs="Arial"/>
                <w:i/>
              </w:rPr>
              <w:t>nculo de confianza y seguridad que se establece entre el/la médico y sus pacientes.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8" w:lineRule="auto"/>
              <w:ind w:right="57"/>
              <w:jc w:val="both"/>
            </w:pPr>
            <w:r>
              <w:rPr>
                <w:rFonts w:ascii="Arial" w:eastAsia="Arial" w:hAnsi="Arial" w:cs="Arial"/>
                <w:i/>
              </w:rPr>
              <w:t xml:space="preserve">A pesar de que la atención pediátrica en el servicio de atención primaria es adecuada, se observa una </w:t>
            </w:r>
            <w:r>
              <w:rPr>
                <w:rFonts w:ascii="Arial" w:eastAsia="Arial" w:hAnsi="Arial" w:cs="Arial"/>
                <w:b/>
                <w:i/>
              </w:rPr>
              <w:t>carencia en los servicios de urgencia</w:t>
            </w:r>
            <w:r>
              <w:rPr>
                <w:rFonts w:ascii="Arial" w:eastAsia="Arial" w:hAnsi="Arial" w:cs="Arial"/>
                <w:i/>
              </w:rPr>
              <w:t xml:space="preserve"> </w:t>
            </w:r>
            <w:r>
              <w:rPr>
                <w:rFonts w:ascii="Arial" w:eastAsia="Arial" w:hAnsi="Arial" w:cs="Arial"/>
                <w:i/>
              </w:rPr>
              <w:t xml:space="preserve">del centro de salud del municipio, en cuanto a la especialización pediatría de urgencia, por lo que las familias deben desplazarse, también a los centros hospitalarios y de urgencia del municipio de Santa Cruz, cuando se produce una emergencia de salud en </w:t>
            </w:r>
            <w:r>
              <w:rPr>
                <w:rFonts w:ascii="Arial" w:eastAsia="Arial" w:hAnsi="Arial" w:cs="Arial"/>
                <w:i/>
              </w:rPr>
              <w:t>horarios nocturnos, festivos y en fines de semana. En este sentido, se considera importante reforzar los servicios destinados a la infancia, en el municipio de Candelaria ante situaciones de urgencias, promoviendo un mayor acercamiento de los recursos sani</w:t>
            </w:r>
            <w:r>
              <w:rPr>
                <w:rFonts w:ascii="Arial" w:eastAsia="Arial" w:hAnsi="Arial" w:cs="Arial"/>
                <w:i/>
              </w:rPr>
              <w:t>tarios para evitar desplazamientos que puedan poner en peligro la salud de los menores en situaciones de emergencia y proporcionar a las familias medidas que resulten más llevaderas y cercanas a su domicilio.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 w:line="239" w:lineRule="auto"/>
              <w:ind w:right="60"/>
              <w:jc w:val="both"/>
            </w:pPr>
            <w:r>
              <w:rPr>
                <w:rFonts w:ascii="Arial" w:eastAsia="Arial" w:hAnsi="Arial" w:cs="Arial"/>
                <w:i/>
              </w:rPr>
              <w:t>En relación a los hábitos alimentarios de lo</w:t>
            </w:r>
            <w:r>
              <w:rPr>
                <w:rFonts w:ascii="Arial" w:eastAsia="Arial" w:hAnsi="Arial" w:cs="Arial"/>
                <w:i/>
              </w:rPr>
              <w:t>s y las menores del municipio, a nivel general se puede afirmar que cuentan con hábitos saludables, dado que incluyen dentro de su dieta diaria alimentos frescos como fruta y verdura, sin embargo, también se observa un consumo diario elevado de bollería in</w:t>
            </w:r>
            <w:r>
              <w:rPr>
                <w:rFonts w:ascii="Arial" w:eastAsia="Arial" w:hAnsi="Arial" w:cs="Arial"/>
                <w:i/>
              </w:rPr>
              <w:t xml:space="preserve">dustrial y bebidas energéticas y/o refrescos. Este aspecto, debe ser tomado en cuenta, para establecer medidas encaminadas a reducir el consumo de este tipo de alimentos por parte de la población infantil.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 xml:space="preserve">El informe diagnóstico sobre la infancia de la </w:t>
            </w:r>
            <w:r>
              <w:rPr>
                <w:rFonts w:ascii="Arial" w:eastAsia="Arial" w:hAnsi="Arial" w:cs="Arial"/>
                <w:i/>
              </w:rPr>
              <w:t>isla de Tenerife, elaborado por el Cabildo de Tenerife en 2018, advirtió que un 18,4% de los y las menores encuestadas refirieron que no siguen una alimentación adecuada debido a que la situación económica de su familia no les permitía adquirir determinado</w:t>
            </w:r>
            <w:r>
              <w:rPr>
                <w:rFonts w:ascii="Arial" w:eastAsia="Arial" w:hAnsi="Arial" w:cs="Arial"/>
                <w:i/>
              </w:rPr>
              <w:t>s alimentos. Además, el estudio realizado por la Fundación Candelaria Solidaria (2016) recogió que un 10,14% de los/as menores residentes en Candelaria eran miembros de familias que habían acudido, al menos una vez, al Centro Solidario de Alimentos En este</w:t>
            </w:r>
            <w:r>
              <w:rPr>
                <w:rFonts w:ascii="Arial" w:eastAsia="Arial" w:hAnsi="Arial" w:cs="Arial"/>
                <w:i/>
              </w:rPr>
              <w:t xml:space="preserve"> sentido, </w:t>
            </w:r>
            <w:r>
              <w:rPr>
                <w:rFonts w:ascii="Arial" w:eastAsia="Arial" w:hAnsi="Arial" w:cs="Arial"/>
                <w:b/>
                <w:i/>
              </w:rPr>
              <w:t xml:space="preserve">se considera necesario apoyar a las familias con dificultades económicas, dotándolas de recursos suficientes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262" w:right="525" w:hanging="10"/>
        <w:jc w:val="both"/>
      </w:pPr>
      <w:r>
        <w:rPr>
          <w:rFonts w:ascii="Arial" w:eastAsia="Arial" w:hAnsi="Arial" w:cs="Arial"/>
          <w:b/>
          <w:i/>
        </w:rPr>
        <w:t>para adquirir alimentos saludables</w:t>
      </w:r>
      <w:r>
        <w:rPr>
          <w:rFonts w:ascii="Arial" w:eastAsia="Arial" w:hAnsi="Arial" w:cs="Arial"/>
          <w:i/>
        </w:rPr>
        <w:t>, garantizando así una igualdad de oportunidades a todos los y las menores a mantener un estado de salud adecuado, independientemente de la economía de sus familias.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252" w:right="525"/>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262" w:right="525" w:hanging="10"/>
        <w:jc w:val="both"/>
      </w:pPr>
      <w:r>
        <w:rPr>
          <w:rFonts w:ascii="Arial" w:eastAsia="Arial" w:hAnsi="Arial" w:cs="Arial"/>
          <w:b/>
          <w:i/>
        </w:rPr>
        <w:t>Es importante reforzar los recursos y servicios públicos destinados a intervenir direct</w:t>
      </w:r>
      <w:r>
        <w:rPr>
          <w:rFonts w:ascii="Arial" w:eastAsia="Arial" w:hAnsi="Arial" w:cs="Arial"/>
          <w:b/>
          <w:i/>
        </w:rPr>
        <w:t>amente sobre la salud psicológica de los y las menores</w:t>
      </w:r>
      <w:r>
        <w:rPr>
          <w:rFonts w:ascii="Arial" w:eastAsia="Arial" w:hAnsi="Arial" w:cs="Arial"/>
          <w:i/>
        </w:rPr>
        <w:t xml:space="preserve"> e implementar programas de prevención para intervenir sobre las causas que inciden negativamente en su salud mental, estableciéndose una coordinación directa entre los/as profesionales de todas las áre</w:t>
      </w:r>
      <w:r>
        <w:rPr>
          <w:rFonts w:ascii="Arial" w:eastAsia="Arial" w:hAnsi="Arial" w:cs="Arial"/>
          <w:i/>
        </w:rPr>
        <w:t>as que actúan en el ámbito de la infancia y la adolescencia</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252" w:right="525"/>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262" w:right="525" w:hanging="10"/>
        <w:jc w:val="both"/>
      </w:pPr>
      <w:r>
        <w:rPr>
          <w:noProof/>
        </w:rPr>
        <mc:AlternateContent>
          <mc:Choice Requires="wpg">
            <w:drawing>
              <wp:anchor distT="0" distB="0" distL="114300" distR="114300" simplePos="0" relativeHeight="25190604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4990" name="Group 8049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431" name="Rectangle 294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432" name="Rectangle 294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433" name="Rectangle 294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4990" style="width:18.7031pt;height:264.21pt;position:absolute;mso-position-horizontal-relative:page;mso-position-horizontal:absolute;margin-left:663.048pt;mso-position-vertical-relative:page;margin-top:508.47pt;" coordsize="2375,33554">
                <v:rect id="Rectangle 294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4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4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235 de 635 </w:t>
                        </w:r>
                      </w:p>
                    </w:txbxContent>
                  </v:textbox>
                </v:rect>
                <w10:wrap type="topAndBottom"/>
              </v:group>
            </w:pict>
          </mc:Fallback>
        </mc:AlternateContent>
      </w:r>
      <w:r>
        <w:rPr>
          <w:rFonts w:ascii="Arial" w:eastAsia="Arial" w:hAnsi="Arial" w:cs="Arial"/>
          <w:i/>
        </w:rPr>
        <w:t>Uno de los patrones observados es el de los</w:t>
      </w:r>
      <w:r>
        <w:rPr>
          <w:rFonts w:ascii="Arial" w:eastAsia="Arial" w:hAnsi="Arial" w:cs="Arial"/>
          <w:b/>
          <w:i/>
        </w:rPr>
        <w:t xml:space="preserve"> trastornos alimenticios</w:t>
      </w:r>
      <w:r>
        <w:rPr>
          <w:rFonts w:ascii="Arial" w:eastAsia="Arial" w:hAnsi="Arial" w:cs="Arial"/>
          <w:i/>
        </w:rPr>
        <w:t xml:space="preserve"> derivados de una excesiva preocupación por la imagen corporal. “En el municipio de Candelaria</w:t>
      </w:r>
      <w:r>
        <w:rPr>
          <w:rFonts w:ascii="Arial" w:eastAsia="Arial" w:hAnsi="Arial" w:cs="Arial"/>
          <w:i/>
        </w:rPr>
        <w:t xml:space="preserve">, se ha constatado que la imagen personal preocupa significativamente a los y las menores. Es necesario que se incorporen campañas de sensibilización para contrarrestar las campañas de publicidad y marketing que marcan los estereotipos sociales de belleza </w:t>
      </w:r>
      <w:r>
        <w:rPr>
          <w:rFonts w:ascii="Arial" w:eastAsia="Arial" w:hAnsi="Arial" w:cs="Arial"/>
          <w:i/>
        </w:rPr>
        <w:t>y dar herramientas a las familias para la detección precoz de conductas de riesgo, que permita una intervención temprana, ante los primeros indicios. En este sentido, es vital incorporar una perspectiva de género en todas las medidas que se adopten, ya que</w:t>
      </w:r>
      <w:r>
        <w:rPr>
          <w:rFonts w:ascii="Arial" w:eastAsia="Arial" w:hAnsi="Arial" w:cs="Arial"/>
          <w:i/>
        </w:rPr>
        <w:t>, todos los estudios apuntan a que estos problemas afectan en mayor medida al sexo femenino. Trabajar para fortalecer la autoestima y el autoconcepto de los y las menores, es fundamental para consolidar una sociedad presente y futura, emocionalmente más sa</w:t>
      </w:r>
      <w:r>
        <w:rPr>
          <w:rFonts w:ascii="Arial" w:eastAsia="Arial" w:hAnsi="Arial" w:cs="Arial"/>
          <w:i/>
        </w:rPr>
        <w:t>na y resiliente. Hay que promover también la salud social, mediante el entrenamiento de la asertividad y de las competencias y habilidades sociales, el estímulo del asociacionismo, la participación social, el voluntariado o la formación de redes sociales p</w:t>
      </w:r>
      <w:r>
        <w:rPr>
          <w:rFonts w:ascii="Arial" w:eastAsia="Arial" w:hAnsi="Arial" w:cs="Arial"/>
          <w:i/>
        </w:rPr>
        <w:t>resenciales más sanas, libres y equitativas.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252" w:right="525"/>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3" w:line="248" w:lineRule="auto"/>
        <w:ind w:left="262" w:right="525" w:hanging="10"/>
        <w:jc w:val="both"/>
      </w:pPr>
      <w:r>
        <w:rPr>
          <w:rFonts w:ascii="Arial" w:eastAsia="Arial" w:hAnsi="Arial" w:cs="Arial"/>
          <w:i/>
        </w:rPr>
        <w:t>Con respecto al consumo de tabaco, alcohol y drogas, las cifras generales del municipio de Candelaria dan señales para el optimismo, mucho más si se comparan con los datos ofrecidos a nivel nacional por el in</w:t>
      </w:r>
      <w:r>
        <w:rPr>
          <w:rFonts w:ascii="Arial" w:eastAsia="Arial" w:hAnsi="Arial" w:cs="Arial"/>
          <w:i/>
        </w:rPr>
        <w:t xml:space="preserve">forme sobre el uso de drogas en estudiantes de enseñanzas secundaria ESTUDE (2019).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tbl>
      <w:tblPr>
        <w:tblStyle w:val="TableGrid"/>
        <w:tblW w:w="8635" w:type="dxa"/>
        <w:tblInd w:w="154" w:type="dxa"/>
        <w:tblCellMar>
          <w:top w:w="112" w:type="dxa"/>
          <w:left w:w="99" w:type="dxa"/>
          <w:bottom w:w="0" w:type="dxa"/>
          <w:right w:w="39" w:type="dxa"/>
        </w:tblCellMar>
        <w:tblLook w:val="04A0" w:firstRow="1" w:lastRow="0" w:firstColumn="1" w:lastColumn="0" w:noHBand="0" w:noVBand="1"/>
      </w:tblPr>
      <w:tblGrid>
        <w:gridCol w:w="8635"/>
      </w:tblGrid>
      <w:tr w:rsidR="00C03362">
        <w:trPr>
          <w:trHeight w:val="442"/>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Seguridad </w:t>
            </w:r>
          </w:p>
        </w:tc>
      </w:tr>
      <w:tr w:rsidR="00C03362">
        <w:trPr>
          <w:trHeight w:val="483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8"/>
              <w:jc w:val="both"/>
            </w:pPr>
            <w:r>
              <w:rPr>
                <w:rFonts w:ascii="Arial" w:eastAsia="Arial" w:hAnsi="Arial" w:cs="Arial"/>
                <w:i/>
              </w:rPr>
              <w:t>Con respecto a la seguridad de los y las menores, en el municipio de Candelaria, es importante tener en cuenta que son dos los cuerpos de Seguridad que actúan en el municipio y que intervienen directamente en situaciones relacionadas con la infancia y la a</w:t>
            </w:r>
            <w:r>
              <w:rPr>
                <w:rFonts w:ascii="Arial" w:eastAsia="Arial" w:hAnsi="Arial" w:cs="Arial"/>
                <w:i/>
              </w:rPr>
              <w:t>dolescencia, la Policía Local y la Guardia Civil. La Policía Local, perteneciente a la Corporación municipal, cuenta con profesionales con formación específica relacionada con los y las menores, y actúa mediante protocolos específicos en todas las interven</w:t>
            </w:r>
            <w:r>
              <w:rPr>
                <w:rFonts w:ascii="Arial" w:eastAsia="Arial" w:hAnsi="Arial" w:cs="Arial"/>
                <w:i/>
              </w:rPr>
              <w:t>ciones que desarrolla con la población infantil y adolescente. En el año 2020, se llevaron a cabo diferentes intervenciones policiales relacionadas con infracciones, consumo de drogas y peleas entre menores. Este mismo año, sólo se realizó una charla en un</w:t>
            </w:r>
            <w:r>
              <w:rPr>
                <w:rFonts w:ascii="Arial" w:eastAsia="Arial" w:hAnsi="Arial" w:cs="Arial"/>
                <w:i/>
              </w:rPr>
              <w:t xml:space="preserve"> centro de primaria que versó sobre el acoso escolar y ninguna en los IES. </w:t>
            </w:r>
          </w:p>
          <w:p w:rsidR="00C03362" w:rsidRDefault="00D965D7">
            <w:pPr>
              <w:spacing w:after="0"/>
            </w:pPr>
            <w:r>
              <w:rPr>
                <w:rFonts w:ascii="Arial" w:eastAsia="Arial" w:hAnsi="Arial" w:cs="Arial"/>
                <w:i/>
              </w:rPr>
              <w:t xml:space="preserve"> </w:t>
            </w:r>
          </w:p>
          <w:p w:rsidR="00C03362" w:rsidRDefault="00D965D7">
            <w:pPr>
              <w:spacing w:after="1" w:line="239" w:lineRule="auto"/>
              <w:ind w:right="58"/>
              <w:jc w:val="both"/>
            </w:pPr>
            <w:r>
              <w:rPr>
                <w:rFonts w:ascii="Arial" w:eastAsia="Arial" w:hAnsi="Arial" w:cs="Arial"/>
                <w:i/>
              </w:rPr>
              <w:t>En la actualidad, la comisión de delitos por parte de los NNA cobra especial importancia debido a que además de los/as infractores, las víctimas de dichos delitos suelen ser tamb</w:t>
            </w:r>
            <w:r>
              <w:rPr>
                <w:rFonts w:ascii="Arial" w:eastAsia="Arial" w:hAnsi="Arial" w:cs="Arial"/>
                <w:i/>
              </w:rPr>
              <w:t>ién personas menores de edad. La confluencia de factores de diferente naturaleza en la comisión de estos delitos confiere una gran complejidad a esta realidad. El entorno familiar, situaciones de marginación social y el fracaso escolar suelen estar relacio</w:t>
            </w:r>
            <w:r>
              <w:rPr>
                <w:rFonts w:ascii="Arial" w:eastAsia="Arial" w:hAnsi="Arial" w:cs="Arial"/>
                <w:i/>
              </w:rPr>
              <w:t xml:space="preserve">nados con este tipo de situaciones.  </w:t>
            </w:r>
          </w:p>
          <w:p w:rsidR="00C03362" w:rsidRDefault="00D965D7">
            <w:pPr>
              <w:spacing w:after="0"/>
            </w:pPr>
            <w:r>
              <w:rPr>
                <w:rFonts w:ascii="Arial" w:eastAsia="Arial" w:hAnsi="Arial" w:cs="Arial"/>
                <w:i/>
              </w:rPr>
              <w:t xml:space="preserve">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262" w:right="526" w:hanging="10"/>
        <w:jc w:val="both"/>
      </w:pPr>
      <w:r>
        <w:rPr>
          <w:rFonts w:ascii="Arial" w:eastAsia="Arial" w:hAnsi="Arial" w:cs="Arial"/>
          <w:i/>
        </w:rPr>
        <w:t>La percepción que tienen los/as menores y los padres y madres del municipio que han sido encuestados, con respecto a los factores que generan seguridad ciudadana, ha sido, en términos generales, positiva. No obstante, no se puede obviar que una pequeña min</w:t>
      </w:r>
      <w:r>
        <w:rPr>
          <w:rFonts w:ascii="Arial" w:eastAsia="Arial" w:hAnsi="Arial" w:cs="Arial"/>
          <w:i/>
        </w:rPr>
        <w:t xml:space="preserve">oría, especialmente varones, ha sido testigo de </w:t>
      </w:r>
      <w:r>
        <w:rPr>
          <w:rFonts w:ascii="Arial" w:eastAsia="Arial" w:hAnsi="Arial" w:cs="Arial"/>
          <w:b/>
          <w:i/>
        </w:rPr>
        <w:t>peleas o delincuencia ejercida por menores</w:t>
      </w:r>
      <w:r>
        <w:rPr>
          <w:rFonts w:ascii="Arial" w:eastAsia="Arial" w:hAnsi="Arial" w:cs="Arial"/>
          <w:i/>
        </w:rPr>
        <w:t>, en sus propios barrios y que la percepción que tienen algunos NNA sobre los Cuerpos de Seguridad presentes en el municipio, es negativa. Con respecto a la violencia</w:t>
      </w:r>
      <w:r>
        <w:rPr>
          <w:rFonts w:ascii="Arial" w:eastAsia="Arial" w:hAnsi="Arial" w:cs="Arial"/>
          <w:i/>
        </w:rPr>
        <w:t xml:space="preserve"> que se produce dentro de los centros educativos, es importante destacar que padres, madres, profesorado y alumnado coinciden en que </w:t>
      </w:r>
      <w:r>
        <w:rPr>
          <w:rFonts w:ascii="Arial" w:eastAsia="Arial" w:hAnsi="Arial" w:cs="Arial"/>
          <w:b/>
          <w:i/>
        </w:rPr>
        <w:t>la violencia es un tema pendiente en el que todavía se debe seguir trabajando</w:t>
      </w:r>
      <w:r>
        <w:rPr>
          <w:rFonts w:ascii="Arial" w:eastAsia="Arial" w:hAnsi="Arial" w:cs="Arial"/>
          <w:i/>
        </w:rPr>
        <w:t xml:space="preserve"> para conseguir su erradicación. Muchos NNA re</w:t>
      </w:r>
      <w:r>
        <w:rPr>
          <w:rFonts w:ascii="Arial" w:eastAsia="Arial" w:hAnsi="Arial" w:cs="Arial"/>
          <w:i/>
        </w:rPr>
        <w:t>conocen que han sido víctimas o perpetradores/as de violencia sobre sus compañeros/as, especialmente en los centros de primaria, y el profesorado manifiesta que, a pesar de contar con proyectos de resolución de conflictos en sus centros, carecen de herrami</w:t>
      </w:r>
      <w:r>
        <w:rPr>
          <w:rFonts w:ascii="Arial" w:eastAsia="Arial" w:hAnsi="Arial" w:cs="Arial"/>
          <w:i/>
        </w:rPr>
        <w:t>entas adecuadas para la gestión de la violencia que se produce en este ámbito.</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252" w:right="52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262" w:right="526" w:hanging="10"/>
        <w:jc w:val="both"/>
      </w:pPr>
      <w:r>
        <w:rPr>
          <w:noProof/>
        </w:rPr>
        <mc:AlternateContent>
          <mc:Choice Requires="wpg">
            <w:drawing>
              <wp:anchor distT="0" distB="0" distL="114300" distR="114300" simplePos="0" relativeHeight="2519070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4087" name="Group 8040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545" name="Rectangle 295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546" name="Rectangle 295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547" name="Rectangle 295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4087" style="width:18.7031pt;height:264.21pt;position:absolute;mso-position-horizontal-relative:page;mso-position-horizontal:absolute;margin-left:663.048pt;mso-position-vertical-relative:page;margin-top:508.47pt;" coordsize="2375,33554">
                <v:rect id="Rectangle 295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5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5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236 de 635 </w:t>
                        </w:r>
                      </w:p>
                    </w:txbxContent>
                  </v:textbox>
                </v:rect>
                <w10:wrap type="square"/>
              </v:group>
            </w:pict>
          </mc:Fallback>
        </mc:AlternateContent>
      </w:r>
      <w:r>
        <w:rPr>
          <w:rFonts w:ascii="Arial" w:eastAsia="Arial" w:hAnsi="Arial" w:cs="Arial"/>
          <w:i/>
        </w:rPr>
        <w:t xml:space="preserve">Es importante </w:t>
      </w:r>
      <w:r>
        <w:rPr>
          <w:rFonts w:ascii="Arial" w:eastAsia="Arial" w:hAnsi="Arial" w:cs="Arial"/>
          <w:b/>
          <w:i/>
        </w:rPr>
        <w:t>reforzar las campañas de prevención de la violencia</w:t>
      </w:r>
      <w:r>
        <w:rPr>
          <w:rFonts w:ascii="Arial" w:eastAsia="Arial" w:hAnsi="Arial" w:cs="Arial"/>
          <w:i/>
        </w:rPr>
        <w:t xml:space="preserve"> en todas sus versiones, para consolidar la seguridad del municipio para los y las menores, que </w:t>
      </w:r>
      <w:r>
        <w:rPr>
          <w:rFonts w:ascii="Arial" w:eastAsia="Arial" w:hAnsi="Arial" w:cs="Arial"/>
          <w:i/>
        </w:rPr>
        <w:t>deben ser implementadas de forma coordinada entre la Policía Local, los centros educativos y el Servicio de Menores y Familia del Ayuntamiento. Dichas campañas tienen que implementarse utilizando la sensibilización como punto de partida, atendiendo a aspec</w:t>
      </w:r>
      <w:r>
        <w:rPr>
          <w:rFonts w:ascii="Arial" w:eastAsia="Arial" w:hAnsi="Arial" w:cs="Arial"/>
          <w:i/>
        </w:rPr>
        <w:t xml:space="preserve">tos cada vez más frecuentes en la sociedad, como la violencia y los delitos que se ejercen a través de Internet. </w:t>
      </w:r>
      <w:r>
        <w:rPr>
          <w:rFonts w:ascii="Arial" w:eastAsia="Arial" w:hAnsi="Arial" w:cs="Arial"/>
          <w:b/>
          <w:i/>
        </w:rPr>
        <w:t>La creación de un servicio de mediación sociocomunitaria, puede ser la clave para la resolución de conflictos</w:t>
      </w:r>
      <w:r>
        <w:rPr>
          <w:rFonts w:ascii="Arial" w:eastAsia="Arial" w:hAnsi="Arial" w:cs="Arial"/>
          <w:i/>
        </w:rPr>
        <w:t xml:space="preserve"> relacionados con los y las menore</w:t>
      </w:r>
      <w:r>
        <w:rPr>
          <w:rFonts w:ascii="Arial" w:eastAsia="Arial" w:hAnsi="Arial" w:cs="Arial"/>
          <w:i/>
        </w:rPr>
        <w:t>s y con la formación de las familias, los NNA y los/as profesionales dedicados a la infancia, en técnicas pacíficas para la resolución de conflictos. Este servicio, debe trabajar de forma coordinada con los cuerpos de seguridad, los centros educativos y el</w:t>
      </w:r>
      <w:r>
        <w:rPr>
          <w:rFonts w:ascii="Arial" w:eastAsia="Arial" w:hAnsi="Arial" w:cs="Arial"/>
          <w:i/>
        </w:rPr>
        <w:t xml:space="preserve"> Servicio de Menores y Familia del municipio para la derivación de casos y para implementar las actividades de formación, encaminadas a la prevención y en la dotación de herramientas y competencias básicas para la resolución pacífica de los conflictos.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252" w:right="52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262" w:right="526" w:hanging="10"/>
        <w:jc w:val="both"/>
      </w:pPr>
      <w:r>
        <w:rPr>
          <w:rFonts w:ascii="Arial" w:eastAsia="Arial" w:hAnsi="Arial" w:cs="Arial"/>
          <w:i/>
        </w:rPr>
        <w:t xml:space="preserve">Desde las corporaciones municipales, junto a los cuerpos de seguridad del estado, es necesario realizar actuaciones tendentes a revertir la predisposición cada vez más frecuente en adolescentes al </w:t>
      </w:r>
      <w:r>
        <w:rPr>
          <w:rFonts w:ascii="Arial" w:eastAsia="Arial" w:hAnsi="Arial" w:cs="Arial"/>
          <w:b/>
          <w:i/>
        </w:rPr>
        <w:t>consumo de alcohol</w:t>
      </w:r>
      <w:r>
        <w:rPr>
          <w:rFonts w:ascii="Arial" w:eastAsia="Arial" w:hAnsi="Arial" w:cs="Arial"/>
          <w:i/>
        </w:rPr>
        <w:t xml:space="preserve"> de forma intensiva (5 o más vasos, cañas</w:t>
      </w:r>
      <w:r>
        <w:rPr>
          <w:rFonts w:ascii="Arial" w:eastAsia="Arial" w:hAnsi="Arial" w:cs="Arial"/>
          <w:i/>
        </w:rPr>
        <w:t xml:space="preserve"> o copas de bebidas alcohólicas en un intervalo de dos horas; botellones), tal y como se advierte en el informe ESTUDES (2019). Es necesario aumentar el control de puntos de venta de este tipo de sustancia, para impedir el acceso de los NNA a las mismas. E</w:t>
      </w:r>
      <w:r>
        <w:rPr>
          <w:rFonts w:ascii="Arial" w:eastAsia="Arial" w:hAnsi="Arial" w:cs="Arial"/>
          <w:i/>
        </w:rPr>
        <w:t>stas medidas, sin duda, deben contar con la alianza de las familias, para lo que es importante proporcionarles formación para la prevención y sobre métodos adecuados de detección, poner a su alcance una mayor cantidad de recursos para ofrecerles asesoramie</w:t>
      </w:r>
      <w:r>
        <w:rPr>
          <w:rFonts w:ascii="Arial" w:eastAsia="Arial" w:hAnsi="Arial" w:cs="Arial"/>
          <w:i/>
        </w:rPr>
        <w:t>nto y proporcionarles un apoyo directo en el afrontamiento de la situación, una vez detectado el problema. Es fundamental, también, la colaboración de los propios establecimientos comerciales.</w:t>
      </w:r>
      <w:r>
        <w:rPr>
          <w:rFonts w:ascii="Times New Roman" w:eastAsia="Times New Roman" w:hAnsi="Times New Roman" w:cs="Times New Roman"/>
          <w:sz w:val="24"/>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152" w:right="54" w:hanging="10"/>
        <w:jc w:val="both"/>
      </w:pPr>
      <w:r>
        <w:rPr>
          <w:rFonts w:ascii="Arial" w:eastAsia="Arial" w:hAnsi="Arial" w:cs="Arial"/>
          <w:b/>
          <w:i/>
        </w:rPr>
        <w:t>Plan de Acción</w:t>
      </w:r>
      <w:r>
        <w:rPr>
          <w:rFonts w:ascii="Arial" w:eastAsia="Arial" w:hAnsi="Arial" w:cs="Arial"/>
          <w:b/>
          <w:sz w:val="16"/>
        </w:rPr>
        <w:t xml:space="preserve"> </w:t>
      </w:r>
    </w:p>
    <w:p w:rsidR="00C03362" w:rsidRDefault="00D965D7">
      <w:pPr>
        <w:spacing w:after="177"/>
        <w:ind w:left="142"/>
      </w:pPr>
      <w:r>
        <w:rPr>
          <w:rFonts w:ascii="Arial" w:eastAsia="Arial" w:hAnsi="Arial" w:cs="Arial"/>
          <w:i/>
        </w:rPr>
        <w:t xml:space="preserve"> </w:t>
      </w:r>
    </w:p>
    <w:p w:rsidR="00C03362" w:rsidRDefault="00D965D7">
      <w:pPr>
        <w:spacing w:after="195" w:line="247" w:lineRule="auto"/>
        <w:ind w:left="152" w:right="427" w:hanging="10"/>
        <w:jc w:val="both"/>
      </w:pPr>
      <w:r>
        <w:rPr>
          <w:rFonts w:ascii="Arial" w:eastAsia="Arial" w:hAnsi="Arial" w:cs="Arial"/>
          <w:i/>
        </w:rPr>
        <w:t>A través de las conclusiones de Informe Diagnóstico de la Infancia y la Adolescencia en el municipio de la Villa de Candelaria, se dispone de la información y el conocimiento necesarios para traducir el contexto del territorio, así como las demandas y nece</w:t>
      </w:r>
      <w:r>
        <w:rPr>
          <w:rFonts w:ascii="Arial" w:eastAsia="Arial" w:hAnsi="Arial" w:cs="Arial"/>
          <w:i/>
        </w:rPr>
        <w:t xml:space="preserve">sidades generadas en directrices de actuación que guían el diseño del Plan de Infancia y Adolescencia de Candelaria. Dichas directrices se plantean como líneas estratégicas y se encuentran recogidas a continuación.  </w:t>
      </w:r>
    </w:p>
    <w:p w:rsidR="00C03362" w:rsidRDefault="00D965D7">
      <w:pPr>
        <w:spacing w:after="0"/>
        <w:ind w:left="142"/>
      </w:pPr>
      <w:r>
        <w:rPr>
          <w:noProof/>
        </w:rPr>
        <mc:AlternateContent>
          <mc:Choice Requires="wpg">
            <w:drawing>
              <wp:anchor distT="0" distB="0" distL="114300" distR="114300" simplePos="0" relativeHeight="25190809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6655" name="Group 8066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745" name="Rectangle 297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w:t>
                              </w:r>
                              <w:r>
                                <w:rPr>
                                  <w:rFonts w:ascii="Arial" w:eastAsia="Arial" w:hAnsi="Arial" w:cs="Arial"/>
                                  <w:sz w:val="12"/>
                                </w:rPr>
                                <w:t xml:space="preserve">6M3KA9 </w:t>
                              </w:r>
                            </w:p>
                          </w:txbxContent>
                        </wps:txbx>
                        <wps:bodyPr horzOverflow="overflow" vert="horz" lIns="0" tIns="0" rIns="0" bIns="0" rtlCol="0">
                          <a:noAutofit/>
                        </wps:bodyPr>
                      </wps:wsp>
                      <wps:wsp>
                        <wps:cNvPr id="29746" name="Rectangle 297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747" name="Rectangle 297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6655" style="width:18.7031pt;height:264.21pt;position:absolute;mso-position-horizontal-relative:page;mso-position-horizontal:absolute;margin-left:663.048pt;mso-position-vertical-relative:page;margin-top:508.47pt;" coordsize="2375,33554">
                <v:rect id="Rectangle 297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7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7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237 de 635 </w:t>
                        </w:r>
                      </w:p>
                    </w:txbxContent>
                  </v:textbox>
                </v:rect>
                <w10:wrap type="topAndBottom"/>
              </v:group>
            </w:pict>
          </mc:Fallback>
        </mc:AlternateContent>
      </w:r>
      <w:r>
        <w:rPr>
          <w:rFonts w:ascii="Arial" w:eastAsia="Arial" w:hAnsi="Arial" w:cs="Arial"/>
          <w:i/>
        </w:rPr>
        <w:t xml:space="preserve"> </w:t>
      </w:r>
    </w:p>
    <w:tbl>
      <w:tblPr>
        <w:tblStyle w:val="TableGrid"/>
        <w:tblW w:w="8928" w:type="dxa"/>
        <w:tblInd w:w="144" w:type="dxa"/>
        <w:tblCellMar>
          <w:top w:w="110" w:type="dxa"/>
          <w:left w:w="96" w:type="dxa"/>
          <w:bottom w:w="0" w:type="dxa"/>
          <w:right w:w="36" w:type="dxa"/>
        </w:tblCellMar>
        <w:tblLook w:val="04A0" w:firstRow="1" w:lastRow="0" w:firstColumn="1" w:lastColumn="0" w:noHBand="0" w:noVBand="1"/>
      </w:tblPr>
      <w:tblGrid>
        <w:gridCol w:w="5356"/>
        <w:gridCol w:w="3572"/>
      </w:tblGrid>
      <w:tr w:rsidR="00C03362">
        <w:trPr>
          <w:trHeight w:val="934"/>
        </w:trPr>
        <w:tc>
          <w:tcPr>
            <w:tcW w:w="8928" w:type="dxa"/>
            <w:gridSpan w:val="2"/>
            <w:tcBorders>
              <w:top w:val="single" w:sz="8" w:space="0" w:color="000000"/>
              <w:left w:val="single" w:sz="8" w:space="0" w:color="000000"/>
              <w:bottom w:val="single" w:sz="8" w:space="0" w:color="000000"/>
              <w:right w:val="single" w:sz="8" w:space="0" w:color="000000"/>
            </w:tcBorders>
            <w:shd w:val="clear" w:color="auto" w:fill="587A9A"/>
          </w:tcPr>
          <w:p w:rsidR="00C03362" w:rsidRDefault="00D965D7">
            <w:pPr>
              <w:spacing w:after="0"/>
              <w:ind w:left="317" w:right="62" w:firstLine="425"/>
              <w:jc w:val="both"/>
            </w:pPr>
            <w:r>
              <w:rPr>
                <w:rFonts w:ascii="Arial" w:eastAsia="Arial" w:hAnsi="Arial" w:cs="Arial"/>
                <w:b/>
                <w:i/>
              </w:rPr>
              <w:t>Línea Estratégica 1.</w:t>
            </w:r>
            <w:r>
              <w:rPr>
                <w:rFonts w:ascii="Arial" w:eastAsia="Arial" w:hAnsi="Arial" w:cs="Arial"/>
                <w:i/>
              </w:rPr>
              <w:t xml:space="preserve"> Promoción, protección y fortalecimiento del sistema de garantías para el </w:t>
            </w:r>
            <w:r>
              <w:rPr>
                <w:rFonts w:ascii="Arial" w:eastAsia="Arial" w:hAnsi="Arial" w:cs="Arial"/>
                <w:i/>
              </w:rPr>
              <w:t>ejercicio pleno de los derechos de la infancia y adolescencia atendiendo a la diversidad de los y las menores y sus familias.</w:t>
            </w:r>
            <w:r>
              <w:rPr>
                <w:rFonts w:ascii="Times New Roman" w:eastAsia="Times New Roman" w:hAnsi="Times New Roman" w:cs="Times New Roman"/>
                <w:sz w:val="24"/>
              </w:rPr>
              <w:t xml:space="preserve"> </w:t>
            </w:r>
          </w:p>
        </w:tc>
      </w:tr>
      <w:tr w:rsidR="00C03362">
        <w:trPr>
          <w:trHeight w:val="4095"/>
        </w:trPr>
        <w:tc>
          <w:tcPr>
            <w:tcW w:w="5356"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Promover el conocimiento y el </w:t>
            </w:r>
            <w:r>
              <w:rPr>
                <w:rFonts w:ascii="Arial" w:eastAsia="Arial" w:hAnsi="Arial" w:cs="Arial"/>
                <w:i/>
              </w:rPr>
              <w:t xml:space="preserve">cumplimiento pleno de los derechos de la infancia y adolescencia, en el municipio de Candelaria. </w:t>
            </w:r>
          </w:p>
        </w:tc>
        <w:tc>
          <w:tcPr>
            <w:tcW w:w="3572"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159"/>
              <w:ind w:left="2"/>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198" w:line="240" w:lineRule="auto"/>
              <w:ind w:left="2" w:right="61"/>
              <w:jc w:val="both"/>
            </w:pPr>
            <w:r>
              <w:rPr>
                <w:rFonts w:ascii="Arial" w:eastAsia="Arial" w:hAnsi="Arial" w:cs="Arial"/>
                <w:i/>
              </w:rPr>
              <w:t xml:space="preserve">-Conseguir que la población general conozca los derechos de la infancia y adolescencia. </w:t>
            </w:r>
          </w:p>
          <w:p w:rsidR="00C03362" w:rsidRDefault="00D965D7">
            <w:pPr>
              <w:spacing w:after="200" w:line="239" w:lineRule="auto"/>
              <w:ind w:left="2" w:right="59"/>
              <w:jc w:val="both"/>
            </w:pPr>
            <w:r>
              <w:rPr>
                <w:rFonts w:ascii="Arial" w:eastAsia="Arial" w:hAnsi="Arial" w:cs="Arial"/>
                <w:i/>
              </w:rPr>
              <w:t>-Mejorar el conocimiento de la población infan</w:t>
            </w:r>
            <w:r>
              <w:rPr>
                <w:rFonts w:ascii="Arial" w:eastAsia="Arial" w:hAnsi="Arial" w:cs="Arial"/>
                <w:i/>
              </w:rPr>
              <w:t xml:space="preserve">til y adolescente sobre sus derechos. </w:t>
            </w:r>
          </w:p>
          <w:p w:rsidR="00C03362" w:rsidRDefault="00D965D7">
            <w:pPr>
              <w:spacing w:after="201" w:line="239" w:lineRule="auto"/>
              <w:ind w:left="2" w:right="59"/>
              <w:jc w:val="both"/>
            </w:pPr>
            <w:r>
              <w:rPr>
                <w:rFonts w:ascii="Arial" w:eastAsia="Arial" w:hAnsi="Arial" w:cs="Arial"/>
                <w:i/>
              </w:rPr>
              <w:t xml:space="preserve">-Profundizar el conocimiento de los trabajadores/as municipales acerca de los derechos de la infancia y la adolescencia. </w:t>
            </w:r>
          </w:p>
          <w:p w:rsidR="00C03362" w:rsidRDefault="00D965D7">
            <w:pPr>
              <w:spacing w:after="0"/>
              <w:ind w:left="2"/>
            </w:pPr>
            <w:r>
              <w:rPr>
                <w:rFonts w:ascii="Arial" w:eastAsia="Arial" w:hAnsi="Arial" w:cs="Arial"/>
                <w:i/>
              </w:rPr>
              <w:t xml:space="preserve"> </w:t>
            </w:r>
          </w:p>
        </w:tc>
      </w:tr>
    </w:tbl>
    <w:p w:rsidR="00C03362" w:rsidRDefault="00D965D7">
      <w:pPr>
        <w:spacing w:after="0"/>
        <w:ind w:left="142"/>
      </w:pPr>
      <w:r>
        <w:rPr>
          <w:rFonts w:ascii="Arial" w:eastAsia="Arial" w:hAnsi="Arial" w:cs="Arial"/>
          <w:b/>
          <w:i/>
        </w:rPr>
        <w:t xml:space="preserve"> </w:t>
      </w:r>
    </w:p>
    <w:tbl>
      <w:tblPr>
        <w:tblStyle w:val="TableGrid"/>
        <w:tblW w:w="8997" w:type="dxa"/>
        <w:tblInd w:w="144" w:type="dxa"/>
        <w:tblCellMar>
          <w:top w:w="0" w:type="dxa"/>
          <w:left w:w="96" w:type="dxa"/>
          <w:bottom w:w="0" w:type="dxa"/>
          <w:right w:w="35" w:type="dxa"/>
        </w:tblCellMar>
        <w:tblLook w:val="04A0" w:firstRow="1" w:lastRow="0" w:firstColumn="1" w:lastColumn="0" w:noHBand="0" w:noVBand="1"/>
      </w:tblPr>
      <w:tblGrid>
        <w:gridCol w:w="2"/>
        <w:gridCol w:w="4497"/>
        <w:gridCol w:w="2"/>
        <w:gridCol w:w="4497"/>
        <w:gridCol w:w="2"/>
      </w:tblGrid>
      <w:tr w:rsidR="00C03362">
        <w:trPr>
          <w:gridBefore w:val="1"/>
          <w:trHeight w:val="1186"/>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ind w:right="60"/>
              <w:jc w:val="both"/>
            </w:pPr>
            <w:r>
              <w:rPr>
                <w:rFonts w:ascii="Arial" w:eastAsia="Arial" w:hAnsi="Arial" w:cs="Arial"/>
                <w:b/>
                <w:i/>
              </w:rPr>
              <w:t>Línea Estratégica 2.</w:t>
            </w:r>
            <w:r>
              <w:rPr>
                <w:rFonts w:ascii="Arial" w:eastAsia="Arial" w:hAnsi="Arial" w:cs="Arial"/>
                <w:i/>
              </w:rPr>
              <w:t xml:space="preserve"> </w:t>
            </w:r>
            <w:r>
              <w:rPr>
                <w:rFonts w:ascii="Arial" w:eastAsia="Arial" w:hAnsi="Arial" w:cs="Arial"/>
                <w:i/>
              </w:rPr>
              <w:t>Promoción de las capacidades parentales de todas las familias, desde una perspectiva integral, basada en la parentalidad positiva y apoyo con recursos de calidad, que garanticen el bienestar de la infancia y la adolescencia, así como el de sus familias.</w:t>
            </w:r>
            <w:r>
              <w:rPr>
                <w:rFonts w:ascii="Times New Roman" w:eastAsia="Times New Roman" w:hAnsi="Times New Roman" w:cs="Times New Roman"/>
                <w:sz w:val="24"/>
              </w:rPr>
              <w:t xml:space="preserve"> </w:t>
            </w:r>
          </w:p>
        </w:tc>
      </w:tr>
      <w:tr w:rsidR="00C03362">
        <w:trPr>
          <w:gridBefore w:val="1"/>
          <w:trHeight w:val="5826"/>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Lograr que las familias adquieran más competencias y recursos propios para gestionar mejor sus responsabilidades parentales.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w:t>
            </w:r>
            <w:r>
              <w:rPr>
                <w:rFonts w:ascii="Arial" w:eastAsia="Arial" w:hAnsi="Arial" w:cs="Arial"/>
                <w:i/>
              </w:rPr>
              <w:t xml:space="preserve">Mejorar la calidad de los servicios públicos que atienden a la población infantil y adolescente, utilizando una perspectiva holística y multidisciplinar, basada en los principios de parentalidad positiva.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-Lograr que los/as padres y madres utilicen mode</w:t>
            </w:r>
            <w:r>
              <w:rPr>
                <w:rFonts w:ascii="Arial" w:eastAsia="Arial" w:hAnsi="Arial" w:cs="Arial"/>
                <w:i/>
              </w:rPr>
              <w:t xml:space="preserve">los de parentalidad positiva, que promuevan el bienestar físico, psicológico y social de los y las menores y de sus familias.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2"/>
              <w:jc w:val="both"/>
            </w:pPr>
            <w:r>
              <w:rPr>
                <w:rFonts w:ascii="Arial" w:eastAsia="Arial" w:hAnsi="Arial" w:cs="Arial"/>
                <w:i/>
              </w:rPr>
              <w:t xml:space="preserve">-Conseguir que las familias, menores y profesionales empleen técnicas pacíficas de resolución de conflictos. </w:t>
            </w:r>
          </w:p>
          <w:p w:rsidR="00C03362" w:rsidRDefault="00D965D7">
            <w:pPr>
              <w:spacing w:after="0"/>
              <w:ind w:left="2"/>
            </w:pPr>
            <w:r>
              <w:rPr>
                <w:rFonts w:ascii="Arial" w:eastAsia="Arial" w:hAnsi="Arial" w:cs="Arial"/>
                <w:i/>
              </w:rPr>
              <w:t xml:space="preserve"> </w:t>
            </w:r>
          </w:p>
          <w:p w:rsidR="00C03362" w:rsidRDefault="00D965D7">
            <w:pPr>
              <w:spacing w:after="0"/>
              <w:ind w:left="2" w:right="59"/>
              <w:jc w:val="both"/>
            </w:pPr>
            <w:r>
              <w:rPr>
                <w:rFonts w:ascii="Arial" w:eastAsia="Arial" w:hAnsi="Arial" w:cs="Arial"/>
                <w:i/>
              </w:rPr>
              <w:t>-Promover que l</w:t>
            </w:r>
            <w:r>
              <w:rPr>
                <w:rFonts w:ascii="Arial" w:eastAsia="Arial" w:hAnsi="Arial" w:cs="Arial"/>
                <w:i/>
              </w:rPr>
              <w:t xml:space="preserve">as familias utilicen los espacios comunitarios multidisciplinares destinados a la mediación y la coordinación parental, desde los que se proporcione apoyo para la crianza y educación de los y </w:t>
            </w:r>
          </w:p>
        </w:tc>
      </w:tr>
      <w:tr w:rsidR="00C03362">
        <w:trPr>
          <w:gridAfter w:val="1"/>
          <w:trHeight w:val="3003"/>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las menores. </w:t>
            </w:r>
          </w:p>
          <w:p w:rsidR="00C03362" w:rsidRDefault="00D965D7">
            <w:pPr>
              <w:spacing w:after="0"/>
            </w:pPr>
            <w:r>
              <w:rPr>
                <w:rFonts w:ascii="Arial" w:eastAsia="Arial" w:hAnsi="Arial" w:cs="Arial"/>
                <w:i/>
              </w:rPr>
              <w:t xml:space="preserve"> </w:t>
            </w:r>
          </w:p>
          <w:p w:rsidR="00C03362" w:rsidRDefault="00D965D7">
            <w:pPr>
              <w:spacing w:after="0" w:line="240" w:lineRule="auto"/>
              <w:ind w:right="61"/>
              <w:jc w:val="both"/>
            </w:pPr>
            <w:r>
              <w:rPr>
                <w:rFonts w:ascii="Arial" w:eastAsia="Arial" w:hAnsi="Arial" w:cs="Arial"/>
                <w:i/>
              </w:rPr>
              <w:t>-</w:t>
            </w:r>
            <w:r>
              <w:rPr>
                <w:rFonts w:ascii="Arial" w:eastAsia="Arial" w:hAnsi="Arial" w:cs="Arial"/>
                <w:i/>
              </w:rPr>
              <w:t xml:space="preserve">Conseguir que los padres y madres mejoren su nivel de competencia digital y reducir la brecha, para que puedan apoyar en la educación de sus hijos/as. </w:t>
            </w:r>
          </w:p>
          <w:p w:rsidR="00C03362" w:rsidRDefault="00D965D7">
            <w:pPr>
              <w:spacing w:after="0"/>
            </w:pPr>
            <w:r>
              <w:rPr>
                <w:rFonts w:ascii="Arial" w:eastAsia="Arial" w:hAnsi="Arial" w:cs="Arial"/>
                <w:i/>
              </w:rPr>
              <w:t xml:space="preserve"> </w:t>
            </w:r>
          </w:p>
          <w:p w:rsidR="00C03362" w:rsidRDefault="00D965D7">
            <w:pPr>
              <w:spacing w:after="0"/>
              <w:ind w:right="61"/>
              <w:jc w:val="both"/>
            </w:pPr>
            <w:r>
              <w:rPr>
                <w:rFonts w:ascii="Arial" w:eastAsia="Arial" w:hAnsi="Arial" w:cs="Arial"/>
                <w:i/>
              </w:rPr>
              <w:t>-Mejorar la conciliación de la vida familiar y laboral, que contribuya al adecuado ejercicio de la pat</w:t>
            </w:r>
            <w:r>
              <w:rPr>
                <w:rFonts w:ascii="Arial" w:eastAsia="Arial" w:hAnsi="Arial" w:cs="Arial"/>
                <w:i/>
              </w:rPr>
              <w:t xml:space="preserve">ernidad/maternidad, para mejorar la calidad de vida de las familias. </w:t>
            </w:r>
          </w:p>
        </w:tc>
      </w:tr>
    </w:tbl>
    <w:p w:rsidR="00C03362" w:rsidRDefault="00D965D7">
      <w:pPr>
        <w:spacing w:after="0"/>
        <w:ind w:left="142"/>
        <w:jc w:val="both"/>
      </w:pPr>
      <w:r>
        <w:rPr>
          <w:noProof/>
        </w:rPr>
        <mc:AlternateContent>
          <mc:Choice Requires="wpg">
            <w:drawing>
              <wp:anchor distT="0" distB="0" distL="114300" distR="114300" simplePos="0" relativeHeight="25190912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7382" name="Group 8073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948" name="Rectangle 2994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29949" name="Rectangle 2994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950" name="Rectangle 2995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7382" style="width:18.7031pt;height:264.21pt;position:absolute;mso-position-horizontal-relative:page;mso-position-horizontal:absolute;margin-left:663.048pt;mso-position-vertical-relative:page;margin-top:508.47pt;" coordsize="2375,33554">
                <v:rect id="Rectangle 2994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2994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95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238 de 635 </w:t>
                        </w:r>
                      </w:p>
                    </w:txbxContent>
                  </v:textbox>
                </v:rect>
                <w10:wrap type="topAndBottom"/>
              </v:group>
            </w:pict>
          </mc:Fallback>
        </mc:AlternateContent>
      </w:r>
      <w:r>
        <w:rPr>
          <w:rFonts w:ascii="Arial" w:eastAsia="Arial" w:hAnsi="Arial" w:cs="Arial"/>
          <w:b/>
          <w:i/>
        </w:rPr>
        <w:t xml:space="preserve"> </w:t>
      </w:r>
    </w:p>
    <w:tbl>
      <w:tblPr>
        <w:tblStyle w:val="TableGrid"/>
        <w:tblW w:w="9001" w:type="dxa"/>
        <w:tblInd w:w="150" w:type="dxa"/>
        <w:tblCellMar>
          <w:top w:w="74" w:type="dxa"/>
          <w:left w:w="90" w:type="dxa"/>
          <w:bottom w:w="0" w:type="dxa"/>
          <w:right w:w="35" w:type="dxa"/>
        </w:tblCellMar>
        <w:tblLook w:val="04A0" w:firstRow="1" w:lastRow="0" w:firstColumn="1" w:lastColumn="0" w:noHBand="0" w:noVBand="1"/>
      </w:tblPr>
      <w:tblGrid>
        <w:gridCol w:w="4"/>
        <w:gridCol w:w="4496"/>
        <w:gridCol w:w="4"/>
        <w:gridCol w:w="4497"/>
        <w:gridCol w:w="4"/>
      </w:tblGrid>
      <w:tr w:rsidR="00C03362">
        <w:trPr>
          <w:gridBefore w:val="1"/>
          <w:trHeight w:val="644"/>
        </w:trPr>
        <w:tc>
          <w:tcPr>
            <w:tcW w:w="9001" w:type="dxa"/>
            <w:gridSpan w:val="4"/>
            <w:tcBorders>
              <w:top w:val="single" w:sz="8" w:space="0" w:color="000000"/>
              <w:left w:val="single" w:sz="12" w:space="0" w:color="000000"/>
              <w:bottom w:val="single" w:sz="8" w:space="0" w:color="000000"/>
              <w:right w:val="single" w:sz="8" w:space="0" w:color="000000"/>
            </w:tcBorders>
            <w:shd w:val="clear" w:color="auto" w:fill="578543"/>
          </w:tcPr>
          <w:p w:rsidR="00C03362" w:rsidRDefault="00D965D7">
            <w:pPr>
              <w:spacing w:after="0"/>
              <w:jc w:val="both"/>
            </w:pPr>
            <w:r>
              <w:rPr>
                <w:rFonts w:ascii="Arial" w:eastAsia="Arial" w:hAnsi="Arial" w:cs="Arial"/>
                <w:b/>
                <w:i/>
              </w:rPr>
              <w:t>Línea Estratégica 3.</w:t>
            </w:r>
            <w:r>
              <w:rPr>
                <w:rFonts w:ascii="Arial" w:eastAsia="Arial" w:hAnsi="Arial" w:cs="Arial"/>
                <w:i/>
              </w:rPr>
              <w:t xml:space="preserve"> Protección de la infancia y adolescencia en situaciones de vulnerabilidad y promoción de su desarrollo integral, atendiendo a la diversida</w:t>
            </w:r>
            <w:r>
              <w:rPr>
                <w:rFonts w:ascii="Arial" w:eastAsia="Arial" w:hAnsi="Arial" w:cs="Arial"/>
                <w:i/>
              </w:rPr>
              <w:t>d.</w:t>
            </w:r>
            <w:r>
              <w:rPr>
                <w:rFonts w:ascii="Times New Roman" w:eastAsia="Times New Roman" w:hAnsi="Times New Roman" w:cs="Times New Roman"/>
                <w:sz w:val="24"/>
              </w:rPr>
              <w:t xml:space="preserve"> </w:t>
            </w:r>
          </w:p>
        </w:tc>
      </w:tr>
      <w:tr w:rsidR="00C03362">
        <w:trPr>
          <w:gridBefore w:val="1"/>
          <w:trHeight w:val="7143"/>
        </w:trPr>
        <w:tc>
          <w:tcPr>
            <w:tcW w:w="4500" w:type="dxa"/>
            <w:gridSpan w:val="2"/>
            <w:tcBorders>
              <w:top w:val="single" w:sz="8" w:space="0" w:color="000000"/>
              <w:left w:val="single" w:sz="12" w:space="0" w:color="000000"/>
              <w:bottom w:val="single" w:sz="15"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6"/>
              <w:jc w:val="both"/>
            </w:pPr>
            <w:r>
              <w:rPr>
                <w:rFonts w:ascii="Arial" w:eastAsia="Arial" w:hAnsi="Arial" w:cs="Arial"/>
                <w:i/>
              </w:rPr>
              <w:t xml:space="preserve">Reducir las situaciones de riesgo y desprotección desde la preservación familiar y la atención a la diversidad. </w:t>
            </w:r>
          </w:p>
        </w:tc>
        <w:tc>
          <w:tcPr>
            <w:tcW w:w="4501" w:type="dxa"/>
            <w:gridSpan w:val="2"/>
            <w:tcBorders>
              <w:top w:val="single" w:sz="8" w:space="0" w:color="000000"/>
              <w:left w:val="single" w:sz="8" w:space="0" w:color="000000"/>
              <w:bottom w:val="single" w:sz="15" w:space="0" w:color="000000"/>
              <w:right w:val="single" w:sz="8" w:space="0" w:color="000000"/>
            </w:tcBorders>
            <w:vAlign w:val="center"/>
          </w:tcPr>
          <w:p w:rsidR="00C03362" w:rsidRDefault="00D965D7">
            <w:pPr>
              <w:spacing w:after="0"/>
              <w:ind w:left="6"/>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6"/>
            </w:pPr>
            <w:r>
              <w:rPr>
                <w:rFonts w:ascii="Arial" w:eastAsia="Arial" w:hAnsi="Arial" w:cs="Arial"/>
                <w:i/>
              </w:rPr>
              <w:t xml:space="preserve"> </w:t>
            </w:r>
          </w:p>
          <w:p w:rsidR="00C03362" w:rsidRDefault="00D965D7">
            <w:pPr>
              <w:spacing w:after="1" w:line="239" w:lineRule="auto"/>
              <w:ind w:left="6" w:right="61"/>
              <w:jc w:val="both"/>
            </w:pPr>
            <w:r>
              <w:rPr>
                <w:rFonts w:ascii="Arial" w:eastAsia="Arial" w:hAnsi="Arial" w:cs="Arial"/>
                <w:i/>
              </w:rPr>
              <w:t>-</w:t>
            </w:r>
            <w:r>
              <w:rPr>
                <w:rFonts w:ascii="Arial" w:eastAsia="Arial" w:hAnsi="Arial" w:cs="Arial"/>
                <w:i/>
              </w:rPr>
              <w:t>Mejorar la detección, valoración e intervención y modelos unificados de evaluación de los/as menores y sus familias, por parte de todos los equipos municipales de atención a la infancia, incorporando información específica sobre las competencias parentales</w:t>
            </w:r>
            <w:r>
              <w:rPr>
                <w:rFonts w:ascii="Arial" w:eastAsia="Arial" w:hAnsi="Arial" w:cs="Arial"/>
                <w:i/>
              </w:rPr>
              <w:t xml:space="preserve"> y de los/as menores. </w:t>
            </w:r>
          </w:p>
          <w:p w:rsidR="00C03362" w:rsidRDefault="00D965D7">
            <w:pPr>
              <w:spacing w:after="0"/>
              <w:ind w:left="6"/>
            </w:pPr>
            <w:r>
              <w:rPr>
                <w:rFonts w:ascii="Arial" w:eastAsia="Arial" w:hAnsi="Arial" w:cs="Arial"/>
                <w:i/>
              </w:rPr>
              <w:t xml:space="preserve"> </w:t>
            </w:r>
          </w:p>
          <w:p w:rsidR="00C03362" w:rsidRDefault="00D965D7">
            <w:pPr>
              <w:spacing w:after="2" w:line="239" w:lineRule="auto"/>
              <w:ind w:left="6" w:right="59"/>
              <w:jc w:val="both"/>
            </w:pPr>
            <w:r>
              <w:rPr>
                <w:rFonts w:ascii="Arial" w:eastAsia="Arial" w:hAnsi="Arial" w:cs="Arial"/>
                <w:i/>
              </w:rPr>
              <w:t>-Mejorar los programas preventivos y de formación dirigidos a los padres y madres y a los/as menores del municipio, así como al resto de la comunidad, y mejorar la coordinación entre las diferentes áreas que atienden a la infancia,</w:t>
            </w:r>
            <w:r>
              <w:rPr>
                <w:rFonts w:ascii="Arial" w:eastAsia="Arial" w:hAnsi="Arial" w:cs="Arial"/>
                <w:i/>
              </w:rPr>
              <w:t xml:space="preserve"> para sensibilizar, detectar e intervenir de forma precoz frente a los indicadores de riesgo que condicionan su bienestar. </w:t>
            </w:r>
          </w:p>
          <w:p w:rsidR="00C03362" w:rsidRDefault="00D965D7">
            <w:pPr>
              <w:spacing w:after="0"/>
              <w:ind w:left="6"/>
            </w:pPr>
            <w:r>
              <w:rPr>
                <w:rFonts w:ascii="Arial" w:eastAsia="Arial" w:hAnsi="Arial" w:cs="Arial"/>
                <w:i/>
              </w:rPr>
              <w:t xml:space="preserve"> </w:t>
            </w:r>
          </w:p>
          <w:p w:rsidR="00C03362" w:rsidRDefault="00D965D7">
            <w:pPr>
              <w:spacing w:after="0"/>
              <w:ind w:left="6" w:right="60"/>
              <w:jc w:val="both"/>
            </w:pPr>
            <w:r>
              <w:rPr>
                <w:rFonts w:ascii="Arial" w:eastAsia="Arial" w:hAnsi="Arial" w:cs="Arial"/>
                <w:i/>
              </w:rPr>
              <w:t xml:space="preserve">-Mejorar la atención de los menores con discapacidad, a través de proyectos municipales, en coordinación con las áreas de salud y </w:t>
            </w:r>
            <w:r>
              <w:rPr>
                <w:rFonts w:ascii="Arial" w:eastAsia="Arial" w:hAnsi="Arial" w:cs="Arial"/>
                <w:i/>
              </w:rPr>
              <w:t xml:space="preserve">educación, destinados a la atención temprana de dicha población y a proporcionar apoyo a las familias. </w:t>
            </w:r>
          </w:p>
        </w:tc>
      </w:tr>
      <w:tr w:rsidR="00C03362">
        <w:trPr>
          <w:gridBefore w:val="1"/>
          <w:trHeight w:val="903"/>
        </w:trPr>
        <w:tc>
          <w:tcPr>
            <w:tcW w:w="9001" w:type="dxa"/>
            <w:gridSpan w:val="4"/>
            <w:tcBorders>
              <w:top w:val="single" w:sz="15" w:space="0" w:color="000000"/>
              <w:left w:val="single" w:sz="12" w:space="0" w:color="000000"/>
              <w:bottom w:val="single" w:sz="8" w:space="0" w:color="000000"/>
              <w:right w:val="single" w:sz="8" w:space="0" w:color="000000"/>
            </w:tcBorders>
            <w:shd w:val="clear" w:color="auto" w:fill="C9558F"/>
          </w:tcPr>
          <w:p w:rsidR="00C03362" w:rsidRDefault="00D965D7">
            <w:pPr>
              <w:spacing w:after="0"/>
              <w:ind w:left="10" w:right="63"/>
              <w:jc w:val="both"/>
            </w:pPr>
            <w:r>
              <w:rPr>
                <w:rFonts w:ascii="Arial" w:eastAsia="Arial" w:hAnsi="Arial" w:cs="Arial"/>
                <w:b/>
                <w:i/>
              </w:rPr>
              <w:t>Línea Estratégica 4.</w:t>
            </w:r>
            <w:r>
              <w:rPr>
                <w:rFonts w:ascii="Arial" w:eastAsia="Arial" w:hAnsi="Arial" w:cs="Arial"/>
                <w:i/>
              </w:rPr>
              <w:t xml:space="preserve"> </w:t>
            </w:r>
            <w:r>
              <w:rPr>
                <w:rFonts w:ascii="Arial" w:eastAsia="Arial" w:hAnsi="Arial" w:cs="Arial"/>
                <w:i/>
              </w:rPr>
              <w:t>Fomento de la representación, la participación y presencia por parte de la población infantil y adolescente y de sus familias y promoción de la perspectiva de la infancia y adolescencia en el municipio de Candelaria.</w:t>
            </w:r>
            <w:r>
              <w:rPr>
                <w:rFonts w:ascii="Times New Roman" w:eastAsia="Times New Roman" w:hAnsi="Times New Roman" w:cs="Times New Roman"/>
                <w:sz w:val="24"/>
              </w:rPr>
              <w:t xml:space="preserve"> </w:t>
            </w:r>
          </w:p>
        </w:tc>
      </w:tr>
      <w:tr w:rsidR="00C03362">
        <w:trPr>
          <w:gridBefore w:val="1"/>
          <w:trHeight w:val="1236"/>
        </w:trPr>
        <w:tc>
          <w:tcPr>
            <w:tcW w:w="4500" w:type="dxa"/>
            <w:gridSpan w:val="2"/>
            <w:tcBorders>
              <w:top w:val="single" w:sz="8" w:space="0" w:color="000000"/>
              <w:left w:val="single" w:sz="12" w:space="0" w:color="000000"/>
              <w:bottom w:val="single" w:sz="8" w:space="0" w:color="000000"/>
              <w:right w:val="single" w:sz="8" w:space="0" w:color="000000"/>
            </w:tcBorders>
          </w:tcPr>
          <w:p w:rsidR="00C03362" w:rsidRDefault="00D965D7">
            <w:pPr>
              <w:spacing w:after="0"/>
              <w:ind w:left="1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10"/>
              <w:jc w:val="both"/>
            </w:pPr>
            <w:r>
              <w:rPr>
                <w:rFonts w:ascii="Arial" w:eastAsia="Arial" w:hAnsi="Arial" w:cs="Arial"/>
                <w:i/>
              </w:rPr>
              <w:t xml:space="preserve">Mejorar la participación y la representación social adecuada de los y las menores, en la </w:t>
            </w:r>
          </w:p>
        </w:tc>
        <w:tc>
          <w:tcPr>
            <w:tcW w:w="4501"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ind w:left="10"/>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10"/>
            </w:pPr>
            <w:r>
              <w:rPr>
                <w:rFonts w:ascii="Arial" w:eastAsia="Arial" w:hAnsi="Arial" w:cs="Arial"/>
                <w:i/>
              </w:rPr>
              <w:t xml:space="preserve"> </w:t>
            </w:r>
          </w:p>
          <w:p w:rsidR="00C03362" w:rsidRDefault="00D965D7">
            <w:pPr>
              <w:spacing w:after="0"/>
              <w:ind w:left="10"/>
              <w:jc w:val="both"/>
            </w:pPr>
            <w:r>
              <w:rPr>
                <w:rFonts w:ascii="Arial" w:eastAsia="Arial" w:hAnsi="Arial" w:cs="Arial"/>
                <w:i/>
              </w:rPr>
              <w:t xml:space="preserve">-Lograr que los órganos de representación </w:t>
            </w:r>
          </w:p>
        </w:tc>
      </w:tr>
      <w:tr w:rsidR="00C03362">
        <w:trPr>
          <w:gridAfter w:val="1"/>
          <w:trHeight w:val="4774"/>
        </w:trPr>
        <w:tc>
          <w:tcPr>
            <w:tcW w:w="4500"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ind w:right="59"/>
              <w:jc w:val="both"/>
            </w:pPr>
            <w:r>
              <w:rPr>
                <w:rFonts w:ascii="Arial" w:eastAsia="Arial" w:hAnsi="Arial" w:cs="Arial"/>
                <w:i/>
              </w:rPr>
              <w:t xml:space="preserve">vida social y comunitaria garantizando la protección de sus derechos además de incorporar en la planificación de la ciudad, la perspectiva de la infancia y la adolescencia. </w:t>
            </w:r>
          </w:p>
        </w:tc>
        <w:tc>
          <w:tcPr>
            <w:tcW w:w="4501"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line="238" w:lineRule="auto"/>
            </w:pPr>
            <w:r>
              <w:rPr>
                <w:rFonts w:ascii="Arial" w:eastAsia="Arial" w:hAnsi="Arial" w:cs="Arial"/>
                <w:i/>
              </w:rPr>
              <w:t xml:space="preserve">infantil y adolescente cumplan con su cometido. </w:t>
            </w:r>
          </w:p>
          <w:p w:rsidR="00C03362" w:rsidRDefault="00D965D7">
            <w:pPr>
              <w:spacing w:after="0"/>
            </w:pPr>
            <w:r>
              <w:rPr>
                <w:rFonts w:ascii="Arial" w:eastAsia="Arial" w:hAnsi="Arial" w:cs="Arial"/>
                <w:i/>
              </w:rPr>
              <w:t xml:space="preserve"> </w:t>
            </w:r>
          </w:p>
          <w:p w:rsidR="00C03362" w:rsidRDefault="00D965D7">
            <w:pPr>
              <w:spacing w:after="0" w:line="239" w:lineRule="auto"/>
              <w:ind w:right="59"/>
              <w:jc w:val="both"/>
            </w:pPr>
            <w:r>
              <w:rPr>
                <w:rFonts w:ascii="Arial" w:eastAsia="Arial" w:hAnsi="Arial" w:cs="Arial"/>
                <w:i/>
              </w:rPr>
              <w:t>-Conseguir un mayor asociacioni</w:t>
            </w:r>
            <w:r>
              <w:rPr>
                <w:rFonts w:ascii="Arial" w:eastAsia="Arial" w:hAnsi="Arial" w:cs="Arial"/>
                <w:i/>
              </w:rPr>
              <w:t xml:space="preserve">smo entre los/as jóvenes menores de edad y sus familias. </w:t>
            </w:r>
          </w:p>
          <w:p w:rsidR="00C03362" w:rsidRDefault="00D965D7">
            <w:pPr>
              <w:spacing w:after="0"/>
            </w:pPr>
            <w:r>
              <w:rPr>
                <w:rFonts w:ascii="Arial" w:eastAsia="Arial" w:hAnsi="Arial" w:cs="Arial"/>
                <w:i/>
              </w:rPr>
              <w:t xml:space="preserve"> </w:t>
            </w:r>
          </w:p>
          <w:p w:rsidR="00C03362" w:rsidRDefault="00D965D7">
            <w:pPr>
              <w:spacing w:after="2" w:line="239" w:lineRule="auto"/>
              <w:ind w:right="62"/>
              <w:jc w:val="both"/>
            </w:pPr>
            <w:r>
              <w:rPr>
                <w:rFonts w:ascii="Arial" w:eastAsia="Arial" w:hAnsi="Arial" w:cs="Arial"/>
                <w:i/>
              </w:rPr>
              <w:t xml:space="preserve">-Mejorar la comunicación con los y las menores, para asegurar su participación en el municipio. </w:t>
            </w:r>
          </w:p>
          <w:p w:rsidR="00C03362" w:rsidRDefault="00D965D7">
            <w:pPr>
              <w:spacing w:after="0"/>
            </w:pPr>
            <w:r>
              <w:rPr>
                <w:rFonts w:ascii="Arial" w:eastAsia="Arial" w:hAnsi="Arial" w:cs="Arial"/>
                <w:i/>
              </w:rPr>
              <w:t xml:space="preserve"> </w:t>
            </w:r>
          </w:p>
          <w:p w:rsidR="00C03362" w:rsidRDefault="00D965D7">
            <w:pPr>
              <w:spacing w:after="0" w:line="239" w:lineRule="auto"/>
              <w:ind w:right="60"/>
              <w:jc w:val="both"/>
            </w:pPr>
            <w:r>
              <w:rPr>
                <w:rFonts w:ascii="Arial" w:eastAsia="Arial" w:hAnsi="Arial" w:cs="Arial"/>
                <w:i/>
              </w:rPr>
              <w:t>-</w:t>
            </w:r>
            <w:r>
              <w:rPr>
                <w:rFonts w:ascii="Arial" w:eastAsia="Arial" w:hAnsi="Arial" w:cs="Arial"/>
                <w:i/>
              </w:rPr>
              <w:t xml:space="preserve">Conseguir que la población sea consciente de la importancia de la participación de los y las menores.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-Lograr que la población aprecie el trabajo que </w:t>
            </w:r>
            <w:r>
              <w:rPr>
                <w:rFonts w:ascii="Arial" w:eastAsia="Arial" w:hAnsi="Arial" w:cs="Arial"/>
                <w:i/>
              </w:rPr>
              <w:tab/>
              <w:t xml:space="preserve">desempeñan </w:t>
            </w:r>
            <w:r>
              <w:rPr>
                <w:rFonts w:ascii="Arial" w:eastAsia="Arial" w:hAnsi="Arial" w:cs="Arial"/>
                <w:i/>
              </w:rPr>
              <w:tab/>
              <w:t xml:space="preserve">los </w:t>
            </w:r>
            <w:r>
              <w:rPr>
                <w:rFonts w:ascii="Arial" w:eastAsia="Arial" w:hAnsi="Arial" w:cs="Arial"/>
                <w:i/>
              </w:rPr>
              <w:tab/>
              <w:t xml:space="preserve">órganos </w:t>
            </w:r>
            <w:r>
              <w:rPr>
                <w:rFonts w:ascii="Arial" w:eastAsia="Arial" w:hAnsi="Arial" w:cs="Arial"/>
                <w:i/>
              </w:rPr>
              <w:tab/>
              <w:t xml:space="preserve">de participación infantil y adolescente. </w:t>
            </w:r>
          </w:p>
        </w:tc>
      </w:tr>
    </w:tbl>
    <w:p w:rsidR="00C03362" w:rsidRDefault="00D965D7">
      <w:pPr>
        <w:spacing w:after="0"/>
        <w:ind w:left="142"/>
        <w:jc w:val="both"/>
      </w:pPr>
      <w:r>
        <w:rPr>
          <w:noProof/>
        </w:rPr>
        <mc:AlternateContent>
          <mc:Choice Requires="wpg">
            <w:drawing>
              <wp:anchor distT="0" distB="0" distL="114300" distR="114300" simplePos="0" relativeHeight="25191014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8009" name="Group 8080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147" name="Rectangle 301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w:t>
                              </w:r>
                              <w:r>
                                <w:rPr>
                                  <w:rFonts w:ascii="Arial" w:eastAsia="Arial" w:hAnsi="Arial" w:cs="Arial"/>
                                  <w:sz w:val="12"/>
                                </w:rPr>
                                <w:t xml:space="preserve">S4LDE56M3KA9 </w:t>
                              </w:r>
                            </w:p>
                          </w:txbxContent>
                        </wps:txbx>
                        <wps:bodyPr horzOverflow="overflow" vert="horz" lIns="0" tIns="0" rIns="0" bIns="0" rtlCol="0">
                          <a:noAutofit/>
                        </wps:bodyPr>
                      </wps:wsp>
                      <wps:wsp>
                        <wps:cNvPr id="30148" name="Rectangle 301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149" name="Rectangle 301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239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8009" style="width:18.7031pt;height:264.21pt;position:absolute;mso-position-horizontal-relative:page;mso-position-horizontal:absolute;margin-left:663.048pt;mso-position-vertical-relative:page;margin-top:508.47pt;" coordsize="2375,33554">
                <v:rect id="Rectangle 301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1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1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239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154" w:type="dxa"/>
        <w:tblCellMar>
          <w:top w:w="74" w:type="dxa"/>
          <w:left w:w="96" w:type="dxa"/>
          <w:bottom w:w="0" w:type="dxa"/>
          <w:right w:w="35" w:type="dxa"/>
        </w:tblCellMar>
        <w:tblLook w:val="04A0" w:firstRow="1" w:lastRow="0" w:firstColumn="1" w:lastColumn="0" w:noHBand="0" w:noVBand="1"/>
      </w:tblPr>
      <w:tblGrid>
        <w:gridCol w:w="4499"/>
        <w:gridCol w:w="4499"/>
      </w:tblGrid>
      <w:tr w:rsidR="00C03362">
        <w:trPr>
          <w:trHeight w:val="644"/>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9B6C63"/>
          </w:tcPr>
          <w:p w:rsidR="00C03362" w:rsidRDefault="00D965D7">
            <w:pPr>
              <w:spacing w:after="0"/>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 que garanticen el bienestar físico y psicológico de la población infantil y adolescente del municipio de Candelaria.</w:t>
            </w:r>
            <w:r>
              <w:rPr>
                <w:rFonts w:ascii="Times New Roman" w:eastAsia="Times New Roman" w:hAnsi="Times New Roman" w:cs="Times New Roman"/>
                <w:sz w:val="24"/>
              </w:rPr>
              <w:t xml:space="preserve"> </w:t>
            </w:r>
          </w:p>
        </w:tc>
      </w:tr>
      <w:tr w:rsidR="00C03362">
        <w:trPr>
          <w:trHeight w:val="5067"/>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Garantizar que la población infantil tenga acceso a recursos y servicios de calidad</w:t>
            </w:r>
            <w:r>
              <w:rPr>
                <w:rFonts w:ascii="Arial" w:eastAsia="Arial" w:hAnsi="Arial" w:cs="Arial"/>
                <w:i/>
              </w:rPr>
              <w:t xml:space="preserve"> a nivel comunitario, que atiendan a la diversidad de la población, encaminados al desarrollo de su bienestar, desde la promoción de entornos saludables.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1" w:line="239" w:lineRule="auto"/>
              <w:ind w:left="2" w:right="60"/>
              <w:jc w:val="both"/>
            </w:pPr>
            <w:r>
              <w:rPr>
                <w:rFonts w:ascii="Arial" w:eastAsia="Arial" w:hAnsi="Arial" w:cs="Arial"/>
                <w:i/>
              </w:rPr>
              <w:t>-Conseguir que todos los NNA puedan acceder a actividades deportivas, cultu</w:t>
            </w:r>
            <w:r>
              <w:rPr>
                <w:rFonts w:ascii="Arial" w:eastAsia="Arial" w:hAnsi="Arial" w:cs="Arial"/>
                <w:i/>
              </w:rPr>
              <w:t xml:space="preserve">rales y de ocio, atendiendo a la diversidad.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59"/>
              <w:jc w:val="both"/>
            </w:pPr>
            <w:r>
              <w:rPr>
                <w:rFonts w:ascii="Arial" w:eastAsia="Arial" w:hAnsi="Arial" w:cs="Arial"/>
                <w:i/>
              </w:rPr>
              <w:t xml:space="preserve">-Lograr que la población infantil y adolescente, sea consciente de su papel sobre el cambio climático y el cuidado del medio ambiente. </w:t>
            </w:r>
          </w:p>
          <w:p w:rsidR="00C03362" w:rsidRDefault="00D965D7">
            <w:pPr>
              <w:spacing w:after="0"/>
              <w:ind w:left="2"/>
            </w:pPr>
            <w:r>
              <w:rPr>
                <w:rFonts w:ascii="Arial" w:eastAsia="Arial" w:hAnsi="Arial" w:cs="Arial"/>
                <w:i/>
              </w:rPr>
              <w:t xml:space="preserve"> </w:t>
            </w:r>
          </w:p>
          <w:p w:rsidR="00C03362" w:rsidRDefault="00D965D7">
            <w:pPr>
              <w:spacing w:after="0" w:line="243" w:lineRule="auto"/>
              <w:ind w:left="2"/>
            </w:pPr>
            <w:r>
              <w:rPr>
                <w:rFonts w:ascii="Arial" w:eastAsia="Arial" w:hAnsi="Arial" w:cs="Arial"/>
                <w:i/>
              </w:rPr>
              <w:t>-</w:t>
            </w:r>
            <w:r>
              <w:rPr>
                <w:rFonts w:ascii="Arial" w:eastAsia="Arial" w:hAnsi="Arial" w:cs="Arial"/>
                <w:i/>
              </w:rPr>
              <w:t xml:space="preserve">Consolidar </w:t>
            </w:r>
            <w:r>
              <w:rPr>
                <w:rFonts w:ascii="Arial" w:eastAsia="Arial" w:hAnsi="Arial" w:cs="Arial"/>
                <w:i/>
              </w:rPr>
              <w:tab/>
              <w:t xml:space="preserve">entornos </w:t>
            </w:r>
            <w:r>
              <w:rPr>
                <w:rFonts w:ascii="Arial" w:eastAsia="Arial" w:hAnsi="Arial" w:cs="Arial"/>
                <w:i/>
              </w:rPr>
              <w:tab/>
              <w:t xml:space="preserve">comunitarios saludables, adaptados a las necesidades de los NNA. </w:t>
            </w:r>
          </w:p>
          <w:p w:rsidR="00C03362" w:rsidRDefault="00D965D7">
            <w:pPr>
              <w:spacing w:after="0"/>
              <w:ind w:left="2"/>
            </w:pPr>
            <w:r>
              <w:rPr>
                <w:rFonts w:ascii="Arial" w:eastAsia="Arial" w:hAnsi="Arial" w:cs="Arial"/>
                <w:i/>
              </w:rPr>
              <w:t xml:space="preserve"> </w:t>
            </w:r>
          </w:p>
          <w:p w:rsidR="00C03362" w:rsidRDefault="00D965D7">
            <w:pPr>
              <w:spacing w:after="0"/>
              <w:ind w:left="2" w:right="63"/>
              <w:jc w:val="both"/>
            </w:pPr>
            <w:r>
              <w:rPr>
                <w:rFonts w:ascii="Arial" w:eastAsia="Arial" w:hAnsi="Arial" w:cs="Arial"/>
                <w:i/>
              </w:rPr>
              <w:t xml:space="preserve">-Favorecer la resiliencia de la población infantil y adolescente y que cuenten con herramientas de afrontamiento ante las adversidades. </w:t>
            </w:r>
          </w:p>
        </w:tc>
      </w:tr>
    </w:tbl>
    <w:p w:rsidR="00C03362" w:rsidRDefault="00D965D7">
      <w:pPr>
        <w:spacing w:after="0"/>
        <w:ind w:left="142" w:right="9017"/>
        <w:jc w:val="both"/>
      </w:pPr>
      <w:r>
        <w:rPr>
          <w:rFonts w:ascii="Arial" w:eastAsia="Arial" w:hAnsi="Arial" w:cs="Arial"/>
          <w:b/>
          <w:i/>
        </w:rPr>
        <w:t xml:space="preserve">  </w:t>
      </w:r>
    </w:p>
    <w:tbl>
      <w:tblPr>
        <w:tblStyle w:val="TableGrid"/>
        <w:tblW w:w="8997" w:type="dxa"/>
        <w:tblInd w:w="144" w:type="dxa"/>
        <w:tblCellMar>
          <w:top w:w="74" w:type="dxa"/>
          <w:left w:w="96" w:type="dxa"/>
          <w:bottom w:w="0" w:type="dxa"/>
          <w:right w:w="37" w:type="dxa"/>
        </w:tblCellMar>
        <w:tblLook w:val="04A0" w:firstRow="1" w:lastRow="0" w:firstColumn="1" w:lastColumn="0" w:noHBand="0" w:noVBand="1"/>
      </w:tblPr>
      <w:tblGrid>
        <w:gridCol w:w="2"/>
        <w:gridCol w:w="4497"/>
        <w:gridCol w:w="4499"/>
        <w:gridCol w:w="1"/>
      </w:tblGrid>
      <w:tr w:rsidR="00C03362">
        <w:trPr>
          <w:gridBefore w:val="1"/>
          <w:trHeight w:val="1151"/>
        </w:trPr>
        <w:tc>
          <w:tcPr>
            <w:tcW w:w="8997" w:type="dxa"/>
            <w:gridSpan w:val="3"/>
            <w:tcBorders>
              <w:top w:val="single" w:sz="8" w:space="0" w:color="134F5C"/>
              <w:left w:val="single" w:sz="8" w:space="0" w:color="134F5C"/>
              <w:bottom w:val="single" w:sz="8" w:space="0" w:color="134F5C"/>
              <w:right w:val="single" w:sz="8" w:space="0" w:color="134F5C"/>
            </w:tcBorders>
            <w:shd w:val="clear" w:color="auto" w:fill="67A1AE"/>
          </w:tcPr>
          <w:p w:rsidR="00C03362" w:rsidRDefault="00D965D7">
            <w:pPr>
              <w:spacing w:after="0"/>
              <w:ind w:right="59"/>
              <w:jc w:val="both"/>
            </w:pPr>
            <w:r>
              <w:rPr>
                <w:rFonts w:ascii="Arial" w:eastAsia="Arial" w:hAnsi="Arial" w:cs="Arial"/>
                <w:b/>
                <w:i/>
              </w:rPr>
              <w:t>Línea Estratégica 6.</w:t>
            </w:r>
            <w:r>
              <w:rPr>
                <w:rFonts w:ascii="Arial" w:eastAsia="Arial" w:hAnsi="Arial" w:cs="Arial"/>
                <w:i/>
              </w:rPr>
              <w:t xml:space="preserve"> </w:t>
            </w:r>
            <w:r>
              <w:rPr>
                <w:rFonts w:ascii="Arial" w:eastAsia="Arial" w:hAnsi="Arial" w:cs="Arial"/>
                <w:i/>
              </w:rPr>
              <w:t>Promoción de estudios de investigación para el fundamento de los planes, programas e intervenciones que se desarrollan en el ámbito de la infancia y la adolescencia, y la utilización de herramientas digitales para la gestión de la información y fomento del</w:t>
            </w:r>
            <w:r>
              <w:rPr>
                <w:rFonts w:ascii="Arial" w:eastAsia="Arial" w:hAnsi="Arial" w:cs="Arial"/>
                <w:i/>
              </w:rPr>
              <w:t xml:space="preserve"> reciclaje de los/as profesionales.</w:t>
            </w:r>
            <w:r>
              <w:rPr>
                <w:rFonts w:ascii="Times New Roman" w:eastAsia="Times New Roman" w:hAnsi="Times New Roman" w:cs="Times New Roman"/>
                <w:sz w:val="24"/>
              </w:rPr>
              <w:t xml:space="preserve"> </w:t>
            </w:r>
          </w:p>
        </w:tc>
      </w:tr>
      <w:tr w:rsidR="00C03362">
        <w:trPr>
          <w:gridAfter w:val="1"/>
          <w:trHeight w:val="4268"/>
        </w:trPr>
        <w:tc>
          <w:tcPr>
            <w:tcW w:w="4499" w:type="dxa"/>
            <w:gridSpan w:val="2"/>
            <w:tcBorders>
              <w:top w:val="single" w:sz="8" w:space="0" w:color="134F5C"/>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59"/>
              <w:jc w:val="both"/>
            </w:pPr>
            <w:r>
              <w:rPr>
                <w:rFonts w:ascii="Arial" w:eastAsia="Arial" w:hAnsi="Arial" w:cs="Arial"/>
                <w:i/>
              </w:rPr>
              <w:t xml:space="preserve">Lograr equipos y sistemas de trabajo rigurosos, eficaces y bien formados, que garanticen una atención de calidad a la población infantil y adolescente. </w:t>
            </w:r>
          </w:p>
        </w:tc>
        <w:tc>
          <w:tcPr>
            <w:tcW w:w="4499" w:type="dxa"/>
            <w:tcBorders>
              <w:top w:val="single" w:sz="8" w:space="0" w:color="134F5C"/>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0"/>
              <w:jc w:val="both"/>
            </w:pPr>
            <w:r>
              <w:rPr>
                <w:rFonts w:ascii="Arial" w:eastAsia="Arial" w:hAnsi="Arial" w:cs="Arial"/>
                <w:i/>
              </w:rPr>
              <w:t>-Conseguir que todas</w:t>
            </w:r>
            <w:r>
              <w:rPr>
                <w:rFonts w:ascii="Arial" w:eastAsia="Arial" w:hAnsi="Arial" w:cs="Arial"/>
                <w:i/>
              </w:rPr>
              <w:t xml:space="preserve"> las actuaciones que se realicen en el ámbito de la población infantil y adolescente estén fundamentadas en evidencias y estudios científicos de actualidad. </w:t>
            </w:r>
          </w:p>
          <w:p w:rsidR="00C03362" w:rsidRDefault="00D965D7">
            <w:pPr>
              <w:spacing w:after="0"/>
            </w:pPr>
            <w:r>
              <w:rPr>
                <w:rFonts w:ascii="Arial" w:eastAsia="Arial" w:hAnsi="Arial" w:cs="Arial"/>
                <w:i/>
              </w:rPr>
              <w:t xml:space="preserve"> </w:t>
            </w:r>
          </w:p>
          <w:p w:rsidR="00C03362" w:rsidRDefault="00D965D7">
            <w:pPr>
              <w:spacing w:after="0"/>
              <w:ind w:right="61"/>
              <w:jc w:val="both"/>
            </w:pPr>
            <w:r>
              <w:rPr>
                <w:rFonts w:ascii="Arial" w:eastAsia="Arial" w:hAnsi="Arial" w:cs="Arial"/>
                <w:i/>
              </w:rPr>
              <w:t xml:space="preserve">-Mejorar la capacitación y la formación de los y las profesionales que atienden a la infancia y </w:t>
            </w:r>
            <w:r>
              <w:rPr>
                <w:rFonts w:ascii="Arial" w:eastAsia="Arial" w:hAnsi="Arial" w:cs="Arial"/>
                <w:i/>
              </w:rPr>
              <w:t xml:space="preserve">adolescencia. Mejorar la gestión de la información mediante sistemas informatizados que permitan obtener una visión completa a tiempo real de la población infantil y adolescente, de cara a la planificación de todas las actuaciones. </w:t>
            </w:r>
          </w:p>
        </w:tc>
      </w:tr>
    </w:tbl>
    <w:p w:rsidR="00C03362" w:rsidRDefault="00D965D7">
      <w:pPr>
        <w:spacing w:after="0"/>
        <w:ind w:left="142"/>
        <w:jc w:val="both"/>
      </w:pPr>
      <w:r>
        <w:rPr>
          <w:noProof/>
        </w:rPr>
        <mc:AlternateContent>
          <mc:Choice Requires="wpg">
            <w:drawing>
              <wp:anchor distT="0" distB="0" distL="114300" distR="114300" simplePos="0" relativeHeight="25191116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3322" name="Group 8033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345" name="Rectangle 303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0346" name="Rectangle 303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347" name="Rectangle 303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3322" style="width:18.7031pt;height:264.21pt;position:absolute;mso-position-horizontal-relative:page;mso-position-horizontal:absolute;margin-left:663.048pt;mso-position-vertical-relative:page;margin-top:508.47pt;" coordsize="2375,33554">
                <v:rect id="Rectangle 303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3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3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240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144" w:type="dxa"/>
        <w:tblCellMar>
          <w:top w:w="0" w:type="dxa"/>
          <w:left w:w="96" w:type="dxa"/>
          <w:bottom w:w="0" w:type="dxa"/>
          <w:right w:w="35" w:type="dxa"/>
        </w:tblCellMar>
        <w:tblLook w:val="04A0" w:firstRow="1" w:lastRow="0" w:firstColumn="1" w:lastColumn="0" w:noHBand="0" w:noVBand="1"/>
      </w:tblPr>
      <w:tblGrid>
        <w:gridCol w:w="2"/>
        <w:gridCol w:w="4497"/>
        <w:gridCol w:w="2"/>
        <w:gridCol w:w="4497"/>
        <w:gridCol w:w="2"/>
      </w:tblGrid>
      <w:tr w:rsidR="00C03362">
        <w:trPr>
          <w:gridBefore w:val="1"/>
          <w:trHeight w:val="896"/>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ind w:right="63"/>
              <w:jc w:val="both"/>
            </w:pPr>
            <w:r>
              <w:rPr>
                <w:rFonts w:ascii="Arial" w:eastAsia="Arial" w:hAnsi="Arial" w:cs="Arial"/>
                <w:b/>
                <w:i/>
              </w:rPr>
              <w:t>Línea Estratégica 7.</w:t>
            </w:r>
            <w:r>
              <w:rPr>
                <w:rFonts w:ascii="Arial" w:eastAsia="Arial" w:hAnsi="Arial" w:cs="Arial"/>
                <w:i/>
              </w:rPr>
              <w:t xml:space="preserve"> Cohesión y cooperación entre todas la</w:t>
            </w:r>
            <w:r>
              <w:rPr>
                <w:rFonts w:ascii="Arial" w:eastAsia="Arial" w:hAnsi="Arial" w:cs="Arial"/>
                <w:i/>
              </w:rPr>
              <w:t>s áreas que intervienen en el ámbito de la infancia y la adolescencia, que garantice la transversalidad de las políticas y una intervención de carácter multifactorial.</w:t>
            </w:r>
            <w:r>
              <w:rPr>
                <w:rFonts w:ascii="Times New Roman" w:eastAsia="Times New Roman" w:hAnsi="Times New Roman" w:cs="Times New Roman"/>
                <w:sz w:val="24"/>
              </w:rPr>
              <w:t xml:space="preserve"> </w:t>
            </w:r>
          </w:p>
        </w:tc>
      </w:tr>
      <w:tr w:rsidR="00C03362">
        <w:trPr>
          <w:gridBefore w:val="1"/>
          <w:trHeight w:val="7851"/>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i/>
              </w:rPr>
              <w:t xml:space="preserve">tecnologías de la información y la comunicación.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3"/>
              <w:jc w:val="both"/>
            </w:pPr>
            <w:r>
              <w:rPr>
                <w:rFonts w:ascii="Arial" w:eastAsia="Arial" w:hAnsi="Arial" w:cs="Arial"/>
                <w:i/>
              </w:rPr>
              <w:t>-Mejorar la comunicación y la coordinación entre las diferentes áreas de la corporación local que intervienen en el ámbito de la infancia y la adolescencia, para facilitar el inter</w:t>
            </w:r>
            <w:r>
              <w:rPr>
                <w:rFonts w:ascii="Arial" w:eastAsia="Arial" w:hAnsi="Arial" w:cs="Arial"/>
                <w:i/>
              </w:rPr>
              <w:t xml:space="preserve">cambio de información.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 xml:space="preserve">-Mejorar la comunicación y la coordinación entre las diferentes áreas del ayuntamiento y las entidades del tercer sector del municipio que trabajan en el ámbito de la infancia y la adolescencia.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w:t>
            </w:r>
            <w:r>
              <w:rPr>
                <w:rFonts w:ascii="Arial" w:eastAsia="Arial" w:hAnsi="Arial" w:cs="Arial"/>
                <w:i/>
              </w:rPr>
              <w:t xml:space="preserve">Mejorar la comunicación y coordinación entre las diferentes áreas del ayuntamiento y el resto de las administraciones públicas que actúan en el municipio que trabajan en el ámbito de la infancia y la adolescencia.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59"/>
              <w:jc w:val="both"/>
            </w:pPr>
            <w:r>
              <w:rPr>
                <w:rFonts w:ascii="Arial" w:eastAsia="Arial" w:hAnsi="Arial" w:cs="Arial"/>
                <w:i/>
              </w:rPr>
              <w:t>-Hacer más fluida la información y el i</w:t>
            </w:r>
            <w:r>
              <w:rPr>
                <w:rFonts w:ascii="Arial" w:eastAsia="Arial" w:hAnsi="Arial" w:cs="Arial"/>
                <w:i/>
              </w:rPr>
              <w:t xml:space="preserve">ntercambio de datos, entre las propias administraciones y con las organizaciones externas, mediante la sistematización y el uso de nuevas tecnologías. </w:t>
            </w:r>
          </w:p>
          <w:p w:rsidR="00C03362" w:rsidRDefault="00D965D7">
            <w:pPr>
              <w:spacing w:after="0"/>
              <w:ind w:left="2"/>
            </w:pPr>
            <w:r>
              <w:rPr>
                <w:rFonts w:ascii="Arial" w:eastAsia="Arial" w:hAnsi="Arial" w:cs="Arial"/>
                <w:i/>
              </w:rPr>
              <w:t xml:space="preserve"> </w:t>
            </w:r>
          </w:p>
          <w:p w:rsidR="00C03362" w:rsidRDefault="00D965D7">
            <w:pPr>
              <w:spacing w:after="0"/>
              <w:ind w:left="2" w:right="60"/>
              <w:jc w:val="both"/>
            </w:pPr>
            <w:r>
              <w:rPr>
                <w:rFonts w:ascii="Arial" w:eastAsia="Arial" w:hAnsi="Arial" w:cs="Arial"/>
                <w:i/>
              </w:rPr>
              <w:t>-Conseguir que los/as profesionales que trabajan en el ámbito de la infancia y la adolescencia, cuente</w:t>
            </w:r>
            <w:r>
              <w:rPr>
                <w:rFonts w:ascii="Arial" w:eastAsia="Arial" w:hAnsi="Arial" w:cs="Arial"/>
                <w:i/>
              </w:rPr>
              <w:t xml:space="preserve">n con las herramientas digitales necesarias para el desempeño de </w:t>
            </w:r>
          </w:p>
        </w:tc>
      </w:tr>
      <w:tr w:rsidR="00C03362">
        <w:trPr>
          <w:gridAfter w:val="1"/>
          <w:trHeight w:val="725"/>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sus funciones desde un punto de vista innovador. </w:t>
            </w:r>
          </w:p>
        </w:tc>
      </w:tr>
    </w:tbl>
    <w:p w:rsidR="00C03362" w:rsidRDefault="00D965D7">
      <w:pPr>
        <w:spacing w:after="179"/>
        <w:ind w:left="142"/>
      </w:pPr>
      <w:r>
        <w:rPr>
          <w:rFonts w:ascii="Arial" w:eastAsia="Arial" w:hAnsi="Arial" w:cs="Arial"/>
          <w:b/>
          <w:i/>
        </w:rPr>
        <w:t xml:space="preserve"> </w:t>
      </w:r>
    </w:p>
    <w:p w:rsidR="00C03362" w:rsidRDefault="00D965D7">
      <w:pPr>
        <w:spacing w:after="191" w:line="247" w:lineRule="auto"/>
        <w:ind w:left="152" w:right="11" w:hanging="10"/>
        <w:jc w:val="both"/>
      </w:pPr>
      <w:r>
        <w:rPr>
          <w:rFonts w:ascii="Arial" w:eastAsia="Arial" w:hAnsi="Arial" w:cs="Arial"/>
          <w:i/>
        </w:rPr>
        <w:t>Tras el recorrido de las diferentes líneas estratégicas que se abordarán desde el Plan, se detallan las acciones y medidas concretas que promueven la consecución de los objetivos generales y específicos trazados. Dichas medidas, enmarcadas en una temporali</w:t>
      </w:r>
      <w:r>
        <w:rPr>
          <w:rFonts w:ascii="Arial" w:eastAsia="Arial" w:hAnsi="Arial" w:cs="Arial"/>
          <w:i/>
        </w:rPr>
        <w:t>dad y alcance territorial, se acompañan de los indicadores necesarios para reflejar el grado de cumplimiento de las mismas a lo largo del desarrollo del Plan de Infancia y Adolescencia de Candelaria. A continuación, se muestra el listado de medidas e indic</w:t>
      </w:r>
      <w:r>
        <w:rPr>
          <w:rFonts w:ascii="Arial" w:eastAsia="Arial" w:hAnsi="Arial" w:cs="Arial"/>
          <w:i/>
        </w:rPr>
        <w:t xml:space="preserve">adores asociados que se considera prioritario aplicar desde la administración local para construir un espacio seguro y amigable con la Infancia y Adolescencia.  </w:t>
      </w:r>
    </w:p>
    <w:p w:rsidR="00C03362" w:rsidRDefault="00D965D7">
      <w:pPr>
        <w:spacing w:after="230"/>
        <w:ind w:left="142"/>
      </w:pPr>
      <w:r>
        <w:rPr>
          <w:rFonts w:ascii="Arial" w:eastAsia="Arial" w:hAnsi="Arial" w:cs="Arial"/>
          <w:i/>
        </w:rPr>
        <w:t xml:space="preserve"> </w:t>
      </w:r>
    </w:p>
    <w:p w:rsidR="00C03362" w:rsidRDefault="00D965D7">
      <w:pPr>
        <w:pStyle w:val="Ttulo1"/>
        <w:spacing w:line="259" w:lineRule="auto"/>
        <w:ind w:left="152"/>
        <w:jc w:val="left"/>
      </w:pPr>
      <w:r>
        <w:rPr>
          <w:color w:val="666666"/>
        </w:rPr>
        <w:t xml:space="preserve">LÍNEA ESTRATÉGICA 1 </w:t>
      </w:r>
      <w:r>
        <w:rPr>
          <w:color w:val="0B5394"/>
        </w:rPr>
        <w:t>(L1)</w:t>
      </w:r>
      <w:r>
        <w:rPr>
          <w:sz w:val="28"/>
        </w:rPr>
        <w:t xml:space="preserve"> </w:t>
      </w:r>
    </w:p>
    <w:p w:rsidR="00C03362" w:rsidRDefault="00D965D7">
      <w:pPr>
        <w:spacing w:after="12" w:line="247" w:lineRule="auto"/>
        <w:ind w:left="152" w:right="432" w:hanging="10"/>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12" w:line="247" w:lineRule="auto"/>
        <w:ind w:left="152" w:right="11" w:hanging="10"/>
        <w:jc w:val="both"/>
      </w:pPr>
      <w:r>
        <w:rPr>
          <w:rFonts w:ascii="Arial" w:eastAsia="Arial" w:hAnsi="Arial" w:cs="Arial"/>
          <w:i/>
        </w:rPr>
        <w:t xml:space="preserve">Promover el conocimiento y cumplimiento pleno de los derechos de la infancia y adolescencia en el municipio de Candelaria.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1" w:line="239" w:lineRule="auto"/>
        <w:ind w:left="152" w:hanging="10"/>
      </w:pPr>
      <w:r>
        <w:rPr>
          <w:rFonts w:ascii="Arial" w:eastAsia="Arial" w:hAnsi="Arial" w:cs="Arial"/>
          <w:b/>
          <w:i/>
          <w:color w:val="0B5394"/>
        </w:rPr>
        <w:t xml:space="preserve">LE1.1 Conseguir que la población general conozca los derechos de la infancia y adolescencia.  </w:t>
      </w:r>
    </w:p>
    <w:p w:rsidR="00C03362" w:rsidRDefault="00D965D7">
      <w:pPr>
        <w:spacing w:after="13" w:line="248" w:lineRule="auto"/>
        <w:ind w:left="872" w:right="54" w:hanging="10"/>
        <w:jc w:val="both"/>
      </w:pPr>
      <w:r>
        <w:rPr>
          <w:noProof/>
        </w:rPr>
        <mc:AlternateContent>
          <mc:Choice Requires="wpg">
            <w:drawing>
              <wp:anchor distT="0" distB="0" distL="114300" distR="114300" simplePos="0" relativeHeight="2519121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6694" name="Group 7966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470" name="Rectangle 3047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w:t>
                              </w:r>
                              <w:r>
                                <w:rPr>
                                  <w:rFonts w:ascii="Arial" w:eastAsia="Arial" w:hAnsi="Arial" w:cs="Arial"/>
                                  <w:sz w:val="12"/>
                                </w:rPr>
                                <w:t xml:space="preserve">dación: 3TJAZPXFT7A9HS4LDE56M3KA9 </w:t>
                              </w:r>
                            </w:p>
                          </w:txbxContent>
                        </wps:txbx>
                        <wps:bodyPr horzOverflow="overflow" vert="horz" lIns="0" tIns="0" rIns="0" bIns="0" rtlCol="0">
                          <a:noAutofit/>
                        </wps:bodyPr>
                      </wps:wsp>
                      <wps:wsp>
                        <wps:cNvPr id="30471" name="Rectangle 3047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472" name="Rectangle 3047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6694" style="width:18.7031pt;height:264.21pt;position:absolute;mso-position-horizontal-relative:page;mso-position-horizontal:absolute;margin-left:663.048pt;mso-position-vertical-relative:page;margin-top:508.47pt;" coordsize="2375,33554">
                <v:rect id="Rectangle 3047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47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47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241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2" w:line="247" w:lineRule="auto"/>
        <w:ind w:left="872" w:right="429" w:hanging="10"/>
        <w:jc w:val="both"/>
      </w:pPr>
      <w:r>
        <w:rPr>
          <w:rFonts w:ascii="Arial" w:eastAsia="Arial" w:hAnsi="Arial" w:cs="Arial"/>
          <w:i/>
        </w:rPr>
        <w:t xml:space="preserve">LE1.1A Celebración municipal anual del Día Internacional del </w:t>
      </w:r>
      <w:r>
        <w:rPr>
          <w:rFonts w:ascii="Arial" w:eastAsia="Arial" w:hAnsi="Arial" w:cs="Arial"/>
          <w:i/>
        </w:rPr>
        <w:t>Niño que incluya la conmemoración y divulgación de la Convención de los Derechos del Niño y genere contenidos digitales o analógicos para su posterior difusión, realizada en colaboración con centros educativos y entidades ciudadanas y del tercer sector, du</w:t>
      </w:r>
      <w:r>
        <w:rPr>
          <w:rFonts w:ascii="Arial" w:eastAsia="Arial" w:hAnsi="Arial" w:cs="Arial"/>
          <w:i/>
        </w:rPr>
        <w:t xml:space="preserve">rante el período de ejecución del Plan (2023 - 2027).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3"/>
        </w:numPr>
        <w:spacing w:after="12" w:line="247" w:lineRule="auto"/>
        <w:ind w:right="11" w:hanging="360"/>
        <w:jc w:val="both"/>
      </w:pPr>
      <w:r>
        <w:rPr>
          <w:rFonts w:ascii="Arial" w:eastAsia="Arial" w:hAnsi="Arial" w:cs="Arial"/>
          <w:i/>
        </w:rPr>
        <w:t xml:space="preserve">Nº de celebraciones anuales municipales del Día Internacional del Niño. </w:t>
      </w:r>
    </w:p>
    <w:p w:rsidR="00C03362" w:rsidRDefault="00D965D7">
      <w:pPr>
        <w:numPr>
          <w:ilvl w:val="0"/>
          <w:numId w:val="83"/>
        </w:numPr>
        <w:spacing w:after="33" w:line="247" w:lineRule="auto"/>
        <w:ind w:right="11" w:hanging="360"/>
        <w:jc w:val="both"/>
      </w:pPr>
      <w:r>
        <w:rPr>
          <w:rFonts w:ascii="Arial" w:eastAsia="Arial" w:hAnsi="Arial" w:cs="Arial"/>
          <w:i/>
        </w:rPr>
        <w:t xml:space="preserve">Nº de documentos de contenido generados sobre el Día Internacional del Niño. </w:t>
      </w:r>
    </w:p>
    <w:p w:rsidR="00C03362" w:rsidRDefault="00D965D7">
      <w:pPr>
        <w:numPr>
          <w:ilvl w:val="0"/>
          <w:numId w:val="83"/>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83"/>
        </w:numPr>
        <w:spacing w:after="173"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LE1.1B Celebración municipal anual del Día Internacional de las Familias, que incluya la conmemoración y </w:t>
      </w:r>
      <w:r>
        <w:rPr>
          <w:rFonts w:ascii="Arial" w:eastAsia="Arial" w:hAnsi="Arial" w:cs="Arial"/>
          <w:i/>
        </w:rPr>
        <w:t>divulgación de la Convención de los Derechos del Niño y genere contenidos digitales o analógicos para su posterior difusión, realizada en colaboración con centros educativos y entidades ciudadanas y del tercer sector durante el período de ejecución del Pla</w:t>
      </w:r>
      <w:r>
        <w:rPr>
          <w:rFonts w:ascii="Arial" w:eastAsia="Arial" w:hAnsi="Arial" w:cs="Arial"/>
          <w:i/>
        </w:rPr>
        <w:t xml:space="preserve">n (2023 - 2027). </w:t>
      </w:r>
    </w:p>
    <w:p w:rsidR="00C03362" w:rsidRDefault="00D965D7">
      <w:pPr>
        <w:spacing w:after="13" w:line="248" w:lineRule="auto"/>
        <w:ind w:left="872" w:right="54" w:hanging="10"/>
        <w:jc w:val="both"/>
      </w:pPr>
      <w:r>
        <w:rPr>
          <w:rFonts w:ascii="Arial" w:eastAsia="Arial" w:hAnsi="Arial" w:cs="Arial"/>
          <w:b/>
          <w:i/>
        </w:rPr>
        <w:t xml:space="preserve">INDICADORES </w:t>
      </w:r>
    </w:p>
    <w:p w:rsidR="00C03362" w:rsidRDefault="00D965D7">
      <w:pPr>
        <w:numPr>
          <w:ilvl w:val="0"/>
          <w:numId w:val="83"/>
        </w:numPr>
        <w:spacing w:after="33" w:line="247" w:lineRule="auto"/>
        <w:ind w:right="11" w:hanging="360"/>
        <w:jc w:val="both"/>
      </w:pPr>
      <w:r>
        <w:rPr>
          <w:rFonts w:ascii="Arial" w:eastAsia="Arial" w:hAnsi="Arial" w:cs="Arial"/>
          <w:i/>
        </w:rPr>
        <w:t xml:space="preserve">Nº de celebraciones anuales municipales del Día Internacional de las Familias. </w:t>
      </w:r>
    </w:p>
    <w:p w:rsidR="00C03362" w:rsidRDefault="00D965D7">
      <w:pPr>
        <w:numPr>
          <w:ilvl w:val="0"/>
          <w:numId w:val="83"/>
        </w:numPr>
        <w:spacing w:after="35" w:line="247" w:lineRule="auto"/>
        <w:ind w:right="11" w:hanging="360"/>
        <w:jc w:val="both"/>
      </w:pPr>
      <w:r>
        <w:rPr>
          <w:rFonts w:ascii="Arial" w:eastAsia="Arial" w:hAnsi="Arial" w:cs="Arial"/>
          <w:i/>
        </w:rPr>
        <w:t xml:space="preserve">Nº de documentos de contenido generados sobre el Día Internacional de las Familias. </w:t>
      </w:r>
    </w:p>
    <w:p w:rsidR="00C03362" w:rsidRDefault="00D965D7">
      <w:pPr>
        <w:numPr>
          <w:ilvl w:val="0"/>
          <w:numId w:val="83"/>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83"/>
        </w:numPr>
        <w:spacing w:after="176"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862"/>
      </w:pPr>
      <w:r>
        <w:rPr>
          <w:rFonts w:ascii="Arial" w:eastAsia="Arial" w:hAnsi="Arial" w:cs="Arial"/>
          <w:b/>
          <w:i/>
        </w:rPr>
        <w:t xml:space="preserve">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8" w:hanging="10"/>
        <w:jc w:val="both"/>
      </w:pPr>
      <w:r>
        <w:rPr>
          <w:rFonts w:ascii="Arial" w:eastAsia="Arial" w:hAnsi="Arial" w:cs="Arial"/>
          <w:i/>
        </w:rPr>
        <w:t>LE1.1C Elaboración y difusión a nivel municipal de una campaña anual de sensibilización participada en conjunto con los diferentes agentes sociales en materia de derechos de la infancia y adolescencia dirigida a toda la ciudadanía, durante el período de ej</w:t>
      </w:r>
      <w:r>
        <w:rPr>
          <w:rFonts w:ascii="Arial" w:eastAsia="Arial" w:hAnsi="Arial" w:cs="Arial"/>
          <w:i/>
        </w:rPr>
        <w:t xml:space="preserve">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3"/>
        </w:numPr>
        <w:spacing w:after="12" w:line="247" w:lineRule="auto"/>
        <w:ind w:right="11" w:hanging="360"/>
        <w:jc w:val="both"/>
      </w:pPr>
      <w:r>
        <w:rPr>
          <w:rFonts w:ascii="Arial" w:eastAsia="Arial" w:hAnsi="Arial" w:cs="Arial"/>
          <w:i/>
        </w:rPr>
        <w:t xml:space="preserve">Nº de campañas municipales de sensibilización realizadas. </w:t>
      </w:r>
    </w:p>
    <w:p w:rsidR="00C03362" w:rsidRDefault="00D965D7">
      <w:pPr>
        <w:numPr>
          <w:ilvl w:val="0"/>
          <w:numId w:val="83"/>
        </w:numPr>
        <w:spacing w:after="173" w:line="247" w:lineRule="auto"/>
        <w:ind w:right="11" w:hanging="360"/>
        <w:jc w:val="both"/>
      </w:pPr>
      <w:r>
        <w:rPr>
          <w:rFonts w:ascii="Arial" w:eastAsia="Arial" w:hAnsi="Arial" w:cs="Arial"/>
          <w:i/>
        </w:rPr>
        <w:t xml:space="preserve">Nº de agentes sociales implicados en las campañas de sensibilización.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LE1.1D Elaboración participada y comunitaria con los diferentes agentes sociales y ciudadanos de un mural colaborativo que visibilice el compromiso del municipio con los derechos de la infancia y adolescencia en el período de ejecución del Plan (2023 -2027</w:t>
      </w:r>
      <w:r>
        <w:rPr>
          <w:rFonts w:ascii="Arial" w:eastAsia="Arial" w:hAnsi="Arial" w:cs="Arial"/>
          <w:i/>
        </w:rPr>
        <w:t xml:space="preserve">). </w:t>
      </w:r>
    </w:p>
    <w:p w:rsidR="00C03362" w:rsidRDefault="00D965D7">
      <w:pPr>
        <w:spacing w:after="170" w:line="248" w:lineRule="auto"/>
        <w:ind w:left="872" w:right="54" w:hanging="10"/>
        <w:jc w:val="both"/>
      </w:pPr>
      <w:r>
        <w:rPr>
          <w:noProof/>
        </w:rPr>
        <mc:AlternateContent>
          <mc:Choice Requires="wpg">
            <w:drawing>
              <wp:anchor distT="0" distB="0" distL="114300" distR="114300" simplePos="0" relativeHeight="2519132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6012" name="Group 796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600" name="Rectangle 3060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0601" name="Rectangle 3060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602" name="Rectangle 3060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242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6012" style="width:18.7031pt;height:264.21pt;position:absolute;mso-position-horizontal-relative:page;mso-position-horizontal:absolute;margin-left:663.048pt;mso-position-vertical-relative:page;margin-top:508.47pt;" coordsize="2375,33554">
                <v:rect id="Rectangle 3060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6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6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242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83"/>
        </w:numPr>
        <w:spacing w:after="180" w:line="247" w:lineRule="auto"/>
        <w:ind w:right="11" w:hanging="360"/>
        <w:jc w:val="both"/>
      </w:pPr>
      <w:r>
        <w:rPr>
          <w:rFonts w:ascii="Arial" w:eastAsia="Arial" w:hAnsi="Arial" w:cs="Arial"/>
          <w:i/>
        </w:rPr>
        <w:t xml:space="preserve">Nº de murales colaborativos municipales </w:t>
      </w:r>
      <w:r>
        <w:rPr>
          <w:rFonts w:ascii="Arial" w:eastAsia="Arial" w:hAnsi="Arial" w:cs="Arial"/>
          <w:i/>
        </w:rPr>
        <w:t xml:space="preserve">realizados.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agentes sociales y ciudadanos participantes.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7" w:hanging="10"/>
        <w:jc w:val="both"/>
      </w:pPr>
      <w:r>
        <w:rPr>
          <w:rFonts w:ascii="Arial" w:eastAsia="Arial" w:hAnsi="Arial" w:cs="Arial"/>
          <w:i/>
        </w:rPr>
        <w:t xml:space="preserve">LE1.1E Generación de acciones colaborativas con medios de comunicación locales y autonómicos así como habilitación de espacios web y en redes sociales actualizados con el objetivo de difundir las acciones municipales realizadas para favorecer los derechos </w:t>
      </w:r>
      <w:r>
        <w:rPr>
          <w:rFonts w:ascii="Arial" w:eastAsia="Arial" w:hAnsi="Arial" w:cs="Arial"/>
          <w:i/>
        </w:rPr>
        <w:t xml:space="preserve">de la infancia y adolescencia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3"/>
        </w:numPr>
        <w:spacing w:after="12" w:line="247" w:lineRule="auto"/>
        <w:ind w:right="11" w:hanging="360"/>
        <w:jc w:val="both"/>
      </w:pPr>
      <w:r>
        <w:rPr>
          <w:rFonts w:ascii="Arial" w:eastAsia="Arial" w:hAnsi="Arial" w:cs="Arial"/>
          <w:i/>
        </w:rPr>
        <w:t xml:space="preserve">Nº de colaboraciones con medios de comunicación realizadas.  </w:t>
      </w:r>
    </w:p>
    <w:p w:rsidR="00C03362" w:rsidRDefault="00D965D7">
      <w:pPr>
        <w:numPr>
          <w:ilvl w:val="0"/>
          <w:numId w:val="83"/>
        </w:numPr>
        <w:spacing w:after="199" w:line="247" w:lineRule="auto"/>
        <w:ind w:right="11" w:hanging="360"/>
        <w:jc w:val="both"/>
      </w:pPr>
      <w:r>
        <w:rPr>
          <w:rFonts w:ascii="Arial" w:eastAsia="Arial" w:hAnsi="Arial" w:cs="Arial"/>
          <w:i/>
        </w:rPr>
        <w:t xml:space="preserve">Nº de espacios web y en redes sociales habilitados y actualizados.  </w:t>
      </w:r>
    </w:p>
    <w:p w:rsidR="00C03362" w:rsidRDefault="00D965D7">
      <w:pPr>
        <w:spacing w:after="158"/>
        <w:ind w:left="1232" w:hanging="1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1" w:line="239" w:lineRule="auto"/>
        <w:ind w:left="152" w:hanging="10"/>
      </w:pPr>
      <w:r>
        <w:rPr>
          <w:rFonts w:ascii="Arial" w:eastAsia="Arial" w:hAnsi="Arial" w:cs="Arial"/>
          <w:b/>
          <w:i/>
          <w:color w:val="0B5394"/>
        </w:rPr>
        <w:t xml:space="preserve">LE1.2 Mejorar </w:t>
      </w:r>
      <w:r>
        <w:rPr>
          <w:rFonts w:ascii="Arial" w:eastAsia="Arial" w:hAnsi="Arial" w:cs="Arial"/>
          <w:b/>
          <w:i/>
          <w:color w:val="0B5394"/>
        </w:rPr>
        <w:t xml:space="preserve">el conocimiento de la población infantil y adolescente sobre sus derechos.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6" w:hanging="10"/>
        <w:jc w:val="both"/>
      </w:pPr>
      <w:r>
        <w:rPr>
          <w:rFonts w:ascii="Arial" w:eastAsia="Arial" w:hAnsi="Arial" w:cs="Arial"/>
          <w:i/>
        </w:rPr>
        <w:t>LE1.2A Desarrollo de un programa formativo centrado en la promoción de los derechos garantizados por la Convención de los Derechos del Niño, implicando a diversos agentes comunitarios para su impartición, dirigido al alumnado de todos los cursos de educaci</w:t>
      </w:r>
      <w:r>
        <w:rPr>
          <w:rFonts w:ascii="Arial" w:eastAsia="Arial" w:hAnsi="Arial" w:cs="Arial"/>
          <w:i/>
        </w:rPr>
        <w:t xml:space="preserve">ón primaria y secundaria de los centros formativos del municipio en 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3"/>
        </w:numPr>
        <w:spacing w:after="12" w:line="247" w:lineRule="auto"/>
        <w:ind w:right="11" w:hanging="360"/>
        <w:jc w:val="both"/>
      </w:pPr>
      <w:r>
        <w:rPr>
          <w:rFonts w:ascii="Arial" w:eastAsia="Arial" w:hAnsi="Arial" w:cs="Arial"/>
          <w:i/>
        </w:rPr>
        <w:t xml:space="preserve">Nº de programas formativos municipales desarrollados e implementados.  </w:t>
      </w:r>
    </w:p>
    <w:p w:rsidR="00C03362" w:rsidRDefault="00D965D7">
      <w:pPr>
        <w:numPr>
          <w:ilvl w:val="0"/>
          <w:numId w:val="83"/>
        </w:numPr>
        <w:spacing w:after="12" w:line="247" w:lineRule="auto"/>
        <w:ind w:right="11" w:hanging="360"/>
        <w:jc w:val="both"/>
      </w:pPr>
      <w:r>
        <w:rPr>
          <w:rFonts w:ascii="Arial" w:eastAsia="Arial" w:hAnsi="Arial" w:cs="Arial"/>
          <w:i/>
        </w:rPr>
        <w:t>Nº de centros acogedores de los programas formativos m</w:t>
      </w:r>
      <w:r>
        <w:rPr>
          <w:rFonts w:ascii="Arial" w:eastAsia="Arial" w:hAnsi="Arial" w:cs="Arial"/>
          <w:i/>
        </w:rPr>
        <w:t xml:space="preserve">unicipales.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alumnas y alumnos de los centros participantes.  </w:t>
      </w:r>
    </w:p>
    <w:p w:rsidR="00C03362" w:rsidRDefault="00D965D7">
      <w:pPr>
        <w:numPr>
          <w:ilvl w:val="0"/>
          <w:numId w:val="83"/>
        </w:numPr>
        <w:spacing w:after="173" w:line="247" w:lineRule="auto"/>
        <w:ind w:right="11" w:hanging="360"/>
        <w:jc w:val="both"/>
      </w:pPr>
      <w:r>
        <w:rPr>
          <w:rFonts w:ascii="Arial" w:eastAsia="Arial" w:hAnsi="Arial" w:cs="Arial"/>
          <w:i/>
        </w:rPr>
        <w:t xml:space="preserve">% de satisfacción del alumnado con el programa formativo recibido.  </w:t>
      </w:r>
    </w:p>
    <w:p w:rsidR="00C03362" w:rsidRDefault="00D965D7">
      <w:pPr>
        <w:spacing w:after="0"/>
        <w:ind w:left="1582"/>
      </w:pPr>
      <w:r>
        <w:rPr>
          <w:rFonts w:ascii="Arial" w:eastAsia="Arial" w:hAnsi="Arial" w:cs="Arial"/>
          <w:i/>
        </w:rPr>
        <w:t xml:space="preserve"> </w:t>
      </w:r>
    </w:p>
    <w:p w:rsidR="00C03362" w:rsidRDefault="00D965D7">
      <w:pPr>
        <w:spacing w:after="1" w:line="239" w:lineRule="auto"/>
        <w:ind w:left="152" w:hanging="10"/>
      </w:pPr>
      <w:r>
        <w:rPr>
          <w:rFonts w:ascii="Arial" w:eastAsia="Arial" w:hAnsi="Arial" w:cs="Arial"/>
          <w:b/>
          <w:i/>
          <w:color w:val="0B5394"/>
        </w:rPr>
        <w:t>LE1.3 Profundizar el conocimiento de los trabajadores/as municipales acerca de los derechos de la infancia y la adol</w:t>
      </w:r>
      <w:r>
        <w:rPr>
          <w:rFonts w:ascii="Arial" w:eastAsia="Arial" w:hAnsi="Arial" w:cs="Arial"/>
          <w:b/>
          <w:i/>
          <w:color w:val="0B5394"/>
        </w:rPr>
        <w:t xml:space="preserve">escencia.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6" w:hanging="10"/>
        <w:jc w:val="both"/>
      </w:pPr>
      <w:r>
        <w:rPr>
          <w:rFonts w:ascii="Arial" w:eastAsia="Arial" w:hAnsi="Arial" w:cs="Arial"/>
          <w:i/>
        </w:rPr>
        <w:t>LE1.3A Implementación de un programa anual de formación interna en colaboración con agentes públicos externos a la corporación local dirigido al personal del Ayuntamiento de Candelaria así como a los responsables políticos, que aborde l</w:t>
      </w:r>
      <w:r>
        <w:rPr>
          <w:rFonts w:ascii="Arial" w:eastAsia="Arial" w:hAnsi="Arial" w:cs="Arial"/>
          <w:i/>
        </w:rPr>
        <w:t xml:space="preserve">a promoción de los derechos de la infancia y adolescencia durante 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 </w:t>
      </w:r>
    </w:p>
    <w:p w:rsidR="00C03362" w:rsidRDefault="00D965D7">
      <w:pPr>
        <w:numPr>
          <w:ilvl w:val="0"/>
          <w:numId w:val="83"/>
        </w:numPr>
        <w:spacing w:after="12" w:line="247" w:lineRule="auto"/>
        <w:ind w:right="11" w:hanging="360"/>
        <w:jc w:val="both"/>
      </w:pPr>
      <w:r>
        <w:rPr>
          <w:rFonts w:ascii="Arial" w:eastAsia="Arial" w:hAnsi="Arial" w:cs="Arial"/>
          <w:i/>
        </w:rPr>
        <w:t xml:space="preserve">Nº de programas formativos municipales implementados.  </w:t>
      </w:r>
    </w:p>
    <w:p w:rsidR="00C03362" w:rsidRDefault="00D965D7">
      <w:pPr>
        <w:numPr>
          <w:ilvl w:val="0"/>
          <w:numId w:val="83"/>
        </w:numPr>
        <w:spacing w:after="12" w:line="247" w:lineRule="auto"/>
        <w:ind w:right="11" w:hanging="360"/>
        <w:jc w:val="both"/>
      </w:pPr>
      <w:r>
        <w:rPr>
          <w:rFonts w:ascii="Arial" w:eastAsia="Arial" w:hAnsi="Arial" w:cs="Arial"/>
          <w:i/>
        </w:rPr>
        <w:t xml:space="preserve">Nº de agentes implicados en la implementación de los programas. </w:t>
      </w:r>
    </w:p>
    <w:p w:rsidR="00C03362" w:rsidRDefault="00D965D7">
      <w:pPr>
        <w:numPr>
          <w:ilvl w:val="0"/>
          <w:numId w:val="83"/>
        </w:numPr>
        <w:spacing w:after="12" w:line="247" w:lineRule="auto"/>
        <w:ind w:right="11" w:hanging="360"/>
        <w:jc w:val="both"/>
      </w:pPr>
      <w:r>
        <w:rPr>
          <w:rFonts w:ascii="Arial" w:eastAsia="Arial" w:hAnsi="Arial" w:cs="Arial"/>
          <w:i/>
        </w:rPr>
        <w:t>Nº de per</w:t>
      </w:r>
      <w:r>
        <w:rPr>
          <w:rFonts w:ascii="Arial" w:eastAsia="Arial" w:hAnsi="Arial" w:cs="Arial"/>
          <w:i/>
        </w:rPr>
        <w:t xml:space="preserve">sonas trabajadoras del Ayuntamiento participantes.  </w:t>
      </w:r>
    </w:p>
    <w:p w:rsidR="00C03362" w:rsidRDefault="00D965D7">
      <w:pPr>
        <w:numPr>
          <w:ilvl w:val="0"/>
          <w:numId w:val="83"/>
        </w:numPr>
        <w:spacing w:after="12" w:line="247" w:lineRule="auto"/>
        <w:ind w:right="11" w:hanging="360"/>
        <w:jc w:val="both"/>
      </w:pPr>
      <w:r>
        <w:rPr>
          <w:rFonts w:ascii="Arial" w:eastAsia="Arial" w:hAnsi="Arial" w:cs="Arial"/>
          <w:i/>
        </w:rPr>
        <w:t>de alumnas y alumnos de los centros escolares y formativos participantes en los programas formativos municipales para la promoción de los derechos garantizados por la Convención de los Derechos del Niño.</w:t>
      </w:r>
      <w:r>
        <w:rPr>
          <w:rFonts w:ascii="Arial" w:eastAsia="Arial" w:hAnsi="Arial" w:cs="Arial"/>
          <w:i/>
        </w:rPr>
        <w:t xml:space="preserve"> </w:t>
      </w:r>
    </w:p>
    <w:p w:rsidR="00C03362" w:rsidRDefault="00D965D7">
      <w:pPr>
        <w:numPr>
          <w:ilvl w:val="0"/>
          <w:numId w:val="83"/>
        </w:numPr>
        <w:spacing w:after="204" w:line="247" w:lineRule="auto"/>
        <w:ind w:right="11" w:hanging="360"/>
        <w:jc w:val="both"/>
      </w:pPr>
      <w:r>
        <w:rPr>
          <w:noProof/>
        </w:rPr>
        <mc:AlternateContent>
          <mc:Choice Requires="wpg">
            <w:drawing>
              <wp:anchor distT="0" distB="0" distL="114300" distR="114300" simplePos="0" relativeHeight="2519142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9215" name="Group 7992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733" name="Rectangle 3073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0734" name="Rectangle 3073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735" name="Rectangle 3073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243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9215" style="width:18.7031pt;height:264.21pt;position:absolute;mso-position-horizontal-relative:page;mso-position-horizontal:absolute;margin-left:663.048pt;mso-position-vertical-relative:page;margin-top:508.47pt;" coordsize="2375,33554">
                <v:rect id="Rectangle 3073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73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73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243 de 635 </w:t>
                        </w:r>
                      </w:p>
                    </w:txbxContent>
                  </v:textbox>
                </v:rect>
                <w10:wrap type="square"/>
              </v:group>
            </w:pict>
          </mc:Fallback>
        </mc:AlternateContent>
      </w:r>
      <w:r>
        <w:rPr>
          <w:rFonts w:ascii="Arial" w:eastAsia="Arial" w:hAnsi="Arial" w:cs="Arial"/>
          <w:i/>
        </w:rPr>
        <w:t xml:space="preserve">% de satisfacción del personal del Ayuntamiento con el programa de formación.  </w:t>
      </w:r>
    </w:p>
    <w:p w:rsidR="00C03362" w:rsidRDefault="00D965D7">
      <w:pPr>
        <w:spacing w:after="31"/>
        <w:ind w:left="142"/>
      </w:pPr>
      <w:r>
        <w:rPr>
          <w:rFonts w:ascii="Arial" w:eastAsia="Arial" w:hAnsi="Arial" w:cs="Arial"/>
          <w:i/>
        </w:rPr>
        <w:t xml:space="preserve"> </w:t>
      </w:r>
    </w:p>
    <w:p w:rsidR="00C03362" w:rsidRDefault="00D965D7">
      <w:pPr>
        <w:pStyle w:val="Ttulo1"/>
        <w:spacing w:line="259" w:lineRule="auto"/>
        <w:ind w:left="152"/>
        <w:jc w:val="left"/>
      </w:pPr>
      <w:r>
        <w:rPr>
          <w:color w:val="666666"/>
        </w:rPr>
        <w:t xml:space="preserve">LÍNEA ESTRATÉGICA 2 </w:t>
      </w:r>
      <w:r>
        <w:rPr>
          <w:color w:val="BF9000"/>
        </w:rPr>
        <w:t>(LE2)</w:t>
      </w:r>
      <w:r>
        <w:rPr>
          <w:sz w:val="28"/>
        </w:rPr>
        <w:t xml:space="preserve"> </w:t>
      </w:r>
    </w:p>
    <w:p w:rsidR="00C03362" w:rsidRDefault="00D965D7">
      <w:pPr>
        <w:spacing w:after="12" w:line="247" w:lineRule="auto"/>
        <w:ind w:left="152" w:right="431" w:hanging="10"/>
        <w:jc w:val="both"/>
      </w:pPr>
      <w:r>
        <w:rPr>
          <w:rFonts w:ascii="Arial" w:eastAsia="Arial" w:hAnsi="Arial" w:cs="Arial"/>
          <w:i/>
        </w:rPr>
        <w:t>Promoción de las capacidades parentales de todas las familias, desde una perspectiva integral, basada en la parentalidad positiva y apoyo con recur</w:t>
      </w:r>
      <w:r>
        <w:rPr>
          <w:rFonts w:ascii="Arial" w:eastAsia="Arial" w:hAnsi="Arial" w:cs="Arial"/>
          <w:i/>
        </w:rPr>
        <w:t xml:space="preserve">sos de calidad, que garanticen el bienestar de la infancia y la adolescencia, así como el de sus familias.  </w:t>
      </w:r>
    </w:p>
    <w:p w:rsidR="00C03362" w:rsidRDefault="00D965D7">
      <w:pPr>
        <w:spacing w:after="13" w:line="248" w:lineRule="auto"/>
        <w:ind w:left="152" w:right="54" w:hanging="10"/>
        <w:jc w:val="both"/>
      </w:pPr>
      <w:r>
        <w:rPr>
          <w:rFonts w:ascii="Arial" w:eastAsia="Arial" w:hAnsi="Arial" w:cs="Arial"/>
          <w:b/>
          <w:i/>
        </w:rPr>
        <w:t xml:space="preserve">OBJETIVO GENERAL </w:t>
      </w:r>
    </w:p>
    <w:p w:rsidR="00C03362" w:rsidRDefault="00D965D7">
      <w:pPr>
        <w:spacing w:after="12" w:line="247" w:lineRule="auto"/>
        <w:ind w:left="152" w:right="11" w:hanging="10"/>
        <w:jc w:val="both"/>
      </w:pPr>
      <w:r>
        <w:rPr>
          <w:rFonts w:ascii="Arial" w:eastAsia="Arial" w:hAnsi="Arial" w:cs="Arial"/>
          <w:i/>
        </w:rPr>
        <w:t xml:space="preserve">Lograr que las familias adquieran más competencias y recursos propios para gestionar mejor sus responsabilidades parentales.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152" w:right="54" w:hanging="10"/>
        <w:jc w:val="both"/>
      </w:pPr>
      <w:r>
        <w:rPr>
          <w:rFonts w:ascii="Arial" w:eastAsia="Arial" w:hAnsi="Arial" w:cs="Arial"/>
          <w:b/>
          <w:i/>
        </w:rPr>
        <w:t xml:space="preserve">OBJETIVOS ESPECÍFICOS </w:t>
      </w:r>
    </w:p>
    <w:p w:rsidR="00C03362" w:rsidRDefault="00D965D7">
      <w:pPr>
        <w:spacing w:after="2" w:line="237" w:lineRule="auto"/>
        <w:ind w:left="152" w:right="419" w:hanging="10"/>
        <w:jc w:val="both"/>
      </w:pPr>
      <w:r>
        <w:rPr>
          <w:rFonts w:ascii="Arial" w:eastAsia="Arial" w:hAnsi="Arial" w:cs="Arial"/>
          <w:b/>
          <w:i/>
          <w:color w:val="BF9000"/>
        </w:rPr>
        <w:t xml:space="preserve">LE2.1 Mejorar la calidad de los servicios públicos que atienden a la población infantil y adolescente, utilizando una perspectiva holística y multidisciplinar, basada en los principios de parentalidad positiva.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11" w:hanging="10"/>
        <w:jc w:val="both"/>
      </w:pPr>
      <w:r>
        <w:rPr>
          <w:rFonts w:ascii="Arial" w:eastAsia="Arial" w:hAnsi="Arial" w:cs="Arial"/>
          <w:i/>
        </w:rPr>
        <w:t>LE2.1A Elabo</w:t>
      </w:r>
      <w:r>
        <w:rPr>
          <w:rFonts w:ascii="Arial" w:eastAsia="Arial" w:hAnsi="Arial" w:cs="Arial"/>
          <w:i/>
        </w:rPr>
        <w:t xml:space="preserve">ración de un Mapa y Guía de Recursos Municipales para las niñas, niños y/o adolescentes antes de 2026.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Año de elaboración del Mapa de Recursos Municipales. </w:t>
      </w:r>
    </w:p>
    <w:p w:rsidR="00C03362" w:rsidRDefault="00D965D7">
      <w:pPr>
        <w:numPr>
          <w:ilvl w:val="0"/>
          <w:numId w:val="84"/>
        </w:numPr>
        <w:spacing w:after="12" w:line="247" w:lineRule="auto"/>
        <w:ind w:right="11" w:hanging="360"/>
        <w:jc w:val="both"/>
      </w:pPr>
      <w:r>
        <w:rPr>
          <w:rFonts w:ascii="Arial" w:eastAsia="Arial" w:hAnsi="Arial" w:cs="Arial"/>
          <w:i/>
        </w:rPr>
        <w:t xml:space="preserve">Año de elaboración de la Guías de Recursos Municipales. </w:t>
      </w:r>
    </w:p>
    <w:p w:rsidR="00C03362" w:rsidRDefault="00D965D7">
      <w:pPr>
        <w:numPr>
          <w:ilvl w:val="0"/>
          <w:numId w:val="84"/>
        </w:numPr>
        <w:spacing w:after="176" w:line="247" w:lineRule="auto"/>
        <w:ind w:right="11" w:hanging="360"/>
        <w:jc w:val="both"/>
      </w:pPr>
      <w:r>
        <w:rPr>
          <w:rFonts w:ascii="Arial" w:eastAsia="Arial" w:hAnsi="Arial" w:cs="Arial"/>
          <w:i/>
        </w:rPr>
        <w:t>Nº de canales utilizados pa</w:t>
      </w:r>
      <w:r>
        <w:rPr>
          <w:rFonts w:ascii="Arial" w:eastAsia="Arial" w:hAnsi="Arial" w:cs="Arial"/>
          <w:i/>
        </w:rPr>
        <w:t xml:space="preserve">ra la difusión del Mapa y la Guía.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11" w:hanging="10"/>
        <w:jc w:val="both"/>
      </w:pPr>
      <w:r>
        <w:rPr>
          <w:rFonts w:ascii="Arial" w:eastAsia="Arial" w:hAnsi="Arial" w:cs="Arial"/>
          <w:i/>
        </w:rPr>
        <w:t xml:space="preserve">LE2.1B Refuerzo de personal, medios y recursos del Servicio municipal de atención a la infancia y adolescencia haciendo énfasis en la prevención de las </w:t>
      </w:r>
      <w:r>
        <w:rPr>
          <w:rFonts w:ascii="Arial" w:eastAsia="Arial" w:hAnsi="Arial" w:cs="Arial"/>
          <w:i/>
        </w:rPr>
        <w:t xml:space="preserve">relaciones de violencia en el ámbito familiar antes de 2026.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acciones realizadas para el refuerzo del Servicio.  </w:t>
      </w:r>
    </w:p>
    <w:p w:rsidR="00C03362" w:rsidRDefault="00D965D7">
      <w:pPr>
        <w:numPr>
          <w:ilvl w:val="0"/>
          <w:numId w:val="84"/>
        </w:numPr>
        <w:spacing w:after="12" w:line="247" w:lineRule="auto"/>
        <w:ind w:right="11" w:hanging="360"/>
        <w:jc w:val="both"/>
      </w:pPr>
      <w:r>
        <w:rPr>
          <w:rFonts w:ascii="Arial" w:eastAsia="Arial" w:hAnsi="Arial" w:cs="Arial"/>
          <w:i/>
        </w:rPr>
        <w:t xml:space="preserve">Nº de niñas, niños y/o adolescentes atendidos anualmente. </w:t>
      </w:r>
    </w:p>
    <w:p w:rsidR="00C03362" w:rsidRDefault="00D965D7">
      <w:pPr>
        <w:numPr>
          <w:ilvl w:val="0"/>
          <w:numId w:val="84"/>
        </w:numPr>
        <w:spacing w:after="173" w:line="247" w:lineRule="auto"/>
        <w:ind w:right="11" w:hanging="360"/>
        <w:jc w:val="both"/>
      </w:pPr>
      <w:r>
        <w:rPr>
          <w:rFonts w:ascii="Arial" w:eastAsia="Arial" w:hAnsi="Arial" w:cs="Arial"/>
          <w:i/>
        </w:rPr>
        <w:t>Nº de acciones preventivas de la violencia realizadas en el Se</w:t>
      </w:r>
      <w:r>
        <w:rPr>
          <w:rFonts w:ascii="Arial" w:eastAsia="Arial" w:hAnsi="Arial" w:cs="Arial"/>
          <w:i/>
        </w:rPr>
        <w:t xml:space="preserve">rvicio.  </w:t>
      </w:r>
    </w:p>
    <w:p w:rsidR="00C03362" w:rsidRDefault="00D965D7">
      <w:pPr>
        <w:spacing w:after="0"/>
        <w:ind w:left="142"/>
      </w:pPr>
      <w:r>
        <w:rPr>
          <w:rFonts w:ascii="Arial" w:eastAsia="Arial" w:hAnsi="Arial" w:cs="Arial"/>
          <w:i/>
        </w:rPr>
        <w:t xml:space="preserve"> </w:t>
      </w:r>
    </w:p>
    <w:p w:rsidR="00C03362" w:rsidRDefault="00D965D7">
      <w:pPr>
        <w:spacing w:after="2" w:line="237" w:lineRule="auto"/>
        <w:ind w:left="152" w:right="419" w:hanging="10"/>
        <w:jc w:val="both"/>
      </w:pPr>
      <w:r>
        <w:rPr>
          <w:rFonts w:ascii="Arial" w:eastAsia="Arial" w:hAnsi="Arial" w:cs="Arial"/>
          <w:b/>
          <w:i/>
          <w:color w:val="BF9000"/>
        </w:rPr>
        <w:t xml:space="preserve">LE2.2 Lograr que los/as padres y madres utilicen modelos de parentalidad positiva, que promuevan el bienestar físico, psicológico y social de los y las menores y de sus familias.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8" w:hanging="10"/>
        <w:jc w:val="both"/>
      </w:pPr>
      <w:r>
        <w:rPr>
          <w:rFonts w:ascii="Arial" w:eastAsia="Arial" w:hAnsi="Arial" w:cs="Arial"/>
          <w:i/>
        </w:rPr>
        <w:t>LE2.2A Impulso de formaciones anuales y escuelas de fam</w:t>
      </w:r>
      <w:r>
        <w:rPr>
          <w:rFonts w:ascii="Arial" w:eastAsia="Arial" w:hAnsi="Arial" w:cs="Arial"/>
          <w:i/>
        </w:rPr>
        <w:t xml:space="preserve">ilias para mejorar las competencias de madres y padres del municipio en los principios de parentalidad positiva y su aplicación desde la perspectiva de paz y el buen trato a lo largo del período de ejecución del Plan (2023 - 2027).  </w:t>
      </w:r>
    </w:p>
    <w:p w:rsidR="00C03362" w:rsidRDefault="00D965D7">
      <w:pPr>
        <w:spacing w:after="174"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formaciones realizadas. </w:t>
      </w:r>
    </w:p>
    <w:p w:rsidR="00C03362" w:rsidRDefault="00D965D7">
      <w:pPr>
        <w:numPr>
          <w:ilvl w:val="0"/>
          <w:numId w:val="84"/>
        </w:numPr>
        <w:spacing w:after="12" w:line="247" w:lineRule="auto"/>
        <w:ind w:right="11" w:hanging="360"/>
        <w:jc w:val="both"/>
      </w:pPr>
      <w:r>
        <w:rPr>
          <w:rFonts w:ascii="Arial" w:eastAsia="Arial" w:hAnsi="Arial" w:cs="Arial"/>
          <w:i/>
        </w:rPr>
        <w:t xml:space="preserve">Nº de escuelas de familias impulsadas. </w:t>
      </w:r>
    </w:p>
    <w:p w:rsidR="00C03362" w:rsidRDefault="00D965D7">
      <w:pPr>
        <w:numPr>
          <w:ilvl w:val="0"/>
          <w:numId w:val="84"/>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84"/>
        </w:numPr>
        <w:spacing w:after="173" w:line="247" w:lineRule="auto"/>
        <w:ind w:right="11" w:hanging="360"/>
        <w:jc w:val="both"/>
      </w:pPr>
      <w:r>
        <w:rPr>
          <w:rFonts w:ascii="Arial" w:eastAsia="Arial" w:hAnsi="Arial" w:cs="Arial"/>
          <w:i/>
        </w:rPr>
        <w:t xml:space="preserve">% de satisfacción de las madres, padres y/o tutores participantes.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7" w:hanging="10"/>
        <w:jc w:val="both"/>
      </w:pPr>
      <w:r>
        <w:rPr>
          <w:noProof/>
        </w:rPr>
        <mc:AlternateContent>
          <mc:Choice Requires="wpg">
            <w:drawing>
              <wp:anchor distT="0" distB="0" distL="114300" distR="114300" simplePos="0" relativeHeight="2519152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9275" name="Group 7992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873" name="Rectangle 308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0874" name="Rectangle 308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w:t>
                              </w:r>
                              <w:r>
                                <w:rPr>
                                  <w:rFonts w:ascii="Arial" w:eastAsia="Arial" w:hAnsi="Arial" w:cs="Arial"/>
                                  <w:sz w:val="12"/>
                                </w:rPr>
                                <w:t xml:space="preserve">ón: https://candelaria.sedelectronica.es/ </w:t>
                              </w:r>
                            </w:p>
                          </w:txbxContent>
                        </wps:txbx>
                        <wps:bodyPr horzOverflow="overflow" vert="horz" lIns="0" tIns="0" rIns="0" bIns="0" rtlCol="0">
                          <a:noAutofit/>
                        </wps:bodyPr>
                      </wps:wsp>
                      <wps:wsp>
                        <wps:cNvPr id="30875" name="Rectangle 308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9275" style="width:18.7031pt;height:264.21pt;position:absolute;mso-position-horizontal-relative:page;mso-position-horizontal:absolute;margin-left:663.048pt;mso-position-vertical-relative:page;margin-top:508.47pt;" coordsize="2375,33554">
                <v:rect id="Rectangle 308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08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8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244 de 635 </w:t>
                        </w:r>
                      </w:p>
                    </w:txbxContent>
                  </v:textbox>
                </v:rect>
                <w10:wrap type="square"/>
              </v:group>
            </w:pict>
          </mc:Fallback>
        </mc:AlternateContent>
      </w:r>
      <w:r>
        <w:rPr>
          <w:rFonts w:ascii="Arial" w:eastAsia="Arial" w:hAnsi="Arial" w:cs="Arial"/>
          <w:i/>
        </w:rPr>
        <w:t>LE2.2B Promoción de campañas anuales para la reducción del consumo de bollería industrial, bebidas energéticas y/o r</w:t>
      </w:r>
      <w:r>
        <w:rPr>
          <w:rFonts w:ascii="Arial" w:eastAsia="Arial" w:hAnsi="Arial" w:cs="Arial"/>
          <w:i/>
        </w:rPr>
        <w:t xml:space="preserve">efrescos y la sensibilización sobre los beneficios de una dieta saludable dirigidas a niñas, niños y/o adolescentes y a sus familias a lo largo del período de ejecución del Plan (2023 - 2027).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numPr>
          <w:ilvl w:val="0"/>
          <w:numId w:val="84"/>
        </w:numPr>
        <w:spacing w:after="173"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 xml:space="preserve">LE2.2C Fomento de bonos de consumo saludable anuales para las familias con dificultades económicas del municipio para la adquisición de alimentos saludables a lo largo del período de ejecución del Plan (2023 - 2027).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Nº de bonos de consumo e</w:t>
      </w:r>
      <w:r>
        <w:rPr>
          <w:rFonts w:ascii="Arial" w:eastAsia="Arial" w:hAnsi="Arial" w:cs="Arial"/>
          <w:i/>
        </w:rPr>
        <w:t xml:space="preserve">mitidos anualmente.  </w:t>
      </w:r>
    </w:p>
    <w:p w:rsidR="00C03362" w:rsidRDefault="00D965D7">
      <w:pPr>
        <w:numPr>
          <w:ilvl w:val="0"/>
          <w:numId w:val="84"/>
        </w:numPr>
        <w:spacing w:after="12" w:line="247" w:lineRule="auto"/>
        <w:ind w:right="11" w:hanging="360"/>
        <w:jc w:val="both"/>
      </w:pPr>
      <w:r>
        <w:rPr>
          <w:rFonts w:ascii="Arial" w:eastAsia="Arial" w:hAnsi="Arial" w:cs="Arial"/>
          <w:i/>
        </w:rPr>
        <w:t xml:space="preserve">Nº de familias favorecidas por la emisión de bonos anualmente. </w:t>
      </w:r>
    </w:p>
    <w:p w:rsidR="00C03362" w:rsidRDefault="00D965D7">
      <w:pPr>
        <w:numPr>
          <w:ilvl w:val="0"/>
          <w:numId w:val="84"/>
        </w:numPr>
        <w:spacing w:after="173" w:line="247" w:lineRule="auto"/>
        <w:ind w:right="11" w:hanging="360"/>
        <w:jc w:val="both"/>
      </w:pPr>
      <w:r>
        <w:rPr>
          <w:rFonts w:ascii="Arial" w:eastAsia="Arial" w:hAnsi="Arial" w:cs="Arial"/>
          <w:i/>
        </w:rPr>
        <w:t xml:space="preserve">% de satisfacción de las familias favorecidas por la emisión de bonos.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LE2.2D Impulso de talleres anuales para madres, padres y/o tutores del municipio dirigi</w:t>
      </w:r>
      <w:r>
        <w:rPr>
          <w:rFonts w:ascii="Arial" w:eastAsia="Arial" w:hAnsi="Arial" w:cs="Arial"/>
          <w:i/>
        </w:rPr>
        <w:t xml:space="preserve">dos a trabajar estrategias de educación emocional para las diferentes etapas de la vida de las niñas, niños y/o adolescentes a lo largo del período de ejecución del Plan (2023 - 2027).  </w:t>
      </w:r>
    </w:p>
    <w:p w:rsidR="00C03362" w:rsidRDefault="00D965D7">
      <w:pPr>
        <w:spacing w:after="171"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talleres impulsados.  </w:t>
      </w:r>
    </w:p>
    <w:p w:rsidR="00C03362" w:rsidRDefault="00D965D7">
      <w:pPr>
        <w:numPr>
          <w:ilvl w:val="0"/>
          <w:numId w:val="84"/>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84"/>
        </w:numPr>
        <w:spacing w:after="173" w:line="247" w:lineRule="auto"/>
        <w:ind w:right="11" w:hanging="360"/>
        <w:jc w:val="both"/>
      </w:pPr>
      <w:r>
        <w:rPr>
          <w:rFonts w:ascii="Arial" w:eastAsia="Arial" w:hAnsi="Arial" w:cs="Arial"/>
          <w:i/>
        </w:rPr>
        <w:t xml:space="preserve">% de satisfacción de las madres, padres y/o tutores con los talleres.  </w:t>
      </w:r>
    </w:p>
    <w:p w:rsidR="00C03362" w:rsidRDefault="00D965D7">
      <w:pPr>
        <w:spacing w:after="0"/>
        <w:ind w:left="142"/>
      </w:pPr>
      <w:r>
        <w:rPr>
          <w:rFonts w:ascii="Arial" w:eastAsia="Arial" w:hAnsi="Arial" w:cs="Arial"/>
          <w:b/>
          <w:i/>
        </w:rPr>
        <w:t xml:space="preserve"> </w:t>
      </w:r>
    </w:p>
    <w:p w:rsidR="00C03362" w:rsidRDefault="00D965D7">
      <w:pPr>
        <w:spacing w:after="2" w:line="237" w:lineRule="auto"/>
        <w:ind w:left="152" w:right="419" w:hanging="10"/>
        <w:jc w:val="both"/>
      </w:pPr>
      <w:r>
        <w:rPr>
          <w:rFonts w:ascii="Arial" w:eastAsia="Arial" w:hAnsi="Arial" w:cs="Arial"/>
          <w:b/>
          <w:i/>
          <w:color w:val="BF9000"/>
        </w:rPr>
        <w:t xml:space="preserve">LE2.3 Conseguir que las familias, menores y profesionales empleen técnicas pacíficas de resolución de conflictos.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7" w:hanging="10"/>
        <w:jc w:val="both"/>
      </w:pPr>
      <w:r>
        <w:rPr>
          <w:rFonts w:ascii="Arial" w:eastAsia="Arial" w:hAnsi="Arial" w:cs="Arial"/>
          <w:i/>
        </w:rPr>
        <w:t>LE2.3A Hab</w:t>
      </w:r>
      <w:r>
        <w:rPr>
          <w:rFonts w:ascii="Arial" w:eastAsia="Arial" w:hAnsi="Arial" w:cs="Arial"/>
          <w:i/>
        </w:rPr>
        <w:t xml:space="preserve">ilitación de un Servicio de mediación municipal estable para la resolución de situaciones de conflicto familiar, divorcio, violencia filioparental y desigualdad de género, con perspectiva de diversidad y atención a familias vulnerables, antes de 2026.  </w:t>
      </w:r>
      <w:r>
        <w:rPr>
          <w:rFonts w:ascii="Times New Roman" w:eastAsia="Times New Roman" w:hAnsi="Times New Roman" w:cs="Times New Roman"/>
          <w:sz w:val="24"/>
        </w:rPr>
        <w:t xml:space="preserve"> </w:t>
      </w:r>
    </w:p>
    <w:p w:rsidR="00C03362" w:rsidRDefault="00D965D7">
      <w:pPr>
        <w:spacing w:after="173" w:line="248" w:lineRule="auto"/>
        <w:ind w:left="872" w:right="54" w:hanging="10"/>
        <w:jc w:val="both"/>
      </w:pPr>
      <w:r>
        <w:rPr>
          <w:rFonts w:ascii="Arial" w:eastAsia="Arial" w:hAnsi="Arial" w:cs="Arial"/>
          <w:b/>
          <w:i/>
        </w:rPr>
        <w:t>I</w:t>
      </w:r>
      <w:r>
        <w:rPr>
          <w:rFonts w:ascii="Arial" w:eastAsia="Arial" w:hAnsi="Arial" w:cs="Arial"/>
          <w:b/>
          <w:i/>
        </w:rPr>
        <w:t xml:space="preserve">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Año de habilitación del Servicio de mediación municipal. </w:t>
      </w:r>
    </w:p>
    <w:p w:rsidR="00C03362" w:rsidRDefault="00D965D7">
      <w:pPr>
        <w:numPr>
          <w:ilvl w:val="0"/>
          <w:numId w:val="84"/>
        </w:numPr>
        <w:spacing w:after="12" w:line="247" w:lineRule="auto"/>
        <w:ind w:right="11" w:hanging="360"/>
        <w:jc w:val="both"/>
      </w:pPr>
      <w:r>
        <w:rPr>
          <w:rFonts w:ascii="Arial" w:eastAsia="Arial" w:hAnsi="Arial" w:cs="Arial"/>
          <w:i/>
        </w:rPr>
        <w:t xml:space="preserve">Nº de familias atendidas anualmente en el servicio.  </w:t>
      </w:r>
    </w:p>
    <w:p w:rsidR="00C03362" w:rsidRDefault="00D965D7">
      <w:pPr>
        <w:numPr>
          <w:ilvl w:val="0"/>
          <w:numId w:val="84"/>
        </w:numPr>
        <w:spacing w:after="176" w:line="247" w:lineRule="auto"/>
        <w:ind w:right="11" w:hanging="360"/>
        <w:jc w:val="both"/>
      </w:pPr>
      <w:r>
        <w:rPr>
          <w:rFonts w:ascii="Arial" w:eastAsia="Arial" w:hAnsi="Arial" w:cs="Arial"/>
          <w:i/>
        </w:rPr>
        <w:t xml:space="preserve">% de satisfacción de las familias atendidas anualmente en el servicio.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31" w:hanging="10"/>
        <w:jc w:val="both"/>
      </w:pPr>
      <w:r>
        <w:rPr>
          <w:rFonts w:ascii="Arial" w:eastAsia="Arial" w:hAnsi="Arial" w:cs="Arial"/>
          <w:i/>
        </w:rPr>
        <w:t xml:space="preserve">LE2.3B Elaboración de un itinerario formativo anual en resolución pacífica de conflictos dirigido a familias del municipio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Nº de itinerarios formativos anuales elaborados e implemen</w:t>
      </w:r>
      <w:r>
        <w:rPr>
          <w:rFonts w:ascii="Arial" w:eastAsia="Arial" w:hAnsi="Arial" w:cs="Arial"/>
          <w:i/>
        </w:rPr>
        <w:t xml:space="preserve">tados. </w:t>
      </w:r>
    </w:p>
    <w:p w:rsidR="00C03362" w:rsidRDefault="00D965D7">
      <w:pPr>
        <w:numPr>
          <w:ilvl w:val="0"/>
          <w:numId w:val="84"/>
        </w:numPr>
        <w:spacing w:after="12" w:line="247" w:lineRule="auto"/>
        <w:ind w:right="11" w:hanging="360"/>
        <w:jc w:val="both"/>
      </w:pPr>
      <w:r>
        <w:rPr>
          <w:rFonts w:ascii="Arial" w:eastAsia="Arial" w:hAnsi="Arial" w:cs="Arial"/>
          <w:i/>
        </w:rPr>
        <w:t xml:space="preserve">Nº de familias del municipio participantes anualmente en los itinerarios. </w:t>
      </w:r>
    </w:p>
    <w:p w:rsidR="00C03362" w:rsidRDefault="00D965D7">
      <w:pPr>
        <w:numPr>
          <w:ilvl w:val="0"/>
          <w:numId w:val="84"/>
        </w:numPr>
        <w:spacing w:after="176" w:line="247" w:lineRule="auto"/>
        <w:ind w:right="11" w:hanging="360"/>
        <w:jc w:val="both"/>
      </w:pPr>
      <w:r>
        <w:rPr>
          <w:noProof/>
        </w:rPr>
        <mc:AlternateContent>
          <mc:Choice Requires="wpg">
            <w:drawing>
              <wp:anchor distT="0" distB="0" distL="114300" distR="114300" simplePos="0" relativeHeight="2519162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6085" name="Group 7960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016" name="Rectangle 3101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017" name="Rectangle 3101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018" name="Rectangle 3101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245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6085" style="width:18.7031pt;height:264.21pt;position:absolute;mso-position-horizontal-relative:page;mso-position-horizontal:absolute;margin-left:663.048pt;mso-position-vertical-relative:page;margin-top:508.47pt;" coordsize="2375,33554">
                <v:rect id="Rectangle 3101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0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0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245 de 635 </w:t>
                        </w:r>
                      </w:p>
                    </w:txbxContent>
                  </v:textbox>
                </v:rect>
                <w10:wrap type="square"/>
              </v:group>
            </w:pict>
          </mc:Fallback>
        </mc:AlternateContent>
      </w:r>
      <w:r>
        <w:rPr>
          <w:rFonts w:ascii="Arial" w:eastAsia="Arial" w:hAnsi="Arial" w:cs="Arial"/>
          <w:i/>
        </w:rPr>
        <w:t xml:space="preserve">% de satisfacción de las familias participantes.  </w:t>
      </w:r>
    </w:p>
    <w:p w:rsidR="00C03362" w:rsidRDefault="00D965D7">
      <w:pPr>
        <w:spacing w:after="0"/>
        <w:ind w:left="158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6" w:hanging="10"/>
        <w:jc w:val="both"/>
      </w:pPr>
      <w:r>
        <w:rPr>
          <w:rFonts w:ascii="Arial" w:eastAsia="Arial" w:hAnsi="Arial" w:cs="Arial"/>
          <w:i/>
        </w:rPr>
        <w:t>LE2.3C Fomento de proyectos anuales dirigidos a niñas, niños y/o adolescentes para la prevención de la violencia, el refuerzo de la autoestima y la adquisición de estrategias de resolución pacífica de conflictos a lo largo del período de ejecución del Plan</w:t>
      </w:r>
      <w:r>
        <w:rPr>
          <w:rFonts w:ascii="Arial" w:eastAsia="Arial" w:hAnsi="Arial" w:cs="Arial"/>
          <w:i/>
        </w:rPr>
        <w:t xml:space="preserve"> (2023 - 2027).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proyectos realizados anualmente. </w:t>
      </w:r>
    </w:p>
    <w:p w:rsidR="00C03362" w:rsidRDefault="00D965D7">
      <w:pPr>
        <w:numPr>
          <w:ilvl w:val="0"/>
          <w:numId w:val="84"/>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84"/>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862"/>
      </w:pPr>
      <w:r>
        <w:rPr>
          <w:rFonts w:ascii="Arial" w:eastAsia="Arial" w:hAnsi="Arial" w:cs="Arial"/>
          <w:i/>
        </w:rPr>
        <w:t xml:space="preserve"> </w:t>
      </w:r>
    </w:p>
    <w:p w:rsidR="00C03362" w:rsidRDefault="00D965D7">
      <w:pPr>
        <w:spacing w:after="2" w:line="237" w:lineRule="auto"/>
        <w:ind w:left="152" w:right="419" w:hanging="10"/>
        <w:jc w:val="both"/>
      </w:pPr>
      <w:r>
        <w:rPr>
          <w:rFonts w:ascii="Arial" w:eastAsia="Arial" w:hAnsi="Arial" w:cs="Arial"/>
          <w:b/>
          <w:i/>
          <w:color w:val="BF9000"/>
        </w:rPr>
        <w:t>LE2.4 Promover que las familias uti</w:t>
      </w:r>
      <w:r>
        <w:rPr>
          <w:rFonts w:ascii="Arial" w:eastAsia="Arial" w:hAnsi="Arial" w:cs="Arial"/>
          <w:b/>
          <w:i/>
          <w:color w:val="BF9000"/>
        </w:rPr>
        <w:t xml:space="preserve">licen los espacios comunitarios multidisciplinares destinados a la mediación y la coordinación parental/marental, desde los que se proporcione apoyo para la crianza y educación de los y las menores.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9" w:hanging="10"/>
        <w:jc w:val="both"/>
      </w:pPr>
      <w:r>
        <w:rPr>
          <w:rFonts w:ascii="Arial" w:eastAsia="Arial" w:hAnsi="Arial" w:cs="Arial"/>
          <w:i/>
        </w:rPr>
        <w:t xml:space="preserve">LE2.4A Impulso de campañas anuales de sensibilización para la prevención y denuncia de la violencia familiar en el municipio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79" w:line="247" w:lineRule="auto"/>
        <w:ind w:right="11" w:hanging="360"/>
        <w:jc w:val="both"/>
      </w:pPr>
      <w:r>
        <w:rPr>
          <w:rFonts w:ascii="Arial" w:eastAsia="Arial" w:hAnsi="Arial" w:cs="Arial"/>
          <w:i/>
        </w:rPr>
        <w:t xml:space="preserve">Nº de campañas de sensibilización impulsadas.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ca</w:t>
      </w:r>
      <w:r>
        <w:rPr>
          <w:rFonts w:ascii="Arial" w:eastAsia="Arial" w:hAnsi="Arial" w:cs="Arial"/>
          <w:i/>
        </w:rPr>
        <w:t xml:space="preserve">nales de difusión utilizados. </w:t>
      </w:r>
    </w:p>
    <w:p w:rsidR="00C03362" w:rsidRDefault="00D965D7">
      <w:pPr>
        <w:spacing w:after="0"/>
        <w:ind w:left="142"/>
      </w:pPr>
      <w:r>
        <w:rPr>
          <w:rFonts w:ascii="Arial" w:eastAsia="Arial" w:hAnsi="Arial" w:cs="Arial"/>
          <w:i/>
        </w:rPr>
        <w:t xml:space="preserve"> </w:t>
      </w:r>
    </w:p>
    <w:p w:rsidR="00C03362" w:rsidRDefault="00D965D7">
      <w:pPr>
        <w:spacing w:after="2" w:line="237" w:lineRule="auto"/>
        <w:ind w:left="152" w:right="419" w:hanging="10"/>
        <w:jc w:val="both"/>
      </w:pPr>
      <w:r>
        <w:rPr>
          <w:rFonts w:ascii="Arial" w:eastAsia="Arial" w:hAnsi="Arial" w:cs="Arial"/>
          <w:b/>
          <w:i/>
          <w:color w:val="BF9000"/>
        </w:rPr>
        <w:t xml:space="preserve">LE2.5 Conseguir que los padres y madres mejoren su nivel de competencia digital y reducir la brecha, para que puedan apoyar en la educación de sus hijos/as.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7" w:hanging="10"/>
        <w:jc w:val="both"/>
      </w:pPr>
      <w:r>
        <w:rPr>
          <w:rFonts w:ascii="Arial" w:eastAsia="Arial" w:hAnsi="Arial" w:cs="Arial"/>
          <w:i/>
        </w:rPr>
        <w:t>LE2.5A Elaboración e implementación de formaciones bian</w:t>
      </w:r>
      <w:r>
        <w:rPr>
          <w:rFonts w:ascii="Arial" w:eastAsia="Arial" w:hAnsi="Arial" w:cs="Arial"/>
          <w:i/>
        </w:rPr>
        <w:t xml:space="preserve">uales en competencias digitales para madres, padres y familias del municipio adaptadas a las necesidades escolares a lo largo del período de ejecución del Plan (2023 - 2027).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formaciones implementadas al año. </w:t>
      </w:r>
    </w:p>
    <w:p w:rsidR="00C03362" w:rsidRDefault="00D965D7">
      <w:pPr>
        <w:numPr>
          <w:ilvl w:val="0"/>
          <w:numId w:val="84"/>
        </w:numPr>
        <w:spacing w:after="12" w:line="247" w:lineRule="auto"/>
        <w:ind w:right="11" w:hanging="360"/>
        <w:jc w:val="both"/>
      </w:pPr>
      <w:r>
        <w:rPr>
          <w:rFonts w:ascii="Arial" w:eastAsia="Arial" w:hAnsi="Arial" w:cs="Arial"/>
          <w:i/>
        </w:rPr>
        <w:t xml:space="preserve">Nº de madres, padres y/o tutores asistentes.  </w:t>
      </w:r>
    </w:p>
    <w:p w:rsidR="00C03362" w:rsidRDefault="00D965D7">
      <w:pPr>
        <w:numPr>
          <w:ilvl w:val="0"/>
          <w:numId w:val="84"/>
        </w:numPr>
        <w:spacing w:after="176" w:line="247" w:lineRule="auto"/>
        <w:ind w:right="11" w:hanging="360"/>
        <w:jc w:val="both"/>
      </w:pPr>
      <w:r>
        <w:rPr>
          <w:rFonts w:ascii="Arial" w:eastAsia="Arial" w:hAnsi="Arial" w:cs="Arial"/>
          <w:i/>
        </w:rPr>
        <w:t xml:space="preserve">% de satisfacción de madres, padres y/o tutores con las formaciones.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31" w:hanging="10"/>
        <w:jc w:val="both"/>
      </w:pPr>
      <w:r>
        <w:rPr>
          <w:rFonts w:ascii="Arial" w:eastAsia="Arial" w:hAnsi="Arial" w:cs="Arial"/>
          <w:i/>
        </w:rPr>
        <w:t>LE2.5B Habilitación de un servicio municipal de préstamo de dispositivos tecnológicos necesarios para el desempeño de las activi</w:t>
      </w:r>
      <w:r>
        <w:rPr>
          <w:rFonts w:ascii="Arial" w:eastAsia="Arial" w:hAnsi="Arial" w:cs="Arial"/>
          <w:i/>
        </w:rPr>
        <w:t xml:space="preserve">dades del curso escolar dirigido a niñas, niños, adolescentes y familias antes de 2024.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Año de habilitación del servicio municipal de préstamo.  </w:t>
      </w:r>
    </w:p>
    <w:p w:rsidR="00C03362" w:rsidRDefault="00D965D7">
      <w:pPr>
        <w:numPr>
          <w:ilvl w:val="0"/>
          <w:numId w:val="84"/>
        </w:numPr>
        <w:spacing w:after="12" w:line="247" w:lineRule="auto"/>
        <w:ind w:right="11" w:hanging="360"/>
        <w:jc w:val="both"/>
      </w:pPr>
      <w:r>
        <w:rPr>
          <w:rFonts w:ascii="Arial" w:eastAsia="Arial" w:hAnsi="Arial" w:cs="Arial"/>
          <w:i/>
        </w:rPr>
        <w:t xml:space="preserve">Nº de dispositivos tecnológicos disponibles para el préstamo.  </w:t>
      </w:r>
    </w:p>
    <w:p w:rsidR="00C03362" w:rsidRDefault="00D965D7">
      <w:pPr>
        <w:numPr>
          <w:ilvl w:val="0"/>
          <w:numId w:val="84"/>
        </w:numPr>
        <w:spacing w:after="12" w:line="247" w:lineRule="auto"/>
        <w:ind w:right="11" w:hanging="360"/>
        <w:jc w:val="both"/>
      </w:pPr>
      <w:r>
        <w:rPr>
          <w:rFonts w:ascii="Arial" w:eastAsia="Arial" w:hAnsi="Arial" w:cs="Arial"/>
          <w:i/>
        </w:rPr>
        <w:t>Nº de dispositivos tecnológicos</w:t>
      </w:r>
      <w:r>
        <w:rPr>
          <w:rFonts w:ascii="Arial" w:eastAsia="Arial" w:hAnsi="Arial" w:cs="Arial"/>
          <w:i/>
        </w:rPr>
        <w:t xml:space="preserve"> prestados.  </w:t>
      </w:r>
    </w:p>
    <w:p w:rsidR="00C03362" w:rsidRDefault="00D965D7">
      <w:pPr>
        <w:numPr>
          <w:ilvl w:val="0"/>
          <w:numId w:val="84"/>
        </w:numPr>
        <w:spacing w:after="174" w:line="247" w:lineRule="auto"/>
        <w:ind w:right="11" w:hanging="360"/>
        <w:jc w:val="both"/>
      </w:pPr>
      <w:r>
        <w:rPr>
          <w:rFonts w:ascii="Arial" w:eastAsia="Arial" w:hAnsi="Arial" w:cs="Arial"/>
          <w:i/>
        </w:rPr>
        <w:t xml:space="preserve">Nº de niñas, niños, adolescentes y familias atendidas.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30" w:hanging="10"/>
        <w:jc w:val="both"/>
      </w:pPr>
      <w:r>
        <w:rPr>
          <w:noProof/>
        </w:rPr>
        <mc:AlternateContent>
          <mc:Choice Requires="wpg">
            <w:drawing>
              <wp:anchor distT="0" distB="0" distL="114300" distR="114300" simplePos="0" relativeHeight="2519173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9550" name="Group 7995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159" name="Rectangle 311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160" name="Rectangle 311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161" name="Rectangle 311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246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9550" style="width:18.7031pt;height:264.21pt;position:absolute;mso-position-horizontal-relative:page;mso-position-horizontal:absolute;margin-left:663.048pt;mso-position-vertical-relative:page;margin-top:508.47pt;" coordsize="2375,33554">
                <v:rect id="Rectangle 311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1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1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246 de 635 </w:t>
                        </w:r>
                      </w:p>
                    </w:txbxContent>
                  </v:textbox>
                </v:rect>
                <w10:wrap type="square"/>
              </v:group>
            </w:pict>
          </mc:Fallback>
        </mc:AlternateContent>
      </w:r>
      <w:r>
        <w:rPr>
          <w:rFonts w:ascii="Arial" w:eastAsia="Arial" w:hAnsi="Arial" w:cs="Arial"/>
          <w:i/>
        </w:rPr>
        <w:t>LE2.5C Elaboración de un diagnóstico participado sobre las carencias tecnológicas de niñas, niños, adolescentes y familias en el municipio, consensuando la poste</w:t>
      </w:r>
      <w:r>
        <w:rPr>
          <w:rFonts w:ascii="Arial" w:eastAsia="Arial" w:hAnsi="Arial" w:cs="Arial"/>
          <w:i/>
        </w:rPr>
        <w:t xml:space="preserve">rior intervención al respecto antes de 2026. </w:t>
      </w:r>
    </w:p>
    <w:p w:rsidR="00C03362" w:rsidRDefault="00D965D7">
      <w:pPr>
        <w:spacing w:after="171"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Año de elaboración del diagnóstico.  </w:t>
      </w:r>
    </w:p>
    <w:p w:rsidR="00C03362" w:rsidRDefault="00D965D7">
      <w:pPr>
        <w:numPr>
          <w:ilvl w:val="0"/>
          <w:numId w:val="84"/>
        </w:numPr>
        <w:spacing w:after="12" w:line="247" w:lineRule="auto"/>
        <w:ind w:right="11" w:hanging="360"/>
        <w:jc w:val="both"/>
      </w:pPr>
      <w:r>
        <w:rPr>
          <w:rFonts w:ascii="Arial" w:eastAsia="Arial" w:hAnsi="Arial" w:cs="Arial"/>
          <w:i/>
        </w:rPr>
        <w:t xml:space="preserve">Nº de agentes sociales participantes en el diagnóstico.  </w:t>
      </w:r>
    </w:p>
    <w:p w:rsidR="00C03362" w:rsidRDefault="00D965D7">
      <w:pPr>
        <w:numPr>
          <w:ilvl w:val="0"/>
          <w:numId w:val="84"/>
        </w:numPr>
        <w:spacing w:after="12" w:line="247" w:lineRule="auto"/>
        <w:ind w:right="11" w:hanging="360"/>
        <w:jc w:val="both"/>
      </w:pPr>
      <w:r>
        <w:rPr>
          <w:rFonts w:ascii="Arial" w:eastAsia="Arial" w:hAnsi="Arial" w:cs="Arial"/>
          <w:i/>
        </w:rPr>
        <w:t xml:space="preserve">Nº de personas ciudadanas participantes en el diagnóstico.  </w:t>
      </w:r>
    </w:p>
    <w:p w:rsidR="00C03362" w:rsidRDefault="00D965D7">
      <w:pPr>
        <w:numPr>
          <w:ilvl w:val="0"/>
          <w:numId w:val="84"/>
        </w:numPr>
        <w:spacing w:after="12" w:line="247" w:lineRule="auto"/>
        <w:ind w:right="11" w:hanging="360"/>
        <w:jc w:val="both"/>
      </w:pPr>
      <w:r>
        <w:rPr>
          <w:rFonts w:ascii="Arial" w:eastAsia="Arial" w:hAnsi="Arial" w:cs="Arial"/>
          <w:i/>
        </w:rPr>
        <w:t>Nº de intervenciones consensuadas elabor</w:t>
      </w:r>
      <w:r>
        <w:rPr>
          <w:rFonts w:ascii="Arial" w:eastAsia="Arial" w:hAnsi="Arial" w:cs="Arial"/>
          <w:i/>
        </w:rPr>
        <w:t xml:space="preserve">adas.  </w:t>
      </w:r>
    </w:p>
    <w:p w:rsidR="00C03362" w:rsidRDefault="00D965D7">
      <w:pPr>
        <w:numPr>
          <w:ilvl w:val="0"/>
          <w:numId w:val="84"/>
        </w:numPr>
        <w:spacing w:after="174" w:line="247" w:lineRule="auto"/>
        <w:ind w:right="11" w:hanging="360"/>
        <w:jc w:val="both"/>
      </w:pPr>
      <w:r>
        <w:rPr>
          <w:rFonts w:ascii="Arial" w:eastAsia="Arial" w:hAnsi="Arial" w:cs="Arial"/>
          <w:i/>
        </w:rPr>
        <w:t xml:space="preserve">Nº de intervenciones consensuadas impulsadas.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7" w:hanging="10"/>
        <w:jc w:val="both"/>
      </w:pPr>
      <w:r>
        <w:rPr>
          <w:rFonts w:ascii="Arial" w:eastAsia="Arial" w:hAnsi="Arial" w:cs="Arial"/>
          <w:i/>
        </w:rPr>
        <w:t xml:space="preserve">LE2.5D Aumento de la inversión en </w:t>
      </w:r>
      <w:r>
        <w:rPr>
          <w:rFonts w:ascii="Arial" w:eastAsia="Arial" w:hAnsi="Arial" w:cs="Arial"/>
          <w:i/>
        </w:rPr>
        <w:t xml:space="preserve">personal municipal gestor de los préstamos y entregas de dispositivos digitales para agilizar su tramitación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personal municipal gestor de préstamos aumentado. </w:t>
      </w:r>
    </w:p>
    <w:p w:rsidR="00C03362" w:rsidRDefault="00D965D7">
      <w:pPr>
        <w:numPr>
          <w:ilvl w:val="0"/>
          <w:numId w:val="84"/>
        </w:numPr>
        <w:spacing w:after="173" w:line="247" w:lineRule="auto"/>
        <w:ind w:right="11" w:hanging="360"/>
        <w:jc w:val="both"/>
      </w:pPr>
      <w:r>
        <w:rPr>
          <w:rFonts w:ascii="Arial" w:eastAsia="Arial" w:hAnsi="Arial" w:cs="Arial"/>
          <w:i/>
        </w:rPr>
        <w:t>Nº de entregas d</w:t>
      </w:r>
      <w:r>
        <w:rPr>
          <w:rFonts w:ascii="Arial" w:eastAsia="Arial" w:hAnsi="Arial" w:cs="Arial"/>
          <w:i/>
        </w:rPr>
        <w:t xml:space="preserve">e dispositivos tramitadas.  </w:t>
      </w:r>
    </w:p>
    <w:p w:rsidR="00C03362" w:rsidRDefault="00D965D7">
      <w:pPr>
        <w:spacing w:after="0"/>
        <w:ind w:left="142"/>
      </w:pPr>
      <w:r>
        <w:rPr>
          <w:rFonts w:ascii="Arial" w:eastAsia="Arial" w:hAnsi="Arial" w:cs="Arial"/>
          <w:i/>
        </w:rPr>
        <w:t xml:space="preserve"> </w:t>
      </w:r>
    </w:p>
    <w:p w:rsidR="00C03362" w:rsidRDefault="00D965D7">
      <w:pPr>
        <w:spacing w:after="2" w:line="237" w:lineRule="auto"/>
        <w:ind w:left="152" w:right="419" w:hanging="10"/>
        <w:jc w:val="both"/>
      </w:pPr>
      <w:r>
        <w:rPr>
          <w:rFonts w:ascii="Arial" w:eastAsia="Arial" w:hAnsi="Arial" w:cs="Arial"/>
          <w:b/>
          <w:i/>
          <w:color w:val="BF9000"/>
        </w:rPr>
        <w:t>LE2.6 Mejorar la conciliación de la vida familiar y laboral, que contribuya al adecuado ejercicio de la paternidad/maternidad, para mejorar la calidad de vida de las familias.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11" w:hanging="10"/>
        <w:jc w:val="both"/>
      </w:pPr>
      <w:r>
        <w:rPr>
          <w:rFonts w:ascii="Arial" w:eastAsia="Arial" w:hAnsi="Arial" w:cs="Arial"/>
          <w:i/>
        </w:rPr>
        <w:t xml:space="preserve">LE2.6A Aumento del número de plazas estipuladas en los campamentos escolares socioeducativos de verano del municipio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73" w:line="247" w:lineRule="auto"/>
        <w:ind w:right="11" w:hanging="360"/>
        <w:jc w:val="both"/>
      </w:pPr>
      <w:r>
        <w:rPr>
          <w:rFonts w:ascii="Arial" w:eastAsia="Arial" w:hAnsi="Arial" w:cs="Arial"/>
          <w:i/>
        </w:rPr>
        <w:t xml:space="preserve">Nº de plazas aumentadas anualmente en los campamentos.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4" w:hanging="10"/>
        <w:jc w:val="both"/>
      </w:pPr>
      <w:r>
        <w:rPr>
          <w:rFonts w:ascii="Arial" w:eastAsia="Arial" w:hAnsi="Arial" w:cs="Arial"/>
          <w:i/>
        </w:rPr>
        <w:t>LE2.6B Desarrollo y consolidación de una programación anual socioeducativa en las guarderías municipales, aumentando las plazas en las mismas, teniendo en cuenta el programa de actividades de verano y la conciliación familiar a lo largo del período de eje</w:t>
      </w:r>
      <w:r>
        <w:rPr>
          <w:rFonts w:ascii="Arial" w:eastAsia="Arial" w:hAnsi="Arial" w:cs="Arial"/>
          <w:i/>
        </w:rPr>
        <w:t xml:space="preserv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programaciones anuales en guarderías consolidadas.  </w:t>
      </w:r>
    </w:p>
    <w:p w:rsidR="00C03362" w:rsidRDefault="00D965D7">
      <w:pPr>
        <w:numPr>
          <w:ilvl w:val="0"/>
          <w:numId w:val="84"/>
        </w:numPr>
        <w:spacing w:after="12" w:line="247" w:lineRule="auto"/>
        <w:ind w:right="11" w:hanging="360"/>
        <w:jc w:val="both"/>
      </w:pPr>
      <w:r>
        <w:rPr>
          <w:rFonts w:ascii="Arial" w:eastAsia="Arial" w:hAnsi="Arial" w:cs="Arial"/>
          <w:i/>
        </w:rPr>
        <w:t xml:space="preserve">Nº de plazas aumentadas en las programaciones.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actividades de verano incluidas en las programaciones. </w:t>
      </w:r>
    </w:p>
    <w:p w:rsidR="00C03362" w:rsidRDefault="00D965D7">
      <w:pPr>
        <w:numPr>
          <w:ilvl w:val="0"/>
          <w:numId w:val="84"/>
        </w:numPr>
        <w:spacing w:after="173" w:line="247" w:lineRule="auto"/>
        <w:ind w:right="11" w:hanging="360"/>
        <w:jc w:val="both"/>
      </w:pPr>
      <w:r>
        <w:rPr>
          <w:rFonts w:ascii="Arial" w:eastAsia="Arial" w:hAnsi="Arial" w:cs="Arial"/>
          <w:i/>
        </w:rPr>
        <w:t>Nº de acciones para la conciliación incl</w:t>
      </w:r>
      <w:r>
        <w:rPr>
          <w:rFonts w:ascii="Arial" w:eastAsia="Arial" w:hAnsi="Arial" w:cs="Arial"/>
          <w:i/>
        </w:rPr>
        <w:t xml:space="preserve">uidas en las programaciones.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1" w:hanging="10"/>
        <w:jc w:val="both"/>
      </w:pPr>
      <w:r>
        <w:rPr>
          <w:rFonts w:ascii="Arial" w:eastAsia="Arial" w:hAnsi="Arial" w:cs="Arial"/>
          <w:i/>
        </w:rPr>
        <w:t xml:space="preserve">LE2.6C Establecimiento de un programa para favorecer la lactancia materna en las guarderías municipales, creando espacios para la lactancia y fomentando la conciliación familiar antes de 2025.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programas para favorecer la lactancia en guarderías establecidos. </w:t>
      </w:r>
    </w:p>
    <w:p w:rsidR="00C03362" w:rsidRDefault="00D965D7">
      <w:pPr>
        <w:numPr>
          <w:ilvl w:val="0"/>
          <w:numId w:val="84"/>
        </w:numPr>
        <w:spacing w:after="173" w:line="247" w:lineRule="auto"/>
        <w:ind w:right="11" w:hanging="360"/>
        <w:jc w:val="both"/>
      </w:pPr>
      <w:r>
        <w:rPr>
          <w:noProof/>
        </w:rPr>
        <mc:AlternateContent>
          <mc:Choice Requires="wpg">
            <w:drawing>
              <wp:anchor distT="0" distB="0" distL="114300" distR="114300" simplePos="0" relativeHeight="2519183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6011" name="Group 7960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294" name="Rectangle 3129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295" name="Rectangle 3129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296" name="Rectangle 3129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w:t>
                              </w:r>
                              <w:r>
                                <w:rPr>
                                  <w:rFonts w:ascii="Arial" w:eastAsia="Arial" w:hAnsi="Arial" w:cs="Arial"/>
                                  <w:sz w:val="12"/>
                                </w:rPr>
                                <w:t xml:space="preserve">ina 247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6011" style="width:18.7031pt;height:264.21pt;position:absolute;mso-position-horizontal-relative:page;mso-position-horizontal:absolute;margin-left:663.048pt;mso-position-vertical-relative:page;margin-top:508.47pt;" coordsize="2375,33554">
                <v:rect id="Rectangle 3129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29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29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247 de 635 </w:t>
                        </w:r>
                      </w:p>
                    </w:txbxContent>
                  </v:textbox>
                </v:rect>
                <w10:wrap type="square"/>
              </v:group>
            </w:pict>
          </mc:Fallback>
        </mc:AlternateContent>
      </w:r>
      <w:r>
        <w:rPr>
          <w:rFonts w:ascii="Arial" w:eastAsia="Arial" w:hAnsi="Arial" w:cs="Arial"/>
          <w:i/>
        </w:rPr>
        <w:t xml:space="preserve">Nº de espacios para la lactancia creados.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 xml:space="preserve">LE2.6D Aumento de la oferta del servicio municipal de actividades extraescolares gratuitas dirigidas a niñas, niños y/o adolescentes para el fomento de la conciliación familiar efectiva antes de 2025.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actividades extraescolares nuevas </w:t>
      </w:r>
      <w:r>
        <w:rPr>
          <w:rFonts w:ascii="Arial" w:eastAsia="Arial" w:hAnsi="Arial" w:cs="Arial"/>
          <w:i/>
        </w:rPr>
        <w:t xml:space="preserve">incluidas. </w:t>
      </w:r>
    </w:p>
    <w:p w:rsidR="00C03362" w:rsidRDefault="00D965D7">
      <w:pPr>
        <w:numPr>
          <w:ilvl w:val="0"/>
          <w:numId w:val="84"/>
        </w:numPr>
        <w:spacing w:after="12" w:line="247" w:lineRule="auto"/>
        <w:ind w:right="11" w:hanging="360"/>
        <w:jc w:val="both"/>
      </w:pPr>
      <w:r>
        <w:rPr>
          <w:rFonts w:ascii="Arial" w:eastAsia="Arial" w:hAnsi="Arial" w:cs="Arial"/>
          <w:i/>
        </w:rPr>
        <w:t xml:space="preserve">Nº de actividades extraescolares organizadas para la conciliación.  </w:t>
      </w:r>
    </w:p>
    <w:p w:rsidR="00C03362" w:rsidRDefault="00D965D7">
      <w:pPr>
        <w:numPr>
          <w:ilvl w:val="0"/>
          <w:numId w:val="84"/>
        </w:numPr>
        <w:spacing w:after="204" w:line="247" w:lineRule="auto"/>
        <w:ind w:right="11" w:hanging="360"/>
        <w:jc w:val="both"/>
      </w:pPr>
      <w:r>
        <w:rPr>
          <w:rFonts w:ascii="Arial" w:eastAsia="Arial" w:hAnsi="Arial" w:cs="Arial"/>
          <w:i/>
        </w:rPr>
        <w:t xml:space="preserve">% de satisfacción de niñas, niños y/o adolescentes con la oferta del servicio municipal de actividades extraescolares gratuitas.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LE2.6E Implementación del servicio</w:t>
      </w:r>
      <w:r>
        <w:rPr>
          <w:rFonts w:ascii="Arial" w:eastAsia="Arial" w:hAnsi="Arial" w:cs="Arial"/>
          <w:i/>
        </w:rPr>
        <w:t xml:space="preserve"> de transporte escolar en todos los centros de educación primaria obligatoria del municipio, ampliando las plazas y rutas existentes antes de 2024.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servicios de transporte escolar por centro educativo municipal. </w:t>
      </w:r>
    </w:p>
    <w:p w:rsidR="00C03362" w:rsidRDefault="00D965D7">
      <w:pPr>
        <w:numPr>
          <w:ilvl w:val="0"/>
          <w:numId w:val="84"/>
        </w:numPr>
        <w:spacing w:after="177" w:line="247" w:lineRule="auto"/>
        <w:ind w:right="11" w:hanging="360"/>
        <w:jc w:val="both"/>
      </w:pPr>
      <w:r>
        <w:rPr>
          <w:rFonts w:ascii="Arial" w:eastAsia="Arial" w:hAnsi="Arial" w:cs="Arial"/>
          <w:i/>
        </w:rPr>
        <w:t xml:space="preserve">Nº de plazas ampliadas por servicio de transporte escolar.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rutas ampliadas por servicio de transporte escolar.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 xml:space="preserve">LE2.6F Impulso de proyectos anuales municipales que impliquen acciones para la sensibilización del tejido empresarial sobre </w:t>
      </w:r>
      <w:r>
        <w:rPr>
          <w:rFonts w:ascii="Arial" w:eastAsia="Arial" w:hAnsi="Arial" w:cs="Arial"/>
          <w:i/>
        </w:rPr>
        <w:t xml:space="preserve">la conciliación familiar y laboral, generando una red de empresas amigables con la conciliación que implanten medidas específicas de conciliación y corresponsabilidad, así como planes de igualdad a lo largo del período de ejecución del Plan (2023 - 2027). </w:t>
      </w:r>
      <w:r>
        <w:rPr>
          <w:rFonts w:ascii="Arial" w:eastAsia="Arial" w:hAnsi="Arial" w:cs="Arial"/>
          <w:i/>
        </w:rPr>
        <w:t xml:space="preserve"> </w:t>
      </w:r>
    </w:p>
    <w:p w:rsidR="00C03362" w:rsidRDefault="00D965D7">
      <w:pPr>
        <w:spacing w:after="0"/>
        <w:ind w:left="862"/>
      </w:pPr>
      <w:r>
        <w:rPr>
          <w:rFonts w:ascii="Arial" w:eastAsia="Arial" w:hAnsi="Arial" w:cs="Arial"/>
          <w:b/>
          <w:i/>
        </w:rPr>
        <w:t xml:space="preserve">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2" w:line="247" w:lineRule="auto"/>
        <w:ind w:right="11" w:hanging="360"/>
        <w:jc w:val="both"/>
      </w:pPr>
      <w:r>
        <w:rPr>
          <w:rFonts w:ascii="Arial" w:eastAsia="Arial" w:hAnsi="Arial" w:cs="Arial"/>
          <w:i/>
        </w:rPr>
        <w:t xml:space="preserve">Nº de proyectos de sensibilización a las empresas realizados al año. </w:t>
      </w:r>
    </w:p>
    <w:p w:rsidR="00C03362" w:rsidRDefault="00D965D7">
      <w:pPr>
        <w:numPr>
          <w:ilvl w:val="0"/>
          <w:numId w:val="84"/>
        </w:numPr>
        <w:spacing w:after="12" w:line="247" w:lineRule="auto"/>
        <w:ind w:right="11" w:hanging="360"/>
        <w:jc w:val="both"/>
      </w:pPr>
      <w:r>
        <w:rPr>
          <w:rFonts w:ascii="Arial" w:eastAsia="Arial" w:hAnsi="Arial" w:cs="Arial"/>
          <w:i/>
        </w:rPr>
        <w:t xml:space="preserve">Nº de empresas sensibilizadas en cada proyecto.  </w:t>
      </w:r>
    </w:p>
    <w:p w:rsidR="00C03362" w:rsidRDefault="00D965D7">
      <w:pPr>
        <w:numPr>
          <w:ilvl w:val="0"/>
          <w:numId w:val="84"/>
        </w:numPr>
        <w:spacing w:after="12" w:line="247" w:lineRule="auto"/>
        <w:ind w:right="11" w:hanging="360"/>
        <w:jc w:val="both"/>
      </w:pPr>
      <w:r>
        <w:rPr>
          <w:rFonts w:ascii="Arial" w:eastAsia="Arial" w:hAnsi="Arial" w:cs="Arial"/>
          <w:i/>
        </w:rPr>
        <w:t xml:space="preserve">Nº de redes de empresas amigables con la conciliación creadas.  </w:t>
      </w:r>
    </w:p>
    <w:p w:rsidR="00C03362" w:rsidRDefault="00D965D7">
      <w:pPr>
        <w:numPr>
          <w:ilvl w:val="0"/>
          <w:numId w:val="84"/>
        </w:numPr>
        <w:spacing w:after="12" w:line="247" w:lineRule="auto"/>
        <w:ind w:right="11" w:hanging="360"/>
        <w:jc w:val="both"/>
      </w:pPr>
      <w:r>
        <w:rPr>
          <w:rFonts w:ascii="Arial" w:eastAsia="Arial" w:hAnsi="Arial" w:cs="Arial"/>
          <w:i/>
        </w:rPr>
        <w:t xml:space="preserve">Nº de empresas participantes en las redes de conciliación.  </w:t>
      </w:r>
    </w:p>
    <w:p w:rsidR="00C03362" w:rsidRDefault="00D965D7">
      <w:pPr>
        <w:numPr>
          <w:ilvl w:val="0"/>
          <w:numId w:val="84"/>
        </w:numPr>
        <w:spacing w:after="177" w:line="247" w:lineRule="auto"/>
        <w:ind w:right="11" w:hanging="360"/>
        <w:jc w:val="both"/>
      </w:pPr>
      <w:r>
        <w:rPr>
          <w:rFonts w:ascii="Arial" w:eastAsia="Arial" w:hAnsi="Arial" w:cs="Arial"/>
          <w:i/>
        </w:rPr>
        <w:t xml:space="preserve">Nº de medidas de conciliación implantadas por las empresas.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planes de igualdad elaborados por las empresas.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0" w:hanging="10"/>
        <w:jc w:val="both"/>
      </w:pPr>
      <w:r>
        <w:rPr>
          <w:rFonts w:ascii="Arial" w:eastAsia="Arial" w:hAnsi="Arial" w:cs="Arial"/>
          <w:i/>
        </w:rPr>
        <w:t>LE2.6G Elaboración de campañas municipales anuales de concienciación para fomentar la responsabilidad compartida en el hogar, la compatibilización del tiempo doméstico, la corresponsabilidad de cuidados de niñas, niños y/o adolescentes a lo largo del perío</w:t>
      </w:r>
      <w:r>
        <w:rPr>
          <w:rFonts w:ascii="Arial" w:eastAsia="Arial" w:hAnsi="Arial" w:cs="Arial"/>
          <w:i/>
        </w:rPr>
        <w:t xml:space="preserve">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4"/>
        </w:numPr>
        <w:spacing w:after="177" w:line="247" w:lineRule="auto"/>
        <w:ind w:right="11" w:hanging="360"/>
        <w:jc w:val="both"/>
      </w:pPr>
      <w:r>
        <w:rPr>
          <w:rFonts w:ascii="Arial" w:eastAsia="Arial" w:hAnsi="Arial" w:cs="Arial"/>
          <w:i/>
        </w:rPr>
        <w:t xml:space="preserve">Nº de campañas de concienciación impulsadas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31"/>
        <w:ind w:left="862"/>
      </w:pPr>
      <w:r>
        <w:rPr>
          <w:noProof/>
        </w:rPr>
        <mc:AlternateContent>
          <mc:Choice Requires="wpg">
            <w:drawing>
              <wp:anchor distT="0" distB="0" distL="114300" distR="114300" simplePos="0" relativeHeight="2519193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3665" name="Group 8036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420" name="Rectangle 3142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421" name="Rectangle 3142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422" name="Rectangle 3142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3665" style="width:18.7031pt;height:264.21pt;position:absolute;mso-position-horizontal-relative:page;mso-position-horizontal:absolute;margin-left:663.048pt;mso-position-vertical-relative:page;margin-top:508.47pt;" coordsize="2375,33554">
                <v:rect id="Rectangle 3142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4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4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248 de 635 </w:t>
                        </w:r>
                      </w:p>
                    </w:txbxContent>
                  </v:textbox>
                </v:rect>
                <w10:wrap type="square"/>
              </v:group>
            </w:pict>
          </mc:Fallback>
        </mc:AlternateContent>
      </w:r>
      <w:r>
        <w:rPr>
          <w:rFonts w:ascii="Arial" w:eastAsia="Arial" w:hAnsi="Arial" w:cs="Arial"/>
          <w:i/>
        </w:rPr>
        <w:t xml:space="preserve"> </w:t>
      </w:r>
    </w:p>
    <w:p w:rsidR="00C03362" w:rsidRDefault="00D965D7">
      <w:pPr>
        <w:pStyle w:val="Ttulo1"/>
        <w:spacing w:line="259" w:lineRule="auto"/>
        <w:ind w:left="152"/>
        <w:jc w:val="left"/>
      </w:pPr>
      <w:r>
        <w:rPr>
          <w:color w:val="666666"/>
        </w:rPr>
        <w:t xml:space="preserve">LÍNEA ESTRATÉGICA 3 </w:t>
      </w:r>
      <w:r>
        <w:rPr>
          <w:color w:val="38761D"/>
        </w:rPr>
        <w:t>(LE3)</w:t>
      </w:r>
      <w:r>
        <w:rPr>
          <w:sz w:val="28"/>
        </w:rPr>
        <w:t xml:space="preserve"> </w:t>
      </w:r>
    </w:p>
    <w:p w:rsidR="00C03362" w:rsidRDefault="00D965D7">
      <w:pPr>
        <w:spacing w:after="12" w:line="247" w:lineRule="auto"/>
        <w:ind w:left="152" w:right="136" w:hanging="10"/>
        <w:jc w:val="both"/>
      </w:pPr>
      <w:r>
        <w:rPr>
          <w:rFonts w:ascii="Arial" w:eastAsia="Arial" w:hAnsi="Arial" w:cs="Arial"/>
          <w:i/>
        </w:rPr>
        <w:t>Protección de la infancia y adolescencia en situaciones de vulnerabilidad y promoción de su desarrollo integral, atendiendo a la d</w:t>
      </w:r>
      <w:r>
        <w:rPr>
          <w:rFonts w:ascii="Arial" w:eastAsia="Arial" w:hAnsi="Arial" w:cs="Arial"/>
          <w:i/>
        </w:rPr>
        <w:t xml:space="preserve">iversidad.  </w:t>
      </w:r>
    </w:p>
    <w:p w:rsidR="00C03362" w:rsidRDefault="00D965D7">
      <w:pPr>
        <w:spacing w:after="13" w:line="248" w:lineRule="auto"/>
        <w:ind w:left="152" w:right="54" w:hanging="10"/>
        <w:jc w:val="both"/>
      </w:pPr>
      <w:r>
        <w:rPr>
          <w:rFonts w:ascii="Arial" w:eastAsia="Arial" w:hAnsi="Arial" w:cs="Arial"/>
          <w:b/>
          <w:i/>
        </w:rPr>
        <w:t xml:space="preserve">OBJETIVO GENERAL </w:t>
      </w:r>
    </w:p>
    <w:p w:rsidR="00C03362" w:rsidRDefault="00D965D7">
      <w:pPr>
        <w:spacing w:after="12" w:line="247" w:lineRule="auto"/>
        <w:ind w:left="152" w:right="11" w:hanging="10"/>
        <w:jc w:val="both"/>
      </w:pPr>
      <w:r>
        <w:rPr>
          <w:rFonts w:ascii="Arial" w:eastAsia="Arial" w:hAnsi="Arial" w:cs="Arial"/>
          <w:i/>
        </w:rPr>
        <w:t xml:space="preserve">Reducir las situaciones de riesgo y desprotección desde la preservación familiar y la atención a la diversidad.  </w:t>
      </w:r>
    </w:p>
    <w:p w:rsidR="00C03362" w:rsidRDefault="00D965D7">
      <w:pPr>
        <w:spacing w:after="13" w:line="248" w:lineRule="auto"/>
        <w:ind w:left="152" w:right="54" w:hanging="10"/>
        <w:jc w:val="both"/>
      </w:pPr>
      <w:r>
        <w:rPr>
          <w:rFonts w:ascii="Arial" w:eastAsia="Arial" w:hAnsi="Arial" w:cs="Arial"/>
          <w:b/>
          <w:i/>
        </w:rPr>
        <w:t xml:space="preserve">OBJETIVOS ESPECÍFICOS </w:t>
      </w:r>
    </w:p>
    <w:p w:rsidR="00C03362" w:rsidRDefault="00D965D7">
      <w:pPr>
        <w:spacing w:after="1" w:line="238" w:lineRule="auto"/>
        <w:ind w:left="152" w:right="417" w:hanging="10"/>
        <w:jc w:val="both"/>
      </w:pPr>
      <w:r>
        <w:rPr>
          <w:rFonts w:ascii="Arial" w:eastAsia="Arial" w:hAnsi="Arial" w:cs="Arial"/>
          <w:b/>
          <w:i/>
          <w:color w:val="38761D"/>
        </w:rPr>
        <w:t>LE3.1 Mejorar la detección, valoración e intervención y los modelos unificados de evaluación de la situación de los/as menores y sus familias, por parte de todos los equipos municipales de atención a la infancia, incorporando información específica sobre l</w:t>
      </w:r>
      <w:r>
        <w:rPr>
          <w:rFonts w:ascii="Arial" w:eastAsia="Arial" w:hAnsi="Arial" w:cs="Arial"/>
          <w:b/>
          <w:i/>
          <w:color w:val="38761D"/>
        </w:rPr>
        <w:t xml:space="preserve">as competencias parentales y de los/as menores.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31" w:hanging="10"/>
        <w:jc w:val="both"/>
      </w:pPr>
      <w:r>
        <w:rPr>
          <w:rFonts w:ascii="Arial" w:eastAsia="Arial" w:hAnsi="Arial" w:cs="Arial"/>
          <w:i/>
        </w:rPr>
        <w:t>LE3.1A Aumento de los recursos técnicos para la atención multidisciplinar y medios estables para la detección, valoración e intervención de los equipos municipales de infancia y adolescencia a las d</w:t>
      </w:r>
      <w:r>
        <w:rPr>
          <w:rFonts w:ascii="Arial" w:eastAsia="Arial" w:hAnsi="Arial" w:cs="Arial"/>
          <w:i/>
        </w:rPr>
        <w:t xml:space="preserve">iferentes problemáticas familiares antes de 2026. </w:t>
      </w:r>
    </w:p>
    <w:p w:rsidR="00C03362" w:rsidRDefault="00D965D7">
      <w:pPr>
        <w:spacing w:after="0"/>
        <w:ind w:left="862"/>
      </w:pPr>
      <w:r>
        <w:rPr>
          <w:rFonts w:ascii="Arial" w:eastAsia="Arial" w:hAnsi="Arial" w:cs="Arial"/>
          <w:b/>
          <w:i/>
        </w:rPr>
        <w:t xml:space="preserve">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80" w:line="247" w:lineRule="auto"/>
        <w:ind w:right="11" w:hanging="360"/>
        <w:jc w:val="both"/>
      </w:pPr>
      <w:r>
        <w:rPr>
          <w:rFonts w:ascii="Arial" w:eastAsia="Arial" w:hAnsi="Arial" w:cs="Arial"/>
          <w:i/>
        </w:rPr>
        <w:t xml:space="preserve">Nº de recursos técnicos aumentados en los equipos.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medios aumentados en los equipos.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368" w:hanging="10"/>
        <w:jc w:val="both"/>
      </w:pPr>
      <w:r>
        <w:rPr>
          <w:rFonts w:ascii="Arial" w:eastAsia="Arial" w:hAnsi="Arial" w:cs="Arial"/>
          <w:i/>
        </w:rPr>
        <w:t>LE3.1B Difusión de los instrumentos y protocolos consensuados e implementados para la detección, valoración, intervención y evaluación de las situaciones de niñas, niños y adolescentes hacia otras áreas de servicios sociales, servicios municipales, otras e</w:t>
      </w:r>
      <w:r>
        <w:rPr>
          <w:rFonts w:ascii="Arial" w:eastAsia="Arial" w:hAnsi="Arial" w:cs="Arial"/>
          <w:i/>
        </w:rPr>
        <w:t xml:space="preserve">ntidades públicas, organizaciones del tercer sector y población a título general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para la difusión de instrumentos y protocolos utilizados.  </w:t>
      </w:r>
    </w:p>
    <w:p w:rsidR="00C03362" w:rsidRDefault="00D965D7">
      <w:pPr>
        <w:numPr>
          <w:ilvl w:val="0"/>
          <w:numId w:val="85"/>
        </w:numPr>
        <w:spacing w:after="12" w:line="247" w:lineRule="auto"/>
        <w:ind w:right="11" w:hanging="360"/>
        <w:jc w:val="both"/>
      </w:pPr>
      <w:r>
        <w:rPr>
          <w:rFonts w:ascii="Arial" w:eastAsia="Arial" w:hAnsi="Arial" w:cs="Arial"/>
          <w:i/>
        </w:rPr>
        <w:t>Nº de reuniones para el tra</w:t>
      </w:r>
      <w:r>
        <w:rPr>
          <w:rFonts w:ascii="Arial" w:eastAsia="Arial" w:hAnsi="Arial" w:cs="Arial"/>
          <w:i/>
        </w:rPr>
        <w:t xml:space="preserve">svase de información realizadas.  </w:t>
      </w:r>
    </w:p>
    <w:p w:rsidR="00C03362" w:rsidRDefault="00D965D7">
      <w:pPr>
        <w:numPr>
          <w:ilvl w:val="0"/>
          <w:numId w:val="85"/>
        </w:numPr>
        <w:spacing w:after="12" w:line="247" w:lineRule="auto"/>
        <w:ind w:right="11" w:hanging="360"/>
        <w:jc w:val="both"/>
      </w:pPr>
      <w:r>
        <w:rPr>
          <w:rFonts w:ascii="Arial" w:eastAsia="Arial" w:hAnsi="Arial" w:cs="Arial"/>
          <w:i/>
        </w:rPr>
        <w:t xml:space="preserve">Nº de áreas y servicios informadas.  </w:t>
      </w:r>
    </w:p>
    <w:p w:rsidR="00C03362" w:rsidRDefault="00D965D7">
      <w:pPr>
        <w:numPr>
          <w:ilvl w:val="0"/>
          <w:numId w:val="85"/>
        </w:numPr>
        <w:spacing w:after="173" w:line="247" w:lineRule="auto"/>
        <w:ind w:right="11" w:hanging="360"/>
        <w:jc w:val="both"/>
      </w:pPr>
      <w:r>
        <w:rPr>
          <w:rFonts w:ascii="Arial" w:eastAsia="Arial" w:hAnsi="Arial" w:cs="Arial"/>
          <w:i/>
        </w:rPr>
        <w:t xml:space="preserve">Nº de acciones de difusión a la ciudadanía desarrolladas.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9" w:hanging="10"/>
        <w:jc w:val="both"/>
      </w:pPr>
      <w:r>
        <w:rPr>
          <w:rFonts w:ascii="Arial" w:eastAsia="Arial" w:hAnsi="Arial" w:cs="Arial"/>
          <w:i/>
        </w:rPr>
        <w:t>LE3.1C Elaboración y difusión de una Guía de competencias parentales a valorar en el proceso de detección, interv</w:t>
      </w:r>
      <w:r>
        <w:rPr>
          <w:rFonts w:ascii="Arial" w:eastAsia="Arial" w:hAnsi="Arial" w:cs="Arial"/>
          <w:i/>
        </w:rPr>
        <w:t xml:space="preserve">ención y evaluación de las situaciones de niñas, niños y adolescentes en el municipio a lo largo del año 2026.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77" w:line="247" w:lineRule="auto"/>
        <w:ind w:right="11" w:hanging="360"/>
        <w:jc w:val="both"/>
      </w:pPr>
      <w:r>
        <w:rPr>
          <w:rFonts w:ascii="Arial" w:eastAsia="Arial" w:hAnsi="Arial" w:cs="Arial"/>
          <w:i/>
        </w:rPr>
        <w:t xml:space="preserve">Año de elaboración de la Guía de competencias parentales.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 Guía.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8" w:hanging="10"/>
        <w:jc w:val="both"/>
      </w:pPr>
      <w:r>
        <w:rPr>
          <w:rFonts w:ascii="Arial" w:eastAsia="Arial" w:hAnsi="Arial" w:cs="Arial"/>
          <w:i/>
        </w:rPr>
        <w:t xml:space="preserve">LE3.1D Habilitación de recursos y prestaciones anuales, facilitando el acceso de las familias a las mismas, que les permitan la preservación familiar y atendiendo a la diversidad, a lo largo del período de ejecución del Plan (2023 - 2027).  </w:t>
      </w:r>
    </w:p>
    <w:p w:rsidR="00C03362" w:rsidRDefault="00D965D7">
      <w:pPr>
        <w:spacing w:after="149" w:line="248" w:lineRule="auto"/>
        <w:ind w:left="872"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85"/>
        </w:numPr>
        <w:spacing w:after="12" w:line="247" w:lineRule="auto"/>
        <w:ind w:right="11" w:hanging="360"/>
        <w:jc w:val="both"/>
      </w:pPr>
      <w:r>
        <w:rPr>
          <w:rFonts w:ascii="Arial" w:eastAsia="Arial" w:hAnsi="Arial" w:cs="Arial"/>
          <w:i/>
        </w:rPr>
        <w:t>N</w:t>
      </w:r>
      <w:r>
        <w:rPr>
          <w:rFonts w:ascii="Arial" w:eastAsia="Arial" w:hAnsi="Arial" w:cs="Arial"/>
          <w:i/>
        </w:rPr>
        <w:t xml:space="preserve">º de recursos y prestaciones anuales habilitadas.  </w:t>
      </w:r>
    </w:p>
    <w:p w:rsidR="00C03362" w:rsidRDefault="00D965D7">
      <w:pPr>
        <w:numPr>
          <w:ilvl w:val="0"/>
          <w:numId w:val="85"/>
        </w:numPr>
        <w:spacing w:after="12" w:line="247" w:lineRule="auto"/>
        <w:ind w:right="11" w:hanging="360"/>
        <w:jc w:val="both"/>
      </w:pPr>
      <w:r>
        <w:rPr>
          <w:noProof/>
        </w:rPr>
        <mc:AlternateContent>
          <mc:Choice Requires="wpg">
            <w:drawing>
              <wp:anchor distT="0" distB="0" distL="114300" distR="114300" simplePos="0" relativeHeight="2519203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0379" name="Group 8003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565" name="Rectangle 315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566" name="Rectangle 315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567" name="Rectangle 315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249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0379" style="width:18.7031pt;height:264.21pt;position:absolute;mso-position-horizontal-relative:page;mso-position-horizontal:absolute;margin-left:663.048pt;mso-position-vertical-relative:page;margin-top:508.47pt;" coordsize="2375,33554">
                <v:rect id="Rectangle 315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5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5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249 de 635 </w:t>
                        </w:r>
                      </w:p>
                    </w:txbxContent>
                  </v:textbox>
                </v:rect>
                <w10:wrap type="square"/>
              </v:group>
            </w:pict>
          </mc:Fallback>
        </mc:AlternateContent>
      </w:r>
      <w:r>
        <w:rPr>
          <w:rFonts w:ascii="Arial" w:eastAsia="Arial" w:hAnsi="Arial" w:cs="Arial"/>
          <w:i/>
        </w:rPr>
        <w:t xml:space="preserve">Nº de canales utilizados para la difusión de las prestaciones.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de difusión adaptados a las familias.  </w:t>
      </w:r>
    </w:p>
    <w:p w:rsidR="00C03362" w:rsidRDefault="00D965D7">
      <w:pPr>
        <w:numPr>
          <w:ilvl w:val="0"/>
          <w:numId w:val="85"/>
        </w:numPr>
        <w:spacing w:after="180"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w:t>
      </w:r>
      <w:r>
        <w:rPr>
          <w:rFonts w:ascii="Arial" w:eastAsia="Arial" w:hAnsi="Arial" w:cs="Arial"/>
          <w:b/>
          <w:i/>
        </w:rPr>
        <w:t xml:space="preserve">EDIDA </w:t>
      </w:r>
    </w:p>
    <w:p w:rsidR="00C03362" w:rsidRDefault="00D965D7">
      <w:pPr>
        <w:spacing w:after="12" w:line="247" w:lineRule="auto"/>
        <w:ind w:left="872" w:right="428" w:hanging="10"/>
        <w:jc w:val="both"/>
      </w:pPr>
      <w:r>
        <w:rPr>
          <w:rFonts w:ascii="Arial" w:eastAsia="Arial" w:hAnsi="Arial" w:cs="Arial"/>
          <w:i/>
        </w:rPr>
        <w:t>LE3.1E Implementación de formaciones internas anuales para mejorar las competencias de profesionales municipales en la prevención del riesgo social y protección de niñas, niños y adolescentes, según los parámetros indicados en la Convención de los Derechos</w:t>
      </w:r>
      <w:r>
        <w:rPr>
          <w:rFonts w:ascii="Arial" w:eastAsia="Arial" w:hAnsi="Arial" w:cs="Arial"/>
          <w:i/>
        </w:rPr>
        <w:t xml:space="preserve"> del Niño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formaciones internas anuales implementadas.  </w:t>
      </w:r>
    </w:p>
    <w:p w:rsidR="00C03362" w:rsidRDefault="00D965D7">
      <w:pPr>
        <w:numPr>
          <w:ilvl w:val="0"/>
          <w:numId w:val="85"/>
        </w:numPr>
        <w:spacing w:after="177" w:line="247" w:lineRule="auto"/>
        <w:ind w:right="11" w:hanging="360"/>
        <w:jc w:val="both"/>
      </w:pPr>
      <w:r>
        <w:rPr>
          <w:rFonts w:ascii="Arial" w:eastAsia="Arial" w:hAnsi="Arial" w:cs="Arial"/>
          <w:i/>
        </w:rPr>
        <w:t xml:space="preserve">Nº de personas profesionales asistentes a las formaciones implementadas.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de satisfacción de las personas profesiona</w:t>
      </w:r>
      <w:r>
        <w:rPr>
          <w:rFonts w:ascii="Arial" w:eastAsia="Arial" w:hAnsi="Arial" w:cs="Arial"/>
          <w:i/>
        </w:rPr>
        <w:t xml:space="preserve">les asistentes.  </w:t>
      </w:r>
    </w:p>
    <w:p w:rsidR="00C03362" w:rsidRDefault="00D965D7">
      <w:pPr>
        <w:spacing w:after="0"/>
        <w:ind w:left="158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LE3.1F Establecimiento de un protocolo municipal de detección y atención inmediata a menores víctimas de abusos sexuales y violencia de género en coordinación con los múltiples agentes sanitarios, educativos y sociales relacionados antes del 2026.  </w:t>
      </w:r>
    </w:p>
    <w:p w:rsidR="00C03362" w:rsidRDefault="00D965D7">
      <w:pPr>
        <w:spacing w:after="170" w:line="248" w:lineRule="auto"/>
        <w:ind w:left="872" w:right="54" w:hanging="10"/>
        <w:jc w:val="both"/>
      </w:pPr>
      <w:r>
        <w:rPr>
          <w:rFonts w:ascii="Arial" w:eastAsia="Arial" w:hAnsi="Arial" w:cs="Arial"/>
          <w:b/>
          <w:i/>
        </w:rPr>
        <w:t>INDICA</w:t>
      </w:r>
      <w:r>
        <w:rPr>
          <w:rFonts w:ascii="Arial" w:eastAsia="Arial" w:hAnsi="Arial" w:cs="Arial"/>
          <w:b/>
          <w:i/>
        </w:rPr>
        <w:t xml:space="preserve">DORES </w:t>
      </w:r>
    </w:p>
    <w:p w:rsidR="00C03362" w:rsidRDefault="00D965D7">
      <w:pPr>
        <w:numPr>
          <w:ilvl w:val="0"/>
          <w:numId w:val="85"/>
        </w:numPr>
        <w:spacing w:after="12" w:line="247" w:lineRule="auto"/>
        <w:ind w:right="11" w:hanging="360"/>
        <w:jc w:val="both"/>
      </w:pPr>
      <w:r>
        <w:rPr>
          <w:rFonts w:ascii="Arial" w:eastAsia="Arial" w:hAnsi="Arial" w:cs="Arial"/>
          <w:i/>
        </w:rPr>
        <w:t xml:space="preserve">Año de establecimiento del protocolo municipal de detección y atención. </w:t>
      </w:r>
    </w:p>
    <w:p w:rsidR="00C03362" w:rsidRDefault="00D965D7">
      <w:pPr>
        <w:numPr>
          <w:ilvl w:val="0"/>
          <w:numId w:val="85"/>
        </w:numPr>
        <w:spacing w:after="177" w:line="247" w:lineRule="auto"/>
        <w:ind w:right="11" w:hanging="360"/>
        <w:jc w:val="both"/>
      </w:pPr>
      <w:r>
        <w:rPr>
          <w:rFonts w:ascii="Arial" w:eastAsia="Arial" w:hAnsi="Arial" w:cs="Arial"/>
          <w:i/>
        </w:rPr>
        <w:t xml:space="preserve">Nº de agentes participantes en la elaboración de los protocolos.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LE3.1G Promoción de proyectos anuales municipales dir</w:t>
      </w:r>
      <w:r>
        <w:rPr>
          <w:rFonts w:ascii="Arial" w:eastAsia="Arial" w:hAnsi="Arial" w:cs="Arial"/>
          <w:i/>
        </w:rPr>
        <w:t xml:space="preserve">igidos a fomentar la salud sexual y la educación afectivo sexual de las niñas, niños y adolescentes con intervenciones individuales, grupales y comunitarias a lo largo del período de ejecución del Plan. </w:t>
      </w:r>
    </w:p>
    <w:p w:rsidR="00C03362" w:rsidRDefault="00D965D7">
      <w:pPr>
        <w:spacing w:after="150" w:line="248" w:lineRule="auto"/>
        <w:ind w:left="872"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85"/>
        </w:numPr>
        <w:spacing w:after="12" w:line="247" w:lineRule="auto"/>
        <w:ind w:right="11" w:hanging="360"/>
        <w:jc w:val="both"/>
      </w:pPr>
      <w:r>
        <w:rPr>
          <w:rFonts w:ascii="Arial" w:eastAsia="Arial" w:hAnsi="Arial" w:cs="Arial"/>
          <w:i/>
        </w:rPr>
        <w:t xml:space="preserve">Nº de proyectos municipales realizados </w:t>
      </w:r>
      <w:r>
        <w:rPr>
          <w:rFonts w:ascii="Arial" w:eastAsia="Arial" w:hAnsi="Arial" w:cs="Arial"/>
          <w:i/>
        </w:rPr>
        <w:t xml:space="preserve">al año.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 adolescentes participantes en los proyectos.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 xml:space="preserve">LE3.1H Habilitación de Puntos Violetas para la información sexual y prevención contra la violencia de género en los eventos de ocio municipales dirigidos a las jóvenes y adolescentes a lo largo del período de ejecución del Plan (2023 2027).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Puntos Violetas habilitados en los eventos.  </w:t>
      </w:r>
    </w:p>
    <w:p w:rsidR="00C03362" w:rsidRDefault="00D965D7">
      <w:pPr>
        <w:numPr>
          <w:ilvl w:val="0"/>
          <w:numId w:val="85"/>
        </w:numPr>
        <w:spacing w:after="173" w:line="247" w:lineRule="auto"/>
        <w:ind w:right="11" w:hanging="360"/>
        <w:jc w:val="both"/>
      </w:pPr>
      <w:r>
        <w:rPr>
          <w:rFonts w:ascii="Arial" w:eastAsia="Arial" w:hAnsi="Arial" w:cs="Arial"/>
          <w:i/>
        </w:rPr>
        <w:t xml:space="preserve">Nº de personas adolescentes y jóvenes atendidas en los Puntos Violetas.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noProof/>
        </w:rPr>
        <mc:AlternateContent>
          <mc:Choice Requires="wpg">
            <w:drawing>
              <wp:anchor distT="0" distB="0" distL="114300" distR="114300" simplePos="0" relativeHeight="2519214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3808" name="Group 8038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699" name="Rectangle 3169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700" name="Rectangle 3170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701" name="Rectangle 3170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3808" style="width:18.7031pt;height:264.21pt;position:absolute;mso-position-horizontal-relative:page;mso-position-horizontal:absolute;margin-left:663.048pt;mso-position-vertical-relative:page;margin-top:508.47pt;" coordsize="2375,33554">
                <v:rect id="Rectangle 3169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7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7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250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LE3.1I Implementación de talleres formativos anuales dirigidos a todos los niveles educativos (primaria y secundaria) de los centros escolares del municipio en materia de diversidad sexual y de género, dando visibilidad al colectivo LGTBIQ+.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85"/>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85"/>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85"/>
        </w:numPr>
        <w:spacing w:after="173" w:line="247" w:lineRule="auto"/>
        <w:ind w:right="11" w:hanging="360"/>
        <w:jc w:val="both"/>
      </w:pPr>
      <w:r>
        <w:rPr>
          <w:rFonts w:ascii="Arial" w:eastAsia="Arial" w:hAnsi="Arial" w:cs="Arial"/>
          <w:i/>
        </w:rPr>
        <w:t>% de s</w:t>
      </w:r>
      <w:r>
        <w:rPr>
          <w:rFonts w:ascii="Arial" w:eastAsia="Arial" w:hAnsi="Arial" w:cs="Arial"/>
          <w:i/>
        </w:rPr>
        <w:t xml:space="preserve">atisfacción del alumnado asistente a los talleres.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LE3.1J Elaboración de un Manual municipal de intervención para la protección de niñas, niños y adolescentes frente a situaciones de riesgo en colaboración con los múltiples agentes sanitarios, </w:t>
      </w:r>
      <w:r>
        <w:rPr>
          <w:rFonts w:ascii="Arial" w:eastAsia="Arial" w:hAnsi="Arial" w:cs="Arial"/>
          <w:i/>
        </w:rPr>
        <w:t xml:space="preserve">educativos y sociales a lo largo del año 2026.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Año de elaboración del Manual municipal de intervención.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utilizados para su difusión.  </w:t>
      </w:r>
    </w:p>
    <w:p w:rsidR="00C03362" w:rsidRDefault="00D965D7">
      <w:pPr>
        <w:numPr>
          <w:ilvl w:val="0"/>
          <w:numId w:val="85"/>
        </w:numPr>
        <w:spacing w:after="174" w:line="247" w:lineRule="auto"/>
        <w:ind w:right="11" w:hanging="360"/>
        <w:jc w:val="both"/>
      </w:pPr>
      <w:r>
        <w:rPr>
          <w:rFonts w:ascii="Arial" w:eastAsia="Arial" w:hAnsi="Arial" w:cs="Arial"/>
          <w:i/>
        </w:rPr>
        <w:t xml:space="preserve">Nº de agentes implicados en la elaboración.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11" w:hanging="10"/>
        <w:jc w:val="both"/>
      </w:pPr>
      <w:r>
        <w:rPr>
          <w:rFonts w:ascii="Arial" w:eastAsia="Arial" w:hAnsi="Arial" w:cs="Arial"/>
          <w:i/>
        </w:rPr>
        <w:t xml:space="preserve">LE3.1K Habilitación de un servicio municipal de apoyo psicológico, educativo y de orientación a adolescentes y familias que se encuentren en situación de vulnerabilidad a lo largo del año 2025.  </w:t>
      </w:r>
    </w:p>
    <w:p w:rsidR="00C03362" w:rsidRDefault="00D965D7">
      <w:pPr>
        <w:spacing w:after="0"/>
        <w:ind w:left="862"/>
      </w:pPr>
      <w:r>
        <w:rPr>
          <w:rFonts w:ascii="Arial" w:eastAsia="Arial" w:hAnsi="Arial" w:cs="Arial"/>
          <w:b/>
          <w:i/>
        </w:rPr>
        <w:t xml:space="preserve">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Año de habilitación del servicio municipal de</w:t>
      </w:r>
      <w:r>
        <w:rPr>
          <w:rFonts w:ascii="Arial" w:eastAsia="Arial" w:hAnsi="Arial" w:cs="Arial"/>
          <w:i/>
        </w:rPr>
        <w:t xml:space="preserve"> apoyo psicológico y educativo.  </w:t>
      </w:r>
    </w:p>
    <w:p w:rsidR="00C03362" w:rsidRDefault="00D965D7">
      <w:pPr>
        <w:numPr>
          <w:ilvl w:val="0"/>
          <w:numId w:val="85"/>
        </w:numPr>
        <w:spacing w:after="12" w:line="247" w:lineRule="auto"/>
        <w:ind w:right="11" w:hanging="360"/>
        <w:jc w:val="both"/>
      </w:pPr>
      <w:r>
        <w:rPr>
          <w:rFonts w:ascii="Arial" w:eastAsia="Arial" w:hAnsi="Arial" w:cs="Arial"/>
          <w:i/>
        </w:rPr>
        <w:t xml:space="preserve">Nº de adolescentes y familias partícipes en los servicios.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los adolescentes y familias atendidas con el servicio.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261" w:hanging="10"/>
        <w:jc w:val="both"/>
      </w:pPr>
      <w:r>
        <w:rPr>
          <w:rFonts w:ascii="Arial" w:eastAsia="Arial" w:hAnsi="Arial" w:cs="Arial"/>
          <w:i/>
        </w:rPr>
        <w:t xml:space="preserve">LE3.1L Establecimiento </w:t>
      </w:r>
      <w:r>
        <w:rPr>
          <w:rFonts w:ascii="Arial" w:eastAsia="Arial" w:hAnsi="Arial" w:cs="Arial"/>
          <w:i/>
        </w:rPr>
        <w:t xml:space="preserve">de una Red de recursos para la atención psicoeducativa y prelaboral para adolescentes del municipio a lo largo del año 2024.  </w:t>
      </w:r>
    </w:p>
    <w:p w:rsidR="00C03362" w:rsidRDefault="00D965D7">
      <w:pPr>
        <w:spacing w:after="170" w:line="248" w:lineRule="auto"/>
        <w:ind w:left="872" w:right="54" w:hanging="10"/>
        <w:jc w:val="both"/>
      </w:pPr>
      <w:r>
        <w:rPr>
          <w:rFonts w:ascii="Arial" w:eastAsia="Arial" w:hAnsi="Arial" w:cs="Arial"/>
          <w:b/>
          <w:i/>
        </w:rPr>
        <w:t xml:space="preserve">INDICADOR </w:t>
      </w:r>
    </w:p>
    <w:p w:rsidR="00C03362" w:rsidRDefault="00D965D7">
      <w:pPr>
        <w:numPr>
          <w:ilvl w:val="0"/>
          <w:numId w:val="85"/>
        </w:numPr>
        <w:spacing w:after="12" w:line="247" w:lineRule="auto"/>
        <w:ind w:right="11" w:hanging="360"/>
        <w:jc w:val="both"/>
      </w:pPr>
      <w:r>
        <w:rPr>
          <w:rFonts w:ascii="Arial" w:eastAsia="Arial" w:hAnsi="Arial" w:cs="Arial"/>
          <w:i/>
        </w:rPr>
        <w:t xml:space="preserve">Año de establecimiento de la Red de recursos.   </w:t>
      </w:r>
    </w:p>
    <w:p w:rsidR="00C03362" w:rsidRDefault="00D965D7">
      <w:pPr>
        <w:numPr>
          <w:ilvl w:val="0"/>
          <w:numId w:val="85"/>
        </w:numPr>
        <w:spacing w:after="12" w:line="247" w:lineRule="auto"/>
        <w:ind w:right="11" w:hanging="360"/>
        <w:jc w:val="both"/>
      </w:pPr>
      <w:r>
        <w:rPr>
          <w:rFonts w:ascii="Arial" w:eastAsia="Arial" w:hAnsi="Arial" w:cs="Arial"/>
          <w:i/>
        </w:rPr>
        <w:t xml:space="preserve">Nº de adolescentes atendidos en la Red.  </w:t>
      </w:r>
    </w:p>
    <w:p w:rsidR="00C03362" w:rsidRDefault="00D965D7">
      <w:pPr>
        <w:numPr>
          <w:ilvl w:val="0"/>
          <w:numId w:val="85"/>
        </w:numPr>
        <w:spacing w:after="176" w:line="247" w:lineRule="auto"/>
        <w:ind w:right="11" w:hanging="360"/>
        <w:jc w:val="both"/>
      </w:pPr>
      <w:r>
        <w:rPr>
          <w:rFonts w:ascii="Arial" w:eastAsia="Arial" w:hAnsi="Arial" w:cs="Arial"/>
          <w:i/>
        </w:rPr>
        <w:t>% de satisfacción de los ad</w:t>
      </w:r>
      <w:r>
        <w:rPr>
          <w:rFonts w:ascii="Arial" w:eastAsia="Arial" w:hAnsi="Arial" w:cs="Arial"/>
          <w:i/>
        </w:rPr>
        <w:t xml:space="preserve">olescentes atendidos en la Red.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0" w:hanging="10"/>
        <w:jc w:val="both"/>
      </w:pPr>
      <w:r>
        <w:rPr>
          <w:rFonts w:ascii="Arial" w:eastAsia="Arial" w:hAnsi="Arial" w:cs="Arial"/>
          <w:i/>
        </w:rPr>
        <w:t>LE3.1M Establecimiento de una Red de recursos y agentes sociales municipales y externos para la creación de canales unificados de comunicación, encuentros de coordinación e instrumentos unificados, desde la paren</w:t>
      </w:r>
      <w:r>
        <w:rPr>
          <w:rFonts w:ascii="Arial" w:eastAsia="Arial" w:hAnsi="Arial" w:cs="Arial"/>
          <w:i/>
        </w:rPr>
        <w:t xml:space="preserve">talidad positiva y las potencialidades antes de 2026.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noProof/>
        </w:rPr>
        <mc:AlternateContent>
          <mc:Choice Requires="wpg">
            <w:drawing>
              <wp:anchor distT="0" distB="0" distL="114300" distR="114300" simplePos="0" relativeHeight="2519224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3481" name="Group 8034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824" name="Rectangle 318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825" name="Rectangle 318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826" name="Rectangle 318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3481" style="width:18.7031pt;height:264.21pt;position:absolute;mso-position-horizontal-relative:page;mso-position-horizontal:absolute;margin-left:663.048pt;mso-position-vertical-relative:page;margin-top:508.47pt;" coordsize="2375,33554">
                <v:rect id="Rectangle 318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8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8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251 de 635 </w:t>
                        </w:r>
                      </w:p>
                    </w:txbxContent>
                  </v:textbox>
                </v:rect>
                <w10:wrap type="square"/>
              </v:group>
            </w:pict>
          </mc:Fallback>
        </mc:AlternateContent>
      </w:r>
      <w:r>
        <w:rPr>
          <w:rFonts w:ascii="Arial" w:eastAsia="Arial" w:hAnsi="Arial" w:cs="Arial"/>
          <w:i/>
        </w:rPr>
        <w:t xml:space="preserve">Año de establecimiento de la Red de recursos y agentes.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agentes municipales y externos participantes en la red.  </w:t>
      </w:r>
    </w:p>
    <w:p w:rsidR="00C03362" w:rsidRDefault="00D965D7">
      <w:pPr>
        <w:numPr>
          <w:ilvl w:val="0"/>
          <w:numId w:val="85"/>
        </w:numPr>
        <w:spacing w:after="177" w:line="247" w:lineRule="auto"/>
        <w:ind w:right="11" w:hanging="360"/>
        <w:jc w:val="both"/>
      </w:pPr>
      <w:r>
        <w:rPr>
          <w:rFonts w:ascii="Arial" w:eastAsia="Arial" w:hAnsi="Arial" w:cs="Arial"/>
          <w:i/>
        </w:rPr>
        <w:t>Nº de canales unificados de comunicación</w:t>
      </w:r>
      <w:r>
        <w:rPr>
          <w:rFonts w:ascii="Arial" w:eastAsia="Arial" w:hAnsi="Arial" w:cs="Arial"/>
          <w:i/>
        </w:rPr>
        <w:t xml:space="preserve"> impulsados.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encuentros de coordinación realizados.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LE3.1N Diseño e impulso de instrumentos y herramientas de registro y evaluación de las atenciones realizadas a niñas, niños, adolescentes y familias en coordinación con la Red de recu</w:t>
      </w:r>
      <w:r>
        <w:rPr>
          <w:rFonts w:ascii="Arial" w:eastAsia="Arial" w:hAnsi="Arial" w:cs="Arial"/>
          <w:i/>
        </w:rPr>
        <w:t xml:space="preserve">rsos y agentes incorporando a la evaluación la participación de las familias y población infantil y adolescente antes de 2026.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instrumentos de registro y evaluación diseñados en la Red.  </w:t>
      </w:r>
    </w:p>
    <w:p w:rsidR="00C03362" w:rsidRDefault="00D965D7">
      <w:pPr>
        <w:numPr>
          <w:ilvl w:val="0"/>
          <w:numId w:val="85"/>
        </w:numPr>
        <w:spacing w:after="12" w:line="247" w:lineRule="auto"/>
        <w:ind w:right="11" w:hanging="360"/>
        <w:jc w:val="both"/>
      </w:pPr>
      <w:r>
        <w:rPr>
          <w:rFonts w:ascii="Arial" w:eastAsia="Arial" w:hAnsi="Arial" w:cs="Arial"/>
          <w:i/>
        </w:rPr>
        <w:t>Nº de instrumentos de registro y evaluación imp</w:t>
      </w:r>
      <w:r>
        <w:rPr>
          <w:rFonts w:ascii="Arial" w:eastAsia="Arial" w:hAnsi="Arial" w:cs="Arial"/>
          <w:i/>
        </w:rPr>
        <w:t xml:space="preserve">lementados.  </w:t>
      </w:r>
    </w:p>
    <w:p w:rsidR="00C03362" w:rsidRDefault="00D965D7">
      <w:pPr>
        <w:numPr>
          <w:ilvl w:val="0"/>
          <w:numId w:val="85"/>
        </w:numPr>
        <w:spacing w:after="173" w:line="247" w:lineRule="auto"/>
        <w:ind w:right="11" w:hanging="360"/>
        <w:jc w:val="both"/>
      </w:pPr>
      <w:r>
        <w:rPr>
          <w:rFonts w:ascii="Arial" w:eastAsia="Arial" w:hAnsi="Arial" w:cs="Arial"/>
          <w:i/>
        </w:rPr>
        <w:t xml:space="preserve">Nº de instrumentos de registro elaborados que incluyan la participación.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11" w:hanging="10"/>
        <w:jc w:val="both"/>
      </w:pPr>
      <w:r>
        <w:rPr>
          <w:rFonts w:ascii="Arial" w:eastAsia="Arial" w:hAnsi="Arial" w:cs="Arial"/>
          <w:i/>
        </w:rPr>
        <w:t xml:space="preserve">LE3.1Ñ Refuerzo de la especialización de pediatría en el servicio de urgencias del Centro de Salud del municipio antes del 2027.  </w:t>
      </w:r>
    </w:p>
    <w:p w:rsidR="00C03362" w:rsidRDefault="00D965D7">
      <w:pPr>
        <w:spacing w:after="172" w:line="248" w:lineRule="auto"/>
        <w:ind w:left="872" w:right="54" w:hanging="10"/>
        <w:jc w:val="both"/>
      </w:pPr>
      <w:r>
        <w:rPr>
          <w:rFonts w:ascii="Arial" w:eastAsia="Arial" w:hAnsi="Arial" w:cs="Arial"/>
          <w:b/>
          <w:i/>
        </w:rPr>
        <w:t xml:space="preserve">INDICADOR </w:t>
      </w:r>
    </w:p>
    <w:p w:rsidR="00C03362" w:rsidRDefault="00D965D7">
      <w:pPr>
        <w:numPr>
          <w:ilvl w:val="0"/>
          <w:numId w:val="85"/>
        </w:numPr>
        <w:spacing w:after="174" w:line="247" w:lineRule="auto"/>
        <w:ind w:right="11" w:hanging="360"/>
        <w:jc w:val="both"/>
      </w:pPr>
      <w:r>
        <w:rPr>
          <w:rFonts w:ascii="Arial" w:eastAsia="Arial" w:hAnsi="Arial" w:cs="Arial"/>
          <w:i/>
        </w:rPr>
        <w:t xml:space="preserve">Nº de recursos destinados al refuerzo de la especialización de pediatría.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3" w:line="239" w:lineRule="auto"/>
        <w:ind w:left="867" w:hanging="5"/>
      </w:pPr>
      <w:r>
        <w:rPr>
          <w:rFonts w:ascii="Arial" w:eastAsia="Arial" w:hAnsi="Arial" w:cs="Arial"/>
          <w:i/>
        </w:rPr>
        <w:t>LE3.1O Habilitación de recursos y prestaciones para las familias que permitan la cobertura de aquellos tratamientos que actualmente no se contemplan en la Seguridad Social</w:t>
      </w:r>
      <w:r>
        <w:rPr>
          <w:rFonts w:ascii="Arial" w:eastAsia="Arial" w:hAnsi="Arial" w:cs="Arial"/>
          <w:i/>
        </w:rPr>
        <w:t xml:space="preserve"> como la ortodoncia, la ortopedia, la vacunación o la oftalmología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85"/>
        </w:numPr>
        <w:spacing w:after="180"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1582"/>
      </w:pPr>
      <w:r>
        <w:rPr>
          <w:rFonts w:ascii="Arial" w:eastAsia="Arial" w:hAnsi="Arial" w:cs="Arial"/>
          <w:b/>
          <w:i/>
        </w:rPr>
        <w:t xml:space="preserve"> </w:t>
      </w:r>
    </w:p>
    <w:p w:rsidR="00C03362" w:rsidRDefault="00D965D7">
      <w:pPr>
        <w:spacing w:after="1" w:line="238" w:lineRule="auto"/>
        <w:ind w:left="152" w:right="417" w:hanging="10"/>
        <w:jc w:val="both"/>
      </w:pPr>
      <w:r>
        <w:rPr>
          <w:rFonts w:ascii="Arial" w:eastAsia="Arial" w:hAnsi="Arial" w:cs="Arial"/>
          <w:b/>
          <w:i/>
          <w:color w:val="38761D"/>
        </w:rPr>
        <w:t xml:space="preserve">LE3.2 Mejorar los programas preventivos y de formación </w:t>
      </w:r>
      <w:r>
        <w:rPr>
          <w:rFonts w:ascii="Arial" w:eastAsia="Arial" w:hAnsi="Arial" w:cs="Arial"/>
          <w:b/>
          <w:i/>
          <w:color w:val="38761D"/>
        </w:rPr>
        <w:t>dirigidos a los padres y madres y a los/as menores del municipio, así como al resto de la comunidad, y mejorar la coordinación entre las diferentes áreas que atienden a la infancia, para sensibilizar, detectar e intervenir de forma precoz frente a los indi</w:t>
      </w:r>
      <w:r>
        <w:rPr>
          <w:rFonts w:ascii="Arial" w:eastAsia="Arial" w:hAnsi="Arial" w:cs="Arial"/>
          <w:b/>
          <w:i/>
          <w:color w:val="38761D"/>
        </w:rPr>
        <w:t xml:space="preserve">cadores de riesgo que condicionan su bienestar.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7" w:hanging="10"/>
        <w:jc w:val="both"/>
      </w:pPr>
      <w:r>
        <w:rPr>
          <w:rFonts w:ascii="Arial" w:eastAsia="Arial" w:hAnsi="Arial" w:cs="Arial"/>
          <w:i/>
        </w:rPr>
        <w:t xml:space="preserve">LE3.2A Desarrollo de estudios específicos y campañas divulgativas de los mismos sobre la situación de vulnerabilidad de la infancia y adolescencia en el municipio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Nº de estudios sob</w:t>
      </w:r>
      <w:r>
        <w:rPr>
          <w:rFonts w:ascii="Arial" w:eastAsia="Arial" w:hAnsi="Arial" w:cs="Arial"/>
          <w:i/>
        </w:rPr>
        <w:t xml:space="preserve">re la situación de vulnerabilidad realizados.  </w:t>
      </w:r>
    </w:p>
    <w:p w:rsidR="00C03362" w:rsidRDefault="00D965D7">
      <w:pPr>
        <w:numPr>
          <w:ilvl w:val="0"/>
          <w:numId w:val="85"/>
        </w:numPr>
        <w:spacing w:after="173" w:line="247" w:lineRule="auto"/>
        <w:ind w:right="11" w:hanging="360"/>
        <w:jc w:val="both"/>
      </w:pPr>
      <w:r>
        <w:rPr>
          <w:rFonts w:ascii="Arial" w:eastAsia="Arial" w:hAnsi="Arial" w:cs="Arial"/>
          <w:i/>
        </w:rPr>
        <w:t xml:space="preserve">Nº de campañas divulgativas sobre los estudios realizados impulsadas.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noProof/>
        </w:rPr>
        <mc:AlternateContent>
          <mc:Choice Requires="wpg">
            <w:drawing>
              <wp:anchor distT="0" distB="0" distL="114300" distR="114300" simplePos="0" relativeHeight="2519234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2268" name="Group 8022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952" name="Rectangle 3195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1953" name="Rectangle 3195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954" name="Rectangle 3195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2268" style="width:18.7031pt;height:264.21pt;position:absolute;mso-position-horizontal-relative:page;mso-position-horizontal:absolute;margin-left:663.048pt;mso-position-vertical-relative:page;margin-top:508.47pt;" coordsize="2375,33554">
                <v:rect id="Rectangle 3195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19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9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252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LE3.2B Actualización y publicación anual de los datos municipales sobre el absentismo en los centros escolares de educación obligatoria (primaria y sec</w:t>
      </w:r>
      <w:r>
        <w:rPr>
          <w:rFonts w:ascii="Arial" w:eastAsia="Arial" w:hAnsi="Arial" w:cs="Arial"/>
          <w:i/>
        </w:rPr>
        <w:t xml:space="preserve">undaria) a lo largo del período de ejecución del Plan (2023 - 2027).  </w:t>
      </w:r>
    </w:p>
    <w:p w:rsidR="00C03362" w:rsidRDefault="00D965D7">
      <w:pPr>
        <w:spacing w:after="151" w:line="248" w:lineRule="auto"/>
        <w:ind w:left="872"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85"/>
        </w:numPr>
        <w:spacing w:after="12" w:line="247" w:lineRule="auto"/>
        <w:ind w:right="11" w:hanging="360"/>
        <w:jc w:val="both"/>
      </w:pPr>
      <w:r>
        <w:rPr>
          <w:rFonts w:ascii="Arial" w:eastAsia="Arial" w:hAnsi="Arial" w:cs="Arial"/>
          <w:i/>
        </w:rPr>
        <w:t xml:space="preserve">Nº de publicaciones anuales de datos actualizados sobre el absentismo.  </w:t>
      </w:r>
    </w:p>
    <w:p w:rsidR="00C03362" w:rsidRDefault="00D965D7">
      <w:pPr>
        <w:numPr>
          <w:ilvl w:val="0"/>
          <w:numId w:val="85"/>
        </w:numPr>
        <w:spacing w:after="174" w:line="247" w:lineRule="auto"/>
        <w:ind w:right="11" w:hanging="360"/>
        <w:jc w:val="both"/>
      </w:pPr>
      <w:r>
        <w:rPr>
          <w:rFonts w:ascii="Arial" w:eastAsia="Arial" w:hAnsi="Arial" w:cs="Arial"/>
          <w:i/>
        </w:rPr>
        <w:t xml:space="preserve">Nº de mecanismos establecidos para la recogida de datos de absentismo.  </w:t>
      </w:r>
    </w:p>
    <w:p w:rsidR="00C03362" w:rsidRDefault="00D965D7">
      <w:pPr>
        <w:spacing w:after="0"/>
        <w:ind w:left="158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5" w:line="247" w:lineRule="auto"/>
        <w:ind w:left="872" w:right="426" w:hanging="10"/>
        <w:jc w:val="both"/>
      </w:pPr>
      <w:r>
        <w:rPr>
          <w:rFonts w:ascii="Arial" w:eastAsia="Arial" w:hAnsi="Arial" w:cs="Arial"/>
          <w:i/>
        </w:rPr>
        <w:t xml:space="preserve">LE3.2C Diseño e implementación de un protocolo municipal de prevención y tratamiento del absentismo escolar de niñas y niños en colaboración con la comunidad educativa antes de 2025.  </w:t>
      </w: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Año de diseño del protocolo municipal de prevención del abs</w:t>
      </w:r>
      <w:r>
        <w:rPr>
          <w:rFonts w:ascii="Arial" w:eastAsia="Arial" w:hAnsi="Arial" w:cs="Arial"/>
          <w:i/>
        </w:rPr>
        <w:t xml:space="preserve">entismo. </w:t>
      </w:r>
    </w:p>
    <w:p w:rsidR="00C03362" w:rsidRDefault="00D965D7">
      <w:pPr>
        <w:numPr>
          <w:ilvl w:val="0"/>
          <w:numId w:val="85"/>
        </w:numPr>
        <w:spacing w:after="33" w:line="247" w:lineRule="auto"/>
        <w:ind w:right="11" w:hanging="360"/>
        <w:jc w:val="both"/>
      </w:pPr>
      <w:r>
        <w:rPr>
          <w:rFonts w:ascii="Arial" w:eastAsia="Arial" w:hAnsi="Arial" w:cs="Arial"/>
          <w:i/>
        </w:rPr>
        <w:t xml:space="preserve">Año de implementación del protocolo municipal de prevención del absentismo..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utilizados para la difusión del protocolo.  </w:t>
      </w:r>
    </w:p>
    <w:p w:rsidR="00C03362" w:rsidRDefault="00D965D7">
      <w:pPr>
        <w:numPr>
          <w:ilvl w:val="0"/>
          <w:numId w:val="85"/>
        </w:numPr>
        <w:spacing w:after="204" w:line="247" w:lineRule="auto"/>
        <w:ind w:right="11" w:hanging="360"/>
        <w:jc w:val="both"/>
      </w:pPr>
      <w:r>
        <w:rPr>
          <w:rFonts w:ascii="Arial" w:eastAsia="Arial" w:hAnsi="Arial" w:cs="Arial"/>
          <w:i/>
        </w:rPr>
        <w:t xml:space="preserve">Nº de agentes de la comunidad educativa que colaboran en el diseño e implementación del protocolo.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w:t>
      </w:r>
      <w:r>
        <w:rPr>
          <w:rFonts w:ascii="Arial" w:eastAsia="Arial" w:hAnsi="Arial" w:cs="Arial"/>
          <w:b/>
          <w:i/>
        </w:rPr>
        <w:t>EDIDA</w:t>
      </w:r>
      <w:r>
        <w:rPr>
          <w:rFonts w:ascii="Times New Roman" w:eastAsia="Times New Roman" w:hAnsi="Times New Roman" w:cs="Times New Roman"/>
          <w:sz w:val="24"/>
        </w:rPr>
        <w:t xml:space="preserve"> </w:t>
      </w:r>
    </w:p>
    <w:p w:rsidR="00C03362" w:rsidRDefault="00D965D7">
      <w:pPr>
        <w:spacing w:after="12" w:line="247" w:lineRule="auto"/>
        <w:ind w:left="872" w:right="11" w:hanging="10"/>
        <w:jc w:val="both"/>
      </w:pPr>
      <w:r>
        <w:rPr>
          <w:rFonts w:ascii="Arial" w:eastAsia="Arial" w:hAnsi="Arial" w:cs="Arial"/>
          <w:i/>
        </w:rPr>
        <w:t xml:space="preserve">LE3.2D Refuerzo de los servicios municipales de atención psicológica a niñas, niños y adolescentes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acciones realizadas para el refuerzo de los servicios.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 adolescentes que reciben atención psicológica al año.  </w:t>
      </w:r>
    </w:p>
    <w:p w:rsidR="00C03362" w:rsidRDefault="00D965D7">
      <w:pPr>
        <w:numPr>
          <w:ilvl w:val="0"/>
          <w:numId w:val="85"/>
        </w:numPr>
        <w:spacing w:after="206" w:line="247" w:lineRule="auto"/>
        <w:ind w:right="11" w:hanging="360"/>
        <w:jc w:val="both"/>
      </w:pPr>
      <w:r>
        <w:rPr>
          <w:rFonts w:ascii="Arial" w:eastAsia="Arial" w:hAnsi="Arial" w:cs="Arial"/>
          <w:i/>
        </w:rPr>
        <w:t xml:space="preserve">% de satisfacción de las niñas, niños y adolescentes atendidos en los servicios.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LE3.2E Establecimiento de un programa municipal de prevención y detección precoz de co</w:t>
      </w:r>
      <w:r>
        <w:rPr>
          <w:rFonts w:ascii="Arial" w:eastAsia="Arial" w:hAnsi="Arial" w:cs="Arial"/>
          <w:i/>
        </w:rPr>
        <w:t xml:space="preserve">nductas de riesgo que inciden en la salud mental de niñas, niños y adolescentes antes de 2026.  </w:t>
      </w:r>
    </w:p>
    <w:p w:rsidR="00C03362" w:rsidRDefault="00D965D7">
      <w:pPr>
        <w:spacing w:after="0"/>
        <w:ind w:left="862"/>
      </w:pPr>
      <w:r>
        <w:rPr>
          <w:rFonts w:ascii="Arial" w:eastAsia="Arial" w:hAnsi="Arial" w:cs="Arial"/>
          <w:b/>
          <w:i/>
        </w:rPr>
        <w:t xml:space="preserve">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35" w:line="247" w:lineRule="auto"/>
        <w:ind w:right="11" w:hanging="360"/>
        <w:jc w:val="both"/>
      </w:pPr>
      <w:r>
        <w:rPr>
          <w:rFonts w:ascii="Arial" w:eastAsia="Arial" w:hAnsi="Arial" w:cs="Arial"/>
          <w:i/>
        </w:rPr>
        <w:t xml:space="preserve">Año de establecimiento del programa de prevención de conductas de riesgo.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y/o adolescentes participantes en el programa al año.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73" w:line="247" w:lineRule="auto"/>
        <w:ind w:left="872" w:right="432" w:hanging="10"/>
        <w:jc w:val="both"/>
      </w:pPr>
      <w:r>
        <w:rPr>
          <w:noProof/>
        </w:rPr>
        <mc:AlternateContent>
          <mc:Choice Requires="wpg">
            <w:drawing>
              <wp:anchor distT="0" distB="0" distL="114300" distR="114300" simplePos="0" relativeHeight="2519244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2490" name="Group 8024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089" name="Rectangle 3208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2090" name="Rectangle 3209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091" name="Rectangle 3209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2490" style="width:18.7031pt;height:264.21pt;position:absolute;mso-position-horizontal-relative:page;mso-position-horizontal:absolute;margin-left:663.048pt;mso-position-vertical-relative:page;margin-top:508.47pt;" coordsize="2375,33554">
                <v:rect id="Rectangle 3208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09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09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253 de 635 </w:t>
                        </w:r>
                      </w:p>
                    </w:txbxContent>
                  </v:textbox>
                </v:rect>
                <w10:wrap type="square"/>
              </v:group>
            </w:pict>
          </mc:Fallback>
        </mc:AlternateContent>
      </w:r>
      <w:r>
        <w:rPr>
          <w:rFonts w:ascii="Arial" w:eastAsia="Arial" w:hAnsi="Arial" w:cs="Arial"/>
          <w:i/>
        </w:rPr>
        <w:t xml:space="preserve">LE3.2F Inclusión de la figura de técnico especialista en salud mental en la Zona Jóven de Candelaria antes de 2024. </w:t>
      </w: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Año de inclusión de la figura d</w:t>
      </w:r>
      <w:r>
        <w:rPr>
          <w:rFonts w:ascii="Arial" w:eastAsia="Arial" w:hAnsi="Arial" w:cs="Arial"/>
          <w:i/>
        </w:rPr>
        <w:t xml:space="preserve">e técnico en salud mental en la Zona Jóven.  </w:t>
      </w:r>
    </w:p>
    <w:p w:rsidR="00C03362" w:rsidRDefault="00D965D7">
      <w:pPr>
        <w:numPr>
          <w:ilvl w:val="0"/>
          <w:numId w:val="85"/>
        </w:numPr>
        <w:spacing w:after="173" w:line="247" w:lineRule="auto"/>
        <w:ind w:right="11" w:hanging="360"/>
        <w:jc w:val="both"/>
      </w:pPr>
      <w:r>
        <w:rPr>
          <w:rFonts w:ascii="Arial" w:eastAsia="Arial" w:hAnsi="Arial" w:cs="Arial"/>
          <w:i/>
        </w:rPr>
        <w:t xml:space="preserve">Nº de jóvenes atendidos/as por la figura de técnico en salud mental.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0" w:hanging="10"/>
        <w:jc w:val="both"/>
      </w:pPr>
      <w:r>
        <w:rPr>
          <w:rFonts w:ascii="Arial" w:eastAsia="Arial" w:hAnsi="Arial" w:cs="Arial"/>
          <w:i/>
        </w:rPr>
        <w:t xml:space="preserve">LE3.2G Promoción de proyectos municipales anuales dirigidos a niñas, niños y/o adolescentes que promuevan la aceptación de la imagen corporal y la autoestima,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Nº de proyectos munici</w:t>
      </w:r>
      <w:r>
        <w:rPr>
          <w:rFonts w:ascii="Arial" w:eastAsia="Arial" w:hAnsi="Arial" w:cs="Arial"/>
          <w:i/>
        </w:rPr>
        <w:t xml:space="preserve">pales impulsados al año.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6" w:hanging="10"/>
        <w:jc w:val="both"/>
      </w:pPr>
      <w:r>
        <w:rPr>
          <w:rFonts w:ascii="Arial" w:eastAsia="Arial" w:hAnsi="Arial" w:cs="Arial"/>
          <w:i/>
        </w:rPr>
        <w:t>LE3.2H Elaboración e implementación de campañas de sensibilización en co</w:t>
      </w:r>
      <w:r>
        <w:rPr>
          <w:rFonts w:ascii="Arial" w:eastAsia="Arial" w:hAnsi="Arial" w:cs="Arial"/>
          <w:i/>
        </w:rPr>
        <w:t xml:space="preserve">ntra de los estereotipos y cánones de belleza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campañas de sensibilización sobre cánones de belleza impulsadas.  </w:t>
      </w:r>
    </w:p>
    <w:p w:rsidR="00C03362" w:rsidRDefault="00D965D7">
      <w:pPr>
        <w:numPr>
          <w:ilvl w:val="0"/>
          <w:numId w:val="85"/>
        </w:numPr>
        <w:spacing w:after="176"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0" w:hanging="10"/>
        <w:jc w:val="both"/>
      </w:pPr>
      <w:r>
        <w:rPr>
          <w:rFonts w:ascii="Arial" w:eastAsia="Arial" w:hAnsi="Arial" w:cs="Arial"/>
          <w:i/>
        </w:rPr>
        <w:t xml:space="preserve">LE3.2I Impulso del protocolo de prevención y detección del acoso escolar y promoción de la convivencia en centros escolares de educación obligatoria del municipio antes de 2025.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Año de impulso del protocolo de prevención y detección del acoso.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85"/>
        </w:numPr>
        <w:spacing w:after="173" w:line="247" w:lineRule="auto"/>
        <w:ind w:right="11" w:hanging="360"/>
        <w:jc w:val="both"/>
      </w:pPr>
      <w:r>
        <w:rPr>
          <w:rFonts w:ascii="Arial" w:eastAsia="Arial" w:hAnsi="Arial" w:cs="Arial"/>
          <w:i/>
        </w:rPr>
        <w:t>Nº de centros escolares que demuestran la aplicac</w:t>
      </w:r>
      <w:r>
        <w:rPr>
          <w:rFonts w:ascii="Arial" w:eastAsia="Arial" w:hAnsi="Arial" w:cs="Arial"/>
          <w:i/>
        </w:rPr>
        <w:t xml:space="preserve">ión de los protocolos.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LE3.2J Impulso de un protocolo de prevención y detección de la violencia de género y promoción de la convivencia en centros escolares de educación obligatoria del municipio antes de 2025.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33" w:line="247" w:lineRule="auto"/>
        <w:ind w:right="11" w:hanging="360"/>
        <w:jc w:val="both"/>
      </w:pPr>
      <w:r>
        <w:rPr>
          <w:rFonts w:ascii="Arial" w:eastAsia="Arial" w:hAnsi="Arial" w:cs="Arial"/>
          <w:i/>
        </w:rPr>
        <w:t xml:space="preserve">Año de impulso del protocolo de prevención y detección de la violencia de género. </w:t>
      </w:r>
    </w:p>
    <w:p w:rsidR="00C03362" w:rsidRDefault="00D965D7">
      <w:pPr>
        <w:numPr>
          <w:ilvl w:val="0"/>
          <w:numId w:val="85"/>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85"/>
        </w:numPr>
        <w:spacing w:after="33" w:line="247" w:lineRule="auto"/>
        <w:ind w:right="11" w:hanging="360"/>
        <w:jc w:val="both"/>
      </w:pPr>
      <w:r>
        <w:rPr>
          <w:rFonts w:ascii="Arial" w:eastAsia="Arial" w:hAnsi="Arial" w:cs="Arial"/>
          <w:i/>
        </w:rPr>
        <w:t xml:space="preserve">Nº de niñas, niños y/o adolescentes atendidos según el protocolo establece.  </w:t>
      </w:r>
    </w:p>
    <w:p w:rsidR="00C03362" w:rsidRDefault="00D965D7">
      <w:pPr>
        <w:numPr>
          <w:ilvl w:val="0"/>
          <w:numId w:val="85"/>
        </w:numPr>
        <w:spacing w:after="173" w:line="247" w:lineRule="auto"/>
        <w:ind w:right="11" w:hanging="360"/>
        <w:jc w:val="both"/>
      </w:pPr>
      <w:r>
        <w:rPr>
          <w:noProof/>
        </w:rPr>
        <mc:AlternateContent>
          <mc:Choice Requires="wpg">
            <w:drawing>
              <wp:anchor distT="0" distB="0" distL="114300" distR="114300" simplePos="0" relativeHeight="2519255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7916" name="Group 7979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235" name="Rectangle 3223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w:t>
                              </w:r>
                              <w:r>
                                <w:rPr>
                                  <w:rFonts w:ascii="Arial" w:eastAsia="Arial" w:hAnsi="Arial" w:cs="Arial"/>
                                  <w:sz w:val="12"/>
                                </w:rPr>
                                <w:t xml:space="preserve">HS4LDE56M3KA9 </w:t>
                              </w:r>
                            </w:p>
                          </w:txbxContent>
                        </wps:txbx>
                        <wps:bodyPr horzOverflow="overflow" vert="horz" lIns="0" tIns="0" rIns="0" bIns="0" rtlCol="0">
                          <a:noAutofit/>
                        </wps:bodyPr>
                      </wps:wsp>
                      <wps:wsp>
                        <wps:cNvPr id="32236" name="Rectangle 3223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237" name="Rectangle 3223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254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7916" style="width:18.7031pt;height:264.21pt;position:absolute;mso-position-horizontal-relative:page;mso-position-horizontal:absolute;margin-left:663.048pt;mso-position-vertical-relative:page;margin-top:508.47pt;" coordsize="2375,33554">
                <v:rect id="Rectangle 3223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23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23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254 de 635 </w:t>
                        </w:r>
                      </w:p>
                    </w:txbxContent>
                  </v:textbox>
                </v:rect>
                <w10:wrap type="square"/>
              </v:group>
            </w:pict>
          </mc:Fallback>
        </mc:AlternateContent>
      </w:r>
      <w:r>
        <w:rPr>
          <w:rFonts w:ascii="Arial" w:eastAsia="Arial" w:hAnsi="Arial" w:cs="Arial"/>
          <w:i/>
        </w:rPr>
        <w:t xml:space="preserve">Nº de centros escolares que demuestran la aplicación de los protocolos.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0" w:hanging="10"/>
        <w:jc w:val="both"/>
      </w:pPr>
      <w:r>
        <w:rPr>
          <w:rFonts w:ascii="Arial" w:eastAsia="Arial" w:hAnsi="Arial" w:cs="Arial"/>
          <w:i/>
        </w:rPr>
        <w:t xml:space="preserve">LE3.2K Fomento de proyectos anuales de refuerzo escolar y educativo para el apoyo de las familias del municipio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proyectos de refuerzo escolar fomentados al año.  </w:t>
      </w:r>
    </w:p>
    <w:p w:rsidR="00C03362" w:rsidRDefault="00D965D7">
      <w:pPr>
        <w:numPr>
          <w:ilvl w:val="0"/>
          <w:numId w:val="85"/>
        </w:numPr>
        <w:spacing w:after="12" w:line="247" w:lineRule="auto"/>
        <w:ind w:right="11" w:hanging="360"/>
        <w:jc w:val="both"/>
      </w:pPr>
      <w:r>
        <w:rPr>
          <w:rFonts w:ascii="Arial" w:eastAsia="Arial" w:hAnsi="Arial" w:cs="Arial"/>
          <w:i/>
        </w:rPr>
        <w:t>Nº de centro</w:t>
      </w:r>
      <w:r>
        <w:rPr>
          <w:rFonts w:ascii="Arial" w:eastAsia="Arial" w:hAnsi="Arial" w:cs="Arial"/>
          <w:i/>
        </w:rPr>
        <w:t xml:space="preserve">s educativos que impulsan proyectos de refuerzo escolar.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b/>
          <w:i/>
        </w:rPr>
        <w:t xml:space="preserve">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11" w:hanging="10"/>
        <w:jc w:val="both"/>
      </w:pPr>
      <w:r>
        <w:rPr>
          <w:rFonts w:ascii="Arial" w:eastAsia="Arial" w:hAnsi="Arial" w:cs="Arial"/>
          <w:i/>
        </w:rPr>
        <w:t xml:space="preserve">LE3.2L Habilitación y dinamización de una Red de colaboración y autoorganización entre padres, madres, familia y AMPA, antes de 2024.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Año de habilitación de la Red de colaboración.  </w:t>
      </w:r>
    </w:p>
    <w:p w:rsidR="00C03362" w:rsidRDefault="00D965D7">
      <w:pPr>
        <w:numPr>
          <w:ilvl w:val="0"/>
          <w:numId w:val="85"/>
        </w:numPr>
        <w:spacing w:after="12" w:line="247" w:lineRule="auto"/>
        <w:ind w:right="11" w:hanging="360"/>
        <w:jc w:val="both"/>
      </w:pPr>
      <w:r>
        <w:rPr>
          <w:rFonts w:ascii="Arial" w:eastAsia="Arial" w:hAnsi="Arial" w:cs="Arial"/>
          <w:i/>
        </w:rPr>
        <w:t xml:space="preserve">Nº de recursos técnicos dedicados a la dinamización de las redes.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madres, padres, familiares e integrantes de AMPA participantes.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reuniones de la red de colaboración al año.  </w:t>
      </w:r>
    </w:p>
    <w:p w:rsidR="00C03362" w:rsidRDefault="00D965D7">
      <w:pPr>
        <w:numPr>
          <w:ilvl w:val="0"/>
          <w:numId w:val="85"/>
        </w:numPr>
        <w:spacing w:after="12" w:line="247" w:lineRule="auto"/>
        <w:ind w:right="11" w:hanging="360"/>
        <w:jc w:val="both"/>
      </w:pPr>
      <w:r>
        <w:rPr>
          <w:rFonts w:ascii="Arial" w:eastAsia="Arial" w:hAnsi="Arial" w:cs="Arial"/>
          <w:i/>
        </w:rPr>
        <w:t xml:space="preserve">Nº de acciones llevadas a cabo desde la red.  </w:t>
      </w:r>
    </w:p>
    <w:p w:rsidR="00C03362" w:rsidRDefault="00D965D7">
      <w:pPr>
        <w:numPr>
          <w:ilvl w:val="0"/>
          <w:numId w:val="85"/>
        </w:numPr>
        <w:spacing w:after="204" w:line="247" w:lineRule="auto"/>
        <w:ind w:right="11" w:hanging="360"/>
        <w:jc w:val="both"/>
      </w:pPr>
      <w:r>
        <w:rPr>
          <w:rFonts w:ascii="Arial" w:eastAsia="Arial" w:hAnsi="Arial" w:cs="Arial"/>
          <w:i/>
        </w:rPr>
        <w:t>% de satisfacción</w:t>
      </w:r>
      <w:r>
        <w:rPr>
          <w:rFonts w:ascii="Arial" w:eastAsia="Arial" w:hAnsi="Arial" w:cs="Arial"/>
          <w:i/>
        </w:rPr>
        <w:t xml:space="preserve"> con la habilitación y funcionamiento de la red entre los/las participantes.  </w:t>
      </w:r>
    </w:p>
    <w:p w:rsidR="00C03362" w:rsidRDefault="00D965D7">
      <w:pPr>
        <w:spacing w:after="0"/>
        <w:ind w:left="862"/>
      </w:pPr>
      <w:r>
        <w:rPr>
          <w:rFonts w:ascii="Arial" w:eastAsia="Arial" w:hAnsi="Arial" w:cs="Arial"/>
          <w:i/>
        </w:rPr>
        <w:t xml:space="preserve"> </w:t>
      </w:r>
    </w:p>
    <w:p w:rsidR="00C03362" w:rsidRDefault="00D965D7">
      <w:pPr>
        <w:spacing w:after="1" w:line="238" w:lineRule="auto"/>
        <w:ind w:left="152" w:right="417" w:hanging="10"/>
        <w:jc w:val="both"/>
      </w:pPr>
      <w:r>
        <w:rPr>
          <w:rFonts w:ascii="Arial" w:eastAsia="Arial" w:hAnsi="Arial" w:cs="Arial"/>
          <w:b/>
          <w:i/>
          <w:color w:val="38761D"/>
        </w:rPr>
        <w:t>LE3.3 Mejorar la atención de los menores con discapacidad, a través de proyectos municipales, en coordinación con las áreas de salud y educación, destinados a la atención temp</w:t>
      </w:r>
      <w:r>
        <w:rPr>
          <w:rFonts w:ascii="Arial" w:eastAsia="Arial" w:hAnsi="Arial" w:cs="Arial"/>
          <w:b/>
          <w:i/>
          <w:color w:val="38761D"/>
        </w:rPr>
        <w:t xml:space="preserve">rana de dicha población y a proporcionar apoyo a las familias.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7" w:hanging="10"/>
        <w:jc w:val="both"/>
      </w:pPr>
      <w:r>
        <w:rPr>
          <w:rFonts w:ascii="Arial" w:eastAsia="Arial" w:hAnsi="Arial" w:cs="Arial"/>
          <w:i/>
        </w:rPr>
        <w:t xml:space="preserve">LE3.3A Implementación de proyectos municipales anuales de atención escolar temprana y apoyo </w:t>
      </w:r>
      <w:r>
        <w:rPr>
          <w:rFonts w:ascii="Arial" w:eastAsia="Arial" w:hAnsi="Arial" w:cs="Arial"/>
          <w:i/>
        </w:rPr>
        <w:t xml:space="preserve">dirigido a familias con niñas, niños y/o adolescentes con discapacidad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proyectos municipales de atención temprana impulsados al año.  </w:t>
      </w:r>
    </w:p>
    <w:p w:rsidR="00C03362" w:rsidRDefault="00D965D7">
      <w:pPr>
        <w:numPr>
          <w:ilvl w:val="0"/>
          <w:numId w:val="85"/>
        </w:numPr>
        <w:spacing w:after="12" w:line="247" w:lineRule="auto"/>
        <w:ind w:right="11" w:hanging="360"/>
        <w:jc w:val="both"/>
      </w:pPr>
      <w:r>
        <w:rPr>
          <w:rFonts w:ascii="Arial" w:eastAsia="Arial" w:hAnsi="Arial" w:cs="Arial"/>
          <w:i/>
        </w:rPr>
        <w:t>Nº de niñas, niños y/o adolescentes con d</w:t>
      </w:r>
      <w:r>
        <w:rPr>
          <w:rFonts w:ascii="Arial" w:eastAsia="Arial" w:hAnsi="Arial" w:cs="Arial"/>
          <w:i/>
        </w:rPr>
        <w:t xml:space="preserve">iscapacidad participantes.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872" w:right="424" w:hanging="10"/>
        <w:jc w:val="both"/>
      </w:pPr>
      <w:r>
        <w:rPr>
          <w:rFonts w:ascii="Arial" w:eastAsia="Arial" w:hAnsi="Arial" w:cs="Arial"/>
          <w:i/>
        </w:rPr>
        <w:t>LE3.3B Habilitación de un espacio estable municipal de coordinación con áreas de salud, educativas, servicios sociales y familiares para la aten</w:t>
      </w:r>
      <w:r>
        <w:rPr>
          <w:rFonts w:ascii="Arial" w:eastAsia="Arial" w:hAnsi="Arial" w:cs="Arial"/>
          <w:i/>
        </w:rPr>
        <w:t xml:space="preserve">ción integral de niñas, niños y adolescentes con discapacidad a lo largo del período de ejecución del Plan (2023 - 2027).  </w:t>
      </w:r>
    </w:p>
    <w:p w:rsidR="00C03362" w:rsidRDefault="00D965D7">
      <w:pPr>
        <w:spacing w:after="173"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Nº de espacios de coordinación habilitados al año.  </w:t>
      </w:r>
    </w:p>
    <w:p w:rsidR="00C03362" w:rsidRDefault="00D965D7">
      <w:pPr>
        <w:numPr>
          <w:ilvl w:val="0"/>
          <w:numId w:val="85"/>
        </w:numPr>
        <w:spacing w:after="12" w:line="247" w:lineRule="auto"/>
        <w:ind w:right="11" w:hanging="360"/>
        <w:jc w:val="both"/>
      </w:pPr>
      <w:r>
        <w:rPr>
          <w:noProof/>
        </w:rPr>
        <mc:AlternateContent>
          <mc:Choice Requires="wpg">
            <w:drawing>
              <wp:anchor distT="0" distB="0" distL="114300" distR="114300" simplePos="0" relativeHeight="2519265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1157" name="Group 8011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369" name="Rectangle 3236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2370" name="Rectangle 3237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371" name="Rectangle 3237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1157" style="width:18.7031pt;height:264.21pt;position:absolute;mso-position-horizontal-relative:page;mso-position-horizontal:absolute;margin-left:663.048pt;mso-position-vertical-relative:page;margin-top:508.47pt;" coordsize="2375,33554">
                <v:rect id="Rectangle 3236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3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3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255 de 635 </w:t>
                        </w:r>
                      </w:p>
                    </w:txbxContent>
                  </v:textbox>
                </v:rect>
                <w10:wrap type="square"/>
              </v:group>
            </w:pict>
          </mc:Fallback>
        </mc:AlternateContent>
      </w:r>
      <w:r>
        <w:rPr>
          <w:rFonts w:ascii="Arial" w:eastAsia="Arial" w:hAnsi="Arial" w:cs="Arial"/>
          <w:i/>
        </w:rPr>
        <w:t xml:space="preserve">Nº de áreas participantes en los espacios de coordinación.  </w:t>
      </w:r>
    </w:p>
    <w:p w:rsidR="00C03362" w:rsidRDefault="00D965D7">
      <w:pPr>
        <w:numPr>
          <w:ilvl w:val="0"/>
          <w:numId w:val="85"/>
        </w:numPr>
        <w:spacing w:after="12" w:line="247" w:lineRule="auto"/>
        <w:ind w:right="11" w:hanging="360"/>
        <w:jc w:val="both"/>
      </w:pPr>
      <w:r>
        <w:rPr>
          <w:rFonts w:ascii="Arial" w:eastAsia="Arial" w:hAnsi="Arial" w:cs="Arial"/>
          <w:i/>
        </w:rPr>
        <w:t xml:space="preserve">Nº de acciones propuestas en los espacios de </w:t>
      </w:r>
      <w:r>
        <w:rPr>
          <w:rFonts w:ascii="Arial" w:eastAsia="Arial" w:hAnsi="Arial" w:cs="Arial"/>
          <w:i/>
        </w:rPr>
        <w:t xml:space="preserve">coordinación.  </w:t>
      </w:r>
    </w:p>
    <w:p w:rsidR="00C03362" w:rsidRDefault="00D965D7">
      <w:pPr>
        <w:numPr>
          <w:ilvl w:val="0"/>
          <w:numId w:val="85"/>
        </w:numPr>
        <w:spacing w:after="204" w:line="247" w:lineRule="auto"/>
        <w:ind w:right="11" w:hanging="360"/>
        <w:jc w:val="both"/>
      </w:pPr>
      <w:r>
        <w:rPr>
          <w:rFonts w:ascii="Arial" w:eastAsia="Arial" w:hAnsi="Arial" w:cs="Arial"/>
          <w:i/>
        </w:rPr>
        <w:t xml:space="preserve">% de satisfacción con la habilitación del espacio de coordinación de las personas participantes.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425" w:hanging="10"/>
        <w:jc w:val="both"/>
      </w:pPr>
      <w:r>
        <w:rPr>
          <w:rFonts w:ascii="Arial" w:eastAsia="Arial" w:hAnsi="Arial" w:cs="Arial"/>
          <w:i/>
        </w:rPr>
        <w:t>LE3.3C Impulso y difusión de un Programa anual de ocio, deporte y cultura para familias con niñas, niños y/o adolescentes con discapa</w:t>
      </w:r>
      <w:r>
        <w:rPr>
          <w:rFonts w:ascii="Arial" w:eastAsia="Arial" w:hAnsi="Arial" w:cs="Arial"/>
          <w:i/>
        </w:rPr>
        <w:t xml:space="preserve">cidad a lo largo del período de ejecución del Plan antes de 2026. </w:t>
      </w:r>
    </w:p>
    <w:p w:rsidR="00C03362" w:rsidRDefault="00D965D7">
      <w:pPr>
        <w:spacing w:after="0"/>
        <w:ind w:left="862"/>
      </w:pPr>
      <w:r>
        <w:rPr>
          <w:rFonts w:ascii="Arial" w:eastAsia="Arial" w:hAnsi="Arial" w:cs="Arial"/>
          <w:b/>
          <w:i/>
        </w:rPr>
        <w:t xml:space="preserve"> </w:t>
      </w:r>
    </w:p>
    <w:p w:rsidR="00C03362" w:rsidRDefault="00D965D7">
      <w:pPr>
        <w:spacing w:after="171"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Año de impulso del Programa anual. .  </w:t>
      </w:r>
    </w:p>
    <w:p w:rsidR="00C03362" w:rsidRDefault="00D965D7">
      <w:pPr>
        <w:numPr>
          <w:ilvl w:val="0"/>
          <w:numId w:val="85"/>
        </w:numPr>
        <w:spacing w:after="35" w:line="247" w:lineRule="auto"/>
        <w:ind w:right="11" w:hanging="360"/>
        <w:jc w:val="both"/>
      </w:pPr>
      <w:r>
        <w:rPr>
          <w:rFonts w:ascii="Arial" w:eastAsia="Arial" w:hAnsi="Arial" w:cs="Arial"/>
          <w:i/>
        </w:rPr>
        <w:t xml:space="preserve">Nº de familias con niñas, niños y/o adolescentes con discapacidad participantes en los programas.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familias participantes. </w:t>
      </w:r>
    </w:p>
    <w:p w:rsidR="00C03362" w:rsidRDefault="00D965D7">
      <w:pPr>
        <w:spacing w:after="0"/>
        <w:ind w:left="14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0" w:hanging="10"/>
        <w:jc w:val="both"/>
      </w:pPr>
      <w:r>
        <w:rPr>
          <w:rFonts w:ascii="Arial" w:eastAsia="Arial" w:hAnsi="Arial" w:cs="Arial"/>
          <w:i/>
        </w:rPr>
        <w:t xml:space="preserve">LE3.3D Desarrollo de un Programa anual de refuerzo escolar para todas las niñas, niños y/o adolescentes con necesidades educativas especiales a lo largo del período de ejecución del Plan antes de 2026.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Año de desarrollo del Programa anual de</w:t>
      </w:r>
      <w:r>
        <w:rPr>
          <w:rFonts w:ascii="Arial" w:eastAsia="Arial" w:hAnsi="Arial" w:cs="Arial"/>
          <w:i/>
        </w:rPr>
        <w:t xml:space="preserve"> refuerzo.  </w:t>
      </w:r>
    </w:p>
    <w:p w:rsidR="00C03362" w:rsidRDefault="00D965D7">
      <w:pPr>
        <w:numPr>
          <w:ilvl w:val="0"/>
          <w:numId w:val="85"/>
        </w:numPr>
        <w:spacing w:after="12" w:line="247" w:lineRule="auto"/>
        <w:ind w:right="11" w:hanging="360"/>
        <w:jc w:val="both"/>
      </w:pPr>
      <w:r>
        <w:rPr>
          <w:rFonts w:ascii="Arial" w:eastAsia="Arial" w:hAnsi="Arial" w:cs="Arial"/>
          <w:i/>
        </w:rPr>
        <w:t xml:space="preserve">Nº de centros educativos que impulsan el programa de refuerzo.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y/o adolescentes con discapacidad atendidos.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158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LE3.3E Impulso de un protocolo de detección precoz de necesidades educativas especiales en centros escolares de educación obligatoria del municipio antes de 2025.  </w:t>
      </w:r>
    </w:p>
    <w:p w:rsidR="00C03362" w:rsidRDefault="00D965D7">
      <w:pPr>
        <w:spacing w:after="172"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Año de impulso del protocolo de detección precoz. .  </w:t>
      </w:r>
    </w:p>
    <w:p w:rsidR="00C03362" w:rsidRDefault="00D965D7">
      <w:pPr>
        <w:numPr>
          <w:ilvl w:val="0"/>
          <w:numId w:val="85"/>
        </w:numPr>
        <w:spacing w:after="12" w:line="247" w:lineRule="auto"/>
        <w:ind w:right="11" w:hanging="360"/>
        <w:jc w:val="both"/>
      </w:pPr>
      <w:r>
        <w:rPr>
          <w:rFonts w:ascii="Arial" w:eastAsia="Arial" w:hAnsi="Arial" w:cs="Arial"/>
          <w:i/>
        </w:rPr>
        <w:t>Nº de canales utilizados</w:t>
      </w:r>
      <w:r>
        <w:rPr>
          <w:rFonts w:ascii="Arial" w:eastAsia="Arial" w:hAnsi="Arial" w:cs="Arial"/>
          <w:i/>
        </w:rPr>
        <w:t xml:space="preserve"> para la difusión de los protocolos.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85"/>
        </w:numPr>
        <w:spacing w:after="176"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7" w:hanging="10"/>
        <w:jc w:val="both"/>
      </w:pPr>
      <w:r>
        <w:rPr>
          <w:rFonts w:ascii="Arial" w:eastAsia="Arial" w:hAnsi="Arial" w:cs="Arial"/>
          <w:i/>
        </w:rPr>
        <w:t xml:space="preserve">LE3.3F Fomento de proyectos anuales para la orientación y el apoyo emocional a niñas, niños y/o adolescentes con necesidades especiales y sus familias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Nº de proyectos de orientación</w:t>
      </w:r>
      <w:r>
        <w:rPr>
          <w:rFonts w:ascii="Arial" w:eastAsia="Arial" w:hAnsi="Arial" w:cs="Arial"/>
          <w:i/>
        </w:rPr>
        <w:t xml:space="preserve"> y apoyo emocional fomentados al año.  </w:t>
      </w:r>
    </w:p>
    <w:p w:rsidR="00C03362" w:rsidRDefault="00D965D7">
      <w:pPr>
        <w:numPr>
          <w:ilvl w:val="0"/>
          <w:numId w:val="85"/>
        </w:numPr>
        <w:spacing w:after="33" w:line="247" w:lineRule="auto"/>
        <w:ind w:right="11" w:hanging="360"/>
        <w:jc w:val="both"/>
      </w:pPr>
      <w:r>
        <w:rPr>
          <w:rFonts w:ascii="Arial" w:eastAsia="Arial" w:hAnsi="Arial" w:cs="Arial"/>
          <w:i/>
        </w:rPr>
        <w:t xml:space="preserve">Nº de niñas, niños y/o adolescentes y sus familias atendidos en los proyectos. </w:t>
      </w:r>
    </w:p>
    <w:p w:rsidR="00C03362" w:rsidRDefault="00D965D7">
      <w:pPr>
        <w:numPr>
          <w:ilvl w:val="0"/>
          <w:numId w:val="85"/>
        </w:numPr>
        <w:spacing w:after="173" w:line="247" w:lineRule="auto"/>
        <w:ind w:right="11" w:hanging="360"/>
        <w:jc w:val="both"/>
      </w:pPr>
      <w:r>
        <w:rPr>
          <w:rFonts w:ascii="Arial" w:eastAsia="Arial" w:hAnsi="Arial" w:cs="Arial"/>
          <w:i/>
        </w:rPr>
        <w:t xml:space="preserve">% de satisfacción de las niñas, niños, adolescentes y familias atendidos. </w:t>
      </w:r>
    </w:p>
    <w:p w:rsidR="00C03362" w:rsidRDefault="00D965D7">
      <w:pPr>
        <w:spacing w:after="0"/>
        <w:ind w:left="862"/>
      </w:pPr>
      <w:r>
        <w:rPr>
          <w:noProof/>
        </w:rPr>
        <mc:AlternateContent>
          <mc:Choice Requires="wpg">
            <w:drawing>
              <wp:anchor distT="0" distB="0" distL="114300" distR="114300" simplePos="0" relativeHeight="2519275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1064" name="Group 8010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503" name="Rectangle 3250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2504" name="Rectangle 3250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32505" name="Rectangle 3250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1064" style="width:18.7031pt;height:264.21pt;position:absolute;mso-position-horizontal-relative:page;mso-position-horizontal:absolute;margin-left:663.048pt;mso-position-vertical-relative:page;margin-top:508.47pt;" coordsize="2375,33554">
                <v:rect id="Rectangle 3250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5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5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256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 xml:space="preserve">LE3.3G Aumento de las prestaciones económicas anuales dirigidas a familias con niñas, niños y/o adolescentes con discapacidad que cubran sus necesidades específicas a lo largo del período de ejecución del Plan (2023 - 2027).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12" w:line="247" w:lineRule="auto"/>
        <w:ind w:right="11" w:hanging="360"/>
        <w:jc w:val="both"/>
      </w:pPr>
      <w:r>
        <w:rPr>
          <w:rFonts w:ascii="Arial" w:eastAsia="Arial" w:hAnsi="Arial" w:cs="Arial"/>
          <w:i/>
        </w:rPr>
        <w:t xml:space="preserve">% de aumento de </w:t>
      </w:r>
      <w:r>
        <w:rPr>
          <w:rFonts w:ascii="Arial" w:eastAsia="Arial" w:hAnsi="Arial" w:cs="Arial"/>
          <w:i/>
        </w:rPr>
        <w:t xml:space="preserve">las cantidades de las prestaciones económicas.  </w:t>
      </w:r>
    </w:p>
    <w:p w:rsidR="00C03362" w:rsidRDefault="00D965D7">
      <w:pPr>
        <w:numPr>
          <w:ilvl w:val="0"/>
          <w:numId w:val="85"/>
        </w:numPr>
        <w:spacing w:after="178" w:line="247" w:lineRule="auto"/>
        <w:ind w:right="11" w:hanging="360"/>
        <w:jc w:val="both"/>
      </w:pPr>
      <w:r>
        <w:rPr>
          <w:rFonts w:ascii="Arial" w:eastAsia="Arial" w:hAnsi="Arial" w:cs="Arial"/>
          <w:i/>
        </w:rPr>
        <w:t xml:space="preserve">Nº de familias perceptoras de prestaciones económicas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perceptoras de prestaciones.  </w:t>
      </w:r>
    </w:p>
    <w:p w:rsidR="00C03362" w:rsidRDefault="00D965D7">
      <w:pPr>
        <w:spacing w:after="0"/>
        <w:ind w:left="862"/>
      </w:pPr>
      <w:r>
        <w:rPr>
          <w:rFonts w:ascii="Arial" w:eastAsia="Arial" w:hAnsi="Arial" w:cs="Arial"/>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9" w:hanging="10"/>
        <w:jc w:val="both"/>
      </w:pPr>
      <w:r>
        <w:rPr>
          <w:rFonts w:ascii="Arial" w:eastAsia="Arial" w:hAnsi="Arial" w:cs="Arial"/>
          <w:i/>
        </w:rPr>
        <w:t xml:space="preserve">LE3.3H Establecimiento de cupos e incentivos para el acceso de las niñas y niños con discapacidad menores de 3 años a las escuelas infantiles municipales antes de 2024.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35" w:line="247" w:lineRule="auto"/>
        <w:ind w:right="11" w:hanging="360"/>
        <w:jc w:val="both"/>
      </w:pPr>
      <w:r>
        <w:rPr>
          <w:rFonts w:ascii="Arial" w:eastAsia="Arial" w:hAnsi="Arial" w:cs="Arial"/>
          <w:i/>
        </w:rPr>
        <w:t>Nº de plazas establecidas en los cupos de las escuelas infantiles para el</w:t>
      </w:r>
      <w:r>
        <w:rPr>
          <w:rFonts w:ascii="Arial" w:eastAsia="Arial" w:hAnsi="Arial" w:cs="Arial"/>
          <w:i/>
        </w:rPr>
        <w:t xml:space="preserve"> acceso a niñas y niños con discapacidad.  </w:t>
      </w:r>
    </w:p>
    <w:p w:rsidR="00C03362" w:rsidRDefault="00D965D7">
      <w:pPr>
        <w:numPr>
          <w:ilvl w:val="0"/>
          <w:numId w:val="85"/>
        </w:numPr>
        <w:spacing w:after="33" w:line="247" w:lineRule="auto"/>
        <w:ind w:right="11" w:hanging="360"/>
        <w:jc w:val="both"/>
      </w:pPr>
      <w:r>
        <w:rPr>
          <w:rFonts w:ascii="Arial" w:eastAsia="Arial" w:hAnsi="Arial" w:cs="Arial"/>
          <w:i/>
        </w:rPr>
        <w:t xml:space="preserve">Nº de incentivos promovidos hacia las escuelas infantiles para la admisión de niñas y niños con discapacidad.  </w:t>
      </w:r>
    </w:p>
    <w:p w:rsidR="00C03362" w:rsidRDefault="00D965D7">
      <w:pPr>
        <w:numPr>
          <w:ilvl w:val="0"/>
          <w:numId w:val="85"/>
        </w:numPr>
        <w:spacing w:after="35" w:line="247" w:lineRule="auto"/>
        <w:ind w:right="11" w:hanging="360"/>
        <w:jc w:val="both"/>
      </w:pPr>
      <w:r>
        <w:rPr>
          <w:rFonts w:ascii="Arial" w:eastAsia="Arial" w:hAnsi="Arial" w:cs="Arial"/>
          <w:i/>
        </w:rPr>
        <w:t xml:space="preserve">Nº de medidas impulsadas por las escuelas infantiles para la adaptación de las mismas a las necesidades de niñas y niños con discapacidad.  </w:t>
      </w:r>
    </w:p>
    <w:p w:rsidR="00C03362" w:rsidRDefault="00D965D7">
      <w:pPr>
        <w:numPr>
          <w:ilvl w:val="0"/>
          <w:numId w:val="85"/>
        </w:numPr>
        <w:spacing w:after="33" w:line="247" w:lineRule="auto"/>
        <w:ind w:right="11" w:hanging="360"/>
        <w:jc w:val="both"/>
      </w:pPr>
      <w:r>
        <w:rPr>
          <w:rFonts w:ascii="Arial" w:eastAsia="Arial" w:hAnsi="Arial" w:cs="Arial"/>
          <w:i/>
        </w:rPr>
        <w:t xml:space="preserve">Nº de escuelas infantiles perceptoras de incentivos para el acceso de niños y niñas con discapacidad a las mismas. </w:t>
      </w:r>
      <w:r>
        <w:rPr>
          <w:rFonts w:ascii="Arial" w:eastAsia="Arial" w:hAnsi="Arial" w:cs="Arial"/>
          <w:i/>
        </w:rPr>
        <w:t xml:space="preserve"> </w:t>
      </w:r>
    </w:p>
    <w:p w:rsidR="00C03362" w:rsidRDefault="00D965D7">
      <w:pPr>
        <w:spacing w:after="0"/>
        <w:ind w:left="862"/>
      </w:pPr>
      <w:r>
        <w:rPr>
          <w:rFonts w:ascii="Arial" w:eastAsia="Arial" w:hAnsi="Arial" w:cs="Arial"/>
          <w:i/>
        </w:rPr>
        <w:t xml:space="preserve">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28" w:hanging="10"/>
        <w:jc w:val="both"/>
      </w:pPr>
      <w:r>
        <w:rPr>
          <w:rFonts w:ascii="Arial" w:eastAsia="Arial" w:hAnsi="Arial" w:cs="Arial"/>
          <w:i/>
        </w:rPr>
        <w:t xml:space="preserve">LE3.3I Promoción de proyectos anuales que trabajen la autonomía en el uso del transporte público para niñas, niños y/o adolescentes con diversidad funcional y/o autismo a lo largo del período de ejecución del Plan (2023 - 2027).  </w:t>
      </w:r>
    </w:p>
    <w:p w:rsidR="00C03362" w:rsidRDefault="00D965D7">
      <w:pPr>
        <w:spacing w:after="172" w:line="248" w:lineRule="auto"/>
        <w:ind w:left="872"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85"/>
        </w:numPr>
        <w:spacing w:after="12" w:line="247" w:lineRule="auto"/>
        <w:ind w:right="11" w:hanging="360"/>
        <w:jc w:val="both"/>
      </w:pPr>
      <w:r>
        <w:rPr>
          <w:rFonts w:ascii="Arial" w:eastAsia="Arial" w:hAnsi="Arial" w:cs="Arial"/>
          <w:i/>
        </w:rPr>
        <w:t xml:space="preserve">Nº de proyectos de autonomía y transporte público fomentados al año.  </w:t>
      </w:r>
    </w:p>
    <w:p w:rsidR="00C03362" w:rsidRDefault="00D965D7">
      <w:pPr>
        <w:numPr>
          <w:ilvl w:val="0"/>
          <w:numId w:val="85"/>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85"/>
        </w:numPr>
        <w:spacing w:after="176"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431" w:hanging="10"/>
        <w:jc w:val="both"/>
      </w:pPr>
      <w:r>
        <w:rPr>
          <w:rFonts w:ascii="Arial" w:eastAsia="Arial" w:hAnsi="Arial" w:cs="Arial"/>
          <w:i/>
        </w:rPr>
        <w:t xml:space="preserve">LE3.3J Escucha y concienciación de las demandas de accesibilidad de la población menor con discapacidad y sus familias mediante una Ruta Guiada por Candelaria antes de 2026.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5"/>
        </w:numPr>
        <w:spacing w:after="33" w:line="247" w:lineRule="auto"/>
        <w:ind w:right="11" w:hanging="360"/>
        <w:jc w:val="both"/>
      </w:pPr>
      <w:r>
        <w:rPr>
          <w:rFonts w:ascii="Arial" w:eastAsia="Arial" w:hAnsi="Arial" w:cs="Arial"/>
          <w:i/>
        </w:rPr>
        <w:t>Año de realización del proceso de escucha a través de la Ruta Guiada</w:t>
      </w:r>
      <w:r>
        <w:rPr>
          <w:rFonts w:ascii="Arial" w:eastAsia="Arial" w:hAnsi="Arial" w:cs="Arial"/>
          <w:i/>
        </w:rPr>
        <w:t xml:space="preserve"> por Candelaria. </w:t>
      </w:r>
    </w:p>
    <w:p w:rsidR="00C03362" w:rsidRDefault="00D965D7">
      <w:pPr>
        <w:numPr>
          <w:ilvl w:val="0"/>
          <w:numId w:val="85"/>
        </w:numPr>
        <w:spacing w:after="35" w:line="247" w:lineRule="auto"/>
        <w:ind w:right="11" w:hanging="360"/>
        <w:jc w:val="both"/>
      </w:pPr>
      <w:r>
        <w:rPr>
          <w:rFonts w:ascii="Arial" w:eastAsia="Arial" w:hAnsi="Arial" w:cs="Arial"/>
          <w:i/>
        </w:rPr>
        <w:t xml:space="preserve">Nº de niñas, niños y/o adolescentes cuyas demandas hayan sido recogidas.  </w:t>
      </w:r>
    </w:p>
    <w:p w:rsidR="00C03362" w:rsidRDefault="00D965D7">
      <w:pPr>
        <w:numPr>
          <w:ilvl w:val="0"/>
          <w:numId w:val="85"/>
        </w:numPr>
        <w:spacing w:after="12" w:line="247" w:lineRule="auto"/>
        <w:ind w:right="11" w:hanging="360"/>
        <w:jc w:val="both"/>
      </w:pPr>
      <w:r>
        <w:rPr>
          <w:rFonts w:ascii="Arial" w:eastAsia="Arial" w:hAnsi="Arial" w:cs="Arial"/>
          <w:i/>
        </w:rPr>
        <w:t xml:space="preserve">Nº de documentos informativos generados y difundidos tras la escucha.  </w:t>
      </w:r>
    </w:p>
    <w:p w:rsidR="00C03362" w:rsidRDefault="00D965D7">
      <w:pPr>
        <w:numPr>
          <w:ilvl w:val="0"/>
          <w:numId w:val="85"/>
        </w:numPr>
        <w:spacing w:after="173" w:line="247" w:lineRule="auto"/>
        <w:ind w:right="11" w:hanging="360"/>
        <w:jc w:val="both"/>
      </w:pPr>
      <w:r>
        <w:rPr>
          <w:rFonts w:ascii="Arial" w:eastAsia="Arial" w:hAnsi="Arial" w:cs="Arial"/>
          <w:i/>
        </w:rPr>
        <w:t xml:space="preserve">Nº de acciones y medidas de intervención impulsadas tras la escucha.  </w:t>
      </w:r>
    </w:p>
    <w:p w:rsidR="00C03362" w:rsidRDefault="00D965D7">
      <w:pPr>
        <w:spacing w:after="31"/>
        <w:ind w:left="142"/>
      </w:pPr>
      <w:r>
        <w:rPr>
          <w:noProof/>
        </w:rPr>
        <mc:AlternateContent>
          <mc:Choice Requires="wpg">
            <w:drawing>
              <wp:anchor distT="0" distB="0" distL="114300" distR="114300" simplePos="0" relativeHeight="2519285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1275" name="Group 8012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631" name="Rectangle 326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2632" name="Rectangle 326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633" name="Rectangle 326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257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1275" style="width:18.7031pt;height:264.21pt;position:absolute;mso-position-horizontal-relative:page;mso-position-horizontal:absolute;margin-left:663.048pt;mso-position-vertical-relative:page;margin-top:508.47pt;" coordsize="2375,33554">
                <v:rect id="Rectangle 326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6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6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257 de 635 </w:t>
                        </w:r>
                      </w:p>
                    </w:txbxContent>
                  </v:textbox>
                </v:rect>
                <w10:wrap type="square"/>
              </v:group>
            </w:pict>
          </mc:Fallback>
        </mc:AlternateContent>
      </w:r>
      <w:r>
        <w:rPr>
          <w:rFonts w:ascii="Arial" w:eastAsia="Arial" w:hAnsi="Arial" w:cs="Arial"/>
          <w:i/>
        </w:rPr>
        <w:t xml:space="preserve"> </w:t>
      </w:r>
    </w:p>
    <w:p w:rsidR="00C03362" w:rsidRDefault="00D965D7">
      <w:pPr>
        <w:pStyle w:val="Ttulo1"/>
        <w:spacing w:line="259" w:lineRule="auto"/>
        <w:ind w:left="152"/>
        <w:jc w:val="left"/>
      </w:pPr>
      <w:r>
        <w:rPr>
          <w:color w:val="666666"/>
        </w:rPr>
        <w:t xml:space="preserve">LÍNEA ESTRATÉGICA 4 </w:t>
      </w:r>
      <w:r>
        <w:rPr>
          <w:color w:val="741B47"/>
        </w:rPr>
        <w:t>(LE4)</w:t>
      </w:r>
      <w:r>
        <w:rPr>
          <w:sz w:val="28"/>
        </w:rPr>
        <w:t xml:space="preserve"> </w:t>
      </w:r>
    </w:p>
    <w:p w:rsidR="00C03362" w:rsidRDefault="00D965D7">
      <w:pPr>
        <w:spacing w:after="12" w:line="247" w:lineRule="auto"/>
        <w:ind w:left="152" w:right="428" w:hanging="10"/>
        <w:jc w:val="both"/>
      </w:pPr>
      <w:r>
        <w:rPr>
          <w:rFonts w:ascii="Arial" w:eastAsia="Arial" w:hAnsi="Arial" w:cs="Arial"/>
          <w:i/>
        </w:rPr>
        <w:t xml:space="preserve">Fomento de la representación, la participación y presencia por parte de la población infantil y adolescente y de sus familias y promoción de la perspectiva de la infancia y adolescencia en el municipio de Candelaria.  </w:t>
      </w:r>
    </w:p>
    <w:p w:rsidR="00C03362" w:rsidRDefault="00D965D7">
      <w:pPr>
        <w:spacing w:after="13" w:line="248" w:lineRule="auto"/>
        <w:ind w:left="152" w:right="54" w:hanging="10"/>
        <w:jc w:val="both"/>
      </w:pPr>
      <w:r>
        <w:rPr>
          <w:rFonts w:ascii="Arial" w:eastAsia="Arial" w:hAnsi="Arial" w:cs="Arial"/>
          <w:b/>
          <w:i/>
        </w:rPr>
        <w:t xml:space="preserve">OBJETIVO GENERAL </w:t>
      </w:r>
    </w:p>
    <w:p w:rsidR="00C03362" w:rsidRDefault="00D965D7">
      <w:pPr>
        <w:spacing w:after="12" w:line="247" w:lineRule="auto"/>
        <w:ind w:left="152" w:right="428" w:hanging="10"/>
        <w:jc w:val="both"/>
      </w:pPr>
      <w:r>
        <w:rPr>
          <w:rFonts w:ascii="Arial" w:eastAsia="Arial" w:hAnsi="Arial" w:cs="Arial"/>
          <w:i/>
        </w:rPr>
        <w:t>Mejorar la particip</w:t>
      </w:r>
      <w:r>
        <w:rPr>
          <w:rFonts w:ascii="Arial" w:eastAsia="Arial" w:hAnsi="Arial" w:cs="Arial"/>
          <w:i/>
        </w:rPr>
        <w:t xml:space="preserve">ación y la representación social adecuada de los y las menores, en la vida social y comunitaria garantizando la protección de sus derechos además de incorporar en la planificación de la ciudad, la perspectiva de la infancia y la adolescencia.  </w:t>
      </w:r>
    </w:p>
    <w:p w:rsidR="00C03362" w:rsidRDefault="00D965D7">
      <w:pPr>
        <w:spacing w:after="13" w:line="248" w:lineRule="auto"/>
        <w:ind w:left="152" w:right="54" w:hanging="10"/>
        <w:jc w:val="both"/>
      </w:pPr>
      <w:r>
        <w:rPr>
          <w:rFonts w:ascii="Arial" w:eastAsia="Arial" w:hAnsi="Arial" w:cs="Arial"/>
          <w:b/>
          <w:i/>
        </w:rPr>
        <w:t>OBJETIVOS E</w:t>
      </w:r>
      <w:r>
        <w:rPr>
          <w:rFonts w:ascii="Arial" w:eastAsia="Arial" w:hAnsi="Arial" w:cs="Arial"/>
          <w:b/>
          <w:i/>
        </w:rPr>
        <w:t xml:space="preserve">SPECÍFICOS </w:t>
      </w:r>
    </w:p>
    <w:p w:rsidR="00C03362" w:rsidRDefault="00D965D7">
      <w:pPr>
        <w:spacing w:after="1" w:line="240" w:lineRule="auto"/>
        <w:ind w:left="152" w:right="111" w:hanging="10"/>
      </w:pPr>
      <w:r>
        <w:rPr>
          <w:rFonts w:ascii="Arial" w:eastAsia="Arial" w:hAnsi="Arial" w:cs="Arial"/>
          <w:b/>
          <w:i/>
          <w:color w:val="741B47"/>
        </w:rPr>
        <w:t xml:space="preserve">L4.1 Lograr que los órganos de representación infantil y adolescente cumplan con su cometido. </w:t>
      </w:r>
    </w:p>
    <w:p w:rsidR="00C03362" w:rsidRDefault="00D965D7">
      <w:pPr>
        <w:spacing w:after="0"/>
        <w:ind w:left="86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 xml:space="preserve">MEDIDA </w:t>
      </w:r>
    </w:p>
    <w:p w:rsidR="00C03362" w:rsidRDefault="00D965D7">
      <w:pPr>
        <w:spacing w:after="12" w:line="247" w:lineRule="auto"/>
        <w:ind w:left="872" w:right="250" w:hanging="10"/>
        <w:jc w:val="both"/>
      </w:pPr>
      <w:r>
        <w:rPr>
          <w:rFonts w:ascii="Arial" w:eastAsia="Arial" w:hAnsi="Arial" w:cs="Arial"/>
          <w:i/>
        </w:rPr>
        <w:t xml:space="preserve">LE4.1A Convocatoria mensual del Consejo Municipal de Infancia y Adolescencia a lo largo del período de ejecución del Plan, en los periodos no estivales. </w:t>
      </w:r>
    </w:p>
    <w:p w:rsidR="00C03362" w:rsidRDefault="00D965D7">
      <w:pPr>
        <w:spacing w:after="170" w:line="248" w:lineRule="auto"/>
        <w:ind w:left="872" w:right="54" w:hanging="10"/>
        <w:jc w:val="both"/>
      </w:pPr>
      <w:r>
        <w:rPr>
          <w:rFonts w:ascii="Arial" w:eastAsia="Arial" w:hAnsi="Arial" w:cs="Arial"/>
          <w:b/>
          <w:i/>
        </w:rPr>
        <w:t xml:space="preserve">INDICADORES </w:t>
      </w:r>
    </w:p>
    <w:p w:rsidR="00C03362" w:rsidRDefault="00D965D7">
      <w:pPr>
        <w:numPr>
          <w:ilvl w:val="0"/>
          <w:numId w:val="86"/>
        </w:numPr>
        <w:spacing w:after="33" w:line="247" w:lineRule="auto"/>
        <w:ind w:right="11" w:hanging="360"/>
        <w:jc w:val="both"/>
      </w:pPr>
      <w:r>
        <w:rPr>
          <w:rFonts w:ascii="Arial" w:eastAsia="Arial" w:hAnsi="Arial" w:cs="Arial"/>
          <w:i/>
        </w:rPr>
        <w:t xml:space="preserve">Nº de convocatorias del Consejo Municipal de Infancia y Adolescencia realizadas.  </w:t>
      </w:r>
    </w:p>
    <w:p w:rsidR="00C03362" w:rsidRDefault="00D965D7">
      <w:pPr>
        <w:numPr>
          <w:ilvl w:val="0"/>
          <w:numId w:val="86"/>
        </w:numPr>
        <w:spacing w:after="33" w:line="247" w:lineRule="auto"/>
        <w:ind w:right="11" w:hanging="360"/>
        <w:jc w:val="both"/>
      </w:pPr>
      <w:r>
        <w:rPr>
          <w:rFonts w:ascii="Arial" w:eastAsia="Arial" w:hAnsi="Arial" w:cs="Arial"/>
          <w:i/>
        </w:rPr>
        <w:t xml:space="preserve">Nº de </w:t>
      </w:r>
      <w:r>
        <w:rPr>
          <w:rFonts w:ascii="Arial" w:eastAsia="Arial" w:hAnsi="Arial" w:cs="Arial"/>
          <w:i/>
        </w:rPr>
        <w:t xml:space="preserve">asistentes a las convocatorias del Consejo Municipal de Infancia y Adolescencia.  </w:t>
      </w:r>
    </w:p>
    <w:p w:rsidR="00C03362" w:rsidRDefault="00D965D7">
      <w:pPr>
        <w:numPr>
          <w:ilvl w:val="0"/>
          <w:numId w:val="86"/>
        </w:numPr>
        <w:spacing w:after="174" w:line="247" w:lineRule="auto"/>
        <w:ind w:right="11" w:hanging="360"/>
        <w:jc w:val="both"/>
      </w:pPr>
      <w:r>
        <w:rPr>
          <w:rFonts w:ascii="Arial" w:eastAsia="Arial" w:hAnsi="Arial" w:cs="Arial"/>
          <w:i/>
        </w:rPr>
        <w:t xml:space="preserve">% de satisfacción con las convocatorias y el funcionamiento del Consejo.  </w:t>
      </w:r>
    </w:p>
    <w:p w:rsidR="00C03362" w:rsidRDefault="00D965D7">
      <w:pPr>
        <w:spacing w:after="0"/>
        <w:ind w:left="142"/>
      </w:pPr>
      <w:r>
        <w:rPr>
          <w:rFonts w:ascii="Arial" w:eastAsia="Arial" w:hAnsi="Arial" w:cs="Arial"/>
          <w:b/>
          <w:i/>
        </w:rPr>
        <w:t xml:space="preserve"> </w:t>
      </w:r>
    </w:p>
    <w:p w:rsidR="00C03362" w:rsidRDefault="00D965D7">
      <w:pPr>
        <w:spacing w:after="13" w:line="248" w:lineRule="auto"/>
        <w:ind w:left="872"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872" w:right="11" w:hanging="10"/>
        <w:jc w:val="both"/>
      </w:pPr>
      <w:r>
        <w:rPr>
          <w:rFonts w:ascii="Arial" w:eastAsia="Arial" w:hAnsi="Arial" w:cs="Arial"/>
          <w:i/>
        </w:rPr>
        <w:t xml:space="preserve">LE4.1B Habilitación de una comisión técnica que realice el seguimiento, </w:t>
      </w:r>
    </w:p>
    <w:p w:rsidR="00C03362" w:rsidRDefault="00C03362">
      <w:pPr>
        <w:sectPr w:rsidR="00C03362">
          <w:headerReference w:type="even" r:id="rId257"/>
          <w:headerReference w:type="default" r:id="rId258"/>
          <w:footerReference w:type="even" r:id="rId259"/>
          <w:footerReference w:type="default" r:id="rId260"/>
          <w:headerReference w:type="first" r:id="rId261"/>
          <w:footerReference w:type="first" r:id="rId262"/>
          <w:pgSz w:w="14177" w:h="16834"/>
          <w:pgMar w:top="720" w:right="2832" w:bottom="1132" w:left="2125" w:header="720" w:footer="580" w:gutter="0"/>
          <w:cols w:space="720"/>
          <w:titlePg/>
        </w:sectPr>
      </w:pPr>
    </w:p>
    <w:p w:rsidR="00C03362" w:rsidRDefault="00D965D7">
      <w:pPr>
        <w:spacing w:after="12" w:line="247" w:lineRule="auto"/>
        <w:ind w:left="730" w:right="11" w:hanging="10"/>
        <w:jc w:val="both"/>
      </w:pPr>
      <w:r>
        <w:rPr>
          <w:rFonts w:ascii="Arial" w:eastAsia="Arial" w:hAnsi="Arial" w:cs="Arial"/>
          <w:i/>
        </w:rPr>
        <w:t>evaluación y rendición de cuentas de las reuniones, acuerdos y decisiones impulsadas desde el Consejo Municipal de Infancia y Adolescencia, garantizando el acceso a la participación en condiciones de igualdad y no discriminación, tras cada encuentro de los</w:t>
      </w:r>
      <w:r>
        <w:rPr>
          <w:rFonts w:ascii="Arial" w:eastAsia="Arial" w:hAnsi="Arial" w:cs="Arial"/>
          <w:i/>
        </w:rPr>
        <w:t xml:space="preserve"> participantes del mismo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6"/>
        </w:numPr>
        <w:spacing w:after="35" w:line="247" w:lineRule="auto"/>
        <w:ind w:right="11" w:hanging="360"/>
        <w:jc w:val="both"/>
      </w:pPr>
      <w:r>
        <w:rPr>
          <w:rFonts w:ascii="Arial" w:eastAsia="Arial" w:hAnsi="Arial" w:cs="Arial"/>
          <w:i/>
        </w:rPr>
        <w:t xml:space="preserve">Año de habilitación de la comisión técnica para el seguimiento de las acciones del Consejo Municipal de Infancia y Adolescencia.  </w:t>
      </w:r>
    </w:p>
    <w:p w:rsidR="00C03362" w:rsidRDefault="00D965D7">
      <w:pPr>
        <w:numPr>
          <w:ilvl w:val="0"/>
          <w:numId w:val="86"/>
        </w:numPr>
        <w:spacing w:after="205" w:line="247" w:lineRule="auto"/>
        <w:ind w:right="11" w:hanging="360"/>
        <w:jc w:val="both"/>
      </w:pPr>
      <w:r>
        <w:rPr>
          <w:rFonts w:ascii="Arial" w:eastAsia="Arial" w:hAnsi="Arial" w:cs="Arial"/>
          <w:i/>
        </w:rPr>
        <w:t>Nº de personas participan</w:t>
      </w:r>
      <w:r>
        <w:rPr>
          <w:rFonts w:ascii="Arial" w:eastAsia="Arial" w:hAnsi="Arial" w:cs="Arial"/>
          <w:i/>
        </w:rPr>
        <w:t xml:space="preserve">tes del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LE4.1C Contratación de personal dinamizador del Consejo Municipal de Infancia y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86"/>
        </w:numPr>
        <w:spacing w:after="204" w:line="247" w:lineRule="auto"/>
        <w:ind w:right="11" w:hanging="360"/>
        <w:jc w:val="both"/>
      </w:pPr>
      <w:r>
        <w:rPr>
          <w:rFonts w:ascii="Arial" w:eastAsia="Arial" w:hAnsi="Arial" w:cs="Arial"/>
          <w:i/>
        </w:rPr>
        <w:t xml:space="preserve">Nº de personal dinamizador provisto para 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296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2087" name="Group 8020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760" name="Rectangle 3276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2761" name="Rectangle 3276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762" name="Rectangle 3276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w:t>
                              </w:r>
                              <w:r>
                                <w:rPr>
                                  <w:rFonts w:ascii="Arial" w:eastAsia="Arial" w:hAnsi="Arial" w:cs="Arial"/>
                                  <w:sz w:val="12"/>
                                </w:rPr>
                                <w:t xml:space="preserve">orma esPublico Gestiona | Página 258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2087" style="width:18.7031pt;height:264.21pt;position:absolute;mso-position-horizontal-relative:page;mso-position-horizontal:absolute;margin-left:663.048pt;mso-position-vertical-relative:page;margin-top:508.47pt;" coordsize="2375,33554">
                <v:rect id="Rectangle 3276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7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7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258 de 635 </w:t>
                        </w:r>
                      </w:p>
                    </w:txbxContent>
                  </v:textbox>
                </v:rect>
                <w10:wrap type="square"/>
              </v:group>
            </w:pict>
          </mc:Fallback>
        </mc:AlternateContent>
      </w:r>
      <w:r>
        <w:rPr>
          <w:rFonts w:ascii="Arial" w:eastAsia="Arial" w:hAnsi="Arial" w:cs="Arial"/>
          <w:i/>
        </w:rPr>
        <w:t>LE4.1D Convocatoria de encuentros anuales entre los diferentes órganos de participación del municipio con la finalidad de compartir buenas prácticas e información y promover acciones de cara al fomento de la par</w:t>
      </w:r>
      <w:r>
        <w:rPr>
          <w:rFonts w:ascii="Arial" w:eastAsia="Arial" w:hAnsi="Arial" w:cs="Arial"/>
          <w:i/>
        </w:rPr>
        <w:t xml:space="preserve">ticipación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6"/>
        </w:numPr>
        <w:spacing w:after="12" w:line="247" w:lineRule="auto"/>
        <w:ind w:right="11" w:hanging="360"/>
        <w:jc w:val="both"/>
      </w:pPr>
      <w:r>
        <w:rPr>
          <w:rFonts w:ascii="Arial" w:eastAsia="Arial" w:hAnsi="Arial" w:cs="Arial"/>
          <w:i/>
        </w:rPr>
        <w:t xml:space="preserve">Nº de encuentros de órganos de participación celebrados.  </w:t>
      </w:r>
    </w:p>
    <w:p w:rsidR="00C03362" w:rsidRDefault="00D965D7">
      <w:pPr>
        <w:numPr>
          <w:ilvl w:val="0"/>
          <w:numId w:val="86"/>
        </w:numPr>
        <w:spacing w:after="12" w:line="247" w:lineRule="auto"/>
        <w:ind w:right="11" w:hanging="360"/>
        <w:jc w:val="both"/>
      </w:pPr>
      <w:r>
        <w:rPr>
          <w:rFonts w:ascii="Arial" w:eastAsia="Arial" w:hAnsi="Arial" w:cs="Arial"/>
          <w:i/>
        </w:rPr>
        <w:t xml:space="preserve">Nº de buenas prácticas para la participación consensuadas.  </w:t>
      </w:r>
    </w:p>
    <w:p w:rsidR="00C03362" w:rsidRDefault="00D965D7">
      <w:pPr>
        <w:numPr>
          <w:ilvl w:val="0"/>
          <w:numId w:val="86"/>
        </w:numPr>
        <w:spacing w:after="12" w:line="247" w:lineRule="auto"/>
        <w:ind w:right="11" w:hanging="360"/>
        <w:jc w:val="both"/>
      </w:pPr>
      <w:r>
        <w:rPr>
          <w:rFonts w:ascii="Arial" w:eastAsia="Arial" w:hAnsi="Arial" w:cs="Arial"/>
          <w:i/>
        </w:rPr>
        <w:t xml:space="preserve">Nº de acciones para el fomento de la participación promovidas.  </w:t>
      </w:r>
    </w:p>
    <w:p w:rsidR="00C03362" w:rsidRDefault="00D965D7">
      <w:pPr>
        <w:numPr>
          <w:ilvl w:val="0"/>
          <w:numId w:val="86"/>
        </w:numPr>
        <w:spacing w:after="204" w:line="247" w:lineRule="auto"/>
        <w:ind w:right="11" w:hanging="360"/>
        <w:jc w:val="both"/>
      </w:pPr>
      <w:r>
        <w:rPr>
          <w:rFonts w:ascii="Arial" w:eastAsia="Arial" w:hAnsi="Arial" w:cs="Arial"/>
          <w:i/>
        </w:rPr>
        <w:t xml:space="preserve">Nº de documentos de devolución sobre las conclusiones de los encuentros difundidos.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LE4.1E Dotar al Consejo Municipal de Infancia y Adolescencia de presupuesto designado a la pues</w:t>
      </w:r>
      <w:r>
        <w:rPr>
          <w:rFonts w:ascii="Arial" w:eastAsia="Arial" w:hAnsi="Arial" w:cs="Arial"/>
          <w:i/>
        </w:rPr>
        <w:t xml:space="preserve">ta en marcha de acciones para su gestión, funcionamiento, formación, jornadas de intercambio y aquellas medidas que sean acordadas por este órgano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6"/>
        </w:numPr>
        <w:spacing w:after="12" w:line="247" w:lineRule="auto"/>
        <w:ind w:right="11" w:hanging="360"/>
        <w:jc w:val="both"/>
      </w:pPr>
      <w:r>
        <w:rPr>
          <w:rFonts w:ascii="Arial" w:eastAsia="Arial" w:hAnsi="Arial" w:cs="Arial"/>
          <w:i/>
        </w:rPr>
        <w:t>Año de aprobación de la dotación pr</w:t>
      </w:r>
      <w:r>
        <w:rPr>
          <w:rFonts w:ascii="Arial" w:eastAsia="Arial" w:hAnsi="Arial" w:cs="Arial"/>
          <w:i/>
        </w:rPr>
        <w:t xml:space="preserve">esupuestaria para el Consejo.  </w:t>
      </w:r>
    </w:p>
    <w:p w:rsidR="00C03362" w:rsidRDefault="00D965D7">
      <w:pPr>
        <w:numPr>
          <w:ilvl w:val="0"/>
          <w:numId w:val="86"/>
        </w:numPr>
        <w:spacing w:after="173" w:line="247" w:lineRule="auto"/>
        <w:ind w:right="11" w:hanging="360"/>
        <w:jc w:val="both"/>
      </w:pPr>
      <w:r>
        <w:rPr>
          <w:rFonts w:ascii="Arial" w:eastAsia="Arial" w:hAnsi="Arial" w:cs="Arial"/>
          <w:i/>
        </w:rPr>
        <w:t xml:space="preserve">Nº de acciones puestas en marcha utilizando fondos del presupuesto.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LE4.2 Conseguir un mayor asociacionismo entre los/as jóvenes menores de edad y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LE4.2A Elaboración de una Guía para la participación dirigida a las niñas, niños y adolescentes en el municipio sobre las formas de participar en los asuntos municipales que les afectan antes de 2026.  </w:t>
      </w:r>
    </w:p>
    <w:p w:rsidR="00C03362" w:rsidRDefault="00D965D7">
      <w:pPr>
        <w:spacing w:after="180" w:line="247" w:lineRule="auto"/>
        <w:ind w:left="1065" w:right="11" w:firstLine="360"/>
        <w:jc w:val="both"/>
      </w:pPr>
      <w:r>
        <w:rPr>
          <w:rFonts w:ascii="Arial" w:eastAsia="Arial" w:hAnsi="Arial" w:cs="Arial"/>
          <w:i/>
        </w:rPr>
        <w:t>Año de elaboración de la Guía para la participación i</w:t>
      </w:r>
      <w:r>
        <w:rPr>
          <w:rFonts w:ascii="Arial" w:eastAsia="Arial" w:hAnsi="Arial" w:cs="Arial"/>
          <w:i/>
        </w:rPr>
        <w:t xml:space="preserve">nfantil y adolescente.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 misma.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LE4.2B Promoción del asociacionismo de niñas, niños y/o adolescentes a través de píldoras formativas anuales desarrolladas en los centros escolares de educación obligatoria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3" w:line="248" w:lineRule="auto"/>
        <w:ind w:left="715" w:right="54" w:hanging="10"/>
        <w:jc w:val="both"/>
      </w:pPr>
      <w:r>
        <w:rPr>
          <w:rFonts w:ascii="Arial" w:eastAsia="Arial" w:hAnsi="Arial" w:cs="Arial"/>
          <w:b/>
          <w:i/>
        </w:rPr>
        <w:t>INDIC</w:t>
      </w:r>
      <w:r>
        <w:rPr>
          <w:rFonts w:ascii="Arial" w:eastAsia="Arial" w:hAnsi="Arial" w:cs="Arial"/>
          <w:b/>
          <w:i/>
        </w:rPr>
        <w:t xml:space="preserve">ADORES </w:t>
      </w:r>
    </w:p>
    <w:p w:rsidR="00C03362" w:rsidRDefault="00D965D7">
      <w:pPr>
        <w:numPr>
          <w:ilvl w:val="0"/>
          <w:numId w:val="87"/>
        </w:numPr>
        <w:spacing w:after="33" w:line="247" w:lineRule="auto"/>
        <w:ind w:right="11" w:hanging="360"/>
        <w:jc w:val="both"/>
      </w:pPr>
      <w:r>
        <w:rPr>
          <w:rFonts w:ascii="Arial" w:eastAsia="Arial" w:hAnsi="Arial" w:cs="Arial"/>
          <w:i/>
        </w:rPr>
        <w:t xml:space="preserve">Nº de píldoras formativas para la promoción del asociacionismo realizadas en los centros escolares.  </w:t>
      </w:r>
    </w:p>
    <w:p w:rsidR="00C03362" w:rsidRDefault="00D965D7">
      <w:pPr>
        <w:numPr>
          <w:ilvl w:val="0"/>
          <w:numId w:val="87"/>
        </w:numPr>
        <w:spacing w:after="33" w:line="247" w:lineRule="auto"/>
        <w:ind w:right="11" w:hanging="360"/>
        <w:jc w:val="both"/>
      </w:pPr>
      <w:r>
        <w:rPr>
          <w:rFonts w:ascii="Arial" w:eastAsia="Arial" w:hAnsi="Arial" w:cs="Arial"/>
          <w:i/>
        </w:rPr>
        <w:t xml:space="preserve">Nº de cursos de los centros escolares receptores de las píldoras en los que se han impartido.  </w:t>
      </w:r>
    </w:p>
    <w:p w:rsidR="00C03362" w:rsidRDefault="00D965D7">
      <w:pPr>
        <w:numPr>
          <w:ilvl w:val="0"/>
          <w:numId w:val="87"/>
        </w:numPr>
        <w:spacing w:after="12" w:line="247" w:lineRule="auto"/>
        <w:ind w:right="11" w:hanging="360"/>
        <w:jc w:val="both"/>
      </w:pPr>
      <w:r>
        <w:rPr>
          <w:rFonts w:ascii="Arial" w:eastAsia="Arial" w:hAnsi="Arial" w:cs="Arial"/>
          <w:i/>
        </w:rPr>
        <w:t xml:space="preserve">Nº de niñas, niños y/o adolescentes que han participado en las píldoras.  </w:t>
      </w:r>
    </w:p>
    <w:p w:rsidR="00C03362" w:rsidRDefault="00D965D7">
      <w:pPr>
        <w:numPr>
          <w:ilvl w:val="0"/>
          <w:numId w:val="87"/>
        </w:numPr>
        <w:spacing w:after="204" w:line="247" w:lineRule="auto"/>
        <w:ind w:right="11" w:hanging="360"/>
        <w:jc w:val="both"/>
      </w:pPr>
      <w:r>
        <w:rPr>
          <w:rFonts w:ascii="Arial" w:eastAsia="Arial" w:hAnsi="Arial" w:cs="Arial"/>
          <w:i/>
        </w:rPr>
        <w:t xml:space="preserve">Nº de asociaciones o grupos informales de niñes y/o jóvenes de nueva creación.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LE4.2C Convocatoria de un Premio anual al asociacionismo de niñas, niños y/o adolescentes </w:t>
      </w:r>
      <w:r>
        <w:rPr>
          <w:rFonts w:ascii="Arial" w:eastAsia="Arial" w:hAnsi="Arial" w:cs="Arial"/>
          <w:i/>
        </w:rPr>
        <w:t xml:space="preserve">en el municipio a lo largo del período de ejecución del Plan (2023 - 2027).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19306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8525" name="Group 7985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902" name="Rectangle 329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2903" name="Rectangle 329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904" name="Rectangle 329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w:t>
                              </w:r>
                              <w:r>
                                <w:rPr>
                                  <w:rFonts w:ascii="Arial" w:eastAsia="Arial" w:hAnsi="Arial" w:cs="Arial"/>
                                  <w:sz w:val="12"/>
                                </w:rPr>
                                <w:t xml:space="preserve">| Página 259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8525" style="width:18.7031pt;height:264.21pt;position:absolute;mso-position-horizontal-relative:page;mso-position-horizontal:absolute;margin-left:663.048pt;mso-position-vertical-relative:page;margin-top:508.47pt;" coordsize="2375,33554">
                <v:rect id="Rectangle 329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29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9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259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87"/>
        </w:numPr>
        <w:spacing w:after="12" w:line="247" w:lineRule="auto"/>
        <w:ind w:right="11" w:hanging="360"/>
        <w:jc w:val="both"/>
      </w:pPr>
      <w:r>
        <w:rPr>
          <w:rFonts w:ascii="Arial" w:eastAsia="Arial" w:hAnsi="Arial" w:cs="Arial"/>
          <w:i/>
        </w:rPr>
        <w:t xml:space="preserve">Nº de Premios anuales al asociacionismo convocados.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candidaturas de asociaciones para la consecución del premio.  </w:t>
      </w:r>
    </w:p>
    <w:p w:rsidR="00C03362" w:rsidRDefault="00D965D7">
      <w:pPr>
        <w:numPr>
          <w:ilvl w:val="0"/>
          <w:numId w:val="87"/>
        </w:numPr>
        <w:spacing w:after="33" w:line="247" w:lineRule="auto"/>
        <w:ind w:right="11" w:hanging="360"/>
        <w:jc w:val="both"/>
      </w:pPr>
      <w:r>
        <w:rPr>
          <w:rFonts w:ascii="Arial" w:eastAsia="Arial" w:hAnsi="Arial" w:cs="Arial"/>
          <w:i/>
        </w:rPr>
        <w:t xml:space="preserve">Nº de niñas, niños, adolescentes, jóvenes, familias y agentes sociales asistentes a la entrega del Premio.  </w:t>
      </w:r>
    </w:p>
    <w:p w:rsidR="00C03362" w:rsidRDefault="00D965D7">
      <w:pPr>
        <w:numPr>
          <w:ilvl w:val="0"/>
          <w:numId w:val="87"/>
        </w:numPr>
        <w:spacing w:after="12" w:line="247" w:lineRule="auto"/>
        <w:ind w:right="11" w:hanging="360"/>
        <w:jc w:val="both"/>
      </w:pPr>
      <w:r>
        <w:rPr>
          <w:rFonts w:ascii="Arial" w:eastAsia="Arial" w:hAnsi="Arial" w:cs="Arial"/>
          <w:i/>
        </w:rPr>
        <w:t xml:space="preserve">Nº de canales utilizados para la difusión de la convocatoria del Premio.  </w:t>
      </w:r>
    </w:p>
    <w:p w:rsidR="00C03362" w:rsidRDefault="00D965D7">
      <w:pPr>
        <w:numPr>
          <w:ilvl w:val="0"/>
          <w:numId w:val="87"/>
        </w:numPr>
        <w:spacing w:after="173" w:line="247" w:lineRule="auto"/>
        <w:ind w:right="11" w:hanging="360"/>
        <w:jc w:val="both"/>
      </w:pPr>
      <w:r>
        <w:rPr>
          <w:rFonts w:ascii="Arial" w:eastAsia="Arial" w:hAnsi="Arial" w:cs="Arial"/>
          <w:i/>
        </w:rPr>
        <w:t>Nº de canales utilizados para la difusión de la entidad/entidades premia</w:t>
      </w:r>
      <w:r>
        <w:rPr>
          <w:rFonts w:ascii="Arial" w:eastAsia="Arial" w:hAnsi="Arial" w:cs="Arial"/>
          <w:i/>
        </w:rPr>
        <w:t xml:space="preserve">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LE4.2D Impulso de proyectos municipales anuales para niñas, niños y/o adolescentes que dinamicen espacios inclusivos de participación en los barrios, fomentando las competencias en la toma de decisiones, la lucha por los derechos y el asoci</w:t>
      </w:r>
      <w:r>
        <w:rPr>
          <w:rFonts w:ascii="Arial" w:eastAsia="Arial" w:hAnsi="Arial" w:cs="Arial"/>
          <w:i/>
        </w:rPr>
        <w:t xml:space="preserve">acionismo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12" w:line="247" w:lineRule="auto"/>
        <w:ind w:right="11" w:hanging="360"/>
        <w:jc w:val="both"/>
      </w:pPr>
      <w:r>
        <w:rPr>
          <w:rFonts w:ascii="Arial" w:eastAsia="Arial" w:hAnsi="Arial" w:cs="Arial"/>
          <w:i/>
        </w:rPr>
        <w:t xml:space="preserve">Nº de proyectos municipales anuales impulsados.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espacios inclusivos de participación en los barrios fomentados.  </w:t>
      </w:r>
    </w:p>
    <w:p w:rsidR="00C03362" w:rsidRDefault="00D965D7">
      <w:pPr>
        <w:numPr>
          <w:ilvl w:val="0"/>
          <w:numId w:val="87"/>
        </w:numPr>
        <w:spacing w:after="12" w:line="247" w:lineRule="auto"/>
        <w:ind w:right="11" w:hanging="360"/>
        <w:jc w:val="both"/>
      </w:pPr>
      <w:r>
        <w:rPr>
          <w:rFonts w:ascii="Arial" w:eastAsia="Arial" w:hAnsi="Arial" w:cs="Arial"/>
          <w:i/>
        </w:rPr>
        <w:t>Nº de niñas, niños y/o adolescentes participantes.</w:t>
      </w:r>
      <w:r>
        <w:rPr>
          <w:rFonts w:ascii="Arial" w:eastAsia="Arial" w:hAnsi="Arial" w:cs="Arial"/>
          <w:i/>
        </w:rPr>
        <w:t xml:space="preserve">  </w:t>
      </w:r>
    </w:p>
    <w:p w:rsidR="00C03362" w:rsidRDefault="00D965D7">
      <w:pPr>
        <w:numPr>
          <w:ilvl w:val="0"/>
          <w:numId w:val="87"/>
        </w:numPr>
        <w:spacing w:after="187"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LE4.2E Desarrollo de procesos de escucha anuales a familias, AMPAS, madres y padres de las escuelas en espacios que fomenten su participación para el conocimiento de sus demandas y necesidades a lo largo del período de ejecución del Plan (2023 - 2027).  </w:t>
      </w:r>
    </w:p>
    <w:p w:rsidR="00C03362" w:rsidRDefault="00D965D7">
      <w:pPr>
        <w:numPr>
          <w:ilvl w:val="0"/>
          <w:numId w:val="87"/>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agentes sociales escuchados.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personas participantes en los procesos de escucha.  </w:t>
      </w:r>
    </w:p>
    <w:p w:rsidR="00C03362" w:rsidRDefault="00D965D7">
      <w:pPr>
        <w:numPr>
          <w:ilvl w:val="0"/>
          <w:numId w:val="87"/>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87"/>
        </w:numPr>
        <w:spacing w:after="173" w:line="247" w:lineRule="auto"/>
        <w:ind w:right="11" w:hanging="360"/>
        <w:jc w:val="both"/>
      </w:pPr>
      <w:r>
        <w:rPr>
          <w:rFonts w:ascii="Arial" w:eastAsia="Arial" w:hAnsi="Arial" w:cs="Arial"/>
          <w:i/>
        </w:rPr>
        <w:t>Nº de acciones impulsadas tras el cono</w:t>
      </w:r>
      <w:r>
        <w:rPr>
          <w:rFonts w:ascii="Arial" w:eastAsia="Arial" w:hAnsi="Arial" w:cs="Arial"/>
          <w:i/>
        </w:rPr>
        <w:t xml:space="preserve">cimiento obtenido.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LE4.2F Desarrollo de procesos de escucha anuales en materias específicas de interés a niñas, niños y/o adolescentes para el análisis de la realidad, aporte de ideas, cooperación y fortalecimiento de capacidades de respuesta c</w:t>
      </w:r>
      <w:r>
        <w:rPr>
          <w:rFonts w:ascii="Arial" w:eastAsia="Arial" w:hAnsi="Arial" w:cs="Arial"/>
          <w:i/>
        </w:rPr>
        <w:t xml:space="preserve">omunitaria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niñas, niños y/o adolescentes escuchados.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materias específicas de interés detectadas.  </w:t>
      </w:r>
    </w:p>
    <w:p w:rsidR="00C03362" w:rsidRDefault="00D965D7">
      <w:pPr>
        <w:numPr>
          <w:ilvl w:val="0"/>
          <w:numId w:val="87"/>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87"/>
        </w:numPr>
        <w:spacing w:after="173" w:line="247" w:lineRule="auto"/>
        <w:ind w:right="11" w:hanging="360"/>
        <w:jc w:val="both"/>
      </w:pPr>
      <w:r>
        <w:rPr>
          <w:rFonts w:ascii="Arial" w:eastAsia="Arial" w:hAnsi="Arial" w:cs="Arial"/>
          <w:i/>
        </w:rPr>
        <w:t xml:space="preserve">Nº de acciones impulsadas tras el conocimiento obtenido.  </w:t>
      </w:r>
    </w:p>
    <w:p w:rsidR="00C03362" w:rsidRDefault="00D965D7">
      <w:pPr>
        <w:spacing w:after="0"/>
      </w:pPr>
      <w:r>
        <w:rPr>
          <w:rFonts w:ascii="Arial" w:eastAsia="Arial" w:hAnsi="Arial" w:cs="Arial"/>
          <w:i/>
        </w:rPr>
        <w:t xml:space="preserve"> </w:t>
      </w:r>
    </w:p>
    <w:p w:rsidR="00C03362" w:rsidRDefault="00D965D7">
      <w:pPr>
        <w:spacing w:after="1" w:line="240" w:lineRule="auto"/>
        <w:ind w:left="-5" w:hanging="10"/>
      </w:pPr>
      <w:r>
        <w:rPr>
          <w:rFonts w:ascii="Arial" w:eastAsia="Arial" w:hAnsi="Arial" w:cs="Arial"/>
          <w:b/>
          <w:i/>
          <w:color w:val="741B47"/>
        </w:rPr>
        <w:t xml:space="preserve">LE4.3 Mejorar la comunicación con los y las menores, para asegurar su participación en el municipio.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316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7758" name="Group 7977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050" name="Rectangle 3305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w:t>
                              </w:r>
                              <w:r>
                                <w:rPr>
                                  <w:rFonts w:ascii="Arial" w:eastAsia="Arial" w:hAnsi="Arial" w:cs="Arial"/>
                                  <w:sz w:val="12"/>
                                </w:rPr>
                                <w:t xml:space="preserve">ación: 3TJAZPXFT7A9HS4LDE56M3KA9 </w:t>
                              </w:r>
                            </w:p>
                          </w:txbxContent>
                        </wps:txbx>
                        <wps:bodyPr horzOverflow="overflow" vert="horz" lIns="0" tIns="0" rIns="0" bIns="0" rtlCol="0">
                          <a:noAutofit/>
                        </wps:bodyPr>
                      </wps:wsp>
                      <wps:wsp>
                        <wps:cNvPr id="33051" name="Rectangle 3305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052" name="Rectangle 3305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260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7758" style="width:18.7031pt;height:264.21pt;position:absolute;mso-position-horizontal-relative:page;mso-position-horizontal:absolute;margin-left:663.048pt;mso-position-vertical-relative:page;margin-top:508.47pt;" coordsize="2375,33554">
                <v:rect id="Rectangle 3305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0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0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260 de 635 </w:t>
                        </w:r>
                      </w:p>
                    </w:txbxContent>
                  </v:textbox>
                </v:rect>
                <w10:wrap type="square"/>
              </v:group>
            </w:pict>
          </mc:Fallback>
        </mc:AlternateContent>
      </w:r>
      <w:r>
        <w:rPr>
          <w:rFonts w:ascii="Arial" w:eastAsia="Arial" w:hAnsi="Arial" w:cs="Arial"/>
          <w:i/>
        </w:rPr>
        <w:t>LE4.3A Impulso de acciones anuales para la socialización de los result</w:t>
      </w:r>
      <w:r>
        <w:rPr>
          <w:rFonts w:ascii="Arial" w:eastAsia="Arial" w:hAnsi="Arial" w:cs="Arial"/>
          <w:i/>
        </w:rPr>
        <w:t xml:space="preserve">ados de la participación de niñas, niños y/o adolescentes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185" w:line="239" w:lineRule="auto"/>
        <w:ind w:right="11" w:hanging="360"/>
        <w:jc w:val="both"/>
      </w:pPr>
      <w:r>
        <w:rPr>
          <w:rFonts w:ascii="Arial" w:eastAsia="Arial" w:hAnsi="Arial" w:cs="Arial"/>
          <w:i/>
        </w:rPr>
        <w:t xml:space="preserve">Nº de acciones anuales para la socialización de los resultados realizadas.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personas participantes en las acciones anuales de socialización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las acciones de socialización.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LE4.3B Habilitación de un espacio virtual en la web municipal específico para la participación de las niñas, niños y/o adolescentes que permita la publicación regular de información y la descarga de documentos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35" w:line="247" w:lineRule="auto"/>
        <w:ind w:right="11" w:hanging="360"/>
        <w:jc w:val="both"/>
      </w:pPr>
      <w:r>
        <w:rPr>
          <w:rFonts w:ascii="Arial" w:eastAsia="Arial" w:hAnsi="Arial" w:cs="Arial"/>
          <w:i/>
        </w:rPr>
        <w:t>Año de habilitac</w:t>
      </w:r>
      <w:r>
        <w:rPr>
          <w:rFonts w:ascii="Arial" w:eastAsia="Arial" w:hAnsi="Arial" w:cs="Arial"/>
          <w:i/>
        </w:rPr>
        <w:t xml:space="preserve">ión del espacio virtual en la web municipal para la participación.  </w:t>
      </w:r>
    </w:p>
    <w:p w:rsidR="00C03362" w:rsidRDefault="00D965D7">
      <w:pPr>
        <w:numPr>
          <w:ilvl w:val="0"/>
          <w:numId w:val="87"/>
        </w:numPr>
        <w:spacing w:after="33" w:line="247" w:lineRule="auto"/>
        <w:ind w:right="11" w:hanging="360"/>
        <w:jc w:val="both"/>
      </w:pPr>
      <w:r>
        <w:rPr>
          <w:rFonts w:ascii="Arial" w:eastAsia="Arial" w:hAnsi="Arial" w:cs="Arial"/>
          <w:i/>
        </w:rPr>
        <w:t xml:space="preserve">Nº de niñas, niños y/o adolescentes que hayan participado a través del espacio web municipal.  </w:t>
      </w:r>
    </w:p>
    <w:p w:rsidR="00C03362" w:rsidRDefault="00D965D7">
      <w:pPr>
        <w:numPr>
          <w:ilvl w:val="0"/>
          <w:numId w:val="87"/>
        </w:numPr>
        <w:spacing w:after="177" w:line="247" w:lineRule="auto"/>
        <w:ind w:right="11" w:hanging="360"/>
        <w:jc w:val="both"/>
      </w:pPr>
      <w:r>
        <w:rPr>
          <w:rFonts w:ascii="Arial" w:eastAsia="Arial" w:hAnsi="Arial" w:cs="Arial"/>
          <w:i/>
        </w:rPr>
        <w:t xml:space="preserve">Nº de publicaciones mensuales del espacio web municipal de participación.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document</w:t>
      </w:r>
      <w:r>
        <w:rPr>
          <w:rFonts w:ascii="Arial" w:eastAsia="Arial" w:hAnsi="Arial" w:cs="Arial"/>
          <w:i/>
        </w:rPr>
        <w:t xml:space="preserve">os publicados en el espacio web municipal de participación.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3" w:line="239" w:lineRule="auto"/>
        <w:ind w:left="710" w:hanging="5"/>
      </w:pPr>
      <w:r>
        <w:rPr>
          <w:rFonts w:ascii="Arial" w:eastAsia="Arial" w:hAnsi="Arial" w:cs="Arial"/>
          <w:i/>
        </w:rPr>
        <w:t xml:space="preserve">LE4.3C Inclusión en el espacio virtual habilitado en la web municipal de opciones para la participación digital como foros de participación web, cartas a la alcaldesa o buzones de participación antes de 2024. </w:t>
      </w:r>
    </w:p>
    <w:p w:rsidR="00C03362" w:rsidRDefault="00C03362">
      <w:pPr>
        <w:sectPr w:rsidR="00C03362">
          <w:headerReference w:type="even" r:id="rId263"/>
          <w:headerReference w:type="default" r:id="rId264"/>
          <w:footerReference w:type="even" r:id="rId265"/>
          <w:footerReference w:type="default" r:id="rId266"/>
          <w:headerReference w:type="first" r:id="rId267"/>
          <w:footerReference w:type="first" r:id="rId268"/>
          <w:pgSz w:w="14177" w:h="16834"/>
          <w:pgMar w:top="2045" w:right="3200" w:bottom="1430" w:left="2267" w:header="720" w:footer="580" w:gutter="0"/>
          <w:cols w:space="720"/>
        </w:sectPr>
      </w:pPr>
    </w:p>
    <w:p w:rsidR="00C03362" w:rsidRDefault="00D965D7">
      <w:pPr>
        <w:spacing w:after="0"/>
        <w:ind w:left="10" w:right="70" w:hanging="10"/>
        <w:jc w:val="right"/>
      </w:pPr>
      <w:r>
        <w:rPr>
          <w:rFonts w:ascii="Arial" w:eastAsia="Arial" w:hAnsi="Arial" w:cs="Arial"/>
          <w:i/>
        </w:rPr>
        <w:t xml:space="preserve">Nº de opciones para la participación digital incluidas en la web municipal.  </w:t>
      </w:r>
    </w:p>
    <w:p w:rsidR="00C03362" w:rsidRDefault="00D965D7">
      <w:pPr>
        <w:numPr>
          <w:ilvl w:val="0"/>
          <w:numId w:val="87"/>
        </w:numPr>
        <w:spacing w:after="12" w:line="247" w:lineRule="auto"/>
        <w:ind w:right="11" w:hanging="360"/>
        <w:jc w:val="both"/>
      </w:pPr>
      <w:r>
        <w:rPr>
          <w:rFonts w:ascii="Arial" w:eastAsia="Arial" w:hAnsi="Arial" w:cs="Arial"/>
          <w:i/>
        </w:rPr>
        <w:t xml:space="preserve">Nº de foros de participación en la web municipal.  </w:t>
      </w:r>
    </w:p>
    <w:p w:rsidR="00C03362" w:rsidRDefault="00D965D7">
      <w:pPr>
        <w:spacing w:after="0"/>
        <w:ind w:left="10" w:right="250" w:hanging="10"/>
        <w:jc w:val="right"/>
      </w:pPr>
      <w:r>
        <w:rPr>
          <w:rFonts w:ascii="Arial" w:eastAsia="Arial" w:hAnsi="Arial" w:cs="Arial"/>
          <w:i/>
        </w:rPr>
        <w:t>Nº de espacios para redactar cart</w:t>
      </w:r>
      <w:r>
        <w:rPr>
          <w:rFonts w:ascii="Arial" w:eastAsia="Arial" w:hAnsi="Arial" w:cs="Arial"/>
          <w:i/>
        </w:rPr>
        <w:t xml:space="preserve">as a la alcaldesa en la web municipal.  </w:t>
      </w:r>
    </w:p>
    <w:p w:rsidR="00C03362" w:rsidRDefault="00D965D7">
      <w:pPr>
        <w:spacing w:after="12" w:line="247" w:lineRule="auto"/>
        <w:ind w:left="1450" w:right="11" w:hanging="10"/>
        <w:jc w:val="both"/>
      </w:pPr>
      <w:r>
        <w:rPr>
          <w:rFonts w:ascii="Arial" w:eastAsia="Arial" w:hAnsi="Arial" w:cs="Arial"/>
          <w:i/>
        </w:rPr>
        <w:t xml:space="preserve">Nº de buzones de participación en la web municipal.  </w:t>
      </w:r>
    </w:p>
    <w:p w:rsidR="00C03362" w:rsidRDefault="00D965D7">
      <w:pPr>
        <w:numPr>
          <w:ilvl w:val="0"/>
          <w:numId w:val="87"/>
        </w:numPr>
        <w:spacing w:after="204" w:line="247" w:lineRule="auto"/>
        <w:ind w:right="11" w:hanging="360"/>
        <w:jc w:val="both"/>
      </w:pPr>
      <w:r>
        <w:rPr>
          <w:rFonts w:ascii="Arial" w:eastAsia="Arial" w:hAnsi="Arial" w:cs="Arial"/>
          <w:i/>
        </w:rPr>
        <w:t xml:space="preserve">Nº de entradas de participantes registradas en cada uno de los espacios digitales de participación de la web municipal.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LE4.3D Adecuación anual de materiales de difusión y planificación municipal a un lenguaje adaptado a la población infantil diversa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12" w:line="247" w:lineRule="auto"/>
        <w:ind w:right="11" w:hanging="360"/>
        <w:jc w:val="both"/>
      </w:pPr>
      <w:r>
        <w:rPr>
          <w:rFonts w:ascii="Arial" w:eastAsia="Arial" w:hAnsi="Arial" w:cs="Arial"/>
          <w:i/>
        </w:rPr>
        <w:t>Nº de materiales de planificación adaptados anualme</w:t>
      </w:r>
      <w:r>
        <w:rPr>
          <w:rFonts w:ascii="Arial" w:eastAsia="Arial" w:hAnsi="Arial" w:cs="Arial"/>
          <w:i/>
        </w:rPr>
        <w:t xml:space="preserve">nte.  </w:t>
      </w:r>
    </w:p>
    <w:p w:rsidR="00C03362" w:rsidRDefault="00D965D7">
      <w:pPr>
        <w:numPr>
          <w:ilvl w:val="0"/>
          <w:numId w:val="87"/>
        </w:numPr>
        <w:spacing w:after="173" w:line="247" w:lineRule="auto"/>
        <w:ind w:right="11" w:hanging="360"/>
        <w:jc w:val="both"/>
      </w:pPr>
      <w:r>
        <w:rPr>
          <w:rFonts w:ascii="Arial" w:eastAsia="Arial" w:hAnsi="Arial" w:cs="Arial"/>
          <w:i/>
        </w:rPr>
        <w:t xml:space="preserve">Nº de canales utilizados para la difusión de los materiales.  </w:t>
      </w:r>
    </w:p>
    <w:p w:rsidR="00C03362" w:rsidRDefault="00D965D7">
      <w:pPr>
        <w:spacing w:after="0"/>
        <w:ind w:left="720"/>
      </w:pPr>
      <w:r>
        <w:rPr>
          <w:rFonts w:ascii="Arial" w:eastAsia="Arial" w:hAnsi="Arial" w:cs="Arial"/>
          <w:b/>
          <w:i/>
        </w:rPr>
        <w:t xml:space="preserve"> </w:t>
      </w:r>
    </w:p>
    <w:p w:rsidR="00C03362" w:rsidRDefault="00D965D7">
      <w:pPr>
        <w:spacing w:after="1" w:line="240" w:lineRule="auto"/>
        <w:ind w:left="-5" w:hanging="10"/>
      </w:pPr>
      <w:r>
        <w:rPr>
          <w:rFonts w:ascii="Arial" w:eastAsia="Arial" w:hAnsi="Arial" w:cs="Arial"/>
          <w:b/>
          <w:i/>
          <w:color w:val="741B47"/>
        </w:rPr>
        <w:t xml:space="preserve">LE4.4 Conseguir que la población sea consciente de la importancia de la participación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LE4.4A Desarrollo de </w:t>
      </w:r>
      <w:r>
        <w:rPr>
          <w:rFonts w:ascii="Arial" w:eastAsia="Arial" w:hAnsi="Arial" w:cs="Arial"/>
          <w:i/>
        </w:rPr>
        <w:t xml:space="preserve">Jornadas anuales municipales participativas con experiencias demostrativas en asociacionismo de la infancia, adolescencia, juventud y familias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19326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798696" name="Group 7986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192" name="Rectangle 3319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193" name="Rectangle 3319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194" name="Rectangle 3319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261 de 635 </w:t>
                              </w:r>
                            </w:p>
                          </w:txbxContent>
                        </wps:txbx>
                        <wps:bodyPr horzOverflow="overflow" vert="horz" lIns="0" tIns="0" rIns="0" bIns="0" rtlCol="0">
                          <a:noAutofit/>
                        </wps:bodyPr>
                      </wps:wsp>
                    </wpg:wgp>
                  </a:graphicData>
                </a:graphic>
              </wp:anchor>
            </w:drawing>
          </mc:Choice>
          <mc:Fallback xmlns:a="http://schemas.openxmlformats.org/drawingml/2006/main">
            <w:pict>
              <v:group id="Group 798696" style="width:18.7031pt;height:264.21pt;position:absolute;mso-position-horizontal-relative:page;mso-position-horizontal:absolute;margin-left:663.048pt;mso-position-vertical-relative:page;margin-top:508.47pt;" coordsize="2375,33554">
                <v:rect id="Rectangle 3319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19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19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261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87"/>
        </w:numPr>
        <w:spacing w:after="33" w:line="247" w:lineRule="auto"/>
        <w:ind w:right="11" w:hanging="360"/>
        <w:jc w:val="both"/>
      </w:pPr>
      <w:r>
        <w:rPr>
          <w:rFonts w:ascii="Arial" w:eastAsia="Arial" w:hAnsi="Arial" w:cs="Arial"/>
          <w:i/>
        </w:rPr>
        <w:t xml:space="preserve">Año de desarrollo de las Jornadas participativas anuales municipales desarrolladas.  </w:t>
      </w:r>
    </w:p>
    <w:p w:rsidR="00C03362" w:rsidRDefault="00D965D7">
      <w:pPr>
        <w:numPr>
          <w:ilvl w:val="0"/>
          <w:numId w:val="87"/>
        </w:numPr>
        <w:spacing w:after="12" w:line="247" w:lineRule="auto"/>
        <w:ind w:right="11" w:hanging="360"/>
        <w:jc w:val="both"/>
      </w:pPr>
      <w:r>
        <w:rPr>
          <w:rFonts w:ascii="Arial" w:eastAsia="Arial" w:hAnsi="Arial" w:cs="Arial"/>
          <w:i/>
        </w:rPr>
        <w:t xml:space="preserve">Nº de niñas, niños, adolescentes y/o jóvenes participantes.  </w:t>
      </w:r>
    </w:p>
    <w:p w:rsidR="00C03362" w:rsidRDefault="00D965D7">
      <w:pPr>
        <w:numPr>
          <w:ilvl w:val="0"/>
          <w:numId w:val="87"/>
        </w:numPr>
        <w:spacing w:after="12" w:line="247" w:lineRule="auto"/>
        <w:ind w:right="11" w:hanging="360"/>
        <w:jc w:val="both"/>
      </w:pPr>
      <w:r>
        <w:rPr>
          <w:rFonts w:ascii="Arial" w:eastAsia="Arial" w:hAnsi="Arial" w:cs="Arial"/>
          <w:i/>
        </w:rPr>
        <w:t xml:space="preserve">Nº de personas asistentes a las jornadas.  </w:t>
      </w:r>
    </w:p>
    <w:p w:rsidR="00C03362" w:rsidRDefault="00D965D7">
      <w:pPr>
        <w:numPr>
          <w:ilvl w:val="0"/>
          <w:numId w:val="87"/>
        </w:numPr>
        <w:spacing w:after="173" w:line="247" w:lineRule="auto"/>
        <w:ind w:right="11" w:hanging="360"/>
        <w:jc w:val="both"/>
      </w:pPr>
      <w:r>
        <w:rPr>
          <w:rFonts w:ascii="Arial" w:eastAsia="Arial" w:hAnsi="Arial" w:cs="Arial"/>
          <w:i/>
        </w:rPr>
        <w:t xml:space="preserve">% de satisfacción de las personas asistentes a las Jornadas.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LE4.4B Desarrollo de Encuentros anuales municipales para el fomento de la par</w:t>
      </w:r>
      <w:r>
        <w:rPr>
          <w:rFonts w:ascii="Arial" w:eastAsia="Arial" w:hAnsi="Arial" w:cs="Arial"/>
          <w:i/>
        </w:rPr>
        <w:t xml:space="preserve">ticipación de niñas, niños, adolescentes y/o jóvenes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12" w:line="247" w:lineRule="auto"/>
        <w:ind w:right="11" w:hanging="360"/>
        <w:jc w:val="both"/>
      </w:pPr>
      <w:r>
        <w:rPr>
          <w:rFonts w:ascii="Arial" w:eastAsia="Arial" w:hAnsi="Arial" w:cs="Arial"/>
          <w:i/>
        </w:rPr>
        <w:t xml:space="preserve">Nº de Encuentros anuales municipales desarrollados.  </w:t>
      </w:r>
    </w:p>
    <w:p w:rsidR="00C03362" w:rsidRDefault="00D965D7">
      <w:pPr>
        <w:numPr>
          <w:ilvl w:val="0"/>
          <w:numId w:val="87"/>
        </w:numPr>
        <w:spacing w:after="12" w:line="247" w:lineRule="auto"/>
        <w:ind w:right="11" w:hanging="360"/>
        <w:jc w:val="both"/>
      </w:pPr>
      <w:r>
        <w:rPr>
          <w:rFonts w:ascii="Arial" w:eastAsia="Arial" w:hAnsi="Arial" w:cs="Arial"/>
          <w:i/>
        </w:rPr>
        <w:t xml:space="preserve">Nº de personas asistentes a los Encuentros.  </w:t>
      </w:r>
    </w:p>
    <w:p w:rsidR="00C03362" w:rsidRDefault="00D965D7">
      <w:pPr>
        <w:numPr>
          <w:ilvl w:val="0"/>
          <w:numId w:val="87"/>
        </w:numPr>
        <w:spacing w:after="173" w:line="247" w:lineRule="auto"/>
        <w:ind w:right="11" w:hanging="360"/>
        <w:jc w:val="both"/>
      </w:pPr>
      <w:r>
        <w:rPr>
          <w:rFonts w:ascii="Arial" w:eastAsia="Arial" w:hAnsi="Arial" w:cs="Arial"/>
          <w:i/>
        </w:rPr>
        <w:t>% de satisfacción de las per</w:t>
      </w:r>
      <w:r>
        <w:rPr>
          <w:rFonts w:ascii="Arial" w:eastAsia="Arial" w:hAnsi="Arial" w:cs="Arial"/>
          <w:i/>
        </w:rPr>
        <w:t xml:space="preserve">sonas asistentes a los Encuentros.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LE4.4C Habilitación en todas las áreas y servicios municipales de medios y mecanismos de recogida de propuestas por parte de las niñas, niños y/o adolescentes del municipio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33" w:line="247" w:lineRule="auto"/>
        <w:ind w:right="11" w:hanging="360"/>
        <w:jc w:val="both"/>
      </w:pPr>
      <w:r>
        <w:rPr>
          <w:rFonts w:ascii="Arial" w:eastAsia="Arial" w:hAnsi="Arial" w:cs="Arial"/>
          <w:i/>
        </w:rPr>
        <w:t xml:space="preserve">Nº de áreas y servicios municipales que disponen de mecanismos de recogida de propuestas.  </w:t>
      </w:r>
    </w:p>
    <w:p w:rsidR="00C03362" w:rsidRDefault="00D965D7">
      <w:pPr>
        <w:spacing w:after="17"/>
        <w:ind w:left="1080"/>
      </w:pPr>
      <w:r>
        <w:rPr>
          <w:rFonts w:ascii="Arial" w:eastAsia="Arial" w:hAnsi="Arial" w:cs="Arial"/>
          <w:i/>
        </w:rPr>
        <w:t xml:space="preserve"> </w:t>
      </w:r>
    </w:p>
    <w:p w:rsidR="00C03362" w:rsidRDefault="00D965D7">
      <w:pPr>
        <w:numPr>
          <w:ilvl w:val="0"/>
          <w:numId w:val="87"/>
        </w:numPr>
        <w:spacing w:after="206" w:line="247" w:lineRule="auto"/>
        <w:ind w:right="11" w:hanging="360"/>
        <w:jc w:val="both"/>
      </w:pPr>
      <w:r>
        <w:rPr>
          <w:rFonts w:ascii="Arial" w:eastAsia="Arial" w:hAnsi="Arial" w:cs="Arial"/>
          <w:i/>
        </w:rPr>
        <w:t xml:space="preserve">Nº de canales que se han utilizado para difundir los mecanismos de propuestas.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LE4.4D Elaboración de una Guía municipal de recursos, técnicas y herr</w:t>
      </w:r>
      <w:r>
        <w:rPr>
          <w:rFonts w:ascii="Arial" w:eastAsia="Arial" w:hAnsi="Arial" w:cs="Arial"/>
          <w:i/>
        </w:rPr>
        <w:t xml:space="preserve">amientas para el fomento de la participación en centros escolares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33" w:line="247" w:lineRule="auto"/>
        <w:ind w:right="11" w:hanging="360"/>
        <w:jc w:val="both"/>
      </w:pPr>
      <w:r>
        <w:rPr>
          <w:rFonts w:ascii="Arial" w:eastAsia="Arial" w:hAnsi="Arial" w:cs="Arial"/>
          <w:i/>
        </w:rPr>
        <w:t xml:space="preserve">Año de elaboración de la Guía municipal para el fomento de la participación. </w:t>
      </w:r>
    </w:p>
    <w:p w:rsidR="00C03362" w:rsidRDefault="00D965D7">
      <w:pPr>
        <w:numPr>
          <w:ilvl w:val="0"/>
          <w:numId w:val="87"/>
        </w:numPr>
        <w:spacing w:after="12" w:line="247" w:lineRule="auto"/>
        <w:ind w:right="11" w:hanging="360"/>
        <w:jc w:val="both"/>
      </w:pPr>
      <w:r>
        <w:rPr>
          <w:rFonts w:ascii="Arial" w:eastAsia="Arial" w:hAnsi="Arial" w:cs="Arial"/>
          <w:i/>
        </w:rPr>
        <w:t xml:space="preserve">Nº de centros escolares que disponen de la Guía.  </w:t>
      </w:r>
    </w:p>
    <w:p w:rsidR="00C03362" w:rsidRDefault="00D965D7">
      <w:pPr>
        <w:numPr>
          <w:ilvl w:val="0"/>
          <w:numId w:val="87"/>
        </w:numPr>
        <w:spacing w:after="204" w:line="247" w:lineRule="auto"/>
        <w:ind w:right="11" w:hanging="360"/>
        <w:jc w:val="both"/>
      </w:pPr>
      <w:r>
        <w:rPr>
          <w:rFonts w:ascii="Arial" w:eastAsia="Arial" w:hAnsi="Arial" w:cs="Arial"/>
          <w:i/>
        </w:rPr>
        <w:t xml:space="preserve">Nº de centros que demuestran la aplicación de las herramientas dispuestas en la Guía.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LE4.4E Promoción de campañas divulgativas anuales en centros educativos municipales de educación obligatoria sobre la participación social y ciudadana a lo la</w:t>
      </w:r>
      <w:r>
        <w:rPr>
          <w:rFonts w:ascii="Arial" w:eastAsia="Arial" w:hAnsi="Arial" w:cs="Arial"/>
          <w:i/>
        </w:rPr>
        <w:t xml:space="preserve">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7"/>
        </w:numPr>
        <w:spacing w:after="33" w:line="247" w:lineRule="auto"/>
        <w:ind w:right="11" w:hanging="360"/>
        <w:jc w:val="both"/>
      </w:pPr>
      <w:r>
        <w:rPr>
          <w:rFonts w:ascii="Arial" w:eastAsia="Arial" w:hAnsi="Arial" w:cs="Arial"/>
          <w:i/>
        </w:rPr>
        <w:t xml:space="preserve">Nº de campañas divulgativas anuales en centros escolares sobre la participación.  </w:t>
      </w:r>
    </w:p>
    <w:p w:rsidR="00C03362" w:rsidRDefault="00D965D7">
      <w:pPr>
        <w:numPr>
          <w:ilvl w:val="0"/>
          <w:numId w:val="87"/>
        </w:numPr>
        <w:spacing w:after="173" w:line="247" w:lineRule="auto"/>
        <w:ind w:right="11" w:hanging="360"/>
        <w:jc w:val="both"/>
      </w:pPr>
      <w:r>
        <w:rPr>
          <w:noProof/>
        </w:rPr>
        <mc:AlternateContent>
          <mc:Choice Requires="wpg">
            <w:drawing>
              <wp:anchor distT="0" distB="0" distL="114300" distR="114300" simplePos="0" relativeHeight="2519336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4798" name="Group 8047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319" name="Rectangle 3331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320" name="Rectangle 3332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321" name="Rectangle 3332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4798" style="width:18.7031pt;height:264.21pt;position:absolute;mso-position-horizontal-relative:page;mso-position-horizontal:absolute;margin-left:663.048pt;mso-position-vertical-relative:page;margin-top:508.47pt;" coordsize="2375,33554">
                <v:rect id="Rectangle 3331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3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3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262 de 635 </w:t>
                        </w:r>
                      </w:p>
                    </w:txbxContent>
                  </v:textbox>
                </v:rect>
                <w10:wrap type="square"/>
              </v:group>
            </w:pict>
          </mc:Fallback>
        </mc:AlternateContent>
      </w:r>
      <w:r>
        <w:rPr>
          <w:rFonts w:ascii="Arial" w:eastAsia="Arial" w:hAnsi="Arial" w:cs="Arial"/>
          <w:i/>
        </w:rPr>
        <w:t xml:space="preserve">Nº de centros que realizan campañas divulgativas sobre participación.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LE4.5 Lograr que la población aprecie el trabajo que desempeñan los órganos de partic</w:t>
      </w:r>
      <w:r>
        <w:rPr>
          <w:rFonts w:ascii="Arial" w:eastAsia="Arial" w:hAnsi="Arial" w:cs="Arial"/>
          <w:b/>
          <w:i/>
          <w:color w:val="741B47"/>
        </w:rPr>
        <w:t xml:space="preserve">ipación infantil y adolescente.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3" w:line="247" w:lineRule="auto"/>
        <w:ind w:left="730" w:right="11" w:hanging="10"/>
        <w:jc w:val="both"/>
      </w:pPr>
      <w:r>
        <w:rPr>
          <w:rFonts w:ascii="Arial" w:eastAsia="Arial" w:hAnsi="Arial" w:cs="Arial"/>
          <w:i/>
        </w:rPr>
        <w:t>LE4.5A Diseño metodológico de un presupuesto participativo junto al Consejo Municipal de Infancia y Adolescencia, así como su aplicación a las medidas propuestas por el Plan de Infancia y Adolescencia de Candelaria</w:t>
      </w:r>
      <w:r>
        <w:rPr>
          <w:rFonts w:ascii="Arial" w:eastAsia="Arial" w:hAnsi="Arial" w:cs="Arial"/>
          <w:i/>
        </w:rPr>
        <w:t xml:space="preserve"> antes de 2024.  </w:t>
      </w:r>
      <w:r>
        <w:rPr>
          <w:rFonts w:ascii="Arial" w:eastAsia="Arial" w:hAnsi="Arial" w:cs="Arial"/>
          <w:b/>
          <w:i/>
        </w:rPr>
        <w:t xml:space="preserve">INDICADORES  </w:t>
      </w:r>
    </w:p>
    <w:p w:rsidR="00C03362" w:rsidRDefault="00D965D7">
      <w:pPr>
        <w:numPr>
          <w:ilvl w:val="0"/>
          <w:numId w:val="87"/>
        </w:numPr>
        <w:spacing w:after="12" w:line="247" w:lineRule="auto"/>
        <w:ind w:right="11" w:hanging="360"/>
        <w:jc w:val="both"/>
      </w:pPr>
      <w:r>
        <w:rPr>
          <w:rFonts w:ascii="Arial" w:eastAsia="Arial" w:hAnsi="Arial" w:cs="Arial"/>
          <w:i/>
        </w:rPr>
        <w:t xml:space="preserve">Nº de metodologías para elaborar presupuestos participativos diseñadas. </w:t>
      </w:r>
    </w:p>
    <w:p w:rsidR="00C03362" w:rsidRDefault="00D965D7">
      <w:pPr>
        <w:numPr>
          <w:ilvl w:val="0"/>
          <w:numId w:val="87"/>
        </w:numPr>
        <w:spacing w:after="12" w:line="247" w:lineRule="auto"/>
        <w:ind w:right="11" w:hanging="360"/>
        <w:jc w:val="both"/>
      </w:pPr>
      <w:r>
        <w:rPr>
          <w:rFonts w:ascii="Arial" w:eastAsia="Arial" w:hAnsi="Arial" w:cs="Arial"/>
          <w:i/>
        </w:rPr>
        <w:t xml:space="preserve">Año de elaboración del presupuesto participativo.  </w:t>
      </w:r>
    </w:p>
    <w:p w:rsidR="00C03362" w:rsidRDefault="00D965D7">
      <w:pPr>
        <w:numPr>
          <w:ilvl w:val="0"/>
          <w:numId w:val="87"/>
        </w:numPr>
        <w:spacing w:after="177" w:line="247" w:lineRule="auto"/>
        <w:ind w:right="11" w:hanging="360"/>
        <w:jc w:val="both"/>
      </w:pPr>
      <w:r>
        <w:rPr>
          <w:rFonts w:ascii="Arial" w:eastAsia="Arial" w:hAnsi="Arial" w:cs="Arial"/>
          <w:i/>
        </w:rPr>
        <w:t xml:space="preserve">Nº de personas y agentes públicos y externos participantes.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las medidas presupuestadas llev</w:t>
      </w:r>
      <w:r>
        <w:rPr>
          <w:rFonts w:ascii="Arial" w:eastAsia="Arial" w:hAnsi="Arial" w:cs="Arial"/>
          <w:i/>
        </w:rPr>
        <w:t xml:space="preserve">adas a cabo.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LE4.5B Diseño metodológico de procedimientos formales de recogida de propuestas desde la administración municipal dirigidos a niñas, niños y adolescentes, sobre el acometimiento de obras en espacios públicos dedicados a la población infantil y adolescente </w:t>
      </w:r>
      <w:r>
        <w:rPr>
          <w:rFonts w:ascii="Arial" w:eastAsia="Arial" w:hAnsi="Arial" w:cs="Arial"/>
          <w:i/>
        </w:rPr>
        <w:t xml:space="preserve">y su aplicación en el diseño y toma de decisión sobre las mismas a lo largo del período de ejecución del Plan (2023 - 2027). </w:t>
      </w:r>
    </w:p>
    <w:p w:rsidR="00C03362" w:rsidRDefault="00D965D7">
      <w:pPr>
        <w:spacing w:after="161"/>
        <w:ind w:left="2261"/>
      </w:pPr>
      <w:r>
        <w:rPr>
          <w:rFonts w:ascii="Arial" w:eastAsia="Arial" w:hAnsi="Arial" w:cs="Arial"/>
          <w:b/>
          <w:i/>
        </w:rPr>
        <w:t xml:space="preserve"> </w:t>
      </w:r>
    </w:p>
    <w:p w:rsidR="00C03362" w:rsidRDefault="00D965D7">
      <w:pPr>
        <w:spacing w:after="12" w:line="247" w:lineRule="auto"/>
        <w:ind w:left="1450" w:right="11" w:hanging="10"/>
        <w:jc w:val="both"/>
      </w:pPr>
      <w:r>
        <w:rPr>
          <w:rFonts w:ascii="Arial" w:eastAsia="Arial" w:hAnsi="Arial" w:cs="Arial"/>
          <w:i/>
        </w:rPr>
        <w:t xml:space="preserve">Nº de metodologías para generar procedimientos formales de recogida de propuestas diseñadas.  </w:t>
      </w:r>
    </w:p>
    <w:p w:rsidR="00C03362" w:rsidRDefault="00D965D7">
      <w:pPr>
        <w:spacing w:after="12" w:line="247" w:lineRule="auto"/>
        <w:ind w:left="1450" w:right="11" w:hanging="10"/>
        <w:jc w:val="both"/>
      </w:pPr>
      <w:r>
        <w:rPr>
          <w:rFonts w:ascii="Arial" w:eastAsia="Arial" w:hAnsi="Arial" w:cs="Arial"/>
          <w:i/>
        </w:rPr>
        <w:t>Nº de procedimientos formales apl</w:t>
      </w:r>
      <w:r>
        <w:rPr>
          <w:rFonts w:ascii="Arial" w:eastAsia="Arial" w:hAnsi="Arial" w:cs="Arial"/>
          <w:i/>
        </w:rPr>
        <w:t xml:space="preserve">icados a la participación infantil y adolescente en el acometimiento de obras públicas.  </w:t>
      </w:r>
    </w:p>
    <w:p w:rsidR="00C03362" w:rsidRDefault="00D965D7">
      <w:pPr>
        <w:spacing w:after="205" w:line="247" w:lineRule="auto"/>
        <w:ind w:left="1450" w:right="11" w:hanging="10"/>
        <w:jc w:val="both"/>
      </w:pPr>
      <w:r>
        <w:rPr>
          <w:rFonts w:ascii="Arial" w:eastAsia="Arial" w:hAnsi="Arial" w:cs="Arial"/>
          <w:i/>
        </w:rPr>
        <w:t xml:space="preserve">Nº de niñas, niños y/o adolescentes participantes en los procedimientos.  Nº de propuestas aplicadas al acometimiento de obras públicas.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LE4.5C Consulta y trabajo colaborativo en el Consejo Municipal de Infancia y </w:t>
      </w:r>
    </w:p>
    <w:p w:rsidR="00C03362" w:rsidRDefault="00D965D7">
      <w:pPr>
        <w:spacing w:after="12" w:line="247" w:lineRule="auto"/>
        <w:ind w:left="730" w:right="11" w:hanging="10"/>
        <w:jc w:val="both"/>
      </w:pPr>
      <w:r>
        <w:rPr>
          <w:rFonts w:ascii="Arial" w:eastAsia="Arial" w:hAnsi="Arial" w:cs="Arial"/>
          <w:i/>
        </w:rPr>
        <w:t xml:space="preserve">Adolescencia respecto a las medidas impulsadas desde el Plan de Infancia y Adolescencia de Candelaria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8"/>
        </w:numPr>
        <w:spacing w:after="12" w:line="247" w:lineRule="auto"/>
        <w:ind w:right="11" w:hanging="360"/>
        <w:jc w:val="both"/>
      </w:pPr>
      <w:r>
        <w:rPr>
          <w:rFonts w:ascii="Arial" w:eastAsia="Arial" w:hAnsi="Arial" w:cs="Arial"/>
          <w:i/>
        </w:rPr>
        <w:t>N</w:t>
      </w:r>
      <w:r>
        <w:rPr>
          <w:rFonts w:ascii="Arial" w:eastAsia="Arial" w:hAnsi="Arial" w:cs="Arial"/>
          <w:i/>
        </w:rPr>
        <w:t xml:space="preserve">º de reuniones del Consejo Municipal de Infancia y Adolescencia enfocadas al trabajo colaborativo sobre las medidas del Plan de Infancia y Adolescencia de Candelaria.  </w:t>
      </w:r>
    </w:p>
    <w:p w:rsidR="00C03362" w:rsidRDefault="00D965D7">
      <w:pPr>
        <w:numPr>
          <w:ilvl w:val="0"/>
          <w:numId w:val="88"/>
        </w:numPr>
        <w:spacing w:after="204" w:line="247" w:lineRule="auto"/>
        <w:ind w:right="11" w:hanging="360"/>
        <w:jc w:val="both"/>
      </w:pPr>
      <w:r>
        <w:rPr>
          <w:rFonts w:ascii="Arial" w:eastAsia="Arial" w:hAnsi="Arial" w:cs="Arial"/>
          <w:i/>
        </w:rPr>
        <w:t xml:space="preserve">Nº de decisiones consensuadas en el Consejo Municipal de Infancia y Adolescencia de Candelaria que se aplican a la implementación del Plan.  </w:t>
      </w:r>
    </w:p>
    <w:p w:rsidR="00C03362" w:rsidRDefault="00D965D7">
      <w:pPr>
        <w:spacing w:after="28"/>
        <w:ind w:left="144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5 </w:t>
      </w:r>
      <w:r>
        <w:rPr>
          <w:color w:val="85200C"/>
        </w:rPr>
        <w:t>(LE5)</w:t>
      </w:r>
      <w:r>
        <w:rPr>
          <w:sz w:val="28"/>
        </w:rPr>
        <w:t xml:space="preserve"> </w:t>
      </w:r>
    </w:p>
    <w:p w:rsidR="00C03362" w:rsidRDefault="00D965D7">
      <w:pPr>
        <w:spacing w:after="12" w:line="247" w:lineRule="auto"/>
        <w:ind w:left="10" w:right="11" w:hanging="10"/>
        <w:jc w:val="both"/>
      </w:pPr>
      <w:r>
        <w:rPr>
          <w:rFonts w:ascii="Arial" w:eastAsia="Arial" w:hAnsi="Arial" w:cs="Arial"/>
          <w:i/>
        </w:rPr>
        <w:t>Desarrollo de servicios de calidad que garanticen el bienestar físico y psicológico d</w:t>
      </w:r>
      <w:r>
        <w:rPr>
          <w:rFonts w:ascii="Arial" w:eastAsia="Arial" w:hAnsi="Arial" w:cs="Arial"/>
          <w:i/>
        </w:rPr>
        <w:t xml:space="preserve">e la población infantil y adolescente del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19347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4353" name="Group 804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452" name="Rectangle 3345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453" name="Rectangle 3345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454" name="Rectangle 3345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w:t>
                              </w:r>
                              <w:r>
                                <w:rPr>
                                  <w:rFonts w:ascii="Arial" w:eastAsia="Arial" w:hAnsi="Arial" w:cs="Arial"/>
                                  <w:sz w:val="12"/>
                                </w:rPr>
                                <w:t xml:space="preserve">Gestiona | Página 263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4353" style="width:18.7031pt;height:264.21pt;position:absolute;mso-position-horizontal-relative:page;mso-position-horizontal:absolute;margin-left:663.048pt;mso-position-vertical-relative:page;margin-top:508.47pt;" coordsize="2375,33554">
                <v:rect id="Rectangle 3345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4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4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263 de 635 </w:t>
                        </w:r>
                      </w:p>
                    </w:txbxContent>
                  </v:textbox>
                </v:rect>
                <w10:wrap type="square"/>
              </v:group>
            </w:pict>
          </mc:Fallback>
        </mc:AlternateContent>
      </w:r>
      <w:r>
        <w:rPr>
          <w:rFonts w:ascii="Arial" w:eastAsia="Arial" w:hAnsi="Arial" w:cs="Arial"/>
          <w:i/>
        </w:rPr>
        <w:t>Garantizar que la población infantil tenga acceso a recursos y servicios de calidad a nivel comunitario, que atiendan a la diversidad de la población, encaminados al desarrollo de su bienestar, desde la promoción de entornos s</w:t>
      </w:r>
      <w:r>
        <w:rPr>
          <w:rFonts w:ascii="Arial" w:eastAsia="Arial" w:hAnsi="Arial" w:cs="Arial"/>
          <w:i/>
        </w:rPr>
        <w:t xml:space="preserve">aludables.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5" w:line="235" w:lineRule="auto"/>
        <w:ind w:left="-5" w:hanging="10"/>
      </w:pPr>
      <w:r>
        <w:rPr>
          <w:rFonts w:ascii="Arial" w:eastAsia="Arial" w:hAnsi="Arial" w:cs="Arial"/>
          <w:b/>
          <w:i/>
          <w:color w:val="85200C"/>
        </w:rPr>
        <w:t xml:space="preserve">LE5.1 Conseguir que todas las niñas, niños y adolescentes puedan acceder a actividades deportivas, culturales y de ocio, atendiendo a la diversidad.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LE5.1A Realización de actividades lúdico-</w:t>
      </w:r>
      <w:r>
        <w:rPr>
          <w:rFonts w:ascii="Arial" w:eastAsia="Arial" w:hAnsi="Arial" w:cs="Arial"/>
          <w:i/>
        </w:rPr>
        <w:t xml:space="preserve">deportivas y educativas anuales en el municipio, en período no lectivo, dirigidas a niños y niñas en situaciones sociales y familiares de especial vulnerabilidad, que incluyan comida y merienda,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9"/>
        </w:numPr>
        <w:spacing w:after="33" w:line="247" w:lineRule="auto"/>
        <w:ind w:right="11" w:hanging="360"/>
        <w:jc w:val="both"/>
      </w:pPr>
      <w:r>
        <w:rPr>
          <w:rFonts w:ascii="Arial" w:eastAsia="Arial" w:hAnsi="Arial" w:cs="Arial"/>
          <w:i/>
        </w:rPr>
        <w:t xml:space="preserve">Nº de actividades lúdico-deportivas realizadas en el municipio en período no lectivo. </w:t>
      </w:r>
    </w:p>
    <w:p w:rsidR="00C03362" w:rsidRDefault="00D965D7">
      <w:pPr>
        <w:numPr>
          <w:ilvl w:val="0"/>
          <w:numId w:val="89"/>
        </w:numPr>
        <w:spacing w:after="33" w:line="247" w:lineRule="auto"/>
        <w:ind w:right="11" w:hanging="360"/>
        <w:jc w:val="both"/>
      </w:pPr>
      <w:r>
        <w:rPr>
          <w:rFonts w:ascii="Arial" w:eastAsia="Arial" w:hAnsi="Arial" w:cs="Arial"/>
          <w:i/>
        </w:rPr>
        <w:t xml:space="preserve">Nº de niñas y niños en situación de especial vulnerabilidad asistentes a las actividades lúdico-deportivas propuestas.  </w:t>
      </w:r>
    </w:p>
    <w:p w:rsidR="00C03362" w:rsidRDefault="00D965D7">
      <w:pPr>
        <w:numPr>
          <w:ilvl w:val="0"/>
          <w:numId w:val="89"/>
        </w:numPr>
        <w:spacing w:after="35" w:line="247" w:lineRule="auto"/>
        <w:ind w:right="11" w:hanging="360"/>
        <w:jc w:val="both"/>
      </w:pPr>
      <w:r>
        <w:rPr>
          <w:rFonts w:ascii="Arial" w:eastAsia="Arial" w:hAnsi="Arial" w:cs="Arial"/>
          <w:i/>
        </w:rPr>
        <w:t>% de las actividades lúdico-depo</w:t>
      </w:r>
      <w:r>
        <w:rPr>
          <w:rFonts w:ascii="Arial" w:eastAsia="Arial" w:hAnsi="Arial" w:cs="Arial"/>
          <w:i/>
        </w:rPr>
        <w:t xml:space="preserve">rtivas realizadas que incluyen comida y merienda.  </w:t>
      </w:r>
    </w:p>
    <w:p w:rsidR="00C03362" w:rsidRDefault="00D965D7">
      <w:pPr>
        <w:numPr>
          <w:ilvl w:val="0"/>
          <w:numId w:val="8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LE5.1B Desarrollo de Encuentros Deportivos municipales anuales de sensibilización para familias que promuevan los beneficios y valores de la práctica deportiva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C03362">
      <w:pPr>
        <w:sectPr w:rsidR="00C03362">
          <w:headerReference w:type="even" r:id="rId269"/>
          <w:headerReference w:type="default" r:id="rId270"/>
          <w:footerReference w:type="even" r:id="rId271"/>
          <w:footerReference w:type="default" r:id="rId272"/>
          <w:headerReference w:type="first" r:id="rId273"/>
          <w:footerReference w:type="first" r:id="rId274"/>
          <w:pgSz w:w="14177" w:h="16834"/>
          <w:pgMar w:top="2045" w:right="3256" w:bottom="1144" w:left="2267" w:header="720" w:footer="580" w:gutter="0"/>
          <w:cols w:space="720"/>
        </w:sectPr>
      </w:pPr>
    </w:p>
    <w:p w:rsidR="00C03362" w:rsidRDefault="00D965D7">
      <w:pPr>
        <w:spacing w:after="12" w:line="247" w:lineRule="auto"/>
        <w:ind w:left="1450" w:right="11" w:hanging="10"/>
        <w:jc w:val="both"/>
      </w:pPr>
      <w:r>
        <w:rPr>
          <w:rFonts w:ascii="Arial" w:eastAsia="Arial" w:hAnsi="Arial" w:cs="Arial"/>
          <w:i/>
        </w:rPr>
        <w:t xml:space="preserve">Nº de Encuentros Deportivos municipales de sensibilización realizados. </w:t>
      </w:r>
    </w:p>
    <w:p w:rsidR="00C03362" w:rsidRDefault="00D965D7">
      <w:pPr>
        <w:numPr>
          <w:ilvl w:val="0"/>
          <w:numId w:val="89"/>
        </w:numPr>
        <w:spacing w:after="12" w:line="247" w:lineRule="auto"/>
        <w:ind w:right="11" w:hanging="360"/>
        <w:jc w:val="both"/>
      </w:pPr>
      <w:r>
        <w:rPr>
          <w:rFonts w:ascii="Arial" w:eastAsia="Arial" w:hAnsi="Arial" w:cs="Arial"/>
          <w:i/>
        </w:rPr>
        <w:t>Nº de familias asistentes a los Encuentros Deportivos</w:t>
      </w:r>
      <w:r>
        <w:rPr>
          <w:rFonts w:ascii="Arial" w:eastAsia="Arial" w:hAnsi="Arial" w:cs="Arial"/>
          <w:i/>
        </w:rPr>
        <w:t xml:space="preserve"> municipales.  </w:t>
      </w:r>
    </w:p>
    <w:p w:rsidR="00C03362" w:rsidRDefault="00D965D7">
      <w:pPr>
        <w:numPr>
          <w:ilvl w:val="0"/>
          <w:numId w:val="89"/>
        </w:numPr>
        <w:spacing w:after="12" w:line="247" w:lineRule="auto"/>
        <w:ind w:right="11" w:hanging="360"/>
        <w:jc w:val="both"/>
      </w:pPr>
      <w:r>
        <w:rPr>
          <w:rFonts w:ascii="Arial" w:eastAsia="Arial" w:hAnsi="Arial" w:cs="Arial"/>
          <w:i/>
        </w:rPr>
        <w:t xml:space="preserve">Nº de canales por los que se ha hecho difusión de los Encuentros.  </w:t>
      </w:r>
    </w:p>
    <w:p w:rsidR="00C03362" w:rsidRDefault="00D965D7">
      <w:pPr>
        <w:numPr>
          <w:ilvl w:val="0"/>
          <w:numId w:val="89"/>
        </w:numPr>
        <w:spacing w:after="173" w:line="247" w:lineRule="auto"/>
        <w:ind w:right="11" w:hanging="360"/>
        <w:jc w:val="both"/>
      </w:pPr>
      <w:r>
        <w:rPr>
          <w:rFonts w:ascii="Arial" w:eastAsia="Arial" w:hAnsi="Arial" w:cs="Arial"/>
          <w:i/>
        </w:rPr>
        <w:t xml:space="preserve">% de satisfacción de las familias asistentes.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LE5.1C Implementación anual de proyectos municipales que promuevan el deporte adaptado para niñas, niños, adolescentes y/o jóvenes con diversidad funcional como herramienta educativa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89"/>
        </w:numPr>
        <w:spacing w:after="33" w:line="247" w:lineRule="auto"/>
        <w:ind w:right="11" w:hanging="360"/>
        <w:jc w:val="both"/>
      </w:pPr>
      <w:r>
        <w:rPr>
          <w:rFonts w:ascii="Arial" w:eastAsia="Arial" w:hAnsi="Arial" w:cs="Arial"/>
          <w:i/>
        </w:rPr>
        <w:t xml:space="preserve">Nº de proyectos municipales que promueven el deporte adaptado implementados.  </w:t>
      </w:r>
    </w:p>
    <w:p w:rsidR="00C03362" w:rsidRDefault="00D965D7">
      <w:pPr>
        <w:numPr>
          <w:ilvl w:val="0"/>
          <w:numId w:val="89"/>
        </w:numPr>
        <w:spacing w:after="12" w:line="247" w:lineRule="auto"/>
        <w:ind w:right="11" w:hanging="360"/>
        <w:jc w:val="both"/>
      </w:pPr>
      <w:r>
        <w:rPr>
          <w:rFonts w:ascii="Arial" w:eastAsia="Arial" w:hAnsi="Arial" w:cs="Arial"/>
          <w:i/>
        </w:rPr>
        <w:t xml:space="preserve">Nº de niñas, niños y/o adolescentes beneficiarios de los proyectos.  </w:t>
      </w:r>
    </w:p>
    <w:p w:rsidR="00C03362" w:rsidRDefault="00D965D7">
      <w:pPr>
        <w:numPr>
          <w:ilvl w:val="0"/>
          <w:numId w:val="89"/>
        </w:numPr>
        <w:spacing w:after="176" w:line="247" w:lineRule="auto"/>
        <w:ind w:right="11" w:hanging="360"/>
        <w:jc w:val="both"/>
      </w:pPr>
      <w:r>
        <w:rPr>
          <w:rFonts w:ascii="Arial" w:eastAsia="Arial" w:hAnsi="Arial" w:cs="Arial"/>
          <w:i/>
        </w:rPr>
        <w:t xml:space="preserve">% de satisfacción de las niñas, niños y/o adolescentes con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LE5.1D Diseño y difusión de una Guía Municipal de Recursos Deportivos para niñas, niños y adolescentes antes del año 2025. </w:t>
      </w:r>
      <w:r>
        <w:rPr>
          <w:rFonts w:ascii="Times New Roman" w:eastAsia="Times New Roman" w:hAnsi="Times New Roman" w:cs="Times New Roman"/>
          <w:sz w:val="24"/>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89"/>
        </w:numPr>
        <w:spacing w:after="12" w:line="247" w:lineRule="auto"/>
        <w:ind w:right="11" w:hanging="360"/>
        <w:jc w:val="both"/>
      </w:pPr>
      <w:r>
        <w:rPr>
          <w:rFonts w:ascii="Arial" w:eastAsia="Arial" w:hAnsi="Arial" w:cs="Arial"/>
          <w:i/>
        </w:rPr>
        <w:t xml:space="preserve">Año de diseño y difusión de la Guía Municipal de Recursos Deportivos. </w:t>
      </w:r>
    </w:p>
    <w:p w:rsidR="00C03362" w:rsidRDefault="00D965D7">
      <w:pPr>
        <w:numPr>
          <w:ilvl w:val="0"/>
          <w:numId w:val="89"/>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89"/>
        </w:numPr>
        <w:spacing w:after="173" w:line="247" w:lineRule="auto"/>
        <w:ind w:right="11" w:hanging="360"/>
        <w:jc w:val="both"/>
      </w:pPr>
      <w:r>
        <w:rPr>
          <w:noProof/>
        </w:rPr>
        <mc:AlternateContent>
          <mc:Choice Requires="wpg">
            <w:drawing>
              <wp:anchor distT="0" distB="0" distL="114300" distR="114300" simplePos="0" relativeHeight="2519357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5398" name="Group 8053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597" name="Rectangle 335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598" name="Rectangle 335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599" name="Rectangle 335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w:t>
                              </w:r>
                              <w:r>
                                <w:rPr>
                                  <w:rFonts w:ascii="Arial" w:eastAsia="Arial" w:hAnsi="Arial" w:cs="Arial"/>
                                  <w:sz w:val="12"/>
                                </w:rPr>
                                <w:t xml:space="preserve">Página 264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5398" style="width:18.7031pt;height:264.21pt;position:absolute;mso-position-horizontal-relative:page;mso-position-horizontal:absolute;margin-left:663.048pt;mso-position-vertical-relative:page;margin-top:508.47pt;" coordsize="2375,33554">
                <v:rect id="Rectangle 335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5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5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264 de 635 </w:t>
                        </w:r>
                      </w:p>
                    </w:txbxContent>
                  </v:textbox>
                </v:rect>
                <w10:wrap type="square"/>
              </v:group>
            </w:pict>
          </mc:Fallback>
        </mc:AlternateContent>
      </w:r>
      <w:r>
        <w:rPr>
          <w:rFonts w:ascii="Arial" w:eastAsia="Arial" w:hAnsi="Arial" w:cs="Arial"/>
          <w:i/>
        </w:rPr>
        <w:t xml:space="preserve">Nº de canales que se utilizan para la difusión de la Guía.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LE5.1E Incremento de la oferta anual de deporte actual para más niñas, niños y adolescentes, en mayor cantidad de barrios y con mayor variedad de disciplinas deportiv</w:t>
      </w:r>
      <w:r>
        <w:rPr>
          <w:rFonts w:ascii="Arial" w:eastAsia="Arial" w:hAnsi="Arial" w:cs="Arial"/>
          <w:i/>
        </w:rPr>
        <w:t xml:space="preserve">as, teniendo en cuenta la perspectiva de género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89"/>
        </w:numPr>
        <w:spacing w:after="34" w:line="247" w:lineRule="auto"/>
        <w:ind w:right="11" w:hanging="360"/>
        <w:jc w:val="both"/>
      </w:pPr>
      <w:r>
        <w:rPr>
          <w:rFonts w:ascii="Arial" w:eastAsia="Arial" w:hAnsi="Arial" w:cs="Arial"/>
          <w:i/>
        </w:rPr>
        <w:t xml:space="preserve">Nº de plazas aumentadas en los cupos de actividades deportivas para niñas, niños y/o adolescentes. </w:t>
      </w:r>
    </w:p>
    <w:p w:rsidR="00C03362" w:rsidRDefault="00D965D7">
      <w:pPr>
        <w:numPr>
          <w:ilvl w:val="0"/>
          <w:numId w:val="89"/>
        </w:numPr>
        <w:spacing w:after="12" w:line="247" w:lineRule="auto"/>
        <w:ind w:right="11" w:hanging="360"/>
        <w:jc w:val="both"/>
      </w:pPr>
      <w:r>
        <w:rPr>
          <w:rFonts w:ascii="Arial" w:eastAsia="Arial" w:hAnsi="Arial" w:cs="Arial"/>
          <w:i/>
        </w:rPr>
        <w:t xml:space="preserve">Nº de actividades impulsadas en barrios y zonas periféricas del municipio.  </w:t>
      </w:r>
    </w:p>
    <w:p w:rsidR="00C03362" w:rsidRDefault="00D965D7">
      <w:pPr>
        <w:numPr>
          <w:ilvl w:val="0"/>
          <w:numId w:val="89"/>
        </w:numPr>
        <w:spacing w:after="204" w:line="247" w:lineRule="auto"/>
        <w:ind w:right="11" w:hanging="360"/>
        <w:jc w:val="both"/>
      </w:pPr>
      <w:r>
        <w:rPr>
          <w:rFonts w:ascii="Arial" w:eastAsia="Arial" w:hAnsi="Arial" w:cs="Arial"/>
          <w:i/>
        </w:rPr>
        <w:t xml:space="preserve">Nº de disciplinas deportivas aumentadas en la oferta anual, teniendo en cuenta la perspectiva de género.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LE5.1F Difusión y cumplimentación de cuestionarios anuales de </w:t>
      </w:r>
      <w:r>
        <w:rPr>
          <w:rFonts w:ascii="Arial" w:eastAsia="Arial" w:hAnsi="Arial" w:cs="Arial"/>
          <w:i/>
        </w:rPr>
        <w:t>seguimiento en los centros escolares de educación obligatoria del municipio para conocer las demandas y posibles mejoras que proponen las niñas, niños, adolescentes sobre las actividades deportivas impulsadas a lo largo del período de ejecución del Plan (2</w:t>
      </w:r>
      <w:r>
        <w:rPr>
          <w:rFonts w:ascii="Arial" w:eastAsia="Arial" w:hAnsi="Arial" w:cs="Arial"/>
          <w:i/>
        </w:rPr>
        <w:t xml:space="preserve">023 - 2027). </w:t>
      </w:r>
    </w:p>
    <w:p w:rsidR="00C03362" w:rsidRDefault="00D965D7">
      <w:pPr>
        <w:ind w:left="2261"/>
      </w:pPr>
      <w:r>
        <w:rPr>
          <w:rFonts w:ascii="Arial" w:eastAsia="Arial" w:hAnsi="Arial" w:cs="Arial"/>
          <w:b/>
          <w:i/>
        </w:rPr>
        <w:t xml:space="preserve"> </w:t>
      </w:r>
    </w:p>
    <w:p w:rsidR="00C03362" w:rsidRDefault="00D965D7">
      <w:pPr>
        <w:spacing w:after="12" w:line="247" w:lineRule="auto"/>
        <w:ind w:left="1450" w:right="11" w:hanging="10"/>
        <w:jc w:val="both"/>
      </w:pPr>
      <w:r>
        <w:rPr>
          <w:rFonts w:ascii="Arial" w:eastAsia="Arial" w:hAnsi="Arial" w:cs="Arial"/>
          <w:i/>
        </w:rPr>
        <w:t xml:space="preserve">Nº de cuestionarios de seguimiento diseñados y remitidos a los centros escolares.  </w:t>
      </w:r>
    </w:p>
    <w:p w:rsidR="00C03362" w:rsidRDefault="00D965D7">
      <w:pPr>
        <w:spacing w:after="12" w:line="247" w:lineRule="auto"/>
        <w:ind w:left="1450" w:right="11" w:hanging="10"/>
        <w:jc w:val="both"/>
      </w:pPr>
      <w:r>
        <w:rPr>
          <w:rFonts w:ascii="Arial" w:eastAsia="Arial" w:hAnsi="Arial" w:cs="Arial"/>
          <w:i/>
        </w:rPr>
        <w:t xml:space="preserve">Nº de centros escolares que difunden los cuestionarios y remiten las respuestas.  </w:t>
      </w:r>
    </w:p>
    <w:p w:rsidR="00C03362" w:rsidRDefault="00D965D7">
      <w:pPr>
        <w:spacing w:after="205" w:line="247" w:lineRule="auto"/>
        <w:ind w:left="1450" w:right="11" w:hanging="10"/>
        <w:jc w:val="both"/>
      </w:pPr>
      <w:r>
        <w:rPr>
          <w:rFonts w:ascii="Arial" w:eastAsia="Arial" w:hAnsi="Arial" w:cs="Arial"/>
          <w:i/>
        </w:rPr>
        <w:t xml:space="preserve">Nº de niñas, niños y/o adolescentes que cumplimentan los cuestionarios.  </w:t>
      </w:r>
      <w:r>
        <w:rPr>
          <w:rFonts w:ascii="Arial" w:eastAsia="Arial" w:hAnsi="Arial" w:cs="Arial"/>
          <w:i/>
        </w:rPr>
        <w:t xml:space="preserve">Nº de medidas impulsadas a raíz del análisis de la información recabada en los cuestionarios.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LE5.1G Actualización de la oferta deportiva ofrecida desde el municipio, disgregando la misma en las categorías de “infancia”, “adolescencia” y “juven</w:t>
      </w:r>
      <w:r>
        <w:rPr>
          <w:rFonts w:ascii="Arial" w:eastAsia="Arial" w:hAnsi="Arial" w:cs="Arial"/>
          <w:i/>
        </w:rPr>
        <w:t xml:space="preserve">tud” para que sea específica de cada etapa evolutiva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4" w:line="247" w:lineRule="auto"/>
        <w:ind w:right="11" w:hanging="360"/>
        <w:jc w:val="both"/>
      </w:pPr>
      <w:r>
        <w:rPr>
          <w:rFonts w:ascii="Arial" w:eastAsia="Arial" w:hAnsi="Arial" w:cs="Arial"/>
          <w:i/>
        </w:rPr>
        <w:t xml:space="preserve">Nº de categorías creadas para disgregar la oferta deportiva por etapas evolutivas.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LE5.1H Ampliación del rango de edad de la oferta deportiva municipal a más de 16 años para favorecer el acceso y la continuidad de la juventud en el deporte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4" w:line="247" w:lineRule="auto"/>
        <w:ind w:right="11" w:hanging="360"/>
        <w:jc w:val="both"/>
      </w:pPr>
      <w:r>
        <w:rPr>
          <w:noProof/>
        </w:rPr>
        <mc:AlternateContent>
          <mc:Choice Requires="wpg">
            <w:drawing>
              <wp:anchor distT="0" distB="0" distL="114300" distR="114300" simplePos="0" relativeHeight="2519367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4994" name="Group 8049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726" name="Rectangle 3372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727" name="Rectangle 3372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728" name="Rectangle 3372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4994" style="width:18.7031pt;height:264.21pt;position:absolute;mso-position-horizontal-relative:page;mso-position-horizontal:absolute;margin-left:663.048pt;mso-position-vertical-relative:page;margin-top:508.47pt;" coordsize="2375,33554">
                <v:rect id="Rectangle 3372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7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7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265 de 635 </w:t>
                        </w:r>
                      </w:p>
                    </w:txbxContent>
                  </v:textbox>
                </v:rect>
                <w10:wrap type="square"/>
              </v:group>
            </w:pict>
          </mc:Fallback>
        </mc:AlternateContent>
      </w:r>
      <w:r>
        <w:rPr>
          <w:rFonts w:ascii="Arial" w:eastAsia="Arial" w:hAnsi="Arial" w:cs="Arial"/>
          <w:i/>
        </w:rPr>
        <w:t>Nº de adolescentes y jóvenes de más de 16 años que disfrutan</w:t>
      </w:r>
      <w:r>
        <w:rPr>
          <w:rFonts w:ascii="Arial" w:eastAsia="Arial" w:hAnsi="Arial" w:cs="Arial"/>
          <w:i/>
        </w:rPr>
        <w:t xml:space="preserve"> de la oferta deportiva municipal anualmente.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LE5.1I Implementación de acciones culturales bianuales municipales para el fomento de la lectura de niñas, niños y adolescentes a lo largo del período de ejecución del Plan.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Nº de acc</w:t>
      </w:r>
      <w:r>
        <w:rPr>
          <w:rFonts w:ascii="Arial" w:eastAsia="Arial" w:hAnsi="Arial" w:cs="Arial"/>
          <w:i/>
        </w:rPr>
        <w:t xml:space="preserve">iones culturales para el fomento de la lectura realizadas anualmente.  </w:t>
      </w:r>
    </w:p>
    <w:p w:rsidR="00C03362" w:rsidRDefault="00D965D7">
      <w:pPr>
        <w:numPr>
          <w:ilvl w:val="0"/>
          <w:numId w:val="90"/>
        </w:numPr>
        <w:spacing w:after="34" w:line="247" w:lineRule="auto"/>
        <w:ind w:right="11" w:hanging="360"/>
        <w:jc w:val="both"/>
      </w:pPr>
      <w:r>
        <w:rPr>
          <w:rFonts w:ascii="Arial" w:eastAsia="Arial" w:hAnsi="Arial" w:cs="Arial"/>
          <w:i/>
        </w:rPr>
        <w:t xml:space="preserve">Nº de niñas, niños y/o adolescentes que disfrutan de las acciones culturales realizadas.  </w:t>
      </w:r>
    </w:p>
    <w:p w:rsidR="00C03362" w:rsidRDefault="00D965D7">
      <w:pPr>
        <w:numPr>
          <w:ilvl w:val="0"/>
          <w:numId w:val="90"/>
        </w:numPr>
        <w:spacing w:after="33" w:line="247" w:lineRule="auto"/>
        <w:ind w:right="11" w:hanging="360"/>
        <w:jc w:val="both"/>
      </w:pPr>
      <w:r>
        <w:rPr>
          <w:rFonts w:ascii="Arial" w:eastAsia="Arial" w:hAnsi="Arial" w:cs="Arial"/>
          <w:i/>
        </w:rPr>
        <w:t>% de satisfacción de las niñas, niños y/o adolescentes con las acciones culturales realizadas</w:t>
      </w:r>
      <w:r>
        <w:rPr>
          <w:rFonts w:ascii="Arial" w:eastAsia="Arial" w:hAnsi="Arial" w:cs="Arial"/>
          <w:i/>
        </w:rPr>
        <w:t xml:space="preserve">.  </w:t>
      </w:r>
    </w:p>
    <w:p w:rsidR="00C03362" w:rsidRDefault="00D965D7">
      <w:pPr>
        <w:numPr>
          <w:ilvl w:val="0"/>
          <w:numId w:val="90"/>
        </w:numPr>
        <w:spacing w:after="217" w:line="247" w:lineRule="auto"/>
        <w:ind w:right="11" w:hanging="360"/>
        <w:jc w:val="both"/>
      </w:pPr>
      <w:r>
        <w:rPr>
          <w:rFonts w:ascii="Arial" w:eastAsia="Arial" w:hAnsi="Arial" w:cs="Arial"/>
          <w:i/>
        </w:rPr>
        <w:t xml:space="preserve">Nº de canales utilizados para la difusión de las acciones culturales para el fomento de la lectura.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LE5.1J Desarrollo de una Red de Espacios de Ocio Municipales antes de 2025 en los que los/las adolescentes puedan disfrutar de actividades lúdicas, recreativas, físicas y culturales diseñadas según sus preferencias.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Año de </w:t>
      </w:r>
      <w:r>
        <w:rPr>
          <w:rFonts w:ascii="Arial" w:eastAsia="Arial" w:hAnsi="Arial" w:cs="Arial"/>
          <w:i/>
        </w:rPr>
        <w:t xml:space="preserve">desarrollo de la Red de Espacios de Ocio Municipales para adolescentes desarrolladas.  </w:t>
      </w:r>
    </w:p>
    <w:p w:rsidR="00C03362" w:rsidRDefault="00D965D7">
      <w:pPr>
        <w:numPr>
          <w:ilvl w:val="0"/>
          <w:numId w:val="90"/>
        </w:numPr>
        <w:spacing w:after="33" w:line="247" w:lineRule="auto"/>
        <w:ind w:right="11" w:hanging="360"/>
        <w:jc w:val="both"/>
      </w:pPr>
      <w:r>
        <w:rPr>
          <w:rFonts w:ascii="Arial" w:eastAsia="Arial" w:hAnsi="Arial" w:cs="Arial"/>
          <w:i/>
        </w:rPr>
        <w:t xml:space="preserve">Nº de encuentros y convocatorias de la Red de Espacios de Ocio Municipales.  </w:t>
      </w:r>
    </w:p>
    <w:p w:rsidR="00C03362" w:rsidRDefault="00D965D7">
      <w:pPr>
        <w:numPr>
          <w:ilvl w:val="0"/>
          <w:numId w:val="90"/>
        </w:numPr>
        <w:spacing w:after="34" w:line="247" w:lineRule="auto"/>
        <w:ind w:right="11" w:hanging="360"/>
        <w:jc w:val="both"/>
      </w:pPr>
      <w:r>
        <w:rPr>
          <w:rFonts w:ascii="Arial" w:eastAsia="Arial" w:hAnsi="Arial" w:cs="Arial"/>
          <w:i/>
        </w:rPr>
        <w:t xml:space="preserve">Nº de canales informativos generados mensualmente para dar a conocer la oferta de la Red de Espacios de Ocio.  </w:t>
      </w:r>
    </w:p>
    <w:p w:rsidR="00C03362" w:rsidRDefault="00D965D7">
      <w:pPr>
        <w:numPr>
          <w:ilvl w:val="0"/>
          <w:numId w:val="90"/>
        </w:numPr>
        <w:spacing w:after="204" w:line="247" w:lineRule="auto"/>
        <w:ind w:right="11" w:hanging="360"/>
        <w:jc w:val="both"/>
      </w:pPr>
      <w:r>
        <w:rPr>
          <w:rFonts w:ascii="Arial" w:eastAsia="Arial" w:hAnsi="Arial" w:cs="Arial"/>
          <w:i/>
        </w:rPr>
        <w:t xml:space="preserve">% de satisfacción de las y los adolescentes con el funcionamiento de la Red.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LE5.1K Establecimiento y visibilización de itinerarios </w:t>
      </w:r>
      <w:r>
        <w:rPr>
          <w:rFonts w:ascii="Arial" w:eastAsia="Arial" w:hAnsi="Arial" w:cs="Arial"/>
          <w:i/>
        </w:rPr>
        <w:t xml:space="preserve">de tránsito seguro, que unan zonas residenciales con zonas de estudio y recreo del municipio antes de 2026, favoreciendo los desplazamientos peatonales, en bicicleta, patinete y/o en transporte público.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Nº de itinerarios de tránsito seguro es</w:t>
      </w:r>
      <w:r>
        <w:rPr>
          <w:rFonts w:ascii="Arial" w:eastAsia="Arial" w:hAnsi="Arial" w:cs="Arial"/>
          <w:i/>
        </w:rPr>
        <w:t xml:space="preserve">tablecidos.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itinerarios de tránsito seguro visibilizados.  </w:t>
      </w:r>
    </w:p>
    <w:p w:rsidR="00C03362" w:rsidRDefault="00D965D7">
      <w:pPr>
        <w:numPr>
          <w:ilvl w:val="0"/>
          <w:numId w:val="90"/>
        </w:numPr>
        <w:spacing w:after="173" w:line="247" w:lineRule="auto"/>
        <w:ind w:right="11" w:hanging="360"/>
        <w:jc w:val="both"/>
      </w:pPr>
      <w:r>
        <w:rPr>
          <w:noProof/>
        </w:rPr>
        <mc:AlternateContent>
          <mc:Choice Requires="wpg">
            <w:drawing>
              <wp:anchor distT="0" distB="0" distL="114300" distR="114300" simplePos="0" relativeHeight="2519377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6541" name="Group 8065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849" name="Rectangle 3384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850" name="Rectangle 3385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851" name="Rectangle 3385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6541" style="width:18.7031pt;height:264.21pt;position:absolute;mso-position-horizontal-relative:page;mso-position-horizontal:absolute;margin-left:663.048pt;mso-position-vertical-relative:page;margin-top:508.47pt;" coordsize="2375,33554">
                <v:rect id="Rectangle 3384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8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8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266 de 635 </w:t>
                        </w:r>
                      </w:p>
                    </w:txbxContent>
                  </v:textbox>
                </v:rect>
                <w10:wrap type="square"/>
              </v:group>
            </w:pict>
          </mc:Fallback>
        </mc:AlternateContent>
      </w:r>
      <w:r>
        <w:rPr>
          <w:rFonts w:ascii="Arial" w:eastAsia="Arial" w:hAnsi="Arial" w:cs="Arial"/>
          <w:i/>
        </w:rPr>
        <w:t xml:space="preserve">Nº de canales de difusión utilizados para dar a conocer los itinerarios.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LE5.1L Implementación de proyectos para la elaboración de Caminos Escolares </w:t>
      </w:r>
      <w:r>
        <w:rPr>
          <w:rFonts w:ascii="Arial" w:eastAsia="Arial" w:hAnsi="Arial" w:cs="Arial"/>
          <w:i/>
        </w:rPr>
        <w:t xml:space="preserve">Seguros, con procesos participados y divididos por fases y actividades de planificación, en colaboración con toda la comunidad educativa y los recursos sociales que trabajen con infancia y adolescencia en el municipio, antes de 2027.  </w:t>
      </w:r>
    </w:p>
    <w:p w:rsidR="00C03362" w:rsidRDefault="00D965D7">
      <w:pPr>
        <w:spacing w:after="151" w:line="248" w:lineRule="auto"/>
        <w:ind w:left="715" w:right="54" w:hanging="10"/>
        <w:jc w:val="both"/>
      </w:pPr>
      <w:r>
        <w:rPr>
          <w:rFonts w:ascii="Arial" w:eastAsia="Arial" w:hAnsi="Arial" w:cs="Arial"/>
          <w:b/>
          <w:i/>
        </w:rPr>
        <w:t>INDICADORES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numPr>
          <w:ilvl w:val="0"/>
          <w:numId w:val="90"/>
        </w:numPr>
        <w:spacing w:after="33" w:line="247" w:lineRule="auto"/>
        <w:ind w:right="11" w:hanging="360"/>
        <w:jc w:val="both"/>
      </w:pPr>
      <w:r>
        <w:rPr>
          <w:rFonts w:ascii="Arial" w:eastAsia="Arial" w:hAnsi="Arial" w:cs="Arial"/>
          <w:i/>
        </w:rPr>
        <w:t xml:space="preserve">Nº de </w:t>
      </w:r>
      <w:r>
        <w:rPr>
          <w:rFonts w:ascii="Arial" w:eastAsia="Arial" w:hAnsi="Arial" w:cs="Arial"/>
          <w:i/>
        </w:rPr>
        <w:t xml:space="preserve">proyectos participados para la elaboración de Caminos Escolares impulsados.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agentes sociales, municipales y externos, así como agentes de la comunidad educativa participantes en la elaboración de los Caminos Escolares.  </w:t>
      </w:r>
    </w:p>
    <w:p w:rsidR="00C03362" w:rsidRDefault="00D965D7">
      <w:pPr>
        <w:numPr>
          <w:ilvl w:val="0"/>
          <w:numId w:val="90"/>
        </w:numPr>
        <w:spacing w:after="33" w:line="247" w:lineRule="auto"/>
        <w:ind w:right="11" w:hanging="360"/>
        <w:jc w:val="both"/>
      </w:pPr>
      <w:r>
        <w:rPr>
          <w:rFonts w:ascii="Arial" w:eastAsia="Arial" w:hAnsi="Arial" w:cs="Arial"/>
          <w:i/>
        </w:rPr>
        <w:t>Nº de reuniones anuales par</w:t>
      </w:r>
      <w:r>
        <w:rPr>
          <w:rFonts w:ascii="Arial" w:eastAsia="Arial" w:hAnsi="Arial" w:cs="Arial"/>
          <w:i/>
        </w:rPr>
        <w:t xml:space="preserve">a la realización de Caminos Escolares Seguros efectuadas.  </w:t>
      </w:r>
    </w:p>
    <w:p w:rsidR="00C03362" w:rsidRDefault="00D965D7">
      <w:pPr>
        <w:numPr>
          <w:ilvl w:val="0"/>
          <w:numId w:val="90"/>
        </w:numPr>
        <w:spacing w:after="176" w:line="247" w:lineRule="auto"/>
        <w:ind w:right="11" w:hanging="360"/>
        <w:jc w:val="both"/>
      </w:pPr>
      <w:r>
        <w:rPr>
          <w:rFonts w:ascii="Arial" w:eastAsia="Arial" w:hAnsi="Arial" w:cs="Arial"/>
          <w:i/>
        </w:rPr>
        <w:t xml:space="preserve">Nº de Caminos Escolares Seguros establecidos y desarrollados.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LE5.1M Elaboración e implementación de un Plan de accesibilidad y adaptación a la diversidad de los espacios de ocio y transporte para la infancia y adolescencia antes de 2025.  </w:t>
      </w:r>
    </w:p>
    <w:p w:rsidR="00C03362" w:rsidRDefault="00D965D7">
      <w:pPr>
        <w:spacing w:after="158"/>
        <w:ind w:left="2261"/>
      </w:pPr>
      <w:r>
        <w:rPr>
          <w:rFonts w:ascii="Arial" w:eastAsia="Arial" w:hAnsi="Arial" w:cs="Arial"/>
          <w:b/>
          <w:i/>
        </w:rPr>
        <w:t xml:space="preserve"> </w:t>
      </w:r>
    </w:p>
    <w:p w:rsidR="00C03362" w:rsidRDefault="00D965D7">
      <w:pPr>
        <w:spacing w:after="12" w:line="247" w:lineRule="auto"/>
        <w:ind w:left="1450" w:right="11" w:hanging="10"/>
        <w:jc w:val="both"/>
      </w:pPr>
      <w:r>
        <w:rPr>
          <w:rFonts w:ascii="Arial" w:eastAsia="Arial" w:hAnsi="Arial" w:cs="Arial"/>
          <w:i/>
        </w:rPr>
        <w:t>Año de elaboración del Plan de accesibilidad y adaptación de los espacios d</w:t>
      </w:r>
      <w:r>
        <w:rPr>
          <w:rFonts w:ascii="Arial" w:eastAsia="Arial" w:hAnsi="Arial" w:cs="Arial"/>
          <w:i/>
        </w:rPr>
        <w:t xml:space="preserve">e ocio y transporte. </w:t>
      </w:r>
    </w:p>
    <w:p w:rsidR="00C03362" w:rsidRDefault="00C03362">
      <w:pPr>
        <w:sectPr w:rsidR="00C03362">
          <w:headerReference w:type="even" r:id="rId275"/>
          <w:headerReference w:type="default" r:id="rId276"/>
          <w:footerReference w:type="even" r:id="rId277"/>
          <w:footerReference w:type="default" r:id="rId278"/>
          <w:headerReference w:type="first" r:id="rId279"/>
          <w:footerReference w:type="first" r:id="rId280"/>
          <w:pgSz w:w="14177" w:h="16834"/>
          <w:pgMar w:top="2045" w:right="3257" w:bottom="1252" w:left="2267" w:header="720" w:footer="580" w:gutter="0"/>
          <w:cols w:space="720"/>
          <w:titlePg/>
        </w:sectPr>
      </w:pPr>
    </w:p>
    <w:p w:rsidR="00C03362" w:rsidRDefault="00D965D7">
      <w:pPr>
        <w:spacing w:after="12" w:line="247" w:lineRule="auto"/>
        <w:ind w:left="1450" w:right="11" w:hanging="10"/>
        <w:jc w:val="both"/>
      </w:pPr>
      <w:r>
        <w:rPr>
          <w:rFonts w:ascii="Arial" w:eastAsia="Arial" w:hAnsi="Arial" w:cs="Arial"/>
          <w:i/>
        </w:rPr>
        <w:t xml:space="preserve">Año de implementación del Plan de accesibilidad y adaptación de los espacios de ocio y transporte. </w:t>
      </w:r>
    </w:p>
    <w:p w:rsidR="00C03362" w:rsidRDefault="00D965D7">
      <w:pPr>
        <w:spacing w:after="12" w:line="247" w:lineRule="auto"/>
        <w:ind w:left="1450" w:right="11" w:hanging="10"/>
        <w:jc w:val="both"/>
      </w:pPr>
      <w:r>
        <w:rPr>
          <w:rFonts w:ascii="Arial" w:eastAsia="Arial" w:hAnsi="Arial" w:cs="Arial"/>
          <w:i/>
        </w:rPr>
        <w:t xml:space="preserve">Nº de niñas, niños y/o adolescentes beneficiarios de la implementación del Plan.  </w:t>
      </w:r>
    </w:p>
    <w:p w:rsidR="00C03362" w:rsidRDefault="00D965D7">
      <w:pPr>
        <w:numPr>
          <w:ilvl w:val="0"/>
          <w:numId w:val="90"/>
        </w:numPr>
        <w:spacing w:after="204" w:line="247" w:lineRule="auto"/>
        <w:ind w:right="11" w:hanging="360"/>
        <w:jc w:val="both"/>
      </w:pPr>
      <w:r>
        <w:rPr>
          <w:rFonts w:ascii="Arial" w:eastAsia="Arial" w:hAnsi="Arial" w:cs="Arial"/>
          <w:i/>
        </w:rPr>
        <w:t>% de satisfacción de las niñas, niños y/o adolescentes con la implementac</w:t>
      </w:r>
      <w:r>
        <w:rPr>
          <w:rFonts w:ascii="Arial" w:eastAsia="Arial" w:hAnsi="Arial" w:cs="Arial"/>
          <w:i/>
        </w:rPr>
        <w:t xml:space="preserve">ión del Plan.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LE5.1N Habilitación de una Oficina de Información Juvenil en la Zona Jóven de Candelaria con la función de formar e informar a los/las adolescentes y/o jóvenes sobre los recursos locales existentes dando cobertura a todos los barr</w:t>
      </w:r>
      <w:r>
        <w:rPr>
          <w:rFonts w:ascii="Arial" w:eastAsia="Arial" w:hAnsi="Arial" w:cs="Arial"/>
          <w:i/>
        </w:rPr>
        <w:t xml:space="preserve">ios y pueblos del municipio hasta 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Año de habilitación de la Oficina de Información Juvenil. </w:t>
      </w:r>
    </w:p>
    <w:p w:rsidR="00C03362" w:rsidRDefault="00D965D7">
      <w:pPr>
        <w:numPr>
          <w:ilvl w:val="0"/>
          <w:numId w:val="90"/>
        </w:numPr>
        <w:spacing w:after="12" w:line="247" w:lineRule="auto"/>
        <w:ind w:right="11" w:hanging="360"/>
        <w:jc w:val="both"/>
      </w:pPr>
      <w:r>
        <w:rPr>
          <w:rFonts w:ascii="Arial" w:eastAsia="Arial" w:hAnsi="Arial" w:cs="Arial"/>
          <w:i/>
        </w:rPr>
        <w:t xml:space="preserve">Nº de personas adolescentes y jóvenes informadas mensualmente en la </w:t>
      </w:r>
    </w:p>
    <w:p w:rsidR="00C03362" w:rsidRDefault="00D965D7">
      <w:pPr>
        <w:spacing w:after="12" w:line="247" w:lineRule="auto"/>
        <w:ind w:left="1450" w:right="11" w:hanging="10"/>
        <w:jc w:val="both"/>
      </w:pPr>
      <w:r>
        <w:rPr>
          <w:rFonts w:ascii="Arial" w:eastAsia="Arial" w:hAnsi="Arial" w:cs="Arial"/>
          <w:i/>
        </w:rPr>
        <w:t xml:space="preserve">Oficina.  </w:t>
      </w:r>
    </w:p>
    <w:p w:rsidR="00C03362" w:rsidRDefault="00D965D7">
      <w:pPr>
        <w:numPr>
          <w:ilvl w:val="0"/>
          <w:numId w:val="90"/>
        </w:numPr>
        <w:spacing w:after="33" w:line="247" w:lineRule="auto"/>
        <w:ind w:right="11" w:hanging="360"/>
        <w:jc w:val="both"/>
      </w:pPr>
      <w:r>
        <w:rPr>
          <w:rFonts w:ascii="Arial" w:eastAsia="Arial" w:hAnsi="Arial" w:cs="Arial"/>
          <w:i/>
        </w:rPr>
        <w:t xml:space="preserve">Nº de recursos materiales utilizados en la Oficina para informar a las jóvenes y adolescentes.  </w:t>
      </w:r>
    </w:p>
    <w:p w:rsidR="00C03362" w:rsidRDefault="00D965D7">
      <w:pPr>
        <w:numPr>
          <w:ilvl w:val="0"/>
          <w:numId w:val="90"/>
        </w:numPr>
        <w:spacing w:after="173" w:line="247" w:lineRule="auto"/>
        <w:ind w:right="11" w:hanging="360"/>
        <w:jc w:val="both"/>
      </w:pPr>
      <w:r>
        <w:rPr>
          <w:rFonts w:ascii="Arial" w:eastAsia="Arial" w:hAnsi="Arial" w:cs="Arial"/>
          <w:i/>
        </w:rPr>
        <w:t xml:space="preserve">% de satisfacción de las jóvenes con la información obtenida en la Oficina.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388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6731" name="Group 8067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974" name="Rectangle 3397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3975" name="Rectangle 3397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976" name="Rectangle 3397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6731" style="width:18.7031pt;height:264.21pt;position:absolute;mso-position-horizontal-relative:page;mso-position-horizontal:absolute;margin-left:663.048pt;mso-position-vertical-relative:page;margin-top:508.47pt;" coordsize="2375,33554">
                <v:rect id="Rectangle 3397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39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9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267 de 635 </w:t>
                        </w:r>
                      </w:p>
                    </w:txbxContent>
                  </v:textbox>
                </v:rect>
                <w10:wrap type="square"/>
              </v:group>
            </w:pict>
          </mc:Fallback>
        </mc:AlternateContent>
      </w:r>
      <w:r>
        <w:rPr>
          <w:rFonts w:ascii="Arial" w:eastAsia="Arial" w:hAnsi="Arial" w:cs="Arial"/>
          <w:i/>
        </w:rPr>
        <w:t>LE5.1Ñ Impulso de redes sociales cercanas a las niñas, niños y adolescentes para la comunicación de la ofe</w:t>
      </w:r>
      <w:r>
        <w:rPr>
          <w:rFonts w:ascii="Arial" w:eastAsia="Arial" w:hAnsi="Arial" w:cs="Arial"/>
          <w:i/>
        </w:rPr>
        <w:t xml:space="preserve">rta cultural y de ocio del municipio a lo largo del 2024.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de redes sociales para comunicar la oferta cultural a niñas, niños, adolescentes y jóvenes impulsadas.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seguidores anuales de las redes sociales impulsadas.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publicaciones mensuales de las redes sociales impulsadas.  </w:t>
      </w:r>
    </w:p>
    <w:p w:rsidR="00C03362" w:rsidRDefault="00D965D7">
      <w:pPr>
        <w:numPr>
          <w:ilvl w:val="0"/>
          <w:numId w:val="90"/>
        </w:numPr>
        <w:spacing w:after="173" w:line="247" w:lineRule="auto"/>
        <w:ind w:right="11" w:hanging="360"/>
        <w:jc w:val="both"/>
      </w:pPr>
      <w:r>
        <w:rPr>
          <w:rFonts w:ascii="Arial" w:eastAsia="Arial" w:hAnsi="Arial" w:cs="Arial"/>
          <w:i/>
        </w:rPr>
        <w:t xml:space="preserve">Nº de canales utilizados para la difusión de las redes sociales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LE5.1O Desarrollo de una Red Municipal de Ludotecas para generar espacios de juego y descubrimiento entre las niñas, niños y adolescentes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Año de desarrollo de la Red </w:t>
      </w:r>
      <w:r>
        <w:rPr>
          <w:rFonts w:ascii="Arial" w:eastAsia="Arial" w:hAnsi="Arial" w:cs="Arial"/>
          <w:i/>
        </w:rPr>
        <w:t xml:space="preserve">Municipal de Ludotecas desarrolladas.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encuentros y convocatorias de la Red Municipal de Ludotecas.  </w:t>
      </w:r>
    </w:p>
    <w:p w:rsidR="00C03362" w:rsidRDefault="00D965D7">
      <w:pPr>
        <w:numPr>
          <w:ilvl w:val="0"/>
          <w:numId w:val="90"/>
        </w:numPr>
        <w:spacing w:after="33" w:line="247" w:lineRule="auto"/>
        <w:ind w:right="11" w:hanging="360"/>
        <w:jc w:val="both"/>
      </w:pPr>
      <w:r>
        <w:rPr>
          <w:rFonts w:ascii="Arial" w:eastAsia="Arial" w:hAnsi="Arial" w:cs="Arial"/>
          <w:i/>
        </w:rPr>
        <w:t xml:space="preserve">Nº de espacios de juego y descubrimiento generado a través de la Red Municipal de Ludotecas.  </w:t>
      </w:r>
    </w:p>
    <w:p w:rsidR="00C03362" w:rsidRDefault="00D965D7">
      <w:pPr>
        <w:numPr>
          <w:ilvl w:val="0"/>
          <w:numId w:val="90"/>
        </w:numPr>
        <w:spacing w:after="204" w:line="247" w:lineRule="auto"/>
        <w:ind w:right="11" w:hanging="360"/>
        <w:jc w:val="both"/>
      </w:pPr>
      <w:r>
        <w:rPr>
          <w:rFonts w:ascii="Arial" w:eastAsia="Arial" w:hAnsi="Arial" w:cs="Arial"/>
          <w:i/>
        </w:rPr>
        <w:t>Nº de canales informativos generados mensualmente pa</w:t>
      </w:r>
      <w:r>
        <w:rPr>
          <w:rFonts w:ascii="Arial" w:eastAsia="Arial" w:hAnsi="Arial" w:cs="Arial"/>
          <w:i/>
        </w:rPr>
        <w:t xml:space="preserve">ra dar a conocer la oferta de la Red Municipal de Ludotecas.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LE5.1P Impulsar proyectos anuales que utilicen el teatro como herramienta para </w:t>
      </w:r>
    </w:p>
    <w:p w:rsidR="00C03362" w:rsidRDefault="00D965D7">
      <w:pPr>
        <w:spacing w:after="12" w:line="247" w:lineRule="auto"/>
        <w:ind w:left="730" w:right="11" w:hanging="10"/>
        <w:jc w:val="both"/>
      </w:pPr>
      <w:r>
        <w:rPr>
          <w:rFonts w:ascii="Arial" w:eastAsia="Arial" w:hAnsi="Arial" w:cs="Arial"/>
          <w:i/>
        </w:rPr>
        <w:t>la reflexión colectiva sobre problemáticas sociales, desarrollando una serie de actividades y programaci</w:t>
      </w:r>
      <w:r>
        <w:rPr>
          <w:rFonts w:ascii="Arial" w:eastAsia="Arial" w:hAnsi="Arial" w:cs="Arial"/>
          <w:i/>
        </w:rPr>
        <w:t xml:space="preserve">ones teatrales para que la propia juventud sea partícipe y que se visibilicen en lugares como plazas o institutos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proyectos que utilicen el teatro impulsados anualmente.  </w:t>
      </w:r>
    </w:p>
    <w:p w:rsidR="00C03362" w:rsidRDefault="00D965D7">
      <w:pPr>
        <w:numPr>
          <w:ilvl w:val="0"/>
          <w:numId w:val="90"/>
        </w:numPr>
        <w:spacing w:after="12" w:line="247" w:lineRule="auto"/>
        <w:ind w:right="11" w:hanging="360"/>
        <w:jc w:val="both"/>
      </w:pPr>
      <w:r>
        <w:rPr>
          <w:rFonts w:ascii="Arial" w:eastAsia="Arial" w:hAnsi="Arial" w:cs="Arial"/>
          <w:i/>
        </w:rPr>
        <w:t>Nº</w:t>
      </w:r>
      <w:r>
        <w:rPr>
          <w:rFonts w:ascii="Arial" w:eastAsia="Arial" w:hAnsi="Arial" w:cs="Arial"/>
          <w:i/>
        </w:rPr>
        <w:t xml:space="preserve"> de jóvenes participantes en los proyectos.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institutos que acojan los proyectos.  </w:t>
      </w:r>
    </w:p>
    <w:p w:rsidR="00C03362" w:rsidRDefault="00D965D7">
      <w:pPr>
        <w:numPr>
          <w:ilvl w:val="0"/>
          <w:numId w:val="90"/>
        </w:numPr>
        <w:spacing w:after="34" w:line="247" w:lineRule="auto"/>
        <w:ind w:right="11" w:hanging="360"/>
        <w:jc w:val="both"/>
      </w:pPr>
      <w:r>
        <w:rPr>
          <w:rFonts w:ascii="Arial" w:eastAsia="Arial" w:hAnsi="Arial" w:cs="Arial"/>
          <w:i/>
        </w:rPr>
        <w:t xml:space="preserve">Nº de actividades y programaciones teatrales desarrolladas en los proyectos.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acciones realizadas en plazas o calles en los proyectos.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acciones realizadas en los institutos en los proyectos.  </w:t>
      </w:r>
    </w:p>
    <w:p w:rsidR="00C03362" w:rsidRDefault="00D965D7">
      <w:pPr>
        <w:numPr>
          <w:ilvl w:val="0"/>
          <w:numId w:val="90"/>
        </w:numPr>
        <w:spacing w:after="173" w:line="247" w:lineRule="auto"/>
        <w:ind w:right="11" w:hanging="360"/>
        <w:jc w:val="both"/>
      </w:pPr>
      <w:r>
        <w:rPr>
          <w:rFonts w:ascii="Arial" w:eastAsia="Arial" w:hAnsi="Arial" w:cs="Arial"/>
          <w:i/>
        </w:rPr>
        <w:t xml:space="preserve">% de satisfacción de los jóvenes participantes en los proyectos.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 xml:space="preserve">LE5.2 Lograr que la población infantil y adolescente, sea consciente de su papel sobre el cambio climático y el cuidado del </w:t>
      </w:r>
      <w:r>
        <w:rPr>
          <w:rFonts w:ascii="Arial" w:eastAsia="Arial" w:hAnsi="Arial" w:cs="Arial"/>
          <w:b/>
          <w:i/>
          <w:color w:val="85200C"/>
        </w:rPr>
        <w:t xml:space="preserve">medio ambiente.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LE5.2A Implementación de talleres formativos bianuales dirigidos a todos los niveles educativos de los centros del municipio en materia de emergencia climática, sostenibilidad y recursos naturales, biodiversidad, eficiencia energé</w:t>
      </w:r>
      <w:r>
        <w:rPr>
          <w:rFonts w:ascii="Arial" w:eastAsia="Arial" w:hAnsi="Arial" w:cs="Arial"/>
          <w:i/>
        </w:rPr>
        <w:t xml:space="preserve">tica, contaminación del agua, calidad del aire, producción y consumo sostenibles, conocimiento y cuidado del municipio, adaptados a cada nivel escolar a lo largo del período de ejecución del Plan (2023-2027). </w:t>
      </w:r>
    </w:p>
    <w:p w:rsidR="00C03362" w:rsidRDefault="00D965D7">
      <w:pPr>
        <w:spacing w:after="149" w:line="248" w:lineRule="auto"/>
        <w:ind w:left="715" w:right="54" w:hanging="10"/>
        <w:jc w:val="both"/>
      </w:pPr>
      <w:r>
        <w:rPr>
          <w:noProof/>
        </w:rPr>
        <mc:AlternateContent>
          <mc:Choice Requires="wpg">
            <w:drawing>
              <wp:anchor distT="0" distB="0" distL="114300" distR="114300" simplePos="0" relativeHeight="2519398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6950" name="Group 8069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15" name="Rectangle 3411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4116" name="Rectangle 3411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117" name="Rectangle 3411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6950" style="width:18.7031pt;height:264.21pt;position:absolute;mso-position-horizontal-relative:page;mso-position-horizontal:absolute;margin-left:663.048pt;mso-position-vertical-relative:page;margin-top:508.47pt;" coordsize="2375,33554">
                <v:rect id="Rectangle 3411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11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11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268 de 635 </w:t>
                        </w:r>
                      </w:p>
                    </w:txbxContent>
                  </v:textbox>
                </v:rect>
                <w10:wrap type="square"/>
              </v:group>
            </w:pict>
          </mc:Fallback>
        </mc:AlternateContent>
      </w: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0"/>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90"/>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90"/>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90"/>
        </w:numPr>
        <w:spacing w:after="173"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LE5.2B Desa</w:t>
      </w:r>
      <w:r>
        <w:rPr>
          <w:rFonts w:ascii="Arial" w:eastAsia="Arial" w:hAnsi="Arial" w:cs="Arial"/>
          <w:i/>
        </w:rPr>
        <w:t>rrollo de Jornadas Municipales anuales de Conciencia Sostenible en coordinación con centros educativos, servicios municipales y servicios de salud para la sensibilización de niñas, niños, adolescentes y/o jóvenes sobre la emergencia climática a lo largo de</w:t>
      </w:r>
      <w:r>
        <w:rPr>
          <w:rFonts w:ascii="Arial" w:eastAsia="Arial" w:hAnsi="Arial" w:cs="Arial"/>
          <w:i/>
        </w:rPr>
        <w:t xml:space="preserv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Jornadas Municipales de Conciencia Sostenible realizadas.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agentes municipales y externos, centros educativos, servicios municipales y servicios de salud que participan en la organización de las Jornadas.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niñas, niños, adolescentes y/o jóvenes asistentes.  </w:t>
      </w:r>
    </w:p>
    <w:p w:rsidR="00C03362" w:rsidRDefault="00D965D7">
      <w:pPr>
        <w:numPr>
          <w:ilvl w:val="0"/>
          <w:numId w:val="90"/>
        </w:numPr>
        <w:spacing w:after="12" w:line="247" w:lineRule="auto"/>
        <w:ind w:right="11" w:hanging="360"/>
        <w:jc w:val="both"/>
      </w:pPr>
      <w:r>
        <w:rPr>
          <w:rFonts w:ascii="Arial" w:eastAsia="Arial" w:hAnsi="Arial" w:cs="Arial"/>
          <w:i/>
        </w:rPr>
        <w:t xml:space="preserve">% de satisfacción del alumnado asistente a </w:t>
      </w:r>
      <w:r>
        <w:rPr>
          <w:rFonts w:ascii="Arial" w:eastAsia="Arial" w:hAnsi="Arial" w:cs="Arial"/>
          <w:i/>
        </w:rPr>
        <w:t xml:space="preserve">las Jornadas Municipales.   </w:t>
      </w:r>
    </w:p>
    <w:p w:rsidR="00C03362" w:rsidRDefault="00D965D7">
      <w:pPr>
        <w:numPr>
          <w:ilvl w:val="0"/>
          <w:numId w:val="90"/>
        </w:numPr>
        <w:spacing w:after="174" w:line="247" w:lineRule="auto"/>
        <w:ind w:right="11" w:hanging="360"/>
        <w:jc w:val="both"/>
      </w:pPr>
      <w:r>
        <w:rPr>
          <w:rFonts w:ascii="Arial" w:eastAsia="Arial" w:hAnsi="Arial" w:cs="Arial"/>
          <w:i/>
        </w:rPr>
        <w:t xml:space="preserve">Nº de canales empleados para la difusión de las Jornadas Municipales.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LE5.2C Elaboración y difusión de una Guía municipal para escuelas y familias </w:t>
      </w:r>
    </w:p>
    <w:p w:rsidR="00C03362" w:rsidRDefault="00D965D7">
      <w:pPr>
        <w:spacing w:after="12" w:line="247" w:lineRule="auto"/>
        <w:ind w:left="730" w:right="11" w:hanging="10"/>
        <w:jc w:val="both"/>
      </w:pPr>
      <w:r>
        <w:rPr>
          <w:rFonts w:ascii="Arial" w:eastAsia="Arial" w:hAnsi="Arial" w:cs="Arial"/>
          <w:i/>
        </w:rPr>
        <w:t>para hacer partícipes a las niñas, niños y adolescentes de las acci</w:t>
      </w:r>
      <w:r>
        <w:rPr>
          <w:rFonts w:ascii="Arial" w:eastAsia="Arial" w:hAnsi="Arial" w:cs="Arial"/>
          <w:i/>
        </w:rPr>
        <w:t xml:space="preserve">ones que pueden realizar para frenar el cambio climático antes del 2026.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Año de elaboración y difusión de la Guía municipal para escuelas y familias. </w:t>
      </w:r>
    </w:p>
    <w:p w:rsidR="00C03362" w:rsidRDefault="00D965D7">
      <w:pPr>
        <w:numPr>
          <w:ilvl w:val="0"/>
          <w:numId w:val="90"/>
        </w:numPr>
        <w:spacing w:after="33" w:line="247" w:lineRule="auto"/>
        <w:ind w:right="11" w:hanging="360"/>
        <w:jc w:val="both"/>
      </w:pPr>
      <w:r>
        <w:rPr>
          <w:rFonts w:ascii="Arial" w:eastAsia="Arial" w:hAnsi="Arial" w:cs="Arial"/>
          <w:i/>
        </w:rPr>
        <w:t>Nº de escuelas y familias que demuestran haber aplicado las recomendaciones de la Guía.</w:t>
      </w:r>
      <w:r>
        <w:rPr>
          <w:rFonts w:ascii="Arial" w:eastAsia="Arial" w:hAnsi="Arial" w:cs="Arial"/>
          <w:i/>
        </w:rPr>
        <w:t xml:space="preserve">  </w:t>
      </w:r>
    </w:p>
    <w:p w:rsidR="00C03362" w:rsidRDefault="00D965D7">
      <w:pPr>
        <w:numPr>
          <w:ilvl w:val="0"/>
          <w:numId w:val="90"/>
        </w:numPr>
        <w:spacing w:after="174" w:line="247" w:lineRule="auto"/>
        <w:ind w:right="11" w:hanging="360"/>
        <w:jc w:val="both"/>
      </w:pPr>
      <w:r>
        <w:rPr>
          <w:rFonts w:ascii="Arial" w:eastAsia="Arial" w:hAnsi="Arial" w:cs="Arial"/>
          <w:i/>
        </w:rPr>
        <w:t xml:space="preserve">Nº de canales de difusión utilizados para dar a conocer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LE5.2D Impulso de campañas municipales anuales de sensibilización sobre reducción, reutilización, separación y reciclaje de residuos, con apoyo de los servicios municipales de recogida de residuos y entidades del sector empresarial a lo largo del período d</w:t>
      </w:r>
      <w:r>
        <w:rPr>
          <w:rFonts w:ascii="Arial" w:eastAsia="Arial" w:hAnsi="Arial" w:cs="Arial"/>
          <w:i/>
        </w:rPr>
        <w:t xml:space="preserve">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numPr>
          <w:ilvl w:val="0"/>
          <w:numId w:val="90"/>
        </w:numPr>
        <w:spacing w:after="37" w:line="239" w:lineRule="auto"/>
        <w:ind w:right="11" w:hanging="360"/>
        <w:jc w:val="both"/>
      </w:pPr>
      <w:r>
        <w:rPr>
          <w:rFonts w:ascii="Arial" w:eastAsia="Arial" w:hAnsi="Arial" w:cs="Arial"/>
          <w:i/>
        </w:rPr>
        <w:t xml:space="preserve">Nº de acciones realizadas en colaboración con los servicios municipales de recogida de residuos enmarcadas en el impulso de las campañas de sensibilización.  </w:t>
      </w:r>
    </w:p>
    <w:p w:rsidR="00C03362" w:rsidRDefault="00D965D7">
      <w:pPr>
        <w:numPr>
          <w:ilvl w:val="0"/>
          <w:numId w:val="90"/>
        </w:numPr>
        <w:spacing w:after="33" w:line="247" w:lineRule="auto"/>
        <w:ind w:right="11" w:hanging="360"/>
        <w:jc w:val="both"/>
      </w:pPr>
      <w:r>
        <w:rPr>
          <w:rFonts w:ascii="Arial" w:eastAsia="Arial" w:hAnsi="Arial" w:cs="Arial"/>
          <w:i/>
        </w:rPr>
        <w:t xml:space="preserve">Nº de acciones realizadas en colaboración con el sector empresarial enmarcadas en el impulso de las campañas de sensibilización.  </w:t>
      </w:r>
    </w:p>
    <w:p w:rsidR="00C03362" w:rsidRDefault="00D965D7">
      <w:pPr>
        <w:numPr>
          <w:ilvl w:val="0"/>
          <w:numId w:val="90"/>
        </w:numPr>
        <w:spacing w:after="12" w:line="247" w:lineRule="auto"/>
        <w:ind w:right="11" w:hanging="360"/>
        <w:jc w:val="both"/>
      </w:pPr>
      <w:r>
        <w:rPr>
          <w:noProof/>
        </w:rPr>
        <mc:AlternateContent>
          <mc:Choice Requires="wpg">
            <w:drawing>
              <wp:anchor distT="0" distB="0" distL="114300" distR="114300" simplePos="0" relativeHeight="2519408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7193" name="Group 8071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236" name="Rectangle 3423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4237" name="Rectangle 3423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238" name="Rectangle 3423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269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7193" style="width:18.7031pt;height:264.21pt;position:absolute;mso-position-horizontal-relative:page;mso-position-horizontal:absolute;margin-left:663.048pt;mso-position-vertical-relative:page;margin-top:508.47pt;" coordsize="2375,33554">
                <v:rect id="Rectangle 3423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23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23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269 de 635 </w:t>
                        </w:r>
                      </w:p>
                    </w:txbxContent>
                  </v:textbox>
                </v:rect>
                <w10:wrap type="square"/>
              </v:group>
            </w:pict>
          </mc:Fallback>
        </mc:AlternateContent>
      </w:r>
      <w:r>
        <w:rPr>
          <w:rFonts w:ascii="Arial" w:eastAsia="Arial" w:hAnsi="Arial" w:cs="Arial"/>
          <w:i/>
        </w:rPr>
        <w:t xml:space="preserve">Nº de empresas colaboradoras en el impulso de las campañas.  </w:t>
      </w:r>
    </w:p>
    <w:p w:rsidR="00C03362" w:rsidRDefault="00D965D7">
      <w:pPr>
        <w:numPr>
          <w:ilvl w:val="0"/>
          <w:numId w:val="90"/>
        </w:numPr>
        <w:spacing w:after="176"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LE5.2E Acondiciona</w:t>
      </w:r>
      <w:r>
        <w:rPr>
          <w:rFonts w:ascii="Arial" w:eastAsia="Arial" w:hAnsi="Arial" w:cs="Arial"/>
          <w:i/>
        </w:rPr>
        <w:t xml:space="preserve">miento de carriles específicos para adaptar el municipio al transporte en bicicletas o patines en el diseño urbanístico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4" w:line="247" w:lineRule="auto"/>
        <w:ind w:right="11" w:hanging="360"/>
        <w:jc w:val="both"/>
      </w:pPr>
      <w:r>
        <w:rPr>
          <w:rFonts w:ascii="Arial" w:eastAsia="Arial" w:hAnsi="Arial" w:cs="Arial"/>
          <w:i/>
        </w:rPr>
        <w:t>Nº de carriles específicos para el transporte en bicicletas o p</w:t>
      </w:r>
      <w:r>
        <w:rPr>
          <w:rFonts w:ascii="Arial" w:eastAsia="Arial" w:hAnsi="Arial" w:cs="Arial"/>
          <w:i/>
        </w:rPr>
        <w:t xml:space="preserve">atines acondicionados anualmente.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LE5.2F Refuerzo medidas para frenar los procesos de contaminación del agua, en coordinación con las administraciones autonómicas o estatales que correspondan, de cara a garantizar un mantenimiento sostenible de las aguas que bañan las playas del municipio </w:t>
      </w:r>
      <w:r>
        <w:rPr>
          <w:rFonts w:ascii="Arial" w:eastAsia="Arial" w:hAnsi="Arial" w:cs="Arial"/>
          <w:i/>
        </w:rPr>
        <w:t xml:space="preserve">de Candelaria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4" w:line="247" w:lineRule="auto"/>
        <w:ind w:right="11" w:hanging="360"/>
        <w:jc w:val="both"/>
      </w:pPr>
      <w:r>
        <w:rPr>
          <w:rFonts w:ascii="Arial" w:eastAsia="Arial" w:hAnsi="Arial" w:cs="Arial"/>
          <w:i/>
        </w:rPr>
        <w:t xml:space="preserve">Nº de acciones impulsadas desde la coordinación con los niveles administrativos superiores para garantizar el mantenimiento sostenible de las aguas.  </w:t>
      </w:r>
    </w:p>
    <w:p w:rsidR="00C03362" w:rsidRDefault="00D965D7">
      <w:pPr>
        <w:spacing w:after="0"/>
      </w:pPr>
      <w:r>
        <w:rPr>
          <w:rFonts w:ascii="Arial" w:eastAsia="Arial" w:hAnsi="Arial" w:cs="Arial"/>
          <w:i/>
        </w:rPr>
        <w:t xml:space="preserve"> </w:t>
      </w:r>
    </w:p>
    <w:p w:rsidR="00C03362" w:rsidRDefault="00D965D7">
      <w:pPr>
        <w:spacing w:after="196"/>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w:t>
      </w:r>
      <w:r>
        <w:rPr>
          <w:rFonts w:ascii="Arial" w:eastAsia="Arial" w:hAnsi="Arial" w:cs="Arial"/>
          <w:i/>
        </w:rPr>
        <w:t>2G Fomento de las energías sostenibles a través del refuerzo de las líneas de trabajo municipal en marcha e impulsando líneas nuevas en materia de promoción de instalación de redes de saneamiento y depuradoras biológicas para frenar la contaminación del ag</w:t>
      </w:r>
      <w:r>
        <w:rPr>
          <w:rFonts w:ascii="Arial" w:eastAsia="Arial" w:hAnsi="Arial" w:cs="Arial"/>
          <w:i/>
        </w:rPr>
        <w:t xml:space="preserve">ua antes de 2027.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4" w:line="247" w:lineRule="auto"/>
        <w:ind w:right="11" w:hanging="360"/>
        <w:jc w:val="both"/>
      </w:pPr>
      <w:r>
        <w:rPr>
          <w:rFonts w:ascii="Arial" w:eastAsia="Arial" w:hAnsi="Arial" w:cs="Arial"/>
          <w:i/>
        </w:rPr>
        <w:t xml:space="preserve">Nº de acciones municipales para el fomento de las energías sostenibles apoyadas.  </w:t>
      </w:r>
    </w:p>
    <w:p w:rsidR="00C03362" w:rsidRDefault="00D965D7">
      <w:pPr>
        <w:numPr>
          <w:ilvl w:val="0"/>
          <w:numId w:val="90"/>
        </w:numPr>
        <w:spacing w:after="33" w:line="247" w:lineRule="auto"/>
        <w:ind w:right="11" w:hanging="360"/>
        <w:jc w:val="both"/>
      </w:pPr>
      <w:r>
        <w:rPr>
          <w:rFonts w:ascii="Arial" w:eastAsia="Arial" w:hAnsi="Arial" w:cs="Arial"/>
          <w:i/>
        </w:rPr>
        <w:t xml:space="preserve">Nº de líneas de acción para la instalación de redes de saneamiento impulsadas.  </w:t>
      </w:r>
    </w:p>
    <w:p w:rsidR="00C03362" w:rsidRDefault="00D965D7">
      <w:pPr>
        <w:numPr>
          <w:ilvl w:val="0"/>
          <w:numId w:val="90"/>
        </w:numPr>
        <w:spacing w:after="204" w:line="247" w:lineRule="auto"/>
        <w:ind w:right="11" w:hanging="360"/>
        <w:jc w:val="both"/>
      </w:pPr>
      <w:r>
        <w:rPr>
          <w:rFonts w:ascii="Arial" w:eastAsia="Arial" w:hAnsi="Arial" w:cs="Arial"/>
          <w:i/>
        </w:rPr>
        <w:t xml:space="preserve">Nº de líneas de acción para la instalación de depuradoras biológicas impulsadas.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LE5.2H Impulso de acciones ambientales periódicas, por ejemplo, batidas de limpieza en la playa, a lo largo del año para la concienciación y toma de acción de la c</w:t>
      </w:r>
      <w:r>
        <w:rPr>
          <w:rFonts w:ascii="Arial" w:eastAsia="Arial" w:hAnsi="Arial" w:cs="Arial"/>
          <w:i/>
        </w:rPr>
        <w:t xml:space="preserve">iudadanía para con la problemática de la contaminación de las aguas de las playas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acciones ambientales dirigidas a la ciudadanía impulsadas.  </w:t>
      </w:r>
    </w:p>
    <w:p w:rsidR="00C03362" w:rsidRDefault="00D965D7">
      <w:pPr>
        <w:numPr>
          <w:ilvl w:val="0"/>
          <w:numId w:val="90"/>
        </w:numPr>
        <w:spacing w:after="35" w:line="247" w:lineRule="auto"/>
        <w:ind w:right="11" w:hanging="360"/>
        <w:jc w:val="both"/>
      </w:pPr>
      <w:r>
        <w:rPr>
          <w:noProof/>
        </w:rPr>
        <mc:AlternateContent>
          <mc:Choice Requires="wpg">
            <w:drawing>
              <wp:anchor distT="0" distB="0" distL="114300" distR="114300" simplePos="0" relativeHeight="2519418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7386" name="Group 8073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65" name="Rectangle 343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w:t>
                              </w:r>
                              <w:r>
                                <w:rPr>
                                  <w:rFonts w:ascii="Arial" w:eastAsia="Arial" w:hAnsi="Arial" w:cs="Arial"/>
                                  <w:sz w:val="12"/>
                                </w:rPr>
                                <w:t xml:space="preserve">HS4LDE56M3KA9 </w:t>
                              </w:r>
                            </w:p>
                          </w:txbxContent>
                        </wps:txbx>
                        <wps:bodyPr horzOverflow="overflow" vert="horz" lIns="0" tIns="0" rIns="0" bIns="0" rtlCol="0">
                          <a:noAutofit/>
                        </wps:bodyPr>
                      </wps:wsp>
                      <wps:wsp>
                        <wps:cNvPr id="34366" name="Rectangle 343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367" name="Rectangle 343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7386" style="width:18.7031pt;height:264.21pt;position:absolute;mso-position-horizontal-relative:page;mso-position-horizontal:absolute;margin-left:663.048pt;mso-position-vertical-relative:page;margin-top:508.47pt;" coordsize="2375,33554">
                <v:rect id="Rectangle 343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3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3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270 de 635 </w:t>
                        </w:r>
                      </w:p>
                    </w:txbxContent>
                  </v:textbox>
                </v:rect>
                <w10:wrap type="square"/>
              </v:group>
            </w:pict>
          </mc:Fallback>
        </mc:AlternateContent>
      </w:r>
      <w:r>
        <w:rPr>
          <w:rFonts w:ascii="Arial" w:eastAsia="Arial" w:hAnsi="Arial" w:cs="Arial"/>
          <w:i/>
        </w:rPr>
        <w:t xml:space="preserve">Nº de personas vinculadas y asistentes a las acciones ambientales impulsadas.  </w:t>
      </w:r>
    </w:p>
    <w:p w:rsidR="00C03362" w:rsidRDefault="00D965D7">
      <w:pPr>
        <w:numPr>
          <w:ilvl w:val="0"/>
          <w:numId w:val="90"/>
        </w:numPr>
        <w:spacing w:after="204" w:line="247" w:lineRule="auto"/>
        <w:ind w:right="11" w:hanging="360"/>
        <w:jc w:val="both"/>
      </w:pPr>
      <w:r>
        <w:rPr>
          <w:rFonts w:ascii="Arial" w:eastAsia="Arial" w:hAnsi="Arial" w:cs="Arial"/>
          <w:i/>
        </w:rPr>
        <w:t xml:space="preserve">% de satisfacción de las personas asistentes a las acciones ambientales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LE5.2I Impulso y promoción de actividades anuales desde los agentes municipales de diversas áreas en el Programa de Voluntariado Ambiental en los centros educativos a lo largo del período de ejecución del Plan (2023 - 2028).</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Nº de actividad</w:t>
      </w:r>
      <w:r>
        <w:rPr>
          <w:rFonts w:ascii="Arial" w:eastAsia="Arial" w:hAnsi="Arial" w:cs="Arial"/>
          <w:i/>
        </w:rPr>
        <w:t xml:space="preserve">es del Programa de Voluntariado Ambiental impulsadas.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actividades del Programa de Voluntariado Ambiental apoyadas.  </w:t>
      </w:r>
    </w:p>
    <w:p w:rsidR="00C03362" w:rsidRDefault="00D965D7">
      <w:pPr>
        <w:numPr>
          <w:ilvl w:val="0"/>
          <w:numId w:val="90"/>
        </w:numPr>
        <w:spacing w:after="12" w:line="247" w:lineRule="auto"/>
        <w:ind w:right="11" w:hanging="360"/>
        <w:jc w:val="both"/>
      </w:pPr>
      <w:r>
        <w:rPr>
          <w:rFonts w:ascii="Arial" w:eastAsia="Arial" w:hAnsi="Arial" w:cs="Arial"/>
          <w:i/>
        </w:rPr>
        <w:t xml:space="preserve">Nº de centros escolares vinculados al Programa de Voluntariado Ambiental.  </w:t>
      </w:r>
    </w:p>
    <w:p w:rsidR="00C03362" w:rsidRDefault="00D965D7">
      <w:pPr>
        <w:numPr>
          <w:ilvl w:val="0"/>
          <w:numId w:val="90"/>
        </w:numPr>
        <w:spacing w:after="33" w:line="247" w:lineRule="auto"/>
        <w:ind w:right="11" w:hanging="360"/>
        <w:jc w:val="both"/>
      </w:pPr>
      <w:r>
        <w:rPr>
          <w:rFonts w:ascii="Arial" w:eastAsia="Arial" w:hAnsi="Arial" w:cs="Arial"/>
          <w:i/>
        </w:rPr>
        <w:t xml:space="preserve">Nº de niñas, niños, adolescentes y/o jóvenes participantes en el Programa de Voluntariado Ambiental.  </w:t>
      </w:r>
    </w:p>
    <w:p w:rsidR="00C03362" w:rsidRDefault="00D965D7">
      <w:pPr>
        <w:numPr>
          <w:ilvl w:val="0"/>
          <w:numId w:val="90"/>
        </w:numPr>
        <w:spacing w:after="176"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LE5.2J Desarrollo de proyectos anuales de creación y mantenimiento de h</w:t>
      </w:r>
      <w:r>
        <w:rPr>
          <w:rFonts w:ascii="Arial" w:eastAsia="Arial" w:hAnsi="Arial" w:cs="Arial"/>
          <w:i/>
        </w:rPr>
        <w:t xml:space="preserve">uertos escolares y urbanos en los barrios y pueblos que constituyen el municipio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de proyectos anuales de creación de huertos escolares y urbanos impulsados.  </w:t>
      </w:r>
    </w:p>
    <w:p w:rsidR="00C03362" w:rsidRDefault="00D965D7">
      <w:pPr>
        <w:numPr>
          <w:ilvl w:val="0"/>
          <w:numId w:val="90"/>
        </w:numPr>
        <w:spacing w:after="35" w:line="247" w:lineRule="auto"/>
        <w:ind w:right="11" w:hanging="360"/>
        <w:jc w:val="both"/>
      </w:pPr>
      <w:r>
        <w:rPr>
          <w:rFonts w:ascii="Arial" w:eastAsia="Arial" w:hAnsi="Arial" w:cs="Arial"/>
          <w:i/>
        </w:rPr>
        <w:t>Nº de huertos escol</w:t>
      </w:r>
      <w:r>
        <w:rPr>
          <w:rFonts w:ascii="Arial" w:eastAsia="Arial" w:hAnsi="Arial" w:cs="Arial"/>
          <w:i/>
        </w:rPr>
        <w:t xml:space="preserve">ares y urbanos acondicionados en los barrios y pueblos del municipio.  </w:t>
      </w:r>
    </w:p>
    <w:p w:rsidR="00C03362" w:rsidRDefault="00D965D7">
      <w:pPr>
        <w:numPr>
          <w:ilvl w:val="0"/>
          <w:numId w:val="90"/>
        </w:numPr>
        <w:spacing w:after="33" w:line="247" w:lineRule="auto"/>
        <w:ind w:right="11" w:hanging="360"/>
        <w:jc w:val="both"/>
      </w:pPr>
      <w:r>
        <w:rPr>
          <w:rFonts w:ascii="Arial" w:eastAsia="Arial" w:hAnsi="Arial" w:cs="Arial"/>
          <w:i/>
        </w:rPr>
        <w:t xml:space="preserve">Nº de personas vinculadas y participantes en el mantenimiento de los huertos escolares y urbanos.  </w:t>
      </w:r>
    </w:p>
    <w:p w:rsidR="00C03362" w:rsidRDefault="00D965D7">
      <w:pPr>
        <w:numPr>
          <w:ilvl w:val="0"/>
          <w:numId w:val="90"/>
        </w:numPr>
        <w:spacing w:after="204" w:line="247" w:lineRule="auto"/>
        <w:ind w:right="11" w:hanging="360"/>
        <w:jc w:val="both"/>
      </w:pPr>
      <w:r>
        <w:rPr>
          <w:rFonts w:ascii="Arial" w:eastAsia="Arial" w:hAnsi="Arial" w:cs="Arial"/>
          <w:i/>
        </w:rPr>
        <w:t xml:space="preserve">Nº de canales de difusión empleados para dar a conocer los proyectos de creación de </w:t>
      </w:r>
      <w:r>
        <w:rPr>
          <w:rFonts w:ascii="Arial" w:eastAsia="Arial" w:hAnsi="Arial" w:cs="Arial"/>
          <w:i/>
        </w:rPr>
        <w:t xml:space="preserve">huertos.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0" w:line="249" w:lineRule="auto"/>
        <w:ind w:left="645" w:hanging="10"/>
        <w:jc w:val="center"/>
      </w:pPr>
      <w:r>
        <w:rPr>
          <w:rFonts w:ascii="Arial" w:eastAsia="Arial" w:hAnsi="Arial" w:cs="Arial"/>
          <w:i/>
        </w:rPr>
        <w:t xml:space="preserve">LE5.2K Implantación y concesión de un Premio municipal de buenas prácticas en la reducción del consumo de recursos dirigido a centros escolares antes de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Premios municipales implantados y concedidos.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centros escolares que presentan candidatura al premio.  </w:t>
      </w:r>
    </w:p>
    <w:p w:rsidR="00C03362" w:rsidRDefault="00D965D7">
      <w:pPr>
        <w:numPr>
          <w:ilvl w:val="0"/>
          <w:numId w:val="90"/>
        </w:numPr>
        <w:spacing w:after="12" w:line="247" w:lineRule="auto"/>
        <w:ind w:right="11" w:hanging="360"/>
        <w:jc w:val="both"/>
      </w:pPr>
      <w:r>
        <w:rPr>
          <w:rFonts w:ascii="Arial" w:eastAsia="Arial" w:hAnsi="Arial" w:cs="Arial"/>
          <w:i/>
        </w:rPr>
        <w:t xml:space="preserve">Nº de centros escolares premiados.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canales de difusión empleados para dar a conocer la convocatoria.  </w:t>
      </w:r>
    </w:p>
    <w:p w:rsidR="00C03362" w:rsidRDefault="00D965D7">
      <w:pPr>
        <w:numPr>
          <w:ilvl w:val="0"/>
          <w:numId w:val="90"/>
        </w:numPr>
        <w:spacing w:after="204" w:line="247" w:lineRule="auto"/>
        <w:ind w:right="11" w:hanging="360"/>
        <w:jc w:val="both"/>
      </w:pPr>
      <w:r>
        <w:rPr>
          <w:rFonts w:ascii="Arial" w:eastAsia="Arial" w:hAnsi="Arial" w:cs="Arial"/>
          <w:i/>
        </w:rPr>
        <w:t xml:space="preserve">Nº de canales de difusión empleados para dar a conocer al centro premiado.  </w:t>
      </w:r>
    </w:p>
    <w:p w:rsidR="00C03362" w:rsidRDefault="00D965D7">
      <w:pPr>
        <w:spacing w:after="0"/>
        <w:ind w:left="144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w:t>
      </w:r>
      <w:r>
        <w:rPr>
          <w:rFonts w:ascii="Arial" w:eastAsia="Arial" w:hAnsi="Arial" w:cs="Arial"/>
          <w:b/>
          <w:i/>
          <w:color w:val="85200C"/>
        </w:rPr>
        <w:t>.3 Consolidar entornos comunitarios saludables, adaptados a las necesidades de las niñas, niños y adolescentes.</w:t>
      </w:r>
      <w:r>
        <w:rPr>
          <w:rFonts w:ascii="Arial" w:eastAsia="Arial" w:hAnsi="Arial" w:cs="Arial"/>
          <w:b/>
          <w:i/>
          <w:color w:val="741B47"/>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19429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7767" name="Group 8077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503" name="Rectangle 3450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4504" name="Rectangle 3450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505" name="Rectangle 3450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7767" style="width:18.7031pt;height:264.21pt;position:absolute;mso-position-horizontal-relative:page;mso-position-horizontal:absolute;margin-left:663.048pt;mso-position-vertical-relative:page;margin-top:508.47pt;" coordsize="2375,33554">
                <v:rect id="Rectangle 3450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5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5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271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LE5.3A Limpieza, iluminación, acondicionamiento de zonas de sombra, y adaptación a la diversidad de parques, zonas de recreo y deportivas del municipio a</w:t>
      </w:r>
      <w:r>
        <w:rPr>
          <w:rFonts w:ascii="Arial" w:eastAsia="Arial" w:hAnsi="Arial" w:cs="Arial"/>
          <w:i/>
        </w:rPr>
        <w:t xml:space="preserve">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de acciones anuales implementadas para la mejora de la limpieza de parques, zonas deportivas y de recreo.  </w:t>
      </w:r>
    </w:p>
    <w:p w:rsidR="00C03362" w:rsidRDefault="00D965D7">
      <w:pPr>
        <w:numPr>
          <w:ilvl w:val="0"/>
          <w:numId w:val="90"/>
        </w:numPr>
        <w:spacing w:after="34" w:line="247" w:lineRule="auto"/>
        <w:ind w:right="11" w:hanging="360"/>
        <w:jc w:val="both"/>
      </w:pPr>
      <w:r>
        <w:rPr>
          <w:rFonts w:ascii="Arial" w:eastAsia="Arial" w:hAnsi="Arial" w:cs="Arial"/>
          <w:i/>
        </w:rPr>
        <w:t xml:space="preserve">Nº de acciones anuales implementadas para la mejora de la iluminación </w:t>
      </w:r>
      <w:r>
        <w:rPr>
          <w:rFonts w:ascii="Arial" w:eastAsia="Arial" w:hAnsi="Arial" w:cs="Arial"/>
          <w:i/>
        </w:rPr>
        <w:t xml:space="preserve">de parques, zonas deportivas y de recreo.  </w:t>
      </w:r>
    </w:p>
    <w:p w:rsidR="00C03362" w:rsidRDefault="00D965D7">
      <w:pPr>
        <w:numPr>
          <w:ilvl w:val="0"/>
          <w:numId w:val="90"/>
        </w:numPr>
        <w:spacing w:after="33" w:line="247" w:lineRule="auto"/>
        <w:ind w:right="11" w:hanging="360"/>
        <w:jc w:val="both"/>
      </w:pPr>
      <w:r>
        <w:rPr>
          <w:rFonts w:ascii="Arial" w:eastAsia="Arial" w:hAnsi="Arial" w:cs="Arial"/>
          <w:i/>
        </w:rPr>
        <w:t xml:space="preserve">Nº de acciones anuales implementadas para el acondicionamiento de zonas de sombra en parques, zonas deportivas y de recreo.  </w:t>
      </w:r>
    </w:p>
    <w:p w:rsidR="00C03362" w:rsidRDefault="00D965D7">
      <w:pPr>
        <w:numPr>
          <w:ilvl w:val="0"/>
          <w:numId w:val="90"/>
        </w:numPr>
        <w:spacing w:after="206" w:line="247" w:lineRule="auto"/>
        <w:ind w:right="11" w:hanging="360"/>
        <w:jc w:val="both"/>
      </w:pPr>
      <w:r>
        <w:rPr>
          <w:rFonts w:ascii="Arial" w:eastAsia="Arial" w:hAnsi="Arial" w:cs="Arial"/>
          <w:i/>
        </w:rPr>
        <w:t>Nº de acciones anuales implementadas para la adaptación a la diversidad de parques, zo</w:t>
      </w:r>
      <w:r>
        <w:rPr>
          <w:rFonts w:ascii="Arial" w:eastAsia="Arial" w:hAnsi="Arial" w:cs="Arial"/>
          <w:i/>
        </w:rPr>
        <w:t xml:space="preserve">nas deportivas y de recreo.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LE5.3B Promoción de actividades mensuales al aire libre en el municipio para el ocio de menores y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actividades al aire libre promocionadas en el período de un año.  </w:t>
      </w:r>
    </w:p>
    <w:p w:rsidR="00C03362" w:rsidRDefault="00D965D7">
      <w:pPr>
        <w:numPr>
          <w:ilvl w:val="0"/>
          <w:numId w:val="90"/>
        </w:numPr>
        <w:spacing w:after="12" w:line="247" w:lineRule="auto"/>
        <w:ind w:right="11" w:hanging="360"/>
        <w:jc w:val="both"/>
      </w:pPr>
      <w:r>
        <w:rPr>
          <w:rFonts w:ascii="Arial" w:eastAsia="Arial" w:hAnsi="Arial" w:cs="Arial"/>
          <w:i/>
        </w:rPr>
        <w:t xml:space="preserve">Nº de menores y familias asistentes a las actividades al aire libre.  </w:t>
      </w:r>
    </w:p>
    <w:p w:rsidR="00C03362" w:rsidRDefault="00D965D7">
      <w:pPr>
        <w:numPr>
          <w:ilvl w:val="0"/>
          <w:numId w:val="90"/>
        </w:numPr>
        <w:spacing w:after="12" w:line="247" w:lineRule="auto"/>
        <w:ind w:right="11" w:hanging="360"/>
        <w:jc w:val="both"/>
      </w:pPr>
      <w:r>
        <w:rPr>
          <w:rFonts w:ascii="Arial" w:eastAsia="Arial" w:hAnsi="Arial" w:cs="Arial"/>
          <w:i/>
        </w:rPr>
        <w:t xml:space="preserve">% de satisfacción de los menores y familias asistentes a las actividades.  </w:t>
      </w:r>
    </w:p>
    <w:p w:rsidR="00C03362" w:rsidRDefault="00D965D7">
      <w:pPr>
        <w:numPr>
          <w:ilvl w:val="0"/>
          <w:numId w:val="90"/>
        </w:numPr>
        <w:spacing w:after="173" w:line="247" w:lineRule="auto"/>
        <w:ind w:right="11" w:hanging="360"/>
        <w:jc w:val="both"/>
      </w:pPr>
      <w:r>
        <w:rPr>
          <w:rFonts w:ascii="Arial" w:eastAsia="Arial" w:hAnsi="Arial" w:cs="Arial"/>
          <w:i/>
        </w:rPr>
        <w:t>Nº de canales utilizados para la dif</w:t>
      </w:r>
      <w:r>
        <w:rPr>
          <w:rFonts w:ascii="Arial" w:eastAsia="Arial" w:hAnsi="Arial" w:cs="Arial"/>
          <w:i/>
        </w:rPr>
        <w:t xml:space="preserve">usión de las actividades.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LE5.3C Impulso de mejoras en los aledaños de edificios y entornos ofrecidos a niñas, niños y adolescentes que hayan sido reformados por última vez hace más de 20 años a lo largo del período de ejecución del Plan (2023 </w:t>
      </w:r>
      <w:r>
        <w:rPr>
          <w:rFonts w:ascii="Arial" w:eastAsia="Arial" w:hAnsi="Arial" w:cs="Arial"/>
          <w:i/>
        </w:rPr>
        <w:t xml:space="preserve">- 2027).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174" w:line="247" w:lineRule="auto"/>
        <w:ind w:right="11" w:hanging="360"/>
        <w:jc w:val="both"/>
      </w:pPr>
      <w:r>
        <w:rPr>
          <w:rFonts w:ascii="Arial" w:eastAsia="Arial" w:hAnsi="Arial" w:cs="Arial"/>
          <w:i/>
        </w:rPr>
        <w:t xml:space="preserve">Nº de mejoras implementadas en los edificios y estructuras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LE5.3D Dotación de suelo municipal para crear zonas deportivas abiertas (canchas) en aquellos barrios y pueblos que carezcan de las mismas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5" w:line="247" w:lineRule="auto"/>
        <w:ind w:right="11" w:hanging="360"/>
        <w:jc w:val="both"/>
      </w:pPr>
      <w:r>
        <w:rPr>
          <w:rFonts w:ascii="Arial" w:eastAsia="Arial" w:hAnsi="Arial" w:cs="Arial"/>
          <w:i/>
        </w:rPr>
        <w:t>Cantidad de metros cuadrados de suelo muni</w:t>
      </w:r>
      <w:r>
        <w:rPr>
          <w:rFonts w:ascii="Arial" w:eastAsia="Arial" w:hAnsi="Arial" w:cs="Arial"/>
          <w:i/>
        </w:rPr>
        <w:t xml:space="preserve">cipal destinado a crear zonas deportivas abiertas en barrios y pueblos.  </w:t>
      </w:r>
    </w:p>
    <w:p w:rsidR="00C03362" w:rsidRDefault="00D965D7">
      <w:pPr>
        <w:numPr>
          <w:ilvl w:val="0"/>
          <w:numId w:val="90"/>
        </w:numPr>
        <w:spacing w:after="173" w:line="247" w:lineRule="auto"/>
        <w:ind w:right="11" w:hanging="360"/>
        <w:jc w:val="both"/>
      </w:pPr>
      <w:r>
        <w:rPr>
          <w:rFonts w:ascii="Arial" w:eastAsia="Arial" w:hAnsi="Arial" w:cs="Arial"/>
          <w:i/>
        </w:rPr>
        <w:t xml:space="preserve">Nº de canchas y zonas deportivas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439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8184" name="Group 8081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631" name="Rectangle 346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4632" name="Rectangle 346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633" name="Rectangle 346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8184" style="width:18.7031pt;height:264.21pt;position:absolute;mso-position-horizontal-relative:page;mso-position-horizontal:absolute;margin-left:663.048pt;mso-position-vertical-relative:page;margin-top:508.47pt;" coordsize="2375,33554">
                <v:rect id="Rectangle 346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6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6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272 de 635 </w:t>
                        </w:r>
                      </w:p>
                    </w:txbxContent>
                  </v:textbox>
                </v:rect>
                <w10:wrap type="square"/>
              </v:group>
            </w:pict>
          </mc:Fallback>
        </mc:AlternateContent>
      </w:r>
      <w:r>
        <w:rPr>
          <w:rFonts w:ascii="Arial" w:eastAsia="Arial" w:hAnsi="Arial" w:cs="Arial"/>
          <w:i/>
        </w:rPr>
        <w:t>LE5.3E Dotación de suelo municipal para crear plazas, parques y zonas infantiles en aquellas zonas que no dispongan de los mismos en un perímetro de 2 kilómetros</w:t>
      </w:r>
      <w:r>
        <w:rPr>
          <w:rFonts w:ascii="Arial" w:eastAsia="Arial" w:hAnsi="Arial" w:cs="Arial"/>
          <w:i/>
        </w:rPr>
        <w:t xml:space="preserve">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Cantidad de metros cuadrados de suelo municipal destinado a crear plazas, parques y zonas infantiles en barrios y pueblos.  </w:t>
      </w:r>
    </w:p>
    <w:p w:rsidR="00C03362" w:rsidRDefault="00D965D7">
      <w:pPr>
        <w:numPr>
          <w:ilvl w:val="0"/>
          <w:numId w:val="90"/>
        </w:numPr>
        <w:spacing w:after="176" w:line="247" w:lineRule="auto"/>
        <w:ind w:right="11" w:hanging="360"/>
        <w:jc w:val="both"/>
      </w:pPr>
      <w:r>
        <w:rPr>
          <w:rFonts w:ascii="Arial" w:eastAsia="Arial" w:hAnsi="Arial" w:cs="Arial"/>
          <w:i/>
        </w:rPr>
        <w:t>Nº de plazas, parques y zonas infantiles acondicionadas</w:t>
      </w:r>
      <w:r>
        <w:rPr>
          <w:rFonts w:ascii="Arial" w:eastAsia="Arial" w:hAnsi="Arial" w:cs="Arial"/>
          <w:i/>
        </w:rPr>
        <w:t xml:space="preserve">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LE5.3F Difusión de una Guía de espacios y recursos como equipamientos socioeducativos, culturales y de ocio, ludotecas y bibliotecas del municipio para las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Año de creación de la Guía de espacios y recursos.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90"/>
        </w:numPr>
        <w:spacing w:after="176" w:line="247" w:lineRule="auto"/>
        <w:ind w:right="11" w:hanging="360"/>
        <w:jc w:val="both"/>
      </w:pPr>
      <w:r>
        <w:rPr>
          <w:rFonts w:ascii="Arial" w:eastAsia="Arial" w:hAnsi="Arial" w:cs="Arial"/>
          <w:i/>
        </w:rPr>
        <w:t xml:space="preserve">Nº de canales que se utilizan para la difusión de la Guía a la ciudadanía.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58" w:line="247" w:lineRule="auto"/>
        <w:ind w:left="730" w:right="11" w:hanging="10"/>
        <w:jc w:val="both"/>
      </w:pPr>
      <w:r>
        <w:rPr>
          <w:rFonts w:ascii="Arial" w:eastAsia="Arial" w:hAnsi="Arial" w:cs="Arial"/>
          <w:i/>
        </w:rPr>
        <w:t>LE5.3G Habilitación de espac</w:t>
      </w:r>
      <w:r>
        <w:rPr>
          <w:rFonts w:ascii="Arial" w:eastAsia="Arial" w:hAnsi="Arial" w:cs="Arial"/>
          <w:i/>
        </w:rPr>
        <w:t xml:space="preserve">ios de juego específicos para las niñas y niños de 03 años y sus familias en la Red de Ludotecas Municipales antes del 2025. </w:t>
      </w:r>
      <w:r>
        <w:rPr>
          <w:rFonts w:ascii="Arial" w:eastAsia="Arial" w:hAnsi="Arial" w:cs="Arial"/>
          <w:b/>
          <w:i/>
        </w:rPr>
        <w:t>INDICADOR</w:t>
      </w:r>
      <w:r>
        <w:rPr>
          <w:rFonts w:ascii="Times New Roman" w:eastAsia="Times New Roman" w:hAnsi="Times New Roman" w:cs="Times New Roman"/>
          <w:sz w:val="24"/>
        </w:rPr>
        <w:t xml:space="preserve"> </w:t>
      </w:r>
    </w:p>
    <w:p w:rsidR="00C03362" w:rsidRDefault="00D965D7">
      <w:pPr>
        <w:numPr>
          <w:ilvl w:val="0"/>
          <w:numId w:val="90"/>
        </w:numPr>
        <w:spacing w:after="204" w:line="247" w:lineRule="auto"/>
        <w:ind w:right="11" w:hanging="360"/>
        <w:jc w:val="both"/>
      </w:pPr>
      <w:r>
        <w:rPr>
          <w:rFonts w:ascii="Arial" w:eastAsia="Arial" w:hAnsi="Arial" w:cs="Arial"/>
          <w:i/>
        </w:rPr>
        <w:t>Nº de espacios de juego específicos para niñes de 0-3 años y familias acondicionados en la Red de Ludotecas Municipales.</w:t>
      </w: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LE5.3H Implementación de programas de voluntariado anuales orientados a desarrollar actividades educativas y de ocio para las niñas, niños y adolescentes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programas de voluntariado impulsados anualmente.  </w:t>
      </w:r>
    </w:p>
    <w:p w:rsidR="00C03362" w:rsidRDefault="00D965D7">
      <w:pPr>
        <w:numPr>
          <w:ilvl w:val="0"/>
          <w:numId w:val="90"/>
        </w:numPr>
        <w:spacing w:after="12" w:line="247" w:lineRule="auto"/>
        <w:ind w:right="11" w:hanging="360"/>
        <w:jc w:val="both"/>
      </w:pPr>
      <w:r>
        <w:rPr>
          <w:rFonts w:ascii="Arial" w:eastAsia="Arial" w:hAnsi="Arial" w:cs="Arial"/>
          <w:i/>
        </w:rPr>
        <w:t xml:space="preserve">Nº de actividades impulsadas en los programas de voluntariado.  </w:t>
      </w:r>
    </w:p>
    <w:p w:rsidR="00C03362" w:rsidRDefault="00D965D7">
      <w:pPr>
        <w:numPr>
          <w:ilvl w:val="0"/>
          <w:numId w:val="90"/>
        </w:numPr>
        <w:spacing w:after="12" w:line="247" w:lineRule="auto"/>
        <w:ind w:right="11" w:hanging="360"/>
        <w:jc w:val="both"/>
      </w:pPr>
      <w:r>
        <w:rPr>
          <w:rFonts w:ascii="Arial" w:eastAsia="Arial" w:hAnsi="Arial" w:cs="Arial"/>
          <w:i/>
        </w:rPr>
        <w:t xml:space="preserve">Nº de niñas, niños y/o adolescentes participantes en los programas.  </w:t>
      </w:r>
    </w:p>
    <w:p w:rsidR="00C03362" w:rsidRDefault="00D965D7">
      <w:pPr>
        <w:numPr>
          <w:ilvl w:val="0"/>
          <w:numId w:val="90"/>
        </w:numPr>
        <w:spacing w:after="174" w:line="247" w:lineRule="auto"/>
        <w:ind w:right="11" w:hanging="360"/>
        <w:jc w:val="both"/>
      </w:pPr>
      <w:r>
        <w:rPr>
          <w:rFonts w:ascii="Arial" w:eastAsia="Arial" w:hAnsi="Arial" w:cs="Arial"/>
          <w:i/>
        </w:rPr>
        <w:t>% de satisfacción de las niñas, niños y/o adolescentes participa</w:t>
      </w:r>
      <w:r>
        <w:rPr>
          <w:rFonts w:ascii="Arial" w:eastAsia="Arial" w:hAnsi="Arial" w:cs="Arial"/>
          <w:i/>
        </w:rPr>
        <w:t xml:space="preserve">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LE5.3I Incremento de medidas de seguridad vial (mayor señalización, iluminación, etc.) en los puntos del municipio de riesgo de accidentes de tráfico en los que se hayan encontrado involucradas niñas, niños y/o adolescentes a lo largo de</w:t>
      </w:r>
      <w:r>
        <w:rPr>
          <w:rFonts w:ascii="Arial" w:eastAsia="Arial" w:hAnsi="Arial" w:cs="Arial"/>
          <w:i/>
        </w:rPr>
        <w:t xml:space="preserv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4" w:line="247" w:lineRule="auto"/>
        <w:ind w:right="11" w:hanging="360"/>
        <w:jc w:val="both"/>
      </w:pPr>
      <w:r>
        <w:rPr>
          <w:rFonts w:ascii="Arial" w:eastAsia="Arial" w:hAnsi="Arial" w:cs="Arial"/>
          <w:i/>
        </w:rPr>
        <w:t xml:space="preserve">Nº de acciones para el incremento de la seguridad vial impulsadas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449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8854" name="Group 8088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776" name="Rectangle 347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4777" name="Rectangle 347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778" name="Rectangle 347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8854" style="width:18.7031pt;height:264.21pt;position:absolute;mso-position-horizontal-relative:page;mso-position-horizontal:absolute;margin-left:663.048pt;mso-position-vertical-relative:page;margin-top:508.47pt;" coordsize="2375,33554">
                <v:rect id="Rectangle 347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7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7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273 de 635 </w:t>
                        </w:r>
                      </w:p>
                    </w:txbxContent>
                  </v:textbox>
                </v:rect>
                <w10:wrap type="square"/>
              </v:group>
            </w:pict>
          </mc:Fallback>
        </mc:AlternateContent>
      </w:r>
      <w:r>
        <w:rPr>
          <w:rFonts w:ascii="Arial" w:eastAsia="Arial" w:hAnsi="Arial" w:cs="Arial"/>
          <w:i/>
        </w:rPr>
        <w:t>LE5.3J Elaboración de un Programa municipal de educación vial dirigido a niñas y niños de la etapa de educación primaria obligatoria para la formación y divulgac</w:t>
      </w:r>
      <w:r>
        <w:rPr>
          <w:rFonts w:ascii="Arial" w:eastAsia="Arial" w:hAnsi="Arial" w:cs="Arial"/>
          <w:i/>
        </w:rPr>
        <w:t xml:space="preserve">ión de material didáctico en entornos escolares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de Programas de educación vial impulsados anualmente en las escuelas.  </w:t>
      </w:r>
    </w:p>
    <w:p w:rsidR="00C03362" w:rsidRDefault="00D965D7">
      <w:pPr>
        <w:numPr>
          <w:ilvl w:val="0"/>
          <w:numId w:val="90"/>
        </w:numPr>
        <w:spacing w:after="33" w:line="247" w:lineRule="auto"/>
        <w:ind w:right="11" w:hanging="360"/>
        <w:jc w:val="both"/>
      </w:pPr>
      <w:r>
        <w:rPr>
          <w:rFonts w:ascii="Arial" w:eastAsia="Arial" w:hAnsi="Arial" w:cs="Arial"/>
          <w:i/>
        </w:rPr>
        <w:t>Nº de cursos de la etapa de educación primaria obligatoria</w:t>
      </w:r>
      <w:r>
        <w:rPr>
          <w:rFonts w:ascii="Arial" w:eastAsia="Arial" w:hAnsi="Arial" w:cs="Arial"/>
          <w:i/>
        </w:rPr>
        <w:t xml:space="preserve"> que se vinculan al Programa de educación vial.  </w:t>
      </w:r>
    </w:p>
    <w:p w:rsidR="00C03362" w:rsidRDefault="00D965D7">
      <w:pPr>
        <w:numPr>
          <w:ilvl w:val="0"/>
          <w:numId w:val="90"/>
        </w:numPr>
        <w:spacing w:after="33" w:line="247" w:lineRule="auto"/>
        <w:ind w:right="11" w:hanging="360"/>
        <w:jc w:val="both"/>
      </w:pPr>
      <w:r>
        <w:rPr>
          <w:rFonts w:ascii="Arial" w:eastAsia="Arial" w:hAnsi="Arial" w:cs="Arial"/>
          <w:i/>
        </w:rPr>
        <w:t xml:space="preserve">Nº de formaciones realizadas anualmente enmarcadas en el Programa de educación vial.  </w:t>
      </w:r>
    </w:p>
    <w:p w:rsidR="00C03362" w:rsidRDefault="00D965D7">
      <w:pPr>
        <w:numPr>
          <w:ilvl w:val="0"/>
          <w:numId w:val="90"/>
        </w:numPr>
        <w:spacing w:after="35" w:line="247" w:lineRule="auto"/>
        <w:ind w:right="11" w:hanging="360"/>
        <w:jc w:val="both"/>
      </w:pPr>
      <w:r>
        <w:rPr>
          <w:rFonts w:ascii="Arial" w:eastAsia="Arial" w:hAnsi="Arial" w:cs="Arial"/>
          <w:i/>
        </w:rPr>
        <w:t xml:space="preserve">Nº de niñas, niños y/o adolescentes que reciben formaciones enmarcadas dentro del Programa de educación vial.  </w:t>
      </w:r>
    </w:p>
    <w:p w:rsidR="00C03362" w:rsidRDefault="00D965D7">
      <w:pPr>
        <w:numPr>
          <w:ilvl w:val="0"/>
          <w:numId w:val="90"/>
        </w:numPr>
        <w:spacing w:after="33" w:line="247" w:lineRule="auto"/>
        <w:ind w:right="11" w:hanging="360"/>
        <w:jc w:val="both"/>
      </w:pPr>
      <w:r>
        <w:rPr>
          <w:rFonts w:ascii="Arial" w:eastAsia="Arial" w:hAnsi="Arial" w:cs="Arial"/>
          <w:i/>
        </w:rPr>
        <w:t xml:space="preserve">Nº de productos y documentos de material didáctico ofrecidos durante la implementación del Programa. </w:t>
      </w:r>
    </w:p>
    <w:p w:rsidR="00C03362" w:rsidRDefault="00D965D7">
      <w:pPr>
        <w:numPr>
          <w:ilvl w:val="0"/>
          <w:numId w:val="90"/>
        </w:numPr>
        <w:spacing w:after="173" w:line="247" w:lineRule="auto"/>
        <w:ind w:right="11" w:hanging="360"/>
        <w:jc w:val="both"/>
      </w:pPr>
      <w:r>
        <w:rPr>
          <w:rFonts w:ascii="Arial" w:eastAsia="Arial" w:hAnsi="Arial" w:cs="Arial"/>
          <w:i/>
        </w:rPr>
        <w:t xml:space="preserve">% de satisfacción del alumnado participante en el Programa.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LE5.3K Realización de acciones anuales de concienciación a las niñas, niños y/o ad</w:t>
      </w:r>
      <w:r>
        <w:rPr>
          <w:rFonts w:ascii="Arial" w:eastAsia="Arial" w:hAnsi="Arial" w:cs="Arial"/>
          <w:i/>
        </w:rPr>
        <w:t xml:space="preserve">olescentes y sus familias sobre el correcto cuidado de mascotas, insistiendo en la responsabilidad cívica que supone,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5" w:line="247" w:lineRule="auto"/>
        <w:ind w:right="11" w:hanging="360"/>
        <w:jc w:val="both"/>
      </w:pPr>
      <w:r>
        <w:rPr>
          <w:rFonts w:ascii="Arial" w:eastAsia="Arial" w:hAnsi="Arial" w:cs="Arial"/>
          <w:i/>
        </w:rPr>
        <w:t>Nº de acciones anuales de concienciación sobre el cuidado de ma</w:t>
      </w:r>
      <w:r>
        <w:rPr>
          <w:rFonts w:ascii="Arial" w:eastAsia="Arial" w:hAnsi="Arial" w:cs="Arial"/>
          <w:i/>
        </w:rPr>
        <w:t xml:space="preserve">scotas realizadas.  </w:t>
      </w:r>
    </w:p>
    <w:p w:rsidR="00C03362" w:rsidRDefault="00D965D7">
      <w:pPr>
        <w:numPr>
          <w:ilvl w:val="0"/>
          <w:numId w:val="90"/>
        </w:numPr>
        <w:spacing w:after="204" w:line="247" w:lineRule="auto"/>
        <w:ind w:right="11" w:hanging="360"/>
        <w:jc w:val="both"/>
      </w:pPr>
      <w:r>
        <w:rPr>
          <w:rFonts w:ascii="Arial" w:eastAsia="Arial" w:hAnsi="Arial" w:cs="Arial"/>
          <w:i/>
        </w:rPr>
        <w:t xml:space="preserve">Nº de niñas, niños y/o adolescentes participantes en las acciones anuales de concienciación.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LE5.3L Acondicionamiento de fuentes de agua potable repartidas por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4" w:line="247" w:lineRule="auto"/>
        <w:ind w:right="11" w:hanging="360"/>
        <w:jc w:val="both"/>
      </w:pPr>
      <w:r>
        <w:rPr>
          <w:rFonts w:ascii="Arial" w:eastAsia="Arial" w:hAnsi="Arial" w:cs="Arial"/>
          <w:i/>
        </w:rPr>
        <w:t xml:space="preserve">Nº de fuentes de agua potable acondicionadas anualmente por el municipio.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LE5.4 Favorecer la resili</w:t>
      </w:r>
      <w:r>
        <w:rPr>
          <w:rFonts w:ascii="Arial" w:eastAsia="Arial" w:hAnsi="Arial" w:cs="Arial"/>
          <w:b/>
          <w:i/>
          <w:color w:val="85200C"/>
        </w:rPr>
        <w:t xml:space="preserve">encia de la población infantil y adolescente y que cuenten con herramientas de afrontamiento ante las adversidades.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LE5.4A Establecimiento de itinerarios formativos anuales dirigidos a niñas, niños, adolescentes y/o jóvenes del municipio que fome</w:t>
      </w:r>
      <w:r>
        <w:rPr>
          <w:rFonts w:ascii="Arial" w:eastAsia="Arial" w:hAnsi="Arial" w:cs="Arial"/>
          <w:i/>
        </w:rPr>
        <w:t xml:space="preserve">nten la adquisición de habilidades psicosociales y de gestión emocional trabajando la salud psicológica y relacional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itinerarios formativos establecidos anualmente.  </w:t>
      </w:r>
    </w:p>
    <w:p w:rsidR="00C03362" w:rsidRDefault="00D965D7">
      <w:pPr>
        <w:numPr>
          <w:ilvl w:val="0"/>
          <w:numId w:val="90"/>
        </w:numPr>
        <w:spacing w:after="33" w:line="247" w:lineRule="auto"/>
        <w:ind w:right="11" w:hanging="360"/>
        <w:jc w:val="both"/>
      </w:pPr>
      <w:r>
        <w:rPr>
          <w:rFonts w:ascii="Arial" w:eastAsia="Arial" w:hAnsi="Arial" w:cs="Arial"/>
          <w:i/>
        </w:rPr>
        <w:t xml:space="preserve">Nº de niñas, niños y adolescentes participantes en los itinerarios formativos.  </w:t>
      </w:r>
    </w:p>
    <w:p w:rsidR="00C03362" w:rsidRDefault="00D965D7">
      <w:pPr>
        <w:numPr>
          <w:ilvl w:val="0"/>
          <w:numId w:val="90"/>
        </w:numPr>
        <w:spacing w:after="206" w:line="247" w:lineRule="auto"/>
        <w:ind w:right="11" w:hanging="360"/>
        <w:jc w:val="both"/>
      </w:pPr>
      <w:r>
        <w:rPr>
          <w:noProof/>
        </w:rPr>
        <mc:AlternateContent>
          <mc:Choice Requires="wpg">
            <w:drawing>
              <wp:anchor distT="0" distB="0" distL="114300" distR="114300" simplePos="0" relativeHeight="2519459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7605" name="Group 8076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915" name="Rectangle 3491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4916" name="Rectangle 3491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917" name="Rectangle 3491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w:t>
                              </w:r>
                              <w:r>
                                <w:rPr>
                                  <w:rFonts w:ascii="Arial" w:eastAsia="Arial" w:hAnsi="Arial" w:cs="Arial"/>
                                  <w:sz w:val="12"/>
                                </w:rPr>
                                <w:t xml:space="preserve">na | Página 274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7605" style="width:18.7031pt;height:264.21pt;position:absolute;mso-position-horizontal-relative:page;mso-position-horizontal:absolute;margin-left:663.048pt;mso-position-vertical-relative:page;margin-top:508.47pt;" coordsize="2375,33554">
                <v:rect id="Rectangle 3491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491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91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274 de 635 </w:t>
                        </w:r>
                      </w:p>
                    </w:txbxContent>
                  </v:textbox>
                </v:rect>
                <w10:wrap type="square"/>
              </v:group>
            </w:pict>
          </mc:Fallback>
        </mc:AlternateContent>
      </w:r>
      <w:r>
        <w:rPr>
          <w:rFonts w:ascii="Arial" w:eastAsia="Arial" w:hAnsi="Arial" w:cs="Arial"/>
          <w:i/>
        </w:rPr>
        <w:t xml:space="preserve">% de satisfacción de las niñas, niños y adolescentes asistentes a los itinerarios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LE5.4B Elaboración e implementación de proyectos participativos semestrales dirigidos a informar y concienciar a los/las jóvenes del munici</w:t>
      </w:r>
      <w:r>
        <w:rPr>
          <w:rFonts w:ascii="Arial" w:eastAsia="Arial" w:hAnsi="Arial" w:cs="Arial"/>
          <w:i/>
        </w:rPr>
        <w:t xml:space="preserve">pio sobre la importancia y los riesgos de las tecnologías de la relación, la información y la comunicación (aspectos legales, uso y/o supervisión),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5" w:line="247" w:lineRule="auto"/>
        <w:ind w:right="11" w:hanging="360"/>
        <w:jc w:val="both"/>
      </w:pPr>
      <w:r>
        <w:rPr>
          <w:rFonts w:ascii="Arial" w:eastAsia="Arial" w:hAnsi="Arial" w:cs="Arial"/>
          <w:i/>
        </w:rPr>
        <w:t xml:space="preserve">Nº de proyectos participativos sobre el riesgo de las tecnologías realizados anualmente.  </w:t>
      </w:r>
    </w:p>
    <w:p w:rsidR="00C03362" w:rsidRDefault="00D965D7">
      <w:pPr>
        <w:numPr>
          <w:ilvl w:val="0"/>
          <w:numId w:val="90"/>
        </w:numPr>
        <w:spacing w:after="33" w:line="247" w:lineRule="auto"/>
        <w:ind w:right="11" w:hanging="360"/>
        <w:jc w:val="both"/>
      </w:pPr>
      <w:r>
        <w:rPr>
          <w:rFonts w:ascii="Arial" w:eastAsia="Arial" w:hAnsi="Arial" w:cs="Arial"/>
          <w:i/>
        </w:rPr>
        <w:t xml:space="preserve">Nº de agentes sociales, educativos y sanitarios participantes en la elaboración e implementación de los proyectos.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jóvenes del municipio participantes en los proyectos. </w:t>
      </w:r>
    </w:p>
    <w:p w:rsidR="00C03362" w:rsidRDefault="00D965D7">
      <w:pPr>
        <w:numPr>
          <w:ilvl w:val="0"/>
          <w:numId w:val="90"/>
        </w:numPr>
        <w:spacing w:after="176" w:line="247" w:lineRule="auto"/>
        <w:ind w:right="11" w:hanging="360"/>
        <w:jc w:val="both"/>
      </w:pPr>
      <w:r>
        <w:rPr>
          <w:rFonts w:ascii="Arial" w:eastAsia="Arial" w:hAnsi="Arial" w:cs="Arial"/>
          <w:i/>
        </w:rPr>
        <w:t xml:space="preserve">% de satisfacción de las jóvenes participantes en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LE5.4C Desarrollo e implementación de un programa de prevención de consumo de sustancias nocivas y adicciones, con un</w:t>
      </w:r>
      <w:r>
        <w:rPr>
          <w:rFonts w:ascii="Arial" w:eastAsia="Arial" w:hAnsi="Arial" w:cs="Arial"/>
          <w:i/>
        </w:rPr>
        <w:t xml:space="preserve"> diagnóstico y posterior intervención, dirigido a adolescentes entre 12-18 años, anualmente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Año de desarrollos e implementación del programa de prevención del consumo de sustancias.</w:t>
      </w:r>
      <w:r>
        <w:rPr>
          <w:rFonts w:ascii="Arial" w:eastAsia="Arial" w:hAnsi="Arial" w:cs="Arial"/>
          <w:i/>
        </w:rPr>
        <w:t xml:space="preserve"> </w:t>
      </w:r>
    </w:p>
    <w:p w:rsidR="00C03362" w:rsidRDefault="00D965D7">
      <w:pPr>
        <w:numPr>
          <w:ilvl w:val="0"/>
          <w:numId w:val="90"/>
        </w:numPr>
        <w:spacing w:after="35" w:line="247" w:lineRule="auto"/>
        <w:ind w:right="11" w:hanging="360"/>
        <w:jc w:val="both"/>
      </w:pPr>
      <w:r>
        <w:rPr>
          <w:rFonts w:ascii="Arial" w:eastAsia="Arial" w:hAnsi="Arial" w:cs="Arial"/>
          <w:i/>
        </w:rPr>
        <w:t xml:space="preserve">Nº de diagnósticos e intervenciones enmarcadas en el programa de prevención de consumo realizadas anualmente.  </w:t>
      </w:r>
    </w:p>
    <w:p w:rsidR="00C03362" w:rsidRDefault="00D965D7">
      <w:pPr>
        <w:numPr>
          <w:ilvl w:val="0"/>
          <w:numId w:val="90"/>
        </w:numPr>
        <w:spacing w:after="204" w:line="247" w:lineRule="auto"/>
        <w:ind w:right="11" w:hanging="360"/>
        <w:jc w:val="both"/>
      </w:pPr>
      <w:r>
        <w:rPr>
          <w:rFonts w:ascii="Arial" w:eastAsia="Arial" w:hAnsi="Arial" w:cs="Arial"/>
          <w:i/>
        </w:rPr>
        <w:t xml:space="preserve">Nº de adolescentes atendidos en los programas de prevención de consumo de sustancias.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LE5.4D Elaboración de un diagnóstico municipal altamente participado con el objetivo de analizar la resiliencia social y comunitaria para el afrontamiento de desastres y la adaptación al cambio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Año de elaboración del diagnóst</w:t>
      </w:r>
      <w:r>
        <w:rPr>
          <w:rFonts w:ascii="Arial" w:eastAsia="Arial" w:hAnsi="Arial" w:cs="Arial"/>
          <w:i/>
        </w:rPr>
        <w:t xml:space="preserve">ico municipal participado para analizar la resiliencia social. </w:t>
      </w:r>
    </w:p>
    <w:p w:rsidR="00C03362" w:rsidRDefault="00D965D7">
      <w:pPr>
        <w:numPr>
          <w:ilvl w:val="0"/>
          <w:numId w:val="90"/>
        </w:numPr>
        <w:spacing w:after="12" w:line="247" w:lineRule="auto"/>
        <w:ind w:right="11" w:hanging="360"/>
        <w:jc w:val="both"/>
      </w:pPr>
      <w:r>
        <w:rPr>
          <w:rFonts w:ascii="Arial" w:eastAsia="Arial" w:hAnsi="Arial" w:cs="Arial"/>
          <w:i/>
        </w:rPr>
        <w:t xml:space="preserve">Nº de agentes y personas participantes en el diagnóstico.  </w:t>
      </w:r>
    </w:p>
    <w:p w:rsidR="00C03362" w:rsidRDefault="00D965D7">
      <w:pPr>
        <w:numPr>
          <w:ilvl w:val="0"/>
          <w:numId w:val="90"/>
        </w:numPr>
        <w:spacing w:after="35" w:line="247" w:lineRule="auto"/>
        <w:ind w:right="11" w:hanging="360"/>
        <w:jc w:val="both"/>
      </w:pPr>
      <w:r>
        <w:rPr>
          <w:rFonts w:ascii="Arial" w:eastAsia="Arial" w:hAnsi="Arial" w:cs="Arial"/>
          <w:i/>
        </w:rPr>
        <w:t xml:space="preserve">Nº de necesidades, demandas y propuestas detectadas a raíz del diagnóstico.  </w:t>
      </w:r>
    </w:p>
    <w:p w:rsidR="00C03362" w:rsidRDefault="00D965D7">
      <w:pPr>
        <w:numPr>
          <w:ilvl w:val="0"/>
          <w:numId w:val="90"/>
        </w:numPr>
        <w:spacing w:after="173" w:line="247" w:lineRule="auto"/>
        <w:ind w:right="11" w:hanging="360"/>
        <w:jc w:val="both"/>
      </w:pPr>
      <w:r>
        <w:rPr>
          <w:rFonts w:ascii="Arial" w:eastAsia="Arial" w:hAnsi="Arial" w:cs="Arial"/>
          <w:i/>
        </w:rPr>
        <w:t xml:space="preserve">Nº de medidas impulsadas a raíz del diagnóstico.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470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7957" name="Group 8079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54" name="Rectangle 350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055" name="Rectangle 350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056" name="Rectangle 350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7957" style="width:18.7031pt;height:264.21pt;position:absolute;mso-position-horizontal-relative:page;mso-position-horizontal:absolute;margin-left:663.048pt;mso-position-vertical-relative:page;margin-top:508.47pt;" coordsize="2375,33554">
                <v:rect id="Rectangle 350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0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0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275 de 635 </w:t>
                        </w:r>
                      </w:p>
                    </w:txbxContent>
                  </v:textbox>
                </v:rect>
                <w10:wrap type="square"/>
              </v:group>
            </w:pict>
          </mc:Fallback>
        </mc:AlternateContent>
      </w:r>
      <w:r>
        <w:rPr>
          <w:rFonts w:ascii="Arial" w:eastAsia="Arial" w:hAnsi="Arial" w:cs="Arial"/>
          <w:i/>
        </w:rPr>
        <w:t>LE5.4E Desarrollo de talleres anuales de sensibil</w:t>
      </w:r>
      <w:r>
        <w:rPr>
          <w:rFonts w:ascii="Arial" w:eastAsia="Arial" w:hAnsi="Arial" w:cs="Arial"/>
          <w:i/>
        </w:rPr>
        <w:t xml:space="preserve">ización hacia las adicciones dirigidos a todos los niveles de la etapa de educación secundaria de los centros educativos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Nº de talleres anuales de sensibilización haci</w:t>
      </w:r>
      <w:r>
        <w:rPr>
          <w:rFonts w:ascii="Arial" w:eastAsia="Arial" w:hAnsi="Arial" w:cs="Arial"/>
          <w:i/>
        </w:rPr>
        <w:t xml:space="preserve">a las adicciones desarrollados.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centros educativos receptores de los talleres de sensibilización.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niveles escolares por centro en los que se imparten los talleres.  </w:t>
      </w:r>
    </w:p>
    <w:p w:rsidR="00C03362" w:rsidRDefault="00D965D7">
      <w:pPr>
        <w:numPr>
          <w:ilvl w:val="0"/>
          <w:numId w:val="90"/>
        </w:numPr>
        <w:spacing w:after="12" w:line="247" w:lineRule="auto"/>
        <w:ind w:right="11" w:hanging="360"/>
        <w:jc w:val="both"/>
      </w:pPr>
      <w:r>
        <w:rPr>
          <w:rFonts w:ascii="Arial" w:eastAsia="Arial" w:hAnsi="Arial" w:cs="Arial"/>
          <w:i/>
        </w:rPr>
        <w:t xml:space="preserve">Nº de alumnas que reciben los talleres.  </w:t>
      </w:r>
    </w:p>
    <w:p w:rsidR="00C03362" w:rsidRDefault="00D965D7">
      <w:pPr>
        <w:numPr>
          <w:ilvl w:val="0"/>
          <w:numId w:val="90"/>
        </w:numPr>
        <w:spacing w:after="174" w:line="247" w:lineRule="auto"/>
        <w:ind w:right="11" w:hanging="360"/>
        <w:jc w:val="both"/>
      </w:pPr>
      <w:r>
        <w:rPr>
          <w:rFonts w:ascii="Arial" w:eastAsia="Arial" w:hAnsi="Arial" w:cs="Arial"/>
          <w:i/>
        </w:rPr>
        <w:t xml:space="preserve">% de satisfacción de las alumnas participantes en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LE5.4F Impulso de campañas publicitarias anuales a través de múltiples canales de comunicación para la prevención del consumo de alcohol y de cannabis entre las niñas y niños de 14</w:t>
      </w:r>
      <w:r>
        <w:rPr>
          <w:rFonts w:ascii="Arial" w:eastAsia="Arial" w:hAnsi="Arial" w:cs="Arial"/>
          <w:i/>
        </w:rPr>
        <w:t xml:space="preserve">-17 años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de campañas publicitarias anuales para la prevención del consumo realizadas.  </w:t>
      </w:r>
    </w:p>
    <w:p w:rsidR="00C03362" w:rsidRDefault="00D965D7">
      <w:pPr>
        <w:numPr>
          <w:ilvl w:val="0"/>
          <w:numId w:val="90"/>
        </w:numPr>
        <w:spacing w:after="173"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LE5.4G Elaboración de un protocolo de detección precoz, diagnóstico e intervención de situaciones de consumo de sustancias adictivas en niñas, niños y adolescentes antes del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5" w:line="247" w:lineRule="auto"/>
        <w:ind w:right="11" w:hanging="360"/>
        <w:jc w:val="both"/>
      </w:pPr>
      <w:r>
        <w:rPr>
          <w:rFonts w:ascii="Arial" w:eastAsia="Arial" w:hAnsi="Arial" w:cs="Arial"/>
          <w:i/>
        </w:rPr>
        <w:t>Año de elaboración del protocolo para la detección, diagn</w:t>
      </w:r>
      <w:r>
        <w:rPr>
          <w:rFonts w:ascii="Arial" w:eastAsia="Arial" w:hAnsi="Arial" w:cs="Arial"/>
          <w:i/>
        </w:rPr>
        <w:t xml:space="preserve">óstico e intervención de situaciones de consumo. </w:t>
      </w:r>
    </w:p>
    <w:p w:rsidR="00C03362" w:rsidRDefault="00D965D7">
      <w:pPr>
        <w:numPr>
          <w:ilvl w:val="0"/>
          <w:numId w:val="90"/>
        </w:numPr>
        <w:spacing w:after="33" w:line="247" w:lineRule="auto"/>
        <w:ind w:right="11" w:hanging="360"/>
        <w:jc w:val="both"/>
      </w:pPr>
      <w:r>
        <w:rPr>
          <w:rFonts w:ascii="Arial" w:eastAsia="Arial" w:hAnsi="Arial" w:cs="Arial"/>
          <w:i/>
        </w:rPr>
        <w:t xml:space="preserve">Nº de centros escolares, sanitarios y recursos sociales municipales y externos que demuestran el uso y aplicación del protocolo.  </w:t>
      </w:r>
    </w:p>
    <w:p w:rsidR="00C03362" w:rsidRDefault="00D965D7">
      <w:pPr>
        <w:numPr>
          <w:ilvl w:val="0"/>
          <w:numId w:val="90"/>
        </w:numPr>
        <w:spacing w:after="176" w:line="247" w:lineRule="auto"/>
        <w:ind w:right="11" w:hanging="360"/>
        <w:jc w:val="both"/>
      </w:pPr>
      <w:r>
        <w:rPr>
          <w:rFonts w:ascii="Arial" w:eastAsia="Arial" w:hAnsi="Arial" w:cs="Arial"/>
          <w:i/>
        </w:rPr>
        <w:t xml:space="preserve">Nº de niñas, niños y/o adolescentes atendidos haciendo uso del protocolo.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LE5.4H Promoción de proyectos municipales anuales destinados a la intervención directa bio-psico-social con niñas, niños, adolescentes y/o jóvenes que consumen habitualmente sustancias adictivas, así como de apoyo a sus familiares a lo largo del</w:t>
      </w:r>
      <w:r>
        <w:rPr>
          <w:rFonts w:ascii="Arial" w:eastAsia="Arial" w:hAnsi="Arial" w:cs="Arial"/>
          <w:i/>
        </w:rPr>
        <w:t xml:space="preserve">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5" w:line="247" w:lineRule="auto"/>
        <w:ind w:right="11" w:hanging="360"/>
        <w:jc w:val="both"/>
      </w:pPr>
      <w:r>
        <w:rPr>
          <w:rFonts w:ascii="Arial" w:eastAsia="Arial" w:hAnsi="Arial" w:cs="Arial"/>
          <w:i/>
        </w:rPr>
        <w:t xml:space="preserve">Nº de proyectos municipales anuales destinados a la intervención con infancia y adolescencia en situación de consumo.  </w:t>
      </w:r>
    </w:p>
    <w:p w:rsidR="00C03362" w:rsidRDefault="00D965D7">
      <w:pPr>
        <w:numPr>
          <w:ilvl w:val="0"/>
          <w:numId w:val="90"/>
        </w:numPr>
        <w:spacing w:after="12" w:line="247" w:lineRule="auto"/>
        <w:ind w:right="11" w:hanging="360"/>
        <w:jc w:val="both"/>
      </w:pPr>
      <w:r>
        <w:rPr>
          <w:rFonts w:ascii="Arial" w:eastAsia="Arial" w:hAnsi="Arial" w:cs="Arial"/>
          <w:i/>
        </w:rPr>
        <w:t xml:space="preserve">Nº  de niñas, niños, adolescentes y/o jóvenes atendidos.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familias atendidas promocionando el apoyo.  </w:t>
      </w:r>
    </w:p>
    <w:p w:rsidR="00C03362" w:rsidRDefault="00D965D7">
      <w:pPr>
        <w:numPr>
          <w:ilvl w:val="0"/>
          <w:numId w:val="90"/>
        </w:numPr>
        <w:spacing w:after="207" w:line="247" w:lineRule="auto"/>
        <w:ind w:right="11" w:hanging="360"/>
        <w:jc w:val="both"/>
      </w:pPr>
      <w:r>
        <w:rPr>
          <w:rFonts w:ascii="Arial" w:eastAsia="Arial" w:hAnsi="Arial" w:cs="Arial"/>
          <w:i/>
        </w:rPr>
        <w:t xml:space="preserve">% de satisfacción de niñas, niños, adolescentes, jóvenes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480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8599" name="Group 8085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188" name="Rectangle 351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189" name="Rectangle 351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190" name="Rectangle 351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w:t>
                              </w:r>
                              <w:r>
                                <w:rPr>
                                  <w:rFonts w:ascii="Arial" w:eastAsia="Arial" w:hAnsi="Arial" w:cs="Arial"/>
                                  <w:sz w:val="12"/>
                                </w:rPr>
                                <w:t xml:space="preserve">firmado electrónicamente desde la plataforma esPublico Gestiona | Página 276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8599" style="width:18.7031pt;height:264.21pt;position:absolute;mso-position-horizontal-relative:page;mso-position-horizontal:absolute;margin-left:663.048pt;mso-position-vertical-relative:page;margin-top:508.47pt;" coordsize="2375,33554">
                <v:rect id="Rectangle 351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1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1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276 de 635 </w:t>
                        </w:r>
                      </w:p>
                    </w:txbxContent>
                  </v:textbox>
                </v:rect>
                <w10:wrap type="square"/>
              </v:group>
            </w:pict>
          </mc:Fallback>
        </mc:AlternateContent>
      </w:r>
      <w:r>
        <w:rPr>
          <w:rFonts w:ascii="Arial" w:eastAsia="Arial" w:hAnsi="Arial" w:cs="Arial"/>
          <w:i/>
        </w:rPr>
        <w:t>LE5.4I Inclusión de las redes sociales y las nuevas tecnologías como una adicción dentro del próximo Plan Municipal de Prevención de Adicciones, así como medidas de preven</w:t>
      </w:r>
      <w:r>
        <w:rPr>
          <w:rFonts w:ascii="Arial" w:eastAsia="Arial" w:hAnsi="Arial" w:cs="Arial"/>
          <w:i/>
        </w:rPr>
        <w:t xml:space="preserve">ción e intervención al respecto antes de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0"/>
        </w:numPr>
        <w:spacing w:after="206" w:line="247" w:lineRule="auto"/>
        <w:ind w:right="11" w:hanging="360"/>
        <w:jc w:val="both"/>
      </w:pPr>
      <w:r>
        <w:rPr>
          <w:rFonts w:ascii="Arial" w:eastAsia="Arial" w:hAnsi="Arial" w:cs="Arial"/>
          <w:i/>
        </w:rPr>
        <w:t xml:space="preserve">Nº de medidas de prevención de las adicciones a redes sociales incluidas en el Plan Municipal de Prevención de Adicciones.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LE5.4J Elaboración participada de un protocolo de detección precoz, diagnóstico e intervención para situaciones de adicción a las redes sociales o nuevas tecnologías en niñas, niños y /o adolescentes antes del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Año de elaboración de</w:t>
      </w:r>
      <w:r>
        <w:rPr>
          <w:rFonts w:ascii="Arial" w:eastAsia="Arial" w:hAnsi="Arial" w:cs="Arial"/>
          <w:i/>
        </w:rPr>
        <w:t xml:space="preserve">l protocolo de detección e intervención de adicciones a redes sociales. </w:t>
      </w:r>
    </w:p>
    <w:p w:rsidR="00C03362" w:rsidRDefault="00D965D7">
      <w:pPr>
        <w:numPr>
          <w:ilvl w:val="0"/>
          <w:numId w:val="90"/>
        </w:numPr>
        <w:spacing w:after="35" w:line="247" w:lineRule="auto"/>
        <w:ind w:right="11" w:hanging="360"/>
        <w:jc w:val="both"/>
      </w:pPr>
      <w:r>
        <w:rPr>
          <w:rFonts w:ascii="Arial" w:eastAsia="Arial" w:hAnsi="Arial" w:cs="Arial"/>
          <w:i/>
        </w:rPr>
        <w:t xml:space="preserve">Nº de centros educativos, sanitarios y sociales municipales o externos que demuestran el uso y aplicación del protocolo.  </w:t>
      </w:r>
    </w:p>
    <w:p w:rsidR="00C03362" w:rsidRDefault="00D965D7">
      <w:pPr>
        <w:numPr>
          <w:ilvl w:val="0"/>
          <w:numId w:val="90"/>
        </w:numPr>
        <w:spacing w:after="204" w:line="247" w:lineRule="auto"/>
        <w:ind w:right="11" w:hanging="360"/>
        <w:jc w:val="both"/>
      </w:pPr>
      <w:r>
        <w:rPr>
          <w:rFonts w:ascii="Arial" w:eastAsia="Arial" w:hAnsi="Arial" w:cs="Arial"/>
          <w:i/>
        </w:rPr>
        <w:t>Nº de niñas, niños y/o adolescentes atendidos haciendo uso y</w:t>
      </w:r>
      <w:r>
        <w:rPr>
          <w:rFonts w:ascii="Arial" w:eastAsia="Arial" w:hAnsi="Arial" w:cs="Arial"/>
          <w:i/>
        </w:rPr>
        <w:t xml:space="preserve"> aplicación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LE5.4K Implementación de campañas municipales anuales de sensibilización sobre el uso responsable de las redes sociales y las nuevas tecnologías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90"/>
        </w:numPr>
        <w:spacing w:after="33" w:line="247" w:lineRule="auto"/>
        <w:ind w:right="11" w:hanging="360"/>
        <w:jc w:val="both"/>
      </w:pPr>
      <w:r>
        <w:rPr>
          <w:rFonts w:ascii="Arial" w:eastAsia="Arial" w:hAnsi="Arial" w:cs="Arial"/>
          <w:i/>
        </w:rPr>
        <w:t xml:space="preserve">Nº de campañas municipales de sensibilización sobre el uso de redes sociales realizadas. </w:t>
      </w:r>
    </w:p>
    <w:p w:rsidR="00C03362" w:rsidRDefault="00D965D7">
      <w:pPr>
        <w:numPr>
          <w:ilvl w:val="0"/>
          <w:numId w:val="90"/>
        </w:numPr>
        <w:spacing w:after="176" w:line="247" w:lineRule="auto"/>
        <w:ind w:right="11" w:hanging="360"/>
        <w:jc w:val="both"/>
      </w:pPr>
      <w:r>
        <w:rPr>
          <w:rFonts w:ascii="Arial" w:eastAsia="Arial" w:hAnsi="Arial" w:cs="Arial"/>
          <w:i/>
        </w:rPr>
        <w:t xml:space="preserve">Nº de canales de difusión utilizados para promover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LE5.4L Impulso de programas anuales de refuerzo educativo/escolar para jóvenes mayores </w:t>
      </w:r>
      <w:r>
        <w:rPr>
          <w:rFonts w:ascii="Arial" w:eastAsia="Arial" w:hAnsi="Arial" w:cs="Arial"/>
          <w:i/>
        </w:rPr>
        <w:t xml:space="preserve">de 16 años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de programas anuales de refuerzo educativo/escolar para jóvenes mayores de 16 años impulsados.  </w:t>
      </w:r>
    </w:p>
    <w:p w:rsidR="00C03362" w:rsidRDefault="00D965D7">
      <w:pPr>
        <w:numPr>
          <w:ilvl w:val="0"/>
          <w:numId w:val="90"/>
        </w:numPr>
        <w:spacing w:after="12" w:line="247" w:lineRule="auto"/>
        <w:ind w:right="11" w:hanging="360"/>
        <w:jc w:val="both"/>
      </w:pPr>
      <w:r>
        <w:rPr>
          <w:rFonts w:ascii="Arial" w:eastAsia="Arial" w:hAnsi="Arial" w:cs="Arial"/>
          <w:i/>
        </w:rPr>
        <w:t xml:space="preserve">Nº de jóvenes mayores de 16 años asistentes.  </w:t>
      </w:r>
    </w:p>
    <w:p w:rsidR="00C03362" w:rsidRDefault="00D965D7">
      <w:pPr>
        <w:numPr>
          <w:ilvl w:val="0"/>
          <w:numId w:val="90"/>
        </w:numPr>
        <w:spacing w:after="173" w:line="247" w:lineRule="auto"/>
        <w:ind w:right="11" w:hanging="360"/>
        <w:jc w:val="both"/>
      </w:pPr>
      <w:r>
        <w:rPr>
          <w:rFonts w:ascii="Arial" w:eastAsia="Arial" w:hAnsi="Arial" w:cs="Arial"/>
          <w:i/>
        </w:rPr>
        <w:t xml:space="preserve">% de satisfacción de los jóvenes asistentes con los programas.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LE5.4M Elaboración e impulso de una campaña anual de difusión en centros educativos y lugares de interés juvenil para visibilizar el teléfono 024 para la prevención del suicidio a l</w:t>
      </w:r>
      <w:r>
        <w:rPr>
          <w:rFonts w:ascii="Arial" w:eastAsia="Arial" w:hAnsi="Arial" w:cs="Arial"/>
          <w:i/>
        </w:rPr>
        <w:t xml:space="preserve">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0"/>
        </w:numPr>
        <w:spacing w:after="33" w:line="247" w:lineRule="auto"/>
        <w:ind w:right="11" w:hanging="360"/>
        <w:jc w:val="both"/>
      </w:pPr>
      <w:r>
        <w:rPr>
          <w:rFonts w:ascii="Arial" w:eastAsia="Arial" w:hAnsi="Arial" w:cs="Arial"/>
          <w:i/>
        </w:rPr>
        <w:t xml:space="preserve">Nº campañas de promoción del teléfono 024 para la prevención del suicidio elaboradas.  </w:t>
      </w:r>
    </w:p>
    <w:p w:rsidR="00C03362" w:rsidRDefault="00D965D7">
      <w:pPr>
        <w:numPr>
          <w:ilvl w:val="0"/>
          <w:numId w:val="90"/>
        </w:numPr>
        <w:spacing w:after="224" w:line="247" w:lineRule="auto"/>
        <w:ind w:right="11" w:hanging="360"/>
        <w:jc w:val="both"/>
      </w:pPr>
      <w:r>
        <w:rPr>
          <w:noProof/>
        </w:rPr>
        <mc:AlternateContent>
          <mc:Choice Requires="wpg">
            <w:drawing>
              <wp:anchor distT="0" distB="0" distL="114300" distR="114300" simplePos="0" relativeHeight="2519490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9102" name="Group 8091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17" name="Rectangle 3531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318" name="Rectangle 3531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35319" name="Rectangle 3531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9102" style="width:18.7031pt;height:264.21pt;position:absolute;mso-position-horizontal-relative:page;mso-position-horizontal:absolute;margin-left:663.048pt;mso-position-vertical-relative:page;margin-top:508.47pt;" coordsize="2375,33554">
                <v:rect id="Rectangle 3531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31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31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277 de 635 </w:t>
                        </w:r>
                      </w:p>
                    </w:txbxContent>
                  </v:textbox>
                </v:rect>
                <w10:wrap type="square"/>
              </v:group>
            </w:pict>
          </mc:Fallback>
        </mc:AlternateContent>
      </w:r>
      <w:r>
        <w:rPr>
          <w:rFonts w:ascii="Arial" w:eastAsia="Arial" w:hAnsi="Arial" w:cs="Arial"/>
          <w:i/>
        </w:rPr>
        <w:t xml:space="preserve">Nº de centros educativos que impulsen las campañas.  </w:t>
      </w:r>
    </w:p>
    <w:p w:rsidR="00C03362" w:rsidRDefault="00D965D7">
      <w:pPr>
        <w:spacing w:after="16" w:line="248" w:lineRule="auto"/>
        <w:ind w:left="10" w:right="423" w:hanging="10"/>
        <w:jc w:val="both"/>
      </w:pPr>
      <w:r>
        <w:rPr>
          <w:rFonts w:ascii="Arial" w:eastAsia="Arial" w:hAnsi="Arial" w:cs="Arial"/>
          <w:b/>
        </w:rPr>
        <w:t>LÍNEA ESTRATÉGICA 6 (LE6)</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Promoción de estudios de investigación para el fundamento de los planes, programas e intervenciones que se desarrollan en el ámbito de la infancia y la adolescencia, y la utilización de herramientas digitales para la gestión de la información y fomento del</w:t>
      </w:r>
      <w:r>
        <w:rPr>
          <w:rFonts w:ascii="Arial" w:eastAsia="Arial" w:hAnsi="Arial" w:cs="Arial"/>
          <w:i/>
        </w:rPr>
        <w:t xml:space="preserve"> reciclaje de los/as profesionales.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equipos y sistemas de trabajo rigurosos, eficaces y bien formados, que garanticen una atención de calidad a la población infantil y adolescente.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4" w:lineRule="auto"/>
        <w:ind w:left="-5" w:hanging="10"/>
        <w:jc w:val="both"/>
      </w:pPr>
      <w:r>
        <w:rPr>
          <w:rFonts w:ascii="Arial" w:eastAsia="Arial" w:hAnsi="Arial" w:cs="Arial"/>
          <w:b/>
          <w:i/>
          <w:color w:val="134F5C"/>
        </w:rPr>
        <w:t>LE6.1 Conseguir que tod</w:t>
      </w:r>
      <w:r>
        <w:rPr>
          <w:rFonts w:ascii="Arial" w:eastAsia="Arial" w:hAnsi="Arial" w:cs="Arial"/>
          <w:b/>
          <w:i/>
          <w:color w:val="134F5C"/>
        </w:rPr>
        <w:t xml:space="preserve">as las actuaciones que se realicen en el ámbito de la población infantil y adolescente estén fundamentadas en evidencias y estudios científicos de actualidad.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LE6.1A Habilitación de un fondo documental “vivo” del municipio, que incluya procesos de escucha, diagnósticos, informes, estudios y planificaciones municipales y autonómicas en materia de infancia y adolescencia antes de 2027 y actualizado y aumentado anu</w:t>
      </w:r>
      <w:r>
        <w:rPr>
          <w:rFonts w:ascii="Arial" w:eastAsia="Arial" w:hAnsi="Arial" w:cs="Arial"/>
          <w:i/>
        </w:rPr>
        <w:t>almente a lo largo del período de ejecución del Plan (2023 - 2027).</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1"/>
        </w:numPr>
        <w:spacing w:after="33" w:line="247" w:lineRule="auto"/>
        <w:ind w:right="11" w:hanging="360"/>
        <w:jc w:val="both"/>
      </w:pPr>
      <w:r>
        <w:rPr>
          <w:rFonts w:ascii="Arial" w:eastAsia="Arial" w:hAnsi="Arial" w:cs="Arial"/>
          <w:i/>
        </w:rPr>
        <w:t xml:space="preserve">Año de habilitación del fondo documental para la difusión de estudios relacionados.  </w:t>
      </w:r>
    </w:p>
    <w:p w:rsidR="00C03362" w:rsidRDefault="00D965D7">
      <w:pPr>
        <w:numPr>
          <w:ilvl w:val="0"/>
          <w:numId w:val="91"/>
        </w:numPr>
        <w:spacing w:after="12" w:line="247" w:lineRule="auto"/>
        <w:ind w:right="11" w:hanging="360"/>
        <w:jc w:val="both"/>
      </w:pPr>
      <w:r>
        <w:rPr>
          <w:rFonts w:ascii="Arial" w:eastAsia="Arial" w:hAnsi="Arial" w:cs="Arial"/>
          <w:i/>
        </w:rPr>
        <w:t xml:space="preserve">Nº de espacios web habilitados para la visibilización del fondo documental.  </w:t>
      </w:r>
    </w:p>
    <w:p w:rsidR="00C03362" w:rsidRDefault="00D965D7">
      <w:pPr>
        <w:numPr>
          <w:ilvl w:val="0"/>
          <w:numId w:val="91"/>
        </w:numPr>
        <w:spacing w:after="12" w:line="247" w:lineRule="auto"/>
        <w:ind w:right="11" w:hanging="360"/>
        <w:jc w:val="both"/>
      </w:pPr>
      <w:r>
        <w:rPr>
          <w:rFonts w:ascii="Arial" w:eastAsia="Arial" w:hAnsi="Arial" w:cs="Arial"/>
          <w:i/>
        </w:rPr>
        <w:t xml:space="preserve">Nº de documentos incluidos en el fondo documental.  </w:t>
      </w:r>
    </w:p>
    <w:p w:rsidR="00C03362" w:rsidRDefault="00D965D7">
      <w:pPr>
        <w:numPr>
          <w:ilvl w:val="0"/>
          <w:numId w:val="91"/>
        </w:numPr>
        <w:spacing w:after="173" w:line="247" w:lineRule="auto"/>
        <w:ind w:right="11" w:hanging="360"/>
        <w:jc w:val="both"/>
      </w:pPr>
      <w:r>
        <w:rPr>
          <w:rFonts w:ascii="Arial" w:eastAsia="Arial" w:hAnsi="Arial" w:cs="Arial"/>
          <w:i/>
        </w:rPr>
        <w:t xml:space="preserve">Nº de actualizaciones anuales del fondo documental.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LE6.1B Elaboración de un diagnóstico sobre la juventud en el municipio que caracterice su contexto sociodemográfico y refleje sus necesidad</w:t>
      </w:r>
      <w:r>
        <w:rPr>
          <w:rFonts w:ascii="Arial" w:eastAsia="Arial" w:hAnsi="Arial" w:cs="Arial"/>
          <w:i/>
        </w:rPr>
        <w:t xml:space="preserve">es y demandas antes de 2026.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1"/>
        </w:numPr>
        <w:spacing w:after="12" w:line="247" w:lineRule="auto"/>
        <w:ind w:right="11" w:hanging="360"/>
        <w:jc w:val="both"/>
      </w:pPr>
      <w:r>
        <w:rPr>
          <w:rFonts w:ascii="Arial" w:eastAsia="Arial" w:hAnsi="Arial" w:cs="Arial"/>
          <w:i/>
        </w:rPr>
        <w:t xml:space="preserve">Año de elaboración del diagnóstico sobre la juventud.  </w:t>
      </w:r>
    </w:p>
    <w:p w:rsidR="00C03362" w:rsidRDefault="00D965D7">
      <w:pPr>
        <w:numPr>
          <w:ilvl w:val="0"/>
          <w:numId w:val="91"/>
        </w:numPr>
        <w:spacing w:after="174" w:line="247" w:lineRule="auto"/>
        <w:ind w:right="11" w:hanging="360"/>
        <w:jc w:val="both"/>
      </w:pPr>
      <w:r>
        <w:rPr>
          <w:rFonts w:ascii="Arial" w:eastAsia="Arial" w:hAnsi="Arial" w:cs="Arial"/>
          <w:i/>
        </w:rPr>
        <w:t xml:space="preserve">Nº de medidas elaboradas e impulsadas tras el análisis del diagnóstico.  </w:t>
      </w:r>
    </w:p>
    <w:p w:rsidR="00C03362" w:rsidRDefault="00D965D7">
      <w:pPr>
        <w:spacing w:after="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LE6.2 Mejorar la capacitación y la formación de los y las profesionales que atienden a la infancia y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LE6.2A Habilitación de un servicio municipal centralizado de capacitación profesional en materia de infancia y adolescencia, que pr</w:t>
      </w:r>
      <w:r>
        <w:rPr>
          <w:rFonts w:ascii="Arial" w:eastAsia="Arial" w:hAnsi="Arial" w:cs="Arial"/>
          <w:i/>
        </w:rPr>
        <w:t xml:space="preserve">omueva los programas formativos indicados en las líneas estratégicas previas y otras a demanda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1"/>
        </w:numPr>
        <w:spacing w:after="12" w:line="247" w:lineRule="auto"/>
        <w:ind w:right="11" w:hanging="360"/>
        <w:jc w:val="both"/>
      </w:pPr>
      <w:r>
        <w:rPr>
          <w:rFonts w:ascii="Arial" w:eastAsia="Arial" w:hAnsi="Arial" w:cs="Arial"/>
          <w:i/>
        </w:rPr>
        <w:t xml:space="preserve">Año de activación del servicio municipal centralizado.  </w:t>
      </w:r>
    </w:p>
    <w:p w:rsidR="00C03362" w:rsidRDefault="00D965D7">
      <w:pPr>
        <w:numPr>
          <w:ilvl w:val="0"/>
          <w:numId w:val="91"/>
        </w:numPr>
        <w:spacing w:after="33" w:line="247" w:lineRule="auto"/>
        <w:ind w:right="11" w:hanging="360"/>
        <w:jc w:val="both"/>
      </w:pPr>
      <w:r>
        <w:rPr>
          <w:rFonts w:ascii="Arial" w:eastAsia="Arial" w:hAnsi="Arial" w:cs="Arial"/>
          <w:i/>
        </w:rPr>
        <w:t>Nº de programas formativos impulsados en el servicio municipal centralizad</w:t>
      </w:r>
      <w:r>
        <w:rPr>
          <w:rFonts w:ascii="Arial" w:eastAsia="Arial" w:hAnsi="Arial" w:cs="Arial"/>
          <w:i/>
        </w:rPr>
        <w:t xml:space="preserve">o de capacitación.  </w:t>
      </w:r>
    </w:p>
    <w:p w:rsidR="00C03362" w:rsidRDefault="00D965D7">
      <w:pPr>
        <w:numPr>
          <w:ilvl w:val="0"/>
          <w:numId w:val="91"/>
        </w:numPr>
        <w:spacing w:after="35" w:line="247" w:lineRule="auto"/>
        <w:ind w:right="11" w:hanging="360"/>
        <w:jc w:val="both"/>
      </w:pPr>
      <w:r>
        <w:rPr>
          <w:noProof/>
        </w:rPr>
        <mc:AlternateContent>
          <mc:Choice Requires="wpg">
            <w:drawing>
              <wp:anchor distT="0" distB="0" distL="114300" distR="114300" simplePos="0" relativeHeight="2519500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9450" name="Group 8094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452" name="Rectangle 3545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453" name="Rectangle 3545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454" name="Rectangle 3545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9450" style="width:18.7031pt;height:264.21pt;position:absolute;mso-position-horizontal-relative:page;mso-position-horizontal:absolute;margin-left:663.048pt;mso-position-vertical-relative:page;margin-top:508.47pt;" coordsize="2375,33554">
                <v:rect id="Rectangle 3545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4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4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278 de 635 </w:t>
                        </w:r>
                      </w:p>
                    </w:txbxContent>
                  </v:textbox>
                </v:rect>
                <w10:wrap type="square"/>
              </v:group>
            </w:pict>
          </mc:Fallback>
        </mc:AlternateContent>
      </w:r>
      <w:r>
        <w:rPr>
          <w:rFonts w:ascii="Arial" w:eastAsia="Arial" w:hAnsi="Arial" w:cs="Arial"/>
          <w:i/>
        </w:rPr>
        <w:t xml:space="preserve">Nº de profesionales capacitados a través del servicio municipal de capacitación.  </w:t>
      </w:r>
    </w:p>
    <w:p w:rsidR="00C03362" w:rsidRDefault="00D965D7">
      <w:pPr>
        <w:numPr>
          <w:ilvl w:val="0"/>
          <w:numId w:val="91"/>
        </w:numPr>
        <w:spacing w:after="204" w:line="247" w:lineRule="auto"/>
        <w:ind w:right="11" w:hanging="360"/>
        <w:jc w:val="both"/>
      </w:pPr>
      <w:r>
        <w:rPr>
          <w:rFonts w:ascii="Arial" w:eastAsia="Arial" w:hAnsi="Arial" w:cs="Arial"/>
          <w:i/>
        </w:rPr>
        <w:t xml:space="preserve">% de satisfacción de los y las profesionales capacitados a través del servicio.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LE6.2B Elaboración de programas formativos anuales dirigidos a la Policía Local de</w:t>
      </w:r>
      <w:r>
        <w:rPr>
          <w:rFonts w:ascii="Arial" w:eastAsia="Arial" w:hAnsi="Arial" w:cs="Arial"/>
          <w:i/>
        </w:rPr>
        <w:t xml:space="preserve">l municipio en relación a la atención a infancia y adolescencia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1"/>
        </w:numPr>
        <w:spacing w:after="12" w:line="247" w:lineRule="auto"/>
        <w:ind w:right="11" w:hanging="360"/>
        <w:jc w:val="both"/>
      </w:pPr>
      <w:r>
        <w:rPr>
          <w:rFonts w:ascii="Arial" w:eastAsia="Arial" w:hAnsi="Arial" w:cs="Arial"/>
          <w:i/>
        </w:rPr>
        <w:t xml:space="preserve">Nº de programas formativos anuales implementados.  </w:t>
      </w:r>
    </w:p>
    <w:p w:rsidR="00C03362" w:rsidRDefault="00D965D7">
      <w:pPr>
        <w:numPr>
          <w:ilvl w:val="0"/>
          <w:numId w:val="91"/>
        </w:numPr>
        <w:spacing w:after="33" w:line="247" w:lineRule="auto"/>
        <w:ind w:right="11" w:hanging="360"/>
        <w:jc w:val="both"/>
      </w:pPr>
      <w:r>
        <w:rPr>
          <w:rFonts w:ascii="Arial" w:eastAsia="Arial" w:hAnsi="Arial" w:cs="Arial"/>
          <w:i/>
        </w:rPr>
        <w:t xml:space="preserve">Nº de asistentes de la plantilla de trabajadores y trabajadoras de la Policía Local.  </w:t>
      </w:r>
    </w:p>
    <w:p w:rsidR="00C03362" w:rsidRDefault="00D965D7">
      <w:pPr>
        <w:numPr>
          <w:ilvl w:val="0"/>
          <w:numId w:val="91"/>
        </w:numPr>
        <w:spacing w:after="176" w:line="247" w:lineRule="auto"/>
        <w:ind w:right="11" w:hanging="360"/>
        <w:jc w:val="both"/>
      </w:pPr>
      <w:r>
        <w:rPr>
          <w:rFonts w:ascii="Arial" w:eastAsia="Arial" w:hAnsi="Arial" w:cs="Arial"/>
          <w:i/>
        </w:rPr>
        <w:t xml:space="preserve">% de satisfacción de las personas asistentes al programa formativo.  </w:t>
      </w:r>
    </w:p>
    <w:p w:rsidR="00C03362" w:rsidRDefault="00D965D7">
      <w:pPr>
        <w:spacing w:after="0"/>
        <w:ind w:left="72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LE6.3 Mejorar la gestión de la información mediante sistemas informatizados que permitan obtener </w:t>
      </w:r>
      <w:r>
        <w:rPr>
          <w:rFonts w:ascii="Arial" w:eastAsia="Arial" w:hAnsi="Arial" w:cs="Arial"/>
          <w:b/>
          <w:i/>
          <w:color w:val="134F5C"/>
        </w:rPr>
        <w:t xml:space="preserve">una visión completa a tiempo real de la población infantil y adolescente, de cara a la planificación de todas las actuaciones.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LE6.3A Generación de convenios de colaboración entre el municipio y el Instituto Canario de Estadística para la obtenci</w:t>
      </w:r>
      <w:r>
        <w:rPr>
          <w:rFonts w:ascii="Arial" w:eastAsia="Arial" w:hAnsi="Arial" w:cs="Arial"/>
          <w:i/>
        </w:rPr>
        <w:t xml:space="preserve">ón de datos de interés sobre la población infantil y adolescente a tiempo real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1"/>
        </w:numPr>
        <w:spacing w:after="12" w:line="247" w:lineRule="auto"/>
        <w:ind w:right="11" w:hanging="360"/>
        <w:jc w:val="both"/>
      </w:pPr>
      <w:r>
        <w:rPr>
          <w:rFonts w:ascii="Arial" w:eastAsia="Arial" w:hAnsi="Arial" w:cs="Arial"/>
          <w:i/>
        </w:rPr>
        <w:t xml:space="preserve">Nº de convenios establecidos entre el municipio y el ISTAC.  </w:t>
      </w:r>
    </w:p>
    <w:p w:rsidR="00C03362" w:rsidRDefault="00D965D7">
      <w:pPr>
        <w:numPr>
          <w:ilvl w:val="0"/>
          <w:numId w:val="91"/>
        </w:numPr>
        <w:spacing w:after="12" w:line="247" w:lineRule="auto"/>
        <w:ind w:right="11" w:hanging="360"/>
        <w:jc w:val="both"/>
      </w:pPr>
      <w:r>
        <w:rPr>
          <w:rFonts w:ascii="Arial" w:eastAsia="Arial" w:hAnsi="Arial" w:cs="Arial"/>
          <w:i/>
        </w:rPr>
        <w:t xml:space="preserve">Nº de datos de interés y utilidad obtenidos.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 xml:space="preserve">LE6.3B Promoción y consolidación de equipos de investigación en la Universidad de La Laguna que analicen anualmente variables sociodemográficas de interés y la viabilidad de trasladar los resultados a las personas técnicas y a la ciudadanía antes de 2025. </w:t>
      </w:r>
      <w:r>
        <w:rPr>
          <w:rFonts w:ascii="Arial" w:eastAsia="Arial" w:hAnsi="Arial" w:cs="Arial"/>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1"/>
        </w:numPr>
        <w:spacing w:after="33" w:line="247" w:lineRule="auto"/>
        <w:ind w:right="11" w:hanging="360"/>
        <w:jc w:val="both"/>
      </w:pPr>
      <w:r>
        <w:rPr>
          <w:rFonts w:ascii="Arial" w:eastAsia="Arial" w:hAnsi="Arial" w:cs="Arial"/>
          <w:i/>
        </w:rPr>
        <w:t xml:space="preserve">Nº de equipos de la Universidad de La Laguna dedicados a analizar variables sociodemográficas de interés.  </w:t>
      </w:r>
    </w:p>
    <w:p w:rsidR="00C03362" w:rsidRDefault="00D965D7">
      <w:pPr>
        <w:numPr>
          <w:ilvl w:val="0"/>
          <w:numId w:val="91"/>
        </w:numPr>
        <w:spacing w:after="254" w:line="247" w:lineRule="auto"/>
        <w:ind w:right="11" w:hanging="360"/>
        <w:jc w:val="both"/>
      </w:pPr>
      <w:r>
        <w:rPr>
          <w:rFonts w:ascii="Arial" w:eastAsia="Arial" w:hAnsi="Arial" w:cs="Arial"/>
          <w:i/>
        </w:rPr>
        <w:t xml:space="preserve">Cantidad de resultados obtenidos trasladados a personas técnicas y ciudadanía.  </w:t>
      </w:r>
    </w:p>
    <w:p w:rsidR="00C03362" w:rsidRDefault="00D965D7">
      <w:pPr>
        <w:spacing w:after="16" w:line="248" w:lineRule="auto"/>
        <w:ind w:left="10" w:right="423" w:hanging="10"/>
        <w:jc w:val="both"/>
      </w:pPr>
      <w:r>
        <w:rPr>
          <w:rFonts w:ascii="Arial" w:eastAsia="Arial" w:hAnsi="Arial" w:cs="Arial"/>
          <w:b/>
        </w:rPr>
        <w:t>LÍNEA ESTRATÉGICA 7 (LE7)</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Cohesión y cooperación en</w:t>
      </w:r>
      <w:r>
        <w:rPr>
          <w:rFonts w:ascii="Arial" w:eastAsia="Arial" w:hAnsi="Arial" w:cs="Arial"/>
          <w:i/>
        </w:rPr>
        <w:t xml:space="preserve">tre todas las áreas que intervienen en el ámbito de la infancia y la adolescencia, que garantice la transversalidad de las políticas y una intervención de carácter multifactorial.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Promover la cooperación y coordinación de todas las área</w:t>
      </w:r>
      <w:r>
        <w:rPr>
          <w:rFonts w:ascii="Arial" w:eastAsia="Arial" w:hAnsi="Arial" w:cs="Arial"/>
          <w:i/>
        </w:rPr>
        <w:t xml:space="preserve">s que intervienen en el ámbito de la infancia y la adolescencia, que garantice la transversalidad de las políticas y la atención integral y multidisciplinar, incorporando como instrumentos las nuevas tecnologías de la información y la comunicación.  </w:t>
      </w:r>
    </w:p>
    <w:p w:rsidR="00C03362" w:rsidRDefault="00D965D7">
      <w:pPr>
        <w:spacing w:after="13" w:line="248" w:lineRule="auto"/>
        <w:ind w:left="10" w:right="54" w:hanging="10"/>
        <w:jc w:val="both"/>
      </w:pPr>
      <w:r>
        <w:rPr>
          <w:rFonts w:ascii="Arial" w:eastAsia="Arial" w:hAnsi="Arial" w:cs="Arial"/>
          <w:b/>
          <w:i/>
        </w:rPr>
        <w:t>OBJET</w:t>
      </w:r>
      <w:r>
        <w:rPr>
          <w:rFonts w:ascii="Arial" w:eastAsia="Arial" w:hAnsi="Arial" w:cs="Arial"/>
          <w:b/>
          <w:i/>
        </w:rPr>
        <w:t xml:space="preserve">IVOS ESPECÍFICOS </w:t>
      </w:r>
    </w:p>
    <w:p w:rsidR="00C03362" w:rsidRDefault="00D965D7">
      <w:pPr>
        <w:spacing w:after="3" w:line="237" w:lineRule="auto"/>
        <w:ind w:left="-5" w:right="-5" w:hanging="10"/>
        <w:jc w:val="both"/>
      </w:pPr>
      <w:r>
        <w:rPr>
          <w:rFonts w:ascii="Arial" w:eastAsia="Arial" w:hAnsi="Arial" w:cs="Arial"/>
          <w:b/>
          <w:i/>
          <w:color w:val="B45F06"/>
        </w:rPr>
        <w:t xml:space="preserve">LE7.1 Mejorar la comunicación y la coordinación entre las diferentes áreas de la corporación local que intervienen en el ámbito de la infancia y la adolescencia, para facilitar el intercambio de información.  </w:t>
      </w:r>
    </w:p>
    <w:p w:rsidR="00C03362" w:rsidRDefault="00D965D7">
      <w:pPr>
        <w:spacing w:after="3" w:line="237" w:lineRule="auto"/>
        <w:ind w:left="-5" w:right="-5" w:hanging="10"/>
        <w:jc w:val="both"/>
      </w:pPr>
      <w:r>
        <w:rPr>
          <w:noProof/>
        </w:rPr>
        <mc:AlternateContent>
          <mc:Choice Requires="wpg">
            <w:drawing>
              <wp:anchor distT="0" distB="0" distL="114300" distR="114300" simplePos="0" relativeHeight="2519511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9979" name="Group 8099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579" name="Rectangle 355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580" name="Rectangle 355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581" name="Rectangle 355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279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9979" style="width:18.7031pt;height:264.21pt;position:absolute;mso-position-horizontal-relative:page;mso-position-horizontal:absolute;margin-left:663.048pt;mso-position-vertical-relative:page;margin-top:508.47pt;" coordsize="2375,33554">
                <v:rect id="Rectangle 355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5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5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279 de 635 </w:t>
                        </w:r>
                      </w:p>
                    </w:txbxContent>
                  </v:textbox>
                </v:rect>
                <w10:wrap type="square"/>
              </v:group>
            </w:pict>
          </mc:Fallback>
        </mc:AlternateContent>
      </w:r>
      <w:r>
        <w:rPr>
          <w:rFonts w:ascii="Arial" w:eastAsia="Arial" w:hAnsi="Arial" w:cs="Arial"/>
          <w:b/>
          <w:i/>
          <w:color w:val="B45F06"/>
        </w:rPr>
        <w:t xml:space="preserve">LE7.2 Mejorar la comunicación y la coordinación entre las diferentes áreas del ayuntamiento y las entidades del tercer sector del municipio que trabajan en el ámbito de la infancia y la adolescencia.  </w:t>
      </w:r>
    </w:p>
    <w:p w:rsidR="00C03362" w:rsidRDefault="00D965D7">
      <w:pPr>
        <w:spacing w:after="3" w:line="237" w:lineRule="auto"/>
        <w:ind w:left="-5" w:right="-5" w:hanging="10"/>
        <w:jc w:val="both"/>
      </w:pPr>
      <w:r>
        <w:rPr>
          <w:rFonts w:ascii="Arial" w:eastAsia="Arial" w:hAnsi="Arial" w:cs="Arial"/>
          <w:b/>
          <w:i/>
          <w:color w:val="B45F06"/>
        </w:rPr>
        <w:t>LE7.3 Mejorar la comunicación y coordinación entre las</w:t>
      </w:r>
      <w:r>
        <w:rPr>
          <w:rFonts w:ascii="Arial" w:eastAsia="Arial" w:hAnsi="Arial" w:cs="Arial"/>
          <w:b/>
          <w:i/>
          <w:color w:val="B45F06"/>
        </w:rPr>
        <w:t xml:space="preserve"> diferentes áreas del ayuntamiento y el resto de las administraciones públicas que actúan en el municipio que trabajan en el ámbito de la infancia y la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LE7.1-2-3A Creación de una Red de atención integral a las niñas, niños y adolesc</w:t>
      </w:r>
      <w:r>
        <w:rPr>
          <w:rFonts w:ascii="Arial" w:eastAsia="Arial" w:hAnsi="Arial" w:cs="Arial"/>
          <w:i/>
        </w:rPr>
        <w:t>entes, que se reúna trimestralmente para consensuar su respuesta ante las problemáticas y necesidades existentes, en la que se encuentren representantes de las diferentes áreas de la corporación local, las entidades del tercer sector, y el resto de adminis</w:t>
      </w:r>
      <w:r>
        <w:rPr>
          <w:rFonts w:ascii="Arial" w:eastAsia="Arial" w:hAnsi="Arial" w:cs="Arial"/>
          <w:i/>
        </w:rPr>
        <w:t xml:space="preserve">traciones públicas que actúan en el municipio y trabajan en el ámbito de la infancia y la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2"/>
        </w:numPr>
        <w:spacing w:after="33" w:line="247" w:lineRule="auto"/>
        <w:ind w:right="11" w:hanging="360"/>
        <w:jc w:val="both"/>
      </w:pPr>
      <w:r>
        <w:rPr>
          <w:rFonts w:ascii="Arial" w:eastAsia="Arial" w:hAnsi="Arial" w:cs="Arial"/>
          <w:i/>
        </w:rPr>
        <w:t>Año de creación y puesta en marcha de la Red de atención integral a las niñas,</w:t>
      </w:r>
      <w:r>
        <w:rPr>
          <w:rFonts w:ascii="Arial" w:eastAsia="Arial" w:hAnsi="Arial" w:cs="Arial"/>
          <w:i/>
        </w:rPr>
        <w:t xml:space="preserve"> niños y adolescentes.  </w:t>
      </w:r>
    </w:p>
    <w:p w:rsidR="00C03362" w:rsidRDefault="00D965D7">
      <w:pPr>
        <w:numPr>
          <w:ilvl w:val="0"/>
          <w:numId w:val="92"/>
        </w:numPr>
        <w:spacing w:after="12" w:line="247" w:lineRule="auto"/>
        <w:ind w:right="11" w:hanging="360"/>
        <w:jc w:val="both"/>
      </w:pPr>
      <w:r>
        <w:rPr>
          <w:rFonts w:ascii="Arial" w:eastAsia="Arial" w:hAnsi="Arial" w:cs="Arial"/>
          <w:i/>
        </w:rPr>
        <w:t xml:space="preserve">Número de reuniones anuales de la Red.  </w:t>
      </w:r>
    </w:p>
    <w:p w:rsidR="00C03362" w:rsidRDefault="00D965D7">
      <w:pPr>
        <w:numPr>
          <w:ilvl w:val="0"/>
          <w:numId w:val="92"/>
        </w:numPr>
        <w:spacing w:after="12" w:line="247" w:lineRule="auto"/>
        <w:ind w:right="11" w:hanging="360"/>
        <w:jc w:val="both"/>
      </w:pPr>
      <w:r>
        <w:rPr>
          <w:rFonts w:ascii="Arial" w:eastAsia="Arial" w:hAnsi="Arial" w:cs="Arial"/>
          <w:i/>
        </w:rPr>
        <w:t xml:space="preserve">Nº de respuestas consensuadas elaboradas.  </w:t>
      </w:r>
    </w:p>
    <w:p w:rsidR="00C03362" w:rsidRDefault="00D965D7">
      <w:pPr>
        <w:numPr>
          <w:ilvl w:val="0"/>
          <w:numId w:val="92"/>
        </w:numPr>
        <w:spacing w:after="12" w:line="247" w:lineRule="auto"/>
        <w:ind w:right="11" w:hanging="360"/>
        <w:jc w:val="both"/>
      </w:pPr>
      <w:r>
        <w:rPr>
          <w:rFonts w:ascii="Arial" w:eastAsia="Arial" w:hAnsi="Arial" w:cs="Arial"/>
          <w:i/>
        </w:rPr>
        <w:t xml:space="preserve">Nº de acciones/medidas tomadas.  </w:t>
      </w:r>
    </w:p>
    <w:p w:rsidR="00C03362" w:rsidRDefault="00D965D7">
      <w:pPr>
        <w:numPr>
          <w:ilvl w:val="0"/>
          <w:numId w:val="92"/>
        </w:numPr>
        <w:spacing w:after="12" w:line="247" w:lineRule="auto"/>
        <w:ind w:right="11" w:hanging="360"/>
        <w:jc w:val="both"/>
      </w:pPr>
      <w:r>
        <w:rPr>
          <w:rFonts w:ascii="Arial" w:eastAsia="Arial" w:hAnsi="Arial" w:cs="Arial"/>
          <w:i/>
        </w:rPr>
        <w:t xml:space="preserve">Nº de representantes de distintas áreas y entidades.  </w:t>
      </w:r>
    </w:p>
    <w:p w:rsidR="00C03362" w:rsidRDefault="00D965D7">
      <w:pPr>
        <w:numPr>
          <w:ilvl w:val="0"/>
          <w:numId w:val="92"/>
        </w:numPr>
        <w:spacing w:after="176" w:line="247" w:lineRule="auto"/>
        <w:ind w:right="11" w:hanging="360"/>
        <w:jc w:val="both"/>
      </w:pPr>
      <w:r>
        <w:rPr>
          <w:rFonts w:ascii="Arial" w:eastAsia="Arial" w:hAnsi="Arial" w:cs="Arial"/>
          <w:i/>
        </w:rPr>
        <w:t xml:space="preserve">% de satisfacción de las integrantes de la red con su funcionamiento.  </w:t>
      </w:r>
    </w:p>
    <w:p w:rsidR="00C03362" w:rsidRDefault="00D965D7">
      <w:pPr>
        <w:spacing w:after="0"/>
      </w:pPr>
      <w:r>
        <w:rPr>
          <w:rFonts w:ascii="Arial" w:eastAsia="Arial" w:hAnsi="Arial" w:cs="Arial"/>
          <w:i/>
        </w:rPr>
        <w:t xml:space="preserve">  </w:t>
      </w:r>
    </w:p>
    <w:p w:rsidR="00C03362" w:rsidRDefault="00D965D7">
      <w:pPr>
        <w:spacing w:after="12" w:line="247" w:lineRule="auto"/>
        <w:ind w:left="730" w:right="11" w:hanging="10"/>
        <w:jc w:val="both"/>
      </w:pPr>
      <w:r>
        <w:rPr>
          <w:rFonts w:ascii="Arial" w:eastAsia="Arial" w:hAnsi="Arial" w:cs="Arial"/>
          <w:i/>
        </w:rPr>
        <w:t>LE7.1-2-3B Coordinar los órganos que participarán en el proceso de seguimiento de la ejecución del plan, llevando a cabo las funciones de facilitación del flujo de información, conv</w:t>
      </w:r>
      <w:r>
        <w:rPr>
          <w:rFonts w:ascii="Arial" w:eastAsia="Arial" w:hAnsi="Arial" w:cs="Arial"/>
          <w:i/>
        </w:rPr>
        <w:t>ocatoria de reuniones, establecimiento de pautas de cooperación y corresponsabilidad, dinamización de los espacios, entre otras, para conseguir las acciones contempladas en el Plan y conocer el impacto en el bienestar y desarrollo de los derechos de la inf</w:t>
      </w:r>
      <w:r>
        <w:rPr>
          <w:rFonts w:ascii="Arial" w:eastAsia="Arial" w:hAnsi="Arial" w:cs="Arial"/>
          <w:i/>
        </w:rPr>
        <w:t xml:space="preserve">ancia del municipio y en la consecución de los objetivos a lo largo del período de ejecución del Plan (2023 - 2027).  </w:t>
      </w:r>
    </w:p>
    <w:p w:rsidR="00C03362" w:rsidRDefault="00D965D7">
      <w:pPr>
        <w:spacing w:after="0"/>
        <w:ind w:left="720"/>
      </w:pPr>
      <w:r>
        <w:rPr>
          <w:rFonts w:ascii="Arial" w:eastAsia="Arial" w:hAnsi="Arial" w:cs="Arial"/>
          <w:i/>
        </w:rPr>
        <w:t xml:space="preserve"> </w:t>
      </w:r>
    </w:p>
    <w:p w:rsidR="00C03362" w:rsidRDefault="00D965D7">
      <w:pPr>
        <w:spacing w:after="149" w:line="248" w:lineRule="auto"/>
        <w:ind w:left="715" w:right="54" w:hanging="10"/>
        <w:jc w:val="both"/>
      </w:pPr>
      <w:r>
        <w:rPr>
          <w:rFonts w:ascii="Arial" w:eastAsia="Arial" w:hAnsi="Arial" w:cs="Arial"/>
          <w:i/>
        </w:rPr>
        <w:t>.</w:t>
      </w: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2"/>
        </w:numPr>
        <w:spacing w:after="12" w:line="247" w:lineRule="auto"/>
        <w:ind w:right="11" w:hanging="360"/>
        <w:jc w:val="both"/>
      </w:pPr>
      <w:r>
        <w:rPr>
          <w:rFonts w:ascii="Arial" w:eastAsia="Arial" w:hAnsi="Arial" w:cs="Arial"/>
          <w:i/>
        </w:rPr>
        <w:t xml:space="preserve">Nº de encuentros de órganos de seguimiento celebrados.  </w:t>
      </w:r>
    </w:p>
    <w:p w:rsidR="00C03362" w:rsidRDefault="00D965D7">
      <w:pPr>
        <w:numPr>
          <w:ilvl w:val="0"/>
          <w:numId w:val="92"/>
        </w:numPr>
        <w:spacing w:after="12" w:line="247" w:lineRule="auto"/>
        <w:ind w:right="11" w:hanging="360"/>
        <w:jc w:val="both"/>
      </w:pPr>
      <w:r>
        <w:rPr>
          <w:rFonts w:ascii="Arial" w:eastAsia="Arial" w:hAnsi="Arial" w:cs="Arial"/>
          <w:i/>
        </w:rPr>
        <w:t xml:space="preserve">Nº de personas participantes en los espacios de coordinación.  </w:t>
      </w:r>
    </w:p>
    <w:p w:rsidR="00C03362" w:rsidRDefault="00D965D7">
      <w:pPr>
        <w:numPr>
          <w:ilvl w:val="0"/>
          <w:numId w:val="92"/>
        </w:numPr>
        <w:spacing w:after="204" w:line="247" w:lineRule="auto"/>
        <w:ind w:right="11" w:hanging="360"/>
        <w:jc w:val="both"/>
      </w:pPr>
      <w:r>
        <w:rPr>
          <w:rFonts w:ascii="Arial" w:eastAsia="Arial" w:hAnsi="Arial" w:cs="Arial"/>
          <w:i/>
        </w:rPr>
        <w:t xml:space="preserve">Nº de documentos de devolución sobre las conclusiones de los espacios difundidos.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LE7.4 Hacer más fluida la información y el intercambio de datos, entre las propias administraciones y con las organizaciones externas, mediante la sistematización y el uso de nuevas tecnologías.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LE7.4A Financiación de un estudio y diagnóstico par</w:t>
      </w:r>
      <w:r>
        <w:rPr>
          <w:rFonts w:ascii="Arial" w:eastAsia="Arial" w:hAnsi="Arial" w:cs="Arial"/>
          <w:i/>
        </w:rPr>
        <w:t>a la evaluación de programas y sistemas de información e intercambio de datos y la posterior propuesta e implementación de medidas de unificación de datos administrativos, centralización de procedimientos y medios prácticos de derivación a la hora de gesti</w:t>
      </w:r>
      <w:r>
        <w:rPr>
          <w:rFonts w:ascii="Arial" w:eastAsia="Arial" w:hAnsi="Arial" w:cs="Arial"/>
          <w:i/>
        </w:rPr>
        <w:t xml:space="preserve">onar las comunicaciones entre la municipalidad y las organizaciones externas antes de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19521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0041" name="Group 8100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701" name="Rectangle 357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702" name="Rectangle 357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703" name="Rectangle 357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w:t>
                              </w:r>
                              <w:r>
                                <w:rPr>
                                  <w:rFonts w:ascii="Arial" w:eastAsia="Arial" w:hAnsi="Arial" w:cs="Arial"/>
                                  <w:sz w:val="12"/>
                                </w:rPr>
                                <w:t xml:space="preserve">ublico Gestiona | Página 280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0041" style="width:18.7031pt;height:264.21pt;position:absolute;mso-position-horizontal-relative:page;mso-position-horizontal:absolute;margin-left:663.048pt;mso-position-vertical-relative:page;margin-top:508.47pt;" coordsize="2375,33554">
                <v:rect id="Rectangle 357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7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7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280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93"/>
        </w:numPr>
        <w:spacing w:after="12" w:line="247" w:lineRule="auto"/>
        <w:ind w:right="11" w:hanging="360"/>
        <w:jc w:val="both"/>
      </w:pPr>
      <w:r>
        <w:rPr>
          <w:rFonts w:ascii="Arial" w:eastAsia="Arial" w:hAnsi="Arial" w:cs="Arial"/>
          <w:i/>
        </w:rPr>
        <w:t xml:space="preserve">Año de finalización del estudio y diagnóstico.  </w:t>
      </w:r>
    </w:p>
    <w:p w:rsidR="00C03362" w:rsidRDefault="00D965D7">
      <w:pPr>
        <w:numPr>
          <w:ilvl w:val="0"/>
          <w:numId w:val="93"/>
        </w:numPr>
        <w:spacing w:after="12" w:line="247" w:lineRule="auto"/>
        <w:ind w:right="11" w:hanging="360"/>
        <w:jc w:val="both"/>
      </w:pPr>
      <w:r>
        <w:rPr>
          <w:rFonts w:ascii="Arial" w:eastAsia="Arial" w:hAnsi="Arial" w:cs="Arial"/>
          <w:i/>
        </w:rPr>
        <w:t xml:space="preserve">Nº de medidas propuestas a raíz del análisis del diagnóstico.  </w:t>
      </w:r>
    </w:p>
    <w:p w:rsidR="00C03362" w:rsidRDefault="00D965D7">
      <w:pPr>
        <w:numPr>
          <w:ilvl w:val="0"/>
          <w:numId w:val="93"/>
        </w:numPr>
        <w:spacing w:after="12" w:line="247" w:lineRule="auto"/>
        <w:ind w:right="11" w:hanging="360"/>
        <w:jc w:val="both"/>
      </w:pPr>
      <w:r>
        <w:rPr>
          <w:rFonts w:ascii="Arial" w:eastAsia="Arial" w:hAnsi="Arial" w:cs="Arial"/>
          <w:i/>
        </w:rPr>
        <w:t xml:space="preserve">Nº de categorías de datos unificadas.  </w:t>
      </w:r>
    </w:p>
    <w:p w:rsidR="00C03362" w:rsidRDefault="00D965D7">
      <w:pPr>
        <w:numPr>
          <w:ilvl w:val="0"/>
          <w:numId w:val="93"/>
        </w:numPr>
        <w:spacing w:after="12" w:line="247" w:lineRule="auto"/>
        <w:ind w:right="11" w:hanging="360"/>
        <w:jc w:val="both"/>
      </w:pPr>
      <w:r>
        <w:rPr>
          <w:rFonts w:ascii="Arial" w:eastAsia="Arial" w:hAnsi="Arial" w:cs="Arial"/>
          <w:i/>
        </w:rPr>
        <w:t xml:space="preserve">Nº de procedimientos centralizados.  </w:t>
      </w:r>
    </w:p>
    <w:p w:rsidR="00C03362" w:rsidRDefault="00D965D7">
      <w:pPr>
        <w:numPr>
          <w:ilvl w:val="0"/>
          <w:numId w:val="93"/>
        </w:numPr>
        <w:spacing w:after="204" w:line="247" w:lineRule="auto"/>
        <w:ind w:right="11" w:hanging="360"/>
        <w:jc w:val="both"/>
      </w:pPr>
      <w:r>
        <w:rPr>
          <w:rFonts w:ascii="Arial" w:eastAsia="Arial" w:hAnsi="Arial" w:cs="Arial"/>
          <w:i/>
        </w:rPr>
        <w:t xml:space="preserve">% de aumento de las derivaciones realizadas respecto al año anterior al impulso de las medidas.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LE7.4B Dotación municipal de recursos técnicos profesionales, personal, herramientas e instrumentos que permitan la sistematización y evaluación de las acciones desarrolladas por las diferentes áreas cuyo trabajo se vincula a la población infantil y adoles</w:t>
      </w:r>
      <w:r>
        <w:rPr>
          <w:rFonts w:ascii="Arial" w:eastAsia="Arial" w:hAnsi="Arial" w:cs="Arial"/>
          <w:i/>
        </w:rPr>
        <w:t xml:space="preserve">cente antes de 2025.  </w:t>
      </w:r>
    </w:p>
    <w:p w:rsidR="00C03362" w:rsidRDefault="00D965D7">
      <w:pPr>
        <w:spacing w:after="0"/>
        <w:ind w:left="720"/>
      </w:pPr>
      <w:r>
        <w:rPr>
          <w:rFonts w:ascii="Arial" w:eastAsia="Arial" w:hAnsi="Arial" w:cs="Arial"/>
          <w:b/>
          <w:i/>
        </w:rPr>
        <w:t xml:space="preserve"> </w:t>
      </w:r>
    </w:p>
    <w:p w:rsidR="00C03362" w:rsidRDefault="00D965D7">
      <w:pPr>
        <w:spacing w:after="151"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3"/>
        </w:numPr>
        <w:spacing w:after="33" w:line="247" w:lineRule="auto"/>
        <w:ind w:right="11" w:hanging="360"/>
        <w:jc w:val="both"/>
      </w:pPr>
      <w:r>
        <w:rPr>
          <w:rFonts w:ascii="Arial" w:eastAsia="Arial" w:hAnsi="Arial" w:cs="Arial"/>
          <w:i/>
        </w:rPr>
        <w:t xml:space="preserve">Nº de dotaciones municipales en personal y recursos efectuadas dirigidas la sistematización efectuadas.  </w:t>
      </w:r>
    </w:p>
    <w:p w:rsidR="00C03362" w:rsidRDefault="00D965D7">
      <w:pPr>
        <w:numPr>
          <w:ilvl w:val="0"/>
          <w:numId w:val="93"/>
        </w:numPr>
        <w:spacing w:after="204" w:line="247" w:lineRule="auto"/>
        <w:ind w:right="11" w:hanging="360"/>
        <w:jc w:val="both"/>
      </w:pPr>
      <w:r>
        <w:rPr>
          <w:rFonts w:ascii="Arial" w:eastAsia="Arial" w:hAnsi="Arial" w:cs="Arial"/>
          <w:i/>
        </w:rPr>
        <w:t>Nº de dotaciones municipales en personal y recursos efectuadas dirigidas a la evaluación de las acciones efectua</w:t>
      </w:r>
      <w:r>
        <w:rPr>
          <w:rFonts w:ascii="Arial" w:eastAsia="Arial" w:hAnsi="Arial" w:cs="Arial"/>
          <w:i/>
        </w:rPr>
        <w:t xml:space="preserve">das.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LE7.5 Conseguir que los/as profesionales que trabajan en el ámbito de la infancia y la adolescencia, cuenten con las herramientas digitales necesarias para el desempeño de sus funciones desde un punto de vista innovador.  </w:t>
      </w:r>
    </w:p>
    <w:p w:rsidR="00C03362" w:rsidRDefault="00D965D7">
      <w:pPr>
        <w:spacing w:after="0"/>
      </w:pPr>
      <w:r>
        <w:rPr>
          <w:rFonts w:ascii="Arial" w:eastAsia="Arial" w:hAnsi="Arial" w:cs="Arial"/>
          <w:b/>
          <w:i/>
          <w:color w:val="B45F06"/>
        </w:rPr>
        <w:t xml:space="preserve"> </w:t>
      </w:r>
    </w:p>
    <w:p w:rsidR="00C03362" w:rsidRDefault="00D965D7">
      <w:pPr>
        <w:spacing w:after="0"/>
      </w:pPr>
      <w:r>
        <w:rPr>
          <w:rFonts w:ascii="Arial" w:eastAsia="Arial" w:hAnsi="Arial" w:cs="Arial"/>
          <w:b/>
          <w:i/>
          <w:color w:val="B45F06"/>
        </w:rPr>
        <w:t xml:space="preserve"> </w:t>
      </w:r>
    </w:p>
    <w:p w:rsidR="00C03362" w:rsidRDefault="00D965D7">
      <w:pPr>
        <w:spacing w:after="0"/>
      </w:pPr>
      <w:r>
        <w:rPr>
          <w:rFonts w:ascii="Arial" w:eastAsia="Arial" w:hAnsi="Arial" w:cs="Arial"/>
          <w:b/>
          <w:i/>
          <w:color w:val="B45F06"/>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LE7.5A Implementación de formaciones internas anuales dirigidas al personal municipal que trabaje con infancia y familia en materia de competencias digitales e innovación para el mejor desempeño de sus competencias a lo largo del período de ejecución del P</w:t>
      </w:r>
      <w:r>
        <w:rPr>
          <w:rFonts w:ascii="Arial" w:eastAsia="Arial" w:hAnsi="Arial" w:cs="Arial"/>
          <w:i/>
        </w:rPr>
        <w:t xml:space="preserve">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3"/>
        </w:numPr>
        <w:spacing w:after="33" w:line="247" w:lineRule="auto"/>
        <w:ind w:right="11" w:hanging="360"/>
        <w:jc w:val="both"/>
      </w:pPr>
      <w:r>
        <w:rPr>
          <w:rFonts w:ascii="Arial" w:eastAsia="Arial" w:hAnsi="Arial" w:cs="Arial"/>
          <w:i/>
        </w:rPr>
        <w:t xml:space="preserve">Nº de formaciones internas dirigidas al personal municipal implementadas anualmente.  </w:t>
      </w:r>
    </w:p>
    <w:p w:rsidR="00C03362" w:rsidRDefault="00D965D7">
      <w:pPr>
        <w:numPr>
          <w:ilvl w:val="0"/>
          <w:numId w:val="93"/>
        </w:numPr>
        <w:spacing w:after="12" w:line="247" w:lineRule="auto"/>
        <w:ind w:right="11" w:hanging="360"/>
        <w:jc w:val="both"/>
      </w:pPr>
      <w:r>
        <w:rPr>
          <w:rFonts w:ascii="Arial" w:eastAsia="Arial" w:hAnsi="Arial" w:cs="Arial"/>
          <w:i/>
        </w:rPr>
        <w:t xml:space="preserve">Nº de profesionales participantes en las formaciones internas.  </w:t>
      </w:r>
    </w:p>
    <w:p w:rsidR="00C03362" w:rsidRDefault="00D965D7">
      <w:pPr>
        <w:numPr>
          <w:ilvl w:val="0"/>
          <w:numId w:val="93"/>
        </w:numPr>
        <w:spacing w:after="173" w:line="247" w:lineRule="auto"/>
        <w:ind w:right="11" w:hanging="360"/>
        <w:jc w:val="both"/>
      </w:pPr>
      <w:r>
        <w:rPr>
          <w:rFonts w:ascii="Arial" w:eastAsia="Arial" w:hAnsi="Arial" w:cs="Arial"/>
          <w:i/>
        </w:rPr>
        <w:t xml:space="preserve">% de satisfacción del personal con las formaciones.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531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2294" name="Group 8122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929" name="Rectangle 3592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5930" name="Rectangle 3593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931" name="Rectangle 3593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2294" style="width:18.7031pt;height:264.21pt;position:absolute;mso-position-horizontal-relative:page;mso-position-horizontal:absolute;margin-left:663.048pt;mso-position-vertical-relative:page;margin-top:508.47pt;" coordsize="2375,33554">
                <v:rect id="Rectangle 3592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59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9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281 de 635 </w:t>
                        </w:r>
                      </w:p>
                    </w:txbxContent>
                  </v:textbox>
                </v:rect>
                <w10:wrap type="square"/>
              </v:group>
            </w:pict>
          </mc:Fallback>
        </mc:AlternateContent>
      </w:r>
      <w:r>
        <w:rPr>
          <w:rFonts w:ascii="Arial" w:eastAsia="Arial" w:hAnsi="Arial" w:cs="Arial"/>
          <w:i/>
        </w:rPr>
        <w:t>LE7.5B Demanda a los niveles administrativos insulares y aut</w:t>
      </w:r>
      <w:r>
        <w:rPr>
          <w:rFonts w:ascii="Arial" w:eastAsia="Arial" w:hAnsi="Arial" w:cs="Arial"/>
          <w:i/>
        </w:rPr>
        <w:t xml:space="preserve">onómicos del impulso de un trabajo de investigación </w:t>
      </w:r>
      <w:r>
        <w:rPr>
          <w:rFonts w:ascii="Arial" w:eastAsia="Arial" w:hAnsi="Arial" w:cs="Arial"/>
          <w:i/>
          <w:vertAlign w:val="superscript"/>
        </w:rPr>
        <w:footnoteReference w:id="2"/>
      </w:r>
      <w:r>
        <w:rPr>
          <w:rFonts w:ascii="Arial" w:eastAsia="Arial" w:hAnsi="Arial" w:cs="Arial"/>
          <w:i/>
        </w:rPr>
        <w:t xml:space="preserve"> sobre la adaptación de procesos burocráticos y/o administrativos en la gestión de la atención a la infancia y adolescencia para que sean accesibles y funcionales para las personas usuarias y trabajadora</w:t>
      </w:r>
      <w:r>
        <w:rPr>
          <w:rFonts w:ascii="Arial" w:eastAsia="Arial" w:hAnsi="Arial" w:cs="Arial"/>
          <w:i/>
        </w:rPr>
        <w:t xml:space="preserve">s antes de 2026.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3"/>
        </w:numPr>
        <w:spacing w:after="12" w:line="247" w:lineRule="auto"/>
        <w:ind w:right="11" w:hanging="360"/>
        <w:jc w:val="both"/>
      </w:pPr>
      <w:r>
        <w:rPr>
          <w:rFonts w:ascii="Arial" w:eastAsia="Arial" w:hAnsi="Arial" w:cs="Arial"/>
          <w:i/>
        </w:rPr>
        <w:t xml:space="preserve">Año de impulso del trabajo de investigación.  </w:t>
      </w:r>
    </w:p>
    <w:p w:rsidR="00C03362" w:rsidRDefault="00D965D7">
      <w:pPr>
        <w:numPr>
          <w:ilvl w:val="0"/>
          <w:numId w:val="93"/>
        </w:numPr>
        <w:spacing w:after="204" w:line="247" w:lineRule="auto"/>
        <w:ind w:right="11" w:hanging="360"/>
        <w:jc w:val="both"/>
      </w:pPr>
      <w:r>
        <w:rPr>
          <w:rFonts w:ascii="Arial" w:eastAsia="Arial" w:hAnsi="Arial" w:cs="Arial"/>
          <w:i/>
        </w:rPr>
        <w:t xml:space="preserve">Nº de propuestas para la adaptación de los procesos burocráticos y administrativos implementadas.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El Plan y los ODS</w:t>
      </w:r>
      <w:r>
        <w:rPr>
          <w:rFonts w:ascii="Arial" w:eastAsia="Arial" w:hAnsi="Arial" w:cs="Arial"/>
          <w:b/>
          <w:sz w:val="16"/>
        </w:rPr>
        <w:t xml:space="preserve"> </w:t>
      </w:r>
    </w:p>
    <w:p w:rsidR="00C03362" w:rsidRDefault="00D965D7">
      <w:pPr>
        <w:spacing w:after="12" w:line="247" w:lineRule="auto"/>
        <w:ind w:left="10" w:right="11" w:hanging="10"/>
        <w:jc w:val="both"/>
      </w:pPr>
      <w:r>
        <w:rPr>
          <w:rFonts w:ascii="Arial" w:eastAsia="Arial" w:hAnsi="Arial" w:cs="Arial"/>
          <w:i/>
        </w:rPr>
        <w:t>Finalmente, se ha realizado un ejercicio de alineación de las medidas y acciones propuestas en el Plan de Infancia y Adolescencia de Candelaria con los Objetivos de Desarrollo Sostenible (en adelante, “ODS”) y la Agenda 2030, contrastando a lo largo del pr</w:t>
      </w:r>
      <w:r>
        <w:rPr>
          <w:rFonts w:ascii="Arial" w:eastAsia="Arial" w:hAnsi="Arial" w:cs="Arial"/>
          <w:i/>
        </w:rPr>
        <w:t xml:space="preserve">oceso de elaboración del siguiente documento su aportación a la localización de dichos ODS en el municipio.  </w:t>
      </w:r>
    </w:p>
    <w:p w:rsidR="00C03362" w:rsidRDefault="00D965D7">
      <w:pPr>
        <w:spacing w:after="0"/>
      </w:pPr>
      <w:r>
        <w:rPr>
          <w:rFonts w:ascii="Arial" w:eastAsia="Arial" w:hAnsi="Arial" w:cs="Arial"/>
          <w:i/>
        </w:rPr>
        <w:t xml:space="preserve"> </w:t>
      </w:r>
    </w:p>
    <w:tbl>
      <w:tblPr>
        <w:tblStyle w:val="TableGrid"/>
        <w:tblW w:w="9597" w:type="dxa"/>
        <w:tblInd w:w="-473" w:type="dxa"/>
        <w:tblCellMar>
          <w:top w:w="112" w:type="dxa"/>
          <w:left w:w="96" w:type="dxa"/>
          <w:bottom w:w="0" w:type="dxa"/>
          <w:right w:w="39" w:type="dxa"/>
        </w:tblCellMar>
        <w:tblLook w:val="04A0" w:firstRow="1" w:lastRow="0" w:firstColumn="1" w:lastColumn="0" w:noHBand="0" w:noVBand="1"/>
      </w:tblPr>
      <w:tblGrid>
        <w:gridCol w:w="686"/>
        <w:gridCol w:w="4113"/>
        <w:gridCol w:w="1260"/>
        <w:gridCol w:w="3538"/>
      </w:tblGrid>
      <w:tr w:rsidR="00C03362">
        <w:trPr>
          <w:trHeight w:val="725"/>
        </w:trPr>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C03362" w:rsidRDefault="00D965D7">
            <w:pPr>
              <w:spacing w:after="0"/>
              <w:jc w:val="both"/>
            </w:pPr>
            <w:r>
              <w:rPr>
                <w:rFonts w:ascii="Arial" w:eastAsia="Arial" w:hAnsi="Arial" w:cs="Arial"/>
                <w:b/>
                <w:i/>
              </w:rPr>
              <w:t xml:space="preserve">Líneas Estratégicas del I Plan de Infancia y Adolescencia de Candelaria.  </w:t>
            </w:r>
          </w:p>
        </w:tc>
        <w:tc>
          <w:tcPr>
            <w:tcW w:w="1260" w:type="dxa"/>
            <w:tcBorders>
              <w:top w:val="single" w:sz="8" w:space="0" w:color="000000"/>
              <w:left w:val="single" w:sz="8" w:space="0" w:color="000000"/>
              <w:bottom w:val="single" w:sz="8" w:space="0" w:color="000000"/>
              <w:right w:val="nil"/>
            </w:tcBorders>
            <w:shd w:val="clear" w:color="auto" w:fill="FFE599"/>
          </w:tcPr>
          <w:p w:rsidR="00C03362" w:rsidRDefault="00D965D7">
            <w:pPr>
              <w:spacing w:after="0"/>
              <w:ind w:left="2"/>
            </w:pPr>
            <w:r>
              <w:rPr>
                <w:rFonts w:ascii="Arial" w:eastAsia="Arial" w:hAnsi="Arial" w:cs="Arial"/>
                <w:b/>
                <w:i/>
              </w:rPr>
              <w:t xml:space="preserve">ODS </w:t>
            </w:r>
          </w:p>
        </w:tc>
        <w:tc>
          <w:tcPr>
            <w:tcW w:w="3538" w:type="dxa"/>
            <w:tcBorders>
              <w:top w:val="single" w:sz="8" w:space="0" w:color="000000"/>
              <w:left w:val="nil"/>
              <w:bottom w:val="single" w:sz="8" w:space="0" w:color="000000"/>
              <w:right w:val="single" w:sz="8" w:space="0" w:color="000000"/>
            </w:tcBorders>
            <w:shd w:val="clear" w:color="auto" w:fill="FFE599"/>
          </w:tcPr>
          <w:p w:rsidR="00C03362" w:rsidRDefault="00C03362"/>
        </w:tc>
      </w:tr>
      <w:tr w:rsidR="00C03362">
        <w:trPr>
          <w:trHeight w:val="638"/>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67A1AE"/>
          </w:tcPr>
          <w:p w:rsidR="00C03362" w:rsidRDefault="00D965D7">
            <w:pPr>
              <w:spacing w:after="0"/>
            </w:pPr>
            <w:r>
              <w:rPr>
                <w:rFonts w:ascii="Arial" w:eastAsia="Arial" w:hAnsi="Arial" w:cs="Arial"/>
                <w:b/>
                <w:i/>
              </w:rPr>
              <w:t xml:space="preserve">LE1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8"/>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84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38"/>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pPr>
            <w:r>
              <w:rPr>
                <w:rFonts w:ascii="Arial" w:eastAsia="Arial" w:hAnsi="Arial" w:cs="Arial"/>
                <w:b/>
                <w:i/>
              </w:rPr>
              <w:t xml:space="preserve">LE2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8"/>
              <w:jc w:val="both"/>
            </w:pPr>
            <w:r>
              <w:rPr>
                <w:rFonts w:ascii="Arial" w:eastAsia="Arial" w:hAnsi="Arial" w:cs="Arial"/>
                <w:i/>
              </w:rPr>
              <w:t xml:space="preserve">Promoción de las capacidades parentales de todas las familias, desde una perspectiva integral, basada en la parentalidad positiva y apoyo con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01"/>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bl>
    <w:tbl>
      <w:tblPr>
        <w:tblStyle w:val="TableGrid"/>
        <w:tblpPr w:vertAnchor="text" w:tblpX="-473"/>
        <w:tblOverlap w:val="never"/>
        <w:tblW w:w="9600" w:type="dxa"/>
        <w:tblInd w:w="0" w:type="dxa"/>
        <w:tblCellMar>
          <w:top w:w="74" w:type="dxa"/>
          <w:left w:w="96" w:type="dxa"/>
          <w:bottom w:w="0" w:type="dxa"/>
          <w:right w:w="39" w:type="dxa"/>
        </w:tblCellMar>
        <w:tblLook w:val="04A0" w:firstRow="1" w:lastRow="0" w:firstColumn="1" w:lastColumn="0" w:noHBand="0" w:noVBand="1"/>
      </w:tblPr>
      <w:tblGrid>
        <w:gridCol w:w="686"/>
        <w:gridCol w:w="4113"/>
        <w:gridCol w:w="1260"/>
        <w:gridCol w:w="3541"/>
      </w:tblGrid>
      <w:tr w:rsidR="00C03362">
        <w:trPr>
          <w:trHeight w:val="598"/>
        </w:trPr>
        <w:tc>
          <w:tcPr>
            <w:tcW w:w="686" w:type="dxa"/>
            <w:tcBorders>
              <w:top w:val="single" w:sz="8" w:space="0" w:color="000000"/>
              <w:left w:val="single" w:sz="8" w:space="0" w:color="000000"/>
              <w:bottom w:val="nil"/>
              <w:right w:val="single" w:sz="8" w:space="0" w:color="000000"/>
            </w:tcBorders>
            <w:shd w:val="clear" w:color="auto" w:fill="D3AF41"/>
          </w:tcPr>
          <w:p w:rsidR="00C03362" w:rsidRDefault="00C03362"/>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i/>
              </w:rPr>
              <w:t xml:space="preserve">recursos de calidad, que garanticen el bienestar de la infancia y la adolescencia, así como el de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 </w:t>
            </w:r>
          </w:p>
        </w:tc>
      </w:tr>
      <w:tr w:rsidR="00C03362">
        <w:trPr>
          <w:trHeight w:val="638"/>
        </w:trPr>
        <w:tc>
          <w:tcPr>
            <w:tcW w:w="686" w:type="dxa"/>
            <w:tcBorders>
              <w:top w:val="nil"/>
              <w:left w:val="single" w:sz="8" w:space="0" w:color="000000"/>
              <w:bottom w:val="nil"/>
              <w:right w:val="single" w:sz="8" w:space="0" w:color="000000"/>
            </w:tcBorders>
            <w:shd w:val="clear" w:color="auto" w:fill="D3AF41"/>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41"/>
        </w:trPr>
        <w:tc>
          <w:tcPr>
            <w:tcW w:w="686" w:type="dxa"/>
            <w:tcBorders>
              <w:top w:val="nil"/>
              <w:left w:val="single" w:sz="8" w:space="0" w:color="000000"/>
              <w:bottom w:val="nil"/>
              <w:right w:val="single" w:sz="8" w:space="0" w:color="000000"/>
            </w:tcBorders>
            <w:shd w:val="clear" w:color="auto" w:fill="D3AF41"/>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7"/>
        </w:trPr>
        <w:tc>
          <w:tcPr>
            <w:tcW w:w="686" w:type="dxa"/>
            <w:tcBorders>
              <w:top w:val="nil"/>
              <w:left w:val="single" w:sz="8" w:space="0" w:color="000000"/>
              <w:bottom w:val="single" w:sz="8" w:space="0" w:color="000000"/>
              <w:right w:val="single" w:sz="8" w:space="0" w:color="000000"/>
            </w:tcBorders>
            <w:shd w:val="clear" w:color="auto" w:fill="D3AF41"/>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39"/>
        </w:trPr>
        <w:tc>
          <w:tcPr>
            <w:tcW w:w="686" w:type="dxa"/>
            <w:tcBorders>
              <w:top w:val="single" w:sz="8" w:space="0" w:color="000000"/>
              <w:left w:val="single" w:sz="8" w:space="0" w:color="000000"/>
              <w:bottom w:val="nil"/>
              <w:right w:val="single" w:sz="8" w:space="0" w:color="000000"/>
            </w:tcBorders>
            <w:shd w:val="clear" w:color="auto" w:fill="578543"/>
          </w:tcPr>
          <w:p w:rsidR="00C03362" w:rsidRDefault="00D965D7">
            <w:pPr>
              <w:spacing w:after="0"/>
            </w:pPr>
            <w:r>
              <w:rPr>
                <w:rFonts w:ascii="Arial" w:eastAsia="Arial" w:hAnsi="Arial" w:cs="Arial"/>
                <w:b/>
                <w:i/>
              </w:rPr>
              <w:t xml:space="preserve">LE3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9"/>
              <w:jc w:val="both"/>
            </w:pPr>
            <w:r>
              <w:rPr>
                <w:rFonts w:ascii="Arial" w:eastAsia="Arial" w:hAnsi="Arial" w:cs="Arial"/>
                <w:i/>
              </w:rPr>
              <w:t xml:space="preserve">Protección de la infancia y adolescencia en situaciones de vulnerabilidad y promoción de su desarrollo integral, atendiendo a la diversidad.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Fin de la pobreza. </w:t>
            </w:r>
          </w:p>
        </w:tc>
      </w:tr>
      <w:tr w:rsidR="00C03362">
        <w:trPr>
          <w:trHeight w:val="641"/>
        </w:trPr>
        <w:tc>
          <w:tcPr>
            <w:tcW w:w="686" w:type="dxa"/>
            <w:tcBorders>
              <w:top w:val="nil"/>
              <w:left w:val="single" w:sz="8" w:space="0" w:color="000000"/>
              <w:bottom w:val="nil"/>
              <w:right w:val="single" w:sz="8" w:space="0" w:color="000000"/>
            </w:tcBorders>
            <w:shd w:val="clear" w:color="auto" w:fill="578543"/>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2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Hambre cero.  </w:t>
            </w:r>
          </w:p>
        </w:tc>
      </w:tr>
      <w:tr w:rsidR="00C03362">
        <w:trPr>
          <w:trHeight w:val="640"/>
        </w:trPr>
        <w:tc>
          <w:tcPr>
            <w:tcW w:w="686" w:type="dxa"/>
            <w:tcBorders>
              <w:top w:val="nil"/>
              <w:left w:val="single" w:sz="8" w:space="0" w:color="000000"/>
              <w:bottom w:val="nil"/>
              <w:right w:val="single" w:sz="8" w:space="0" w:color="000000"/>
            </w:tcBorders>
            <w:shd w:val="clear" w:color="auto" w:fill="578543"/>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2"/>
        </w:trPr>
        <w:tc>
          <w:tcPr>
            <w:tcW w:w="686" w:type="dxa"/>
            <w:vMerge w:val="restart"/>
            <w:tcBorders>
              <w:top w:val="nil"/>
              <w:left w:val="single" w:sz="8" w:space="0" w:color="000000"/>
              <w:bottom w:val="single" w:sz="48" w:space="0" w:color="8A4C6B"/>
              <w:right w:val="single" w:sz="8" w:space="0" w:color="000000"/>
            </w:tcBorders>
            <w:shd w:val="clear" w:color="auto" w:fill="578543"/>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39"/>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000000"/>
              <w:bottom w:val="single" w:sz="48" w:space="0" w:color="8A4C6B"/>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1992"/>
        </w:trPr>
        <w:tc>
          <w:tcPr>
            <w:tcW w:w="686" w:type="dxa"/>
            <w:tcBorders>
              <w:top w:val="single" w:sz="48" w:space="0" w:color="8A4C6B"/>
              <w:left w:val="single" w:sz="8" w:space="0" w:color="8A4C6B"/>
              <w:bottom w:val="single" w:sz="40" w:space="0" w:color="CC4125"/>
              <w:right w:val="single" w:sz="8" w:space="0" w:color="8A4C6B"/>
            </w:tcBorders>
            <w:shd w:val="clear" w:color="auto" w:fill="8A4C6B"/>
          </w:tcPr>
          <w:p w:rsidR="00C03362" w:rsidRDefault="00D965D7">
            <w:pPr>
              <w:spacing w:after="0"/>
            </w:pPr>
            <w:r>
              <w:rPr>
                <w:rFonts w:ascii="Arial" w:eastAsia="Arial" w:hAnsi="Arial" w:cs="Arial"/>
                <w:b/>
                <w:i/>
              </w:rPr>
              <w:t xml:space="preserve">LE4 </w:t>
            </w:r>
          </w:p>
        </w:tc>
        <w:tc>
          <w:tcPr>
            <w:tcW w:w="4113" w:type="dxa"/>
            <w:tcBorders>
              <w:top w:val="single" w:sz="8" w:space="0" w:color="000000"/>
              <w:left w:val="single" w:sz="8" w:space="0" w:color="8A4C6B"/>
              <w:bottom w:val="single" w:sz="8" w:space="0" w:color="000000"/>
              <w:right w:val="single" w:sz="8" w:space="0" w:color="000000"/>
            </w:tcBorders>
            <w:vAlign w:val="center"/>
          </w:tcPr>
          <w:p w:rsidR="00C03362" w:rsidRDefault="00D965D7">
            <w:pPr>
              <w:spacing w:after="0" w:line="239" w:lineRule="auto"/>
              <w:ind w:left="6" w:right="60"/>
              <w:jc w:val="both"/>
            </w:pPr>
            <w:r>
              <w:rPr>
                <w:rFonts w:ascii="Arial" w:eastAsia="Arial" w:hAnsi="Arial" w:cs="Arial"/>
                <w:i/>
              </w:rPr>
              <w:t xml:space="preserve">Fomento de la representación, la participación y la presencia por parte de la población infantil y adolescente y de sus familias y promoción de la perspectiva de la infancia y adolescencia en 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institu</w:t>
            </w:r>
            <w:r>
              <w:rPr>
                <w:rFonts w:ascii="Arial" w:eastAsia="Arial" w:hAnsi="Arial" w:cs="Arial"/>
                <w:i/>
              </w:rPr>
              <w:t xml:space="preserve">ciones sólidas. </w:t>
            </w:r>
          </w:p>
        </w:tc>
      </w:tr>
      <w:tr w:rsidR="00C03362">
        <w:trPr>
          <w:trHeight w:val="641"/>
        </w:trPr>
        <w:tc>
          <w:tcPr>
            <w:tcW w:w="686" w:type="dxa"/>
            <w:vMerge w:val="restart"/>
            <w:tcBorders>
              <w:top w:val="single" w:sz="40" w:space="0" w:color="CC4125"/>
              <w:left w:val="single" w:sz="8" w:space="0" w:color="B17B70"/>
              <w:bottom w:val="single" w:sz="8" w:space="0" w:color="B17B70"/>
              <w:right w:val="single" w:sz="8" w:space="0" w:color="B17B70"/>
            </w:tcBorders>
            <w:shd w:val="clear" w:color="auto" w:fill="CC4125"/>
          </w:tcPr>
          <w:p w:rsidR="00C03362" w:rsidRDefault="00D965D7">
            <w:pPr>
              <w:spacing w:after="0"/>
            </w:pPr>
            <w:r>
              <w:rPr>
                <w:rFonts w:ascii="Arial" w:eastAsia="Arial" w:hAnsi="Arial" w:cs="Arial"/>
                <w:b/>
                <w:i/>
              </w:rPr>
              <w:t xml:space="preserve">LE5 </w:t>
            </w:r>
          </w:p>
        </w:tc>
        <w:tc>
          <w:tcPr>
            <w:tcW w:w="4113" w:type="dxa"/>
            <w:vMerge w:val="restart"/>
            <w:tcBorders>
              <w:top w:val="single" w:sz="8" w:space="0" w:color="000000"/>
              <w:left w:val="single" w:sz="8" w:space="0" w:color="B17B70"/>
              <w:bottom w:val="single" w:sz="8" w:space="0" w:color="000000"/>
              <w:right w:val="single" w:sz="8" w:space="0" w:color="000000"/>
            </w:tcBorders>
          </w:tcPr>
          <w:p w:rsidR="00C03362" w:rsidRDefault="00D965D7">
            <w:pPr>
              <w:spacing w:after="0" w:line="240" w:lineRule="auto"/>
              <w:ind w:left="6" w:right="59"/>
              <w:jc w:val="both"/>
            </w:pPr>
            <w:r>
              <w:rPr>
                <w:rFonts w:ascii="Arial" w:eastAsia="Arial" w:hAnsi="Arial" w:cs="Arial"/>
                <w:i/>
              </w:rPr>
              <w:t xml:space="preserve">Desarrollo de servicios de calidad que garanticen el bienestar físico y psicológico de la población infantil y adolescente del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727"/>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7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jc w:val="both"/>
            </w:pPr>
            <w:r>
              <w:rPr>
                <w:rFonts w:ascii="Arial" w:eastAsia="Arial" w:hAnsi="Arial" w:cs="Arial"/>
                <w:i/>
              </w:rPr>
              <w:t xml:space="preserve">Energía asequible y adolescencia no contaminante.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9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Ciudades </w:t>
            </w:r>
            <w:r>
              <w:rPr>
                <w:rFonts w:ascii="Arial" w:eastAsia="Arial" w:hAnsi="Arial" w:cs="Arial"/>
                <w:i/>
              </w:rPr>
              <w:tab/>
              <w:t xml:space="preserve">y </w:t>
            </w:r>
            <w:r>
              <w:rPr>
                <w:rFonts w:ascii="Arial" w:eastAsia="Arial" w:hAnsi="Arial" w:cs="Arial"/>
                <w:i/>
              </w:rPr>
              <w:tab/>
              <w:t xml:space="preserve">comunidades sostenibles.  </w:t>
            </w:r>
          </w:p>
        </w:tc>
      </w:tr>
      <w:tr w:rsidR="00C03362">
        <w:trPr>
          <w:trHeight w:val="641"/>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12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Producción </w:t>
            </w:r>
            <w:r>
              <w:rPr>
                <w:rFonts w:ascii="Arial" w:eastAsia="Arial" w:hAnsi="Arial" w:cs="Arial"/>
                <w:i/>
              </w:rPr>
              <w:tab/>
              <w:t xml:space="preserve">y </w:t>
            </w:r>
            <w:r>
              <w:rPr>
                <w:rFonts w:ascii="Arial" w:eastAsia="Arial" w:hAnsi="Arial" w:cs="Arial"/>
                <w:i/>
              </w:rPr>
              <w:tab/>
              <w:t xml:space="preserve">consumo responsables.  </w:t>
            </w:r>
          </w:p>
        </w:tc>
      </w:tr>
      <w:tr w:rsidR="00C03362">
        <w:trPr>
          <w:trHeight w:val="601"/>
        </w:trPr>
        <w:tc>
          <w:tcPr>
            <w:tcW w:w="0" w:type="auto"/>
            <w:vMerge/>
            <w:tcBorders>
              <w:top w:val="nil"/>
              <w:left w:val="single" w:sz="8" w:space="0" w:color="B17B70"/>
              <w:bottom w:val="single" w:sz="8" w:space="0" w:color="B17B70"/>
              <w:right w:val="single" w:sz="8" w:space="0" w:color="B17B70"/>
            </w:tcBorders>
          </w:tcPr>
          <w:p w:rsidR="00C03362" w:rsidRDefault="00C03362"/>
        </w:tc>
        <w:tc>
          <w:tcPr>
            <w:tcW w:w="0" w:type="auto"/>
            <w:vMerge/>
            <w:tcBorders>
              <w:top w:val="nil"/>
              <w:left w:val="single" w:sz="8" w:space="0" w:color="B17B7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Acción por el clima.  </w:t>
            </w:r>
          </w:p>
        </w:tc>
      </w:tr>
    </w:tbl>
    <w:p w:rsidR="00C03362" w:rsidRDefault="00D965D7">
      <w:pPr>
        <w:spacing w:after="0"/>
        <w:ind w:left="-2267" w:right="10978"/>
      </w:pPr>
      <w:r>
        <w:rPr>
          <w:noProof/>
        </w:rPr>
        <mc:AlternateContent>
          <mc:Choice Requires="wpg">
            <w:drawing>
              <wp:anchor distT="0" distB="0" distL="114300" distR="114300" simplePos="0" relativeHeight="25195417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20125" name="Group 8201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315" name="Rectangle 3631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6316" name="Rectangle 3631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317" name="Rectangle 3631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0125" style="width:18.7031pt;height:264.21pt;position:absolute;mso-position-horizontal-relative:page;mso-position-horizontal:absolute;margin-left:663.048pt;mso-position-vertical-relative:page;margin-top:508.47pt;" coordsize="2375,33554">
                <v:rect id="Rectangle 3631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631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31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282 de 635 </w:t>
                        </w:r>
                      </w:p>
                    </w:txbxContent>
                  </v:textbox>
                </v:rect>
                <w10:wrap type="topAndBottom"/>
              </v:group>
            </w:pict>
          </mc:Fallback>
        </mc:AlternateContent>
      </w:r>
      <w:r>
        <w:br w:type="page"/>
      </w:r>
    </w:p>
    <w:tbl>
      <w:tblPr>
        <w:tblStyle w:val="TableGrid"/>
        <w:tblW w:w="9600" w:type="dxa"/>
        <w:tblInd w:w="-473" w:type="dxa"/>
        <w:tblCellMar>
          <w:top w:w="74" w:type="dxa"/>
          <w:left w:w="96" w:type="dxa"/>
          <w:bottom w:w="0" w:type="dxa"/>
          <w:right w:w="41" w:type="dxa"/>
        </w:tblCellMar>
        <w:tblLook w:val="04A0" w:firstRow="1" w:lastRow="0" w:firstColumn="1" w:lastColumn="0" w:noHBand="0" w:noVBand="1"/>
      </w:tblPr>
      <w:tblGrid>
        <w:gridCol w:w="686"/>
        <w:gridCol w:w="4113"/>
        <w:gridCol w:w="1260"/>
        <w:gridCol w:w="3541"/>
      </w:tblGrid>
      <w:tr w:rsidR="00C03362">
        <w:trPr>
          <w:trHeight w:val="601"/>
        </w:trPr>
        <w:tc>
          <w:tcPr>
            <w:tcW w:w="686" w:type="dxa"/>
            <w:vMerge w:val="restart"/>
            <w:tcBorders>
              <w:top w:val="single" w:sz="40" w:space="0" w:color="45818E"/>
              <w:left w:val="single" w:sz="8" w:space="0" w:color="000000"/>
              <w:bottom w:val="single" w:sz="8" w:space="0" w:color="000000"/>
              <w:right w:val="single" w:sz="8" w:space="0" w:color="000000"/>
            </w:tcBorders>
            <w:shd w:val="clear" w:color="auto" w:fill="45818E"/>
          </w:tcPr>
          <w:p w:rsidR="00C03362" w:rsidRDefault="00D965D7">
            <w:pPr>
              <w:spacing w:after="0"/>
            </w:pPr>
            <w:r>
              <w:rPr>
                <w:rFonts w:ascii="Arial" w:eastAsia="Arial" w:hAnsi="Arial" w:cs="Arial"/>
                <w:b/>
                <w:i/>
              </w:rPr>
              <w:t xml:space="preserve">LE6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7"/>
              <w:jc w:val="both"/>
            </w:pPr>
            <w:r>
              <w:rPr>
                <w:rFonts w:ascii="Arial" w:eastAsia="Arial" w:hAnsi="Arial" w:cs="Arial"/>
                <w:i/>
              </w:rP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w:t>
            </w:r>
            <w:r>
              <w:rPr>
                <w:rFonts w:ascii="Arial" w:eastAsia="Arial" w:hAnsi="Arial" w:cs="Arial"/>
                <w:i/>
              </w:rPr>
              <w:t xml:space="preserve">reciclaje de los/as profesionales.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72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pPr>
            <w:r>
              <w:rPr>
                <w:rFonts w:ascii="Arial" w:eastAsia="Arial" w:hAnsi="Arial" w:cs="Arial"/>
                <w:b/>
                <w:i/>
              </w:rPr>
              <w:t xml:space="preserve">LE7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6"/>
              <w:jc w:val="both"/>
            </w:pPr>
            <w:r>
              <w:rPr>
                <w:rFonts w:ascii="Arial" w:eastAsia="Arial" w:hAnsi="Arial" w:cs="Arial"/>
                <w:i/>
              </w:rPr>
              <w:t xml:space="preserve">Cooperación y coordinación de todas las áreas que intervienen en el ámbito de la infancia y la adolescencia, que garantice una atención integral y multidisciplinar, utilizando las nuevas tecnologías de la información.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8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bl>
    <w:p w:rsidR="00C03362" w:rsidRDefault="00D965D7">
      <w:pPr>
        <w:spacing w:after="0"/>
        <w:jc w:val="both"/>
      </w:pPr>
      <w:r>
        <w:rPr>
          <w:noProof/>
        </w:rPr>
        <mc:AlternateContent>
          <mc:Choice Requires="wpg">
            <w:drawing>
              <wp:anchor distT="0" distB="0" distL="114300" distR="114300" simplePos="0" relativeHeight="25195520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2772" name="Group 8127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512" name="Rectangle 365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6513" name="Rectangle 365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514" name="Rectangle 365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2772" style="width:18.7031pt;height:264.21pt;position:absolute;mso-position-horizontal-relative:page;mso-position-horizontal:absolute;margin-left:663.048pt;mso-position-vertical-relative:page;margin-top:508.47pt;" coordsize="2375,33554">
                <v:rect id="Rectangle 365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65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5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283 de 635 </w:t>
                        </w:r>
                      </w:p>
                    </w:txbxContent>
                  </v:textbox>
                </v:rect>
                <w10:wrap type="topAndBottom"/>
              </v:group>
            </w:pict>
          </mc:Fallback>
        </mc:AlternateContent>
      </w:r>
      <w:r>
        <w:rPr>
          <w:rFonts w:ascii="Arial" w:eastAsia="Arial" w:hAnsi="Arial" w:cs="Arial"/>
          <w:i/>
        </w:rPr>
        <w:t xml:space="preserve">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Coordinación, seguimiento y evaluación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Con el objetivo de monitorear, asesorar y guiar los pasos efectuados desde las múltiples áreas de la administración local en pro de la implementación del Plan de Infancia y Adolescencia de Candelaria (en adelante, el “PIAC”), se establece un sistema de Coo</w:t>
      </w:r>
      <w:r>
        <w:rPr>
          <w:rFonts w:ascii="Arial" w:eastAsia="Arial" w:hAnsi="Arial" w:cs="Arial"/>
          <w:i/>
        </w:rPr>
        <w:t>rdinación, seguimiento y evaluación para el mismo. Se considera de importancia consensuar instrumentos de valoración de la consecución de los objetivos y medidas, de manera que se garantice la inclusión del PIAC así como su viabilidad entre los aspectos re</w:t>
      </w:r>
      <w:r>
        <w:rPr>
          <w:rFonts w:ascii="Arial" w:eastAsia="Arial" w:hAnsi="Arial" w:cs="Arial"/>
          <w:i/>
        </w:rPr>
        <w:t xml:space="preserve">levantes a tratar de la agenda política del municipio.  </w:t>
      </w:r>
    </w:p>
    <w:p w:rsidR="00C03362" w:rsidRDefault="00D965D7">
      <w:pPr>
        <w:spacing w:after="12" w:line="247" w:lineRule="auto"/>
        <w:ind w:left="10" w:right="11" w:hanging="10"/>
        <w:jc w:val="both"/>
      </w:pPr>
      <w:r>
        <w:rPr>
          <w:rFonts w:ascii="Arial" w:eastAsia="Arial" w:hAnsi="Arial" w:cs="Arial"/>
          <w:i/>
        </w:rPr>
        <w:t>En cuanto a las medidas impulsadas, cada una de ellas implica un sistema de evaluación individualizado a través de los indicadores directamente asociados a las mismas. La cumplimentación de los parám</w:t>
      </w:r>
      <w:r>
        <w:rPr>
          <w:rFonts w:ascii="Arial" w:eastAsia="Arial" w:hAnsi="Arial" w:cs="Arial"/>
          <w:i/>
        </w:rPr>
        <w:t>etros solicitados por dichos indicadores avala en primera instancia la ejecución de la medida propuesta. Por tanto, cada área responsable deberá rendir cuentas a través de informes concisos sobre la evolución del desarrollo de cada medida y la obtención de</w:t>
      </w:r>
      <w:r>
        <w:rPr>
          <w:rFonts w:ascii="Arial" w:eastAsia="Arial" w:hAnsi="Arial" w:cs="Arial"/>
          <w:i/>
        </w:rPr>
        <w:t xml:space="preserve"> los indicadores solicitados.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19562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09737" name="Group 8097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582" name="Rectangle 3658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6583" name="Rectangle 3658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584" name="Rectangle 3658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9737" style="width:18.7031pt;height:264.21pt;position:absolute;mso-position-horizontal-relative:page;mso-position-horizontal:absolute;margin-left:663.048pt;mso-position-vertical-relative:page;margin-top:508.47pt;" coordsize="2375,33554">
                <v:rect id="Rectangle 3658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658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58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284 de 635 </w:t>
                        </w:r>
                      </w:p>
                    </w:txbxContent>
                  </v:textbox>
                </v:rect>
                <w10:wrap type="square"/>
              </v:group>
            </w:pict>
          </mc:Fallback>
        </mc:AlternateContent>
      </w:r>
      <w:r>
        <w:rPr>
          <w:rFonts w:ascii="Arial" w:eastAsia="Arial" w:hAnsi="Arial" w:cs="Arial"/>
          <w:i/>
        </w:rPr>
        <w:t>Para el seguimiento del p</w:t>
      </w:r>
      <w:r>
        <w:rPr>
          <w:rFonts w:ascii="Arial" w:eastAsia="Arial" w:hAnsi="Arial" w:cs="Arial"/>
          <w:i/>
        </w:rPr>
        <w:t xml:space="preserve">roceso de ejecución del PIAC se constituirá una Comisión Técnica de Infancia y Adolescencia, constituida por personal técnico encargado de orientar un proceso de evaluación. La Comisión efectuará una evaluación continua mediante reuniones trimestrales con </w:t>
      </w:r>
      <w:r>
        <w:rPr>
          <w:rFonts w:ascii="Arial" w:eastAsia="Arial" w:hAnsi="Arial" w:cs="Arial"/>
          <w:i/>
        </w:rPr>
        <w:t xml:space="preserve">cada una de las áreas implicadas y los consiguientes informes demostrativos, evaluaciones anuales que permitirán comparar los resultados obtenidos hasta el momento con los objetivos específicos, así como una evaluación final una vez finalizado el plazo de </w:t>
      </w:r>
      <w:r>
        <w:rPr>
          <w:rFonts w:ascii="Arial" w:eastAsia="Arial" w:hAnsi="Arial" w:cs="Arial"/>
          <w:i/>
        </w:rPr>
        <w:t xml:space="preserve">implementación del PIAC. Estos tres tipos de evaluación seguirán los criterios de pertinencia, eficacia, idoneidad y viabilidad de las acciones impulsadas.  </w:t>
      </w:r>
    </w:p>
    <w:p w:rsidR="00C03362" w:rsidRDefault="00D965D7">
      <w:pPr>
        <w:spacing w:after="12" w:line="247" w:lineRule="auto"/>
        <w:ind w:left="10" w:right="11" w:hanging="10"/>
        <w:jc w:val="both"/>
      </w:pPr>
      <w:r>
        <w:rPr>
          <w:rFonts w:ascii="Arial" w:eastAsia="Arial" w:hAnsi="Arial" w:cs="Arial"/>
          <w:i/>
        </w:rPr>
        <w:t xml:space="preserve">El segundo órgano implicado en la realización de evaluaciones es el Consejo Municipal de Infancia </w:t>
      </w:r>
      <w:r>
        <w:rPr>
          <w:rFonts w:ascii="Arial" w:eastAsia="Arial" w:hAnsi="Arial" w:cs="Arial"/>
          <w:i/>
        </w:rPr>
        <w:t xml:space="preserve">y Adolescencia, que evaluará en conjunto con las niñas, niños, adolescentes y/o jóvenes y los agentes que lo conforman el grado de consecución de las medidas del Plan, participando además en aquellas medidas que requieran de una elaboración conjunta. Esta </w:t>
      </w:r>
      <w:r>
        <w:rPr>
          <w:rFonts w:ascii="Arial" w:eastAsia="Arial" w:hAnsi="Arial" w:cs="Arial"/>
          <w:i/>
        </w:rPr>
        <w:t xml:space="preserve">evaluación se hará paralelamente con la de la Comisión Técnica de Infancia y Adolescencia, coincidiendo ambas en los encuentros para las evaluaciones anuales para comparar los resultados obtenidos hasta el momento con los objetivos específicos. Por tanto, </w:t>
      </w:r>
      <w:r>
        <w:rPr>
          <w:rFonts w:ascii="Arial" w:eastAsia="Arial" w:hAnsi="Arial" w:cs="Arial"/>
          <w:i/>
        </w:rPr>
        <w:t>ambos órganos trabajarán en estrecha vinculación y colaboración.  Finalmente, tanto el Consejo Municipal, como la Comisión Técnica utilizarán todas las herramientas que consideren necesarias para obtener la información detallada necesaria para la coordinac</w:t>
      </w:r>
      <w:r>
        <w:rPr>
          <w:rFonts w:ascii="Arial" w:eastAsia="Arial" w:hAnsi="Arial" w:cs="Arial"/>
          <w:i/>
        </w:rPr>
        <w:t xml:space="preserve">ión, el seguimiento y la evaluación del PIAC, incluyendo informes, cuestionarios y/o reuniones de trabajo sectoriales.  </w:t>
      </w:r>
    </w:p>
    <w:p w:rsidR="00C03362" w:rsidRDefault="00D965D7">
      <w:pPr>
        <w:spacing w:after="13" w:line="248" w:lineRule="auto"/>
        <w:ind w:left="10" w:right="54" w:hanging="10"/>
        <w:jc w:val="both"/>
      </w:pPr>
      <w:r>
        <w:rPr>
          <w:rFonts w:ascii="Arial" w:eastAsia="Arial" w:hAnsi="Arial" w:cs="Arial"/>
          <w:b/>
          <w:i/>
        </w:rPr>
        <w:t xml:space="preserve">Ficha Presupuestaria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195724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09912" name="Group 8099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20" name="Rectangle 3662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6621" name="Rectangle 3662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622" name="Rectangle 3662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09912" style="width:18.7031pt;height:264.21pt;position:absolute;mso-position-horizontal-relative:page;mso-position-horizontal:absolute;margin-left:663.048pt;mso-position-vertical-relative:page;margin-top:508.47pt;" coordsize="2375,33554">
                <v:rect id="Rectangle 3662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66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6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285 de 635 </w:t>
                        </w:r>
                      </w:p>
                    </w:txbxContent>
                  </v:textbox>
                </v:rect>
                <w10:wrap type="topAndBottom"/>
              </v:group>
            </w:pict>
          </mc:Fallback>
        </mc:AlternateContent>
      </w:r>
      <w:r>
        <w:rPr>
          <w:rFonts w:ascii="Arial" w:eastAsia="Arial" w:hAnsi="Arial" w:cs="Arial"/>
          <w:i/>
        </w:rPr>
        <w:t>La ficha presupuestaria que acompaña este Plan es una estimación de los recursos necesarios para implementar las acciones previstas en el mismo y se ha estableci</w:t>
      </w:r>
      <w:r>
        <w:rPr>
          <w:rFonts w:ascii="Arial" w:eastAsia="Arial" w:hAnsi="Arial" w:cs="Arial"/>
          <w:i/>
        </w:rPr>
        <w:t>do en base a las medidas a desarrollar que se contemplan en este documento. Es complejo programar una ficha de acción a cuatro años vista, se ha intentado concretar en el primer año para poder hacer una estimación de la inversión a realizar en los siguient</w:t>
      </w:r>
      <w:r>
        <w:rPr>
          <w:rFonts w:ascii="Arial" w:eastAsia="Arial" w:hAnsi="Arial" w:cs="Arial"/>
          <w:i/>
        </w:rPr>
        <w:t>es tres años. Además hay acciones en el propio plan que no requieren de coste presupuestario, se trata de actuaciones específicas de aprovechamiento de recursos ya existentes, así como de promoción de la coordinación y la transversalidad, para mejorar la e</w:t>
      </w:r>
      <w:r>
        <w:rPr>
          <w:rFonts w:ascii="Arial" w:eastAsia="Arial" w:hAnsi="Arial" w:cs="Arial"/>
          <w:i/>
        </w:rPr>
        <w:t xml:space="preserve">fectividad de algunos recursos o programas.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Esta estimación aunque aproximada, implica prever las estructuras de coordinación y puesta en marcha de las acciones y los compromisos internos que garanticen la programación en el tiempo y con los recursos p</w:t>
      </w:r>
      <w:r>
        <w:rPr>
          <w:rFonts w:ascii="Arial" w:eastAsia="Arial" w:hAnsi="Arial" w:cs="Arial"/>
          <w:i/>
        </w:rPr>
        <w:t>revistos y que determinan el nivel de implementación de esta planificación.</w:t>
      </w:r>
    </w:p>
    <w:p w:rsidR="00C03362" w:rsidRDefault="00C03362">
      <w:pPr>
        <w:sectPr w:rsidR="00C03362">
          <w:headerReference w:type="even" r:id="rId281"/>
          <w:headerReference w:type="default" r:id="rId282"/>
          <w:footerReference w:type="even" r:id="rId283"/>
          <w:footerReference w:type="default" r:id="rId284"/>
          <w:headerReference w:type="first" r:id="rId285"/>
          <w:footerReference w:type="first" r:id="rId286"/>
          <w:pgSz w:w="14177" w:h="16834"/>
          <w:pgMar w:top="2044" w:right="3198" w:bottom="1136" w:left="2267" w:header="720" w:footer="580" w:gutter="0"/>
          <w:cols w:space="720"/>
          <w:titlePg/>
        </w:sectPr>
      </w:pPr>
    </w:p>
    <w:p w:rsidR="00C03362" w:rsidRDefault="00D965D7">
      <w:pPr>
        <w:spacing w:after="0"/>
      </w:pPr>
      <w:r>
        <w:rPr>
          <w:noProof/>
        </w:rPr>
        <w:drawing>
          <wp:inline distT="0" distB="0" distL="0" distR="0">
            <wp:extent cx="1059180" cy="807720"/>
            <wp:effectExtent l="0" t="0" r="0" b="0"/>
            <wp:docPr id="36626" name="Picture 36626"/>
            <wp:cNvGraphicFramePr/>
            <a:graphic xmlns:a="http://schemas.openxmlformats.org/drawingml/2006/main">
              <a:graphicData uri="http://schemas.openxmlformats.org/drawingml/2006/picture">
                <pic:pic xmlns:pic="http://schemas.openxmlformats.org/drawingml/2006/picture">
                  <pic:nvPicPr>
                    <pic:cNvPr id="36626" name="Picture 36626"/>
                    <pic:cNvPicPr/>
                  </pic:nvPicPr>
                  <pic:blipFill>
                    <a:blip r:embed="rId7"/>
                    <a:stretch>
                      <a:fillRect/>
                    </a:stretch>
                  </pic:blipFill>
                  <pic:spPr>
                    <a:xfrm>
                      <a:off x="0" y="0"/>
                      <a:ext cx="1059180" cy="80772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pPr>
      <w:r>
        <w:rPr>
          <w:noProof/>
        </w:rPr>
        <mc:AlternateContent>
          <mc:Choice Requires="wpg">
            <w:drawing>
              <wp:anchor distT="0" distB="0" distL="114300" distR="114300" simplePos="0" relativeHeight="2519582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9873" name="Group 8198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134" name="Rectangle 371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7135" name="Rectangle 371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136" name="Rectangle 371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9873" style="width:18.7031pt;height:264.21pt;position:absolute;mso-position-horizontal-relative:page;mso-position-horizontal:absolute;margin-left:663.048pt;mso-position-vertical-relative:page;margin-top:508.47pt;" coordsize="2375,33554">
                <v:rect id="Rectangle 371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1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1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286 de 635 </w:t>
                        </w:r>
                      </w:p>
                    </w:txbxContent>
                  </v:textbox>
                </v:rect>
                <w10:wrap type="square"/>
              </v:group>
            </w:pict>
          </mc:Fallback>
        </mc:AlternateContent>
      </w:r>
      <w:r>
        <w:rPr>
          <w:rFonts w:ascii="Arial" w:eastAsia="Arial" w:hAnsi="Arial" w:cs="Arial"/>
          <w:i/>
        </w:rPr>
        <w:t xml:space="preserve"> </w:t>
      </w:r>
    </w:p>
    <w:tbl>
      <w:tblPr>
        <w:tblStyle w:val="TableGrid"/>
        <w:tblW w:w="9654" w:type="dxa"/>
        <w:tblInd w:w="-503" w:type="dxa"/>
        <w:tblCellMar>
          <w:top w:w="5" w:type="dxa"/>
          <w:left w:w="97" w:type="dxa"/>
          <w:bottom w:w="0" w:type="dxa"/>
          <w:right w:w="48" w:type="dxa"/>
        </w:tblCellMar>
        <w:tblLook w:val="04A0" w:firstRow="1" w:lastRow="0" w:firstColumn="1" w:lastColumn="0" w:noHBand="0" w:noVBand="1"/>
      </w:tblPr>
      <w:tblGrid>
        <w:gridCol w:w="2659"/>
        <w:gridCol w:w="1771"/>
        <w:gridCol w:w="1786"/>
        <w:gridCol w:w="1710"/>
        <w:gridCol w:w="1728"/>
      </w:tblGrid>
      <w:tr w:rsidR="00C03362">
        <w:trPr>
          <w:trHeight w:val="90"/>
        </w:trPr>
        <w:tc>
          <w:tcPr>
            <w:tcW w:w="2659" w:type="dxa"/>
            <w:tcBorders>
              <w:top w:val="nil"/>
              <w:left w:val="nil"/>
              <w:bottom w:val="single" w:sz="2" w:space="0" w:color="A4C2F4"/>
              <w:right w:val="single" w:sz="36" w:space="0" w:color="FFFFFF"/>
            </w:tcBorders>
          </w:tcPr>
          <w:p w:rsidR="00C03362" w:rsidRDefault="00C03362"/>
        </w:tc>
        <w:tc>
          <w:tcPr>
            <w:tcW w:w="1771" w:type="dxa"/>
            <w:tcBorders>
              <w:top w:val="nil"/>
              <w:left w:val="single" w:sz="36" w:space="0" w:color="FFFFFF"/>
              <w:bottom w:val="single" w:sz="2" w:space="0" w:color="D9D2E9"/>
              <w:right w:val="nil"/>
            </w:tcBorders>
          </w:tcPr>
          <w:p w:rsidR="00C03362" w:rsidRDefault="00C03362"/>
        </w:tc>
        <w:tc>
          <w:tcPr>
            <w:tcW w:w="1786" w:type="dxa"/>
            <w:tcBorders>
              <w:top w:val="nil"/>
              <w:left w:val="nil"/>
              <w:bottom w:val="single" w:sz="2" w:space="0" w:color="D9D2E9"/>
              <w:right w:val="single" w:sz="36" w:space="0" w:color="FFFFFF"/>
            </w:tcBorders>
          </w:tcPr>
          <w:p w:rsidR="00C03362" w:rsidRDefault="00C03362"/>
        </w:tc>
        <w:tc>
          <w:tcPr>
            <w:tcW w:w="1710" w:type="dxa"/>
            <w:tcBorders>
              <w:top w:val="nil"/>
              <w:left w:val="single" w:sz="36" w:space="0" w:color="FFFFFF"/>
              <w:bottom w:val="single" w:sz="2" w:space="0" w:color="D9D2E9"/>
              <w:right w:val="single" w:sz="36" w:space="0" w:color="FFFFFF"/>
            </w:tcBorders>
          </w:tcPr>
          <w:p w:rsidR="00C03362" w:rsidRDefault="00C03362"/>
        </w:tc>
        <w:tc>
          <w:tcPr>
            <w:tcW w:w="1728" w:type="dxa"/>
            <w:tcBorders>
              <w:top w:val="nil"/>
              <w:left w:val="single" w:sz="36" w:space="0" w:color="FFFFFF"/>
              <w:bottom w:val="single" w:sz="2" w:space="0" w:color="D9D2E9"/>
              <w:right w:val="nil"/>
            </w:tcBorders>
          </w:tcPr>
          <w:p w:rsidR="00C03362" w:rsidRDefault="00C03362"/>
        </w:tc>
      </w:tr>
      <w:tr w:rsidR="00C03362">
        <w:trPr>
          <w:trHeight w:val="299"/>
        </w:trPr>
        <w:tc>
          <w:tcPr>
            <w:tcW w:w="2659" w:type="dxa"/>
            <w:tcBorders>
              <w:top w:val="single" w:sz="2" w:space="0" w:color="A4C2F4"/>
              <w:left w:val="nil"/>
              <w:bottom w:val="single" w:sz="36" w:space="0" w:color="FFFFFF"/>
              <w:right w:val="single" w:sz="36" w:space="0" w:color="FFFFFF"/>
            </w:tcBorders>
            <w:shd w:val="clear" w:color="auto" w:fill="A4C2F4"/>
          </w:tcPr>
          <w:p w:rsidR="00C03362" w:rsidRDefault="00D965D7">
            <w:pPr>
              <w:spacing w:after="0"/>
            </w:pPr>
            <w:r>
              <w:rPr>
                <w:rFonts w:ascii="Arial" w:eastAsia="Arial" w:hAnsi="Arial" w:cs="Arial"/>
                <w:i/>
                <w:color w:val="FFFFFF"/>
              </w:rPr>
              <w:t xml:space="preserve">LÍNEA ESTRATÉGICA </w:t>
            </w:r>
          </w:p>
        </w:tc>
        <w:tc>
          <w:tcPr>
            <w:tcW w:w="1771" w:type="dxa"/>
            <w:tcBorders>
              <w:top w:val="single" w:sz="2" w:space="0" w:color="D9D2E9"/>
              <w:left w:val="single" w:sz="36" w:space="0" w:color="FFFFFF"/>
              <w:bottom w:val="single" w:sz="36" w:space="0" w:color="FFFFFF"/>
              <w:right w:val="nil"/>
            </w:tcBorders>
            <w:shd w:val="clear" w:color="auto" w:fill="D9D2E9"/>
          </w:tcPr>
          <w:p w:rsidR="00C03362" w:rsidRDefault="00D965D7">
            <w:pPr>
              <w:spacing w:after="0"/>
              <w:ind w:left="12"/>
            </w:pPr>
            <w:r>
              <w:rPr>
                <w:rFonts w:ascii="Arial" w:eastAsia="Arial" w:hAnsi="Arial" w:cs="Arial"/>
                <w:b/>
                <w:i/>
              </w:rPr>
              <w:t xml:space="preserve">2023 </w:t>
            </w:r>
          </w:p>
        </w:tc>
        <w:tc>
          <w:tcPr>
            <w:tcW w:w="1786" w:type="dxa"/>
            <w:tcBorders>
              <w:top w:val="single" w:sz="2" w:space="0" w:color="D9D2E9"/>
              <w:left w:val="nil"/>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2024 </w:t>
            </w:r>
          </w:p>
        </w:tc>
        <w:tc>
          <w:tcPr>
            <w:tcW w:w="1710"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2025 </w:t>
            </w:r>
          </w:p>
        </w:tc>
        <w:tc>
          <w:tcPr>
            <w:tcW w:w="1728" w:type="dxa"/>
            <w:tcBorders>
              <w:top w:val="single" w:sz="2" w:space="0" w:color="D9D2E9"/>
              <w:left w:val="single" w:sz="36" w:space="0" w:color="FFFFFF"/>
              <w:bottom w:val="single" w:sz="2" w:space="0" w:color="F3F3F3"/>
              <w:right w:val="single" w:sz="36" w:space="0" w:color="FFFFFF"/>
            </w:tcBorders>
            <w:shd w:val="clear" w:color="auto" w:fill="D9D2E9"/>
          </w:tcPr>
          <w:p w:rsidR="00C03362" w:rsidRDefault="00D965D7">
            <w:pPr>
              <w:spacing w:after="0"/>
              <w:ind w:left="10"/>
            </w:pPr>
            <w:r>
              <w:rPr>
                <w:rFonts w:ascii="Arial" w:eastAsia="Arial" w:hAnsi="Arial" w:cs="Arial"/>
                <w:b/>
                <w:i/>
              </w:rPr>
              <w:t xml:space="preserve">2026 </w:t>
            </w:r>
          </w:p>
        </w:tc>
      </w:tr>
      <w:tr w:rsidR="00C03362">
        <w:trPr>
          <w:trHeight w:val="1003"/>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6" w:line="238" w:lineRule="auto"/>
              <w:jc w:val="both"/>
            </w:pPr>
            <w:r>
              <w:rPr>
                <w:rFonts w:ascii="Arial" w:eastAsia="Arial" w:hAnsi="Arial" w:cs="Arial"/>
                <w:b/>
                <w:i/>
              </w:rPr>
              <w:t>Línea Estratégica 1.</w:t>
            </w:r>
            <w:r>
              <w:rPr>
                <w:rFonts w:ascii="Arial" w:eastAsia="Arial" w:hAnsi="Arial" w:cs="Arial"/>
                <w:i/>
              </w:rPr>
              <w:t xml:space="preserve"> Derechos de la infancia y </w:t>
            </w:r>
          </w:p>
          <w:p w:rsidR="00C03362" w:rsidRDefault="00D965D7">
            <w:pPr>
              <w:spacing w:after="0"/>
            </w:pPr>
            <w:r>
              <w:rPr>
                <w:rFonts w:ascii="Arial" w:eastAsia="Arial" w:hAnsi="Arial" w:cs="Arial"/>
                <w:i/>
              </w:rPr>
              <w:t>adolescencia</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36.800€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37.536€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38.286,72€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39.052,45€ </w:t>
            </w:r>
          </w:p>
        </w:tc>
      </w:tr>
      <w:tr w:rsidR="00C03362">
        <w:trPr>
          <w:trHeight w:val="8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2.</w:t>
            </w:r>
            <w:r>
              <w:rPr>
                <w:rFonts w:ascii="Arial" w:eastAsia="Arial" w:hAnsi="Arial" w:cs="Arial"/>
                <w:i/>
              </w:rPr>
              <w:t xml:space="preserve"> Capacidades parentales de todas las 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177.000€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180.540€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184.150,80€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187.833,81€ </w:t>
            </w:r>
          </w:p>
        </w:tc>
      </w:tr>
      <w:tr w:rsidR="00C03362">
        <w:trPr>
          <w:trHeight w:val="13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5" w:line="239" w:lineRule="auto"/>
              <w:ind w:right="57"/>
              <w:jc w:val="both"/>
            </w:pPr>
            <w:r>
              <w:rPr>
                <w:rFonts w:ascii="Arial" w:eastAsia="Arial" w:hAnsi="Arial" w:cs="Arial"/>
                <w:b/>
                <w:i/>
              </w:rPr>
              <w:t>Línea Estratégica 3.</w:t>
            </w:r>
            <w:r>
              <w:rPr>
                <w:rFonts w:ascii="Arial" w:eastAsia="Arial" w:hAnsi="Arial" w:cs="Arial"/>
                <w:i/>
              </w:rPr>
              <w:t xml:space="preserve"> Protección de la infancia y adolescencia en situaciones de </w:t>
            </w:r>
          </w:p>
          <w:p w:rsidR="00C03362" w:rsidRDefault="00D965D7">
            <w:pPr>
              <w:spacing w:after="0"/>
            </w:pPr>
            <w:r>
              <w:rPr>
                <w:rFonts w:ascii="Arial" w:eastAsia="Arial" w:hAnsi="Arial" w:cs="Arial"/>
                <w:i/>
              </w:rPr>
              <w:t>vulnerabilidad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560.000€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571.200€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582.624€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594.276,48€ </w:t>
            </w:r>
          </w:p>
        </w:tc>
      </w:tr>
      <w:tr w:rsidR="00C03362">
        <w:trPr>
          <w:trHeight w:val="1608"/>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3" w:line="240" w:lineRule="auto"/>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4.</w:t>
            </w:r>
            <w:r>
              <w:rPr>
                <w:rFonts w:ascii="Arial" w:eastAsia="Arial" w:hAnsi="Arial" w:cs="Arial"/>
                <w:i/>
              </w:rPr>
              <w:t xml:space="preserve"> Representación, participación y presencia de la población infantil y adolescente y de sus </w:t>
            </w:r>
          </w:p>
          <w:p w:rsidR="00C03362" w:rsidRDefault="00D965D7">
            <w:pPr>
              <w:spacing w:after="0"/>
            </w:pPr>
            <w:r>
              <w:rPr>
                <w:rFonts w:ascii="Arial" w:eastAsia="Arial" w:hAnsi="Arial" w:cs="Arial"/>
                <w:i/>
              </w:rPr>
              <w:t>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146.700€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149.634€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152.626,68€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155.679,21€ </w:t>
            </w:r>
          </w:p>
        </w:tc>
      </w:tr>
      <w:tr w:rsidR="00C03362">
        <w:trPr>
          <w:trHeight w:val="1004"/>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402.000€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410.040€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418.240,80€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426.605,61€ </w:t>
            </w:r>
          </w:p>
        </w:tc>
      </w:tr>
      <w:tr w:rsidR="00C03362">
        <w:trPr>
          <w:trHeight w:val="1356"/>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3" w:line="239" w:lineRule="auto"/>
              <w:ind w:right="57"/>
              <w:jc w:val="both"/>
            </w:pPr>
            <w:r>
              <w:rPr>
                <w:rFonts w:ascii="Arial" w:eastAsia="Arial" w:hAnsi="Arial" w:cs="Arial"/>
                <w:b/>
                <w:i/>
              </w:rPr>
              <w:t>Línea Estratégica 6.</w:t>
            </w:r>
            <w:r>
              <w:rPr>
                <w:rFonts w:ascii="Arial" w:eastAsia="Arial" w:hAnsi="Arial" w:cs="Arial"/>
                <w:i/>
              </w:rPr>
              <w:t xml:space="preserve"> Estudios de investigación y formación para los planes, programas e </w:t>
            </w:r>
          </w:p>
          <w:p w:rsidR="00C03362" w:rsidRDefault="00D965D7">
            <w:pPr>
              <w:spacing w:after="0"/>
            </w:pPr>
            <w:r>
              <w:rPr>
                <w:rFonts w:ascii="Arial" w:eastAsia="Arial" w:hAnsi="Arial" w:cs="Arial"/>
                <w:i/>
              </w:rPr>
              <w:t>intervenciones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66.000€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67.320€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68.666,40€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70.039,72€ </w:t>
            </w:r>
          </w:p>
        </w:tc>
      </w:tr>
      <w:tr w:rsidR="00C03362">
        <w:trPr>
          <w:trHeight w:val="1109"/>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7.</w:t>
            </w:r>
            <w:r>
              <w:rPr>
                <w:rFonts w:ascii="Arial" w:eastAsia="Arial" w:hAnsi="Arial" w:cs="Arial"/>
                <w:i/>
              </w:rPr>
              <w:t xml:space="preserve"> </w:t>
            </w:r>
            <w:r>
              <w:rPr>
                <w:rFonts w:ascii="Arial" w:eastAsia="Arial" w:hAnsi="Arial" w:cs="Arial"/>
                <w:i/>
              </w:rPr>
              <w:t>Cohesión y cooperación entre todas las áreas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39.200€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39.984€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40.783,68€ </w:t>
            </w:r>
          </w:p>
        </w:tc>
        <w:tc>
          <w:tcPr>
            <w:tcW w:w="1728" w:type="dxa"/>
            <w:tcBorders>
              <w:top w:val="single" w:sz="2" w:space="0" w:color="F3F3F3"/>
              <w:left w:val="single" w:sz="36" w:space="0" w:color="FFFFFF"/>
              <w:bottom w:val="single" w:sz="2" w:space="0" w:color="9FC5E8"/>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41.599,35€ </w:t>
            </w:r>
          </w:p>
        </w:tc>
      </w:tr>
      <w:tr w:rsidR="00C03362">
        <w:trPr>
          <w:trHeight w:val="675"/>
        </w:trPr>
        <w:tc>
          <w:tcPr>
            <w:tcW w:w="2659" w:type="dxa"/>
            <w:tcBorders>
              <w:top w:val="single" w:sz="36" w:space="0" w:color="FFFFFF"/>
              <w:left w:val="nil"/>
              <w:bottom w:val="nil"/>
              <w:right w:val="single" w:sz="36" w:space="0" w:color="FFFFFF"/>
            </w:tcBorders>
            <w:shd w:val="clear" w:color="auto" w:fill="9FC5E8"/>
          </w:tcPr>
          <w:p w:rsidR="00C03362" w:rsidRDefault="00D965D7">
            <w:pPr>
              <w:spacing w:after="0"/>
            </w:pPr>
            <w:r>
              <w:rPr>
                <w:rFonts w:ascii="Arial" w:eastAsia="Arial" w:hAnsi="Arial" w:cs="Arial"/>
                <w:b/>
                <w:i/>
              </w:rPr>
              <w:t xml:space="preserve">TOTAL </w:t>
            </w:r>
          </w:p>
        </w:tc>
        <w:tc>
          <w:tcPr>
            <w:tcW w:w="1771" w:type="dxa"/>
            <w:tcBorders>
              <w:top w:val="single" w:sz="36" w:space="0" w:color="FFFFFF"/>
              <w:left w:val="single" w:sz="36" w:space="0" w:color="FFFFFF"/>
              <w:bottom w:val="nil"/>
              <w:right w:val="nil"/>
            </w:tcBorders>
            <w:shd w:val="clear" w:color="auto" w:fill="9FC5E8"/>
          </w:tcPr>
          <w:p w:rsidR="00C03362" w:rsidRDefault="00D965D7">
            <w:pPr>
              <w:spacing w:after="0"/>
              <w:ind w:left="12"/>
            </w:pPr>
            <w:r>
              <w:rPr>
                <w:rFonts w:ascii="Arial" w:eastAsia="Arial" w:hAnsi="Arial" w:cs="Arial"/>
                <w:i/>
              </w:rPr>
              <w:t xml:space="preserve">1.427.700€ </w:t>
            </w:r>
          </w:p>
        </w:tc>
        <w:tc>
          <w:tcPr>
            <w:tcW w:w="1786" w:type="dxa"/>
            <w:tcBorders>
              <w:top w:val="single" w:sz="36" w:space="0" w:color="FFFFFF"/>
              <w:left w:val="nil"/>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1.456.254€ </w:t>
            </w:r>
          </w:p>
        </w:tc>
        <w:tc>
          <w:tcPr>
            <w:tcW w:w="1710" w:type="dxa"/>
            <w:tcBorders>
              <w:top w:val="single" w:sz="36" w:space="0" w:color="FFFFFF"/>
              <w:left w:val="single" w:sz="36" w:space="0" w:color="FFFFFF"/>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1.485.379,08€ </w:t>
            </w:r>
          </w:p>
        </w:tc>
        <w:tc>
          <w:tcPr>
            <w:tcW w:w="1728"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0"/>
            </w:pPr>
            <w:r>
              <w:rPr>
                <w:rFonts w:ascii="Arial" w:eastAsia="Arial" w:hAnsi="Arial" w:cs="Arial"/>
                <w:i/>
              </w:rPr>
              <w:t xml:space="preserve">1.515.086,63€ </w:t>
            </w:r>
          </w:p>
        </w:tc>
      </w:tr>
    </w:tbl>
    <w:p w:rsidR="00C03362" w:rsidRDefault="00D965D7">
      <w:pPr>
        <w:spacing w:after="12" w:line="247" w:lineRule="auto"/>
        <w:ind w:left="10" w:right="11" w:hanging="10"/>
        <w:jc w:val="both"/>
      </w:pPr>
      <w:r>
        <w:rPr>
          <w:rFonts w:ascii="Arial" w:eastAsia="Arial" w:hAnsi="Arial" w:cs="Arial"/>
          <w:i/>
        </w:rPr>
        <w:t xml:space="preserve">*El presupuesto estimado representa un 5,22% del total previsto por el ayuntamiento en 2023.  </w:t>
      </w:r>
    </w:p>
    <w:p w:rsidR="00C03362" w:rsidRDefault="00D965D7">
      <w:pPr>
        <w:spacing w:after="12" w:line="247" w:lineRule="auto"/>
        <w:ind w:left="10" w:right="11" w:hanging="10"/>
        <w:jc w:val="both"/>
      </w:pPr>
      <w:r>
        <w:rPr>
          <w:rFonts w:ascii="Arial" w:eastAsia="Arial" w:hAnsi="Arial" w:cs="Arial"/>
          <w:i/>
        </w:rPr>
        <w:t xml:space="preserve">*Se irá incrementando un 2% anual respecto al total del primer año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ANEXO 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Infancia y adolescencia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94"/>
        </w:numPr>
        <w:spacing w:after="43" w:line="271" w:lineRule="auto"/>
        <w:ind w:right="416" w:hanging="360"/>
        <w:jc w:val="both"/>
      </w:pPr>
      <w:r>
        <w:rPr>
          <w:rFonts w:ascii="Arial" w:eastAsia="Arial" w:hAnsi="Arial" w:cs="Arial"/>
          <w:i/>
          <w:color w:val="202124"/>
        </w:rPr>
        <w:t xml:space="preserve">¿Cuál es el nombre de tu colegio/instituto? </w:t>
      </w:r>
    </w:p>
    <w:p w:rsidR="00C03362" w:rsidRDefault="00D965D7">
      <w:pPr>
        <w:spacing w:after="0"/>
        <w:jc w:val="both"/>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C03362" w:rsidRDefault="00D965D7">
      <w:pPr>
        <w:spacing w:after="79"/>
        <w:ind w:left="-5" w:hanging="10"/>
      </w:pPr>
      <w:r>
        <w:rPr>
          <w:rFonts w:ascii="Times New Roman" w:eastAsia="Times New Roman" w:hAnsi="Times New Roman" w:cs="Times New Roman"/>
          <w:sz w:val="24"/>
        </w:rPr>
        <w:t xml:space="preserve">1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¿Qué curso acabas de finalizar?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¿En qué zona vives? </w:t>
      </w:r>
    </w:p>
    <w:p w:rsidR="00C03362" w:rsidRDefault="00D965D7">
      <w:pPr>
        <w:numPr>
          <w:ilvl w:val="0"/>
          <w:numId w:val="94"/>
        </w:numPr>
        <w:spacing w:after="8" w:line="271" w:lineRule="auto"/>
        <w:ind w:right="416" w:hanging="360"/>
        <w:jc w:val="both"/>
      </w:pPr>
      <w:r>
        <w:rPr>
          <w:rFonts w:ascii="Arial" w:eastAsia="Arial" w:hAnsi="Arial" w:cs="Arial"/>
          <w:i/>
          <w:color w:val="202124"/>
        </w:rPr>
        <w:t>¿Consideras que en Candelaria hay suficientes espacios en los ámbitos que se nombran a</w:t>
      </w:r>
      <w:r>
        <w:rPr>
          <w:rFonts w:ascii="Arial" w:eastAsia="Arial" w:hAnsi="Arial" w:cs="Arial"/>
          <w:i/>
          <w:color w:val="202124"/>
        </w:rPr>
        <w:t xml:space="preserve"> continuación?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¿Cómo crees que se podrían mejorar los espacios al aire libre, deportivos y/o culturales de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¿Consideras que en Candelaria hay suficiente cuidado y pro</w:t>
      </w:r>
      <w:r>
        <w:rPr>
          <w:rFonts w:ascii="Arial" w:eastAsia="Arial" w:hAnsi="Arial" w:cs="Arial"/>
          <w:i/>
          <w:color w:val="202124"/>
        </w:rPr>
        <w:t xml:space="preserve">tección del medio ambiente (playas, zonas verdes, senderos, jardines,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¿Consideras que el colegio o instituto pide tu opi</w:t>
      </w:r>
      <w:r>
        <w:rPr>
          <w:rFonts w:ascii="Arial" w:eastAsia="Arial" w:hAnsi="Arial" w:cs="Arial"/>
          <w:i/>
          <w:color w:val="202124"/>
        </w:rPr>
        <w:t xml:space="preserve">nión sobre los temas que te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niños, niñas y adolescentes en los temas que les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¿Consideras que el ayuntamiento (el gobierno de t</w:t>
      </w:r>
      <w:r>
        <w:rPr>
          <w:rFonts w:ascii="Arial" w:eastAsia="Arial" w:hAnsi="Arial" w:cs="Arial"/>
          <w:i/>
          <w:color w:val="202124"/>
        </w:rPr>
        <w:t xml:space="preserve">u ciudad) te pide opinión sobre los temas que te preocupan o afectan? *si no sabes lo que es un ayuntamiento pídele a una persona adulta que te lo explique. </w:t>
      </w:r>
    </w:p>
    <w:p w:rsidR="00C03362" w:rsidRDefault="00D965D7">
      <w:pPr>
        <w:numPr>
          <w:ilvl w:val="0"/>
          <w:numId w:val="94"/>
        </w:numPr>
        <w:spacing w:after="8" w:line="271" w:lineRule="auto"/>
        <w:ind w:right="416" w:hanging="360"/>
        <w:jc w:val="both"/>
      </w:pPr>
      <w:r>
        <w:rPr>
          <w:noProof/>
        </w:rPr>
        <mc:AlternateContent>
          <mc:Choice Requires="wpg">
            <w:drawing>
              <wp:anchor distT="0" distB="0" distL="114300" distR="114300" simplePos="0" relativeHeight="2519592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0711" name="Group 8107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399" name="Rectangle 3739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7400" name="Rectangle 3740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401" name="Rectangle 3740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0711" style="width:18.7031pt;height:264.21pt;position:absolute;mso-position-horizontal-relative:page;mso-position-horizontal:absolute;margin-left:663.048pt;mso-position-vertical-relative:page;margin-top:508.47pt;" coordsize="2375,33554">
                <v:rect id="Rectangle 3739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4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4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287 de 635 </w:t>
                        </w:r>
                      </w:p>
                    </w:txbxContent>
                  </v:textbox>
                </v:rect>
                <w10:wrap type="square"/>
              </v:group>
            </w:pict>
          </mc:Fallback>
        </mc:AlternateContent>
      </w:r>
      <w:r>
        <w:rPr>
          <w:rFonts w:ascii="Arial" w:eastAsia="Arial" w:hAnsi="Arial" w:cs="Arial"/>
          <w:i/>
          <w:color w:val="202124"/>
        </w:rPr>
        <w:t>Si has respondido NO o A VECES, ¿cómo crees que se podría mejorar la participación de niños, niñas y adole</w:t>
      </w:r>
      <w:r>
        <w:rPr>
          <w:rFonts w:ascii="Arial" w:eastAsia="Arial" w:hAnsi="Arial" w:cs="Arial"/>
          <w:i/>
          <w:color w:val="202124"/>
        </w:rPr>
        <w:t xml:space="preserve">scentes en los temas que les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¿Crees que recibes suficiente información de las actividades que se realizan en Candelaria (deportivas, culturales, de ocio, fiestas, etc.)? </w:t>
      </w:r>
    </w:p>
    <w:p w:rsidR="00C03362" w:rsidRDefault="00D965D7">
      <w:pPr>
        <w:numPr>
          <w:ilvl w:val="0"/>
          <w:numId w:val="94"/>
        </w:numPr>
        <w:spacing w:after="8" w:line="271" w:lineRule="auto"/>
        <w:ind w:right="416" w:hanging="360"/>
        <w:jc w:val="both"/>
      </w:pPr>
      <w:r>
        <w:rPr>
          <w:rFonts w:ascii="Arial" w:eastAsia="Arial" w:hAnsi="Arial" w:cs="Arial"/>
          <w:i/>
          <w:color w:val="202124"/>
        </w:rPr>
        <w:t>¿A través de qué medios te gustaría que te informaran de las ac</w:t>
      </w:r>
      <w:r>
        <w:rPr>
          <w:rFonts w:ascii="Arial" w:eastAsia="Arial" w:hAnsi="Arial" w:cs="Arial"/>
          <w:i/>
          <w:color w:val="202124"/>
        </w:rPr>
        <w:t xml:space="preserve">tividades que se realizan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¿Te sientes segura/o cuando paseas por Candelaria o cuando estás en algún espacio público como plazas, parques, centros comerciales, etc.? </w:t>
      </w:r>
    </w:p>
    <w:p w:rsidR="00C03362" w:rsidRDefault="00D965D7">
      <w:pPr>
        <w:numPr>
          <w:ilvl w:val="0"/>
          <w:numId w:val="94"/>
        </w:numPr>
        <w:spacing w:after="8" w:line="271" w:lineRule="auto"/>
        <w:ind w:right="416" w:hanging="360"/>
        <w:jc w:val="both"/>
      </w:pPr>
      <w:r>
        <w:rPr>
          <w:rFonts w:ascii="Arial" w:eastAsia="Arial" w:hAnsi="Arial" w:cs="Arial"/>
          <w:i/>
          <w:color w:val="202124"/>
        </w:rPr>
        <w:t>Si has respondido NO o A VECES, ¿cómo crees que se podría mejorar la segur</w:t>
      </w:r>
      <w:r>
        <w:rPr>
          <w:rFonts w:ascii="Arial" w:eastAsia="Arial" w:hAnsi="Arial" w:cs="Arial"/>
          <w:i/>
          <w:color w:val="202124"/>
        </w:rPr>
        <w:t xml:space="preserve">idad de niños, niñas y adolescentes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¿Consideras que en Candelaria hay servicios suficientes y adaptados para cubrir tus necesidades sobre cuestiones de salud y bienestar social (pediatría, higiene bucodental, conductas alimenticias, ayudas,</w:t>
      </w:r>
      <w:r>
        <w:rPr>
          <w:rFonts w:ascii="Arial" w:eastAsia="Arial" w:hAnsi="Arial" w:cs="Arial"/>
          <w:i/>
          <w:color w:val="202124"/>
        </w:rPr>
        <w:t xml:space="preserve"> servicio de psicología, atención de urgencias,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Solo si estudias en algún colegio o instituto de Candelaria ¿Consideras</w:t>
      </w:r>
      <w:r>
        <w:rPr>
          <w:rFonts w:ascii="Arial" w:eastAsia="Arial" w:hAnsi="Arial" w:cs="Arial"/>
          <w:i/>
          <w:color w:val="202124"/>
        </w:rPr>
        <w:t xml:space="preserve"> que tu centro educativo tiene espacios y servicios adecuados y adaptados (aulas, instalaciones, comedor, transporte,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¿qué espacios y servicios echas en falta en tu centro educativo?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¿Cómo crees que se podrían mejorar los espacios y servicios de tu centro educativo? </w:t>
      </w:r>
    </w:p>
    <w:p w:rsidR="00C03362" w:rsidRDefault="00D965D7">
      <w:pPr>
        <w:numPr>
          <w:ilvl w:val="0"/>
          <w:numId w:val="94"/>
        </w:numPr>
        <w:spacing w:after="8" w:line="271" w:lineRule="auto"/>
        <w:ind w:right="416" w:hanging="360"/>
        <w:jc w:val="both"/>
      </w:pPr>
      <w:r>
        <w:rPr>
          <w:rFonts w:ascii="Arial" w:eastAsia="Arial" w:hAnsi="Arial" w:cs="Arial"/>
          <w:i/>
          <w:color w:val="202124"/>
        </w:rPr>
        <w:t>¿Crees que en tu centro educativo tienes suficiente información sobre otros ámbitos de interés como prevención del acoso escolar, uso de herramientas digitales, valores, e</w:t>
      </w:r>
      <w:r>
        <w:rPr>
          <w:rFonts w:ascii="Arial" w:eastAsia="Arial" w:hAnsi="Arial" w:cs="Arial"/>
          <w:i/>
          <w:color w:val="202124"/>
        </w:rPr>
        <w:t xml:space="preserve">ducación afectivo-sexual,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¿sobre qué temas crees necesario que se facilite más información desde los colegios e institutos? </w:t>
      </w:r>
    </w:p>
    <w:p w:rsidR="00C03362" w:rsidRDefault="00D965D7">
      <w:pPr>
        <w:numPr>
          <w:ilvl w:val="0"/>
          <w:numId w:val="94"/>
        </w:numPr>
        <w:spacing w:after="8" w:line="271" w:lineRule="auto"/>
        <w:ind w:right="416" w:hanging="360"/>
        <w:jc w:val="both"/>
      </w:pPr>
      <w:r>
        <w:rPr>
          <w:rFonts w:ascii="Arial" w:eastAsia="Arial" w:hAnsi="Arial" w:cs="Arial"/>
          <w:i/>
          <w:color w:val="202124"/>
        </w:rPr>
        <w:t>¿Has participado alguna vez en alguna actividad relacionada con la igualdad entre chicos, chicas, niña</w:t>
      </w:r>
      <w:r>
        <w:rPr>
          <w:rFonts w:ascii="Arial" w:eastAsia="Arial" w:hAnsi="Arial" w:cs="Arial"/>
          <w:i/>
          <w:color w:val="202124"/>
        </w:rPr>
        <w:t xml:space="preserve">s, niños...?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94"/>
        </w:numPr>
        <w:spacing w:after="8" w:line="271" w:lineRule="auto"/>
        <w:ind w:right="416" w:hanging="360"/>
        <w:jc w:val="both"/>
      </w:pPr>
      <w:r>
        <w:rPr>
          <w:noProof/>
        </w:rPr>
        <mc:AlternateContent>
          <mc:Choice Requires="wpg">
            <w:drawing>
              <wp:anchor distT="0" distB="0" distL="114300" distR="114300" simplePos="0" relativeHeight="25196032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0914" name="Group 8109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462" name="Rectangle 3746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7463" name="Rectangle 3746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464" name="Rectangle 3746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288 </w:t>
                              </w:r>
                              <w:r>
                                <w:rPr>
                                  <w:rFonts w:ascii="Arial" w:eastAsia="Arial" w:hAnsi="Arial" w:cs="Arial"/>
                                  <w:sz w:val="12"/>
                                </w:rPr>
                                <w:t xml:space="preserve">de 635 </w:t>
                              </w:r>
                            </w:p>
                          </w:txbxContent>
                        </wps:txbx>
                        <wps:bodyPr horzOverflow="overflow" vert="horz" lIns="0" tIns="0" rIns="0" bIns="0" rtlCol="0">
                          <a:noAutofit/>
                        </wps:bodyPr>
                      </wps:wsp>
                    </wpg:wgp>
                  </a:graphicData>
                </a:graphic>
              </wp:anchor>
            </w:drawing>
          </mc:Choice>
          <mc:Fallback xmlns:a="http://schemas.openxmlformats.org/drawingml/2006/main">
            <w:pict>
              <v:group id="Group 810914" style="width:18.7031pt;height:264.21pt;position:absolute;mso-position-horizontal-relative:page;mso-position-horizontal:absolute;margin-left:663.048pt;mso-position-vertical-relative:page;margin-top:508.47pt;" coordsize="2375,33554">
                <v:rect id="Rectangle 3746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4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4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288 de 635 </w:t>
                        </w:r>
                      </w:p>
                    </w:txbxContent>
                  </v:textbox>
                </v:rect>
                <w10:wrap type="topAndBottom"/>
              </v:group>
            </w:pict>
          </mc:Fallback>
        </mc:AlternateContent>
      </w:r>
      <w:r>
        <w:rPr>
          <w:rFonts w:ascii="Arial" w:eastAsia="Arial" w:hAnsi="Arial" w:cs="Arial"/>
          <w:i/>
          <w:color w:val="202124"/>
        </w:rPr>
        <w:t xml:space="preserve">¿Cómo crees que se podría impulsar más e informar sobre la igualdad entre chicos, chicas, niñas, niños...?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Dinos, ¿qué es lo mejor que tiene Candelaria para los niños, niñas y adolescentes...? </w:t>
      </w:r>
    </w:p>
    <w:p w:rsidR="00C03362" w:rsidRDefault="00D965D7">
      <w:pPr>
        <w:numPr>
          <w:ilvl w:val="0"/>
          <w:numId w:val="94"/>
        </w:numPr>
        <w:spacing w:after="8" w:line="271" w:lineRule="auto"/>
        <w:ind w:right="416" w:hanging="360"/>
        <w:jc w:val="both"/>
      </w:pPr>
      <w:r>
        <w:rPr>
          <w:rFonts w:ascii="Arial" w:eastAsia="Arial" w:hAnsi="Arial" w:cs="Arial"/>
          <w:i/>
          <w:color w:val="202124"/>
        </w:rPr>
        <w:t>¿Y qué es lo peor que tiene Candelaria para los niños</w:t>
      </w:r>
      <w:r>
        <w:rPr>
          <w:rFonts w:ascii="Arial" w:eastAsia="Arial" w:hAnsi="Arial" w:cs="Arial"/>
          <w:i/>
          <w:color w:val="202124"/>
        </w:rPr>
        <w:t xml:space="preserve">, niñas y adolescentes...?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¿Quieres decirnos algo más? </w:t>
      </w:r>
      <w:r>
        <w:br w:type="page"/>
      </w:r>
    </w:p>
    <w:p w:rsidR="00C03362" w:rsidRDefault="00D965D7">
      <w:pPr>
        <w:spacing w:after="0"/>
      </w:pPr>
      <w:r>
        <w:rPr>
          <w:rFonts w:ascii="Times New Roman" w:eastAsia="Times New Roman" w:hAnsi="Times New Roman" w:cs="Times New Roman"/>
          <w:sz w:val="24"/>
        </w:rPr>
        <w:t xml:space="preserve"> </w:t>
      </w:r>
    </w:p>
    <w:p w:rsidR="00C03362" w:rsidRDefault="00D965D7">
      <w:pPr>
        <w:spacing w:after="13" w:line="248" w:lineRule="auto"/>
        <w:ind w:left="10" w:right="54" w:hanging="10"/>
        <w:jc w:val="both"/>
      </w:pPr>
      <w:r>
        <w:rPr>
          <w:rFonts w:ascii="Arial" w:eastAsia="Arial" w:hAnsi="Arial" w:cs="Arial"/>
          <w:b/>
          <w:i/>
        </w:rPr>
        <w:t>ANEXO II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Familias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¿Tienes familiares de entre 6 y 17 años?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¿Qué edad tienen?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¿En qué zona vives o trabajas?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en Candelaria hay suficientes espacios en los ámbitos que se nombran a continuación? </w:t>
      </w:r>
    </w:p>
    <w:p w:rsidR="00C03362" w:rsidRDefault="00D965D7">
      <w:pPr>
        <w:numPr>
          <w:ilvl w:val="0"/>
          <w:numId w:val="94"/>
        </w:numPr>
        <w:spacing w:after="8" w:line="271" w:lineRule="auto"/>
        <w:ind w:right="416" w:hanging="360"/>
        <w:jc w:val="both"/>
      </w:pPr>
      <w:r>
        <w:rPr>
          <w:rFonts w:ascii="Arial" w:eastAsia="Arial" w:hAnsi="Arial" w:cs="Arial"/>
          <w:i/>
          <w:color w:val="202124"/>
        </w:rPr>
        <w:t>Si has respondido NO en alguno de los apartados, ¿qué espacio</w:t>
      </w:r>
      <w:r>
        <w:rPr>
          <w:rFonts w:ascii="Arial" w:eastAsia="Arial" w:hAnsi="Arial" w:cs="Arial"/>
          <w:i/>
          <w:color w:val="202124"/>
        </w:rPr>
        <w:t xml:space="preserve">s echas en falta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¿Cómo crees que se podrían mejorar los espacios al aire libre, deportivos y/o culturales de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94"/>
        </w:numPr>
        <w:spacing w:after="8" w:line="271" w:lineRule="auto"/>
        <w:ind w:right="416" w:hanging="360"/>
        <w:jc w:val="both"/>
      </w:pPr>
      <w:r>
        <w:rPr>
          <w:rFonts w:ascii="Arial" w:eastAsia="Arial" w:hAnsi="Arial" w:cs="Arial"/>
          <w:i/>
          <w:color w:val="202124"/>
        </w:rPr>
        <w:t>Si has respondido</w:t>
      </w:r>
      <w:r>
        <w:rPr>
          <w:rFonts w:ascii="Arial" w:eastAsia="Arial" w:hAnsi="Arial" w:cs="Arial"/>
          <w:i/>
          <w:color w:val="202124"/>
        </w:rPr>
        <w:t xml:space="preserve"> NO en alguno de los apartados,  ¿qué actividades echas en falta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en Candelaria hay suficiente cuidado y protección del medio ambiente (playas, zonas verdes, senderos, jardines, etc.)? </w:t>
      </w:r>
    </w:p>
    <w:p w:rsidR="00C03362" w:rsidRDefault="00D965D7">
      <w:pPr>
        <w:numPr>
          <w:ilvl w:val="0"/>
          <w:numId w:val="94"/>
        </w:numPr>
        <w:spacing w:after="8" w:line="271" w:lineRule="auto"/>
        <w:ind w:right="416" w:hanging="360"/>
        <w:jc w:val="both"/>
      </w:pPr>
      <w:r>
        <w:rPr>
          <w:noProof/>
        </w:rPr>
        <mc:AlternateContent>
          <mc:Choice Requires="wpg">
            <w:drawing>
              <wp:anchor distT="0" distB="0" distL="114300" distR="114300" simplePos="0" relativeHeight="2519613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1256" name="Group 8112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655" name="Rectangle 3765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w:t>
                              </w:r>
                              <w:r>
                                <w:rPr>
                                  <w:rFonts w:ascii="Arial" w:eastAsia="Arial" w:hAnsi="Arial" w:cs="Arial"/>
                                  <w:sz w:val="12"/>
                                </w:rPr>
                                <w:t xml:space="preserve">6M3KA9 </w:t>
                              </w:r>
                            </w:p>
                          </w:txbxContent>
                        </wps:txbx>
                        <wps:bodyPr horzOverflow="overflow" vert="horz" lIns="0" tIns="0" rIns="0" bIns="0" rtlCol="0">
                          <a:noAutofit/>
                        </wps:bodyPr>
                      </wps:wsp>
                      <wps:wsp>
                        <wps:cNvPr id="37656" name="Rectangle 3765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657" name="Rectangle 3765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289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1256" style="width:18.7031pt;height:264.21pt;position:absolute;mso-position-horizontal-relative:page;mso-position-horizontal:absolute;margin-left:663.048pt;mso-position-vertical-relative:page;margin-top:508.47pt;" coordsize="2375,33554">
                <v:rect id="Rectangle 3765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6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6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289 de 635 </w:t>
                        </w:r>
                      </w:p>
                    </w:txbxContent>
                  </v:textbox>
                </v:rect>
                <w10:wrap type="square"/>
              </v:group>
            </w:pict>
          </mc:Fallback>
        </mc:AlternateContent>
      </w:r>
      <w:r>
        <w:rPr>
          <w:rFonts w:ascii="Arial" w:eastAsia="Arial" w:hAnsi="Arial" w:cs="Arial"/>
          <w:i/>
          <w:color w:val="202124"/>
        </w:rPr>
        <w:t>Si has respondido NO, ¿qué crees que se podría hacer para mejorar el cuidado y la protección del</w:t>
      </w:r>
      <w:r>
        <w:rPr>
          <w:rFonts w:ascii="Arial" w:eastAsia="Arial" w:hAnsi="Arial" w:cs="Arial"/>
          <w:i/>
          <w:color w:val="202124"/>
        </w:rPr>
        <w:t xml:space="preserve"> medio ambiente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el colegio o instituto pide opinión a las familias sobre los temas que les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el ayuntamiento pide opinión a las familias sobre los temas que les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Si has r</w:t>
      </w:r>
      <w:r>
        <w:rPr>
          <w:rFonts w:ascii="Arial" w:eastAsia="Arial" w:hAnsi="Arial" w:cs="Arial"/>
          <w:i/>
          <w:color w:val="202124"/>
        </w:rPr>
        <w:t xml:space="preserve">espondido NO o A VECES, ¿cómo crees que se podría mejorar la participación de las familias en los temas que les preocupan o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¿Crees que las familias reciben suficiente información de las actividades que se realizan en Candelaria (deportivas, cultu</w:t>
      </w:r>
      <w:r>
        <w:rPr>
          <w:rFonts w:ascii="Arial" w:eastAsia="Arial" w:hAnsi="Arial" w:cs="Arial"/>
          <w:i/>
          <w:color w:val="202124"/>
        </w:rPr>
        <w:t xml:space="preserve">rales, de ocio, fiestas,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¿A través de qué medio te gustaría que te informaran de las actividades que se realizan en Candelaria? </w:t>
      </w:r>
    </w:p>
    <w:p w:rsidR="00C03362" w:rsidRDefault="00D965D7">
      <w:pPr>
        <w:numPr>
          <w:ilvl w:val="0"/>
          <w:numId w:val="94"/>
        </w:numPr>
        <w:spacing w:after="0" w:line="282" w:lineRule="auto"/>
        <w:ind w:right="416" w:hanging="360"/>
        <w:jc w:val="both"/>
      </w:pPr>
      <w:r>
        <w:rPr>
          <w:rFonts w:ascii="Arial" w:eastAsia="Arial" w:hAnsi="Arial" w:cs="Arial"/>
          <w:i/>
          <w:color w:val="202124"/>
        </w:rPr>
        <w:t>¿Crees que hay suficiente seguridad para la infancia y adolescencia en los espacios públicos del municipio como plazas,</w:t>
      </w:r>
      <w:r>
        <w:rPr>
          <w:rFonts w:ascii="Arial" w:eastAsia="Arial" w:hAnsi="Arial" w:cs="Arial"/>
          <w:i/>
          <w:color w:val="202124"/>
        </w:rPr>
        <w:t xml:space="preserve"> parques, centros comerciales,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o A VECES, ¿cómo crees que se podría mejorar la seguridad de niños, niñas y adolescentes en Candelaria? </w:t>
      </w:r>
    </w:p>
    <w:p w:rsidR="00C03362" w:rsidRDefault="00D965D7">
      <w:pPr>
        <w:numPr>
          <w:ilvl w:val="0"/>
          <w:numId w:val="94"/>
        </w:numPr>
        <w:spacing w:after="8" w:line="271" w:lineRule="auto"/>
        <w:ind w:right="416" w:hanging="360"/>
        <w:jc w:val="both"/>
      </w:pPr>
      <w:r>
        <w:rPr>
          <w:rFonts w:ascii="Arial" w:eastAsia="Arial" w:hAnsi="Arial" w:cs="Arial"/>
          <w:i/>
          <w:color w:val="202124"/>
        </w:rPr>
        <w:t>¿Consideras que en Candelaria hay servicios suficientes y adaptados para cubrir las necesida</w:t>
      </w:r>
      <w:r>
        <w:rPr>
          <w:rFonts w:ascii="Arial" w:eastAsia="Arial" w:hAnsi="Arial" w:cs="Arial"/>
          <w:i/>
          <w:color w:val="202124"/>
        </w:rPr>
        <w:t xml:space="preserve">des de las familias sobre cuestiones de salud y bienestar social (pediatría, higiene bucodental, conductas alimenticias, ayudas, servicio de psicología, atención de urgencias, etc.) </w:t>
      </w:r>
    </w:p>
    <w:p w:rsidR="00C03362" w:rsidRDefault="00D965D7">
      <w:pPr>
        <w:numPr>
          <w:ilvl w:val="0"/>
          <w:numId w:val="94"/>
        </w:numPr>
        <w:spacing w:after="8" w:line="271" w:lineRule="auto"/>
        <w:ind w:right="416" w:hanging="360"/>
        <w:jc w:val="both"/>
      </w:pPr>
      <w:r>
        <w:rPr>
          <w:rFonts w:ascii="Arial" w:eastAsia="Arial" w:hAnsi="Arial" w:cs="Arial"/>
          <w:i/>
          <w:color w:val="202124"/>
        </w:rPr>
        <w:t>Si has respondido NO, ¿cómo crees que se podría mejorar la atención a las</w:t>
      </w:r>
      <w:r>
        <w:rPr>
          <w:rFonts w:ascii="Arial" w:eastAsia="Arial" w:hAnsi="Arial" w:cs="Arial"/>
          <w:i/>
          <w:color w:val="202124"/>
        </w:rPr>
        <w:t xml:space="preserve"> cuestiones de salud y bienestar social que te afectan?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¿Consideras que tu centro educativo de referencia tiene espacios y servicios adecuados y adaptados para tus familiares menores de edad (aulas, instalaciones, comedor, transporte, etc.)? </w:t>
      </w:r>
    </w:p>
    <w:p w:rsidR="00C03362" w:rsidRDefault="00D965D7">
      <w:pPr>
        <w:numPr>
          <w:ilvl w:val="0"/>
          <w:numId w:val="94"/>
        </w:numPr>
        <w:spacing w:after="8" w:line="271" w:lineRule="auto"/>
        <w:ind w:right="416" w:hanging="360"/>
        <w:jc w:val="both"/>
      </w:pPr>
      <w:r>
        <w:rPr>
          <w:rFonts w:ascii="Arial" w:eastAsia="Arial" w:hAnsi="Arial" w:cs="Arial"/>
          <w:i/>
          <w:color w:val="202124"/>
        </w:rPr>
        <w:t>Si has respo</w:t>
      </w:r>
      <w:r>
        <w:rPr>
          <w:rFonts w:ascii="Arial" w:eastAsia="Arial" w:hAnsi="Arial" w:cs="Arial"/>
          <w:i/>
          <w:color w:val="202124"/>
        </w:rPr>
        <w:t xml:space="preserve">ndido NO, ¿cómo crees que podrían mejorar los espacios y servicios de tu centro educativo de referencia? </w:t>
      </w:r>
    </w:p>
    <w:p w:rsidR="00C03362" w:rsidRDefault="00D965D7">
      <w:pPr>
        <w:numPr>
          <w:ilvl w:val="0"/>
          <w:numId w:val="94"/>
        </w:numPr>
        <w:spacing w:after="8" w:line="271" w:lineRule="auto"/>
        <w:ind w:right="416" w:hanging="360"/>
        <w:jc w:val="both"/>
      </w:pPr>
      <w:r>
        <w:rPr>
          <w:rFonts w:ascii="Arial" w:eastAsia="Arial" w:hAnsi="Arial" w:cs="Arial"/>
          <w:i/>
          <w:color w:val="202124"/>
        </w:rPr>
        <w:t>¿Crees que en tu centro educativo de referencia ofrece suficiente información sobre otros ámbitos de interés como prevención del acoso escolar, compet</w:t>
      </w:r>
      <w:r>
        <w:rPr>
          <w:rFonts w:ascii="Arial" w:eastAsia="Arial" w:hAnsi="Arial" w:cs="Arial"/>
          <w:i/>
          <w:color w:val="202124"/>
        </w:rPr>
        <w:t xml:space="preserve">encias digitales, valores, educación afectivo-sexual, etc.?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NO, ¿sobre qué temas crees necesario que se facilite más información desde los colegios e institutos? </w:t>
      </w:r>
    </w:p>
    <w:p w:rsidR="00C03362" w:rsidRDefault="00D965D7">
      <w:pPr>
        <w:numPr>
          <w:ilvl w:val="0"/>
          <w:numId w:val="94"/>
        </w:numPr>
        <w:spacing w:after="8" w:line="271" w:lineRule="auto"/>
        <w:ind w:right="416" w:hanging="360"/>
        <w:jc w:val="both"/>
      </w:pPr>
      <w:r>
        <w:rPr>
          <w:rFonts w:ascii="Arial" w:eastAsia="Arial" w:hAnsi="Arial" w:cs="Arial"/>
          <w:i/>
          <w:color w:val="202124"/>
        </w:rPr>
        <w:t>¿Han participado tus familiares menores de edad en alguna actividad relaci</w:t>
      </w:r>
      <w:r>
        <w:rPr>
          <w:rFonts w:ascii="Arial" w:eastAsia="Arial" w:hAnsi="Arial" w:cs="Arial"/>
          <w:i/>
          <w:color w:val="202124"/>
        </w:rPr>
        <w:t xml:space="preserve">onada con la igualdad entre chicos, chicas, niñas, niños...?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¿Cómo crees que se podría fomentar la igualdad entre chicos, chicas, niñas, niños...  ?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Dinos, ¿qué es lo mejor que tiene Candelaria para los </w:t>
      </w:r>
      <w:r>
        <w:rPr>
          <w:rFonts w:ascii="Arial" w:eastAsia="Arial" w:hAnsi="Arial" w:cs="Arial"/>
          <w:i/>
          <w:color w:val="202124"/>
        </w:rPr>
        <w:t xml:space="preserve">niños, niñas, adolescentes y sus familias? </w:t>
      </w:r>
    </w:p>
    <w:p w:rsidR="00C03362" w:rsidRDefault="00D965D7">
      <w:pPr>
        <w:numPr>
          <w:ilvl w:val="0"/>
          <w:numId w:val="94"/>
        </w:numPr>
        <w:spacing w:after="8" w:line="271" w:lineRule="auto"/>
        <w:ind w:right="416" w:hanging="360"/>
        <w:jc w:val="both"/>
      </w:pPr>
      <w:r>
        <w:rPr>
          <w:rFonts w:ascii="Arial" w:eastAsia="Arial" w:hAnsi="Arial" w:cs="Arial"/>
          <w:i/>
          <w:color w:val="202124"/>
        </w:rPr>
        <w:t xml:space="preserve">¿Y qué es lo peor que tiene Candelaria para los niños, niñas, adolescentes y sus familias?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rPr>
        <w:t xml:space="preserve"> </w:t>
      </w:r>
    </w:p>
    <w:p w:rsidR="00C03362" w:rsidRDefault="00D965D7">
      <w:pPr>
        <w:spacing w:after="116" w:line="360" w:lineRule="auto"/>
        <w:ind w:left="5" w:right="567" w:hanging="5"/>
        <w:jc w:val="both"/>
      </w:pPr>
      <w:r>
        <w:rPr>
          <w:noProof/>
        </w:rPr>
        <mc:AlternateContent>
          <mc:Choice Requires="wpg">
            <w:drawing>
              <wp:anchor distT="0" distB="0" distL="114300" distR="114300" simplePos="0" relativeHeight="2519623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0569" name="Group 8105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796" name="Rectangle 3779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7797" name="Rectangle 3779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798" name="Rectangle 3779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0569" style="width:18.7031pt;height:264.21pt;position:absolute;mso-position-horizontal-relative:page;mso-position-horizontal:absolute;margin-left:663.048pt;mso-position-vertical-relative:page;margin-top:508.47pt;" coordsize="2375,33554">
                <v:rect id="Rectangle 3779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79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79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290 de 635 </w:t>
                        </w:r>
                      </w:p>
                    </w:txbxContent>
                  </v:textbox>
                </v:rect>
                <w10:wrap type="square"/>
              </v:group>
            </w:pict>
          </mc:Fallback>
        </mc:AlternateContent>
      </w:r>
      <w:r>
        <w:rPr>
          <w:rFonts w:ascii="Arial" w:eastAsia="Arial" w:hAnsi="Arial" w:cs="Arial"/>
          <w:b/>
        </w:rPr>
        <w:t>Octavo. -</w:t>
      </w:r>
      <w:r>
        <w:rPr>
          <w:rFonts w:ascii="Arial" w:eastAsia="Arial" w:hAnsi="Arial" w:cs="Arial"/>
        </w:rPr>
        <w:t xml:space="preserve">  Consta en el expediente informe de fecha 20 de septiembre de 2023, emitido por la Educadora Ana Herrera Morales, en el que se pone de manifiesto estuv</w:t>
      </w:r>
      <w:r>
        <w:rPr>
          <w:rFonts w:ascii="Arial" w:eastAsia="Arial" w:hAnsi="Arial" w:cs="Arial"/>
        </w:rPr>
        <w:t xml:space="preserve">o expuesto a consulta pública previa desde el día 14 de agosto de 2023, sin que se hayan presentado sugerencias u objeciones. </w:t>
      </w:r>
    </w:p>
    <w:p w:rsidR="00C03362" w:rsidRDefault="00D965D7">
      <w:pPr>
        <w:spacing w:after="98"/>
        <w:ind w:right="510"/>
        <w:jc w:val="center"/>
      </w:pPr>
      <w:r>
        <w:rPr>
          <w:rFonts w:ascii="Arial" w:eastAsia="Arial" w:hAnsi="Arial" w:cs="Arial"/>
          <w:b/>
        </w:rPr>
        <w:t xml:space="preserve"> </w:t>
      </w:r>
    </w:p>
    <w:p w:rsidR="00C03362" w:rsidRDefault="00D965D7">
      <w:pPr>
        <w:pStyle w:val="Ttulo2"/>
        <w:spacing w:after="92"/>
        <w:ind w:left="439" w:right="1001"/>
      </w:pPr>
      <w:r>
        <w:t xml:space="preserve">FUNDAMENTOS DE DERECHO  </w:t>
      </w:r>
    </w:p>
    <w:p w:rsidR="00C03362" w:rsidRDefault="00D965D7">
      <w:pPr>
        <w:spacing w:after="107"/>
      </w:pPr>
      <w:r>
        <w:rPr>
          <w:rFonts w:ascii="Arial" w:eastAsia="Arial" w:hAnsi="Arial" w:cs="Arial"/>
          <w:b/>
        </w:rPr>
        <w:t xml:space="preserve"> </w:t>
      </w:r>
      <w:r>
        <w:rPr>
          <w:rFonts w:ascii="Arial" w:eastAsia="Arial" w:hAnsi="Arial" w:cs="Arial"/>
          <w:b/>
        </w:rPr>
        <w:tab/>
        <w:t xml:space="preserve"> </w:t>
      </w:r>
    </w:p>
    <w:p w:rsidR="00C03362" w:rsidRDefault="00D965D7">
      <w:pPr>
        <w:spacing w:after="16" w:line="247" w:lineRule="auto"/>
        <w:ind w:right="422" w:firstLine="708"/>
        <w:jc w:val="both"/>
      </w:pPr>
      <w:r>
        <w:rPr>
          <w:rFonts w:ascii="Arial" w:eastAsia="Arial" w:hAnsi="Arial" w:cs="Arial"/>
          <w:b/>
        </w:rPr>
        <w:t xml:space="preserve">Primero: </w:t>
      </w:r>
      <w:r>
        <w:rPr>
          <w:rFonts w:ascii="Arial" w:eastAsia="Arial" w:hAnsi="Arial" w:cs="Arial"/>
        </w:rPr>
        <w:t xml:space="preserve">La protección de los derechos de la infancia se regula por la siguiente normativa: </w:t>
      </w:r>
      <w:r>
        <w:rPr>
          <w:rFonts w:ascii="Times New Roman" w:eastAsia="Times New Roman" w:hAnsi="Times New Roman" w:cs="Times New Roman"/>
          <w:sz w:val="24"/>
        </w:rPr>
        <w:t xml:space="preserve"> </w:t>
      </w:r>
    </w:p>
    <w:p w:rsidR="00C03362" w:rsidRDefault="00D965D7">
      <w:pPr>
        <w:spacing w:after="16" w:line="247" w:lineRule="auto"/>
        <w:ind w:right="565" w:firstLine="708"/>
        <w:jc w:val="both"/>
      </w:pPr>
      <w:r>
        <w:rPr>
          <w:rFonts w:ascii="Arial" w:eastAsia="Arial" w:hAnsi="Arial" w:cs="Arial"/>
        </w:rPr>
        <w:t>La C</w:t>
      </w:r>
      <w:r>
        <w:rPr>
          <w:rFonts w:ascii="Arial" w:eastAsia="Arial" w:hAnsi="Arial" w:cs="Arial"/>
        </w:rPr>
        <w:t>onvención sobre los Derechos del Niño, adoptada por la Asamblea General de las Naciones Unidas el 20 de noviembre de 1989, ratificada por España el 30 de noviembre de 1990, publicada en el Boletín Oficial del Estado el 31 de diciembre de 1990, entró en vig</w:t>
      </w:r>
      <w:r>
        <w:rPr>
          <w:rFonts w:ascii="Arial" w:eastAsia="Arial" w:hAnsi="Arial" w:cs="Arial"/>
        </w:rPr>
        <w:t xml:space="preserve">or el 5 de enero de 1991.  </w:t>
      </w:r>
    </w:p>
    <w:p w:rsidR="00C03362" w:rsidRDefault="00D965D7">
      <w:pPr>
        <w:spacing w:after="16" w:line="247" w:lineRule="auto"/>
        <w:ind w:right="422" w:firstLine="708"/>
        <w:jc w:val="both"/>
      </w:pPr>
      <w:r>
        <w:rPr>
          <w:rFonts w:ascii="Arial" w:eastAsia="Arial" w:hAnsi="Arial" w:cs="Arial"/>
        </w:rPr>
        <w:t xml:space="preserve">La Carta Europea sobre los Derechos del Niño. Resolución A-0172/92. Diario Oficial de las Comunidades Europeas, 8 de julio de 1992.  </w:t>
      </w:r>
    </w:p>
    <w:p w:rsidR="00C03362" w:rsidRDefault="00D965D7">
      <w:pPr>
        <w:spacing w:after="16" w:line="247" w:lineRule="auto"/>
        <w:ind w:right="573" w:firstLine="708"/>
        <w:jc w:val="both"/>
      </w:pPr>
      <w:r>
        <w:rPr>
          <w:rFonts w:ascii="Arial" w:eastAsia="Arial" w:hAnsi="Arial" w:cs="Arial"/>
        </w:rPr>
        <w:t xml:space="preserve">La Constitución Española de 1978, describe, en el capítulo III del Título I, la obligación de </w:t>
      </w:r>
      <w:r>
        <w:rPr>
          <w:rFonts w:ascii="Arial" w:eastAsia="Arial" w:hAnsi="Arial" w:cs="Arial"/>
        </w:rPr>
        <w:t xml:space="preserve">los poderes públicos de asegurar la protección social, económica y jurídica de la familia y, dentro de esta, la de los niños y niñas.  </w:t>
      </w:r>
    </w:p>
    <w:p w:rsidR="00C03362" w:rsidRDefault="00D965D7">
      <w:pPr>
        <w:spacing w:after="42" w:line="247" w:lineRule="auto"/>
        <w:ind w:right="568" w:firstLine="708"/>
        <w:jc w:val="both"/>
      </w:pPr>
      <w:r>
        <w:rPr>
          <w:rFonts w:ascii="Arial" w:eastAsia="Arial" w:hAnsi="Arial" w:cs="Arial"/>
        </w:rPr>
        <w:t xml:space="preserve">La Ley Orgánica </w:t>
      </w:r>
      <w:r>
        <w:rPr>
          <w:rFonts w:ascii="Arial" w:eastAsia="Arial" w:hAnsi="Arial" w:cs="Arial"/>
        </w:rPr>
        <w:t>1/1996, de 15 de enero, de Protección Jurídica del Menor, en la versión vigente, dada por las Ley Orgánica 8/2015, de 22 de julio, y la Ley 26/2015, de 28 de julio, de Modificación del Sistema de Protección a la Infancia y la Adolescencia, establece un mar</w:t>
      </w:r>
      <w:r>
        <w:rPr>
          <w:rFonts w:ascii="Arial" w:eastAsia="Arial" w:hAnsi="Arial" w:cs="Arial"/>
        </w:rPr>
        <w:t xml:space="preserve">co jurídico de carácter estatal, acorde con la condición de los menores de edad como sujetos de derechos y con el reconocimiento de una capacidad progresiva para ejercerlos.  </w:t>
      </w:r>
    </w:p>
    <w:p w:rsidR="00C03362" w:rsidRDefault="00D965D7">
      <w:pPr>
        <w:spacing w:after="16" w:line="247" w:lineRule="auto"/>
        <w:ind w:right="422" w:firstLine="708"/>
        <w:jc w:val="both"/>
      </w:pPr>
      <w:r>
        <w:rPr>
          <w:rFonts w:ascii="Arial" w:eastAsia="Arial" w:hAnsi="Arial" w:cs="Arial"/>
        </w:rPr>
        <w:t>Más recientemente, la Ley Orgánica 4/2021, de 4 de junio, de protección integral</w:t>
      </w:r>
      <w:r>
        <w:rPr>
          <w:rFonts w:ascii="Arial" w:eastAsia="Arial" w:hAnsi="Arial" w:cs="Arial"/>
        </w:rPr>
        <w:t xml:space="preserve"> a la infancia y la adolescencia frente a la violencia, ha venido a reforzar los derechos de los niños, niñas y adolescentes, ya que el objetivo de la misma es garantizar sus derechos fundamentales: a su integridad física, psíquica, psicológica y moral, fr</w:t>
      </w:r>
      <w:r>
        <w:rPr>
          <w:rFonts w:ascii="Arial" w:eastAsia="Arial" w:hAnsi="Arial" w:cs="Arial"/>
        </w:rPr>
        <w:t>ente a cualquier forma de violencia, asegurando el libre desarrollo de su personalidad y estableciendo las medidas de protección integral  y multidisciplinar que incluyan la sensibilización, la prevención, la detección precoz, la protección y la reparación</w:t>
      </w:r>
      <w:r>
        <w:rPr>
          <w:rFonts w:ascii="Arial" w:eastAsia="Arial" w:hAnsi="Arial" w:cs="Arial"/>
        </w:rPr>
        <w:t xml:space="preserve"> del daño en todos los ámbitos en los que se desarrolle su vida.  </w:t>
      </w:r>
    </w:p>
    <w:p w:rsidR="00C03362" w:rsidRDefault="00D965D7">
      <w:pPr>
        <w:spacing w:after="16" w:line="247" w:lineRule="auto"/>
        <w:ind w:right="569" w:firstLine="708"/>
        <w:jc w:val="both"/>
      </w:pPr>
      <w:r>
        <w:rPr>
          <w:rFonts w:ascii="Arial" w:eastAsia="Arial" w:hAnsi="Arial" w:cs="Arial"/>
        </w:rPr>
        <w:t>La Ley 16/2019, de 2 de mayo, de Servicios Sociales de Canarias establece dentro de sus objetivos, entre otros, prevenir, detectar y atender las situaciones de desprotección infantil para l</w:t>
      </w:r>
      <w:r>
        <w:rPr>
          <w:rFonts w:ascii="Arial" w:eastAsia="Arial" w:hAnsi="Arial" w:cs="Arial"/>
        </w:rPr>
        <w:t xml:space="preserve">a defensa efectiva de los derechos de la infancia y de la adolescencia.  </w:t>
      </w:r>
    </w:p>
    <w:p w:rsidR="00C03362" w:rsidRDefault="00D965D7">
      <w:pPr>
        <w:spacing w:after="16" w:line="247" w:lineRule="auto"/>
        <w:ind w:right="573" w:firstLine="708"/>
        <w:jc w:val="both"/>
      </w:pPr>
      <w:r>
        <w:rPr>
          <w:rFonts w:ascii="Arial" w:eastAsia="Arial" w:hAnsi="Arial" w:cs="Arial"/>
        </w:rPr>
        <w:t>La Ley 1/1997, de 7 de febrero, de Atención Integral a los Menores de Canarias, que establece la distribución de funciones y competencias de atención a los menores de las administrac</w:t>
      </w:r>
      <w:r>
        <w:rPr>
          <w:rFonts w:ascii="Arial" w:eastAsia="Arial" w:hAnsi="Arial" w:cs="Arial"/>
        </w:rPr>
        <w:t xml:space="preserve">iones públicas canarias.  </w:t>
      </w:r>
    </w:p>
    <w:p w:rsidR="00C03362" w:rsidRDefault="00D965D7">
      <w:pPr>
        <w:spacing w:after="16" w:line="247" w:lineRule="auto"/>
        <w:ind w:right="422" w:firstLine="708"/>
        <w:jc w:val="both"/>
      </w:pPr>
      <w:r>
        <w:rPr>
          <w:rFonts w:ascii="Arial" w:eastAsia="Arial" w:hAnsi="Arial" w:cs="Arial"/>
        </w:rPr>
        <w:t xml:space="preserve">La Ley 7/2007, de 13 de abril, Canaria de Juventud, que establece el marco normativo que aglutina a todos los agentes que intervienen en políticas de Juventud.  </w:t>
      </w:r>
    </w:p>
    <w:p w:rsidR="00C03362" w:rsidRDefault="00D965D7">
      <w:pPr>
        <w:spacing w:after="16" w:line="247" w:lineRule="auto"/>
        <w:ind w:right="568" w:firstLine="708"/>
        <w:jc w:val="both"/>
      </w:pPr>
      <w:r>
        <w:rPr>
          <w:rFonts w:ascii="Arial" w:eastAsia="Arial" w:hAnsi="Arial" w:cs="Arial"/>
        </w:rPr>
        <w:t>Estrategia Canaria de Infancia, Adolescencia y Familia (2019-2023),</w:t>
      </w:r>
      <w:r>
        <w:rPr>
          <w:rFonts w:ascii="Arial" w:eastAsia="Arial" w:hAnsi="Arial" w:cs="Arial"/>
        </w:rPr>
        <w:t xml:space="preserve"> define las líneas de política social de la Comunidad Autónoma de Canarias en materia de Infancia y Familia para el período de 2019 a 2023. La Estrategia está en consonancia con la Ley Orgánica 1/2018, de 5 de noviembre, de reforma del Estatuto de Autonomí</w:t>
      </w:r>
      <w:r>
        <w:rPr>
          <w:rFonts w:ascii="Arial" w:eastAsia="Arial" w:hAnsi="Arial" w:cs="Arial"/>
        </w:rPr>
        <w:t>a de Canarias en su Título I, Cap. 2 (art. 12, 13 y 14) y Titulo V, Cap. 7 (art. 147) en la que se garantizan los derechos de todas las personas a recibir protección social, jurídica y económica para atender a las diferentes modalidades de familia, a las p</w:t>
      </w:r>
      <w:r>
        <w:rPr>
          <w:rFonts w:ascii="Arial" w:eastAsia="Arial" w:hAnsi="Arial" w:cs="Arial"/>
        </w:rPr>
        <w:t xml:space="preserve">ersonas menores de edad y a las personas jóvenes, reforzando las competencias en materia de Infancia y Familia.  </w:t>
      </w:r>
    </w:p>
    <w:p w:rsidR="00C03362" w:rsidRDefault="00D965D7">
      <w:pPr>
        <w:spacing w:after="22"/>
        <w:ind w:left="708"/>
      </w:pPr>
      <w:r>
        <w:rPr>
          <w:rFonts w:ascii="Arial" w:eastAsia="Arial" w:hAnsi="Arial" w:cs="Arial"/>
        </w:rPr>
        <w:t xml:space="preserve"> </w:t>
      </w:r>
    </w:p>
    <w:p w:rsidR="00C03362" w:rsidRDefault="00D965D7">
      <w:pPr>
        <w:pBdr>
          <w:bottom w:val="single" w:sz="6" w:space="0" w:color="CCCCCC"/>
        </w:pBdr>
        <w:shd w:val="clear" w:color="auto" w:fill="F9F9F9"/>
        <w:spacing w:after="501" w:line="333" w:lineRule="auto"/>
        <w:ind w:left="-5" w:hanging="10"/>
      </w:pPr>
      <w:r>
        <w:rPr>
          <w:noProof/>
        </w:rPr>
        <mc:AlternateContent>
          <mc:Choice Requires="wpg">
            <w:drawing>
              <wp:anchor distT="0" distB="0" distL="114300" distR="114300" simplePos="0" relativeHeight="2519633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0800" name="Group 8108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906" name="Rectangle 3790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7907" name="Rectangle 3790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908" name="Rectangle 3790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0800" style="width:18.7031pt;height:264.21pt;position:absolute;mso-position-horizontal-relative:page;mso-position-horizontal:absolute;margin-left:663.048pt;mso-position-vertical-relative:page;margin-top:508.47pt;" coordsize="2375,33554">
                <v:rect id="Rectangle 3790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790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90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291 de 635 </w:t>
                        </w:r>
                      </w:p>
                    </w:txbxContent>
                  </v:textbox>
                </v:rect>
                <w10:wrap type="square"/>
              </v:group>
            </w:pict>
          </mc:Fallback>
        </mc:AlternateContent>
      </w:r>
      <w:r>
        <w:rPr>
          <w:rFonts w:ascii="Arial" w:eastAsia="Arial" w:hAnsi="Arial" w:cs="Arial"/>
          <w:color w:val="1F4D78"/>
        </w:rPr>
        <w:t>Segundo</w:t>
      </w:r>
      <w:r>
        <w:rPr>
          <w:rFonts w:ascii="Arial" w:eastAsia="Arial" w:hAnsi="Arial" w:cs="Arial"/>
          <w:b/>
          <w:color w:val="1F4D78"/>
        </w:rPr>
        <w:t xml:space="preserve">.- </w:t>
      </w:r>
      <w:r>
        <w:rPr>
          <w:rFonts w:ascii="Arial" w:eastAsia="Arial" w:hAnsi="Arial" w:cs="Arial"/>
          <w:b/>
        </w:rPr>
        <w:t>Ley 7/1985, de 2 de abril, Reguladora de las Bases del Régimen Local</w:t>
      </w:r>
      <w:r>
        <w:rPr>
          <w:color w:val="1F4D78"/>
          <w:sz w:val="24"/>
        </w:rPr>
        <w:t xml:space="preserve"> </w:t>
      </w:r>
    </w:p>
    <w:p w:rsidR="00C03362" w:rsidRDefault="00D965D7">
      <w:pPr>
        <w:spacing w:after="173" w:line="248" w:lineRule="auto"/>
        <w:ind w:left="10" w:right="423" w:hanging="10"/>
        <w:jc w:val="both"/>
      </w:pPr>
      <w:r>
        <w:rPr>
          <w:rFonts w:ascii="Arial" w:eastAsia="Arial" w:hAnsi="Arial" w:cs="Arial"/>
          <w:b/>
        </w:rPr>
        <w:t xml:space="preserve">Artículo 4. </w:t>
      </w:r>
    </w:p>
    <w:p w:rsidR="00C03362" w:rsidRDefault="00D965D7">
      <w:pPr>
        <w:spacing w:after="352" w:line="247" w:lineRule="auto"/>
        <w:ind w:right="570" w:firstLine="360"/>
        <w:jc w:val="both"/>
      </w:pPr>
      <w:r>
        <w:rPr>
          <w:rFonts w:ascii="Arial" w:eastAsia="Arial" w:hAnsi="Arial" w:cs="Arial"/>
        </w:rPr>
        <w:t xml:space="preserve">1. En su calidad de Administraciones públicas de carácter territorial, y dentro de la esfera de sus competencias, corresponden en todo caso a los municipios, las provincias y las islas: </w:t>
      </w:r>
    </w:p>
    <w:p w:rsidR="00C03362" w:rsidRDefault="00D965D7">
      <w:pPr>
        <w:spacing w:after="166" w:line="247" w:lineRule="auto"/>
        <w:ind w:left="365" w:right="422" w:hanging="5"/>
        <w:jc w:val="both"/>
      </w:pPr>
      <w:r>
        <w:rPr>
          <w:rFonts w:ascii="Arial" w:eastAsia="Arial" w:hAnsi="Arial" w:cs="Arial"/>
        </w:rPr>
        <w:t xml:space="preserve">a) Las potestades reglamentaria y de autoorganización. </w:t>
      </w:r>
    </w:p>
    <w:p w:rsidR="00C03362" w:rsidRDefault="00D965D7">
      <w:pPr>
        <w:spacing w:after="26"/>
        <w:ind w:left="708"/>
      </w:pPr>
      <w:r>
        <w:rPr>
          <w:rFonts w:ascii="Arial" w:eastAsia="Arial" w:hAnsi="Arial" w:cs="Arial"/>
          <w:b/>
        </w:rPr>
        <w:t xml:space="preserve"> </w:t>
      </w:r>
    </w:p>
    <w:p w:rsidR="00C03362" w:rsidRDefault="00D965D7">
      <w:pPr>
        <w:spacing w:after="346" w:line="342" w:lineRule="auto"/>
        <w:ind w:left="5" w:right="422" w:hanging="5"/>
        <w:jc w:val="both"/>
      </w:pPr>
      <w:r>
        <w:rPr>
          <w:rFonts w:ascii="Arial" w:eastAsia="Arial" w:hAnsi="Arial" w:cs="Arial"/>
          <w:b/>
        </w:rPr>
        <w:t xml:space="preserve">Tercero.- </w:t>
      </w:r>
      <w:r>
        <w:rPr>
          <w:rFonts w:ascii="Arial" w:eastAsia="Arial" w:hAnsi="Arial" w:cs="Arial"/>
        </w:rPr>
        <w:t>L</w:t>
      </w:r>
      <w:r>
        <w:rPr>
          <w:rFonts w:ascii="Arial" w:eastAsia="Arial" w:hAnsi="Arial" w:cs="Arial"/>
        </w:rPr>
        <w:t>os artículos 128 al 131 y 133 de la Ley 39/2015, de 1 de octubre, del Procedimiento Administrativo Común de las Administraciones Públicas.</w:t>
      </w:r>
      <w:r>
        <w:rPr>
          <w:rFonts w:ascii="Times New Roman" w:eastAsia="Times New Roman" w:hAnsi="Times New Roman" w:cs="Times New Roman"/>
          <w:sz w:val="24"/>
        </w:rPr>
        <w:t xml:space="preserve"> </w:t>
      </w:r>
    </w:p>
    <w:p w:rsidR="00C03362" w:rsidRDefault="00D965D7">
      <w:pPr>
        <w:spacing w:after="349" w:line="247" w:lineRule="auto"/>
        <w:ind w:left="5" w:right="422" w:hanging="5"/>
        <w:jc w:val="both"/>
      </w:pPr>
      <w:r>
        <w:rPr>
          <w:rFonts w:ascii="Arial" w:eastAsia="Arial" w:hAnsi="Arial" w:cs="Arial"/>
          <w:b/>
        </w:rPr>
        <w:t xml:space="preserve">Cuarto.- </w:t>
      </w:r>
      <w:r>
        <w:rPr>
          <w:rFonts w:ascii="Arial" w:eastAsia="Arial" w:hAnsi="Arial" w:cs="Arial"/>
        </w:rPr>
        <w:t>Ley 7/1985, de 2 de abril, Reguladora de las Bases del Régimen Local</w:t>
      </w:r>
      <w:r>
        <w:rPr>
          <w:rFonts w:ascii="Times New Roman" w:eastAsia="Times New Roman" w:hAnsi="Times New Roman" w:cs="Times New Roman"/>
          <w:b/>
          <w:sz w:val="20"/>
        </w:rPr>
        <w:t xml:space="preserve"> </w:t>
      </w:r>
    </w:p>
    <w:p w:rsidR="00C03362" w:rsidRDefault="00D965D7">
      <w:pPr>
        <w:spacing w:after="351" w:line="248" w:lineRule="auto"/>
        <w:ind w:left="10" w:right="423" w:hanging="10"/>
        <w:jc w:val="both"/>
      </w:pPr>
      <w:r>
        <w:rPr>
          <w:rFonts w:ascii="Arial" w:eastAsia="Arial" w:hAnsi="Arial" w:cs="Arial"/>
          <w:b/>
        </w:rPr>
        <w:t xml:space="preserve">Artículo 22. </w:t>
      </w:r>
    </w:p>
    <w:p w:rsidR="00C03362" w:rsidRDefault="00D965D7">
      <w:pPr>
        <w:spacing w:after="351" w:line="248" w:lineRule="auto"/>
        <w:ind w:left="10" w:right="423" w:hanging="10"/>
        <w:jc w:val="both"/>
      </w:pPr>
      <w:r>
        <w:rPr>
          <w:rFonts w:ascii="Arial" w:eastAsia="Arial" w:hAnsi="Arial" w:cs="Arial"/>
          <w:b/>
        </w:rPr>
        <w:t>2. Corresponden, en tod</w:t>
      </w:r>
      <w:r>
        <w:rPr>
          <w:rFonts w:ascii="Arial" w:eastAsia="Arial" w:hAnsi="Arial" w:cs="Arial"/>
          <w:b/>
        </w:rPr>
        <w:t xml:space="preserve">o caso, al Pleno municipal en los Ayuntamientos, y a la Asamblea vecinal en el régimen de Concejo Abierto, las siguientes atribuciones. </w:t>
      </w:r>
    </w:p>
    <w:p w:rsidR="00C03362" w:rsidRDefault="00D965D7">
      <w:pPr>
        <w:spacing w:after="351" w:line="248" w:lineRule="auto"/>
        <w:ind w:left="10" w:right="423" w:hanging="10"/>
        <w:jc w:val="both"/>
      </w:pPr>
      <w:r>
        <w:rPr>
          <w:rFonts w:ascii="Arial" w:eastAsia="Arial" w:hAnsi="Arial" w:cs="Arial"/>
          <w:b/>
        </w:rPr>
        <w:t xml:space="preserve">d) La aprobación del reglamento orgánico y de las ordenanzas. </w:t>
      </w:r>
    </w:p>
    <w:p w:rsidR="00C03362" w:rsidRDefault="00D965D7">
      <w:pPr>
        <w:spacing w:after="0"/>
      </w:pPr>
      <w:r>
        <w:rPr>
          <w:rFonts w:ascii="Arial" w:eastAsia="Arial" w:hAnsi="Arial" w:cs="Arial"/>
          <w:b/>
        </w:rPr>
        <w:t xml:space="preserve"> </w:t>
      </w:r>
    </w:p>
    <w:p w:rsidR="00C03362" w:rsidRDefault="00D965D7">
      <w:pPr>
        <w:spacing w:after="341"/>
      </w:pPr>
      <w:r>
        <w:rPr>
          <w:rFonts w:ascii="Arial" w:eastAsia="Arial" w:hAnsi="Arial" w:cs="Arial"/>
          <w:b/>
        </w:rPr>
        <w:t xml:space="preserve"> </w:t>
      </w:r>
    </w:p>
    <w:p w:rsidR="00C03362" w:rsidRDefault="00D965D7">
      <w:pPr>
        <w:spacing w:after="158"/>
      </w:pPr>
      <w:r>
        <w:rPr>
          <w:rFonts w:ascii="Arial" w:eastAsia="Arial" w:hAnsi="Arial" w:cs="Arial"/>
          <w:b/>
        </w:rPr>
        <w:t xml:space="preserve"> </w:t>
      </w:r>
    </w:p>
    <w:p w:rsidR="00C03362" w:rsidRDefault="00D965D7">
      <w:pPr>
        <w:spacing w:after="139"/>
      </w:pPr>
      <w:r>
        <w:rPr>
          <w:rFonts w:ascii="Arial" w:eastAsia="Arial" w:hAnsi="Arial" w:cs="Arial"/>
          <w:b/>
        </w:rPr>
        <w:t xml:space="preserve"> </w:t>
      </w:r>
    </w:p>
    <w:p w:rsidR="00C03362" w:rsidRDefault="00D965D7">
      <w:pPr>
        <w:spacing w:after="134"/>
      </w:pPr>
      <w:r>
        <w:rPr>
          <w:rFonts w:ascii="Arial" w:eastAsia="Arial" w:hAnsi="Arial" w:cs="Arial"/>
        </w:rPr>
        <w:t xml:space="preserve"> </w:t>
      </w:r>
    </w:p>
    <w:p w:rsidR="00C03362" w:rsidRDefault="00D965D7">
      <w:pPr>
        <w:pStyle w:val="Ttulo2"/>
        <w:spacing w:after="95"/>
        <w:ind w:left="439" w:right="1058"/>
      </w:pPr>
      <w:r>
        <w:t>PROPUESTA DE RESOLUCIÓN</w:t>
      </w:r>
      <w:r>
        <w:rPr>
          <w:b w:val="0"/>
        </w:rPr>
        <w:t xml:space="preserve">  </w:t>
      </w:r>
    </w:p>
    <w:p w:rsidR="00C03362" w:rsidRDefault="00D965D7">
      <w:pPr>
        <w:spacing w:after="0"/>
      </w:pPr>
      <w:r>
        <w:rPr>
          <w:rFonts w:ascii="Arial" w:eastAsia="Arial" w:hAnsi="Arial" w:cs="Arial"/>
          <w:b/>
        </w:rPr>
        <w:t xml:space="preserve"> </w:t>
      </w:r>
    </w:p>
    <w:p w:rsidR="00C03362" w:rsidRDefault="00D965D7">
      <w:pPr>
        <w:spacing w:after="16" w:line="247" w:lineRule="auto"/>
        <w:ind w:left="5" w:right="422" w:hanging="5"/>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Aprobar inicialmente el I Plan de Infancia y Adolescencia de Candelaria (2023 - 2027), y del tenor literal siguiente: </w:t>
      </w:r>
      <w:r>
        <w:rPr>
          <w:rFonts w:ascii="Times New Roman" w:eastAsia="Times New Roman" w:hAnsi="Times New Roman" w:cs="Times New Roman"/>
          <w:sz w:val="24"/>
        </w:rPr>
        <w:t xml:space="preserve"> </w:t>
      </w:r>
    </w:p>
    <w:p w:rsidR="00C03362" w:rsidRDefault="00D965D7">
      <w:pPr>
        <w:spacing w:after="17"/>
      </w:pPr>
      <w:r>
        <w:rPr>
          <w:rFonts w:ascii="Arial" w:eastAsia="Arial" w:hAnsi="Arial" w:cs="Arial"/>
        </w:rPr>
        <w:t xml:space="preserve"> </w:t>
      </w:r>
    </w:p>
    <w:p w:rsidR="00C03362" w:rsidRDefault="00D965D7">
      <w:pPr>
        <w:spacing w:after="13" w:line="248" w:lineRule="auto"/>
        <w:ind w:left="10" w:right="54" w:hanging="10"/>
        <w:jc w:val="both"/>
      </w:pPr>
      <w:r>
        <w:rPr>
          <w:rFonts w:ascii="Arial" w:eastAsia="Arial" w:hAnsi="Arial" w:cs="Arial"/>
          <w:b/>
          <w:i/>
        </w:rPr>
        <w:t>(…) Introducción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6" w:hanging="10"/>
        <w:jc w:val="both"/>
      </w:pPr>
      <w:r>
        <w:rPr>
          <w:rFonts w:ascii="Arial" w:eastAsia="Arial" w:hAnsi="Arial" w:cs="Arial"/>
          <w:i/>
        </w:rPr>
        <w:t>Un entorno amable, amigable, saludable y seguro es fundamental para el desarrollo integral de la infancia y adoles</w:t>
      </w:r>
      <w:r>
        <w:rPr>
          <w:rFonts w:ascii="Arial" w:eastAsia="Arial" w:hAnsi="Arial" w:cs="Arial"/>
          <w:i/>
        </w:rPr>
        <w:t>cencia de un territorio, y una inversión para el progreso del conjunto de la comunidad. El Ayuntamiento de Candelaria aspira a consolidar el municipio como un espacio de respeto, cumplimiento y garantía de los derechos de las niñas, niños y adolescentes, a</w:t>
      </w:r>
      <w:r>
        <w:rPr>
          <w:rFonts w:ascii="Arial" w:eastAsia="Arial" w:hAnsi="Arial" w:cs="Arial"/>
          <w:i/>
        </w:rPr>
        <w:t xml:space="preserve">tendiendo a sus demandas y necesidades y dotándoles de los recursos necesarios para su plena consecución.  </w:t>
      </w:r>
    </w:p>
    <w:p w:rsidR="00C03362" w:rsidRDefault="00D965D7">
      <w:pPr>
        <w:spacing w:after="12" w:line="247" w:lineRule="auto"/>
        <w:ind w:left="10" w:right="569" w:hanging="10"/>
        <w:jc w:val="both"/>
      </w:pPr>
      <w:r>
        <w:rPr>
          <w:rFonts w:ascii="Arial" w:eastAsia="Arial" w:hAnsi="Arial" w:cs="Arial"/>
          <w:i/>
        </w:rPr>
        <w:t>La Convención de los Derechos Del Niño (1989) (en adelante, la “CDN”), así como la Declaración Universal de los Derechos Humanos (1948) son document</w:t>
      </w:r>
      <w:r>
        <w:rPr>
          <w:rFonts w:ascii="Arial" w:eastAsia="Arial" w:hAnsi="Arial" w:cs="Arial"/>
          <w:i/>
        </w:rPr>
        <w:t>os transversales en la elaboración de esta planificación municipal, promoviendo e implementando medidas y acciones acordes a la consecución de sus principios. La CDN, por tanto, hace la función de anclaje y guía en la elaboración de dichas medidas y tambié</w:t>
      </w:r>
      <w:r>
        <w:rPr>
          <w:rFonts w:ascii="Arial" w:eastAsia="Arial" w:hAnsi="Arial" w:cs="Arial"/>
          <w:i/>
        </w:rPr>
        <w:t xml:space="preserve">n de contraste de las mismas a lo largo de todo proceso de diseño de normativas y políticas.  </w:t>
      </w:r>
    </w:p>
    <w:p w:rsidR="00C03362" w:rsidRDefault="00D965D7">
      <w:pPr>
        <w:spacing w:after="12" w:line="247" w:lineRule="auto"/>
        <w:ind w:left="10" w:right="567" w:hanging="10"/>
        <w:jc w:val="both"/>
      </w:pPr>
      <w:r>
        <w:rPr>
          <w:noProof/>
        </w:rPr>
        <mc:AlternateContent>
          <mc:Choice Requires="wpg">
            <w:drawing>
              <wp:anchor distT="0" distB="0" distL="114300" distR="114300" simplePos="0" relativeHeight="2519644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1675" name="Group 8116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16" name="Rectangle 3801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017" name="Rectangle 3801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018" name="Rectangle 3801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1675" style="width:18.7031pt;height:264.21pt;position:absolute;mso-position-horizontal-relative:page;mso-position-horizontal:absolute;margin-left:663.048pt;mso-position-vertical-relative:page;margin-top:508.47pt;" coordsize="2375,33554">
                <v:rect id="Rectangle 3801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0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0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292 de 635 </w:t>
                        </w:r>
                      </w:p>
                    </w:txbxContent>
                  </v:textbox>
                </v:rect>
                <w10:wrap type="square"/>
              </v:group>
            </w:pict>
          </mc:Fallback>
        </mc:AlternateContent>
      </w:r>
      <w:r>
        <w:rPr>
          <w:rFonts w:ascii="Arial" w:eastAsia="Arial" w:hAnsi="Arial" w:cs="Arial"/>
          <w:i/>
        </w:rPr>
        <w:t>El Ayuntamiento de Candelaria consolida su compromiso con las niñas, niños,  adolescentes y jóvenes de su territorio a través del siguiente Plan de Infancia y Ad</w:t>
      </w:r>
      <w:r>
        <w:rPr>
          <w:rFonts w:ascii="Arial" w:eastAsia="Arial" w:hAnsi="Arial" w:cs="Arial"/>
          <w:i/>
        </w:rPr>
        <w:t>olescencia de Candelaria (en adelante, el “Plan”), colocándolos en el centro de las actuaciones más importantes que se llevan a cabo desde el gobierno municipal y garantizando los derechos contemplados en la CDN. El Plan consiste en un ejercicio consensuad</w:t>
      </w:r>
      <w:r>
        <w:rPr>
          <w:rFonts w:ascii="Arial" w:eastAsia="Arial" w:hAnsi="Arial" w:cs="Arial"/>
          <w:i/>
        </w:rPr>
        <w:t xml:space="preserve">o entre múltiples agentes comunitarios vinculados a la gestión e intervención en materia de infancia y familia, y a su vez constituye un proceso de escucha, participación y coordinación horizontal con niñas, niños y adolescentes del municipio, haciéndolos </w:t>
      </w:r>
      <w:r>
        <w:rPr>
          <w:rFonts w:ascii="Arial" w:eastAsia="Arial" w:hAnsi="Arial" w:cs="Arial"/>
          <w:i/>
        </w:rPr>
        <w:t xml:space="preserve">protagonistas de las decisiones reflejadas a continuación.  </w:t>
      </w:r>
    </w:p>
    <w:p w:rsidR="00C03362" w:rsidRDefault="00D965D7">
      <w:pPr>
        <w:spacing w:after="12" w:line="247" w:lineRule="auto"/>
        <w:ind w:left="10" w:right="568" w:hanging="10"/>
        <w:jc w:val="both"/>
      </w:pPr>
      <w:r>
        <w:rPr>
          <w:rFonts w:ascii="Arial" w:eastAsia="Arial" w:hAnsi="Arial" w:cs="Arial"/>
          <w:i/>
        </w:rPr>
        <w:t>Cabe destacar que desde el Ayuntamiento de Candelaria, al carecer de todas las competencias relacionadas con los derechos de la infancia y siendo éste un ámbito fundamental en la agenda política,</w:t>
      </w:r>
      <w:r>
        <w:rPr>
          <w:rFonts w:ascii="Arial" w:eastAsia="Arial" w:hAnsi="Arial" w:cs="Arial"/>
          <w:i/>
        </w:rPr>
        <w:t xml:space="preserve"> se considera crucial el trabajo en estrecha colaboración con otras administraciones públicas, principalmente con el Gobierno de Canarias y el Cabildo de Tenerife. Además, considerando que las necesidades sociales sobrepasan a menudo las capacidades de las</w:t>
      </w:r>
      <w:r>
        <w:rPr>
          <w:rFonts w:ascii="Arial" w:eastAsia="Arial" w:hAnsi="Arial" w:cs="Arial"/>
          <w:i/>
        </w:rPr>
        <w:t xml:space="preserve"> corporaciones administrativas y teniendo como prioridad ofrecer una respuesta adecuada a dichas necesidades, es de gran relevancia el apoyo y trabajo en red con entidades del tercer sector y del movimiento asociativo en el municipio.  </w:t>
      </w:r>
    </w:p>
    <w:p w:rsidR="00C03362" w:rsidRDefault="00D965D7">
      <w:pPr>
        <w:spacing w:after="12" w:line="247" w:lineRule="auto"/>
        <w:ind w:left="10" w:right="567" w:hanging="10"/>
        <w:jc w:val="both"/>
      </w:pPr>
      <w:r>
        <w:rPr>
          <w:rFonts w:ascii="Arial" w:eastAsia="Arial" w:hAnsi="Arial" w:cs="Arial"/>
          <w:i/>
        </w:rPr>
        <w:t>Frente a una realid</w:t>
      </w:r>
      <w:r>
        <w:rPr>
          <w:rFonts w:ascii="Arial" w:eastAsia="Arial" w:hAnsi="Arial" w:cs="Arial"/>
          <w:i/>
        </w:rPr>
        <w:t>ad y un municipio cambiante, el siguiente documento plantea una estrategia clara y materializada que a su vez tiene carácter abierto y participativo y permite la adaptación del mismo a nuevas demandas, pudiendo incorporar cambios a través del sistema de ev</w:t>
      </w:r>
      <w:r>
        <w:rPr>
          <w:rFonts w:ascii="Arial" w:eastAsia="Arial" w:hAnsi="Arial" w:cs="Arial"/>
          <w:i/>
        </w:rPr>
        <w:t xml:space="preserve">aluación continua y seguimiento que se detallarán al cierre del escrito. El PIAC estima como temporalidad inicial una implementación de 4 años de duración, concretamente desde octubre del año 2023 hasta el mismo mes del año 2027. Cabe remarcar la vocación </w:t>
      </w:r>
      <w:r>
        <w:rPr>
          <w:rFonts w:ascii="Arial" w:eastAsia="Arial" w:hAnsi="Arial" w:cs="Arial"/>
          <w:i/>
        </w:rPr>
        <w:t xml:space="preserve">de continuidad de la presente planificación, por lo que es deseable que se continúen aportando enfoques y estructuras para los retos que se recogen de cara a la generación de nuevas propuestas de mejora. </w:t>
      </w:r>
    </w:p>
    <w:p w:rsidR="00C03362" w:rsidRDefault="00D965D7">
      <w:pPr>
        <w:spacing w:after="12" w:line="247" w:lineRule="auto"/>
        <w:ind w:left="10" w:right="568" w:hanging="10"/>
        <w:jc w:val="both"/>
      </w:pPr>
      <w:r>
        <w:rPr>
          <w:rFonts w:ascii="Arial" w:eastAsia="Arial" w:hAnsi="Arial" w:cs="Arial"/>
          <w:i/>
        </w:rPr>
        <w:t xml:space="preserve">En cuanto a la población destino, las acciones del </w:t>
      </w:r>
      <w:r>
        <w:rPr>
          <w:rFonts w:ascii="Arial" w:eastAsia="Arial" w:hAnsi="Arial" w:cs="Arial"/>
          <w:i/>
        </w:rPr>
        <w:t xml:space="preserve">PIAC se dirigen en mayor medida a la población menor de 18 años que vive en el municipio de Candelaria. A este colectivo, se suma la población joven de cercana </w:t>
      </w:r>
      <w:r>
        <w:rPr>
          <w:noProof/>
        </w:rPr>
        <mc:AlternateContent>
          <mc:Choice Requires="wpg">
            <w:drawing>
              <wp:inline distT="0" distB="0" distL="0" distR="0">
                <wp:extent cx="2383536" cy="9144"/>
                <wp:effectExtent l="0" t="0" r="0" b="0"/>
                <wp:docPr id="811674" name="Group 811674"/>
                <wp:cNvGraphicFramePr/>
                <a:graphic xmlns:a="http://schemas.openxmlformats.org/drawingml/2006/main">
                  <a:graphicData uri="http://schemas.microsoft.com/office/word/2010/wordprocessingGroup">
                    <wpg:wgp>
                      <wpg:cNvGrpSpPr/>
                      <wpg:grpSpPr>
                        <a:xfrm>
                          <a:off x="0" y="0"/>
                          <a:ext cx="2383536" cy="9144"/>
                          <a:chOff x="0" y="0"/>
                          <a:chExt cx="2383536" cy="9144"/>
                        </a:xfrm>
                      </wpg:grpSpPr>
                      <wps:wsp>
                        <wps:cNvPr id="38013" name="Shape 38013"/>
                        <wps:cNvSpPr/>
                        <wps:spPr>
                          <a:xfrm>
                            <a:off x="0" y="0"/>
                            <a:ext cx="2383536" cy="0"/>
                          </a:xfrm>
                          <a:custGeom>
                            <a:avLst/>
                            <a:gdLst/>
                            <a:ahLst/>
                            <a:cxnLst/>
                            <a:rect l="0" t="0" r="0" b="0"/>
                            <a:pathLst>
                              <a:path w="2383536">
                                <a:moveTo>
                                  <a:pt x="0" y="0"/>
                                </a:moveTo>
                                <a:lnTo>
                                  <a:pt x="2383536"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1674" style="width:187.68pt;height:0.72pt;mso-position-horizontal-relative:char;mso-position-vertical-relative:line" coordsize="23835,91">
                <v:shape id="Shape 38013" style="position:absolute;width:23835;height:0;left:0;top:0;" coordsize="2383536,0" path="m0,0l2383536,0">
                  <v:stroke weight="0.72pt" endcap="flat" joinstyle="miter" miterlimit="10" on="true" color="#000000"/>
                  <v:fill on="false" color="#000000" opacity="0"/>
                </v:shape>
              </v:group>
            </w:pict>
          </mc:Fallback>
        </mc:AlternateContent>
      </w:r>
      <w:r>
        <w:rPr>
          <w:rFonts w:ascii="Arial" w:eastAsia="Arial" w:hAnsi="Arial" w:cs="Arial"/>
          <w:i/>
        </w:rPr>
        <w:t>emancipación, considerando un rango de edad de 5 años tras el cumplimiento de los 18 como de in</w:t>
      </w:r>
      <w:r>
        <w:rPr>
          <w:rFonts w:ascii="Arial" w:eastAsia="Arial" w:hAnsi="Arial" w:cs="Arial"/>
          <w:i/>
        </w:rPr>
        <w:t>terés para la aplicación de ciertas medidas del Plan. Finalmente, se dirige una amplia cantidad de medidas a las familias, madres, padres, tutores, y por supuesto a las personas profesionales que trabajan en la atención multidisciplinar de las niñas, niños</w:t>
      </w:r>
      <w:r>
        <w:rPr>
          <w:rFonts w:ascii="Arial" w:eastAsia="Arial" w:hAnsi="Arial" w:cs="Arial"/>
          <w:i/>
        </w:rPr>
        <w:t xml:space="preserve">, adolescentes y/o jóvenes del municipio, considerándolas personas imprescindibles para hacer valer los derechos de la infancia y cooperar en la mejora de sus condiciones de vida.  </w:t>
      </w:r>
    </w:p>
    <w:p w:rsidR="00C03362" w:rsidRDefault="00D965D7">
      <w:pPr>
        <w:spacing w:after="12" w:line="247" w:lineRule="auto"/>
        <w:ind w:left="10" w:right="566" w:hanging="10"/>
        <w:jc w:val="both"/>
      </w:pPr>
      <w:r>
        <w:rPr>
          <w:rFonts w:ascii="Arial" w:eastAsia="Arial" w:hAnsi="Arial" w:cs="Arial"/>
          <w:i/>
        </w:rPr>
        <w:t>El siguiente es un Plan integral, que aborda la atención a la infancia y a</w:t>
      </w:r>
      <w:r>
        <w:rPr>
          <w:rFonts w:ascii="Arial" w:eastAsia="Arial" w:hAnsi="Arial" w:cs="Arial"/>
          <w:i/>
        </w:rPr>
        <w:t>dolescencia desde múltiples acercamientos dando respuesta a múltiples niveles, y transversal ya que involucra a diversas áreas de la administración con sus consiguientes concejalías para su impulso. Constituye un esfuerzo común de todos y todas los y las a</w:t>
      </w:r>
      <w:r>
        <w:rPr>
          <w:rFonts w:ascii="Arial" w:eastAsia="Arial" w:hAnsi="Arial" w:cs="Arial"/>
          <w:i/>
        </w:rPr>
        <w:t xml:space="preserve">gentes que conforman la plantilla del Ayuntamiento de Candelaria para conseguir una mejora en materia de infancia y adolescencia en el municipio, concretando con el mismo la política local impulsada al respecto.  </w:t>
      </w:r>
    </w:p>
    <w:p w:rsidR="00C03362" w:rsidRDefault="00D965D7">
      <w:pPr>
        <w:spacing w:after="12" w:line="247" w:lineRule="auto"/>
        <w:ind w:left="10" w:right="568" w:hanging="10"/>
        <w:jc w:val="both"/>
      </w:pPr>
      <w:r>
        <w:rPr>
          <w:noProof/>
        </w:rPr>
        <mc:AlternateContent>
          <mc:Choice Requires="wpg">
            <w:drawing>
              <wp:anchor distT="0" distB="0" distL="114300" distR="114300" simplePos="0" relativeHeight="25196544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2113" name="Group 8121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80" name="Rectangle 380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3TJAZPXFT7A9HS4LDE56M3</w:t>
                              </w:r>
                              <w:r>
                                <w:rPr>
                                  <w:rFonts w:ascii="Arial" w:eastAsia="Arial" w:hAnsi="Arial" w:cs="Arial"/>
                                  <w:sz w:val="12"/>
                                </w:rPr>
                                <w:t xml:space="preserve">KA9 </w:t>
                              </w:r>
                            </w:p>
                          </w:txbxContent>
                        </wps:txbx>
                        <wps:bodyPr horzOverflow="overflow" vert="horz" lIns="0" tIns="0" rIns="0" bIns="0" rtlCol="0">
                          <a:noAutofit/>
                        </wps:bodyPr>
                      </wps:wsp>
                      <wps:wsp>
                        <wps:cNvPr id="38081" name="Rectangle 380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082" name="Rectangle 380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2113" style="width:18.7031pt;height:264.21pt;position:absolute;mso-position-horizontal-relative:page;mso-position-horizontal:absolute;margin-left:663.048pt;mso-position-vertical-relative:page;margin-top:508.47pt;" coordsize="2375,33554">
                <v:rect id="Rectangle 380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0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0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293 de 635 </w:t>
                        </w:r>
                      </w:p>
                    </w:txbxContent>
                  </v:textbox>
                </v:rect>
                <w10:wrap type="topAndBottom"/>
              </v:group>
            </w:pict>
          </mc:Fallback>
        </mc:AlternateContent>
      </w:r>
      <w:r>
        <w:rPr>
          <w:rFonts w:ascii="Arial" w:eastAsia="Arial" w:hAnsi="Arial" w:cs="Arial"/>
          <w:i/>
        </w:rPr>
        <w:t>En cuanto a la estructura del siguiente documento, se abordará el contexto normativo que enmarca la elaboración del Plan, una serie de consideraciones metodológicas a modo de antecedentes los principios rectores y el apartado dedicado a los mecanismos de p</w:t>
      </w:r>
      <w:r>
        <w:rPr>
          <w:rFonts w:ascii="Arial" w:eastAsia="Arial" w:hAnsi="Arial" w:cs="Arial"/>
          <w:i/>
        </w:rPr>
        <w:t>articipación en la planificación. Se resumen también las principales conclusiones del Informe Diagnóstico de la Infancia y la Adolescencia en el Municipio de la Villa de Candelaria, para después detallar cada una de las líneas estratégicas, objetivos, medi</w:t>
      </w:r>
      <w:r>
        <w:rPr>
          <w:rFonts w:ascii="Arial" w:eastAsia="Arial" w:hAnsi="Arial" w:cs="Arial"/>
          <w:i/>
        </w:rPr>
        <w:t xml:space="preserve">das e indicadores resultantes del análisis del mismo. Para culminar el archivo, se aborda un apartado de mecanismos de evaluación y otro de presupuestos aplicados a las medidas expuestas.  </w:t>
      </w:r>
    </w:p>
    <w:p w:rsidR="00C03362" w:rsidRDefault="00D965D7">
      <w:pPr>
        <w:spacing w:after="12" w:line="247" w:lineRule="auto"/>
        <w:ind w:left="10" w:right="567" w:hanging="10"/>
        <w:jc w:val="both"/>
      </w:pPr>
      <w:r>
        <w:rPr>
          <w:rFonts w:ascii="Arial" w:eastAsia="Arial" w:hAnsi="Arial" w:cs="Arial"/>
          <w:i/>
        </w:rPr>
        <w:t>Una vez más, reiterar la necesidad de una estrategia clara, basada</w:t>
      </w:r>
      <w:r>
        <w:rPr>
          <w:rFonts w:ascii="Arial" w:eastAsia="Arial" w:hAnsi="Arial" w:cs="Arial"/>
          <w:i/>
        </w:rPr>
        <w:t xml:space="preserve"> en el análisis contextual de la realidad y las diversas situaciones que atraviesan a las vecinas y vecinos del municipio, atendiendo a la población que presenta mayor vulnerabilidad así como a las diversidades de los colectivos y demandas, que pueda propo</w:t>
      </w:r>
      <w:r>
        <w:rPr>
          <w:rFonts w:ascii="Arial" w:eastAsia="Arial" w:hAnsi="Arial" w:cs="Arial"/>
          <w:i/>
        </w:rPr>
        <w:t xml:space="preserve">ner nuevas dimensiones de acción y la toma de responsabilidad y decisión consensuada con la ciudadanía sobre la atención a las niñas, niños y adolescentes del territorio.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Contexto normativo</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3" w:hanging="10"/>
        <w:jc w:val="both"/>
      </w:pPr>
      <w:r>
        <w:rPr>
          <w:rFonts w:ascii="Arial" w:eastAsia="Arial" w:hAnsi="Arial" w:cs="Arial"/>
          <w:i/>
        </w:rPr>
        <w:t>La Convención de los Derechos del Niño, adoptada el 20 de n</w:t>
      </w:r>
      <w:r>
        <w:rPr>
          <w:rFonts w:ascii="Arial" w:eastAsia="Arial" w:hAnsi="Arial" w:cs="Arial"/>
          <w:i/>
        </w:rPr>
        <w:t xml:space="preserve">oviembre de 1989 y ratificada por España el 30 de noviembre de 1990 y sus Protocolos facultativos, instan al cumplimiento de los derechos económicos, sociales, culturales, civiles y políticos de todos los niños, niñas y adolescentes por parte de todos los </w:t>
      </w:r>
      <w:r>
        <w:rPr>
          <w:rFonts w:ascii="Arial" w:eastAsia="Arial" w:hAnsi="Arial" w:cs="Arial"/>
          <w:i/>
        </w:rPr>
        <w:t xml:space="preserve">Gobiernos firmantes. El artículo 39 de la Constitución Española obliga a los poderes públicos a proporcionar una protección integral a la familia y, especialmente a los y las menores, a nivel económico, jurídico y social. </w:t>
      </w:r>
    </w:p>
    <w:p w:rsidR="00C03362" w:rsidRDefault="00D965D7">
      <w:pPr>
        <w:spacing w:after="12" w:line="247" w:lineRule="auto"/>
        <w:ind w:left="10" w:right="565" w:hanging="10"/>
        <w:jc w:val="both"/>
      </w:pPr>
      <w:r>
        <w:rPr>
          <w:rFonts w:ascii="Arial" w:eastAsia="Arial" w:hAnsi="Arial" w:cs="Arial"/>
          <w:i/>
        </w:rPr>
        <w:t>El Plan Municipal de Infancia y A</w:t>
      </w:r>
      <w:r>
        <w:rPr>
          <w:rFonts w:ascii="Arial" w:eastAsia="Arial" w:hAnsi="Arial" w:cs="Arial"/>
          <w:i/>
        </w:rPr>
        <w:t>dolescencia de Candelaria (2023-2027) se inspira en los derechos y principios fundamentales recogidos en la Constitución Española, en la Convención de los Derechos del Niño (1989) y en la Ley Orgánica 1/1996, de 15 de enero, de Protección Jurídica del Meno</w:t>
      </w:r>
      <w:r>
        <w:rPr>
          <w:rFonts w:ascii="Arial" w:eastAsia="Arial" w:hAnsi="Arial" w:cs="Arial"/>
          <w:i/>
        </w:rPr>
        <w:t>r, con las reformas introducidas por la Ley 26/2015, de 28 de julio, de modificación del sistema de protección a la infancia y a la adolescencia. Además, el PIAC utiliza como hoja de ruta los Objetivos del Desarrollo Sostenible (ODS) aprobados en el contex</w:t>
      </w:r>
      <w:r>
        <w:rPr>
          <w:rFonts w:ascii="Arial" w:eastAsia="Arial" w:hAnsi="Arial" w:cs="Arial"/>
          <w:i/>
        </w:rPr>
        <w:t xml:space="preserve">to de la Agenda 2030, por las Naciones Unidas en el año 2015, y toma como referencia la Estrategia de la Infancia, Adolescencia y Familia de la Comunidad Autónoma de Canarias (2019-2023), aprobada en el Pleno de la Comisión Interadministrativa de Menores, </w:t>
      </w:r>
      <w:r>
        <w:rPr>
          <w:rFonts w:ascii="Arial" w:eastAsia="Arial" w:hAnsi="Arial" w:cs="Arial"/>
          <w:i/>
        </w:rPr>
        <w:t>el 18 de diciembre de 2018. Acomete la misión de constituir el marco de referencia que articule las acciones que se desarrollen en el municipio de Candelaria, encaminadas a la protección social y la consecución del bienestar de la población infantil y adol</w:t>
      </w:r>
      <w:r>
        <w:rPr>
          <w:rFonts w:ascii="Arial" w:eastAsia="Arial" w:hAnsi="Arial" w:cs="Arial"/>
          <w:i/>
        </w:rPr>
        <w:t>escente del municipio y pretende convertirse en un instrumento que sirva a la planificación de dichas actuaciones. La consideración de las niñas, niños y adolescentes como sujetos activos de derecho, con capacidad de actuar para ser protagonistas de su pro</w:t>
      </w:r>
      <w:r>
        <w:rPr>
          <w:rFonts w:ascii="Arial" w:eastAsia="Arial" w:hAnsi="Arial" w:cs="Arial"/>
          <w:i/>
        </w:rPr>
        <w:t xml:space="preserve">pio cambio y participar en la toma de decisiones en los diferentes ámbitos de sus vidas, sustentan las bases de esta planificación. </w:t>
      </w:r>
    </w:p>
    <w:p w:rsidR="00C03362" w:rsidRDefault="00D965D7">
      <w:pPr>
        <w:spacing w:after="12" w:line="247" w:lineRule="auto"/>
        <w:ind w:left="10" w:right="565" w:hanging="10"/>
        <w:jc w:val="both"/>
      </w:pPr>
      <w:r>
        <w:rPr>
          <w:noProof/>
        </w:rPr>
        <mc:AlternateContent>
          <mc:Choice Requires="wpg">
            <w:drawing>
              <wp:anchor distT="0" distB="0" distL="114300" distR="114300" simplePos="0" relativeHeight="2519664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2664" name="Group 8126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198" name="Rectangle 3819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199" name="Rectangle 3819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200" name="Rectangle 3820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2664" style="width:18.7031pt;height:264.21pt;position:absolute;mso-position-horizontal-relative:page;mso-position-horizontal:absolute;margin-left:663.048pt;mso-position-vertical-relative:page;margin-top:508.47pt;" coordsize="2375,33554">
                <v:rect id="Rectangle 3819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1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2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294 de 635 </w:t>
                        </w:r>
                      </w:p>
                    </w:txbxContent>
                  </v:textbox>
                </v:rect>
                <w10:wrap type="square"/>
              </v:group>
            </w:pict>
          </mc:Fallback>
        </mc:AlternateContent>
      </w:r>
      <w:r>
        <w:rPr>
          <w:rFonts w:ascii="Arial" w:eastAsia="Arial" w:hAnsi="Arial" w:cs="Arial"/>
          <w:i/>
        </w:rPr>
        <w:t>Los principios rectores que guían la actuación de las administraciones públicas con respecto a la infancia y la adolescencia, en relación a las líneas estratégic</w:t>
      </w:r>
      <w:r>
        <w:rPr>
          <w:rFonts w:ascii="Arial" w:eastAsia="Arial" w:hAnsi="Arial" w:cs="Arial"/>
          <w:i/>
        </w:rPr>
        <w:t xml:space="preserve">as que se recogen en el Plan de la Infancia y la Adolescencia del Municipio de Candelaria (20232027), se detallan a continuación. </w:t>
      </w:r>
    </w:p>
    <w:p w:rsidR="00C03362" w:rsidRDefault="00D965D7">
      <w:pPr>
        <w:spacing w:after="12" w:line="247" w:lineRule="auto"/>
        <w:ind w:left="10" w:right="566" w:hanging="10"/>
        <w:jc w:val="both"/>
      </w:pPr>
      <w:r>
        <w:rPr>
          <w:rFonts w:ascii="Arial" w:eastAsia="Arial" w:hAnsi="Arial" w:cs="Arial"/>
          <w:b/>
          <w:i/>
        </w:rPr>
        <w:t>Principio 1.</w:t>
      </w:r>
      <w:r>
        <w:rPr>
          <w:rFonts w:ascii="Arial" w:eastAsia="Arial" w:hAnsi="Arial" w:cs="Arial"/>
          <w:i/>
        </w:rPr>
        <w:t xml:space="preserve"> Universalidad. Todas las niñas, niños y adolescentes tienen los mismos derechos, independientemente de su color </w:t>
      </w:r>
      <w:r>
        <w:rPr>
          <w:rFonts w:ascii="Arial" w:eastAsia="Arial" w:hAnsi="Arial" w:cs="Arial"/>
          <w:i/>
        </w:rPr>
        <w:t>de piel, origen étnico, religión, idioma, orientación sexual e identidad sexual, discapacidad, opinión, posición económica o social o cualquier otra condición. Los poderes públicos deben establecer las medidas necesarias para garantizar el respeto a la div</w:t>
      </w:r>
      <w:r>
        <w:rPr>
          <w:rFonts w:ascii="Arial" w:eastAsia="Arial" w:hAnsi="Arial" w:cs="Arial"/>
          <w:i/>
        </w:rPr>
        <w:t>ersidad y la igualdad de oportunidades de todos los y las menores y proporcionar la protección necesaria frente a cualquier tipo de discriminación y para la eliminación de las desigualdades.</w:t>
      </w:r>
      <w:r>
        <w:rPr>
          <w:rFonts w:ascii="Times New Roman" w:eastAsia="Times New Roman" w:hAnsi="Times New Roman" w:cs="Times New Roman"/>
          <w:sz w:val="24"/>
        </w:rPr>
        <w:t xml:space="preserve"> </w:t>
      </w:r>
    </w:p>
    <w:p w:rsidR="00C03362" w:rsidRDefault="00D965D7">
      <w:pPr>
        <w:spacing w:after="12" w:line="247" w:lineRule="auto"/>
        <w:ind w:left="10" w:right="507" w:hanging="10"/>
        <w:jc w:val="both"/>
      </w:pPr>
      <w:r>
        <w:rPr>
          <w:rFonts w:ascii="Arial" w:eastAsia="Arial" w:hAnsi="Arial" w:cs="Arial"/>
          <w:b/>
          <w:i/>
        </w:rPr>
        <w:t xml:space="preserve">Principio 2. </w:t>
      </w:r>
      <w:r>
        <w:rPr>
          <w:rFonts w:ascii="Arial" w:eastAsia="Arial" w:hAnsi="Arial" w:cs="Arial"/>
          <w:i/>
        </w:rPr>
        <w:t>Garantía de derechos. Las administraciones públicas</w:t>
      </w:r>
      <w:r>
        <w:rPr>
          <w:rFonts w:ascii="Arial" w:eastAsia="Arial" w:hAnsi="Arial" w:cs="Arial"/>
          <w:i/>
        </w:rPr>
        <w:t xml:space="preserve"> deben garantizar a los niños, niñas y adolescentes el ejercicio pleno de sus derechos y les facilitarán los recursos, accesibles y de calidad, que sean necesarios para la consecución de su bienestar y un adecuado desarrollo personal, familiar y social, es</w:t>
      </w:r>
      <w:r>
        <w:rPr>
          <w:rFonts w:ascii="Arial" w:eastAsia="Arial" w:hAnsi="Arial" w:cs="Arial"/>
          <w:i/>
        </w:rPr>
        <w:t>pecialmente en aquellos que se refiere a la alimentación, la vivienda, el agua potable, la educación, la salud, el tiempo libre, el ocio y la seguridad física y emocional.</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rFonts w:ascii="Arial" w:eastAsia="Arial" w:hAnsi="Arial" w:cs="Arial"/>
          <w:b/>
          <w:i/>
        </w:rPr>
        <w:t>Principio 3.</w:t>
      </w:r>
      <w:r>
        <w:rPr>
          <w:rFonts w:ascii="Arial" w:eastAsia="Arial" w:hAnsi="Arial" w:cs="Arial"/>
          <w:i/>
        </w:rPr>
        <w:t xml:space="preserve"> No estigmatización. Se promueve la normalización y el uso progresivo d</w:t>
      </w:r>
      <w:r>
        <w:rPr>
          <w:rFonts w:ascii="Arial" w:eastAsia="Arial" w:hAnsi="Arial" w:cs="Arial"/>
          <w:i/>
        </w:rPr>
        <w:t>e todos los servicios, recursos y prestaciones que son necesarias para la consecución de una protección integral de la infancia y la adolescencia y para luchar contra los factores que generan vulnerabilidad hacia la pobreza y la exclusión social, previnien</w:t>
      </w:r>
      <w:r>
        <w:rPr>
          <w:rFonts w:ascii="Arial" w:eastAsia="Arial" w:hAnsi="Arial" w:cs="Arial"/>
          <w:i/>
        </w:rPr>
        <w:t>do la estigmatización social de las familias que accedan a ellos.</w:t>
      </w:r>
      <w:r>
        <w:rPr>
          <w:rFonts w:ascii="Times New Roman" w:eastAsia="Times New Roman" w:hAnsi="Times New Roman" w:cs="Times New Roman"/>
          <w:sz w:val="24"/>
        </w:rPr>
        <w:t xml:space="preserve"> </w:t>
      </w:r>
    </w:p>
    <w:p w:rsidR="00C03362" w:rsidRDefault="00D965D7">
      <w:pPr>
        <w:spacing w:after="12" w:line="247" w:lineRule="auto"/>
        <w:ind w:left="10" w:right="569" w:hanging="10"/>
        <w:jc w:val="both"/>
      </w:pPr>
      <w:r>
        <w:rPr>
          <w:rFonts w:ascii="Arial" w:eastAsia="Arial" w:hAnsi="Arial" w:cs="Arial"/>
          <w:b/>
          <w:i/>
        </w:rPr>
        <w:t>Principio 4.</w:t>
      </w:r>
      <w:r>
        <w:rPr>
          <w:rFonts w:ascii="Arial" w:eastAsia="Arial" w:hAnsi="Arial" w:cs="Arial"/>
          <w:i/>
        </w:rPr>
        <w:t xml:space="preserve"> Interés superior del/a menor. El interés superior del/a menor será prioritario ante la toma de cualquier decisión o para el desarrollo de cualquier legislación o política. Los </w:t>
      </w:r>
      <w:r>
        <w:rPr>
          <w:rFonts w:ascii="Arial" w:eastAsia="Arial" w:hAnsi="Arial" w:cs="Arial"/>
          <w:i/>
        </w:rPr>
        <w:t>poderes públicos tendrán siempre un carácter subsidiario a la hora de responder frente a la protección de los y las menores, ante negligencias o incumplimientos del deber de cuidado por parte de sus padres, madres o tutores/as legales.</w:t>
      </w:r>
      <w:r>
        <w:rPr>
          <w:rFonts w:ascii="Times New Roman" w:eastAsia="Times New Roman" w:hAnsi="Times New Roman" w:cs="Times New Roman"/>
          <w:sz w:val="24"/>
        </w:rPr>
        <w:t xml:space="preserve"> </w:t>
      </w:r>
    </w:p>
    <w:p w:rsidR="00C03362" w:rsidRDefault="00D965D7">
      <w:pPr>
        <w:spacing w:after="12" w:line="247" w:lineRule="auto"/>
        <w:ind w:left="10" w:right="566" w:hanging="10"/>
        <w:jc w:val="both"/>
      </w:pPr>
      <w:r>
        <w:rPr>
          <w:rFonts w:ascii="Arial" w:eastAsia="Arial" w:hAnsi="Arial" w:cs="Arial"/>
          <w:b/>
          <w:i/>
        </w:rPr>
        <w:t>Principio 5.</w:t>
      </w:r>
      <w:r>
        <w:rPr>
          <w:rFonts w:ascii="Arial" w:eastAsia="Arial" w:hAnsi="Arial" w:cs="Arial"/>
          <w:i/>
        </w:rPr>
        <w:t xml:space="preserve"> </w:t>
      </w:r>
      <w:r>
        <w:rPr>
          <w:rFonts w:ascii="Arial" w:eastAsia="Arial" w:hAnsi="Arial" w:cs="Arial"/>
          <w:i/>
        </w:rPr>
        <w:t>Integración familiar y social. Se procurará de forma prioritaria la permanencia del/a menor en su entorno familiar de origen, siempre que sea posible, y se promoverá, en cualquier caso, una integración familiar y social adecuada de los y las menores.</w:t>
      </w:r>
      <w:r>
        <w:rPr>
          <w:rFonts w:ascii="Times New Roman" w:eastAsia="Times New Roman" w:hAnsi="Times New Roman" w:cs="Times New Roman"/>
          <w:sz w:val="24"/>
        </w:rPr>
        <w:t xml:space="preserve"> </w:t>
      </w:r>
    </w:p>
    <w:p w:rsidR="00C03362" w:rsidRDefault="00D965D7">
      <w:pPr>
        <w:spacing w:after="12" w:line="247" w:lineRule="auto"/>
        <w:ind w:left="10" w:right="564" w:hanging="10"/>
        <w:jc w:val="both"/>
      </w:pPr>
      <w:r>
        <w:rPr>
          <w:rFonts w:ascii="Arial" w:eastAsia="Arial" w:hAnsi="Arial" w:cs="Arial"/>
          <w:b/>
          <w:i/>
        </w:rPr>
        <w:t>Prin</w:t>
      </w:r>
      <w:r>
        <w:rPr>
          <w:rFonts w:ascii="Arial" w:eastAsia="Arial" w:hAnsi="Arial" w:cs="Arial"/>
          <w:b/>
          <w:i/>
        </w:rPr>
        <w:t>cipio 6.</w:t>
      </w:r>
      <w:r>
        <w:rPr>
          <w:rFonts w:ascii="Arial" w:eastAsia="Arial" w:hAnsi="Arial" w:cs="Arial"/>
          <w:i/>
        </w:rPr>
        <w:t xml:space="preserve"> Prevención. La prevención se toma como la base de cualquier actuación sobre la infancia, desde cualquiera de sus ámbitos, estableciendo las medidas necesarias para detectar previamente las causas que ocasionan los problemas que afectan a los/as y </w:t>
      </w:r>
      <w:r>
        <w:rPr>
          <w:rFonts w:ascii="Arial" w:eastAsia="Arial" w:hAnsi="Arial" w:cs="Arial"/>
          <w:i/>
        </w:rPr>
        <w:t>las menores y que posibilitan la intervención sobre ellas de forma precoz. Las medidas de prevención incluyen la formación y la sensibilización de la población en general, especialmente, de los y las profesionales que intervienen en el ámbito de la infanci</w:t>
      </w:r>
      <w:r>
        <w:rPr>
          <w:rFonts w:ascii="Arial" w:eastAsia="Arial" w:hAnsi="Arial" w:cs="Arial"/>
          <w:i/>
        </w:rPr>
        <w:t>a, de los padres, madres y de los/as propios/as menores, sobre las situaciones que generan vulnerabilidad. La educación debe ser la base sobre la que se sustenten todas las intervenciones preventivas desarrolladas en el ámbito de la infancia y la adolescen</w:t>
      </w:r>
      <w:r>
        <w:rPr>
          <w:rFonts w:ascii="Arial" w:eastAsia="Arial" w:hAnsi="Arial" w:cs="Arial"/>
          <w:i/>
        </w:rPr>
        <w:t>cia.</w:t>
      </w:r>
      <w:r>
        <w:rPr>
          <w:rFonts w:ascii="Times New Roman" w:eastAsia="Times New Roman" w:hAnsi="Times New Roman" w:cs="Times New Roman"/>
          <w:sz w:val="24"/>
        </w:rPr>
        <w:t xml:space="preserve"> </w:t>
      </w:r>
      <w:r>
        <w:rPr>
          <w:rFonts w:ascii="Arial" w:eastAsia="Arial" w:hAnsi="Arial" w:cs="Arial"/>
          <w:b/>
          <w:i/>
        </w:rPr>
        <w:t>Principio 7.</w:t>
      </w:r>
      <w:r>
        <w:rPr>
          <w:rFonts w:ascii="Arial" w:eastAsia="Arial" w:hAnsi="Arial" w:cs="Arial"/>
          <w:i/>
        </w:rPr>
        <w:t xml:space="preserve"> Participación. La promoción de la participación de las niñas, niños y adolescentes en todos los ámbitos de su interés y la garantía del derecho a expresar su opinión y ser escuchado, en relación a todos los asuntos que afecten a cualquier</w:t>
      </w:r>
      <w:r>
        <w:rPr>
          <w:rFonts w:ascii="Arial" w:eastAsia="Arial" w:hAnsi="Arial" w:cs="Arial"/>
          <w:i/>
        </w:rPr>
        <w:t xml:space="preserve"> ámbito de su vida, estableciendo los canales adecuados para facilitar dicha participación, mediante la creación, entre otras medidas, de órganos específicos para ello. Es fundamental la promoción de la solidaridad social en el ámbito de la infancia y la a</w:t>
      </w:r>
      <w:r>
        <w:rPr>
          <w:rFonts w:ascii="Arial" w:eastAsia="Arial" w:hAnsi="Arial" w:cs="Arial"/>
          <w:i/>
        </w:rPr>
        <w:t>dolescencia.</w:t>
      </w:r>
      <w:r>
        <w:rPr>
          <w:rFonts w:ascii="Times New Roman" w:eastAsia="Times New Roman" w:hAnsi="Times New Roman" w:cs="Times New Roman"/>
          <w:sz w:val="24"/>
        </w:rPr>
        <w:t xml:space="preserve"> </w:t>
      </w:r>
    </w:p>
    <w:p w:rsidR="00C03362" w:rsidRDefault="00D965D7">
      <w:pPr>
        <w:spacing w:after="12" w:line="247" w:lineRule="auto"/>
        <w:ind w:left="10" w:right="567" w:hanging="10"/>
        <w:jc w:val="both"/>
      </w:pPr>
      <w:r>
        <w:rPr>
          <w:rFonts w:ascii="Arial" w:eastAsia="Arial" w:hAnsi="Arial" w:cs="Arial"/>
          <w:b/>
          <w:i/>
        </w:rPr>
        <w:t xml:space="preserve">Principio 8. </w:t>
      </w:r>
      <w:r>
        <w:rPr>
          <w:rFonts w:ascii="Arial" w:eastAsia="Arial" w:hAnsi="Arial" w:cs="Arial"/>
          <w:i/>
        </w:rPr>
        <w:t>Atención a la diversidad. Los y las menores con discapacidad tendrán derecho a una inclusión social plena, garantizando su derecho a la participación y a la accesibilidad universal en todo su entorno.</w:t>
      </w:r>
      <w:r>
        <w:rPr>
          <w:rFonts w:ascii="Times New Roman" w:eastAsia="Times New Roman" w:hAnsi="Times New Roman" w:cs="Times New Roman"/>
          <w:sz w:val="24"/>
        </w:rPr>
        <w:t xml:space="preserve"> </w:t>
      </w:r>
    </w:p>
    <w:p w:rsidR="00C03362" w:rsidRDefault="00D965D7">
      <w:pPr>
        <w:spacing w:after="12" w:line="247" w:lineRule="auto"/>
        <w:ind w:left="10" w:right="571" w:hanging="10"/>
        <w:jc w:val="both"/>
      </w:pPr>
      <w:r>
        <w:rPr>
          <w:rFonts w:ascii="Arial" w:eastAsia="Arial" w:hAnsi="Arial" w:cs="Arial"/>
          <w:b/>
          <w:i/>
        </w:rPr>
        <w:t>Principio 9.</w:t>
      </w:r>
      <w:r>
        <w:rPr>
          <w:rFonts w:ascii="Arial" w:eastAsia="Arial" w:hAnsi="Arial" w:cs="Arial"/>
          <w:i/>
        </w:rPr>
        <w:t xml:space="preserve"> Enfoque de gén</w:t>
      </w:r>
      <w:r>
        <w:rPr>
          <w:rFonts w:ascii="Arial" w:eastAsia="Arial" w:hAnsi="Arial" w:cs="Arial"/>
          <w:i/>
        </w:rPr>
        <w:t>ero. Incorporación de un enfoque transversal de género en todos los estudios, planes, programas, proyectos y actuaciones e intervenciones relacionadas con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noProof/>
        </w:rPr>
        <mc:AlternateContent>
          <mc:Choice Requires="wpg">
            <w:drawing>
              <wp:anchor distT="0" distB="0" distL="114300" distR="114300" simplePos="0" relativeHeight="2519674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3616" name="Group 8136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355" name="Rectangle 3835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356" name="Rectangle 3835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357" name="Rectangle 3835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3616" style="width:18.7031pt;height:264.21pt;position:absolute;mso-position-horizontal-relative:page;mso-position-horizontal:absolute;margin-left:663.048pt;mso-position-vertical-relative:page;margin-top:508.47pt;" coordsize="2375,33554">
                <v:rect id="Rectangle 3835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3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3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295 de 635 </w:t>
                        </w:r>
                      </w:p>
                    </w:txbxContent>
                  </v:textbox>
                </v:rect>
                <w10:wrap type="square"/>
              </v:group>
            </w:pict>
          </mc:Fallback>
        </mc:AlternateContent>
      </w:r>
      <w:r>
        <w:rPr>
          <w:rFonts w:ascii="Arial" w:eastAsia="Arial" w:hAnsi="Arial" w:cs="Arial"/>
          <w:b/>
          <w:i/>
        </w:rPr>
        <w:t>Principio 10.</w:t>
      </w:r>
      <w:r>
        <w:rPr>
          <w:rFonts w:ascii="Arial" w:eastAsia="Arial" w:hAnsi="Arial" w:cs="Arial"/>
          <w:i/>
        </w:rPr>
        <w:t xml:space="preserve"> Coordinación. Coordinación intersectorial y entre todas administraciones y organizaciones pú</w:t>
      </w:r>
      <w:r>
        <w:rPr>
          <w:rFonts w:ascii="Arial" w:eastAsia="Arial" w:hAnsi="Arial" w:cs="Arial"/>
          <w:i/>
        </w:rPr>
        <w:t>blicas y privadas que intervienen en el ámbito de la infancia y la adolescencia, para garantizar una intervención multidisciplinar y holística sobre todos los factores que generan vulnerabilidad y para la consecución de una protección integral de todos los</w:t>
      </w:r>
      <w:r>
        <w:rPr>
          <w:rFonts w:ascii="Arial" w:eastAsia="Arial" w:hAnsi="Arial" w:cs="Arial"/>
          <w:i/>
        </w:rPr>
        <w:t xml:space="preserve"> y las menores.</w:t>
      </w:r>
      <w:r>
        <w:rPr>
          <w:rFonts w:ascii="Times New Roman" w:eastAsia="Times New Roman" w:hAnsi="Times New Roman" w:cs="Times New Roman"/>
          <w:sz w:val="24"/>
        </w:rPr>
        <w:t xml:space="preserve"> </w:t>
      </w:r>
    </w:p>
    <w:p w:rsidR="00C03362" w:rsidRDefault="00D965D7">
      <w:pPr>
        <w:spacing w:after="12" w:line="247" w:lineRule="auto"/>
        <w:ind w:left="10" w:right="570" w:hanging="10"/>
        <w:jc w:val="both"/>
      </w:pPr>
      <w:r>
        <w:rPr>
          <w:rFonts w:ascii="Arial" w:eastAsia="Arial" w:hAnsi="Arial" w:cs="Arial"/>
          <w:b/>
          <w:i/>
        </w:rPr>
        <w:t>Principio 11.</w:t>
      </w:r>
      <w:r>
        <w:rPr>
          <w:rFonts w:ascii="Arial" w:eastAsia="Arial" w:hAnsi="Arial" w:cs="Arial"/>
          <w:i/>
        </w:rPr>
        <w:t xml:space="preserve"> Transparencia. Transparencia de las actuaciones que se desarrollan en el ámbito de la infancia y la adolescencia, para generar relaciones de confianza entre las familias y los/as menores con respecto a los y las profesionales</w:t>
      </w:r>
      <w:r>
        <w:rPr>
          <w:rFonts w:ascii="Arial" w:eastAsia="Arial" w:hAnsi="Arial" w:cs="Arial"/>
          <w:i/>
        </w:rPr>
        <w:t xml:space="preserve"> y los gestores públicos de los recursos y para garantizar la consecución de un mayor impacto en las actuaciones que se desarrollan.</w:t>
      </w:r>
      <w:r>
        <w:rPr>
          <w:rFonts w:ascii="Times New Roman" w:eastAsia="Times New Roman" w:hAnsi="Times New Roman" w:cs="Times New Roman"/>
          <w:sz w:val="24"/>
        </w:rPr>
        <w:t xml:space="preserve"> </w:t>
      </w:r>
    </w:p>
    <w:p w:rsidR="00C03362" w:rsidRDefault="00D965D7">
      <w:pPr>
        <w:spacing w:after="12" w:line="247" w:lineRule="auto"/>
        <w:ind w:left="10" w:right="564" w:hanging="10"/>
        <w:jc w:val="both"/>
      </w:pPr>
      <w:r>
        <w:rPr>
          <w:rFonts w:ascii="Arial" w:eastAsia="Arial" w:hAnsi="Arial" w:cs="Arial"/>
          <w:b/>
          <w:i/>
        </w:rPr>
        <w:t>Principio 12.</w:t>
      </w:r>
      <w:r>
        <w:rPr>
          <w:rFonts w:ascii="Arial" w:eastAsia="Arial" w:hAnsi="Arial" w:cs="Arial"/>
          <w:i/>
        </w:rPr>
        <w:t xml:space="preserve"> Sistema público de protección a la infancia. Garantía y consolidación de un sistema público de protección pa</w:t>
      </w:r>
      <w:r>
        <w:rPr>
          <w:rFonts w:ascii="Arial" w:eastAsia="Arial" w:hAnsi="Arial" w:cs="Arial"/>
          <w:i/>
        </w:rPr>
        <w:t>ra la infancia, sostenible y eficiente, que facilite el acceso de las niñas, niños y adolescentes y sus familias y cuyas políticas intrínsecas sean consideradas una prioridad de carácter transversal.</w:t>
      </w:r>
      <w:r>
        <w:rPr>
          <w:rFonts w:ascii="Times New Roman" w:eastAsia="Times New Roman" w:hAnsi="Times New Roman" w:cs="Times New Roman"/>
          <w:sz w:val="24"/>
        </w:rPr>
        <w:t xml:space="preserve"> </w:t>
      </w:r>
    </w:p>
    <w:p w:rsidR="00C03362" w:rsidRDefault="00D965D7">
      <w:pPr>
        <w:spacing w:after="12" w:line="247" w:lineRule="auto"/>
        <w:ind w:left="10" w:right="569" w:hanging="10"/>
        <w:jc w:val="both"/>
      </w:pPr>
      <w:r>
        <w:rPr>
          <w:rFonts w:ascii="Arial" w:eastAsia="Arial" w:hAnsi="Arial" w:cs="Arial"/>
          <w:b/>
          <w:i/>
        </w:rPr>
        <w:t>Principio 13.</w:t>
      </w:r>
      <w:r>
        <w:rPr>
          <w:rFonts w:ascii="Arial" w:eastAsia="Arial" w:hAnsi="Arial" w:cs="Arial"/>
          <w:i/>
        </w:rPr>
        <w:t xml:space="preserve"> Metodología científica. Las acciones diri</w:t>
      </w:r>
      <w:r>
        <w:rPr>
          <w:rFonts w:ascii="Arial" w:eastAsia="Arial" w:hAnsi="Arial" w:cs="Arial"/>
          <w:i/>
        </w:rPr>
        <w:t>gidas a la protección de la población infantil y adolescente cuentan con el aval de la comunidad científica y se basan en metodologías de intervención aceptadas por la comunidad profesional, dado que han sido fundamentadas en la investigación empírica y pe</w:t>
      </w:r>
      <w:r>
        <w:rPr>
          <w:rFonts w:ascii="Arial" w:eastAsia="Arial" w:hAnsi="Arial" w:cs="Arial"/>
          <w:i/>
        </w:rPr>
        <w:t>rsiguen resultados que son evaluados de cara a contrastar su efectividad y eficiencia.</w:t>
      </w:r>
      <w:r>
        <w:rPr>
          <w:rFonts w:ascii="Times New Roman" w:eastAsia="Times New Roman" w:hAnsi="Times New Roman" w:cs="Times New Roman"/>
          <w:sz w:val="24"/>
        </w:rPr>
        <w:t xml:space="preserve"> </w:t>
      </w:r>
    </w:p>
    <w:p w:rsidR="00C03362" w:rsidRDefault="00D965D7">
      <w:pPr>
        <w:spacing w:after="12" w:line="247" w:lineRule="auto"/>
        <w:ind w:left="10" w:right="567" w:hanging="10"/>
        <w:jc w:val="both"/>
      </w:pPr>
      <w:r>
        <w:rPr>
          <w:rFonts w:ascii="Arial" w:eastAsia="Arial" w:hAnsi="Arial" w:cs="Arial"/>
          <w:i/>
        </w:rPr>
        <w:t xml:space="preserve">La legislación que ampara la redacción de este  Plan de la Infancia y la Adolescencia de Candelaria (2022-2026) así como otros documentos de valor que la sostienen, se </w:t>
      </w:r>
      <w:r>
        <w:rPr>
          <w:rFonts w:ascii="Arial" w:eastAsia="Arial" w:hAnsi="Arial" w:cs="Arial"/>
          <w:i/>
        </w:rPr>
        <w:t xml:space="preserve">recogen a continuación.  </w:t>
      </w:r>
    </w:p>
    <w:p w:rsidR="00C03362" w:rsidRDefault="00D965D7">
      <w:pPr>
        <w:spacing w:after="0"/>
      </w:pPr>
      <w:r>
        <w:rPr>
          <w:rFonts w:ascii="Arial" w:eastAsia="Arial" w:hAnsi="Arial" w:cs="Arial"/>
          <w:i/>
        </w:rPr>
        <w:t xml:space="preserve"> </w:t>
      </w:r>
    </w:p>
    <w:tbl>
      <w:tblPr>
        <w:tblStyle w:val="TableGrid"/>
        <w:tblW w:w="8538" w:type="dxa"/>
        <w:tblInd w:w="111" w:type="dxa"/>
        <w:tblCellMar>
          <w:top w:w="115" w:type="dxa"/>
          <w:left w:w="101" w:type="dxa"/>
          <w:bottom w:w="0" w:type="dxa"/>
          <w:right w:w="39" w:type="dxa"/>
        </w:tblCellMar>
        <w:tblLook w:val="04A0" w:firstRow="1" w:lastRow="0" w:firstColumn="1" w:lastColumn="0" w:noHBand="0" w:noVBand="1"/>
      </w:tblPr>
      <w:tblGrid>
        <w:gridCol w:w="2220"/>
        <w:gridCol w:w="6318"/>
      </w:tblGrid>
      <w:tr w:rsidR="00C03362">
        <w:trPr>
          <w:trHeight w:val="1483"/>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Internacional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line="238" w:lineRule="auto"/>
              <w:jc w:val="both"/>
            </w:pPr>
            <w:r>
              <w:rPr>
                <w:rFonts w:ascii="Arial" w:eastAsia="Arial" w:hAnsi="Arial" w:cs="Arial"/>
                <w:i/>
              </w:rPr>
              <w:t xml:space="preserve">Convención de los Derechos del Niño (UN, 1989), ratificada por España el 30 de noviembre de 1990.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Carta Europea sobre los Derechos del Niño (Parlamento Europeo, 1992). </w:t>
            </w:r>
          </w:p>
        </w:tc>
      </w:tr>
      <w:tr w:rsidR="00C03362">
        <w:trPr>
          <w:trHeight w:val="1486"/>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Estatal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Constitución española (1978).  </w:t>
            </w:r>
          </w:p>
          <w:p w:rsidR="00C03362" w:rsidRDefault="00D965D7">
            <w:pPr>
              <w:spacing w:after="0"/>
            </w:pPr>
            <w:r>
              <w:rPr>
                <w:rFonts w:ascii="Arial" w:eastAsia="Arial" w:hAnsi="Arial" w:cs="Arial"/>
                <w:i/>
              </w:rPr>
              <w:t xml:space="preserve"> </w:t>
            </w:r>
          </w:p>
          <w:p w:rsidR="00C03362" w:rsidRDefault="00D965D7">
            <w:pPr>
              <w:spacing w:after="0"/>
              <w:ind w:right="60"/>
              <w:jc w:val="both"/>
            </w:pPr>
            <w:r>
              <w:rPr>
                <w:rFonts w:ascii="Arial" w:eastAsia="Arial" w:hAnsi="Arial" w:cs="Arial"/>
                <w:i/>
              </w:rPr>
              <w:t xml:space="preserve">Ley Orgánica 1/1996, de 15 de enero, de protección jurídica del menor, de modificación parcial del Código Civil y de la Ley de Enjuiciamiento Civil.  </w:t>
            </w:r>
          </w:p>
        </w:tc>
      </w:tr>
    </w:tbl>
    <w:tbl>
      <w:tblPr>
        <w:tblStyle w:val="TableGrid"/>
        <w:tblpPr w:vertAnchor="text" w:tblpX="111" w:tblpY="-4131"/>
        <w:tblOverlap w:val="never"/>
        <w:tblW w:w="8538" w:type="dxa"/>
        <w:tblInd w:w="0" w:type="dxa"/>
        <w:tblCellMar>
          <w:top w:w="115" w:type="dxa"/>
          <w:left w:w="101" w:type="dxa"/>
          <w:bottom w:w="0" w:type="dxa"/>
          <w:right w:w="37" w:type="dxa"/>
        </w:tblCellMar>
        <w:tblLook w:val="04A0" w:firstRow="1" w:lastRow="0" w:firstColumn="1" w:lastColumn="0" w:noHBand="0" w:noVBand="1"/>
      </w:tblPr>
      <w:tblGrid>
        <w:gridCol w:w="2220"/>
        <w:gridCol w:w="6318"/>
      </w:tblGrid>
      <w:tr w:rsidR="00C03362">
        <w:trPr>
          <w:trHeight w:val="2751"/>
        </w:trPr>
        <w:tc>
          <w:tcPr>
            <w:tcW w:w="2220" w:type="dxa"/>
            <w:tcBorders>
              <w:top w:val="single" w:sz="8" w:space="0" w:color="000000"/>
              <w:left w:val="single" w:sz="8" w:space="0" w:color="000000"/>
              <w:bottom w:val="single" w:sz="8" w:space="0" w:color="000000"/>
              <w:right w:val="single" w:sz="17" w:space="0" w:color="000000"/>
            </w:tcBorders>
          </w:tcPr>
          <w:p w:rsidR="00C03362" w:rsidRDefault="00C03362"/>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 </w:t>
            </w:r>
          </w:p>
          <w:p w:rsidR="00C03362" w:rsidRDefault="00D965D7">
            <w:pPr>
              <w:spacing w:after="0" w:line="238" w:lineRule="auto"/>
              <w:jc w:val="both"/>
            </w:pPr>
            <w:r>
              <w:rPr>
                <w:rFonts w:ascii="Arial" w:eastAsia="Arial" w:hAnsi="Arial" w:cs="Arial"/>
                <w:i/>
              </w:rPr>
              <w:t xml:space="preserve">Ley Orgánica 8/2015, de 22 de julio, de modificación del sistema de protección a la infancia y a la adolescencia.  </w:t>
            </w:r>
          </w:p>
          <w:p w:rsidR="00C03362" w:rsidRDefault="00D965D7">
            <w:pPr>
              <w:spacing w:after="0"/>
            </w:pPr>
            <w:r>
              <w:rPr>
                <w:rFonts w:ascii="Arial" w:eastAsia="Arial" w:hAnsi="Arial" w:cs="Arial"/>
                <w:i/>
              </w:rPr>
              <w:t xml:space="preserve"> </w:t>
            </w:r>
          </w:p>
          <w:p w:rsidR="00C03362" w:rsidRDefault="00D965D7">
            <w:pPr>
              <w:spacing w:after="2" w:line="238" w:lineRule="auto"/>
              <w:jc w:val="both"/>
            </w:pPr>
            <w:r>
              <w:rPr>
                <w:rFonts w:ascii="Arial" w:eastAsia="Arial" w:hAnsi="Arial" w:cs="Arial"/>
                <w:i/>
              </w:rPr>
              <w:t xml:space="preserve">Ley Orgánica 4/2021, de 4 de junio, de protección integral a la infancia y la adolescencia frente a la violencia.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Plan Estratégico Nacional de Infancia y Adolescencia (20132016). </w:t>
            </w:r>
          </w:p>
        </w:tc>
      </w:tr>
      <w:tr w:rsidR="00C03362">
        <w:trPr>
          <w:trHeight w:val="2497"/>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Autonómico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8" w:lineRule="auto"/>
            </w:pPr>
            <w:r>
              <w:rPr>
                <w:rFonts w:ascii="Arial" w:eastAsia="Arial" w:hAnsi="Arial" w:cs="Arial"/>
                <w:i/>
              </w:rPr>
              <w:t xml:space="preserve">Ley 1/1997, de 7 de febrero, de Atención Integral a los Menores.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Ley 7/2007, de 13 de abril, Canaria de Juventud.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Ley 16/2019, de 2 de mayo, de Servicios Sociales de Canarias.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Estrategia de la Infancia, Adolescencia y Familia de la Comunidad Autónoma de Canarias (2019-2023). </w:t>
            </w:r>
          </w:p>
        </w:tc>
      </w:tr>
      <w:tr w:rsidR="00C03362">
        <w:trPr>
          <w:trHeight w:val="473"/>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Insular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Plan Insular de Infancia y Adolescencia de Tenerife 2018-2021. </w:t>
            </w:r>
          </w:p>
        </w:tc>
      </w:tr>
      <w:tr w:rsidR="00C03362">
        <w:trPr>
          <w:trHeight w:val="475"/>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Local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IV Plan Municipal de Prevención de Adicciones 2019-2023. </w:t>
            </w:r>
          </w:p>
        </w:tc>
      </w:tr>
    </w:tbl>
    <w:p w:rsidR="00C03362" w:rsidRDefault="00D965D7">
      <w:pPr>
        <w:spacing w:after="1552"/>
        <w:ind w:left="-2267" w:right="569"/>
        <w:jc w:val="right"/>
      </w:pPr>
      <w:r>
        <w:rPr>
          <w:noProof/>
        </w:rPr>
        <mc:AlternateContent>
          <mc:Choice Requires="wpg">
            <w:drawing>
              <wp:anchor distT="0" distB="0" distL="114300" distR="114300" simplePos="0" relativeHeight="25196851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4603" name="Group 8146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467" name="Rectangle 3846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468" name="Rectangle 3846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469" name="Rectangle 3846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4603" style="width:18.7031pt;height:264.21pt;position:absolute;mso-position-horizontal-relative:page;mso-position-horizontal:absolute;margin-left:663.048pt;mso-position-vertical-relative:page;margin-top:508.47pt;" coordsize="2375,33554">
                <v:rect id="Rectangle 3846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4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4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296 de 635 </w:t>
                        </w:r>
                      </w:p>
                    </w:txbxContent>
                  </v:textbox>
                </v:rect>
                <w10:wrap type="topAndBottom"/>
              </v:group>
            </w:pict>
          </mc:Fallback>
        </mc:AlternateContent>
      </w:r>
    </w:p>
    <w:p w:rsidR="00C03362" w:rsidRDefault="00D965D7">
      <w:pPr>
        <w:spacing w:after="0"/>
      </w:pPr>
      <w:r>
        <w:rPr>
          <w:rFonts w:ascii="Arial" w:eastAsia="Arial" w:hAnsi="Arial" w:cs="Arial"/>
          <w:i/>
        </w:rPr>
        <w:t xml:space="preserve">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Consideraciones metodológicas</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70" w:hanging="10"/>
        <w:jc w:val="both"/>
      </w:pPr>
      <w:r>
        <w:rPr>
          <w:rFonts w:ascii="Arial" w:eastAsia="Arial" w:hAnsi="Arial" w:cs="Arial"/>
          <w:i/>
        </w:rPr>
        <w:t>El desarrollo metodológico de la elaboración de este I Plan de Infancia y Adolescencia de Candelaria se fundamenta, por una parte, en los principios de la intervención y el desarrollo comunitarios, enfoque del progreso de un territorio y su comunidad de re</w:t>
      </w:r>
      <w:r>
        <w:rPr>
          <w:rFonts w:ascii="Arial" w:eastAsia="Arial" w:hAnsi="Arial" w:cs="Arial"/>
          <w:i/>
        </w:rPr>
        <w:t xml:space="preserve">ferencia que hace énfasis en el compromiso y la implicación de ésta como fuente de inspiración y acción colectiva, para responder de este modo a sus principales retos aprovechando su propio y diverso potencial.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Por otra parte, recoge las recomendacione</w:t>
      </w:r>
      <w:r>
        <w:rPr>
          <w:rFonts w:ascii="Arial" w:eastAsia="Arial" w:hAnsi="Arial" w:cs="Arial"/>
          <w:i/>
        </w:rPr>
        <w:t>s europeas</w:t>
      </w:r>
      <w:r>
        <w:rPr>
          <w:rFonts w:ascii="Arial" w:eastAsia="Arial" w:hAnsi="Arial" w:cs="Arial"/>
          <w:i/>
          <w:vertAlign w:val="superscript"/>
        </w:rPr>
        <w:footnoteReference w:id="3"/>
      </w:r>
      <w:r>
        <w:rPr>
          <w:rFonts w:ascii="Arial" w:eastAsia="Arial" w:hAnsi="Arial" w:cs="Arial"/>
          <w:i/>
        </w:rPr>
        <w:t xml:space="preserve"> en materia de desarrollo local participativo, que ponen el acento en “movilizar e implicar a las comunidades y organizaciones locales para que contribuyan al objetivo de lograr un crecimiento inteligente, sostenible e integrador” basado en la v</w:t>
      </w:r>
      <w:r>
        <w:rPr>
          <w:rFonts w:ascii="Arial" w:eastAsia="Arial" w:hAnsi="Arial" w:cs="Arial"/>
          <w:i/>
        </w:rPr>
        <w:t>alorización del potencial endógeno y en la optimización de sus capacidades. Esta propuesta expone que “la participación directa de todos los socios en la asociación con la Administración Pública constituye la base de una verdadera representación de los int</w:t>
      </w:r>
      <w:r>
        <w:rPr>
          <w:rFonts w:ascii="Arial" w:eastAsia="Arial" w:hAnsi="Arial" w:cs="Arial"/>
          <w:i/>
        </w:rPr>
        <w:t>ereses y las necesidades de los ciudadanos”.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5" w:hanging="10"/>
        <w:jc w:val="both"/>
      </w:pPr>
      <w:r>
        <w:rPr>
          <w:rFonts w:ascii="Arial" w:eastAsia="Arial" w:hAnsi="Arial" w:cs="Arial"/>
          <w:i/>
        </w:rPr>
        <w:t>Se ha propuesto facilitar las pautas para la formalización de espacios de relación técnica, impulsando la participación del denominado Órgano de Coordinación Interna y asistiendo en la convocatoria de los dis</w:t>
      </w:r>
      <w:r>
        <w:rPr>
          <w:rFonts w:ascii="Arial" w:eastAsia="Arial" w:hAnsi="Arial" w:cs="Arial"/>
          <w:i/>
        </w:rPr>
        <w:t xml:space="preserve">tintos encuentros del Consejo Municipal de Infancia y Adolescencia. Se pretende una metodología que permita el dinamismo y la adaptación al contexto de cada realidad social.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7" w:hanging="10"/>
        <w:jc w:val="both"/>
      </w:pPr>
      <w:r>
        <w:rPr>
          <w:noProof/>
        </w:rPr>
        <mc:AlternateContent>
          <mc:Choice Requires="wpg">
            <w:drawing>
              <wp:anchor distT="0" distB="0" distL="114300" distR="114300" simplePos="0" relativeHeight="2519695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3137" name="Group 813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583" name="Rectangle 3858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584" name="Rectangle 3858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585" name="Rectangle 3858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3137" style="width:18.7031pt;height:264.21pt;position:absolute;mso-position-horizontal-relative:page;mso-position-horizontal:absolute;margin-left:663.048pt;mso-position-vertical-relative:page;margin-top:508.47pt;" coordsize="2375,33554">
                <v:rect id="Rectangle 3858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5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5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297 de 635 </w:t>
                        </w:r>
                      </w:p>
                    </w:txbxContent>
                  </v:textbox>
                </v:rect>
                <w10:wrap type="square"/>
              </v:group>
            </w:pict>
          </mc:Fallback>
        </mc:AlternateContent>
      </w:r>
      <w:r>
        <w:rPr>
          <w:rFonts w:ascii="Arial" w:eastAsia="Arial" w:hAnsi="Arial" w:cs="Arial"/>
          <w:i/>
        </w:rPr>
        <w:t>El I Plan de Infancia y Adolescencia de Candelaria se ha desarrollado vinculado directamente con la Concejalía de Servicios Sociales, eje transversal que ha favorecido su conexión con otras Concejalías y Áreas del Ayuntamiento de Candelaria, claves para la</w:t>
      </w:r>
      <w:r>
        <w:rPr>
          <w:rFonts w:ascii="Arial" w:eastAsia="Arial" w:hAnsi="Arial" w:cs="Arial"/>
          <w:i/>
        </w:rPr>
        <w:t xml:space="preserve"> consecución de los objetivos definidos, además de relacionarse con el conjunto de dispositivos, medios y recursos que se han habilitado para hacer frente a las circunstancias en cada momento.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05" w:hanging="10"/>
        <w:jc w:val="both"/>
      </w:pPr>
      <w:r>
        <w:rPr>
          <w:rFonts w:ascii="Arial" w:eastAsia="Arial" w:hAnsi="Arial" w:cs="Arial"/>
          <w:i/>
        </w:rPr>
        <w:t>A lo largo del proceso de elaboración del PIAC se han mante</w:t>
      </w:r>
      <w:r>
        <w:rPr>
          <w:rFonts w:ascii="Arial" w:eastAsia="Arial" w:hAnsi="Arial" w:cs="Arial"/>
          <w:i/>
        </w:rPr>
        <w:t>nido reuniones técnicas de trabajo con múltiples áreas de la corporación local proponiendo el enfoque de trabajo participativo como central y analizando los datos y conclusiones ofrecidas por el Informe Diagnóstico de la Infancia y la Adolescencia en Cande</w:t>
      </w:r>
      <w:r>
        <w:rPr>
          <w:rFonts w:ascii="Arial" w:eastAsia="Arial" w:hAnsi="Arial" w:cs="Arial"/>
          <w:i/>
        </w:rPr>
        <w:t xml:space="preserve">laria. Una vez avanzado el itinerario de diseño del PIAC, se procedió a la apertura y convocatoria del Consejo Municipal de Infancia y Adolescencia de Candelaria, en colaboración con la entidad de Aldeas Infantiles, reconocida por su labor de protección y </w:t>
      </w:r>
      <w:r>
        <w:rPr>
          <w:rFonts w:ascii="Arial" w:eastAsia="Arial" w:hAnsi="Arial" w:cs="Arial"/>
          <w:i/>
        </w:rPr>
        <w:t>promoción a la infancia en el municipio. Al primer encuentro del Consejo asisten 37 menores y sus familias, con quienes se trabajó el diagnóstico del PIAC mediante material adaptado, y ya en la segunda sesión se desarrolló una dinámica de trabajo para prom</w:t>
      </w:r>
      <w:r>
        <w:rPr>
          <w:rFonts w:ascii="Arial" w:eastAsia="Arial" w:hAnsi="Arial" w:cs="Arial"/>
          <w:i/>
        </w:rPr>
        <w:t>over la familiarización con la planificación de una manera más divertida y accesible. En una tercera sesión, se recopilaron propuestas para el PIAC a través de dos técnicas: “Te envío una carta” y “El árbol de las oportunidades”. Se recopilaron 35 propuest</w:t>
      </w:r>
      <w:r>
        <w:rPr>
          <w:rFonts w:ascii="Arial" w:eastAsia="Arial" w:hAnsi="Arial" w:cs="Arial"/>
          <w:i/>
        </w:rPr>
        <w:t xml:space="preserve">as que han sido incluidas en la redacción del Plan. Una última sesión fue dedicada a generar espacios lúdicos y premiar a las niñas, niños y adolescentes implicados por su responsabilidad y conciencia del entorno y cuidado del mismo.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6" w:hanging="10"/>
        <w:jc w:val="both"/>
      </w:pPr>
      <w:r>
        <w:rPr>
          <w:rFonts w:ascii="Arial" w:eastAsia="Arial" w:hAnsi="Arial" w:cs="Arial"/>
          <w:i/>
        </w:rPr>
        <w:t>Paralelamente a la</w:t>
      </w:r>
      <w:r>
        <w:rPr>
          <w:rFonts w:ascii="Arial" w:eastAsia="Arial" w:hAnsi="Arial" w:cs="Arial"/>
          <w:i/>
        </w:rPr>
        <w:t>s reuniones del Consejo Municipal de Infancia y Adolescencia, se continuó realizando un trabajo de profundización en el diagnóstico municipal, dando a conocer sus resultados a cada área administrativa local referente y considerada elemental y vinculante pa</w:t>
      </w:r>
      <w:r>
        <w:rPr>
          <w:rFonts w:ascii="Arial" w:eastAsia="Arial" w:hAnsi="Arial" w:cs="Arial"/>
          <w:i/>
        </w:rPr>
        <w:t>ra el pleno desarrollo de la infancia y la adolescencia en el municipio (Educación, Juventud, Sanidad, Participación, Medio Ambiente, Seguridad, Cultura, Deportes y Servicios Sociales). Se elaboraron nueve Informes Sectoriales (uno por área) y se presentar</w:t>
      </w:r>
      <w:r>
        <w:rPr>
          <w:rFonts w:ascii="Arial" w:eastAsia="Arial" w:hAnsi="Arial" w:cs="Arial"/>
          <w:i/>
        </w:rPr>
        <w:t xml:space="preserve">on al personal técnico referente para, a partir de ahí, construir una propuesta consensuada, participada y plural, que contenga el máximo número de personal profesional asumiendo el reto de un municipio más amigable con la infancia.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noProof/>
        </w:rPr>
        <mc:AlternateContent>
          <mc:Choice Requires="wpg">
            <w:drawing>
              <wp:anchor distT="0" distB="0" distL="114300" distR="114300" simplePos="0" relativeHeight="25197056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2929" name="Group 812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630" name="Rectangle 3863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w:t>
                              </w:r>
                              <w:r>
                                <w:rPr>
                                  <w:rFonts w:ascii="Arial" w:eastAsia="Arial" w:hAnsi="Arial" w:cs="Arial"/>
                                  <w:sz w:val="12"/>
                                </w:rPr>
                                <w:t xml:space="preserve"> 3TJAZPXFT7A9HS4LDE56M3KA9 </w:t>
                              </w:r>
                            </w:p>
                          </w:txbxContent>
                        </wps:txbx>
                        <wps:bodyPr horzOverflow="overflow" vert="horz" lIns="0" tIns="0" rIns="0" bIns="0" rtlCol="0">
                          <a:noAutofit/>
                        </wps:bodyPr>
                      </wps:wsp>
                      <wps:wsp>
                        <wps:cNvPr id="38631" name="Rectangle 3863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632" name="Rectangle 3863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2929" style="width:18.7031pt;height:264.21pt;position:absolute;mso-position-horizontal-relative:page;mso-position-horizontal:absolute;margin-left:663.048pt;mso-position-vertical-relative:page;margin-top:508.47pt;" coordsize="2375,33554">
                <v:rect id="Rectangle 3863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6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6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298 de 635 </w:t>
                        </w:r>
                      </w:p>
                    </w:txbxContent>
                  </v:textbox>
                </v:rect>
                <w10:wrap type="topAndBottom"/>
              </v:group>
            </w:pict>
          </mc:Fallback>
        </mc:AlternateContent>
      </w:r>
      <w:r>
        <w:rPr>
          <w:rFonts w:ascii="Arial" w:eastAsia="Arial" w:hAnsi="Arial" w:cs="Arial"/>
          <w:i/>
        </w:rPr>
        <w:t>Por último, se promovió la participación y recogida de propuestas de las fam</w:t>
      </w:r>
      <w:r>
        <w:rPr>
          <w:rFonts w:ascii="Arial" w:eastAsia="Arial" w:hAnsi="Arial" w:cs="Arial"/>
          <w:i/>
        </w:rPr>
        <w:t>ilias y menores no vinculados al Consejo Municipal mediante cuestionarios que se difundieron por la web municipal y los grupos de Campamentos Infantiles, así como la Zona Joven de Candelaria. Los cuestionarios constituyen un instrumento que permite obtener</w:t>
      </w:r>
      <w:r>
        <w:rPr>
          <w:rFonts w:ascii="Arial" w:eastAsia="Arial" w:hAnsi="Arial" w:cs="Arial"/>
          <w:i/>
        </w:rPr>
        <w:t xml:space="preserve"> gran cantidad de información valiosa y cuantificable para enriquecer las propuestas ya obtenidas del resto de espacios participativos, y a partir de aquí se procede al diseño, redacción y maquetación del Plan De Infancia y Adolescencia de Candelaria.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6" w:hanging="10"/>
        <w:jc w:val="both"/>
      </w:pPr>
      <w:r>
        <w:rPr>
          <w:rFonts w:ascii="Arial" w:eastAsia="Arial" w:hAnsi="Arial" w:cs="Arial"/>
          <w:i/>
        </w:rPr>
        <w:t>Por otra parte, se han mantenido reuniones periódicas con el equipo de UNICEF para trabajar conceptos y requerimientos a la hora de constituir el municipio de Candelaria como Ciudad Amiga de la Infancia, abordando los Objetivos Marco y los principios de la</w:t>
      </w:r>
      <w:r>
        <w:rPr>
          <w:rFonts w:ascii="Arial" w:eastAsia="Arial" w:hAnsi="Arial" w:cs="Arial"/>
          <w:i/>
        </w:rPr>
        <w:t xml:space="preserve"> Convención de los Derechos del Niño.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Diagnóstico</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El Diagnóstico de la infancia y adolescencia en el municipio ha sido elaborado contando con las áreas de Servicios Sociales y Sanidad; Cultura, Juventud y Deportes; Planificación Urbanística y Ambiental; Comercio y Turismo; Educación; Accesibilidad y el re</w:t>
      </w:r>
      <w:r>
        <w:rPr>
          <w:rFonts w:ascii="Arial" w:eastAsia="Arial" w:hAnsi="Arial" w:cs="Arial"/>
          <w:i/>
        </w:rPr>
        <w:t xml:space="preserve">sto de agentes implicados en las dimensiones que abarcan a los/as menores.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En el siguiente apartado se hará una lectura de los principales resultados obtenidos en el Diagnóstico. Se dividen los contenidos aportados en las conclusiones del Informe Diagn</w:t>
      </w:r>
      <w:r>
        <w:rPr>
          <w:rFonts w:ascii="Arial" w:eastAsia="Arial" w:hAnsi="Arial" w:cs="Arial"/>
          <w:i/>
        </w:rPr>
        <w:t>óstico de la Infancia y la Adolescencia en el Municipio de Candelaria según las áreas administrativas del Ayuntamiento de Candelaria a las que conciernen. Estos resultados, una vez contrastados, han sido sustanciales en la definición del próximo Plan de la</w:t>
      </w:r>
      <w:r>
        <w:rPr>
          <w:rFonts w:ascii="Arial" w:eastAsia="Arial" w:hAnsi="Arial" w:cs="Arial"/>
          <w:i/>
        </w:rPr>
        <w:t xml:space="preserve"> Infancia y la Adolescencia de Candelaria para 2023-2027.  </w:t>
      </w:r>
    </w:p>
    <w:p w:rsidR="00C03362" w:rsidRDefault="00D965D7">
      <w:pPr>
        <w:spacing w:after="0"/>
      </w:pPr>
      <w:r>
        <w:rPr>
          <w:rFonts w:ascii="Arial" w:eastAsia="Arial" w:hAnsi="Arial" w:cs="Arial"/>
          <w:i/>
        </w:rPr>
        <w:t xml:space="preserve"> </w:t>
      </w:r>
    </w:p>
    <w:p w:rsidR="00C03362" w:rsidRDefault="00D965D7">
      <w:pPr>
        <w:spacing w:after="0"/>
      </w:pPr>
      <w:r>
        <w:rPr>
          <w:noProof/>
        </w:rPr>
        <mc:AlternateContent>
          <mc:Choice Requires="wpg">
            <w:drawing>
              <wp:anchor distT="0" distB="0" distL="114300" distR="114300" simplePos="0" relativeHeight="25197158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4562" name="Group 8145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778" name="Rectangle 387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779" name="Rectangle 387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780" name="Rectangle 387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299 de </w:t>
                              </w:r>
                              <w:r>
                                <w:rPr>
                                  <w:rFonts w:ascii="Arial" w:eastAsia="Arial" w:hAnsi="Arial" w:cs="Arial"/>
                                  <w:sz w:val="12"/>
                                </w:rPr>
                                <w:t xml:space="preserve">635 </w:t>
                              </w:r>
                            </w:p>
                          </w:txbxContent>
                        </wps:txbx>
                        <wps:bodyPr horzOverflow="overflow" vert="horz" lIns="0" tIns="0" rIns="0" bIns="0" rtlCol="0">
                          <a:noAutofit/>
                        </wps:bodyPr>
                      </wps:wsp>
                    </wpg:wgp>
                  </a:graphicData>
                </a:graphic>
              </wp:anchor>
            </w:drawing>
          </mc:Choice>
          <mc:Fallback xmlns:a="http://schemas.openxmlformats.org/drawingml/2006/main">
            <w:pict>
              <v:group id="Group 814562" style="width:18.7031pt;height:264.21pt;position:absolute;mso-position-horizontal-relative:page;mso-position-horizontal:absolute;margin-left:663.048pt;mso-position-vertical-relative:page;margin-top:508.47pt;" coordsize="2375,33554">
                <v:rect id="Rectangle 387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7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7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299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Accesibilidad </w:t>
            </w:r>
          </w:p>
        </w:tc>
      </w:tr>
      <w:tr w:rsidR="00C03362">
        <w:trPr>
          <w:trHeight w:val="407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61"/>
              <w:jc w:val="both"/>
            </w:pPr>
            <w:r>
              <w:rPr>
                <w:rFonts w:ascii="Arial" w:eastAsia="Arial" w:hAnsi="Arial" w:cs="Arial"/>
                <w:i/>
              </w:rPr>
              <w:t xml:space="preserve">A pesar de que casi un 70% de </w:t>
            </w:r>
            <w:r>
              <w:rPr>
                <w:rFonts w:ascii="Arial" w:eastAsia="Arial" w:hAnsi="Arial" w:cs="Arial"/>
                <w:i/>
              </w:rPr>
              <w:t xml:space="preserve">las familias considera que el municipio no es accesible para las personas con movilidad reducida, más del 73% entienden que sí cuenta con medios de transporte público suficientes y con horarios adecuados.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 xml:space="preserve">También se constata que Candelaria tiene una amplia red de espacios para el desarrollo de actividades culturales, de ocio y tiempo libre que son </w:t>
            </w:r>
            <w:r>
              <w:rPr>
                <w:rFonts w:ascii="Arial" w:eastAsia="Arial" w:hAnsi="Arial" w:cs="Arial"/>
                <w:b/>
                <w:i/>
              </w:rPr>
              <w:t>instalaciones públicas accesibles</w:t>
            </w:r>
            <w:r>
              <w:rPr>
                <w:rFonts w:ascii="Arial" w:eastAsia="Arial" w:hAnsi="Arial" w:cs="Arial"/>
                <w:i/>
              </w:rPr>
              <w:t xml:space="preserve"> para todas las personas y distribuidas geográficamente por las diferentes áre</w:t>
            </w:r>
            <w:r>
              <w:rPr>
                <w:rFonts w:ascii="Arial" w:eastAsia="Arial" w:hAnsi="Arial" w:cs="Arial"/>
                <w:i/>
              </w:rPr>
              <w:t xml:space="preserve">as del municipio. A pesar de ello, se hace necesario </w:t>
            </w:r>
            <w:r>
              <w:rPr>
                <w:rFonts w:ascii="Arial" w:eastAsia="Arial" w:hAnsi="Arial" w:cs="Arial"/>
                <w:b/>
                <w:i/>
              </w:rPr>
              <w:t>promover un mayor uso de las mismas</w:t>
            </w:r>
            <w:r>
              <w:rPr>
                <w:rFonts w:ascii="Arial" w:eastAsia="Arial" w:hAnsi="Arial" w:cs="Arial"/>
                <w:i/>
              </w:rPr>
              <w:t>, debido a que se ha constatado que alguna de ellas permanece sin actividad durante periodos largos de tiempo. Además, el municipio de Candelaria cuenta con espacios de</w:t>
            </w:r>
            <w:r>
              <w:rPr>
                <w:rFonts w:ascii="Arial" w:eastAsia="Arial" w:hAnsi="Arial" w:cs="Arial"/>
                <w:i/>
              </w:rPr>
              <w:t>portivos adaptados a las necesidades de los y las menores, para que puedan disfrutar de un ocio saludable, así como parques infantiles suficientes destinados al juego de los menores, aunque pocos se encuentren, dentro del contexto urbano, rodeado de vegeta</w:t>
            </w:r>
            <w:r>
              <w:rPr>
                <w:rFonts w:ascii="Arial" w:eastAsia="Arial" w:hAnsi="Arial" w:cs="Arial"/>
                <w:i/>
              </w:rPr>
              <w:t xml:space="preserve">ción y con estructuras y con diseños integrados en la naturaleza. </w:t>
            </w:r>
            <w:r>
              <w:rPr>
                <w:rFonts w:ascii="Times New Roman" w:eastAsia="Times New Roman" w:hAnsi="Times New Roman" w:cs="Times New Roman"/>
                <w:sz w:val="24"/>
              </w:rPr>
              <w:t xml:space="preserve"> </w:t>
            </w:r>
          </w:p>
        </w:tc>
      </w:tr>
    </w:tbl>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Cultura/Fiestas </w:t>
            </w:r>
          </w:p>
        </w:tc>
      </w:tr>
      <w:tr w:rsidR="00C03362">
        <w:trPr>
          <w:trHeight w:val="4578"/>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7"/>
              <w:jc w:val="both"/>
            </w:pPr>
            <w:r>
              <w:rPr>
                <w:rFonts w:ascii="Arial" w:eastAsia="Arial" w:hAnsi="Arial" w:cs="Arial"/>
                <w:i/>
              </w:rPr>
              <w:t>En relación al ocio a través de la cultura, se han puesto en marcha diferentes actividades culturales que abarcan diferentes áreas temáticas como las artes plásticas, la danza y la música. Además, desde la corporación local, en coordinación con otras entid</w:t>
            </w:r>
            <w:r>
              <w:rPr>
                <w:rFonts w:ascii="Arial" w:eastAsia="Arial" w:hAnsi="Arial" w:cs="Arial"/>
                <w:i/>
              </w:rPr>
              <w:t>ades públicas, se han implementado programas específicos para promover la cultura entre la población menor, que incluye, además de lo anterior, actividades relacionadas con el teatro, el cine, la lectura o la artesanía. A partir de los 16 años, esta oferta</w:t>
            </w:r>
            <w:r>
              <w:rPr>
                <w:rFonts w:ascii="Arial" w:eastAsia="Arial" w:hAnsi="Arial" w:cs="Arial"/>
                <w:i/>
              </w:rPr>
              <w:t xml:space="preserve"> se hace más amplia, dado que son actividades ofrecidas también para la población adulta que incluye actividades como baile (sevillanas, tango, salón, entre otros), yoga, taichí, fotografía, murales, idiomas o cocina. Además, desde la corporación local se </w:t>
            </w:r>
            <w:r>
              <w:rPr>
                <w:rFonts w:ascii="Arial" w:eastAsia="Arial" w:hAnsi="Arial" w:cs="Arial"/>
                <w:i/>
              </w:rPr>
              <w:t>organizan acampadas, excursiones, viajes, ciclos de cine, festivales, intercambios y encuentros juveniles y torneos deportivos que promueven el encuentro y las relaciones sociales positivas y sanas entre el grupo de iguales. También en el municipio se desa</w:t>
            </w:r>
            <w:r>
              <w:rPr>
                <w:rFonts w:ascii="Arial" w:eastAsia="Arial" w:hAnsi="Arial" w:cs="Arial"/>
                <w:i/>
              </w:rPr>
              <w:t xml:space="preserve">rrollan festejos infantiles aprovechando fechas señaladas para promover el disfrute del ocio en familia. Muchos niños y niñas han podido beneficiarse de estas actividades, que se ha evidenciado en una alta participación de las mismas, especialmente en las </w:t>
            </w:r>
            <w:r>
              <w:rPr>
                <w:rFonts w:ascii="Arial" w:eastAsia="Arial" w:hAnsi="Arial" w:cs="Arial"/>
                <w:i/>
              </w:rPr>
              <w:t xml:space="preserve">niñas. Sin embargo, es importante tener en cuenta que </w:t>
            </w:r>
            <w:r>
              <w:rPr>
                <w:rFonts w:ascii="Arial" w:eastAsia="Arial" w:hAnsi="Arial" w:cs="Arial"/>
                <w:b/>
                <w:i/>
              </w:rPr>
              <w:t xml:space="preserve">muchos menores consideran que la oferta de actividades que tienen a su alcance en el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656" w:hanging="10"/>
        <w:jc w:val="both"/>
      </w:pPr>
      <w:r>
        <w:rPr>
          <w:rFonts w:ascii="Arial" w:eastAsia="Arial" w:hAnsi="Arial" w:cs="Arial"/>
          <w:b/>
          <w:i/>
        </w:rPr>
        <w:t>municipio no es suficientemente variada y que una cantidad significativa han manifestado que no participan en ninguna de ellas</w:t>
      </w:r>
      <w:r>
        <w:rPr>
          <w:rFonts w:ascii="Arial" w:eastAsia="Arial" w:hAnsi="Arial" w:cs="Arial"/>
          <w:i/>
        </w:rPr>
        <w:t>. En este sentido, se hace necesario establecer medidas específicas para testear la opinión de los y las menores con respecto a la</w:t>
      </w:r>
      <w:r>
        <w:rPr>
          <w:rFonts w:ascii="Arial" w:eastAsia="Arial" w:hAnsi="Arial" w:cs="Arial"/>
          <w:i/>
        </w:rPr>
        <w:t>s actividades que les gustaría realizar y hacerles llegar de una forma más directa la oferta cultural y de ocio del municipio, utilizando para ello plataformas de comunicación habituales en su vida diaria, como son sus propias redes sociales. Es muy probab</w:t>
      </w:r>
      <w:r>
        <w:rPr>
          <w:rFonts w:ascii="Arial" w:eastAsia="Arial" w:hAnsi="Arial" w:cs="Arial"/>
          <w:i/>
        </w:rPr>
        <w:t>le que así se promueva una participación más activa de los y las menores en las actividades de ocio ofertadas a nivel municipal. También, es necesario que se desarrollen actividades de ocio y tiempo libre adaptadas a las necesidades especiales de los NNA c</w:t>
      </w:r>
      <w:r>
        <w:rPr>
          <w:rFonts w:ascii="Arial" w:eastAsia="Arial" w:hAnsi="Arial" w:cs="Arial"/>
          <w:i/>
        </w:rPr>
        <w:t>on discapacidad.</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106" w:right="656" w:hanging="10"/>
        <w:jc w:val="both"/>
      </w:pPr>
      <w:r>
        <w:rPr>
          <w:noProof/>
        </w:rPr>
        <mc:AlternateContent>
          <mc:Choice Requires="wpg">
            <w:drawing>
              <wp:anchor distT="0" distB="0" distL="114300" distR="114300" simplePos="0" relativeHeight="25197260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5498" name="Group 8154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917" name="Rectangle 3891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8918" name="Rectangle 3891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919" name="Rectangle 3891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5498" style="width:18.7031pt;height:264.21pt;position:absolute;mso-position-horizontal-relative:page;mso-position-horizontal:absolute;margin-left:663.048pt;mso-position-vertical-relative:page;margin-top:508.47pt;" coordsize="2375,33554">
                <v:rect id="Rectangle 3891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891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91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300 de 635 </w:t>
                        </w:r>
                      </w:p>
                    </w:txbxContent>
                  </v:textbox>
                </v:rect>
                <w10:wrap type="topAndBottom"/>
              </v:group>
            </w:pict>
          </mc:Fallback>
        </mc:AlternateContent>
      </w:r>
      <w:r>
        <w:rPr>
          <w:rFonts w:ascii="Arial" w:eastAsia="Arial" w:hAnsi="Arial" w:cs="Arial"/>
          <w:i/>
        </w:rPr>
        <w:t xml:space="preserve">Haciendo referencia al aspecto más lúdico del ocio, sobre todo para los menores de 3 a 12 años, </w:t>
      </w:r>
      <w:r>
        <w:rPr>
          <w:rFonts w:ascii="Arial" w:eastAsia="Arial" w:hAnsi="Arial" w:cs="Arial"/>
          <w:b/>
          <w:i/>
        </w:rPr>
        <w:t>se recomienda la creación de una red municipal de ludotecas que sirva de espacio de juego y descubrimiento</w:t>
      </w:r>
      <w:r>
        <w:rPr>
          <w:rFonts w:ascii="Arial" w:eastAsia="Arial" w:hAnsi="Arial" w:cs="Arial"/>
          <w:i/>
        </w:rPr>
        <w:t>, donde puedan explorar, experimentar y crear a su pro</w:t>
      </w:r>
      <w:r>
        <w:rPr>
          <w:rFonts w:ascii="Arial" w:eastAsia="Arial" w:hAnsi="Arial" w:cs="Arial"/>
          <w:i/>
        </w:rPr>
        <w:t>pio ritmo. En este sentido, también es importante que los bebés de 0 a 3 años, puedan disponer de un espacio específico, con materiales diversos de juego, adaptados a su edad y a sus necesidades, donde su adulto/a de referencia pudiera compartir espacio co</w:t>
      </w:r>
      <w:r>
        <w:rPr>
          <w:rFonts w:ascii="Arial" w:eastAsia="Arial" w:hAnsi="Arial" w:cs="Arial"/>
          <w:i/>
        </w:rPr>
        <w:t>n ellos/as (...) En relación al ocio, es importante tener en cuenta que según plantean los/as propios/as menores encuestados/as del municipio, no destinan mucho tiempo a jugar al aire libre, ni a hábitos como la lectura. Sin embargo, no se puede obviar que</w:t>
      </w:r>
      <w:r>
        <w:rPr>
          <w:rFonts w:ascii="Arial" w:eastAsia="Arial" w:hAnsi="Arial" w:cs="Arial"/>
          <w:i/>
        </w:rPr>
        <w:t>, por el contrario, el tiempo que están dedicando los y las menores a ver la tele y el uso de videojuegos, redes sociales e internet, es significativamente elevado (...) es fundamental que se les proporcione alternativas de ocio atractivas para ellos/as, q</w:t>
      </w:r>
      <w:r>
        <w:rPr>
          <w:rFonts w:ascii="Arial" w:eastAsia="Arial" w:hAnsi="Arial" w:cs="Arial"/>
          <w:i/>
        </w:rPr>
        <w:t>ue les inviten a dejar de lado las nuevas tecnologías, a través de actividades más creativas y significativas, que promuevan su desarrollo personal, relaciones sociales directas y una conexión más profunda con el mundo real.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Deportes </w:t>
            </w:r>
          </w:p>
        </w:tc>
      </w:tr>
      <w:tr w:rsidR="00C03362">
        <w:trPr>
          <w:trHeight w:val="6603"/>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i/>
              </w:rPr>
              <w:t>Tanto desde los</w:t>
            </w:r>
            <w:r>
              <w:rPr>
                <w:rFonts w:ascii="Arial" w:eastAsia="Arial" w:hAnsi="Arial" w:cs="Arial"/>
                <w:i/>
              </w:rPr>
              <w:t xml:space="preserve"> centros educativos como desde la corporación local de Candelaria se ofrece a los y las menores</w:t>
            </w:r>
            <w:r>
              <w:rPr>
                <w:rFonts w:ascii="Arial" w:eastAsia="Arial" w:hAnsi="Arial" w:cs="Arial"/>
                <w:b/>
                <w:i/>
              </w:rPr>
              <w:t xml:space="preserve"> infraestructuras adecuadas</w:t>
            </w:r>
            <w:r>
              <w:rPr>
                <w:rFonts w:ascii="Arial" w:eastAsia="Arial" w:hAnsi="Arial" w:cs="Arial"/>
                <w:i/>
              </w:rPr>
              <w:t xml:space="preserve"> y suficientes para la realización de deporte, que contribuye a disminuir la tasa de sedentarismo y a promover hábitos de vida saludab</w:t>
            </w:r>
            <w:r>
              <w:rPr>
                <w:rFonts w:ascii="Arial" w:eastAsia="Arial" w:hAnsi="Arial" w:cs="Arial"/>
                <w:i/>
              </w:rPr>
              <w:t>les en este sentido. Además, especialmente la Concejalía de Cultura, Identidad Canaria, Patrimonio Histórico, Fiestas, Juventud y Deportes del Ayuntamiento de Candelaria trabaja para conseguir que los niños y niñas del municipio tengan la oportunidad de co</w:t>
            </w:r>
            <w:r>
              <w:rPr>
                <w:rFonts w:ascii="Arial" w:eastAsia="Arial" w:hAnsi="Arial" w:cs="Arial"/>
                <w:i/>
              </w:rPr>
              <w:t>nocer un extenso abanico de modalidades deportivas, y han registrado un total de 17 escuelas deportivas en las que hay matriculados 1.030 alumnos/as, un 20,80% del total de niños y niñas empadronadas en el municipio. No obstante, se considera importante</w:t>
            </w:r>
            <w:r>
              <w:rPr>
                <w:rFonts w:ascii="Arial" w:eastAsia="Arial" w:hAnsi="Arial" w:cs="Arial"/>
                <w:b/>
                <w:i/>
              </w:rPr>
              <w:t xml:space="preserve"> es</w:t>
            </w:r>
            <w:r>
              <w:rPr>
                <w:rFonts w:ascii="Arial" w:eastAsia="Arial" w:hAnsi="Arial" w:cs="Arial"/>
                <w:b/>
                <w:i/>
              </w:rPr>
              <w:t>tablecer una oferta más variada, que adopte una perspectiva de género inclusiva para las niñas</w:t>
            </w:r>
            <w:r>
              <w:rPr>
                <w:rFonts w:ascii="Arial" w:eastAsia="Arial" w:hAnsi="Arial" w:cs="Arial"/>
                <w:i/>
              </w:rPr>
              <w:t xml:space="preserve">. Es necesario promover su motivación y ofrecerles una oferta deportiva adaptada a sus gustos y necesidades para reducir el riesgo de sedentarismo que les afecta </w:t>
            </w:r>
            <w:r>
              <w:rPr>
                <w:rFonts w:ascii="Arial" w:eastAsia="Arial" w:hAnsi="Arial" w:cs="Arial"/>
                <w:i/>
              </w:rPr>
              <w:t>especialmente. Por otro lado, el entorno de Candelaria tiene la ventaja de contar con zonas de playas, que permiten la realización de deportes acuáticos y sobre la arena y más de veinte senderos y caminos, adecuados para el ejercicio físico en contacto con</w:t>
            </w:r>
            <w:r>
              <w:rPr>
                <w:rFonts w:ascii="Arial" w:eastAsia="Arial" w:hAnsi="Arial" w:cs="Arial"/>
                <w:i/>
              </w:rPr>
              <w:t xml:space="preserve"> la naturaleza. No obstante, el área más urbana del municipio carece de zonas verdes como parques o zonas ajardinadas aptas para la realización de deporte. En este sentido, es importante </w:t>
            </w:r>
            <w:r>
              <w:rPr>
                <w:rFonts w:ascii="Arial" w:eastAsia="Arial" w:hAnsi="Arial" w:cs="Arial"/>
                <w:b/>
                <w:i/>
              </w:rPr>
              <w:t>poner al alcance de los y las menores este tipo de zonas verdes, cerc</w:t>
            </w:r>
            <w:r>
              <w:rPr>
                <w:rFonts w:ascii="Arial" w:eastAsia="Arial" w:hAnsi="Arial" w:cs="Arial"/>
                <w:b/>
                <w:i/>
              </w:rPr>
              <w:t>anas a sus domicilios, que les invite a realizar deporte al aire libre</w:t>
            </w:r>
            <w:r>
              <w:rPr>
                <w:rFonts w:ascii="Arial" w:eastAsia="Arial" w:hAnsi="Arial" w:cs="Arial"/>
                <w:i/>
              </w:rPr>
              <w:t>, de una forma espontánea a través de sus propios juegos” (pág. 143) “la corporación local del municipio de Candelaria ofrece a los y las menores una oferta de actividades de ocio y tiem</w:t>
            </w:r>
            <w:r>
              <w:rPr>
                <w:rFonts w:ascii="Arial" w:eastAsia="Arial" w:hAnsi="Arial" w:cs="Arial"/>
                <w:i/>
              </w:rPr>
              <w:t>po libre variada, que se implementan de forma continuada y que comprenden desde actividades lúdicas hasta culturales y deportivas (...) se organizan acampadas, excursiones, viajes, ciclos de cine, festivales, intercambios y encuentros juveniles y torneos d</w:t>
            </w:r>
            <w:r>
              <w:rPr>
                <w:rFonts w:ascii="Arial" w:eastAsia="Arial" w:hAnsi="Arial" w:cs="Arial"/>
                <w:i/>
              </w:rPr>
              <w:t xml:space="preserve">eportivos que promueven el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656" w:hanging="10"/>
        <w:jc w:val="both"/>
      </w:pPr>
      <w:r>
        <w:rPr>
          <w:noProof/>
        </w:rPr>
        <mc:AlternateContent>
          <mc:Choice Requires="wpg">
            <w:drawing>
              <wp:anchor distT="0" distB="0" distL="114300" distR="114300" simplePos="0" relativeHeight="2519736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5728" name="Group 815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059" name="Rectangle 390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060" name="Rectangle 390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061" name="Rectangle 390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5728" style="width:18.7031pt;height:264.21pt;position:absolute;mso-position-horizontal-relative:page;mso-position-horizontal:absolute;margin-left:663.048pt;mso-position-vertical-relative:page;margin-top:508.47pt;" coordsize="2375,33554">
                <v:rect id="Rectangle 390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0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0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301 de 635 </w:t>
                        </w:r>
                      </w:p>
                    </w:txbxContent>
                  </v:textbox>
                </v:rect>
                <w10:wrap type="topAndBottom"/>
              </v:group>
            </w:pict>
          </mc:Fallback>
        </mc:AlternateContent>
      </w:r>
      <w:r>
        <w:rPr>
          <w:rFonts w:ascii="Arial" w:eastAsia="Arial" w:hAnsi="Arial" w:cs="Arial"/>
          <w:i/>
        </w:rPr>
        <w:t xml:space="preserve">encuentro y las relaciones sociales positivas y sanas entre el grupo de iguales (...). Sin embargo, es importante tener en cuenta que muchos menores consideran que la oferta de actividades que tienen a su alcance en el municipio </w:t>
      </w:r>
      <w:r>
        <w:rPr>
          <w:rFonts w:ascii="Arial" w:eastAsia="Arial" w:hAnsi="Arial" w:cs="Arial"/>
          <w:b/>
          <w:i/>
        </w:rPr>
        <w:t>no es suficientemente varia</w:t>
      </w:r>
      <w:r>
        <w:rPr>
          <w:rFonts w:ascii="Arial" w:eastAsia="Arial" w:hAnsi="Arial" w:cs="Arial"/>
          <w:b/>
          <w:i/>
        </w:rPr>
        <w:t>da</w:t>
      </w:r>
      <w:r>
        <w:rPr>
          <w:rFonts w:ascii="Arial" w:eastAsia="Arial" w:hAnsi="Arial" w:cs="Arial"/>
          <w:i/>
        </w:rPr>
        <w:t xml:space="preserve"> y que una cantidad significativa han manifestado que </w:t>
      </w:r>
      <w:r>
        <w:rPr>
          <w:rFonts w:ascii="Arial" w:eastAsia="Arial" w:hAnsi="Arial" w:cs="Arial"/>
          <w:b/>
          <w:i/>
        </w:rPr>
        <w:t>no participan en ninguna de ellas</w:t>
      </w:r>
      <w:r>
        <w:rPr>
          <w:rFonts w:ascii="Arial" w:eastAsia="Arial" w:hAnsi="Arial" w:cs="Arial"/>
          <w:i/>
        </w:rPr>
        <w:t>. En este sentido, se hace necesario establecer medidas específicas para testear la opinión de los y las menores con respecto a las actividades que les gustaría realiz</w:t>
      </w:r>
      <w:r>
        <w:rPr>
          <w:rFonts w:ascii="Arial" w:eastAsia="Arial" w:hAnsi="Arial" w:cs="Arial"/>
          <w:i/>
        </w:rPr>
        <w:t xml:space="preserve">ar y </w:t>
      </w:r>
      <w:r>
        <w:rPr>
          <w:rFonts w:ascii="Arial" w:eastAsia="Arial" w:hAnsi="Arial" w:cs="Arial"/>
          <w:b/>
          <w:i/>
        </w:rPr>
        <w:t>hacerles llegar de una forma más directa la oferta cultural y de ocio del municipio</w:t>
      </w:r>
      <w:r>
        <w:rPr>
          <w:rFonts w:ascii="Arial" w:eastAsia="Arial" w:hAnsi="Arial" w:cs="Arial"/>
          <w:i/>
        </w:rPr>
        <w:t>, utilizando para ello plataformas de comunicación habituales en su vida diaria, como son sus propias redes sociales. Es muy probable que así se promueva una participac</w:t>
      </w:r>
      <w:r>
        <w:rPr>
          <w:rFonts w:ascii="Arial" w:eastAsia="Arial" w:hAnsi="Arial" w:cs="Arial"/>
          <w:i/>
        </w:rPr>
        <w:t xml:space="preserve">ión más activa de los y las menores en las actividades de ocio ofertadas a nivel municipal. También, es necesario que se desarrollen actividades de ocio y tiempo libre adaptadas a las necesidades especiales de los NNA con discapacidad. (...)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Educación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8"/>
              <w:jc w:val="both"/>
            </w:pPr>
            <w:r>
              <w:rPr>
                <w:rFonts w:ascii="Arial" w:eastAsia="Arial" w:hAnsi="Arial" w:cs="Arial"/>
                <w:i/>
              </w:rPr>
              <w:t>En relación al ámbito educativo en el municipio de Candelaria, es importante tener en cuenta que, aunque no todos los NNA empadronados en el municipio se encuentran escolarizados en los siete centros educativos (5 CEIP y 2 IES) situados en el mismo, sí</w:t>
            </w:r>
            <w:r>
              <w:rPr>
                <w:rFonts w:ascii="Arial" w:eastAsia="Arial" w:hAnsi="Arial" w:cs="Arial"/>
                <w:b/>
                <w:i/>
              </w:rPr>
              <w:t xml:space="preserve"> exi</w:t>
            </w:r>
            <w:r>
              <w:rPr>
                <w:rFonts w:ascii="Arial" w:eastAsia="Arial" w:hAnsi="Arial" w:cs="Arial"/>
                <w:b/>
                <w:i/>
              </w:rPr>
              <w:t>ste una tendencia general de los padres y las madres a escolarizar a sus hijos/as dentro del propio municipio</w:t>
            </w:r>
            <w:r>
              <w:rPr>
                <w:rFonts w:ascii="Arial" w:eastAsia="Arial" w:hAnsi="Arial" w:cs="Arial"/>
                <w:i/>
              </w:rPr>
              <w:t>, lo que se constata en que más de un 72% de los NNA de entre 3 y 17 años, se encuentren escolarizados en alguno de ellos. Además de la educación p</w:t>
            </w:r>
            <w:r>
              <w:rPr>
                <w:rFonts w:ascii="Arial" w:eastAsia="Arial" w:hAnsi="Arial" w:cs="Arial"/>
                <w:i/>
              </w:rPr>
              <w:t>rimaria y secundaria, los dos IES de Candelaria tienen una oferta variada de estudios de formación profesional.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Asimismo, los centros ofrecen servicios de transporte, comedor y desayunos escolares que “contribuyen positivamente a la conciliación de la v</w:t>
            </w:r>
            <w:r>
              <w:rPr>
                <w:rFonts w:ascii="Arial" w:eastAsia="Arial" w:hAnsi="Arial" w:cs="Arial"/>
                <w:i/>
              </w:rPr>
              <w:t>ida laboral y familiar de los padres y las madres, por lo que deben ser reforzadas, tanto mediante la ampliación del número de plazas como destinando mecanismos de financiación pública para llegar a todo el alumnado que lo requiera, sin que suponga un cost</w:t>
            </w:r>
            <w:r>
              <w:rPr>
                <w:rFonts w:ascii="Arial" w:eastAsia="Arial" w:hAnsi="Arial" w:cs="Arial"/>
                <w:i/>
              </w:rPr>
              <w:t xml:space="preserve">e elevado para la economía de sus familias.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Todos los centros educativos que han reportado información</w:t>
            </w:r>
            <w:r>
              <w:rPr>
                <w:rFonts w:ascii="Arial" w:eastAsia="Arial" w:hAnsi="Arial" w:cs="Arial"/>
                <w:b/>
                <w:i/>
              </w:rPr>
              <w:t xml:space="preserve"> cuentan con proyectos o programas específicos para el abordaje de la educación en valores y los derechos humanos</w:t>
            </w:r>
            <w:r>
              <w:rPr>
                <w:rFonts w:ascii="Arial" w:eastAsia="Arial" w:hAnsi="Arial" w:cs="Arial"/>
                <w:i/>
              </w:rPr>
              <w:t xml:space="preserve"> y están centrando sus esfuerzos en la</w:t>
            </w:r>
            <w:r>
              <w:rPr>
                <w:rFonts w:ascii="Arial" w:eastAsia="Arial" w:hAnsi="Arial" w:cs="Arial"/>
                <w:i/>
              </w:rPr>
              <w:t xml:space="preserve"> eliminación de la violencia a través de proyectos concretos para implementar procedimientos de mediación encaminados a la resolución de situaciones de conflictos y para reducir la desigualdad de género. Es importante crear sinergias en este ámbito y conti</w:t>
            </w:r>
            <w:r>
              <w:rPr>
                <w:rFonts w:ascii="Arial" w:eastAsia="Arial" w:hAnsi="Arial" w:cs="Arial"/>
                <w:i/>
              </w:rPr>
              <w:t xml:space="preserve">nuar desarrollando estas líneas de actuación, para conseguir entornos educativos emocionalmente saludables y contribuir a generar una sociedad pacífica y basada en el respeto a la diversidad y a los derechos humanos. En este sentido, cobra relevancia </w:t>
            </w:r>
            <w:r>
              <w:rPr>
                <w:rFonts w:ascii="Arial" w:eastAsia="Arial" w:hAnsi="Arial" w:cs="Arial"/>
                <w:b/>
                <w:i/>
              </w:rPr>
              <w:t>refor</w:t>
            </w:r>
            <w:r>
              <w:rPr>
                <w:rFonts w:ascii="Arial" w:eastAsia="Arial" w:hAnsi="Arial" w:cs="Arial"/>
                <w:b/>
                <w:i/>
              </w:rPr>
              <w:t>zar los proyectos ya existentes de cara a prevenir las situaciones de acoso escolar</w:t>
            </w:r>
            <w:r>
              <w:rPr>
                <w:rFonts w:ascii="Arial" w:eastAsia="Arial" w:hAnsi="Arial" w:cs="Arial"/>
                <w:i/>
              </w:rPr>
              <w:t xml:space="preserve"> que, cada vez están más presentes en el ámbito educativo y desarrollar actuaciones preventivas desde todos los ámbitos, prestando especial atención a la detección de casos.</w:t>
            </w:r>
            <w:r>
              <w:rPr>
                <w:rFonts w:ascii="Arial" w:eastAsia="Arial" w:hAnsi="Arial" w:cs="Arial"/>
                <w:i/>
              </w:rPr>
              <w:t xml:space="preserve"> Por otro lado, se considera importante implementar acciones coordinadas entre los centros educativos, el área de salud, la entidad municipal y las organizaciones del tercer sector para garantizar el desarrollo personal de los y las menores a nivel emocion</w:t>
            </w:r>
            <w:r>
              <w:rPr>
                <w:rFonts w:ascii="Arial" w:eastAsia="Arial" w:hAnsi="Arial" w:cs="Arial"/>
                <w:i/>
              </w:rPr>
              <w:t>al, proporcionándoles competencias socioafectivas y herramientas adecuadas que promuevan relaciones sociales sanas. Del mismo modo, dichas acciones deben dirigirse no sólo al alumnado, sino que toda la comunidad educativa, en su conjunto, deben ser sujetos</w:t>
            </w:r>
            <w:r>
              <w:rPr>
                <w:rFonts w:ascii="Arial" w:eastAsia="Arial" w:hAnsi="Arial" w:cs="Arial"/>
                <w:i/>
              </w:rPr>
              <w:t xml:space="preserve"> de intervención directa en cuanto a educación emocional, llegando tanto al profesorado como a las familias. Asimismo, es necesario incluir actuaciones dirigidas a reforzar el aprendizaje de los y las menores sobre los derechos de la infancia, con el objet</w:t>
            </w:r>
            <w:r>
              <w:rPr>
                <w:rFonts w:ascii="Arial" w:eastAsia="Arial" w:hAnsi="Arial" w:cs="Arial"/>
                <w:i/>
              </w:rPr>
              <w:t xml:space="preserve">ivo de formarlos desde las primeras etapas de su desarrollo educativo como sujetos de derecho, promoviendo su participación en el ejercicio de los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rFonts w:ascii="Arial" w:eastAsia="Arial" w:hAnsi="Arial" w:cs="Arial"/>
          <w:i/>
        </w:rPr>
        <w:t>mismos.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rFonts w:ascii="Arial" w:eastAsia="Arial" w:hAnsi="Arial" w:cs="Arial"/>
          <w:b/>
          <w:i/>
        </w:rPr>
        <w:t>Cabe destacar que alrededor de un 60% del alumnado con necesidades específicas de apoyo educativo se encuentran cursando la enseñanza secundaria obligatoria.</w:t>
      </w:r>
      <w:r>
        <w:rPr>
          <w:rFonts w:ascii="Arial" w:eastAsia="Arial" w:hAnsi="Arial" w:cs="Arial"/>
          <w:i/>
        </w:rPr>
        <w:t xml:space="preserve"> Desde la corporación municipal, se están implementando proyectos de refuerzo escolar, que proporci</w:t>
      </w:r>
      <w:r>
        <w:rPr>
          <w:rFonts w:ascii="Arial" w:eastAsia="Arial" w:hAnsi="Arial" w:cs="Arial"/>
          <w:i/>
        </w:rPr>
        <w:t>ona ayuda a los/as menores que requieran apoyo en la realización de las tareas escolares. Sin embargo, estas actuaciones se deben ampliar para llegar a todos los NNA con necesidades educativas especiales, desde una perspectiva inclusiva y atendiendo a la d</w:t>
      </w:r>
      <w:r>
        <w:rPr>
          <w:rFonts w:ascii="Arial" w:eastAsia="Arial" w:hAnsi="Arial" w:cs="Arial"/>
          <w:i/>
        </w:rPr>
        <w:t xml:space="preserve">iversidad (...). Además, </w:t>
      </w:r>
      <w:r>
        <w:rPr>
          <w:rFonts w:ascii="Arial" w:eastAsia="Arial" w:hAnsi="Arial" w:cs="Arial"/>
          <w:b/>
          <w:i/>
        </w:rPr>
        <w:t>sería importante establecer medidas específicas desde las diferentes áreas que intervienen en la infancia, para apoyar a las familias de los y las menores con necesidades educativas especiales</w:t>
      </w:r>
      <w:r>
        <w:rPr>
          <w:rFonts w:ascii="Arial" w:eastAsia="Arial" w:hAnsi="Arial" w:cs="Arial"/>
          <w:i/>
        </w:rPr>
        <w:t>, tanto para procurarles una orientació</w:t>
      </w:r>
      <w:r>
        <w:rPr>
          <w:rFonts w:ascii="Arial" w:eastAsia="Arial" w:hAnsi="Arial" w:cs="Arial"/>
          <w:i/>
        </w:rPr>
        <w:t>n adecuada como para proporcionarles el apoyo emocional que garantice el afrontamiento de la situación de una forma positiva.</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noProof/>
        </w:rPr>
        <mc:AlternateContent>
          <mc:Choice Requires="wpg">
            <w:drawing>
              <wp:anchor distT="0" distB="0" distL="114300" distR="114300" simplePos="0" relativeHeight="25197465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6875" name="Group 8168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199" name="Rectangle 3919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200" name="Rectangle 3920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201" name="Rectangle 3920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6875" style="width:18.7031pt;height:264.21pt;position:absolute;mso-position-horizontal-relative:page;mso-position-horizontal:absolute;margin-left:663.048pt;mso-position-vertical-relative:page;margin-top:508.47pt;" coordsize="2375,33554">
                <v:rect id="Rectangle 3919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2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2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302 de 635 </w:t>
                        </w:r>
                      </w:p>
                    </w:txbxContent>
                  </v:textbox>
                </v:rect>
                <w10:wrap type="topAndBottom"/>
              </v:group>
            </w:pict>
          </mc:Fallback>
        </mc:AlternateContent>
      </w:r>
      <w:r>
        <w:rPr>
          <w:rFonts w:ascii="Arial" w:eastAsia="Arial" w:hAnsi="Arial" w:cs="Arial"/>
          <w:i/>
        </w:rPr>
        <w:t>A pesar de que, en Candelaria, la cifra de menores absentistas es menor que la media de la isla de Tenerife, los datos advierten que continúa siendo necesario re</w:t>
      </w:r>
      <w:r>
        <w:rPr>
          <w:rFonts w:ascii="Arial" w:eastAsia="Arial" w:hAnsi="Arial" w:cs="Arial"/>
          <w:i/>
        </w:rPr>
        <w:t>forzar las medidas para eliminar por completo el absentismo en el municipio. En este sentido, desde la corporación municipal y los centros educativos se trabaja de forma coordinada y con protocolos específicos de actuación, si bien, puede ser importante de</w:t>
      </w:r>
      <w:r>
        <w:rPr>
          <w:rFonts w:ascii="Arial" w:eastAsia="Arial" w:hAnsi="Arial" w:cs="Arial"/>
          <w:i/>
        </w:rPr>
        <w:t xml:space="preserve">sarrollar programas preventivos que actúen sobre las causas que provocan el absentismo y se establezcan mecanismos de intervención que favorezcan la participación activa tanto de las familias como de los/as menores como sujetos de derecho.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rFonts w:ascii="Arial" w:eastAsia="Arial" w:hAnsi="Arial" w:cs="Arial"/>
          <w:i/>
        </w:rPr>
        <w:t>En relación a</w:t>
      </w:r>
      <w:r>
        <w:rPr>
          <w:rFonts w:ascii="Arial" w:eastAsia="Arial" w:hAnsi="Arial" w:cs="Arial"/>
          <w:i/>
        </w:rPr>
        <w:t xml:space="preserve"> la tecnología en el ámbito de la educación, no cabe duda que la pandemia de la COVID19 ha supuesto un punto de inflexión que ha destapado las carencias a las que se enfrenta una sociedad cada vez más digitalizada. (...) En esta línea, los centros educativ</w:t>
      </w:r>
      <w:r>
        <w:rPr>
          <w:rFonts w:ascii="Arial" w:eastAsia="Arial" w:hAnsi="Arial" w:cs="Arial"/>
          <w:i/>
        </w:rPr>
        <w:t xml:space="preserve">os del municipio de Candelaria se encuentran comprometidos en la formación digital del alumnado, incorporando las nuevas tecnologías de forma transversal, como herramientas para su aprendizaje. No obstante, también </w:t>
      </w:r>
      <w:r>
        <w:rPr>
          <w:rFonts w:ascii="Arial" w:eastAsia="Arial" w:hAnsi="Arial" w:cs="Arial"/>
          <w:b/>
          <w:i/>
        </w:rPr>
        <w:t>se deben establecer medidas para la forma</w:t>
      </w:r>
      <w:r>
        <w:rPr>
          <w:rFonts w:ascii="Arial" w:eastAsia="Arial" w:hAnsi="Arial" w:cs="Arial"/>
          <w:b/>
          <w:i/>
        </w:rPr>
        <w:t>ción digital de los padres y madres</w:t>
      </w:r>
      <w:r>
        <w:rPr>
          <w:rFonts w:ascii="Arial" w:eastAsia="Arial" w:hAnsi="Arial" w:cs="Arial"/>
          <w:i/>
        </w:rPr>
        <w:t>, que les otorgue las herramientas digitales necesarias para servir de apoyo al estudio de sus hijos/as y la realización de las tareas educativas.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00"/>
        <w:ind w:left="103" w:right="328"/>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Medioambiente </w:t>
            </w:r>
          </w:p>
        </w:tc>
      </w:tr>
      <w:tr w:rsidR="00C03362">
        <w:trPr>
          <w:trHeight w:val="458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i/>
              </w:rPr>
              <w:t>La Estrategia Canaria de Infancia, Adolescencia y Familia (2019-2023) propone la elaboración de programas y talleres para la promoción del respeto al medio ambiente y para la consolidación de una responsabilidad colectiva, en el sentido de generar conducta</w:t>
            </w:r>
            <w:r>
              <w:rPr>
                <w:rFonts w:ascii="Arial" w:eastAsia="Arial" w:hAnsi="Arial" w:cs="Arial"/>
                <w:i/>
              </w:rPr>
              <w:t>s ciudadanas de respeto al medio ambiente y un consumo sostenible. En esta línea, se considera necesario el desarrollo de programas coordinados entre los servicios municipales, los centros educativos y los servicios de salud, para sensibilizar, especialmen</w:t>
            </w:r>
            <w:r>
              <w:rPr>
                <w:rFonts w:ascii="Arial" w:eastAsia="Arial" w:hAnsi="Arial" w:cs="Arial"/>
                <w:i/>
              </w:rPr>
              <w:t xml:space="preserve">te a los NNA, generando una conciencia social responsable y sostenible con el medioambiente. Unas de las quejas manifestadas por la población infantil y adolescente y de los padres y madres de Candelaria se refiere a la </w:t>
            </w:r>
            <w:r>
              <w:rPr>
                <w:rFonts w:ascii="Arial" w:eastAsia="Arial" w:hAnsi="Arial" w:cs="Arial"/>
                <w:b/>
                <w:i/>
              </w:rPr>
              <w:t>escasa adaptación del municipio para</w:t>
            </w:r>
            <w:r>
              <w:rPr>
                <w:rFonts w:ascii="Arial" w:eastAsia="Arial" w:hAnsi="Arial" w:cs="Arial"/>
                <w:b/>
                <w:i/>
              </w:rPr>
              <w:t xml:space="preserve"> el transporte en bicicletas o patinetas, alternativas al uso de medios de transportes más contaminantes.</w:t>
            </w:r>
            <w:r>
              <w:rPr>
                <w:rFonts w:ascii="Arial" w:eastAsia="Arial" w:hAnsi="Arial" w:cs="Arial"/>
                <w:i/>
              </w:rPr>
              <w:t xml:space="preserve"> En este sentido, la inclusión de carriles bicis y la promoción de su uso por parte de la población contribuirá a la reducción de la contaminación, pro</w:t>
            </w:r>
            <w:r>
              <w:rPr>
                <w:rFonts w:ascii="Arial" w:eastAsia="Arial" w:hAnsi="Arial" w:cs="Arial"/>
                <w:i/>
              </w:rPr>
              <w:t xml:space="preserve">vocada por el uso de vehículos con motores de combustión. Además, especialmente los padres y madres manifestaron su descontento ante los frecuentes periodos de </w:t>
            </w:r>
            <w:r>
              <w:rPr>
                <w:rFonts w:ascii="Arial" w:eastAsia="Arial" w:hAnsi="Arial" w:cs="Arial"/>
                <w:b/>
                <w:i/>
              </w:rPr>
              <w:t>contaminación del agua de las playas del municipio</w:t>
            </w:r>
            <w:r>
              <w:rPr>
                <w:rFonts w:ascii="Arial" w:eastAsia="Arial" w:hAnsi="Arial" w:cs="Arial"/>
                <w:i/>
              </w:rPr>
              <w:t>. Se deben reforzar las medidas para frenar lo</w:t>
            </w:r>
            <w:r>
              <w:rPr>
                <w:rFonts w:ascii="Arial" w:eastAsia="Arial" w:hAnsi="Arial" w:cs="Arial"/>
                <w:i/>
              </w:rPr>
              <w:t xml:space="preserve">s procesos de contaminación del agua, en coordinación con las administraciones locales, autonómicas o estatales que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656" w:hanging="10"/>
        <w:jc w:val="both"/>
      </w:pPr>
      <w:r>
        <w:rPr>
          <w:rFonts w:ascii="Arial" w:eastAsia="Arial" w:hAnsi="Arial" w:cs="Arial"/>
          <w:i/>
        </w:rPr>
        <w:t xml:space="preserve">correspondan, de cara a garantizar un mantenimiento sostenible de las aguas que bañan las playas del municipio de Candelaria. Por último, para promover una adaptación adecuada al cambio climático y a todas las consecuencias que se deriven de él, como, por </w:t>
      </w:r>
      <w:r>
        <w:rPr>
          <w:rFonts w:ascii="Arial" w:eastAsia="Arial" w:hAnsi="Arial" w:cs="Arial"/>
          <w:i/>
        </w:rPr>
        <w:t xml:space="preserve">ejemplo, la aparición de nuevas pandemias o la ocurrencia de desastres naturales, es necesario preparar ciertas infraestructuras (como la canalización de aguas torrenciales) y </w:t>
      </w:r>
      <w:r>
        <w:rPr>
          <w:rFonts w:ascii="Arial" w:eastAsia="Arial" w:hAnsi="Arial" w:cs="Arial"/>
          <w:b/>
          <w:i/>
        </w:rPr>
        <w:t>promover la resiliencia comunitaria de la población de Candelaria.</w:t>
      </w:r>
      <w:r>
        <w:rPr>
          <w:rFonts w:ascii="Arial" w:eastAsia="Arial" w:hAnsi="Arial" w:cs="Arial"/>
          <w:i/>
        </w:rPr>
        <w:t xml:space="preserve"> En este senti</w:t>
      </w:r>
      <w:r>
        <w:rPr>
          <w:rFonts w:ascii="Arial" w:eastAsia="Arial" w:hAnsi="Arial" w:cs="Arial"/>
          <w:i/>
        </w:rPr>
        <w:t xml:space="preserve">do, es importante partir de una adecuada evaluación específica de la resiliencia comunitaria actual frente a los desastres y establecer medidas específicas que fortalezcan aquellos aspectos que sean necesarios para procurar una recuperación resiliente por </w:t>
      </w:r>
      <w:r>
        <w:rPr>
          <w:rFonts w:ascii="Arial" w:eastAsia="Arial" w:hAnsi="Arial" w:cs="Arial"/>
          <w:i/>
        </w:rPr>
        <w:t>parte de la población.</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noProof/>
        </w:rPr>
        <mc:AlternateContent>
          <mc:Choice Requires="wpg">
            <w:drawing>
              <wp:anchor distT="0" distB="0" distL="114300" distR="114300" simplePos="0" relativeHeight="25197568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6479" name="Group 8164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366" name="Rectangle 3936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367" name="Rectangle 3936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368" name="Rectangle 3936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6479" style="width:18.7031pt;height:264.21pt;position:absolute;mso-position-horizontal-relative:page;mso-position-horizontal:absolute;margin-left:663.048pt;mso-position-vertical-relative:page;margin-top:508.47pt;" coordsize="2375,33554">
                <v:rect id="Rectangle 3936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3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3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303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2"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Menores </w:t>
            </w:r>
          </w:p>
        </w:tc>
      </w:tr>
      <w:tr w:rsidR="00C03362">
        <w:trPr>
          <w:trHeight w:val="7614"/>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6"/>
              <w:jc w:val="both"/>
            </w:pPr>
            <w:r>
              <w:rPr>
                <w:rFonts w:ascii="Arial" w:eastAsia="Arial" w:hAnsi="Arial" w:cs="Arial"/>
                <w:i/>
              </w:rPr>
              <w:t>En cuanto a los problemas más frecuentes que presentan las familias que son atendidas por el Servicio de Menores y Familias del Ayuntamiento de Candelaria, destacan los problemas de salud mental, las negligencias parentales, los problemas conductuales en l</w:t>
            </w:r>
            <w:r>
              <w:rPr>
                <w:rFonts w:ascii="Arial" w:eastAsia="Arial" w:hAnsi="Arial" w:cs="Arial"/>
                <w:i/>
              </w:rPr>
              <w:t xml:space="preserve">os/as menores, los conflictos familiares, las situaciones de violencia, la carencia de habilidades parentales, el absentismo escolar o la carencia de recursos para hacer frente a las necesidades básicas. Algo que preocupa es que </w:t>
            </w:r>
            <w:r>
              <w:rPr>
                <w:rFonts w:ascii="Arial" w:eastAsia="Arial" w:hAnsi="Arial" w:cs="Arial"/>
                <w:b/>
                <w:i/>
              </w:rPr>
              <w:t>muchas familias presentan s</w:t>
            </w:r>
            <w:r>
              <w:rPr>
                <w:rFonts w:ascii="Arial" w:eastAsia="Arial" w:hAnsi="Arial" w:cs="Arial"/>
                <w:b/>
                <w:i/>
              </w:rPr>
              <w:t>ituaciones multiproblemáticas</w:t>
            </w:r>
            <w:r>
              <w:rPr>
                <w:rFonts w:ascii="Arial" w:eastAsia="Arial" w:hAnsi="Arial" w:cs="Arial"/>
                <w:i/>
              </w:rPr>
              <w:t>, cronificadas en el tiempo, que son más difíciles de atajar sin la implicación directa de todas las administraciones públicas que actúan sobre los diferentes factores que influyen en la situación problema.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 xml:space="preserve">En relación a la </w:t>
            </w:r>
            <w:r>
              <w:rPr>
                <w:rFonts w:ascii="Arial" w:eastAsia="Arial" w:hAnsi="Arial" w:cs="Arial"/>
                <w:i/>
              </w:rPr>
              <w:t xml:space="preserve">situación de los </w:t>
            </w:r>
            <w:r>
              <w:rPr>
                <w:rFonts w:ascii="Arial" w:eastAsia="Arial" w:hAnsi="Arial" w:cs="Arial"/>
                <w:b/>
                <w:i/>
              </w:rPr>
              <w:t>NNA con discapacidad</w:t>
            </w:r>
            <w:r>
              <w:rPr>
                <w:rFonts w:ascii="Arial" w:eastAsia="Arial" w:hAnsi="Arial" w:cs="Arial"/>
                <w:i/>
              </w:rPr>
              <w:t xml:space="preserve">, hay que tener en cuenta que el artículo 23 de la Convención de los Derechos del Niño (1989) insta a los poderes públicos a garantizar a los/as menores con cualquier tipo de diversidad funcional a que disfruten de una </w:t>
            </w:r>
            <w:r>
              <w:rPr>
                <w:rFonts w:ascii="Arial" w:eastAsia="Arial" w:hAnsi="Arial" w:cs="Arial"/>
                <w:i/>
              </w:rPr>
              <w:t>vida e integración plena, en el seno de su comunidad. Según se recoge en el informe diagnóstico sobre la infancia y la adolescencia en Tenerife, (Cabildo de Tenerife, 2018), en Candelaria, en el año 2015, había un total de 59 niños y niñas con reconocimien</w:t>
            </w:r>
            <w:r>
              <w:rPr>
                <w:rFonts w:ascii="Arial" w:eastAsia="Arial" w:hAnsi="Arial" w:cs="Arial"/>
                <w:i/>
              </w:rPr>
              <w:t xml:space="preserve">to del grado de discapacidad. A pesar de que, desde la corporación local de Candelaria se ofrecen prestaciones económicas específicas para personas con discapacidad, es necesario </w:t>
            </w:r>
            <w:r>
              <w:rPr>
                <w:rFonts w:ascii="Arial" w:eastAsia="Arial" w:hAnsi="Arial" w:cs="Arial"/>
                <w:b/>
                <w:i/>
              </w:rPr>
              <w:t>que se refuercen todas aquellas que vayan dirigidas específicamente a familia</w:t>
            </w:r>
            <w:r>
              <w:rPr>
                <w:rFonts w:ascii="Arial" w:eastAsia="Arial" w:hAnsi="Arial" w:cs="Arial"/>
                <w:b/>
                <w:i/>
              </w:rPr>
              <w:t>s con menores con discapacidad</w:t>
            </w:r>
            <w:r>
              <w:rPr>
                <w:rFonts w:ascii="Arial" w:eastAsia="Arial" w:hAnsi="Arial" w:cs="Arial"/>
                <w:i/>
              </w:rPr>
              <w:t xml:space="preserve"> que cubran sus necesidades específicas y contribuyan a un mejor desenvolvimiento personal y familiar. Además, es importante que se promuevan medidas para facilitar que los y las </w:t>
            </w:r>
            <w:r>
              <w:rPr>
                <w:rFonts w:ascii="Arial" w:eastAsia="Arial" w:hAnsi="Arial" w:cs="Arial"/>
                <w:b/>
                <w:i/>
              </w:rPr>
              <w:t>menores de menos de 3 años con diversidad funci</w:t>
            </w:r>
            <w:r>
              <w:rPr>
                <w:rFonts w:ascii="Arial" w:eastAsia="Arial" w:hAnsi="Arial" w:cs="Arial"/>
                <w:b/>
                <w:i/>
              </w:rPr>
              <w:t>onal, puedan incorporarse a las escuelas infantiles</w:t>
            </w:r>
            <w:r>
              <w:rPr>
                <w:rFonts w:ascii="Arial" w:eastAsia="Arial" w:hAnsi="Arial" w:cs="Arial"/>
                <w:i/>
              </w:rPr>
              <w:t xml:space="preserve">, en las que, además, </w:t>
            </w:r>
            <w:r>
              <w:rPr>
                <w:rFonts w:ascii="Arial" w:eastAsia="Arial" w:hAnsi="Arial" w:cs="Arial"/>
                <w:b/>
                <w:i/>
              </w:rPr>
              <w:t>se intervenga de forma precoz desde una perspectiva multidisciplinar y en coordinación con los servicios sanitarios.</w:t>
            </w:r>
            <w:r>
              <w:rPr>
                <w:rFonts w:ascii="Arial" w:eastAsia="Arial" w:hAnsi="Arial" w:cs="Arial"/>
                <w:i/>
              </w:rPr>
              <w:t xml:space="preserve"> Del mismo modo, se deben </w:t>
            </w:r>
            <w:r>
              <w:rPr>
                <w:rFonts w:ascii="Arial" w:eastAsia="Arial" w:hAnsi="Arial" w:cs="Arial"/>
                <w:b/>
                <w:i/>
              </w:rPr>
              <w:t>reforzar los programas de apoyo</w:t>
            </w:r>
            <w:r>
              <w:rPr>
                <w:rFonts w:ascii="Arial" w:eastAsia="Arial" w:hAnsi="Arial" w:cs="Arial"/>
                <w:i/>
              </w:rPr>
              <w:t xml:space="preserve"> a las fam</w:t>
            </w:r>
            <w:r>
              <w:rPr>
                <w:rFonts w:ascii="Arial" w:eastAsia="Arial" w:hAnsi="Arial" w:cs="Arial"/>
                <w:i/>
              </w:rPr>
              <w:t>ilias con menores con discapacidad de cualquier edad y los programas de intervención multifactorial implementados de forma coordinada entre los servicios educativos, los sanitarios y los servicios sociales municipales.</w:t>
            </w:r>
            <w:r>
              <w:rPr>
                <w:rFonts w:ascii="Times New Roman" w:eastAsia="Times New Roman" w:hAnsi="Times New Roman" w:cs="Times New Roman"/>
                <w:sz w:val="24"/>
              </w:rPr>
              <w:t xml:space="preserve"> </w:t>
            </w:r>
          </w:p>
        </w:tc>
      </w:tr>
    </w:tbl>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9"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Salud </w:t>
            </w:r>
          </w:p>
        </w:tc>
      </w:tr>
      <w:tr w:rsidR="00C03362">
        <w:trPr>
          <w:trHeight w:val="179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57"/>
              <w:jc w:val="both"/>
            </w:pPr>
            <w:r>
              <w:rPr>
                <w:rFonts w:ascii="Arial" w:eastAsia="Arial" w:hAnsi="Arial" w:cs="Arial"/>
                <w:i/>
              </w:rPr>
              <w:t xml:space="preserve">El municipio de Candelaria cuenta con recursos sanitarios suficientes para la cobertura de atención primaria de todos los NNA que se encuentran empadronados en el mismo y que se presta desde el centro de salud situado en el casco urbano y los consultorios </w:t>
            </w:r>
            <w:r>
              <w:rPr>
                <w:rFonts w:ascii="Arial" w:eastAsia="Arial" w:hAnsi="Arial" w:cs="Arial"/>
                <w:i/>
              </w:rPr>
              <w:t xml:space="preserve">periféricos de Igueste y Barranco Hondo, se proporciona a los/as menores una atención integral, aplicando todos los programas y protocolos específicos, establecidos por el </w:t>
            </w:r>
          </w:p>
          <w:p w:rsidR="00C03362" w:rsidRDefault="00D965D7">
            <w:pPr>
              <w:spacing w:after="0"/>
              <w:jc w:val="both"/>
            </w:pPr>
            <w:r>
              <w:rPr>
                <w:rFonts w:ascii="Arial" w:eastAsia="Arial" w:hAnsi="Arial" w:cs="Arial"/>
                <w:i/>
              </w:rPr>
              <w:t>Servicio Canario de Salud, tanto para la promoción de la salud como para la prevenc</w:t>
            </w:r>
            <w:r>
              <w:rPr>
                <w:rFonts w:ascii="Arial" w:eastAsia="Arial" w:hAnsi="Arial" w:cs="Arial"/>
                <w:i/>
              </w:rPr>
              <w:t xml:space="preserve">ión </w:t>
            </w:r>
          </w:p>
        </w:tc>
      </w:tr>
    </w:tbl>
    <w:tbl>
      <w:tblPr>
        <w:tblStyle w:val="TableGrid"/>
        <w:tblpPr w:vertAnchor="text" w:tblpX="10"/>
        <w:tblOverlap w:val="never"/>
        <w:tblW w:w="8640" w:type="dxa"/>
        <w:tblInd w:w="0" w:type="dxa"/>
        <w:tblCellMar>
          <w:top w:w="0" w:type="dxa"/>
          <w:left w:w="101" w:type="dxa"/>
          <w:bottom w:w="0" w:type="dxa"/>
          <w:right w:w="40" w:type="dxa"/>
        </w:tblCellMar>
        <w:tblLook w:val="04A0" w:firstRow="1" w:lastRow="0" w:firstColumn="1" w:lastColumn="0" w:noHBand="0" w:noVBand="1"/>
      </w:tblPr>
      <w:tblGrid>
        <w:gridCol w:w="8640"/>
      </w:tblGrid>
      <w:tr w:rsidR="00C03362">
        <w:trPr>
          <w:trHeight w:val="14402"/>
        </w:trPr>
        <w:tc>
          <w:tcPr>
            <w:tcW w:w="8640"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7"/>
              <w:jc w:val="both"/>
            </w:pPr>
            <w:r>
              <w:rPr>
                <w:rFonts w:ascii="Arial" w:eastAsia="Arial" w:hAnsi="Arial" w:cs="Arial"/>
                <w:i/>
              </w:rPr>
              <w:t>de las enfermedades de mayor incidencia en la infancia, de tal forma que la población infantil del municipio cuenta con las coberturas básicas de salud, sin tener que trasladarse a otra área de la isla. Además, el centro de salud cuenta con los recursos hu</w:t>
            </w:r>
            <w:r>
              <w:rPr>
                <w:rFonts w:ascii="Arial" w:eastAsia="Arial" w:hAnsi="Arial" w:cs="Arial"/>
                <w:i/>
              </w:rPr>
              <w:t>manos especializados en pediatría suficientes para la atención de todos los niños, niñas y adolescentes del municipio. No obstante, los frecuentes cambios de pediatras que atienden a los y las menores, generan malestar en las familias y podrían ocasionar u</w:t>
            </w:r>
            <w:r>
              <w:rPr>
                <w:rFonts w:ascii="Arial" w:eastAsia="Arial" w:hAnsi="Arial" w:cs="Arial"/>
                <w:i/>
              </w:rPr>
              <w:t xml:space="preserve">na desconfianza futura con respecto al sistema de salud. En este sentido, se considera importante la </w:t>
            </w:r>
            <w:r>
              <w:rPr>
                <w:rFonts w:ascii="Arial" w:eastAsia="Arial" w:hAnsi="Arial" w:cs="Arial"/>
                <w:b/>
                <w:i/>
              </w:rPr>
              <w:t>implementación de medidas para consolidar los puestos de trabajo de los/as profesionales sanitarios/as que atienden a la infancia</w:t>
            </w:r>
            <w:r>
              <w:rPr>
                <w:rFonts w:ascii="Arial" w:eastAsia="Arial" w:hAnsi="Arial" w:cs="Arial"/>
                <w:i/>
              </w:rPr>
              <w:t>, para fortalecer el víncu</w:t>
            </w:r>
            <w:r>
              <w:rPr>
                <w:rFonts w:ascii="Arial" w:eastAsia="Arial" w:hAnsi="Arial" w:cs="Arial"/>
                <w:i/>
              </w:rPr>
              <w:t>lo de confianza y seguridad que se establece entre el/la médico y sus pacientes.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8" w:lineRule="auto"/>
              <w:ind w:right="59"/>
              <w:jc w:val="both"/>
            </w:pPr>
            <w:r>
              <w:rPr>
                <w:rFonts w:ascii="Arial" w:eastAsia="Arial" w:hAnsi="Arial" w:cs="Arial"/>
                <w:i/>
              </w:rPr>
              <w:t xml:space="preserve">A pesar de que la atención pediátrica en el servicio de atención primaria es adecuada, se observa una </w:t>
            </w:r>
            <w:r>
              <w:rPr>
                <w:rFonts w:ascii="Arial" w:eastAsia="Arial" w:hAnsi="Arial" w:cs="Arial"/>
                <w:b/>
                <w:i/>
              </w:rPr>
              <w:t>carencia en los servicios de urgencia</w:t>
            </w:r>
            <w:r>
              <w:rPr>
                <w:rFonts w:ascii="Arial" w:eastAsia="Arial" w:hAnsi="Arial" w:cs="Arial"/>
                <w:i/>
              </w:rPr>
              <w:t xml:space="preserve"> del centro de salud del municipi</w:t>
            </w:r>
            <w:r>
              <w:rPr>
                <w:rFonts w:ascii="Arial" w:eastAsia="Arial" w:hAnsi="Arial" w:cs="Arial"/>
                <w:i/>
              </w:rPr>
              <w:t>o, en cuanto a la especialización pediatría de urgencia, por lo que las familias deben desplazarse, también a los centros hospitalarios y de urgencia del municipio de Santa Cruz, cuando se produce una emergencia de salud en horarios nocturnos, festivos y e</w:t>
            </w:r>
            <w:r>
              <w:rPr>
                <w:rFonts w:ascii="Arial" w:eastAsia="Arial" w:hAnsi="Arial" w:cs="Arial"/>
                <w:i/>
              </w:rPr>
              <w:t>n fines de semana. En este sentido, se considera importante reforzar los servicios destinados a la infancia, en el municipio de Candelaria ante situaciones de urgencias, promoviendo un mayor acercamiento de los recursos sanitarios para evitar desplazamient</w:t>
            </w:r>
            <w:r>
              <w:rPr>
                <w:rFonts w:ascii="Arial" w:eastAsia="Arial" w:hAnsi="Arial" w:cs="Arial"/>
                <w:i/>
              </w:rPr>
              <w:t>os que puedan poner en peligro la salud de los menores en situaciones de emergencia y proporcionar a las familias medidas que resulten más llevaderas y cercanas a su domicilio.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En relación a los hábitos alimentarios de los y las menores del municipio, a</w:t>
            </w:r>
            <w:r>
              <w:rPr>
                <w:rFonts w:ascii="Arial" w:eastAsia="Arial" w:hAnsi="Arial" w:cs="Arial"/>
                <w:i/>
              </w:rPr>
              <w:t xml:space="preserve"> nivel general se puede afirmar que cuentan con hábitos saludables, dado que incluyen dentro de su dieta diaria alimentos frescos como fruta y verdura, sin embargo, también se observa un consumo diario elevado de bollería industrial y bebidas energéticas y</w:t>
            </w:r>
            <w:r>
              <w:rPr>
                <w:rFonts w:ascii="Arial" w:eastAsia="Arial" w:hAnsi="Arial" w:cs="Arial"/>
                <w:i/>
              </w:rPr>
              <w:t xml:space="preserve">/o refrescos. Este aspecto, debe ser tomado en cuenta, para establecer medidas encaminadas a reducir el consumo de este tipo de alimentos por parte de la población infantil. </w:t>
            </w:r>
          </w:p>
          <w:p w:rsidR="00C03362" w:rsidRDefault="00D965D7">
            <w:pPr>
              <w:spacing w:after="0"/>
            </w:pPr>
            <w:r>
              <w:rPr>
                <w:rFonts w:ascii="Arial" w:eastAsia="Arial" w:hAnsi="Arial" w:cs="Arial"/>
                <w:i/>
              </w:rPr>
              <w:t xml:space="preserve"> </w:t>
            </w:r>
          </w:p>
          <w:p w:rsidR="00C03362" w:rsidRDefault="00D965D7">
            <w:pPr>
              <w:spacing w:after="0" w:line="238" w:lineRule="auto"/>
              <w:ind w:right="58"/>
              <w:jc w:val="both"/>
            </w:pPr>
            <w:r>
              <w:rPr>
                <w:rFonts w:ascii="Arial" w:eastAsia="Arial" w:hAnsi="Arial" w:cs="Arial"/>
                <w:i/>
              </w:rPr>
              <w:t xml:space="preserve">El informe diagnóstico sobre la infancia de la isla de Tenerife, elaborado por </w:t>
            </w:r>
            <w:r>
              <w:rPr>
                <w:rFonts w:ascii="Arial" w:eastAsia="Arial" w:hAnsi="Arial" w:cs="Arial"/>
                <w:i/>
              </w:rPr>
              <w:t xml:space="preserve">el Cabildo de Tenerife en 2018, advirtió que un 18,4% de los y las menores encuestadas refirieron que no siguen una alimentación adecuada debido a que la situación económica de su familia no les permitía adquirir determinados alimentos. Además, el estudio </w:t>
            </w:r>
            <w:r>
              <w:rPr>
                <w:rFonts w:ascii="Arial" w:eastAsia="Arial" w:hAnsi="Arial" w:cs="Arial"/>
                <w:i/>
              </w:rPr>
              <w:t xml:space="preserve">realizado por la Fundación Candelaria Solidaria (2016) recogió que un 10,14% de los/as menores residentes en Candelaria eran miembros de familias que habían acudido, al menos una vez, al Centro Solidario de Alimentos En este sentido, </w:t>
            </w:r>
            <w:r>
              <w:rPr>
                <w:rFonts w:ascii="Arial" w:eastAsia="Arial" w:hAnsi="Arial" w:cs="Arial"/>
                <w:b/>
                <w:i/>
              </w:rPr>
              <w:t>se considera necesario</w:t>
            </w:r>
            <w:r>
              <w:rPr>
                <w:rFonts w:ascii="Arial" w:eastAsia="Arial" w:hAnsi="Arial" w:cs="Arial"/>
                <w:b/>
                <w:i/>
              </w:rPr>
              <w:t xml:space="preserve"> apoyar a las familias con dificultades económicas, dotándolas de recursos suficientes para adquirir alimentos saludables</w:t>
            </w:r>
            <w:r>
              <w:rPr>
                <w:rFonts w:ascii="Arial" w:eastAsia="Arial" w:hAnsi="Arial" w:cs="Arial"/>
                <w:i/>
              </w:rPr>
              <w:t>, garantizando así una igualdad de oportunidades a todos los y las menores a mantener un estado de salud adecuado, independientemente d</w:t>
            </w:r>
            <w:r>
              <w:rPr>
                <w:rFonts w:ascii="Arial" w:eastAsia="Arial" w:hAnsi="Arial" w:cs="Arial"/>
                <w:i/>
              </w:rPr>
              <w:t>e la economía de sus familias.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7" w:lineRule="auto"/>
              <w:ind w:right="58"/>
              <w:jc w:val="both"/>
            </w:pPr>
            <w:r>
              <w:rPr>
                <w:rFonts w:ascii="Arial" w:eastAsia="Arial" w:hAnsi="Arial" w:cs="Arial"/>
                <w:b/>
                <w:i/>
              </w:rPr>
              <w:t>Es importante reforzar los recursos y servicios públicos destinados a intervenir directamente sobre la salud psicológica de los y las menores</w:t>
            </w:r>
            <w:r>
              <w:rPr>
                <w:rFonts w:ascii="Arial" w:eastAsia="Arial" w:hAnsi="Arial" w:cs="Arial"/>
                <w:i/>
              </w:rPr>
              <w:t xml:space="preserve"> </w:t>
            </w:r>
            <w:r>
              <w:rPr>
                <w:rFonts w:ascii="Arial" w:eastAsia="Arial" w:hAnsi="Arial" w:cs="Arial"/>
                <w:i/>
              </w:rPr>
              <w:t>e implementar programas de prevención para intervenir sobre las causas que inciden negativamente en su salud mental, estableciéndose una coordinación directa entre los/as profesionales de todas las áreas que actúan en el ámbito de la infancia y la adolesce</w:t>
            </w:r>
            <w:r>
              <w:rPr>
                <w:rFonts w:ascii="Arial" w:eastAsia="Arial" w:hAnsi="Arial" w:cs="Arial"/>
                <w:i/>
              </w:rPr>
              <w:t>ncia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6"/>
              <w:jc w:val="both"/>
            </w:pPr>
            <w:r>
              <w:rPr>
                <w:rFonts w:ascii="Arial" w:eastAsia="Arial" w:hAnsi="Arial" w:cs="Arial"/>
                <w:i/>
              </w:rPr>
              <w:t>Uno de los patrones observados es el de los</w:t>
            </w:r>
            <w:r>
              <w:rPr>
                <w:rFonts w:ascii="Arial" w:eastAsia="Arial" w:hAnsi="Arial" w:cs="Arial"/>
                <w:b/>
                <w:i/>
              </w:rPr>
              <w:t xml:space="preserve"> trastornos alimenticios</w:t>
            </w:r>
            <w:r>
              <w:rPr>
                <w:rFonts w:ascii="Arial" w:eastAsia="Arial" w:hAnsi="Arial" w:cs="Arial"/>
                <w:i/>
              </w:rPr>
              <w:t xml:space="preserve"> derivados de una excesiva preocupación por la imagen corporal. “En el municipio de Candelaria, se ha constatado que la imagen personal preocupa significativamente a los y las menor</w:t>
            </w:r>
            <w:r>
              <w:rPr>
                <w:rFonts w:ascii="Arial" w:eastAsia="Arial" w:hAnsi="Arial" w:cs="Arial"/>
                <w:i/>
              </w:rPr>
              <w:t xml:space="preserve">es. Es necesario que se incorporen campañas de sensibilización para contrarrestar las campañas de publicidad y marketing que marcan los estereotipos sociales de belleza y dar herramientas a las familias para la detección precoz de conductas de riesgo, que </w:t>
            </w:r>
            <w:r>
              <w:rPr>
                <w:rFonts w:ascii="Arial" w:eastAsia="Arial" w:hAnsi="Arial" w:cs="Arial"/>
                <w:i/>
              </w:rPr>
              <w:t xml:space="preserve">permita una intervención temprana, ante los primeros indicios. En este sentido, es vital incorporar una perspectiva de género en todas las medidas que se adopten, ya que, </w:t>
            </w:r>
          </w:p>
        </w:tc>
      </w:tr>
    </w:tbl>
    <w:p w:rsidR="00C03362" w:rsidRDefault="00D965D7">
      <w:pPr>
        <w:spacing w:after="0"/>
        <w:ind w:left="-2267" w:right="569"/>
      </w:pPr>
      <w:r>
        <w:rPr>
          <w:noProof/>
        </w:rPr>
        <mc:AlternateContent>
          <mc:Choice Requires="wpg">
            <w:drawing>
              <wp:anchor distT="0" distB="0" distL="114300" distR="114300" simplePos="0" relativeHeight="2519767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5466" name="Group 8154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490" name="Rectangle 3949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491" name="Rectangle 3949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492" name="Rectangle 3949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5466" style="width:18.7031pt;height:264.21pt;position:absolute;mso-position-horizontal-relative:page;mso-position-horizontal:absolute;margin-left:663.048pt;mso-position-vertical-relative:page;margin-top:508.47pt;" coordsize="2375,33554">
                <v:rect id="Rectangle 3949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49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49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304 de 635 </w:t>
                        </w:r>
                      </w:p>
                    </w:txbxContent>
                  </v:textbox>
                </v:rect>
                <w10:wrap type="topAndBottom"/>
              </v:group>
            </w:pict>
          </mc:Fallback>
        </mc:AlternateContent>
      </w:r>
      <w:r>
        <w:br w:type="page"/>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656" w:hanging="10"/>
        <w:jc w:val="both"/>
      </w:pPr>
      <w:r>
        <w:rPr>
          <w:rFonts w:ascii="Arial" w:eastAsia="Arial" w:hAnsi="Arial" w:cs="Arial"/>
          <w:i/>
        </w:rPr>
        <w:t>todos los estudios apuntan a que estos problemas afectan en mayor medida al sexo femenino. Trabajar para fortalecer la autoestima y el autoconcepto de los y las menores, es fundamental para consolidar una sociedad presente y futura, emocionalmente más sana</w:t>
      </w:r>
      <w:r>
        <w:rPr>
          <w:rFonts w:ascii="Arial" w:eastAsia="Arial" w:hAnsi="Arial" w:cs="Arial"/>
          <w:i/>
        </w:rPr>
        <w:t xml:space="preserve"> y resiliente. Hay que promover también la salud social, mediante el entrenamiento de la asertividad y de las competencias y habilidades sociales, el estímulo del asociacionismo, la participación social, el voluntariado o la formación de redes sociales pre</w:t>
      </w:r>
      <w:r>
        <w:rPr>
          <w:rFonts w:ascii="Arial" w:eastAsia="Arial" w:hAnsi="Arial" w:cs="Arial"/>
          <w:i/>
        </w:rPr>
        <w:t>senciales más sanas, libres y equitativas.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6"/>
      </w:pPr>
      <w:r>
        <w:rPr>
          <w:noProof/>
        </w:rPr>
        <mc:AlternateContent>
          <mc:Choice Requires="wpg">
            <w:drawing>
              <wp:anchor distT="0" distB="0" distL="114300" distR="114300" simplePos="0" relativeHeight="25197772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6840" name="Group 8168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625" name="Rectangle 3962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626" name="Rectangle 3962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627" name="Rectangle 3962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6840" style="width:18.7031pt;height:264.21pt;position:absolute;mso-position-horizontal-relative:page;mso-position-horizontal:absolute;margin-left:663.048pt;mso-position-vertical-relative:page;margin-top:508.47pt;" coordsize="2375,33554">
                <v:rect id="Rectangle 3962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6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6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305 de 635 </w:t>
                        </w:r>
                      </w:p>
                    </w:txbxContent>
                  </v:textbox>
                </v:rect>
                <w10:wrap type="topAndBottom"/>
              </v:group>
            </w:pict>
          </mc:Fallback>
        </mc:AlternateContent>
      </w: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3" w:line="248" w:lineRule="auto"/>
        <w:ind w:left="106" w:right="656" w:hanging="10"/>
        <w:jc w:val="both"/>
      </w:pPr>
      <w:r>
        <w:rPr>
          <w:rFonts w:ascii="Arial" w:eastAsia="Arial" w:hAnsi="Arial" w:cs="Arial"/>
          <w:i/>
        </w:rPr>
        <w:t>Con respecto al consumo de tabaco, alcohol y drogas, las cifras generales del municipio de Candelaria dan señales para el optimismo, mucho más si se comparan con los datos ofrecidos a nivel nacional por el informe sobre el uso de drogas en estudiantes de e</w:t>
      </w:r>
      <w:r>
        <w:rPr>
          <w:rFonts w:ascii="Arial" w:eastAsia="Arial" w:hAnsi="Arial" w:cs="Arial"/>
          <w:i/>
        </w:rPr>
        <w:t xml:space="preserve">nseñanzas secundaria ESTUDE (2019).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Seguridad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60"/>
              <w:jc w:val="both"/>
            </w:pPr>
            <w:r>
              <w:rPr>
                <w:rFonts w:ascii="Arial" w:eastAsia="Arial" w:hAnsi="Arial" w:cs="Arial"/>
                <w:i/>
              </w:rPr>
              <w:t>Con respecto a la seguridad de los y las menores, en el municipio de Candelaria, es importante tener en cuenta que son dos los cuerpos de Seguridad que actúan en el municipio y que intervienen directamen</w:t>
            </w:r>
            <w:r>
              <w:rPr>
                <w:rFonts w:ascii="Arial" w:eastAsia="Arial" w:hAnsi="Arial" w:cs="Arial"/>
                <w:i/>
              </w:rPr>
              <w:t xml:space="preserve">te en situaciones relacionadas con la infancia y la adolescencia, la Policía Local y la Guardia Civil. La Policía Local, perteneciente a la Corporación municipal, cuenta con profesionales con formación específica relacionada con los y las menores, y actúa </w:t>
            </w:r>
            <w:r>
              <w:rPr>
                <w:rFonts w:ascii="Arial" w:eastAsia="Arial" w:hAnsi="Arial" w:cs="Arial"/>
                <w:i/>
              </w:rPr>
              <w:t>mediante protocolos específicos en todas las intervenciones que desarrolla con la población infantil y adolescente. En el año 2020, se llevaron a cabo diferentes intervenciones policiales relacionadas con infracciones, consumo de drogas y peleas entre meno</w:t>
            </w:r>
            <w:r>
              <w:rPr>
                <w:rFonts w:ascii="Arial" w:eastAsia="Arial" w:hAnsi="Arial" w:cs="Arial"/>
                <w:i/>
              </w:rPr>
              <w:t xml:space="preserve">res. Este mismo año, sólo se realizó una charla en un centro de primaria que versó sobre el acoso escolar y ninguna en los IES. </w:t>
            </w:r>
          </w:p>
          <w:p w:rsidR="00C03362" w:rsidRDefault="00D965D7">
            <w:pPr>
              <w:spacing w:after="0"/>
            </w:pPr>
            <w:r>
              <w:rPr>
                <w:rFonts w:ascii="Arial" w:eastAsia="Arial" w:hAnsi="Arial" w:cs="Arial"/>
                <w:i/>
              </w:rPr>
              <w:t xml:space="preserve"> </w:t>
            </w:r>
          </w:p>
          <w:p w:rsidR="00C03362" w:rsidRDefault="00D965D7">
            <w:pPr>
              <w:spacing w:after="1" w:line="239" w:lineRule="auto"/>
              <w:ind w:right="61"/>
              <w:jc w:val="both"/>
            </w:pPr>
            <w:r>
              <w:rPr>
                <w:rFonts w:ascii="Arial" w:eastAsia="Arial" w:hAnsi="Arial" w:cs="Arial"/>
                <w:i/>
              </w:rPr>
              <w:t>En la actualidad, la comisión de delitos por parte de los NNA cobra especial importancia debido a que además de los/as infractores, las víctimas de dichos delitos suelen ser también personas menores de edad. La confluencia de factores de diferente naturale</w:t>
            </w:r>
            <w:r>
              <w:rPr>
                <w:rFonts w:ascii="Arial" w:eastAsia="Arial" w:hAnsi="Arial" w:cs="Arial"/>
                <w:i/>
              </w:rPr>
              <w:t xml:space="preserve">za en la comisión de estos delitos confiere una gran complejidad a esta realidad. El entorno familiar, situaciones de marginación social y el fracaso escolar suelen estar relacionados con este tipo de situaciones.  </w:t>
            </w:r>
          </w:p>
          <w:p w:rsidR="00C03362" w:rsidRDefault="00D965D7">
            <w:pPr>
              <w:spacing w:after="0"/>
            </w:pPr>
            <w:r>
              <w:rPr>
                <w:rFonts w:ascii="Arial" w:eastAsia="Arial" w:hAnsi="Arial" w:cs="Arial"/>
                <w:i/>
              </w:rPr>
              <w:t xml:space="preserve"> </w:t>
            </w:r>
          </w:p>
          <w:p w:rsidR="00C03362" w:rsidRDefault="00D965D7">
            <w:pPr>
              <w:spacing w:after="0" w:line="239" w:lineRule="auto"/>
              <w:ind w:right="58"/>
              <w:jc w:val="both"/>
            </w:pPr>
            <w:r>
              <w:rPr>
                <w:rFonts w:ascii="Arial" w:eastAsia="Arial" w:hAnsi="Arial" w:cs="Arial"/>
                <w:i/>
              </w:rPr>
              <w:t>La percepción que tienen los/as menore</w:t>
            </w:r>
            <w:r>
              <w:rPr>
                <w:rFonts w:ascii="Arial" w:eastAsia="Arial" w:hAnsi="Arial" w:cs="Arial"/>
                <w:i/>
              </w:rPr>
              <w:t>s y los padres y madres del municipio que han sido encuestados, con respecto a los factores que generan seguridad ciudadana, ha sido, en términos generales, positiva. No obstante, no se puede obviar que una pequeña minoría, especialmente varones, ha sido t</w:t>
            </w:r>
            <w:r>
              <w:rPr>
                <w:rFonts w:ascii="Arial" w:eastAsia="Arial" w:hAnsi="Arial" w:cs="Arial"/>
                <w:i/>
              </w:rPr>
              <w:t xml:space="preserve">estigo de </w:t>
            </w:r>
            <w:r>
              <w:rPr>
                <w:rFonts w:ascii="Arial" w:eastAsia="Arial" w:hAnsi="Arial" w:cs="Arial"/>
                <w:b/>
                <w:i/>
              </w:rPr>
              <w:t>peleas o delincuencia ejercida por menores</w:t>
            </w:r>
            <w:r>
              <w:rPr>
                <w:rFonts w:ascii="Arial" w:eastAsia="Arial" w:hAnsi="Arial" w:cs="Arial"/>
                <w:i/>
              </w:rPr>
              <w:t xml:space="preserve">, en sus propios barrios y que la percepción que tienen algunos NNA sobre los Cuerpos de Seguridad presentes en el municipio, es negativa. Con respecto a la violencia que se produce dentro de los centros </w:t>
            </w:r>
            <w:r>
              <w:rPr>
                <w:rFonts w:ascii="Arial" w:eastAsia="Arial" w:hAnsi="Arial" w:cs="Arial"/>
                <w:i/>
              </w:rPr>
              <w:t xml:space="preserve">educativos, es importante destacar que padres, madres, profesorado y alumnado coinciden en que </w:t>
            </w:r>
            <w:r>
              <w:rPr>
                <w:rFonts w:ascii="Arial" w:eastAsia="Arial" w:hAnsi="Arial" w:cs="Arial"/>
                <w:b/>
                <w:i/>
              </w:rPr>
              <w:t>la violencia es un tema pendiente en el que todavía se debe seguir trabajando</w:t>
            </w:r>
            <w:r>
              <w:rPr>
                <w:rFonts w:ascii="Arial" w:eastAsia="Arial" w:hAnsi="Arial" w:cs="Arial"/>
                <w:i/>
              </w:rPr>
              <w:t xml:space="preserve"> para conseguir su erradicación. Muchos NNA reconocen que han sido víctimas o perpet</w:t>
            </w:r>
            <w:r>
              <w:rPr>
                <w:rFonts w:ascii="Arial" w:eastAsia="Arial" w:hAnsi="Arial" w:cs="Arial"/>
                <w:i/>
              </w:rPr>
              <w:t xml:space="preserve">radores/as de violencia sobre sus compañeros/as, especialmente en los centros de primaria, y el profesorado manifiesta que, a pesar de contar con proyectos de resolución de conflictos en sus centros, carecen de herramientas adecuadas para la gestión de la </w:t>
            </w:r>
            <w:r>
              <w:rPr>
                <w:rFonts w:ascii="Arial" w:eastAsia="Arial" w:hAnsi="Arial" w:cs="Arial"/>
                <w:i/>
              </w:rPr>
              <w:t>violencia que se produce en este ámbito.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 xml:space="preserve">Es importante </w:t>
            </w:r>
            <w:r>
              <w:rPr>
                <w:rFonts w:ascii="Arial" w:eastAsia="Arial" w:hAnsi="Arial" w:cs="Arial"/>
                <w:b/>
                <w:i/>
              </w:rPr>
              <w:t>reforzar las campañas de prevención de la violencia</w:t>
            </w:r>
            <w:r>
              <w:rPr>
                <w:rFonts w:ascii="Arial" w:eastAsia="Arial" w:hAnsi="Arial" w:cs="Arial"/>
                <w:i/>
              </w:rPr>
              <w:t xml:space="preserve"> en todas sus versiones, para consolidar la seguridad del municipio para los y las menores, que deben ser implementadas de forma coordinada entre l</w:t>
            </w:r>
            <w:r>
              <w:rPr>
                <w:rFonts w:ascii="Arial" w:eastAsia="Arial" w:hAnsi="Arial" w:cs="Arial"/>
                <w:i/>
              </w:rPr>
              <w:t>a Policía Local, los centros educativos y el Servicio de Menores y Familia del Ayuntamiento. Dichas campañas tienen que implementarse utilizando la sensibilización como punto de partida, atendiendo a aspectos cada vez más frecuentes en la sociedad, como la</w:t>
            </w:r>
            <w:r>
              <w:rPr>
                <w:rFonts w:ascii="Arial" w:eastAsia="Arial" w:hAnsi="Arial" w:cs="Arial"/>
                <w:i/>
              </w:rPr>
              <w:t xml:space="preserve"> violencia y los delitos que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656" w:hanging="10"/>
        <w:jc w:val="both"/>
      </w:pPr>
      <w:r>
        <w:rPr>
          <w:rFonts w:ascii="Arial" w:eastAsia="Arial" w:hAnsi="Arial" w:cs="Arial"/>
          <w:i/>
        </w:rPr>
        <w:t xml:space="preserve">se ejercen a través de Internet. </w:t>
      </w:r>
      <w:r>
        <w:rPr>
          <w:rFonts w:ascii="Arial" w:eastAsia="Arial" w:hAnsi="Arial" w:cs="Arial"/>
          <w:b/>
          <w:i/>
        </w:rPr>
        <w:t>La creación de un servicio de mediación sociocomunitaria, puede ser la clave para la resolución de conflictos</w:t>
      </w:r>
      <w:r>
        <w:rPr>
          <w:rFonts w:ascii="Arial" w:eastAsia="Arial" w:hAnsi="Arial" w:cs="Arial"/>
          <w:i/>
        </w:rPr>
        <w:t xml:space="preserve"> </w:t>
      </w:r>
      <w:r>
        <w:rPr>
          <w:rFonts w:ascii="Arial" w:eastAsia="Arial" w:hAnsi="Arial" w:cs="Arial"/>
          <w:i/>
        </w:rPr>
        <w:t>relacionados con los y las menores y con la formación de las familias, los NNA y los/as profesionales dedicados a la infancia, en técnicas pacíficas para la resolución de conflictos. Este servicio, debe trabajar de forma coordinada con los cuerpos de segur</w:t>
      </w:r>
      <w:r>
        <w:rPr>
          <w:rFonts w:ascii="Arial" w:eastAsia="Arial" w:hAnsi="Arial" w:cs="Arial"/>
          <w:i/>
        </w:rPr>
        <w:t>idad, los centros educativos y el Servicio de Menores y Familia del municipio para la derivación de casos y para implementar las actividades de formación, encaminadas a la prevención y en la dotación de herramientas y competencias básicas para la resolució</w:t>
      </w:r>
      <w:r>
        <w:rPr>
          <w:rFonts w:ascii="Arial" w:eastAsia="Arial" w:hAnsi="Arial" w:cs="Arial"/>
          <w:i/>
        </w:rPr>
        <w:t>n pacífica de los conflictos.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656" w:hanging="10"/>
        <w:jc w:val="both"/>
      </w:pPr>
      <w:r>
        <w:rPr>
          <w:noProof/>
        </w:rPr>
        <mc:AlternateContent>
          <mc:Choice Requires="wpg">
            <w:drawing>
              <wp:anchor distT="0" distB="0" distL="114300" distR="114300" simplePos="0" relativeHeight="25197875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19076" name="Group 8190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788" name="Rectangle 397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789" name="Rectangle 397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790" name="Rectangle 397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9076" style="width:18.7031pt;height:264.21pt;position:absolute;mso-position-horizontal-relative:page;mso-position-horizontal:absolute;margin-left:663.048pt;mso-position-vertical-relative:page;margin-top:508.47pt;" coordsize="2375,33554">
                <v:rect id="Rectangle 397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7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7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306 de 635 </w:t>
                        </w:r>
                      </w:p>
                    </w:txbxContent>
                  </v:textbox>
                </v:rect>
                <w10:wrap type="topAndBottom"/>
              </v:group>
            </w:pict>
          </mc:Fallback>
        </mc:AlternateContent>
      </w:r>
      <w:r>
        <w:rPr>
          <w:rFonts w:ascii="Arial" w:eastAsia="Arial" w:hAnsi="Arial" w:cs="Arial"/>
          <w:i/>
        </w:rPr>
        <w:t xml:space="preserve">Desde las corporaciones municipales, junto a los cuerpos de seguridad del estado, es necesario realizar actuaciones tendentes a revertir la predisposición cada vez más frecuente en adolescentes al </w:t>
      </w:r>
      <w:r>
        <w:rPr>
          <w:rFonts w:ascii="Arial" w:eastAsia="Arial" w:hAnsi="Arial" w:cs="Arial"/>
          <w:b/>
          <w:i/>
        </w:rPr>
        <w:t>consumo de alcohol</w:t>
      </w:r>
      <w:r>
        <w:rPr>
          <w:rFonts w:ascii="Arial" w:eastAsia="Arial" w:hAnsi="Arial" w:cs="Arial"/>
          <w:i/>
        </w:rPr>
        <w:t xml:space="preserve"> </w:t>
      </w:r>
      <w:r>
        <w:rPr>
          <w:rFonts w:ascii="Arial" w:eastAsia="Arial" w:hAnsi="Arial" w:cs="Arial"/>
          <w:i/>
        </w:rPr>
        <w:t>de forma intensiva (5 o más vasos, cañas o copas de bebidas alcohólicas en un intervalo de dos horas; botellones), tal y como se advierte en el informe ESTUDES (2019). Es necesario aumentar el control de puntos de venta de este tipo de sustancia, para impe</w:t>
      </w:r>
      <w:r>
        <w:rPr>
          <w:rFonts w:ascii="Arial" w:eastAsia="Arial" w:hAnsi="Arial" w:cs="Arial"/>
          <w:i/>
        </w:rPr>
        <w:t>dir el acceso de los NNA a las mismas. Estas medidas, sin duda, deben contar con la alianza de las familias, para lo que es importante proporcionarles formación para la prevención y sobre métodos adecuados de detección, poner a su alcance una mayor cantida</w:t>
      </w:r>
      <w:r>
        <w:rPr>
          <w:rFonts w:ascii="Arial" w:eastAsia="Arial" w:hAnsi="Arial" w:cs="Arial"/>
          <w:i/>
        </w:rPr>
        <w:t>d de recursos para ofrecerles asesoramiento y proporcionarles un apoyo directo en el afrontamiento de la situación, una vez detectado el problema. Es fundamental, también, la colaboración de los propios establecimientos comerciales.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Plan de Acción</w:t>
      </w:r>
      <w:r>
        <w:rPr>
          <w:rFonts w:ascii="Arial" w:eastAsia="Arial" w:hAnsi="Arial" w:cs="Arial"/>
          <w:b/>
          <w:sz w:val="16"/>
        </w:rPr>
        <w:t xml:space="preserve"> </w:t>
      </w:r>
    </w:p>
    <w:p w:rsidR="00C03362" w:rsidRDefault="00D965D7">
      <w:pPr>
        <w:spacing w:after="179"/>
      </w:pPr>
      <w:r>
        <w:rPr>
          <w:rFonts w:ascii="Arial" w:eastAsia="Arial" w:hAnsi="Arial" w:cs="Arial"/>
          <w:i/>
        </w:rPr>
        <w:t xml:space="preserve"> </w:t>
      </w:r>
    </w:p>
    <w:p w:rsidR="00C03362" w:rsidRDefault="00D965D7">
      <w:pPr>
        <w:spacing w:after="191" w:line="247" w:lineRule="auto"/>
        <w:ind w:left="10" w:right="567" w:hanging="10"/>
        <w:jc w:val="both"/>
      </w:pPr>
      <w:r>
        <w:rPr>
          <w:rFonts w:ascii="Arial" w:eastAsia="Arial" w:hAnsi="Arial" w:cs="Arial"/>
          <w:i/>
        </w:rPr>
        <w:t>A través de las conclusiones de Informe Diagnóstico de la Infancia y la Adolescencia en el municipio de la Villa de Candelaria, se dispone de la información y el conocimiento necesarios para traducir el contexto del territorio, así como las demandas y ne</w:t>
      </w:r>
      <w:r>
        <w:rPr>
          <w:rFonts w:ascii="Arial" w:eastAsia="Arial" w:hAnsi="Arial" w:cs="Arial"/>
          <w:i/>
        </w:rPr>
        <w:t xml:space="preserve">cesidades generadas en directrices de actuación que guían el diseño del Plan de Infancia y Adolescencia de Candelaria. Dichas directrices se plantean como líneas estratégicas y se encuentran recogidas a continuación.  </w:t>
      </w:r>
    </w:p>
    <w:p w:rsidR="00C03362" w:rsidRDefault="00D965D7">
      <w:pPr>
        <w:spacing w:after="0"/>
      </w:pPr>
      <w:r>
        <w:rPr>
          <w:rFonts w:ascii="Arial" w:eastAsia="Arial" w:hAnsi="Arial" w:cs="Arial"/>
          <w:i/>
        </w:rPr>
        <w:t xml:space="preserve"> </w:t>
      </w:r>
    </w:p>
    <w:tbl>
      <w:tblPr>
        <w:tblStyle w:val="TableGrid"/>
        <w:tblW w:w="8928" w:type="dxa"/>
        <w:tblInd w:w="2" w:type="dxa"/>
        <w:tblCellMar>
          <w:top w:w="74" w:type="dxa"/>
          <w:left w:w="96" w:type="dxa"/>
          <w:bottom w:w="0" w:type="dxa"/>
          <w:right w:w="35" w:type="dxa"/>
        </w:tblCellMar>
        <w:tblLook w:val="04A0" w:firstRow="1" w:lastRow="0" w:firstColumn="1" w:lastColumn="0" w:noHBand="0" w:noVBand="1"/>
      </w:tblPr>
      <w:tblGrid>
        <w:gridCol w:w="5356"/>
        <w:gridCol w:w="3572"/>
      </w:tblGrid>
      <w:tr w:rsidR="00C03362">
        <w:trPr>
          <w:trHeight w:val="897"/>
        </w:trPr>
        <w:tc>
          <w:tcPr>
            <w:tcW w:w="8928" w:type="dxa"/>
            <w:gridSpan w:val="2"/>
            <w:tcBorders>
              <w:top w:val="single" w:sz="8" w:space="0" w:color="000000"/>
              <w:left w:val="single" w:sz="8" w:space="0" w:color="000000"/>
              <w:bottom w:val="single" w:sz="8" w:space="0" w:color="000000"/>
              <w:right w:val="single" w:sz="8" w:space="0" w:color="000000"/>
            </w:tcBorders>
            <w:shd w:val="clear" w:color="auto" w:fill="587A9A"/>
          </w:tcPr>
          <w:p w:rsidR="00C03362" w:rsidRDefault="00D965D7">
            <w:pPr>
              <w:spacing w:after="0"/>
              <w:ind w:left="317" w:right="63" w:firstLine="425"/>
              <w:jc w:val="both"/>
            </w:pPr>
            <w:r>
              <w:rPr>
                <w:rFonts w:ascii="Arial" w:eastAsia="Arial" w:hAnsi="Arial" w:cs="Arial"/>
                <w:b/>
                <w:i/>
              </w:rPr>
              <w:t>Línea Estratégica 1.</w:t>
            </w:r>
            <w:r>
              <w:rPr>
                <w:rFonts w:ascii="Arial" w:eastAsia="Arial" w:hAnsi="Arial" w:cs="Arial"/>
                <w:i/>
              </w:rPr>
              <w:t xml:space="preserve"> Promoción, pro</w:t>
            </w:r>
            <w:r>
              <w:rPr>
                <w:rFonts w:ascii="Arial" w:eastAsia="Arial" w:hAnsi="Arial" w:cs="Arial"/>
                <w:i/>
              </w:rPr>
              <w:t>tección y fortalecimiento del sistema de garantías para el ejercicio pleno de los derechos de la infancia y adolescencia atendiendo a la diversidad de los y las menores y sus familias.</w:t>
            </w:r>
            <w:r>
              <w:rPr>
                <w:rFonts w:ascii="Times New Roman" w:eastAsia="Times New Roman" w:hAnsi="Times New Roman" w:cs="Times New Roman"/>
                <w:sz w:val="24"/>
              </w:rPr>
              <w:t xml:space="preserve"> </w:t>
            </w:r>
          </w:p>
        </w:tc>
      </w:tr>
      <w:tr w:rsidR="00C03362">
        <w:trPr>
          <w:trHeight w:val="4097"/>
        </w:trPr>
        <w:tc>
          <w:tcPr>
            <w:tcW w:w="5356"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0"/>
              <w:ind w:right="65"/>
              <w:jc w:val="both"/>
            </w:pPr>
            <w:r>
              <w:rPr>
                <w:rFonts w:ascii="Arial" w:eastAsia="Arial" w:hAnsi="Arial" w:cs="Arial"/>
                <w:i/>
              </w:rPr>
              <w:t xml:space="preserve">Promover el conocimiento y el cumplimiento pleno de los derechos de la infancia y adolescencia, en el municipio de Candelaria. </w:t>
            </w:r>
          </w:p>
        </w:tc>
        <w:tc>
          <w:tcPr>
            <w:tcW w:w="3572"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156"/>
              <w:ind w:left="2"/>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200" w:line="239" w:lineRule="auto"/>
              <w:ind w:left="2" w:right="63"/>
              <w:jc w:val="both"/>
            </w:pPr>
            <w:r>
              <w:rPr>
                <w:rFonts w:ascii="Arial" w:eastAsia="Arial" w:hAnsi="Arial" w:cs="Arial"/>
                <w:i/>
              </w:rPr>
              <w:t xml:space="preserve">-Conseguir que la población general conozca los derechos de la infancia y adolescencia. </w:t>
            </w:r>
          </w:p>
          <w:p w:rsidR="00C03362" w:rsidRDefault="00D965D7">
            <w:pPr>
              <w:spacing w:after="198" w:line="239" w:lineRule="auto"/>
              <w:ind w:left="2" w:right="60"/>
              <w:jc w:val="both"/>
            </w:pPr>
            <w:r>
              <w:rPr>
                <w:rFonts w:ascii="Arial" w:eastAsia="Arial" w:hAnsi="Arial" w:cs="Arial"/>
                <w:i/>
              </w:rPr>
              <w:t>-Mejorar el cono</w:t>
            </w:r>
            <w:r>
              <w:rPr>
                <w:rFonts w:ascii="Arial" w:eastAsia="Arial" w:hAnsi="Arial" w:cs="Arial"/>
                <w:i/>
              </w:rPr>
              <w:t xml:space="preserve">cimiento de la población infantil y adolescente sobre sus derechos. </w:t>
            </w:r>
          </w:p>
          <w:p w:rsidR="00C03362" w:rsidRDefault="00D965D7">
            <w:pPr>
              <w:spacing w:after="197" w:line="240" w:lineRule="auto"/>
              <w:ind w:left="2" w:right="60"/>
              <w:jc w:val="both"/>
            </w:pPr>
            <w:r>
              <w:rPr>
                <w:rFonts w:ascii="Arial" w:eastAsia="Arial" w:hAnsi="Arial" w:cs="Arial"/>
                <w:i/>
              </w:rPr>
              <w:t xml:space="preserve">-Profundizar el conocimiento de los trabajadores/as municipales acerca de los derechos de la infancia y la adolescencia. </w:t>
            </w:r>
          </w:p>
          <w:p w:rsidR="00C03362" w:rsidRDefault="00D965D7">
            <w:pPr>
              <w:spacing w:after="0"/>
              <w:ind w:left="2"/>
            </w:pPr>
            <w:r>
              <w:rPr>
                <w:rFonts w:ascii="Arial" w:eastAsia="Arial" w:hAnsi="Arial" w:cs="Arial"/>
                <w:i/>
              </w:rPr>
              <w:t xml:space="preserve"> </w:t>
            </w:r>
          </w:p>
        </w:tc>
      </w:tr>
    </w:tbl>
    <w:p w:rsidR="00C03362" w:rsidRDefault="00D965D7">
      <w:pPr>
        <w:spacing w:after="0"/>
        <w:jc w:val="both"/>
      </w:pPr>
      <w:r>
        <w:rPr>
          <w:noProof/>
        </w:rPr>
        <mc:AlternateContent>
          <mc:Choice Requires="wpg">
            <w:drawing>
              <wp:anchor distT="0" distB="0" distL="114300" distR="114300" simplePos="0" relativeHeight="25197977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20581" name="Group 8205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998" name="Rectangle 3999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39999" name="Rectangle 3999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000" name="Rectangle 4000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0581" style="width:18.7031pt;height:264.21pt;position:absolute;mso-position-horizontal-relative:page;mso-position-horizontal:absolute;margin-left:663.048pt;mso-position-vertical-relative:page;margin-top:508.47pt;" coordsize="2375,33554">
                <v:rect id="Rectangle 3999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399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0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307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2" w:type="dxa"/>
        <w:tblCellMar>
          <w:top w:w="110" w:type="dxa"/>
          <w:left w:w="96" w:type="dxa"/>
          <w:bottom w:w="0" w:type="dxa"/>
          <w:right w:w="34" w:type="dxa"/>
        </w:tblCellMar>
        <w:tblLook w:val="04A0" w:firstRow="1" w:lastRow="0" w:firstColumn="1" w:lastColumn="0" w:noHBand="0" w:noVBand="1"/>
      </w:tblPr>
      <w:tblGrid>
        <w:gridCol w:w="4499"/>
        <w:gridCol w:w="4499"/>
      </w:tblGrid>
      <w:tr w:rsidR="00C03362">
        <w:trPr>
          <w:trHeight w:val="1186"/>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ind w:right="60"/>
              <w:jc w:val="both"/>
            </w:pPr>
            <w:r>
              <w:rPr>
                <w:rFonts w:ascii="Arial" w:eastAsia="Arial" w:hAnsi="Arial" w:cs="Arial"/>
                <w:b/>
                <w:i/>
              </w:rPr>
              <w:t>Línea Estratégica 2.</w:t>
            </w:r>
            <w:r>
              <w:rPr>
                <w:rFonts w:ascii="Arial" w:eastAsia="Arial" w:hAnsi="Arial" w:cs="Arial"/>
                <w:i/>
              </w:rPr>
              <w:t xml:space="preserve"> Promoción de las capacidades parentales de todas las familias, desde una perspectiv</w:t>
            </w:r>
            <w:r>
              <w:rPr>
                <w:rFonts w:ascii="Arial" w:eastAsia="Arial" w:hAnsi="Arial" w:cs="Arial"/>
                <w:i/>
              </w:rPr>
              <w:t>a integral, basada en la parentalidad positiva y apoyo con recursos de calidad, que garanticen el bienestar de la infancia y la adolescencia, así como el de sus familias.</w:t>
            </w:r>
            <w:r>
              <w:rPr>
                <w:rFonts w:ascii="Times New Roman" w:eastAsia="Times New Roman" w:hAnsi="Times New Roman" w:cs="Times New Roman"/>
                <w:sz w:val="24"/>
              </w:rPr>
              <w:t xml:space="preserve"> </w:t>
            </w:r>
          </w:p>
        </w:tc>
      </w:tr>
      <w:tr w:rsidR="00C03362">
        <w:trPr>
          <w:trHeight w:val="8610"/>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Lograr que las familias adquieran más competencias y recursos propios para gestionar mejor sus responsabilidades parentales.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0"/>
              <w:jc w:val="both"/>
            </w:pPr>
            <w:r>
              <w:rPr>
                <w:rFonts w:ascii="Arial" w:eastAsia="Arial" w:hAnsi="Arial" w:cs="Arial"/>
                <w:i/>
              </w:rPr>
              <w:t>-Mejorar la calidad de los servicios públicos que atienden a la población infantil y adolescente, utiliz</w:t>
            </w:r>
            <w:r>
              <w:rPr>
                <w:rFonts w:ascii="Arial" w:eastAsia="Arial" w:hAnsi="Arial" w:cs="Arial"/>
                <w:i/>
              </w:rPr>
              <w:t xml:space="preserve">ando una perspectiva holística y multidisciplinar, basada en los principios de parentalidad positiva.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-Lograr que los/as padres y madres utilicen modelos de parentalidad positiva, que promuevan el bienestar físico, psicológico y social de los y las meno</w:t>
            </w:r>
            <w:r>
              <w:rPr>
                <w:rFonts w:ascii="Arial" w:eastAsia="Arial" w:hAnsi="Arial" w:cs="Arial"/>
                <w:i/>
              </w:rPr>
              <w:t xml:space="preserve">res y de sus familias.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3"/>
              <w:jc w:val="both"/>
            </w:pPr>
            <w:r>
              <w:rPr>
                <w:rFonts w:ascii="Arial" w:eastAsia="Arial" w:hAnsi="Arial" w:cs="Arial"/>
                <w:i/>
              </w:rPr>
              <w:t xml:space="preserve">-Conseguir que las familias, menores y profesionales empleen técnicas pacíficas de resolución de conflictos.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w:t>
            </w:r>
            <w:r>
              <w:rPr>
                <w:rFonts w:ascii="Arial" w:eastAsia="Arial" w:hAnsi="Arial" w:cs="Arial"/>
                <w:i/>
              </w:rPr>
              <w:t xml:space="preserve">Promover que las familias utilicen los espacios comunitarios multidisciplinares destinados a la mediación y la coordinación parental, desde los que se proporcione apoyo para la crianza y educación de los y las menores. </w:t>
            </w:r>
          </w:p>
          <w:p w:rsidR="00C03362" w:rsidRDefault="00D965D7">
            <w:pPr>
              <w:spacing w:after="0"/>
              <w:ind w:left="2"/>
            </w:pPr>
            <w:r>
              <w:rPr>
                <w:rFonts w:ascii="Arial" w:eastAsia="Arial" w:hAnsi="Arial" w:cs="Arial"/>
                <w:i/>
              </w:rPr>
              <w:t xml:space="preserve"> </w:t>
            </w:r>
          </w:p>
          <w:p w:rsidR="00C03362" w:rsidRDefault="00D965D7">
            <w:pPr>
              <w:spacing w:after="0" w:line="240" w:lineRule="auto"/>
              <w:ind w:left="2" w:right="62"/>
              <w:jc w:val="both"/>
            </w:pPr>
            <w:r>
              <w:rPr>
                <w:rFonts w:ascii="Arial" w:eastAsia="Arial" w:hAnsi="Arial" w:cs="Arial"/>
                <w:i/>
              </w:rPr>
              <w:t>-Conseguir que los padres y madres</w:t>
            </w:r>
            <w:r>
              <w:rPr>
                <w:rFonts w:ascii="Arial" w:eastAsia="Arial" w:hAnsi="Arial" w:cs="Arial"/>
                <w:i/>
              </w:rPr>
              <w:t xml:space="preserve"> mejoren su nivel de competencia digital y reducir la brecha, para que puedan apoyar en la educación de sus hijos/as. </w:t>
            </w:r>
          </w:p>
          <w:p w:rsidR="00C03362" w:rsidRDefault="00D965D7">
            <w:pPr>
              <w:spacing w:after="0"/>
              <w:ind w:left="2"/>
            </w:pPr>
            <w:r>
              <w:rPr>
                <w:rFonts w:ascii="Arial" w:eastAsia="Arial" w:hAnsi="Arial" w:cs="Arial"/>
                <w:i/>
              </w:rPr>
              <w:t xml:space="preserve"> </w:t>
            </w:r>
          </w:p>
          <w:p w:rsidR="00C03362" w:rsidRDefault="00D965D7">
            <w:pPr>
              <w:spacing w:after="0"/>
              <w:ind w:left="2" w:right="63"/>
              <w:jc w:val="both"/>
            </w:pPr>
            <w:r>
              <w:rPr>
                <w:rFonts w:ascii="Arial" w:eastAsia="Arial" w:hAnsi="Arial" w:cs="Arial"/>
                <w:i/>
              </w:rPr>
              <w:t xml:space="preserve">-Mejorar la conciliación de la vida familiar y laboral, que contribuya al adecuado ejercicio de la paternidad/maternidad, para mejorar </w:t>
            </w:r>
            <w:r>
              <w:rPr>
                <w:rFonts w:ascii="Arial" w:eastAsia="Arial" w:hAnsi="Arial" w:cs="Arial"/>
                <w:i/>
              </w:rPr>
              <w:t xml:space="preserve">la calidad de vida de las familias. </w:t>
            </w:r>
          </w:p>
        </w:tc>
      </w:tr>
    </w:tbl>
    <w:p w:rsidR="00C03362" w:rsidRDefault="00D965D7">
      <w:pPr>
        <w:spacing w:after="0"/>
        <w:jc w:val="both"/>
      </w:pPr>
      <w:r>
        <w:rPr>
          <w:rFonts w:ascii="Arial" w:eastAsia="Arial" w:hAnsi="Arial" w:cs="Arial"/>
          <w:b/>
          <w:i/>
        </w:rPr>
        <w:t xml:space="preserve"> </w:t>
      </w:r>
    </w:p>
    <w:tbl>
      <w:tblPr>
        <w:tblStyle w:val="TableGrid"/>
        <w:tblW w:w="9007" w:type="dxa"/>
        <w:tblInd w:w="2" w:type="dxa"/>
        <w:tblCellMar>
          <w:top w:w="74" w:type="dxa"/>
          <w:left w:w="96" w:type="dxa"/>
          <w:bottom w:w="0" w:type="dxa"/>
          <w:right w:w="34" w:type="dxa"/>
        </w:tblCellMar>
        <w:tblLook w:val="04A0" w:firstRow="1" w:lastRow="0" w:firstColumn="1" w:lastColumn="0" w:noHBand="0" w:noVBand="1"/>
      </w:tblPr>
      <w:tblGrid>
        <w:gridCol w:w="11"/>
        <w:gridCol w:w="4492"/>
        <w:gridCol w:w="11"/>
        <w:gridCol w:w="4492"/>
        <w:gridCol w:w="11"/>
      </w:tblGrid>
      <w:tr w:rsidR="00C03362">
        <w:trPr>
          <w:gridAfter w:val="1"/>
          <w:wAfter w:w="11" w:type="dxa"/>
          <w:trHeight w:val="644"/>
        </w:trPr>
        <w:tc>
          <w:tcPr>
            <w:tcW w:w="9007" w:type="dxa"/>
            <w:gridSpan w:val="4"/>
            <w:tcBorders>
              <w:top w:val="single" w:sz="8" w:space="0" w:color="000000"/>
              <w:left w:val="single" w:sz="8" w:space="0" w:color="000000"/>
              <w:bottom w:val="single" w:sz="8" w:space="0" w:color="000000"/>
              <w:right w:val="single" w:sz="8" w:space="0" w:color="000000"/>
            </w:tcBorders>
            <w:shd w:val="clear" w:color="auto" w:fill="578543"/>
          </w:tcPr>
          <w:p w:rsidR="00C03362" w:rsidRDefault="00D965D7">
            <w:pPr>
              <w:spacing w:after="0"/>
              <w:jc w:val="both"/>
            </w:pPr>
            <w:r>
              <w:rPr>
                <w:rFonts w:ascii="Arial" w:eastAsia="Arial" w:hAnsi="Arial" w:cs="Arial"/>
                <w:b/>
                <w:i/>
              </w:rPr>
              <w:t>Línea Estratégica 3.</w:t>
            </w:r>
            <w:r>
              <w:rPr>
                <w:rFonts w:ascii="Arial" w:eastAsia="Arial" w:hAnsi="Arial" w:cs="Arial"/>
                <w:i/>
              </w:rPr>
              <w:t xml:space="preserve"> Protección de la infancia y adolescencia en situaciones de vulnerabilidad y promoción de su desarrollo integral, atendiendo a la diversidad.</w:t>
            </w:r>
            <w:r>
              <w:rPr>
                <w:rFonts w:ascii="Times New Roman" w:eastAsia="Times New Roman" w:hAnsi="Times New Roman" w:cs="Times New Roman"/>
                <w:sz w:val="24"/>
              </w:rPr>
              <w:t xml:space="preserve"> </w:t>
            </w:r>
          </w:p>
        </w:tc>
      </w:tr>
      <w:tr w:rsidR="00C03362">
        <w:trPr>
          <w:gridAfter w:val="1"/>
          <w:wAfter w:w="11" w:type="dxa"/>
          <w:trHeight w:val="3043"/>
        </w:trPr>
        <w:tc>
          <w:tcPr>
            <w:tcW w:w="4503"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Reducir las situaciones de riesgo y desprotección desde la preservación familiar y la atención a la diversidad.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-Mejorar la detección, valoración e intervención y modelos unificados de evaluación de los/as menores y sus familias,</w:t>
            </w:r>
            <w:r>
              <w:rPr>
                <w:rFonts w:ascii="Arial" w:eastAsia="Arial" w:hAnsi="Arial" w:cs="Arial"/>
                <w:i/>
              </w:rPr>
              <w:t xml:space="preserve"> por parte de todos los equipos municipales de atención a la infancia, incorporando información específica sobre las competencias parentales y de los/as menores. </w:t>
            </w:r>
          </w:p>
          <w:p w:rsidR="00C03362" w:rsidRDefault="00D965D7">
            <w:pPr>
              <w:spacing w:after="0"/>
              <w:ind w:left="2"/>
            </w:pPr>
            <w:r>
              <w:rPr>
                <w:rFonts w:ascii="Arial" w:eastAsia="Arial" w:hAnsi="Arial" w:cs="Arial"/>
                <w:i/>
              </w:rPr>
              <w:t xml:space="preserve"> </w:t>
            </w:r>
          </w:p>
        </w:tc>
      </w:tr>
      <w:tr w:rsidR="00C03362">
        <w:trPr>
          <w:gridBefore w:val="1"/>
          <w:wBefore w:w="11" w:type="dxa"/>
          <w:trHeight w:val="4320"/>
        </w:trPr>
        <w:tc>
          <w:tcPr>
            <w:tcW w:w="4503" w:type="dxa"/>
            <w:gridSpan w:val="2"/>
            <w:tcBorders>
              <w:top w:val="single" w:sz="8" w:space="0" w:color="000000"/>
              <w:left w:val="single" w:sz="12" w:space="0" w:color="000000"/>
              <w:bottom w:val="single" w:sz="15" w:space="0" w:color="000000"/>
              <w:right w:val="single" w:sz="8" w:space="0" w:color="000000"/>
            </w:tcBorders>
          </w:tcPr>
          <w:p w:rsidR="00C03362" w:rsidRDefault="00C03362"/>
        </w:tc>
        <w:tc>
          <w:tcPr>
            <w:tcW w:w="4503" w:type="dxa"/>
            <w:gridSpan w:val="2"/>
            <w:tcBorders>
              <w:top w:val="single" w:sz="8" w:space="0" w:color="000000"/>
              <w:left w:val="single" w:sz="8" w:space="0" w:color="000000"/>
              <w:bottom w:val="single" w:sz="15" w:space="0" w:color="000000"/>
              <w:right w:val="single" w:sz="8" w:space="0" w:color="000000"/>
            </w:tcBorders>
            <w:vAlign w:val="center"/>
          </w:tcPr>
          <w:p w:rsidR="00C03362" w:rsidRDefault="00D965D7">
            <w:pPr>
              <w:spacing w:after="0" w:line="239" w:lineRule="auto"/>
              <w:ind w:right="61"/>
              <w:jc w:val="both"/>
            </w:pPr>
            <w:r>
              <w:rPr>
                <w:rFonts w:ascii="Arial" w:eastAsia="Arial" w:hAnsi="Arial" w:cs="Arial"/>
                <w:i/>
              </w:rPr>
              <w:t>-</w:t>
            </w:r>
            <w:r>
              <w:rPr>
                <w:rFonts w:ascii="Arial" w:eastAsia="Arial" w:hAnsi="Arial" w:cs="Arial"/>
                <w:i/>
              </w:rPr>
              <w:t>Mejorar los programas preventivos y de formación dirigidos a los padres y madres y a los/as menores del municipio, así como al resto de la comunidad, y mejorar la coordinación entre las diferentes áreas que atienden a la infancia, para sensibilizar, detect</w:t>
            </w:r>
            <w:r>
              <w:rPr>
                <w:rFonts w:ascii="Arial" w:eastAsia="Arial" w:hAnsi="Arial" w:cs="Arial"/>
                <w:i/>
              </w:rPr>
              <w:t xml:space="preserve">ar e intervenir de forma precoz frente a los indicadores de riesgo que condicionan su bienestar. </w:t>
            </w:r>
          </w:p>
          <w:p w:rsidR="00C03362" w:rsidRDefault="00D965D7">
            <w:pPr>
              <w:spacing w:after="0"/>
            </w:pPr>
            <w:r>
              <w:rPr>
                <w:rFonts w:ascii="Arial" w:eastAsia="Arial" w:hAnsi="Arial" w:cs="Arial"/>
                <w:i/>
              </w:rPr>
              <w:t xml:space="preserve"> </w:t>
            </w:r>
          </w:p>
          <w:p w:rsidR="00C03362" w:rsidRDefault="00D965D7">
            <w:pPr>
              <w:spacing w:after="0"/>
              <w:ind w:right="61"/>
              <w:jc w:val="both"/>
            </w:pPr>
            <w:r>
              <w:rPr>
                <w:rFonts w:ascii="Arial" w:eastAsia="Arial" w:hAnsi="Arial" w:cs="Arial"/>
                <w:i/>
              </w:rPr>
              <w:t>-Mejorar la atención de los menores con discapacidad, a través de proyectos municipales, en coordinación con las áreas de salud y educación, destinados a la</w:t>
            </w:r>
            <w:r>
              <w:rPr>
                <w:rFonts w:ascii="Arial" w:eastAsia="Arial" w:hAnsi="Arial" w:cs="Arial"/>
                <w:i/>
              </w:rPr>
              <w:t xml:space="preserve"> atención temprana de dicha población y a proporcionar apoyo a las familias. </w:t>
            </w:r>
          </w:p>
        </w:tc>
      </w:tr>
      <w:tr w:rsidR="00C03362">
        <w:trPr>
          <w:gridBefore w:val="1"/>
          <w:wBefore w:w="11" w:type="dxa"/>
          <w:trHeight w:val="903"/>
        </w:trPr>
        <w:tc>
          <w:tcPr>
            <w:tcW w:w="9007" w:type="dxa"/>
            <w:gridSpan w:val="4"/>
            <w:tcBorders>
              <w:top w:val="single" w:sz="15" w:space="0" w:color="000000"/>
              <w:left w:val="single" w:sz="12" w:space="0" w:color="000000"/>
              <w:bottom w:val="single" w:sz="8" w:space="0" w:color="000000"/>
              <w:right w:val="single" w:sz="8" w:space="0" w:color="000000"/>
            </w:tcBorders>
            <w:shd w:val="clear" w:color="auto" w:fill="C9558F"/>
          </w:tcPr>
          <w:p w:rsidR="00C03362" w:rsidRDefault="00D965D7">
            <w:pPr>
              <w:spacing w:after="0"/>
              <w:ind w:left="4" w:right="59"/>
              <w:jc w:val="both"/>
            </w:pPr>
            <w:r>
              <w:rPr>
                <w:rFonts w:ascii="Arial" w:eastAsia="Arial" w:hAnsi="Arial" w:cs="Arial"/>
                <w:b/>
                <w:i/>
              </w:rPr>
              <w:t>Línea Estratégica 4.</w:t>
            </w:r>
            <w:r>
              <w:rPr>
                <w:rFonts w:ascii="Arial" w:eastAsia="Arial" w:hAnsi="Arial" w:cs="Arial"/>
                <w:i/>
              </w:rPr>
              <w:t xml:space="preserve"> </w:t>
            </w:r>
            <w:r>
              <w:rPr>
                <w:rFonts w:ascii="Arial" w:eastAsia="Arial" w:hAnsi="Arial" w:cs="Arial"/>
                <w:i/>
              </w:rPr>
              <w:t>Fomento de la representación, la participación y presencia por parte de la población infantil y adolescente y de sus familias y promoción de la perspectiva de la infancia y adolescencia en el municipio de Candelaria.</w:t>
            </w:r>
            <w:r>
              <w:rPr>
                <w:rFonts w:ascii="Times New Roman" w:eastAsia="Times New Roman" w:hAnsi="Times New Roman" w:cs="Times New Roman"/>
                <w:sz w:val="24"/>
              </w:rPr>
              <w:t xml:space="preserve"> </w:t>
            </w:r>
          </w:p>
        </w:tc>
      </w:tr>
      <w:tr w:rsidR="00C03362">
        <w:trPr>
          <w:gridBefore w:val="1"/>
          <w:wBefore w:w="11" w:type="dxa"/>
          <w:trHeight w:val="5573"/>
        </w:trPr>
        <w:tc>
          <w:tcPr>
            <w:tcW w:w="4503" w:type="dxa"/>
            <w:gridSpan w:val="2"/>
            <w:tcBorders>
              <w:top w:val="single" w:sz="8" w:space="0" w:color="000000"/>
              <w:left w:val="single" w:sz="12" w:space="0" w:color="000000"/>
              <w:bottom w:val="single" w:sz="8" w:space="0" w:color="000000"/>
              <w:right w:val="single" w:sz="8" w:space="0" w:color="000000"/>
            </w:tcBorders>
          </w:tcPr>
          <w:p w:rsidR="00C03362" w:rsidRDefault="00D965D7">
            <w:pPr>
              <w:spacing w:after="0"/>
              <w:ind w:left="4"/>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4" w:right="60"/>
              <w:jc w:val="both"/>
            </w:pPr>
            <w:r>
              <w:rPr>
                <w:rFonts w:ascii="Arial" w:eastAsia="Arial" w:hAnsi="Arial" w:cs="Arial"/>
                <w:i/>
              </w:rPr>
              <w:t>Mejorar la participación y la representación social adecuada de los y las menores, en la vida social y comunitaria garantizando la protección de sus derechos además de incorporar en la planificación de la ciudad, la perspectiva de la infancia y la adolesce</w:t>
            </w:r>
            <w:r>
              <w:rPr>
                <w:rFonts w:ascii="Arial" w:eastAsia="Arial" w:hAnsi="Arial" w:cs="Arial"/>
                <w:i/>
              </w:rPr>
              <w:t xml:space="preserve">ncia.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5"/>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5"/>
            </w:pPr>
            <w:r>
              <w:rPr>
                <w:rFonts w:ascii="Arial" w:eastAsia="Arial" w:hAnsi="Arial" w:cs="Arial"/>
                <w:i/>
              </w:rPr>
              <w:t xml:space="preserve"> </w:t>
            </w:r>
          </w:p>
          <w:p w:rsidR="00C03362" w:rsidRDefault="00D965D7">
            <w:pPr>
              <w:spacing w:after="1" w:line="239" w:lineRule="auto"/>
              <w:ind w:left="5" w:right="60"/>
              <w:jc w:val="both"/>
            </w:pPr>
            <w:r>
              <w:rPr>
                <w:rFonts w:ascii="Arial" w:eastAsia="Arial" w:hAnsi="Arial" w:cs="Arial"/>
                <w:i/>
              </w:rPr>
              <w:t xml:space="preserve">-Lograr que los órganos de representación infantil y adolescente cumplan con su cometido.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1"/>
              <w:jc w:val="both"/>
            </w:pPr>
            <w:r>
              <w:rPr>
                <w:rFonts w:ascii="Arial" w:eastAsia="Arial" w:hAnsi="Arial" w:cs="Arial"/>
                <w:i/>
              </w:rPr>
              <w:t xml:space="preserve">-Conseguir un mayor asociacionismo entre los/as jóvenes menores de edad y sus familias. </w:t>
            </w:r>
          </w:p>
          <w:p w:rsidR="00C03362" w:rsidRDefault="00D965D7">
            <w:pPr>
              <w:spacing w:after="0"/>
              <w:ind w:left="5"/>
            </w:pPr>
            <w:r>
              <w:rPr>
                <w:rFonts w:ascii="Arial" w:eastAsia="Arial" w:hAnsi="Arial" w:cs="Arial"/>
                <w:i/>
              </w:rPr>
              <w:t xml:space="preserve"> </w:t>
            </w:r>
          </w:p>
          <w:p w:rsidR="00C03362" w:rsidRDefault="00D965D7">
            <w:pPr>
              <w:spacing w:after="2" w:line="238" w:lineRule="auto"/>
              <w:ind w:left="5" w:right="62"/>
              <w:jc w:val="both"/>
            </w:pPr>
            <w:r>
              <w:rPr>
                <w:rFonts w:ascii="Arial" w:eastAsia="Arial" w:hAnsi="Arial" w:cs="Arial"/>
                <w:i/>
              </w:rPr>
              <w:t xml:space="preserve">-Mejorar la comunicación con los y las </w:t>
            </w:r>
            <w:r>
              <w:rPr>
                <w:rFonts w:ascii="Arial" w:eastAsia="Arial" w:hAnsi="Arial" w:cs="Arial"/>
                <w:i/>
              </w:rPr>
              <w:t xml:space="preserve">menores, para asegurar su participación en el municipio.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59"/>
              <w:jc w:val="both"/>
            </w:pPr>
            <w:r>
              <w:rPr>
                <w:rFonts w:ascii="Arial" w:eastAsia="Arial" w:hAnsi="Arial" w:cs="Arial"/>
                <w:i/>
              </w:rPr>
              <w:t xml:space="preserve">-Conseguir que la población sea consciente de la importancia de la participación de los y las menores. </w:t>
            </w:r>
          </w:p>
          <w:p w:rsidR="00C03362" w:rsidRDefault="00D965D7">
            <w:pPr>
              <w:spacing w:after="0"/>
              <w:ind w:left="5"/>
            </w:pPr>
            <w:r>
              <w:rPr>
                <w:rFonts w:ascii="Arial" w:eastAsia="Arial" w:hAnsi="Arial" w:cs="Arial"/>
                <w:i/>
              </w:rPr>
              <w:t xml:space="preserve"> </w:t>
            </w:r>
          </w:p>
          <w:p w:rsidR="00C03362" w:rsidRDefault="00D965D7">
            <w:pPr>
              <w:spacing w:after="0"/>
              <w:ind w:left="5"/>
            </w:pPr>
            <w:r>
              <w:rPr>
                <w:rFonts w:ascii="Arial" w:eastAsia="Arial" w:hAnsi="Arial" w:cs="Arial"/>
                <w:i/>
              </w:rPr>
              <w:t xml:space="preserve">-Lograr que la población aprecie el trabajo que </w:t>
            </w:r>
            <w:r>
              <w:rPr>
                <w:rFonts w:ascii="Arial" w:eastAsia="Arial" w:hAnsi="Arial" w:cs="Arial"/>
                <w:i/>
              </w:rPr>
              <w:tab/>
              <w:t xml:space="preserve">desempeñan </w:t>
            </w:r>
            <w:r>
              <w:rPr>
                <w:rFonts w:ascii="Arial" w:eastAsia="Arial" w:hAnsi="Arial" w:cs="Arial"/>
                <w:i/>
              </w:rPr>
              <w:tab/>
              <w:t xml:space="preserve">los </w:t>
            </w:r>
            <w:r>
              <w:rPr>
                <w:rFonts w:ascii="Arial" w:eastAsia="Arial" w:hAnsi="Arial" w:cs="Arial"/>
                <w:i/>
              </w:rPr>
              <w:tab/>
              <w:t xml:space="preserve">órganos </w:t>
            </w:r>
            <w:r>
              <w:rPr>
                <w:rFonts w:ascii="Arial" w:eastAsia="Arial" w:hAnsi="Arial" w:cs="Arial"/>
                <w:i/>
              </w:rPr>
              <w:tab/>
              <w:t>de participació</w:t>
            </w:r>
            <w:r>
              <w:rPr>
                <w:rFonts w:ascii="Arial" w:eastAsia="Arial" w:hAnsi="Arial" w:cs="Arial"/>
                <w:i/>
              </w:rPr>
              <w:t xml:space="preserve">n infantil y adolescente. </w:t>
            </w:r>
          </w:p>
        </w:tc>
      </w:tr>
    </w:tbl>
    <w:p w:rsidR="00C03362" w:rsidRDefault="00D965D7">
      <w:pPr>
        <w:spacing w:after="0"/>
        <w:jc w:val="both"/>
      </w:pPr>
      <w:r>
        <w:rPr>
          <w:noProof/>
        </w:rPr>
        <mc:AlternateContent>
          <mc:Choice Requires="wpg">
            <w:drawing>
              <wp:anchor distT="0" distB="0" distL="114300" distR="114300" simplePos="0" relativeHeight="25198080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21673" name="Group 8216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233" name="Rectangle 4023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0234" name="Rectangle 4023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235" name="Rectangle 4023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1673" style="width:18.7031pt;height:264.21pt;position:absolute;mso-position-horizontal-relative:page;mso-position-horizontal:absolute;margin-left:663.048pt;mso-position-vertical-relative:page;margin-top:508.47pt;" coordsize="2375,33554">
                <v:rect id="Rectangle 4023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023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23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308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12" w:type="dxa"/>
        <w:tblCellMar>
          <w:top w:w="0" w:type="dxa"/>
          <w:left w:w="96" w:type="dxa"/>
          <w:bottom w:w="0" w:type="dxa"/>
          <w:right w:w="37" w:type="dxa"/>
        </w:tblCellMar>
        <w:tblLook w:val="04A0" w:firstRow="1" w:lastRow="0" w:firstColumn="1" w:lastColumn="0" w:noHBand="0" w:noVBand="1"/>
      </w:tblPr>
      <w:tblGrid>
        <w:gridCol w:w="2"/>
        <w:gridCol w:w="4497"/>
        <w:gridCol w:w="2"/>
        <w:gridCol w:w="4497"/>
        <w:gridCol w:w="2"/>
      </w:tblGrid>
      <w:tr w:rsidR="00C03362">
        <w:trPr>
          <w:gridBefore w:val="1"/>
          <w:trHeight w:val="644"/>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9B6C63"/>
          </w:tcPr>
          <w:p w:rsidR="00C03362" w:rsidRDefault="00D965D7">
            <w:pPr>
              <w:spacing w:after="0"/>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 que garanticen el bienestar físico y psicológico de la población infantil y adolescente del municipio de Candelaria.</w:t>
            </w:r>
            <w:r>
              <w:rPr>
                <w:rFonts w:ascii="Times New Roman" w:eastAsia="Times New Roman" w:hAnsi="Times New Roman" w:cs="Times New Roman"/>
                <w:sz w:val="24"/>
              </w:rPr>
              <w:t xml:space="preserve"> </w:t>
            </w:r>
          </w:p>
        </w:tc>
      </w:tr>
      <w:tr w:rsidR="00C03362">
        <w:trPr>
          <w:gridBefore w:val="1"/>
          <w:trHeight w:val="2429"/>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1"/>
              <w:jc w:val="both"/>
            </w:pPr>
            <w:r>
              <w:rPr>
                <w:rFonts w:ascii="Arial" w:eastAsia="Arial" w:hAnsi="Arial" w:cs="Arial"/>
                <w:i/>
              </w:rPr>
              <w:t xml:space="preserve">Garantizar que la población infantil tenga acceso a recursos y servicios de calidad a nivel comunitario, que atiendan a la diversidad de la población, encaminados al desarrollo de su bienestar, desde la promoción de entornos saludables. </w:t>
            </w:r>
          </w:p>
        </w:tc>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Objetivos Específi</w:t>
            </w:r>
            <w:r>
              <w:rPr>
                <w:rFonts w:ascii="Arial" w:eastAsia="Arial" w:hAnsi="Arial" w:cs="Arial"/>
                <w:b/>
                <w:i/>
              </w:rPr>
              <w:t>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59"/>
              <w:jc w:val="both"/>
            </w:pPr>
            <w:r>
              <w:rPr>
                <w:rFonts w:ascii="Arial" w:eastAsia="Arial" w:hAnsi="Arial" w:cs="Arial"/>
                <w:i/>
              </w:rPr>
              <w:t xml:space="preserve">-Conseguir que todos los NNA puedan acceder a actividades deportivas, culturales y de ocio, atendiendo a la diversidad. </w:t>
            </w:r>
          </w:p>
          <w:p w:rsidR="00C03362" w:rsidRDefault="00D965D7">
            <w:pPr>
              <w:spacing w:after="0"/>
              <w:ind w:left="2"/>
            </w:pPr>
            <w:r>
              <w:rPr>
                <w:rFonts w:ascii="Arial" w:eastAsia="Arial" w:hAnsi="Arial" w:cs="Arial"/>
                <w:i/>
              </w:rPr>
              <w:t xml:space="preserve"> </w:t>
            </w:r>
          </w:p>
          <w:p w:rsidR="00C03362" w:rsidRDefault="00D965D7">
            <w:pPr>
              <w:spacing w:after="0"/>
              <w:ind w:left="2"/>
              <w:jc w:val="both"/>
            </w:pPr>
            <w:r>
              <w:rPr>
                <w:rFonts w:ascii="Arial" w:eastAsia="Arial" w:hAnsi="Arial" w:cs="Arial"/>
                <w:i/>
              </w:rPr>
              <w:t xml:space="preserve">-Lograr que la población infantil y adolescente, sea consciente de su papel </w:t>
            </w:r>
          </w:p>
        </w:tc>
      </w:tr>
      <w:tr w:rsidR="00C03362">
        <w:trPr>
          <w:gridAfter w:val="1"/>
          <w:trHeight w:val="3003"/>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2" w:line="239" w:lineRule="auto"/>
              <w:jc w:val="both"/>
            </w:pPr>
            <w:r>
              <w:rPr>
                <w:rFonts w:ascii="Arial" w:eastAsia="Arial" w:hAnsi="Arial" w:cs="Arial"/>
                <w:i/>
              </w:rPr>
              <w:t xml:space="preserve">sobre el cambio climático y el cuidado del medio ambiente. </w:t>
            </w:r>
          </w:p>
          <w:p w:rsidR="00C03362" w:rsidRDefault="00D965D7">
            <w:pPr>
              <w:spacing w:after="0"/>
            </w:pPr>
            <w:r>
              <w:rPr>
                <w:rFonts w:ascii="Arial" w:eastAsia="Arial" w:hAnsi="Arial" w:cs="Arial"/>
                <w:i/>
              </w:rPr>
              <w:t xml:space="preserve"> </w:t>
            </w:r>
          </w:p>
          <w:p w:rsidR="00C03362" w:rsidRDefault="00D965D7">
            <w:pPr>
              <w:spacing w:after="0" w:line="243" w:lineRule="auto"/>
            </w:pPr>
            <w:r>
              <w:rPr>
                <w:rFonts w:ascii="Arial" w:eastAsia="Arial" w:hAnsi="Arial" w:cs="Arial"/>
                <w:i/>
              </w:rPr>
              <w:t xml:space="preserve">-Consolidar </w:t>
            </w:r>
            <w:r>
              <w:rPr>
                <w:rFonts w:ascii="Arial" w:eastAsia="Arial" w:hAnsi="Arial" w:cs="Arial"/>
                <w:i/>
              </w:rPr>
              <w:tab/>
              <w:t xml:space="preserve">entornos </w:t>
            </w:r>
            <w:r>
              <w:rPr>
                <w:rFonts w:ascii="Arial" w:eastAsia="Arial" w:hAnsi="Arial" w:cs="Arial"/>
                <w:i/>
              </w:rPr>
              <w:tab/>
              <w:t xml:space="preserve">comunitarios saludables, adaptados a las necesidades de los NNA. </w:t>
            </w:r>
          </w:p>
          <w:p w:rsidR="00C03362" w:rsidRDefault="00D965D7">
            <w:pPr>
              <w:spacing w:after="0"/>
            </w:pPr>
            <w:r>
              <w:rPr>
                <w:rFonts w:ascii="Arial" w:eastAsia="Arial" w:hAnsi="Arial" w:cs="Arial"/>
                <w:i/>
              </w:rPr>
              <w:t xml:space="preserve"> </w:t>
            </w:r>
          </w:p>
          <w:p w:rsidR="00C03362" w:rsidRDefault="00D965D7">
            <w:pPr>
              <w:spacing w:after="0"/>
              <w:ind w:right="63"/>
              <w:jc w:val="both"/>
            </w:pPr>
            <w:r>
              <w:rPr>
                <w:rFonts w:ascii="Arial" w:eastAsia="Arial" w:hAnsi="Arial" w:cs="Arial"/>
                <w:i/>
              </w:rPr>
              <w:t>-Favorecer la resiliencia de la población infantil y adolescente y que cuenten con herramientas de afro</w:t>
            </w:r>
            <w:r>
              <w:rPr>
                <w:rFonts w:ascii="Arial" w:eastAsia="Arial" w:hAnsi="Arial" w:cs="Arial"/>
                <w:i/>
              </w:rPr>
              <w:t xml:space="preserve">ntamiento ante las adversidades. </w:t>
            </w:r>
          </w:p>
        </w:tc>
      </w:tr>
    </w:tbl>
    <w:p w:rsidR="00C03362" w:rsidRDefault="00D965D7">
      <w:pPr>
        <w:spacing w:after="0"/>
        <w:ind w:right="9157"/>
        <w:jc w:val="both"/>
      </w:pPr>
      <w:r>
        <w:rPr>
          <w:noProof/>
        </w:rPr>
        <mc:AlternateContent>
          <mc:Choice Requires="wpg">
            <w:drawing>
              <wp:anchor distT="0" distB="0" distL="114300" distR="114300" simplePos="0" relativeHeight="25198182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21549" name="Group 8215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469" name="Rectangle 4046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0470" name="Rectangle 4047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471" name="Rectangle 4047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309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1549" style="width:18.7031pt;height:264.21pt;position:absolute;mso-position-horizontal-relative:page;mso-position-horizontal:absolute;margin-left:663.048pt;mso-position-vertical-relative:page;margin-top:508.47pt;" coordsize="2375,33554">
                <v:rect id="Rectangle 4046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04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4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309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2" w:type="dxa"/>
        <w:tblCellMar>
          <w:top w:w="74" w:type="dxa"/>
          <w:left w:w="96" w:type="dxa"/>
          <w:bottom w:w="0" w:type="dxa"/>
          <w:right w:w="36" w:type="dxa"/>
        </w:tblCellMar>
        <w:tblLook w:val="04A0" w:firstRow="1" w:lastRow="0" w:firstColumn="1" w:lastColumn="0" w:noHBand="0" w:noVBand="1"/>
      </w:tblPr>
      <w:tblGrid>
        <w:gridCol w:w="4499"/>
        <w:gridCol w:w="4499"/>
      </w:tblGrid>
      <w:tr w:rsidR="00C03362">
        <w:trPr>
          <w:trHeight w:val="1150"/>
        </w:trPr>
        <w:tc>
          <w:tcPr>
            <w:tcW w:w="8997" w:type="dxa"/>
            <w:gridSpan w:val="2"/>
            <w:tcBorders>
              <w:top w:val="single" w:sz="8" w:space="0" w:color="134F5C"/>
              <w:left w:val="single" w:sz="8" w:space="0" w:color="134F5C"/>
              <w:bottom w:val="single" w:sz="8" w:space="0" w:color="134F5C"/>
              <w:right w:val="single" w:sz="8" w:space="0" w:color="134F5C"/>
            </w:tcBorders>
            <w:shd w:val="clear" w:color="auto" w:fill="67A1AE"/>
          </w:tcPr>
          <w:p w:rsidR="00C03362" w:rsidRDefault="00D965D7">
            <w:pPr>
              <w:spacing w:after="0"/>
              <w:ind w:right="60"/>
              <w:jc w:val="both"/>
            </w:pPr>
            <w:r>
              <w:rPr>
                <w:rFonts w:ascii="Arial" w:eastAsia="Arial" w:hAnsi="Arial" w:cs="Arial"/>
                <w:b/>
                <w:i/>
              </w:rPr>
              <w:t>Línea Estratégica 6.</w:t>
            </w:r>
            <w:r>
              <w:rPr>
                <w:rFonts w:ascii="Arial" w:eastAsia="Arial" w:hAnsi="Arial" w:cs="Arial"/>
                <w:i/>
              </w:rPr>
              <w:t xml:space="preserve"> Promoción de estudios de investigación para el fundamento de los planes, programas e intervenciones que se desarrollan en el ámbito de la infancia y la adolescencia, y la utilización de herramientas digitales para la gestión de la info</w:t>
            </w:r>
            <w:r>
              <w:rPr>
                <w:rFonts w:ascii="Arial" w:eastAsia="Arial" w:hAnsi="Arial" w:cs="Arial"/>
                <w:i/>
              </w:rPr>
              <w:t>rmación y fomento del reciclaje de los/as profesionales.</w:t>
            </w:r>
            <w:r>
              <w:rPr>
                <w:rFonts w:ascii="Times New Roman" w:eastAsia="Times New Roman" w:hAnsi="Times New Roman" w:cs="Times New Roman"/>
                <w:sz w:val="24"/>
              </w:rPr>
              <w:t xml:space="preserve"> </w:t>
            </w:r>
          </w:p>
        </w:tc>
      </w:tr>
      <w:tr w:rsidR="00C03362">
        <w:trPr>
          <w:trHeight w:val="4308"/>
        </w:trPr>
        <w:tc>
          <w:tcPr>
            <w:tcW w:w="4499" w:type="dxa"/>
            <w:tcBorders>
              <w:top w:val="single" w:sz="8" w:space="0" w:color="134F5C"/>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1"/>
              <w:jc w:val="both"/>
            </w:pPr>
            <w:r>
              <w:rPr>
                <w:rFonts w:ascii="Arial" w:eastAsia="Arial" w:hAnsi="Arial" w:cs="Arial"/>
                <w:i/>
              </w:rPr>
              <w:t xml:space="preserve">Lograr equipos y sistemas de trabajo rigurosos, eficaces y bien formados, que garanticen una atención de calidad a la población infantil y adolescente. </w:t>
            </w:r>
          </w:p>
        </w:tc>
        <w:tc>
          <w:tcPr>
            <w:tcW w:w="4499" w:type="dxa"/>
            <w:tcBorders>
              <w:top w:val="single" w:sz="8" w:space="0" w:color="134F5C"/>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59"/>
              <w:jc w:val="both"/>
            </w:pPr>
            <w:r>
              <w:rPr>
                <w:rFonts w:ascii="Arial" w:eastAsia="Arial" w:hAnsi="Arial" w:cs="Arial"/>
                <w:i/>
              </w:rPr>
              <w:t xml:space="preserve">-Conseguir que todas las actuaciones que se realicen en el ámbito de la población infantil y adolescente estén fundamentadas en evidencias y estudios científicos de actualidad. </w:t>
            </w:r>
          </w:p>
          <w:p w:rsidR="00C03362" w:rsidRDefault="00D965D7">
            <w:pPr>
              <w:spacing w:after="0"/>
              <w:ind w:left="2"/>
            </w:pPr>
            <w:r>
              <w:rPr>
                <w:rFonts w:ascii="Arial" w:eastAsia="Arial" w:hAnsi="Arial" w:cs="Arial"/>
                <w:i/>
              </w:rPr>
              <w:t xml:space="preserve"> </w:t>
            </w:r>
          </w:p>
          <w:p w:rsidR="00C03362" w:rsidRDefault="00D965D7">
            <w:pPr>
              <w:spacing w:after="0"/>
              <w:ind w:left="2" w:right="61"/>
              <w:jc w:val="both"/>
            </w:pPr>
            <w:r>
              <w:rPr>
                <w:rFonts w:ascii="Arial" w:eastAsia="Arial" w:hAnsi="Arial" w:cs="Arial"/>
                <w:i/>
              </w:rPr>
              <w:t>-Mejorar la capacitación y la formación de los y las profesionales que atie</w:t>
            </w:r>
            <w:r>
              <w:rPr>
                <w:rFonts w:ascii="Arial" w:eastAsia="Arial" w:hAnsi="Arial" w:cs="Arial"/>
                <w:i/>
              </w:rPr>
              <w:t xml:space="preserve">nden a la infancia y adolescencia. Mejorar la gestión de la información mediante sistemas informatizados que permitan obtener una visión completa a tiempo real de la población infantil y adolescente, de cara a la planificación de todas las actuaciones. </w:t>
            </w:r>
          </w:p>
        </w:tc>
      </w:tr>
    </w:tbl>
    <w:p w:rsidR="00C03362" w:rsidRDefault="00D965D7">
      <w:pPr>
        <w:spacing w:after="0"/>
        <w:jc w:val="both"/>
      </w:pPr>
      <w:r>
        <w:rPr>
          <w:rFonts w:ascii="Arial" w:eastAsia="Arial" w:hAnsi="Arial" w:cs="Arial"/>
          <w:b/>
          <w:i/>
        </w:rPr>
        <w:t xml:space="preserve"> </w:t>
      </w:r>
    </w:p>
    <w:tbl>
      <w:tblPr>
        <w:tblStyle w:val="TableGrid"/>
        <w:tblW w:w="8997" w:type="dxa"/>
        <w:tblInd w:w="2" w:type="dxa"/>
        <w:tblCellMar>
          <w:top w:w="0" w:type="dxa"/>
          <w:left w:w="96" w:type="dxa"/>
          <w:bottom w:w="0" w:type="dxa"/>
          <w:right w:w="34" w:type="dxa"/>
        </w:tblCellMar>
        <w:tblLook w:val="04A0" w:firstRow="1" w:lastRow="0" w:firstColumn="1" w:lastColumn="0" w:noHBand="0" w:noVBand="1"/>
      </w:tblPr>
      <w:tblGrid>
        <w:gridCol w:w="2"/>
        <w:gridCol w:w="4497"/>
        <w:gridCol w:w="2"/>
        <w:gridCol w:w="4497"/>
        <w:gridCol w:w="2"/>
      </w:tblGrid>
      <w:tr w:rsidR="00C03362">
        <w:trPr>
          <w:gridBefore w:val="1"/>
          <w:trHeight w:val="897"/>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ind w:right="62"/>
              <w:jc w:val="both"/>
            </w:pPr>
            <w:r>
              <w:rPr>
                <w:rFonts w:ascii="Arial" w:eastAsia="Arial" w:hAnsi="Arial" w:cs="Arial"/>
                <w:b/>
                <w:i/>
              </w:rPr>
              <w:t>Línea Estratégica 7.</w:t>
            </w:r>
            <w:r>
              <w:rPr>
                <w:rFonts w:ascii="Arial" w:eastAsia="Arial" w:hAnsi="Arial" w:cs="Arial"/>
                <w:i/>
              </w:rPr>
              <w:t xml:space="preserve"> Cohesión y cooperación entre todas las áreas que intervienen en el ámbito de la infancia y la adolescencia, que garantice la transversalidad de las políticas y una intervención de carácter multifactorial.</w:t>
            </w:r>
            <w:r>
              <w:rPr>
                <w:rFonts w:ascii="Times New Roman" w:eastAsia="Times New Roman" w:hAnsi="Times New Roman" w:cs="Times New Roman"/>
                <w:sz w:val="24"/>
              </w:rPr>
              <w:t xml:space="preserve"> </w:t>
            </w:r>
          </w:p>
        </w:tc>
      </w:tr>
      <w:tr w:rsidR="00C03362">
        <w:trPr>
          <w:gridBefore w:val="1"/>
          <w:trHeight w:val="3550"/>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Promover</w:t>
            </w:r>
            <w:r>
              <w:rPr>
                <w:rFonts w:ascii="Arial" w:eastAsia="Arial" w:hAnsi="Arial" w:cs="Arial"/>
                <w:i/>
              </w:rPr>
              <w:t xml:space="preserve"> la cooperación y coordinación de todas las áreas que intervienen en el ámbito de la infancia y la adolescencia, que garantice la transversalidad de las políticas y la atención integral y multidisciplinar, incorporando como instrumentos las nuevas tecnolog</w:t>
            </w:r>
            <w:r>
              <w:rPr>
                <w:rFonts w:ascii="Arial" w:eastAsia="Arial" w:hAnsi="Arial" w:cs="Arial"/>
                <w:i/>
              </w:rPr>
              <w:t xml:space="preserve">ías de la información y la comunicación.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2"/>
              <w:jc w:val="both"/>
            </w:pPr>
            <w:r>
              <w:rPr>
                <w:rFonts w:ascii="Arial" w:eastAsia="Arial" w:hAnsi="Arial" w:cs="Arial"/>
                <w:i/>
              </w:rPr>
              <w:t>-</w:t>
            </w:r>
            <w:r>
              <w:rPr>
                <w:rFonts w:ascii="Arial" w:eastAsia="Arial" w:hAnsi="Arial" w:cs="Arial"/>
                <w:i/>
              </w:rPr>
              <w:t xml:space="preserve">Mejorar la comunicación y la coordinación entre las diferentes áreas de la corporación local que intervienen en el ámbito de la infancia y la adolescencia, para facilitar el intercambio de información. </w:t>
            </w:r>
          </w:p>
          <w:p w:rsidR="00C03362" w:rsidRDefault="00D965D7">
            <w:pPr>
              <w:spacing w:after="0"/>
              <w:ind w:left="2"/>
            </w:pPr>
            <w:r>
              <w:rPr>
                <w:rFonts w:ascii="Arial" w:eastAsia="Arial" w:hAnsi="Arial" w:cs="Arial"/>
                <w:i/>
              </w:rPr>
              <w:t xml:space="preserve"> </w:t>
            </w:r>
          </w:p>
          <w:p w:rsidR="00C03362" w:rsidRDefault="00D965D7">
            <w:pPr>
              <w:spacing w:after="0"/>
              <w:ind w:left="2" w:right="58"/>
              <w:jc w:val="both"/>
            </w:pPr>
            <w:r>
              <w:rPr>
                <w:rFonts w:ascii="Arial" w:eastAsia="Arial" w:hAnsi="Arial" w:cs="Arial"/>
                <w:i/>
              </w:rPr>
              <w:t>-Mejorar la comunicación y la coordinación entre la</w:t>
            </w:r>
            <w:r>
              <w:rPr>
                <w:rFonts w:ascii="Arial" w:eastAsia="Arial" w:hAnsi="Arial" w:cs="Arial"/>
                <w:i/>
              </w:rPr>
              <w:t xml:space="preserve">s diferentes áreas del ayuntamiento y las entidades del tercer sector del municipio que trabajan en el ámbito de la infancia y la adolescencia. </w:t>
            </w:r>
          </w:p>
        </w:tc>
      </w:tr>
      <w:tr w:rsidR="00C03362">
        <w:trPr>
          <w:gridAfter w:val="1"/>
          <w:trHeight w:val="5027"/>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-Mejorar la comunicación y coordinación entre las diferentes áreas del ayuntamiento y el resto de las admin</w:t>
            </w:r>
            <w:r>
              <w:rPr>
                <w:rFonts w:ascii="Arial" w:eastAsia="Arial" w:hAnsi="Arial" w:cs="Arial"/>
                <w:i/>
              </w:rPr>
              <w:t xml:space="preserve">istraciones públicas que actúan en el municipio que trabajan en el ámbito de la infancia y la adolescencia. </w:t>
            </w:r>
          </w:p>
          <w:p w:rsidR="00C03362" w:rsidRDefault="00D965D7">
            <w:pPr>
              <w:spacing w:after="0"/>
            </w:pPr>
            <w:r>
              <w:rPr>
                <w:rFonts w:ascii="Arial" w:eastAsia="Arial" w:hAnsi="Arial" w:cs="Arial"/>
                <w:i/>
              </w:rPr>
              <w:t xml:space="preserve"> </w:t>
            </w:r>
          </w:p>
          <w:p w:rsidR="00C03362" w:rsidRDefault="00D965D7">
            <w:pPr>
              <w:spacing w:after="2" w:line="239" w:lineRule="auto"/>
              <w:ind w:right="62"/>
              <w:jc w:val="both"/>
            </w:pPr>
            <w:r>
              <w:rPr>
                <w:rFonts w:ascii="Arial" w:eastAsia="Arial" w:hAnsi="Arial" w:cs="Arial"/>
                <w:i/>
              </w:rPr>
              <w:t>-</w:t>
            </w:r>
            <w:r>
              <w:rPr>
                <w:rFonts w:ascii="Arial" w:eastAsia="Arial" w:hAnsi="Arial" w:cs="Arial"/>
                <w:i/>
              </w:rPr>
              <w:t xml:space="preserve">Hacer más fluida la información y el intercambio de datos, entre las propias administraciones y con las organizaciones externas, mediante la sistematización y el uso de nuevas tecnologías.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-Conseguir que los/as profesionales que trabajan en el ámbito de</w:t>
            </w:r>
            <w:r>
              <w:rPr>
                <w:rFonts w:ascii="Arial" w:eastAsia="Arial" w:hAnsi="Arial" w:cs="Arial"/>
                <w:i/>
              </w:rPr>
              <w:t xml:space="preserve"> la infancia y la adolescencia, cuenten con las herramientas digitales necesarias para el desempeño de sus funciones desde un punto de vista innovador. </w:t>
            </w:r>
          </w:p>
        </w:tc>
      </w:tr>
    </w:tbl>
    <w:p w:rsidR="00C03362" w:rsidRDefault="00D965D7">
      <w:pPr>
        <w:spacing w:after="179"/>
      </w:pPr>
      <w:r>
        <w:rPr>
          <w:rFonts w:ascii="Arial" w:eastAsia="Arial" w:hAnsi="Arial" w:cs="Arial"/>
          <w:b/>
          <w:i/>
        </w:rPr>
        <w:t xml:space="preserve"> </w:t>
      </w:r>
    </w:p>
    <w:p w:rsidR="00C03362" w:rsidRDefault="00D965D7">
      <w:pPr>
        <w:spacing w:after="191" w:line="247" w:lineRule="auto"/>
        <w:ind w:left="10" w:right="142" w:hanging="10"/>
        <w:jc w:val="both"/>
      </w:pPr>
      <w:r>
        <w:rPr>
          <w:rFonts w:ascii="Arial" w:eastAsia="Arial" w:hAnsi="Arial" w:cs="Arial"/>
          <w:i/>
        </w:rPr>
        <w:t xml:space="preserve">Tras el recorrido de las diferentes líneas estratégicas que se abordarán desde el Plan, se detallan </w:t>
      </w:r>
      <w:r>
        <w:rPr>
          <w:rFonts w:ascii="Arial" w:eastAsia="Arial" w:hAnsi="Arial" w:cs="Arial"/>
          <w:i/>
        </w:rPr>
        <w:t>las acciones y medidas concretas que promueven la consecución de los objetivos generales y específicos trazados. Dichas medidas, enmarcadas en una temporalidad y alcance territorial, se acompañan de los indicadores necesarios para reflejar el grado de cump</w:t>
      </w:r>
      <w:r>
        <w:rPr>
          <w:rFonts w:ascii="Arial" w:eastAsia="Arial" w:hAnsi="Arial" w:cs="Arial"/>
          <w:i/>
        </w:rPr>
        <w:t>limiento de las mismas a lo largo del desarrollo del Plan de Infancia y Adolescencia de Candelaria. A continuación, se muestra el listado de medidas e indicadores asociados que se considera prioritario aplicar desde la administración local para construir u</w:t>
      </w:r>
      <w:r>
        <w:rPr>
          <w:rFonts w:ascii="Arial" w:eastAsia="Arial" w:hAnsi="Arial" w:cs="Arial"/>
          <w:i/>
        </w:rPr>
        <w:t xml:space="preserve">n espacio seguro y amigable con la Infancia y Adolescencia.  </w:t>
      </w:r>
    </w:p>
    <w:p w:rsidR="00C03362" w:rsidRDefault="00D965D7">
      <w:pPr>
        <w:spacing w:after="23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1 </w:t>
      </w:r>
      <w:r>
        <w:rPr>
          <w:color w:val="0B5394"/>
        </w:rPr>
        <w:t>(L1)</w:t>
      </w:r>
      <w:r>
        <w:rPr>
          <w:sz w:val="28"/>
        </w:rPr>
        <w:t xml:space="preserve"> </w:t>
      </w:r>
    </w:p>
    <w:p w:rsidR="00C03362" w:rsidRDefault="00D965D7">
      <w:pPr>
        <w:spacing w:after="12" w:line="247" w:lineRule="auto"/>
        <w:ind w:left="10" w:right="569" w:hanging="10"/>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noProof/>
        </w:rPr>
        <mc:AlternateContent>
          <mc:Choice Requires="wpg">
            <w:drawing>
              <wp:anchor distT="0" distB="0" distL="114300" distR="114300" simplePos="0" relativeHeight="2519828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7030" name="Group 8170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593" name="Rectangle 405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0594" name="Rectangle 405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40595" name="Rectangle 405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7030" style="width:18.7031pt;height:264.21pt;position:absolute;mso-position-horizontal-relative:page;mso-position-horizontal:absolute;margin-left:663.048pt;mso-position-vertical-relative:page;margin-top:508.47pt;" coordsize="2375,33554">
                <v:rect id="Rectangle 405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05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5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310 de 635 </w:t>
                        </w:r>
                      </w:p>
                    </w:txbxContent>
                  </v:textbox>
                </v:rect>
                <w10:wrap type="square"/>
              </v:group>
            </w:pict>
          </mc:Fallback>
        </mc:AlternateContent>
      </w: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12" w:line="247" w:lineRule="auto"/>
        <w:ind w:left="10" w:right="11" w:hanging="10"/>
        <w:jc w:val="both"/>
      </w:pPr>
      <w:r>
        <w:rPr>
          <w:rFonts w:ascii="Arial" w:eastAsia="Arial" w:hAnsi="Arial" w:cs="Arial"/>
          <w:i/>
        </w:rPr>
        <w:t xml:space="preserve">Promover el conocimiento y cumplimiento pleno de los derechos de la infancia y adolescencia </w:t>
      </w:r>
      <w:r>
        <w:rPr>
          <w:rFonts w:ascii="Arial" w:eastAsia="Arial" w:hAnsi="Arial" w:cs="Arial"/>
          <w:i/>
        </w:rPr>
        <w:t xml:space="preserve">en el municipio de Candelaria.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1" w:line="239" w:lineRule="auto"/>
        <w:ind w:left="-5" w:hanging="10"/>
      </w:pPr>
      <w:r>
        <w:rPr>
          <w:rFonts w:ascii="Arial" w:eastAsia="Arial" w:hAnsi="Arial" w:cs="Arial"/>
          <w:b/>
          <w:i/>
          <w:color w:val="0B5394"/>
        </w:rPr>
        <w:t xml:space="preserve">LE1.1 Conseguir que la población general conozca los derechos de la infancia y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LE1.1A Celebración municipal anual del Día Internacional del Niño que incluya la conmemoración y divulgación de la Convención de los Derechos del Niño y genere contenidos digitales o analógicos para su posterior difusión, realizada en colaboración con cent</w:t>
      </w:r>
      <w:r>
        <w:rPr>
          <w:rFonts w:ascii="Arial" w:eastAsia="Arial" w:hAnsi="Arial" w:cs="Arial"/>
          <w:i/>
        </w:rPr>
        <w:t xml:space="preserve">ros educativos y entidades ciudadanas y del tercer sector, durante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5"/>
        </w:numPr>
        <w:spacing w:after="12" w:line="247" w:lineRule="auto"/>
        <w:ind w:right="11" w:hanging="360"/>
        <w:jc w:val="both"/>
      </w:pPr>
      <w:r>
        <w:rPr>
          <w:rFonts w:ascii="Arial" w:eastAsia="Arial" w:hAnsi="Arial" w:cs="Arial"/>
          <w:i/>
        </w:rPr>
        <w:t xml:space="preserve">Nº de celebraciones anuales municipales del Día Internacional del Niño. </w:t>
      </w:r>
    </w:p>
    <w:p w:rsidR="00C03362" w:rsidRDefault="00D965D7">
      <w:pPr>
        <w:numPr>
          <w:ilvl w:val="0"/>
          <w:numId w:val="95"/>
        </w:numPr>
        <w:spacing w:after="33" w:line="247" w:lineRule="auto"/>
        <w:ind w:right="11" w:hanging="360"/>
        <w:jc w:val="both"/>
      </w:pPr>
      <w:r>
        <w:rPr>
          <w:rFonts w:ascii="Arial" w:eastAsia="Arial" w:hAnsi="Arial" w:cs="Arial"/>
          <w:i/>
        </w:rPr>
        <w:t>Nº de documentos de contenido generados sobre el Día I</w:t>
      </w:r>
      <w:r>
        <w:rPr>
          <w:rFonts w:ascii="Arial" w:eastAsia="Arial" w:hAnsi="Arial" w:cs="Arial"/>
          <w:i/>
        </w:rPr>
        <w:t xml:space="preserve">nternacional del Niño. </w:t>
      </w:r>
    </w:p>
    <w:p w:rsidR="00C03362" w:rsidRDefault="00D965D7">
      <w:pPr>
        <w:numPr>
          <w:ilvl w:val="0"/>
          <w:numId w:val="95"/>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95"/>
        </w:numPr>
        <w:spacing w:after="173"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LE1.1B Celebración municipal anual del Día Internacional de las Familias, que inc</w:t>
      </w:r>
      <w:r>
        <w:rPr>
          <w:rFonts w:ascii="Arial" w:eastAsia="Arial" w:hAnsi="Arial" w:cs="Arial"/>
          <w:i/>
        </w:rPr>
        <w:t>luya la conmemoración y divulgación de la Convención de los Derechos del Niño y genere contenidos digitales o analógicos para su posterior difusión, realizada en colaboración con centros educativos y entidades ciudadanas y del tercer sector durante el perí</w:t>
      </w:r>
      <w:r>
        <w:rPr>
          <w:rFonts w:ascii="Arial" w:eastAsia="Arial" w:hAnsi="Arial" w:cs="Arial"/>
          <w:i/>
        </w:rPr>
        <w:t xml:space="preserve">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5"/>
        </w:numPr>
        <w:spacing w:after="34" w:line="247" w:lineRule="auto"/>
        <w:ind w:right="11" w:hanging="360"/>
        <w:jc w:val="both"/>
      </w:pPr>
      <w:r>
        <w:rPr>
          <w:rFonts w:ascii="Arial" w:eastAsia="Arial" w:hAnsi="Arial" w:cs="Arial"/>
          <w:i/>
        </w:rPr>
        <w:t xml:space="preserve">Nº de celebraciones anuales municipales del Día Internacional de las Familias. </w:t>
      </w:r>
    </w:p>
    <w:p w:rsidR="00C03362" w:rsidRDefault="00D965D7">
      <w:pPr>
        <w:numPr>
          <w:ilvl w:val="0"/>
          <w:numId w:val="95"/>
        </w:numPr>
        <w:spacing w:after="33" w:line="247" w:lineRule="auto"/>
        <w:ind w:right="11" w:hanging="360"/>
        <w:jc w:val="both"/>
      </w:pPr>
      <w:r>
        <w:rPr>
          <w:rFonts w:ascii="Arial" w:eastAsia="Arial" w:hAnsi="Arial" w:cs="Arial"/>
          <w:i/>
        </w:rPr>
        <w:t xml:space="preserve">Nº de documentos de contenido generados sobre el Día Internacional de las Familias. </w:t>
      </w:r>
    </w:p>
    <w:p w:rsidR="00C03362" w:rsidRDefault="00D965D7">
      <w:pPr>
        <w:numPr>
          <w:ilvl w:val="0"/>
          <w:numId w:val="95"/>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95"/>
        </w:numPr>
        <w:spacing w:after="176"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noProof/>
        </w:rPr>
        <mc:AlternateContent>
          <mc:Choice Requires="wpg">
            <w:drawing>
              <wp:anchor distT="0" distB="0" distL="114300" distR="114300" simplePos="0" relativeHeight="251983872"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817172" name="Group 81717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40731" name="Rectangle 40731"/>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0732" name="Rectangle 40732"/>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733" name="Rectangle 40733"/>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7172" style="width:18.7031pt;height:263.766pt;position:absolute;mso-position-horizontal-relative:page;mso-position-horizontal:absolute;margin-left:663.048pt;mso-position-vertical-relative:page;margin-top:508.914pt;" coordsize="2375,33498">
                <v:rect id="Rectangle 40731"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073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73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311 de 635 </w:t>
                        </w:r>
                      </w:p>
                    </w:txbxContent>
                  </v:textbox>
                </v:rect>
                <w10:wrap type="square"/>
              </v:group>
            </w:pict>
          </mc:Fallback>
        </mc:AlternateContent>
      </w:r>
      <w:r>
        <w:rPr>
          <w:rFonts w:ascii="Arial" w:eastAsia="Arial" w:hAnsi="Arial" w:cs="Arial"/>
          <w:i/>
        </w:rPr>
        <w:t>LE1.1C Elaboración y difusión a nivel municipal de una campaña anual de sensibilización participada en conjunto con los diferentes agentes sociales en materia de derechos de la infancia y adolescencia dirigida a toda la ciudadanía, durante el período de ej</w:t>
      </w:r>
      <w:r>
        <w:rPr>
          <w:rFonts w:ascii="Arial" w:eastAsia="Arial" w:hAnsi="Arial" w:cs="Arial"/>
          <w:i/>
        </w:rPr>
        <w:t xml:space="preserve">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5"/>
        </w:numPr>
        <w:spacing w:after="12" w:line="247" w:lineRule="auto"/>
        <w:ind w:right="11" w:hanging="360"/>
        <w:jc w:val="both"/>
      </w:pPr>
      <w:r>
        <w:rPr>
          <w:rFonts w:ascii="Arial" w:eastAsia="Arial" w:hAnsi="Arial" w:cs="Arial"/>
          <w:i/>
        </w:rPr>
        <w:t xml:space="preserve">Nº de campañas municipales de sensibilización realizadas. </w:t>
      </w:r>
    </w:p>
    <w:p w:rsidR="00C03362" w:rsidRDefault="00D965D7">
      <w:pPr>
        <w:numPr>
          <w:ilvl w:val="0"/>
          <w:numId w:val="95"/>
        </w:numPr>
        <w:spacing w:after="173" w:line="247" w:lineRule="auto"/>
        <w:ind w:right="11" w:hanging="360"/>
        <w:jc w:val="both"/>
      </w:pPr>
      <w:r>
        <w:rPr>
          <w:rFonts w:ascii="Arial" w:eastAsia="Arial" w:hAnsi="Arial" w:cs="Arial"/>
          <w:i/>
        </w:rPr>
        <w:t xml:space="preserve">Nº de agentes sociales implicados en las campañas de sensibilización.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LE1.1D Elaboración participada y comunitaria con los diferentes agent</w:t>
      </w:r>
      <w:r>
        <w:rPr>
          <w:rFonts w:ascii="Arial" w:eastAsia="Arial" w:hAnsi="Arial" w:cs="Arial"/>
          <w:i/>
        </w:rPr>
        <w:t xml:space="preserve">es sociales y ciudadanos de un mural colaborativo que visibilice el compromiso del municipio con los derechos de la infancia y adolescencia en el período de ejecución del Plan (2023 -2027).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95"/>
        </w:numPr>
        <w:spacing w:after="180" w:line="247" w:lineRule="auto"/>
        <w:ind w:right="11" w:hanging="360"/>
        <w:jc w:val="both"/>
      </w:pPr>
      <w:r>
        <w:rPr>
          <w:rFonts w:ascii="Arial" w:eastAsia="Arial" w:hAnsi="Arial" w:cs="Arial"/>
          <w:i/>
        </w:rPr>
        <w:t xml:space="preserve">Nº de murales colaborativos municipales realizados. </w:t>
      </w:r>
      <w:r>
        <w:rPr>
          <w:rFonts w:ascii="Arial" w:eastAsia="Arial" w:hAnsi="Arial" w:cs="Arial"/>
          <w: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agentes sociales y ciudadanos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 xml:space="preserve">LE1.1E Generación de acciones colaborativas con medios de comunicación locales y autonómicos así como habilitación de espacios web y en redes sociales actualizados con el objetivo de difundir las acciones municipales realizadas para favorecer los derechos </w:t>
      </w:r>
      <w:r>
        <w:rPr>
          <w:rFonts w:ascii="Arial" w:eastAsia="Arial" w:hAnsi="Arial" w:cs="Arial"/>
          <w:i/>
        </w:rPr>
        <w:t xml:space="preserve">de la infancia y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5"/>
        </w:numPr>
        <w:spacing w:after="12" w:line="247" w:lineRule="auto"/>
        <w:ind w:right="11" w:hanging="360"/>
        <w:jc w:val="both"/>
      </w:pPr>
      <w:r>
        <w:rPr>
          <w:rFonts w:ascii="Arial" w:eastAsia="Arial" w:hAnsi="Arial" w:cs="Arial"/>
          <w:i/>
        </w:rPr>
        <w:t xml:space="preserve">Nº de colaboraciones con medios de comunicación realizadas.  </w:t>
      </w:r>
    </w:p>
    <w:p w:rsidR="00C03362" w:rsidRDefault="00D965D7">
      <w:pPr>
        <w:numPr>
          <w:ilvl w:val="0"/>
          <w:numId w:val="95"/>
        </w:numPr>
        <w:spacing w:after="199" w:line="247" w:lineRule="auto"/>
        <w:ind w:right="11" w:hanging="360"/>
        <w:jc w:val="both"/>
      </w:pPr>
      <w:r>
        <w:rPr>
          <w:rFonts w:ascii="Arial" w:eastAsia="Arial" w:hAnsi="Arial" w:cs="Arial"/>
          <w:i/>
        </w:rPr>
        <w:t xml:space="preserve">Nº de espacios web y en redes sociales habilitados y actualizados.  </w:t>
      </w:r>
    </w:p>
    <w:p w:rsidR="00C03362" w:rsidRDefault="00D965D7">
      <w:pPr>
        <w:spacing w:after="158"/>
        <w:ind w:left="1075" w:hanging="1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 w:line="239" w:lineRule="auto"/>
        <w:ind w:left="-5" w:hanging="10"/>
      </w:pPr>
      <w:r>
        <w:rPr>
          <w:rFonts w:ascii="Arial" w:eastAsia="Arial" w:hAnsi="Arial" w:cs="Arial"/>
          <w:b/>
          <w:i/>
          <w:color w:val="0B5394"/>
        </w:rPr>
        <w:t xml:space="preserve">LE1.2 Mejorar </w:t>
      </w:r>
      <w:r>
        <w:rPr>
          <w:rFonts w:ascii="Arial" w:eastAsia="Arial" w:hAnsi="Arial" w:cs="Arial"/>
          <w:b/>
          <w:i/>
          <w:color w:val="0B5394"/>
        </w:rPr>
        <w:t xml:space="preserve">el conocimiento de la población infantil y adolescente sobre sus derechos.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LE1.2A Desarrollo de un programa formativo centrado en la promoción de los derechos garantizados por la Convención de los Derechos del Niño, implicando a diversos agentes </w:t>
      </w:r>
      <w:r>
        <w:rPr>
          <w:rFonts w:ascii="Arial" w:eastAsia="Arial" w:hAnsi="Arial" w:cs="Arial"/>
          <w:i/>
        </w:rPr>
        <w:t xml:space="preserve">comunitarios para su impartición, dirigido al alumnado de todos los cursos de educación primaria y secundaria de los centros formativos del municipio en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5"/>
        </w:numPr>
        <w:spacing w:after="12" w:line="247" w:lineRule="auto"/>
        <w:ind w:right="11" w:hanging="360"/>
        <w:jc w:val="both"/>
      </w:pPr>
      <w:r>
        <w:rPr>
          <w:rFonts w:ascii="Arial" w:eastAsia="Arial" w:hAnsi="Arial" w:cs="Arial"/>
          <w:i/>
        </w:rPr>
        <w:t xml:space="preserve">Nº de programas formativos municipales desarrollados e implementados.  </w:t>
      </w:r>
    </w:p>
    <w:p w:rsidR="00C03362" w:rsidRDefault="00D965D7">
      <w:pPr>
        <w:numPr>
          <w:ilvl w:val="0"/>
          <w:numId w:val="95"/>
        </w:numPr>
        <w:spacing w:after="12" w:line="247" w:lineRule="auto"/>
        <w:ind w:right="11" w:hanging="360"/>
        <w:jc w:val="both"/>
      </w:pPr>
      <w:r>
        <w:rPr>
          <w:rFonts w:ascii="Arial" w:eastAsia="Arial" w:hAnsi="Arial" w:cs="Arial"/>
          <w:i/>
        </w:rPr>
        <w:t xml:space="preserve">Nº de centros acogedores de los programas formativos municipales.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alumnas y alumnos de los centros participantes.  </w:t>
      </w:r>
    </w:p>
    <w:p w:rsidR="00C03362" w:rsidRDefault="00D965D7">
      <w:pPr>
        <w:numPr>
          <w:ilvl w:val="0"/>
          <w:numId w:val="95"/>
        </w:numPr>
        <w:spacing w:after="173" w:line="247" w:lineRule="auto"/>
        <w:ind w:right="11" w:hanging="360"/>
        <w:jc w:val="both"/>
      </w:pPr>
      <w:r>
        <w:rPr>
          <w:rFonts w:ascii="Arial" w:eastAsia="Arial" w:hAnsi="Arial" w:cs="Arial"/>
          <w:i/>
        </w:rPr>
        <w:t>% de satisfacción del alumnado con el programa formativo reci</w:t>
      </w:r>
      <w:r>
        <w:rPr>
          <w:rFonts w:ascii="Arial" w:eastAsia="Arial" w:hAnsi="Arial" w:cs="Arial"/>
          <w:i/>
        </w:rPr>
        <w:t xml:space="preserve">bido.  </w:t>
      </w:r>
    </w:p>
    <w:p w:rsidR="00C03362" w:rsidRDefault="00D965D7">
      <w:pPr>
        <w:spacing w:after="0"/>
        <w:ind w:left="1440"/>
      </w:pPr>
      <w:r>
        <w:rPr>
          <w:rFonts w:ascii="Arial" w:eastAsia="Arial" w:hAnsi="Arial" w:cs="Arial"/>
          <w:i/>
        </w:rPr>
        <w:t xml:space="preserve"> </w:t>
      </w:r>
    </w:p>
    <w:p w:rsidR="00C03362" w:rsidRDefault="00D965D7">
      <w:pPr>
        <w:spacing w:after="1" w:line="239" w:lineRule="auto"/>
        <w:ind w:left="-5" w:hanging="10"/>
      </w:pPr>
      <w:r>
        <w:rPr>
          <w:rFonts w:ascii="Arial" w:eastAsia="Arial" w:hAnsi="Arial" w:cs="Arial"/>
          <w:b/>
          <w:i/>
          <w:color w:val="0B5394"/>
        </w:rPr>
        <w:t xml:space="preserve">LE1.3 Profundizar el conocimiento de los trabajadores/as municipales acerca de los derechos de la infancia y la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 xml:space="preserve">LE1.3A Implementación de un programa anual de formación interna en colaboración con agentes públicos externos </w:t>
      </w:r>
      <w:r>
        <w:rPr>
          <w:rFonts w:ascii="Arial" w:eastAsia="Arial" w:hAnsi="Arial" w:cs="Arial"/>
          <w:i/>
        </w:rPr>
        <w:t xml:space="preserve">a la corporación local dirigido al personal del Ayuntamiento de Candelaria así como a los responsables políticos, que aborde la promoción de los derechos de la infancia y adolescencia durante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5"/>
        </w:numPr>
        <w:spacing w:after="12" w:line="247" w:lineRule="auto"/>
        <w:ind w:right="11" w:hanging="360"/>
        <w:jc w:val="both"/>
      </w:pPr>
      <w:r>
        <w:rPr>
          <w:rFonts w:ascii="Arial" w:eastAsia="Arial" w:hAnsi="Arial" w:cs="Arial"/>
          <w:i/>
        </w:rPr>
        <w:t>Nº d</w:t>
      </w:r>
      <w:r>
        <w:rPr>
          <w:rFonts w:ascii="Arial" w:eastAsia="Arial" w:hAnsi="Arial" w:cs="Arial"/>
          <w:i/>
        </w:rPr>
        <w:t xml:space="preserve">e programas formativos municipales implementados.  </w:t>
      </w:r>
    </w:p>
    <w:p w:rsidR="00C03362" w:rsidRDefault="00D965D7">
      <w:pPr>
        <w:numPr>
          <w:ilvl w:val="0"/>
          <w:numId w:val="95"/>
        </w:numPr>
        <w:spacing w:after="12" w:line="247" w:lineRule="auto"/>
        <w:ind w:right="11" w:hanging="360"/>
        <w:jc w:val="both"/>
      </w:pPr>
      <w:r>
        <w:rPr>
          <w:noProof/>
        </w:rPr>
        <mc:AlternateContent>
          <mc:Choice Requires="wpg">
            <w:drawing>
              <wp:anchor distT="0" distB="0" distL="114300" distR="114300" simplePos="0" relativeHeight="2519848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7573" name="Group 8175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875" name="Rectangle 4087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0876" name="Rectangle 4087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877" name="Rectangle 4087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7573" style="width:18.7031pt;height:264.21pt;position:absolute;mso-position-horizontal-relative:page;mso-position-horizontal:absolute;margin-left:663.048pt;mso-position-vertical-relative:page;margin-top:508.47pt;" coordsize="2375,33554">
                <v:rect id="Rectangle 4087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08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8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312 de 635 </w:t>
                        </w:r>
                      </w:p>
                    </w:txbxContent>
                  </v:textbox>
                </v:rect>
                <w10:wrap type="square"/>
              </v:group>
            </w:pict>
          </mc:Fallback>
        </mc:AlternateContent>
      </w:r>
      <w:r>
        <w:rPr>
          <w:rFonts w:ascii="Arial" w:eastAsia="Arial" w:hAnsi="Arial" w:cs="Arial"/>
          <w:i/>
        </w:rPr>
        <w:t xml:space="preserve">Nº de agentes implicados en la implementación de los programas. </w:t>
      </w:r>
    </w:p>
    <w:p w:rsidR="00C03362" w:rsidRDefault="00D965D7">
      <w:pPr>
        <w:numPr>
          <w:ilvl w:val="0"/>
          <w:numId w:val="95"/>
        </w:numPr>
        <w:spacing w:after="12" w:line="247" w:lineRule="auto"/>
        <w:ind w:right="11" w:hanging="360"/>
        <w:jc w:val="both"/>
      </w:pPr>
      <w:r>
        <w:rPr>
          <w:rFonts w:ascii="Arial" w:eastAsia="Arial" w:hAnsi="Arial" w:cs="Arial"/>
          <w:i/>
        </w:rPr>
        <w:t xml:space="preserve">Nº de personas trabajadoras del Ayuntamiento participantes.  </w:t>
      </w:r>
    </w:p>
    <w:p w:rsidR="00C03362" w:rsidRDefault="00D965D7">
      <w:pPr>
        <w:numPr>
          <w:ilvl w:val="0"/>
          <w:numId w:val="95"/>
        </w:numPr>
        <w:spacing w:after="12" w:line="247" w:lineRule="auto"/>
        <w:ind w:right="11" w:hanging="360"/>
        <w:jc w:val="both"/>
      </w:pPr>
      <w:r>
        <w:rPr>
          <w:rFonts w:ascii="Arial" w:eastAsia="Arial" w:hAnsi="Arial" w:cs="Arial"/>
          <w:i/>
        </w:rPr>
        <w:t xml:space="preserve">de alumnas y alumnos de los centros escolares y formativos participantes en los programas formativos municipales para la promoción de los derechos garantizados por la Convención de los Derechos del Niño. </w:t>
      </w:r>
    </w:p>
    <w:p w:rsidR="00C03362" w:rsidRDefault="00D965D7">
      <w:pPr>
        <w:numPr>
          <w:ilvl w:val="0"/>
          <w:numId w:val="95"/>
        </w:numPr>
        <w:spacing w:after="204" w:line="247" w:lineRule="auto"/>
        <w:ind w:right="11" w:hanging="360"/>
        <w:jc w:val="both"/>
      </w:pPr>
      <w:r>
        <w:rPr>
          <w:rFonts w:ascii="Arial" w:eastAsia="Arial" w:hAnsi="Arial" w:cs="Arial"/>
          <w:i/>
        </w:rPr>
        <w:t>% de satisfacción del personal del Ayuntamiento con</w:t>
      </w:r>
      <w:r>
        <w:rPr>
          <w:rFonts w:ascii="Arial" w:eastAsia="Arial" w:hAnsi="Arial" w:cs="Arial"/>
          <w:i/>
        </w:rPr>
        <w:t xml:space="preserve"> el programa de formación.  </w:t>
      </w:r>
    </w:p>
    <w:p w:rsidR="00C03362" w:rsidRDefault="00D965D7">
      <w:pPr>
        <w:spacing w:after="28"/>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2 </w:t>
      </w:r>
      <w:r>
        <w:rPr>
          <w:color w:val="BF9000"/>
        </w:rPr>
        <w:t>(LE2)</w:t>
      </w:r>
      <w:r>
        <w:rPr>
          <w:sz w:val="28"/>
        </w:rPr>
        <w:t xml:space="preserve"> </w:t>
      </w:r>
    </w:p>
    <w:p w:rsidR="00C03362" w:rsidRDefault="00D965D7">
      <w:pPr>
        <w:spacing w:after="12" w:line="247" w:lineRule="auto"/>
        <w:ind w:left="10" w:right="571" w:hanging="10"/>
        <w:jc w:val="both"/>
      </w:pPr>
      <w:r>
        <w:rPr>
          <w:rFonts w:ascii="Arial" w:eastAsia="Arial" w:hAnsi="Arial" w:cs="Arial"/>
          <w:i/>
        </w:rPr>
        <w:t>Promoción de las capacidades parentales de todas las familias, desde una perspectiva integral, basada en la parentalidad positiva y apoyo con recursos de calidad, que garanticen el bienestar de la i</w:t>
      </w:r>
      <w:r>
        <w:rPr>
          <w:rFonts w:ascii="Arial" w:eastAsia="Arial" w:hAnsi="Arial" w:cs="Arial"/>
          <w:i/>
        </w:rPr>
        <w:t xml:space="preserve">nfancia y la adolescencia, así como el de sus familias.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que las familias adquieran más competencias y recursos propios para gestionar mejor sus responsabilidades parentales.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7" w:lineRule="auto"/>
        <w:ind w:left="-5" w:right="573" w:hanging="10"/>
        <w:jc w:val="both"/>
      </w:pPr>
      <w:r>
        <w:rPr>
          <w:rFonts w:ascii="Arial" w:eastAsia="Arial" w:hAnsi="Arial" w:cs="Arial"/>
          <w:b/>
          <w:i/>
          <w:color w:val="BF9000"/>
        </w:rPr>
        <w:t xml:space="preserve">LE2.1 Mejorar la calidad de los servicios públicos que atienden a la población infantil y adolescente, utilizando una perspectiva holística y multidisciplinar, basada en los principios de parentalidad positiva.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LE2.1A Elaboración de un Mapa y Guí</w:t>
      </w:r>
      <w:r>
        <w:rPr>
          <w:rFonts w:ascii="Arial" w:eastAsia="Arial" w:hAnsi="Arial" w:cs="Arial"/>
          <w:i/>
        </w:rPr>
        <w:t xml:space="preserve">a de Recursos Municipales para las niñas, niños y/o adolescentes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Año de elaboración del Mapa de Recursos Municipales. </w:t>
      </w:r>
    </w:p>
    <w:p w:rsidR="00C03362" w:rsidRDefault="00D965D7">
      <w:pPr>
        <w:numPr>
          <w:ilvl w:val="0"/>
          <w:numId w:val="96"/>
        </w:numPr>
        <w:spacing w:after="12" w:line="247" w:lineRule="auto"/>
        <w:ind w:right="11" w:hanging="360"/>
        <w:jc w:val="both"/>
      </w:pPr>
      <w:r>
        <w:rPr>
          <w:rFonts w:ascii="Arial" w:eastAsia="Arial" w:hAnsi="Arial" w:cs="Arial"/>
          <w:i/>
        </w:rPr>
        <w:t xml:space="preserve">Año de elaboración de la Guías de Recursos Municipales. </w:t>
      </w:r>
    </w:p>
    <w:p w:rsidR="00C03362" w:rsidRDefault="00D965D7">
      <w:pPr>
        <w:numPr>
          <w:ilvl w:val="0"/>
          <w:numId w:val="96"/>
        </w:numPr>
        <w:spacing w:after="174" w:line="247" w:lineRule="auto"/>
        <w:ind w:right="11" w:hanging="360"/>
        <w:jc w:val="both"/>
      </w:pPr>
      <w:r>
        <w:rPr>
          <w:rFonts w:ascii="Arial" w:eastAsia="Arial" w:hAnsi="Arial" w:cs="Arial"/>
          <w:i/>
        </w:rPr>
        <w:t>Nº de canales utilizados para la difusión del Mapa</w:t>
      </w:r>
      <w:r>
        <w:rPr>
          <w:rFonts w:ascii="Arial" w:eastAsia="Arial" w:hAnsi="Arial" w:cs="Arial"/>
          <w:i/>
        </w:rPr>
        <w:t xml:space="preserve"> y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1" w:hanging="10"/>
        <w:jc w:val="both"/>
      </w:pPr>
      <w:r>
        <w:rPr>
          <w:rFonts w:ascii="Arial" w:eastAsia="Arial" w:hAnsi="Arial" w:cs="Arial"/>
          <w:i/>
        </w:rPr>
        <w:t xml:space="preserve">LE2.1B Refuerzo de personal, medios y recursos del Servicio municipal de atención a la infancia y adolescencia haciendo énfasis en la prevención de las relaciones de violencia en el ámbito familiar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acciones realizadas para el refuerzo del Servicio.  </w:t>
      </w:r>
    </w:p>
    <w:p w:rsidR="00C03362" w:rsidRDefault="00D965D7">
      <w:pPr>
        <w:numPr>
          <w:ilvl w:val="0"/>
          <w:numId w:val="96"/>
        </w:numPr>
        <w:spacing w:after="12" w:line="247" w:lineRule="auto"/>
        <w:ind w:right="11" w:hanging="360"/>
        <w:jc w:val="both"/>
      </w:pPr>
      <w:r>
        <w:rPr>
          <w:rFonts w:ascii="Arial" w:eastAsia="Arial" w:hAnsi="Arial" w:cs="Arial"/>
          <w:i/>
        </w:rPr>
        <w:t xml:space="preserve">Nº de niñas, niños y/o adolescentes atendidos anualmente. </w:t>
      </w:r>
    </w:p>
    <w:p w:rsidR="00C03362" w:rsidRDefault="00D965D7">
      <w:pPr>
        <w:numPr>
          <w:ilvl w:val="0"/>
          <w:numId w:val="96"/>
        </w:numPr>
        <w:spacing w:after="176" w:line="247" w:lineRule="auto"/>
        <w:ind w:right="11" w:hanging="360"/>
        <w:jc w:val="both"/>
      </w:pPr>
      <w:r>
        <w:rPr>
          <w:rFonts w:ascii="Arial" w:eastAsia="Arial" w:hAnsi="Arial" w:cs="Arial"/>
          <w:i/>
        </w:rPr>
        <w:t xml:space="preserve">Nº de acciones preventivas de la violencia realizadas en el Servicio.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571" w:hanging="10"/>
        <w:jc w:val="both"/>
      </w:pPr>
      <w:r>
        <w:rPr>
          <w:rFonts w:ascii="Arial" w:eastAsia="Arial" w:hAnsi="Arial" w:cs="Arial"/>
          <w:b/>
          <w:i/>
          <w:color w:val="BF9000"/>
        </w:rPr>
        <w:t>LE2.2 Lograr que los/as padres y madres utilicen modelos de pare</w:t>
      </w:r>
      <w:r>
        <w:rPr>
          <w:rFonts w:ascii="Arial" w:eastAsia="Arial" w:hAnsi="Arial" w:cs="Arial"/>
          <w:b/>
          <w:i/>
          <w:color w:val="BF9000"/>
        </w:rPr>
        <w:t xml:space="preserve">ntalidad positiva, que promuevan el bienestar físico, psicológico y social de los y las menores y de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6" w:hanging="10"/>
        <w:jc w:val="both"/>
      </w:pPr>
      <w:r>
        <w:rPr>
          <w:rFonts w:ascii="Arial" w:eastAsia="Arial" w:hAnsi="Arial" w:cs="Arial"/>
          <w:i/>
        </w:rPr>
        <w:t xml:space="preserve">LE2.2A Impulso de formaciones anuales y escuelas de familias para mejorar las competencias de madres y padres del municipio en los </w:t>
      </w:r>
      <w:r>
        <w:rPr>
          <w:rFonts w:ascii="Arial" w:eastAsia="Arial" w:hAnsi="Arial" w:cs="Arial"/>
          <w:i/>
        </w:rPr>
        <w:t xml:space="preserve">principios de parentalidad positiva y su aplicación desde la perspectiva de paz y el buen trato a lo largo del período de ejecución del Plan (2023 - 2027).  </w:t>
      </w:r>
    </w:p>
    <w:p w:rsidR="00C03362" w:rsidRDefault="00D965D7">
      <w:pPr>
        <w:spacing w:after="174"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formaciones realizadas. </w:t>
      </w:r>
    </w:p>
    <w:p w:rsidR="00C03362" w:rsidRDefault="00D965D7">
      <w:pPr>
        <w:numPr>
          <w:ilvl w:val="0"/>
          <w:numId w:val="96"/>
        </w:numPr>
        <w:spacing w:after="12" w:line="247" w:lineRule="auto"/>
        <w:ind w:right="11" w:hanging="360"/>
        <w:jc w:val="both"/>
      </w:pPr>
      <w:r>
        <w:rPr>
          <w:rFonts w:ascii="Arial" w:eastAsia="Arial" w:hAnsi="Arial" w:cs="Arial"/>
          <w:i/>
        </w:rPr>
        <w:t xml:space="preserve">Nº de escuelas de familias impulsadas. </w:t>
      </w:r>
    </w:p>
    <w:p w:rsidR="00C03362" w:rsidRDefault="00D965D7">
      <w:pPr>
        <w:numPr>
          <w:ilvl w:val="0"/>
          <w:numId w:val="96"/>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96"/>
        </w:numPr>
        <w:spacing w:after="176" w:line="247" w:lineRule="auto"/>
        <w:ind w:right="11" w:hanging="360"/>
        <w:jc w:val="both"/>
      </w:pPr>
      <w:r>
        <w:rPr>
          <w:noProof/>
        </w:rPr>
        <mc:AlternateContent>
          <mc:Choice Requires="wpg">
            <w:drawing>
              <wp:anchor distT="0" distB="0" distL="114300" distR="114300" simplePos="0" relativeHeight="2519859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8412" name="Group 8184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018" name="Rectangle 4101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019" name="Rectangle 4101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020" name="Rectangle 4102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8412" style="width:18.7031pt;height:264.21pt;position:absolute;mso-position-horizontal-relative:page;mso-position-horizontal:absolute;margin-left:663.048pt;mso-position-vertical-relative:page;margin-top:508.47pt;" coordsize="2375,33554">
                <v:rect id="Rectangle 4101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01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02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313 de 635 </w:t>
                        </w:r>
                      </w:p>
                    </w:txbxContent>
                  </v:textbox>
                </v:rect>
                <w10:wrap type="square"/>
              </v:group>
            </w:pict>
          </mc:Fallback>
        </mc:AlternateContent>
      </w:r>
      <w:r>
        <w:rPr>
          <w:rFonts w:ascii="Arial" w:eastAsia="Arial" w:hAnsi="Arial" w:cs="Arial"/>
          <w:i/>
        </w:rPr>
        <w:t xml:space="preserve">% de satisfacción de las madres, padres y/o tutores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LE2.2B Promoción de campañas anuales para la reducción del consumo de bollería industrial, bebidas energéticas y/o refrescos y la sensibilización sobre los beneficios de una dieta</w:t>
      </w:r>
      <w:r>
        <w:rPr>
          <w:rFonts w:ascii="Arial" w:eastAsia="Arial" w:hAnsi="Arial" w:cs="Arial"/>
          <w:i/>
        </w:rPr>
        <w:t xml:space="preserve"> saludable dirigidas a niñas, niños y/o adolescentes y a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numPr>
          <w:ilvl w:val="0"/>
          <w:numId w:val="96"/>
        </w:numPr>
        <w:spacing w:after="173"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LE2.2C Fomento de bonos de consumo saludable anuales para las familias con dificultades económicas del municipio para la adquisición de alimentos saludables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Nº de bonos de c</w:t>
      </w:r>
      <w:r>
        <w:rPr>
          <w:rFonts w:ascii="Arial" w:eastAsia="Arial" w:hAnsi="Arial" w:cs="Arial"/>
          <w:i/>
        </w:rPr>
        <w:t xml:space="preserve">onsumo emitidos anualmente.  </w:t>
      </w:r>
    </w:p>
    <w:p w:rsidR="00C03362" w:rsidRDefault="00D965D7">
      <w:pPr>
        <w:numPr>
          <w:ilvl w:val="0"/>
          <w:numId w:val="96"/>
        </w:numPr>
        <w:spacing w:after="12" w:line="247" w:lineRule="auto"/>
        <w:ind w:right="11" w:hanging="360"/>
        <w:jc w:val="both"/>
      </w:pPr>
      <w:r>
        <w:rPr>
          <w:rFonts w:ascii="Arial" w:eastAsia="Arial" w:hAnsi="Arial" w:cs="Arial"/>
          <w:i/>
        </w:rPr>
        <w:t xml:space="preserve">Nº de familias favorecidas por la emisión de bonos anualmente. </w:t>
      </w:r>
    </w:p>
    <w:p w:rsidR="00C03362" w:rsidRDefault="00D965D7">
      <w:pPr>
        <w:numPr>
          <w:ilvl w:val="0"/>
          <w:numId w:val="96"/>
        </w:numPr>
        <w:spacing w:after="176" w:line="247" w:lineRule="auto"/>
        <w:ind w:right="11" w:hanging="360"/>
        <w:jc w:val="both"/>
      </w:pPr>
      <w:r>
        <w:rPr>
          <w:rFonts w:ascii="Arial" w:eastAsia="Arial" w:hAnsi="Arial" w:cs="Arial"/>
          <w:i/>
        </w:rPr>
        <w:t xml:space="preserve">% de satisfacción de las familias favorecidas por la emisión de bonos.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LE2.2D Impulso de talleres anuales para madres, padres y/o tutores del municipio dirigidos a trabajar estrategias de educación emocional para las diferentes etapas de la vida de las niñas, niños y/o adolescentes a lo largo del período de ejecución del Plan</w:t>
      </w:r>
      <w:r>
        <w:rPr>
          <w:rFonts w:ascii="Arial" w:eastAsia="Arial" w:hAnsi="Arial" w:cs="Arial"/>
          <w:i/>
        </w:rPr>
        <w:t xml:space="preserve">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talleres impulsados.  </w:t>
      </w:r>
    </w:p>
    <w:p w:rsidR="00C03362" w:rsidRDefault="00D965D7">
      <w:pPr>
        <w:numPr>
          <w:ilvl w:val="0"/>
          <w:numId w:val="96"/>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96"/>
        </w:numPr>
        <w:spacing w:after="173" w:line="247" w:lineRule="auto"/>
        <w:ind w:right="11" w:hanging="360"/>
        <w:jc w:val="both"/>
      </w:pPr>
      <w:r>
        <w:rPr>
          <w:rFonts w:ascii="Arial" w:eastAsia="Arial" w:hAnsi="Arial" w:cs="Arial"/>
          <w:i/>
        </w:rPr>
        <w:t xml:space="preserve">% de satisfacción de las madres, padres y/o tutores con los talleres.  </w:t>
      </w:r>
    </w:p>
    <w:p w:rsidR="00C03362" w:rsidRDefault="00D965D7">
      <w:pPr>
        <w:spacing w:after="0"/>
      </w:pPr>
      <w:r>
        <w:rPr>
          <w:rFonts w:ascii="Arial" w:eastAsia="Arial" w:hAnsi="Arial" w:cs="Arial"/>
          <w:b/>
          <w:i/>
        </w:rPr>
        <w:t xml:space="preserve"> </w:t>
      </w:r>
    </w:p>
    <w:p w:rsidR="00C03362" w:rsidRDefault="00D965D7">
      <w:pPr>
        <w:spacing w:after="2" w:line="237" w:lineRule="auto"/>
        <w:ind w:left="-5" w:right="419" w:hanging="10"/>
        <w:jc w:val="both"/>
      </w:pPr>
      <w:r>
        <w:rPr>
          <w:rFonts w:ascii="Arial" w:eastAsia="Arial" w:hAnsi="Arial" w:cs="Arial"/>
          <w:b/>
          <w:i/>
          <w:color w:val="BF9000"/>
        </w:rPr>
        <w:t>LE2.3 Conseguir que las familias, menores y profesionales empleen técnica</w:t>
      </w:r>
      <w:r>
        <w:rPr>
          <w:rFonts w:ascii="Arial" w:eastAsia="Arial" w:hAnsi="Arial" w:cs="Arial"/>
          <w:b/>
          <w:i/>
          <w:color w:val="BF9000"/>
        </w:rPr>
        <w:t xml:space="preserve">s pacíficas de resolución de conflictos.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LE2.3A Habilitación de un Servicio de mediación municipal estable para la resolución de situaciones de conflicto familiar, divorcio, violencia filioparental y desigualdad de género, con perspectiva de diver</w:t>
      </w:r>
      <w:r>
        <w:rPr>
          <w:rFonts w:ascii="Arial" w:eastAsia="Arial" w:hAnsi="Arial" w:cs="Arial"/>
          <w:i/>
        </w:rPr>
        <w:t xml:space="preserve">sidad y atención a familias vulnerables, antes de 2026.  </w:t>
      </w:r>
      <w:r>
        <w:rPr>
          <w:rFonts w:ascii="Times New Roman" w:eastAsia="Times New Roman" w:hAnsi="Times New Roman" w:cs="Times New Roman"/>
          <w:sz w:val="24"/>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Año de habilitación del Servicio de mediación municipal. </w:t>
      </w:r>
    </w:p>
    <w:p w:rsidR="00C03362" w:rsidRDefault="00D965D7">
      <w:pPr>
        <w:numPr>
          <w:ilvl w:val="0"/>
          <w:numId w:val="96"/>
        </w:numPr>
        <w:spacing w:after="12" w:line="247" w:lineRule="auto"/>
        <w:ind w:right="11" w:hanging="360"/>
        <w:jc w:val="both"/>
      </w:pPr>
      <w:r>
        <w:rPr>
          <w:rFonts w:ascii="Arial" w:eastAsia="Arial" w:hAnsi="Arial" w:cs="Arial"/>
          <w:i/>
        </w:rPr>
        <w:t xml:space="preserve">Nº de familias atendidas anualmente en el servicio.  </w:t>
      </w:r>
    </w:p>
    <w:p w:rsidR="00C03362" w:rsidRDefault="00D965D7">
      <w:pPr>
        <w:numPr>
          <w:ilvl w:val="0"/>
          <w:numId w:val="96"/>
        </w:numPr>
        <w:spacing w:after="173" w:line="247" w:lineRule="auto"/>
        <w:ind w:right="11" w:hanging="360"/>
        <w:jc w:val="both"/>
      </w:pPr>
      <w:r>
        <w:rPr>
          <w:rFonts w:ascii="Arial" w:eastAsia="Arial" w:hAnsi="Arial" w:cs="Arial"/>
          <w:i/>
        </w:rPr>
        <w:t xml:space="preserve">% de satisfacción de las familias atendidas anualmente en el servicio.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1" w:hanging="10"/>
        <w:jc w:val="both"/>
      </w:pPr>
      <w:r>
        <w:rPr>
          <w:rFonts w:ascii="Arial" w:eastAsia="Arial" w:hAnsi="Arial" w:cs="Arial"/>
          <w:i/>
        </w:rPr>
        <w:t xml:space="preserve">LE2.3B Elaboración de un itinerario formativo anual en resolución pacífica de conflictos dirigido a familias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itinerarios formativos anuales elaborados e implementados. </w:t>
      </w:r>
    </w:p>
    <w:p w:rsidR="00C03362" w:rsidRDefault="00D965D7">
      <w:pPr>
        <w:numPr>
          <w:ilvl w:val="0"/>
          <w:numId w:val="96"/>
        </w:numPr>
        <w:spacing w:after="12" w:line="247" w:lineRule="auto"/>
        <w:ind w:right="11" w:hanging="360"/>
        <w:jc w:val="both"/>
      </w:pPr>
      <w:r>
        <w:rPr>
          <w:rFonts w:ascii="Arial" w:eastAsia="Arial" w:hAnsi="Arial" w:cs="Arial"/>
          <w:i/>
        </w:rPr>
        <w:t xml:space="preserve">Nº de familias del municipio participantes anualmente en los itinerarios. </w:t>
      </w:r>
    </w:p>
    <w:p w:rsidR="00C03362" w:rsidRDefault="00D965D7">
      <w:pPr>
        <w:numPr>
          <w:ilvl w:val="0"/>
          <w:numId w:val="96"/>
        </w:numPr>
        <w:spacing w:after="173" w:line="247" w:lineRule="auto"/>
        <w:ind w:right="11" w:hanging="360"/>
        <w:jc w:val="both"/>
      </w:pPr>
      <w:r>
        <w:rPr>
          <w:noProof/>
        </w:rPr>
        <mc:AlternateContent>
          <mc:Choice Requires="wpg">
            <w:drawing>
              <wp:anchor distT="0" distB="0" distL="114300" distR="114300" simplePos="0" relativeHeight="2519869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18790" name="Group 8187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172" name="Rectangle 411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173" name="Rectangle 411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174" name="Rectangle 411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18790" style="width:18.7031pt;height:264.21pt;position:absolute;mso-position-horizontal-relative:page;mso-position-horizontal:absolute;margin-left:663.048pt;mso-position-vertical-relative:page;margin-top:508.47pt;" coordsize="2375,33554">
                <v:rect id="Rectangle 411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1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1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314 de 635 </w:t>
                        </w:r>
                      </w:p>
                    </w:txbxContent>
                  </v:textbox>
                </v:rect>
                <w10:wrap type="square"/>
              </v:group>
            </w:pict>
          </mc:Fallback>
        </mc:AlternateContent>
      </w:r>
      <w:r>
        <w:rPr>
          <w:rFonts w:ascii="Arial" w:eastAsia="Arial" w:hAnsi="Arial" w:cs="Arial"/>
          <w:i/>
        </w:rPr>
        <w:t xml:space="preserve">% de satisfacción de las familias participantes.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 xml:space="preserve">LE2.3C Fomento de proyectos anuales dirigidos a niñas, niños y/o adolescentes para la prevención de </w:t>
      </w:r>
      <w:r>
        <w:rPr>
          <w:rFonts w:ascii="Arial" w:eastAsia="Arial" w:hAnsi="Arial" w:cs="Arial"/>
          <w:i/>
        </w:rPr>
        <w:t xml:space="preserve">la violencia, el refuerzo de la autoestima y la adquisición de estrategias de resolución pacífica de conflictos a lo largo del período de ejecución del Plan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proyectos realizados anualmente. </w:t>
      </w:r>
    </w:p>
    <w:p w:rsidR="00C03362" w:rsidRDefault="00D965D7">
      <w:pPr>
        <w:numPr>
          <w:ilvl w:val="0"/>
          <w:numId w:val="96"/>
        </w:numPr>
        <w:spacing w:after="12" w:line="247" w:lineRule="auto"/>
        <w:ind w:right="11" w:hanging="360"/>
        <w:jc w:val="both"/>
      </w:pPr>
      <w:r>
        <w:rPr>
          <w:rFonts w:ascii="Arial" w:eastAsia="Arial" w:hAnsi="Arial" w:cs="Arial"/>
          <w:i/>
        </w:rPr>
        <w:t>Nº de niñas, niños y/o adoles</w:t>
      </w:r>
      <w:r>
        <w:rPr>
          <w:rFonts w:ascii="Arial" w:eastAsia="Arial" w:hAnsi="Arial" w:cs="Arial"/>
          <w:i/>
        </w:rPr>
        <w:t xml:space="preserve">centes participantes en los proyectos al año. </w:t>
      </w:r>
    </w:p>
    <w:p w:rsidR="00C03362" w:rsidRDefault="00D965D7">
      <w:pPr>
        <w:numPr>
          <w:ilvl w:val="0"/>
          <w:numId w:val="96"/>
        </w:numPr>
        <w:spacing w:after="174"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2" w:line="237" w:lineRule="auto"/>
        <w:ind w:left="-5" w:right="568" w:hanging="10"/>
        <w:jc w:val="both"/>
      </w:pPr>
      <w:r>
        <w:rPr>
          <w:rFonts w:ascii="Arial" w:eastAsia="Arial" w:hAnsi="Arial" w:cs="Arial"/>
          <w:b/>
          <w:i/>
          <w:color w:val="BF9000"/>
        </w:rPr>
        <w:t xml:space="preserve">LE2.4 Promover que las familias utilicen los espacios comunitarios multidisciplinares destinados a la mediación y la coordinación parental/marental, desde los que se proporcione apoyo para la crianza y educación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LE2.4A Impul</w:t>
      </w:r>
      <w:r>
        <w:rPr>
          <w:rFonts w:ascii="Arial" w:eastAsia="Arial" w:hAnsi="Arial" w:cs="Arial"/>
          <w:i/>
        </w:rPr>
        <w:t xml:space="preserve">so de campañas anuales de sensibilización para la prevención y denuncia de la violencia familiar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77" w:line="247" w:lineRule="auto"/>
        <w:ind w:right="11" w:hanging="360"/>
        <w:jc w:val="both"/>
      </w:pPr>
      <w:r>
        <w:rPr>
          <w:rFonts w:ascii="Arial" w:eastAsia="Arial" w:hAnsi="Arial" w:cs="Arial"/>
          <w:i/>
        </w:rPr>
        <w:t xml:space="preserve">Nº de campañas de sensibilización impulsadas.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canales de dif</w:t>
      </w:r>
      <w:r>
        <w:rPr>
          <w:rFonts w:ascii="Arial" w:eastAsia="Arial" w:hAnsi="Arial" w:cs="Arial"/>
          <w:i/>
        </w:rPr>
        <w:t xml:space="preserve">usión utilizados.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419" w:hanging="10"/>
        <w:jc w:val="both"/>
      </w:pPr>
      <w:r>
        <w:rPr>
          <w:rFonts w:ascii="Arial" w:eastAsia="Arial" w:hAnsi="Arial" w:cs="Arial"/>
          <w:b/>
          <w:i/>
          <w:color w:val="BF9000"/>
        </w:rPr>
        <w:t xml:space="preserve">LE2.5 Conseguir que los padres y madres mejoren su nivel de competencia digital y reducir la brecha, para que puedan apoyar en la educación de sus hijos/as.  </w:t>
      </w:r>
      <w:r>
        <w:rPr>
          <w:rFonts w:ascii="Arial" w:eastAsia="Arial" w:hAnsi="Arial" w:cs="Arial"/>
          <w:b/>
          <w:i/>
          <w:color w:val="BF9000"/>
        </w:rPr>
        <w:tab/>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LE2.5A Elaboración e implementación de formaciones bianuales en co</w:t>
      </w:r>
      <w:r>
        <w:rPr>
          <w:rFonts w:ascii="Arial" w:eastAsia="Arial" w:hAnsi="Arial" w:cs="Arial"/>
          <w:i/>
        </w:rPr>
        <w:t xml:space="preserve">mpetencias digitales para madres, padres y familias del municipio adaptadas a las necesidades escolares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formaciones implementadas al año. </w:t>
      </w:r>
    </w:p>
    <w:p w:rsidR="00C03362" w:rsidRDefault="00D965D7">
      <w:pPr>
        <w:numPr>
          <w:ilvl w:val="0"/>
          <w:numId w:val="96"/>
        </w:numPr>
        <w:spacing w:after="12" w:line="247" w:lineRule="auto"/>
        <w:ind w:right="11" w:hanging="360"/>
        <w:jc w:val="both"/>
      </w:pPr>
      <w:r>
        <w:rPr>
          <w:rFonts w:ascii="Arial" w:eastAsia="Arial" w:hAnsi="Arial" w:cs="Arial"/>
          <w:i/>
        </w:rPr>
        <w:t xml:space="preserve">Nº de madres, padres y/o tutores asistentes.  </w:t>
      </w:r>
    </w:p>
    <w:p w:rsidR="00C03362" w:rsidRDefault="00D965D7">
      <w:pPr>
        <w:numPr>
          <w:ilvl w:val="0"/>
          <w:numId w:val="96"/>
        </w:numPr>
        <w:spacing w:after="173" w:line="247" w:lineRule="auto"/>
        <w:ind w:right="11" w:hanging="360"/>
        <w:jc w:val="both"/>
      </w:pPr>
      <w:r>
        <w:rPr>
          <w:rFonts w:ascii="Arial" w:eastAsia="Arial" w:hAnsi="Arial" w:cs="Arial"/>
          <w:i/>
        </w:rPr>
        <w:t xml:space="preserve">% de satisfacción de madres, padres y/o tutores con las formaciones.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 xml:space="preserve">LE2.5B Habilitación de un servicio municipal de préstamo de dispositivos tecnológicos necesarios para el desempeño de las actividades del curso escolar dirigido a niñas, niños, adolescentes y familias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Año de habilitación del s</w:t>
      </w:r>
      <w:r>
        <w:rPr>
          <w:rFonts w:ascii="Arial" w:eastAsia="Arial" w:hAnsi="Arial" w:cs="Arial"/>
          <w:i/>
        </w:rPr>
        <w:t xml:space="preserve">ervicio municipal de préstamo.  </w:t>
      </w:r>
    </w:p>
    <w:p w:rsidR="00C03362" w:rsidRDefault="00D965D7">
      <w:pPr>
        <w:numPr>
          <w:ilvl w:val="0"/>
          <w:numId w:val="96"/>
        </w:numPr>
        <w:spacing w:after="12" w:line="247" w:lineRule="auto"/>
        <w:ind w:right="11" w:hanging="360"/>
        <w:jc w:val="both"/>
      </w:pPr>
      <w:r>
        <w:rPr>
          <w:rFonts w:ascii="Arial" w:eastAsia="Arial" w:hAnsi="Arial" w:cs="Arial"/>
          <w:i/>
        </w:rPr>
        <w:t xml:space="preserve">Nº de dispositivos tecnológicos disponibles para el préstamo.  </w:t>
      </w:r>
    </w:p>
    <w:p w:rsidR="00C03362" w:rsidRDefault="00D965D7">
      <w:pPr>
        <w:numPr>
          <w:ilvl w:val="0"/>
          <w:numId w:val="96"/>
        </w:numPr>
        <w:spacing w:after="12" w:line="247" w:lineRule="auto"/>
        <w:ind w:right="11" w:hanging="360"/>
        <w:jc w:val="both"/>
      </w:pPr>
      <w:r>
        <w:rPr>
          <w:rFonts w:ascii="Arial" w:eastAsia="Arial" w:hAnsi="Arial" w:cs="Arial"/>
          <w:i/>
        </w:rPr>
        <w:t xml:space="preserve">Nº de dispositivos tecnológicos prestados.  </w:t>
      </w:r>
    </w:p>
    <w:p w:rsidR="00C03362" w:rsidRDefault="00D965D7">
      <w:pPr>
        <w:numPr>
          <w:ilvl w:val="0"/>
          <w:numId w:val="96"/>
        </w:numPr>
        <w:spacing w:after="176" w:line="247" w:lineRule="auto"/>
        <w:ind w:right="11" w:hanging="360"/>
        <w:jc w:val="both"/>
      </w:pPr>
      <w:r>
        <w:rPr>
          <w:rFonts w:ascii="Arial" w:eastAsia="Arial" w:hAnsi="Arial" w:cs="Arial"/>
          <w:i/>
        </w:rPr>
        <w:t xml:space="preserve">Nº de niñas, niños, adolescentes y familias atendidas.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 xml:space="preserve">LE2.5C Elaboración de un diagnóstico participado sobre las carencias tecnológicas de niñas, niños, adolescentes y familias en el municipio, consensuando la posterior intervención al respecto antes de 2026. </w:t>
      </w:r>
    </w:p>
    <w:p w:rsidR="00C03362" w:rsidRDefault="00D965D7">
      <w:pPr>
        <w:spacing w:after="171" w:line="248" w:lineRule="auto"/>
        <w:ind w:left="715" w:right="54" w:hanging="10"/>
        <w:jc w:val="both"/>
      </w:pPr>
      <w:r>
        <w:rPr>
          <w:noProof/>
        </w:rPr>
        <mc:AlternateContent>
          <mc:Choice Requires="wpg">
            <w:drawing>
              <wp:anchor distT="0" distB="0" distL="114300" distR="114300" simplePos="0" relativeHeight="2519879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0030" name="Group 8200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326" name="Rectangle 4132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327" name="Rectangle 4132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328" name="Rectangle 4132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0030" style="width:18.7031pt;height:264.21pt;position:absolute;mso-position-horizontal-relative:page;mso-position-horizontal:absolute;margin-left:663.048pt;mso-position-vertical-relative:page;margin-top:508.47pt;" coordsize="2375,33554">
                <v:rect id="Rectangle 4132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3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3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315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Año de elaboración del diagnóstico.  </w:t>
      </w:r>
    </w:p>
    <w:p w:rsidR="00C03362" w:rsidRDefault="00D965D7">
      <w:pPr>
        <w:numPr>
          <w:ilvl w:val="0"/>
          <w:numId w:val="96"/>
        </w:numPr>
        <w:spacing w:after="12" w:line="247" w:lineRule="auto"/>
        <w:ind w:right="11" w:hanging="360"/>
        <w:jc w:val="both"/>
      </w:pPr>
      <w:r>
        <w:rPr>
          <w:rFonts w:ascii="Arial" w:eastAsia="Arial" w:hAnsi="Arial" w:cs="Arial"/>
          <w:i/>
        </w:rPr>
        <w:t>Nº de agentes sociales participantes en el diagnóstico.</w:t>
      </w:r>
      <w:r>
        <w:rPr>
          <w:rFonts w:ascii="Arial" w:eastAsia="Arial" w:hAnsi="Arial" w:cs="Arial"/>
          <w:i/>
        </w:rPr>
        <w:t xml:space="preserve">  </w:t>
      </w:r>
    </w:p>
    <w:p w:rsidR="00C03362" w:rsidRDefault="00D965D7">
      <w:pPr>
        <w:numPr>
          <w:ilvl w:val="0"/>
          <w:numId w:val="96"/>
        </w:numPr>
        <w:spacing w:after="12" w:line="247" w:lineRule="auto"/>
        <w:ind w:right="11" w:hanging="360"/>
        <w:jc w:val="both"/>
      </w:pPr>
      <w:r>
        <w:rPr>
          <w:rFonts w:ascii="Arial" w:eastAsia="Arial" w:hAnsi="Arial" w:cs="Arial"/>
          <w:i/>
        </w:rPr>
        <w:t xml:space="preserve">Nº de personas ciudadanas participantes en el diagnóstico.  </w:t>
      </w:r>
    </w:p>
    <w:p w:rsidR="00C03362" w:rsidRDefault="00D965D7">
      <w:pPr>
        <w:numPr>
          <w:ilvl w:val="0"/>
          <w:numId w:val="96"/>
        </w:numPr>
        <w:spacing w:after="12" w:line="247" w:lineRule="auto"/>
        <w:ind w:right="11" w:hanging="360"/>
        <w:jc w:val="both"/>
      </w:pPr>
      <w:r>
        <w:rPr>
          <w:rFonts w:ascii="Arial" w:eastAsia="Arial" w:hAnsi="Arial" w:cs="Arial"/>
          <w:i/>
        </w:rPr>
        <w:t xml:space="preserve">Nº de intervenciones consensuadas elaboradas.  </w:t>
      </w:r>
    </w:p>
    <w:p w:rsidR="00C03362" w:rsidRDefault="00D965D7">
      <w:pPr>
        <w:numPr>
          <w:ilvl w:val="0"/>
          <w:numId w:val="96"/>
        </w:numPr>
        <w:spacing w:after="173" w:line="247" w:lineRule="auto"/>
        <w:ind w:right="11" w:hanging="360"/>
        <w:jc w:val="both"/>
      </w:pPr>
      <w:r>
        <w:rPr>
          <w:rFonts w:ascii="Arial" w:eastAsia="Arial" w:hAnsi="Arial" w:cs="Arial"/>
          <w:i/>
        </w:rPr>
        <w:t xml:space="preserve">Nº de intervenciones consensuadas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 xml:space="preserve">LE2.5D Aumento de la inversión en personal municipal gestor de los préstamos y entregas de dispositivos digitales para agilizar su tramitación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Nº de personal municipal gestor de prés</w:t>
      </w:r>
      <w:r>
        <w:rPr>
          <w:rFonts w:ascii="Arial" w:eastAsia="Arial" w:hAnsi="Arial" w:cs="Arial"/>
          <w:i/>
        </w:rPr>
        <w:t xml:space="preserve">tamos aumentado. </w:t>
      </w:r>
    </w:p>
    <w:p w:rsidR="00C03362" w:rsidRDefault="00D965D7">
      <w:pPr>
        <w:numPr>
          <w:ilvl w:val="0"/>
          <w:numId w:val="96"/>
        </w:numPr>
        <w:spacing w:after="173" w:line="247" w:lineRule="auto"/>
        <w:ind w:right="11" w:hanging="360"/>
        <w:jc w:val="both"/>
      </w:pPr>
      <w:r>
        <w:rPr>
          <w:rFonts w:ascii="Arial" w:eastAsia="Arial" w:hAnsi="Arial" w:cs="Arial"/>
          <w:i/>
        </w:rPr>
        <w:t xml:space="preserve">Nº de entregas de dispositivos tramitadas.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566" w:hanging="10"/>
        <w:jc w:val="both"/>
      </w:pPr>
      <w:r>
        <w:rPr>
          <w:rFonts w:ascii="Arial" w:eastAsia="Arial" w:hAnsi="Arial" w:cs="Arial"/>
          <w:b/>
          <w:i/>
          <w:color w:val="BF9000"/>
        </w:rPr>
        <w:t>LE2.6 Mejorar la conciliación de la vida familiar y laboral, que contribuya al adecuado ejercicio de la paternidad/maternidad, para mejorar la calidad de vida de las familias.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LE2.6A Aumento del número de plazas estipuladas en los campamentos escolares socioeducativos de verano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plazas aumentadas anualmente en los campamentos.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LE2.6B Desarrollo y consolidación de una programación anual socioeducativa en las guarderías municipales, aumentando las plazas en las mismas, teniendo en cuenta el programa de actividades de verano y la conciliación familiar a lo largo del período de eje</w:t>
      </w:r>
      <w:r>
        <w:rPr>
          <w:rFonts w:ascii="Arial" w:eastAsia="Arial" w:hAnsi="Arial" w:cs="Arial"/>
          <w:i/>
        </w:rPr>
        <w:t xml:space="preserv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programaciones anuales en guarderías consolidadas.  </w:t>
      </w:r>
    </w:p>
    <w:p w:rsidR="00C03362" w:rsidRDefault="00D965D7">
      <w:pPr>
        <w:numPr>
          <w:ilvl w:val="0"/>
          <w:numId w:val="96"/>
        </w:numPr>
        <w:spacing w:after="12" w:line="247" w:lineRule="auto"/>
        <w:ind w:right="11" w:hanging="360"/>
        <w:jc w:val="both"/>
      </w:pPr>
      <w:r>
        <w:rPr>
          <w:rFonts w:ascii="Arial" w:eastAsia="Arial" w:hAnsi="Arial" w:cs="Arial"/>
          <w:i/>
        </w:rPr>
        <w:t xml:space="preserve">Nº de plazas aumentadas en las programaciones.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actividades de verano incluidas en las programaciones. </w:t>
      </w:r>
    </w:p>
    <w:p w:rsidR="00C03362" w:rsidRDefault="00D965D7">
      <w:pPr>
        <w:numPr>
          <w:ilvl w:val="0"/>
          <w:numId w:val="96"/>
        </w:numPr>
        <w:spacing w:after="173" w:line="247" w:lineRule="auto"/>
        <w:ind w:right="11" w:hanging="360"/>
        <w:jc w:val="both"/>
      </w:pPr>
      <w:r>
        <w:rPr>
          <w:rFonts w:ascii="Arial" w:eastAsia="Arial" w:hAnsi="Arial" w:cs="Arial"/>
          <w:i/>
        </w:rPr>
        <w:t>Nº de acciones para la conciliación incl</w:t>
      </w:r>
      <w:r>
        <w:rPr>
          <w:rFonts w:ascii="Arial" w:eastAsia="Arial" w:hAnsi="Arial" w:cs="Arial"/>
          <w:i/>
        </w:rPr>
        <w:t xml:space="preserve">uidas en las programaciones.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LE2.6C Establecimiento de un programa para favorecer la lactancia materna en las guarderías municipales, creando espacios para la lactancia y fomentando la conciliación familiar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programas para favorecer la lactancia en guarderías establecidos. </w:t>
      </w:r>
    </w:p>
    <w:p w:rsidR="00C03362" w:rsidRDefault="00D965D7">
      <w:pPr>
        <w:numPr>
          <w:ilvl w:val="0"/>
          <w:numId w:val="96"/>
        </w:numPr>
        <w:spacing w:after="173" w:line="247" w:lineRule="auto"/>
        <w:ind w:right="11" w:hanging="360"/>
        <w:jc w:val="both"/>
      </w:pPr>
      <w:r>
        <w:rPr>
          <w:rFonts w:ascii="Arial" w:eastAsia="Arial" w:hAnsi="Arial" w:cs="Arial"/>
          <w:i/>
        </w:rPr>
        <w:t xml:space="preserve">Nº de espacios para la lactancia creados.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noProof/>
        </w:rPr>
        <mc:AlternateContent>
          <mc:Choice Requires="wpg">
            <w:drawing>
              <wp:anchor distT="0" distB="0" distL="114300" distR="114300" simplePos="0" relativeHeight="2519889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0879" name="Group 8208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462" name="Rectangle 4146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463" name="Rectangle 4146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464" name="Rectangle 4146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0879" style="width:18.7031pt;height:264.21pt;position:absolute;mso-position-horizontal-relative:page;mso-position-horizontal:absolute;margin-left:663.048pt;mso-position-vertical-relative:page;margin-top:508.47pt;" coordsize="2375,33554">
                <v:rect id="Rectangle 4146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4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4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316 de 635 </w:t>
                        </w:r>
                      </w:p>
                    </w:txbxContent>
                  </v:textbox>
                </v:rect>
                <w10:wrap type="square"/>
              </v:group>
            </w:pict>
          </mc:Fallback>
        </mc:AlternateContent>
      </w:r>
      <w:r>
        <w:rPr>
          <w:rFonts w:ascii="Arial" w:eastAsia="Arial" w:hAnsi="Arial" w:cs="Arial"/>
          <w:i/>
        </w:rPr>
        <w:t>LE2.6D Aumento de la oferta del servicio municipal de actividades extraescolares gratuitas dirigidas a niñas, niños y/o adolescentes para el fomento de la concil</w:t>
      </w:r>
      <w:r>
        <w:rPr>
          <w:rFonts w:ascii="Arial" w:eastAsia="Arial" w:hAnsi="Arial" w:cs="Arial"/>
          <w:i/>
        </w:rPr>
        <w:t xml:space="preserve">iación familiar efectiva antes de 2025.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actividades extraescolares nuevas incluidas. </w:t>
      </w:r>
    </w:p>
    <w:p w:rsidR="00C03362" w:rsidRDefault="00D965D7">
      <w:pPr>
        <w:numPr>
          <w:ilvl w:val="0"/>
          <w:numId w:val="96"/>
        </w:numPr>
        <w:spacing w:after="12" w:line="247" w:lineRule="auto"/>
        <w:ind w:right="11" w:hanging="360"/>
        <w:jc w:val="both"/>
      </w:pPr>
      <w:r>
        <w:rPr>
          <w:rFonts w:ascii="Arial" w:eastAsia="Arial" w:hAnsi="Arial" w:cs="Arial"/>
          <w:i/>
        </w:rPr>
        <w:t xml:space="preserve">Nº de actividades extraescolares organizadas para la conciliación.  </w:t>
      </w:r>
    </w:p>
    <w:p w:rsidR="00C03362" w:rsidRDefault="00D965D7">
      <w:pPr>
        <w:numPr>
          <w:ilvl w:val="0"/>
          <w:numId w:val="96"/>
        </w:numPr>
        <w:spacing w:after="206" w:line="247" w:lineRule="auto"/>
        <w:ind w:right="11" w:hanging="360"/>
        <w:jc w:val="both"/>
      </w:pPr>
      <w:r>
        <w:rPr>
          <w:rFonts w:ascii="Arial" w:eastAsia="Arial" w:hAnsi="Arial" w:cs="Arial"/>
          <w:i/>
        </w:rPr>
        <w:t>% de satisfacción de niñas, niños y/o adolescentes con la oferta del servicio mu</w:t>
      </w:r>
      <w:r>
        <w:rPr>
          <w:rFonts w:ascii="Arial" w:eastAsia="Arial" w:hAnsi="Arial" w:cs="Arial"/>
          <w:i/>
        </w:rPr>
        <w:t xml:space="preserve">nicipal de actividades extraescolares gratuitas.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6" w:hanging="10"/>
        <w:jc w:val="both"/>
      </w:pPr>
      <w:r>
        <w:rPr>
          <w:rFonts w:ascii="Arial" w:eastAsia="Arial" w:hAnsi="Arial" w:cs="Arial"/>
          <w:i/>
        </w:rPr>
        <w:t xml:space="preserve">LE2.6E Implementación del servicio de transporte escolar en todos los centros de educación primaria obligatoria del municipio, ampliando las plazas y rutas existentes antes de 2024.  </w:t>
      </w:r>
    </w:p>
    <w:p w:rsidR="00C03362" w:rsidRDefault="00D965D7">
      <w:pPr>
        <w:spacing w:after="170"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96"/>
        </w:numPr>
        <w:spacing w:after="12" w:line="247" w:lineRule="auto"/>
        <w:ind w:right="11" w:hanging="360"/>
        <w:jc w:val="both"/>
      </w:pPr>
      <w:r>
        <w:rPr>
          <w:rFonts w:ascii="Arial" w:eastAsia="Arial" w:hAnsi="Arial" w:cs="Arial"/>
          <w:i/>
        </w:rPr>
        <w:t xml:space="preserve">Nº de servicios de transporte escolar por centro educativo municipal. </w:t>
      </w:r>
    </w:p>
    <w:p w:rsidR="00C03362" w:rsidRDefault="00D965D7">
      <w:pPr>
        <w:numPr>
          <w:ilvl w:val="0"/>
          <w:numId w:val="96"/>
        </w:numPr>
        <w:spacing w:after="180" w:line="247" w:lineRule="auto"/>
        <w:ind w:right="11" w:hanging="360"/>
        <w:jc w:val="both"/>
      </w:pPr>
      <w:r>
        <w:rPr>
          <w:rFonts w:ascii="Arial" w:eastAsia="Arial" w:hAnsi="Arial" w:cs="Arial"/>
          <w:i/>
        </w:rPr>
        <w:t xml:space="preserve">Nº de plazas ampliadas por servicio de transporte escolar.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rutas ampliadas por servicio de transporte escolar.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LE2.6F Impulso de proyectos anuales municipales que impliquen acciones para la sensibilización del tejido empresarial sobre la conciliación familiar y laboral, generando una red de empresas amigables con la conciliación que implanten medidas específicas de</w:t>
      </w:r>
      <w:r>
        <w:rPr>
          <w:rFonts w:ascii="Arial" w:eastAsia="Arial" w:hAnsi="Arial" w:cs="Arial"/>
          <w:i/>
        </w:rPr>
        <w:t xml:space="preserve"> conciliación y corresponsabilidad, así como planes de igualdad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2" w:line="247" w:lineRule="auto"/>
        <w:ind w:right="11" w:hanging="360"/>
        <w:jc w:val="both"/>
      </w:pPr>
      <w:r>
        <w:rPr>
          <w:rFonts w:ascii="Arial" w:eastAsia="Arial" w:hAnsi="Arial" w:cs="Arial"/>
          <w:i/>
        </w:rPr>
        <w:t xml:space="preserve">Nº de proyectos de sensibilización a las empresas realizados al año. </w:t>
      </w:r>
    </w:p>
    <w:p w:rsidR="00C03362" w:rsidRDefault="00D965D7">
      <w:pPr>
        <w:numPr>
          <w:ilvl w:val="0"/>
          <w:numId w:val="96"/>
        </w:numPr>
        <w:spacing w:after="12" w:line="247" w:lineRule="auto"/>
        <w:ind w:right="11" w:hanging="360"/>
        <w:jc w:val="both"/>
      </w:pPr>
      <w:r>
        <w:rPr>
          <w:rFonts w:ascii="Arial" w:eastAsia="Arial" w:hAnsi="Arial" w:cs="Arial"/>
          <w:i/>
        </w:rPr>
        <w:t>Nº de empresas sensibilizadas en cada proyect</w:t>
      </w:r>
      <w:r>
        <w:rPr>
          <w:rFonts w:ascii="Arial" w:eastAsia="Arial" w:hAnsi="Arial" w:cs="Arial"/>
          <w:i/>
        </w:rPr>
        <w:t xml:space="preserve">o.  </w:t>
      </w:r>
    </w:p>
    <w:p w:rsidR="00C03362" w:rsidRDefault="00D965D7">
      <w:pPr>
        <w:numPr>
          <w:ilvl w:val="0"/>
          <w:numId w:val="96"/>
        </w:numPr>
        <w:spacing w:after="12" w:line="247" w:lineRule="auto"/>
        <w:ind w:right="11" w:hanging="360"/>
        <w:jc w:val="both"/>
      </w:pPr>
      <w:r>
        <w:rPr>
          <w:rFonts w:ascii="Arial" w:eastAsia="Arial" w:hAnsi="Arial" w:cs="Arial"/>
          <w:i/>
        </w:rPr>
        <w:t xml:space="preserve">Nº de redes de empresas amigables con la conciliación creadas.  </w:t>
      </w:r>
    </w:p>
    <w:p w:rsidR="00C03362" w:rsidRDefault="00D965D7">
      <w:pPr>
        <w:numPr>
          <w:ilvl w:val="0"/>
          <w:numId w:val="96"/>
        </w:numPr>
        <w:spacing w:after="12" w:line="247" w:lineRule="auto"/>
        <w:ind w:right="11" w:hanging="360"/>
        <w:jc w:val="both"/>
      </w:pPr>
      <w:r>
        <w:rPr>
          <w:rFonts w:ascii="Arial" w:eastAsia="Arial" w:hAnsi="Arial" w:cs="Arial"/>
          <w:i/>
        </w:rPr>
        <w:t xml:space="preserve">Nº de empresas participantes en las redes de conciliación.  </w:t>
      </w:r>
    </w:p>
    <w:p w:rsidR="00C03362" w:rsidRDefault="00D965D7">
      <w:pPr>
        <w:numPr>
          <w:ilvl w:val="0"/>
          <w:numId w:val="96"/>
        </w:numPr>
        <w:spacing w:after="180" w:line="247" w:lineRule="auto"/>
        <w:ind w:right="11" w:hanging="360"/>
        <w:jc w:val="both"/>
      </w:pPr>
      <w:r>
        <w:rPr>
          <w:rFonts w:ascii="Arial" w:eastAsia="Arial" w:hAnsi="Arial" w:cs="Arial"/>
          <w:i/>
        </w:rPr>
        <w:t xml:space="preserve">Nº de medidas de conciliación implantadas por las empresas.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planes de igualdad elaborados por las empresas.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w:t>
      </w:r>
      <w:r>
        <w:rPr>
          <w:rFonts w:ascii="Arial" w:eastAsia="Arial" w:hAnsi="Arial" w:cs="Arial"/>
          <w:b/>
          <w:i/>
        </w:rPr>
        <w:t>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LE2.6G Elaboración de campañas municipales anuales de concienciación para fomentar la responsabilidad compartida en el hogar, la compatibilización del tiempo doméstico, la corresponsabilidad de cuidados de niñas, niños y/o adolescentes a lo largo del p</w:t>
      </w:r>
      <w:r>
        <w:rPr>
          <w:rFonts w:ascii="Arial" w:eastAsia="Arial" w:hAnsi="Arial" w:cs="Arial"/>
          <w:i/>
        </w:rPr>
        <w:t xml:space="preserve">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6"/>
        </w:numPr>
        <w:spacing w:after="177" w:line="247" w:lineRule="auto"/>
        <w:ind w:right="11" w:hanging="360"/>
        <w:jc w:val="both"/>
      </w:pPr>
      <w:r>
        <w:rPr>
          <w:rFonts w:ascii="Arial" w:eastAsia="Arial" w:hAnsi="Arial" w:cs="Arial"/>
          <w:i/>
        </w:rPr>
        <w:t xml:space="preserve">Nº de campañas de concienciación impulsadas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28"/>
        <w:ind w:left="72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3 </w:t>
      </w:r>
      <w:r>
        <w:rPr>
          <w:color w:val="38761D"/>
        </w:rPr>
        <w:t>(LE3)</w:t>
      </w:r>
      <w:r>
        <w:rPr>
          <w:sz w:val="28"/>
        </w:rPr>
        <w:t xml:space="preserve"> </w:t>
      </w:r>
    </w:p>
    <w:p w:rsidR="00C03362" w:rsidRDefault="00D965D7">
      <w:pPr>
        <w:spacing w:after="12" w:line="247" w:lineRule="auto"/>
        <w:ind w:left="10" w:right="274" w:hanging="10"/>
        <w:jc w:val="both"/>
      </w:pPr>
      <w:r>
        <w:rPr>
          <w:rFonts w:ascii="Arial" w:eastAsia="Arial" w:hAnsi="Arial" w:cs="Arial"/>
          <w:i/>
        </w:rPr>
        <w:t xml:space="preserve">Protección de la infancia y adolescencia en situaciones de vulnerabilidad y promoción de su desarrollo integral, atendiendo a la diversidad.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Reducir las situaciones de riesgo y desprotección desde la preservación familiar y la atención </w:t>
      </w:r>
      <w:r>
        <w:rPr>
          <w:rFonts w:ascii="Arial" w:eastAsia="Arial" w:hAnsi="Arial" w:cs="Arial"/>
          <w:i/>
        </w:rPr>
        <w:t xml:space="preserve">a la diversidad.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38" w:lineRule="auto"/>
        <w:ind w:left="-5" w:right="568" w:hanging="10"/>
        <w:jc w:val="both"/>
      </w:pPr>
      <w:r>
        <w:rPr>
          <w:noProof/>
        </w:rPr>
        <mc:AlternateContent>
          <mc:Choice Requires="wpg">
            <w:drawing>
              <wp:anchor distT="0" distB="0" distL="114300" distR="114300" simplePos="0" relativeHeight="2519900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0736" name="Group 8207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608" name="Rectangle 4160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609" name="Rectangle 4160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610" name="Rectangle 4161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0736" style="width:18.7031pt;height:264.21pt;position:absolute;mso-position-horizontal-relative:page;mso-position-horizontal:absolute;margin-left:663.048pt;mso-position-vertical-relative:page;margin-top:508.47pt;" coordsize="2375,33554">
                <v:rect id="Rectangle 4160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60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61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317 de 635 </w:t>
                        </w:r>
                      </w:p>
                    </w:txbxContent>
                  </v:textbox>
                </v:rect>
                <w10:wrap type="square"/>
              </v:group>
            </w:pict>
          </mc:Fallback>
        </mc:AlternateContent>
      </w:r>
      <w:r>
        <w:rPr>
          <w:rFonts w:ascii="Arial" w:eastAsia="Arial" w:hAnsi="Arial" w:cs="Arial"/>
          <w:b/>
          <w:i/>
          <w:color w:val="38761D"/>
        </w:rPr>
        <w:t>LE3.1 Mejorar la detección, valoración e intervención y los modelos unificados de evaluación de la situación de los/as menores y sus familias, por parte de todos los equipos municipales de atención a la infancia, incorporando información específica sobre l</w:t>
      </w:r>
      <w:r>
        <w:rPr>
          <w:rFonts w:ascii="Arial" w:eastAsia="Arial" w:hAnsi="Arial" w:cs="Arial"/>
          <w:b/>
          <w:i/>
          <w:color w:val="38761D"/>
        </w:rPr>
        <w:t xml:space="preserve">as competencias parentales y de los/as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1" w:hanging="10"/>
        <w:jc w:val="both"/>
      </w:pPr>
      <w:r>
        <w:rPr>
          <w:rFonts w:ascii="Arial" w:eastAsia="Arial" w:hAnsi="Arial" w:cs="Arial"/>
          <w:i/>
        </w:rPr>
        <w:t>LE3.1A Aumento de los recursos técnicos para la atención multidisciplinar y medios estables para la detección, valoración e intervención de los equipos municipales de infancia y adolescencia a las d</w:t>
      </w:r>
      <w:r>
        <w:rPr>
          <w:rFonts w:ascii="Arial" w:eastAsia="Arial" w:hAnsi="Arial" w:cs="Arial"/>
          <w:i/>
        </w:rPr>
        <w:t xml:space="preserve">iferentes problemáticas familiares antes de 2026.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78" w:line="247" w:lineRule="auto"/>
        <w:ind w:right="11" w:hanging="360"/>
        <w:jc w:val="both"/>
      </w:pPr>
      <w:r>
        <w:rPr>
          <w:rFonts w:ascii="Arial" w:eastAsia="Arial" w:hAnsi="Arial" w:cs="Arial"/>
          <w:i/>
        </w:rPr>
        <w:t xml:space="preserve">Nº de recursos técnicos aumentados en los equipos.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medios aumentados en los equipos.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05" w:hanging="10"/>
        <w:jc w:val="both"/>
      </w:pPr>
      <w:r>
        <w:rPr>
          <w:rFonts w:ascii="Arial" w:eastAsia="Arial" w:hAnsi="Arial" w:cs="Arial"/>
          <w:i/>
        </w:rPr>
        <w:t>LE3.1B Difusión de los instrumentos y protocolos consensuados e implementados para la</w:t>
      </w:r>
      <w:r>
        <w:rPr>
          <w:rFonts w:ascii="Arial" w:eastAsia="Arial" w:hAnsi="Arial" w:cs="Arial"/>
          <w:i/>
        </w:rPr>
        <w:t xml:space="preserve"> detección, valoración, intervención y evaluación de las situaciones de niñas, niños y adolescentes hacia otras áreas de servicios sociales, servicios municipales, otras entidades públicas, organizaciones del tercer sector y población a título general a lo</w:t>
      </w:r>
      <w:r>
        <w:rPr>
          <w:rFonts w:ascii="Arial" w:eastAsia="Arial" w:hAnsi="Arial" w:cs="Arial"/>
          <w:i/>
        </w:rPr>
        <w:t xml:space="preserve">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para la difusión de instrumentos y protocolos utilizados.  </w:t>
      </w:r>
    </w:p>
    <w:p w:rsidR="00C03362" w:rsidRDefault="00D965D7">
      <w:pPr>
        <w:numPr>
          <w:ilvl w:val="0"/>
          <w:numId w:val="97"/>
        </w:numPr>
        <w:spacing w:after="12" w:line="247" w:lineRule="auto"/>
        <w:ind w:right="11" w:hanging="360"/>
        <w:jc w:val="both"/>
      </w:pPr>
      <w:r>
        <w:rPr>
          <w:rFonts w:ascii="Arial" w:eastAsia="Arial" w:hAnsi="Arial" w:cs="Arial"/>
          <w:i/>
        </w:rPr>
        <w:t xml:space="preserve">Nº de reuniones para el trasvase de información realizadas.  </w:t>
      </w:r>
    </w:p>
    <w:p w:rsidR="00C03362" w:rsidRDefault="00D965D7">
      <w:pPr>
        <w:numPr>
          <w:ilvl w:val="0"/>
          <w:numId w:val="97"/>
        </w:numPr>
        <w:spacing w:after="12" w:line="247" w:lineRule="auto"/>
        <w:ind w:right="11" w:hanging="360"/>
        <w:jc w:val="both"/>
      </w:pPr>
      <w:r>
        <w:rPr>
          <w:rFonts w:ascii="Arial" w:eastAsia="Arial" w:hAnsi="Arial" w:cs="Arial"/>
          <w:i/>
        </w:rPr>
        <w:t xml:space="preserve">Nº de áreas y servicios informadas.  </w:t>
      </w:r>
    </w:p>
    <w:p w:rsidR="00C03362" w:rsidRDefault="00D965D7">
      <w:pPr>
        <w:numPr>
          <w:ilvl w:val="0"/>
          <w:numId w:val="97"/>
        </w:numPr>
        <w:spacing w:after="173" w:line="247" w:lineRule="auto"/>
        <w:ind w:right="11" w:hanging="360"/>
        <w:jc w:val="both"/>
      </w:pPr>
      <w:r>
        <w:rPr>
          <w:rFonts w:ascii="Arial" w:eastAsia="Arial" w:hAnsi="Arial" w:cs="Arial"/>
          <w:i/>
        </w:rPr>
        <w:t xml:space="preserve">Nº de acciones de difusión a la ciudadanía desarrolladas.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 xml:space="preserve">LE3.1C Elaboración y difusión de una Guía de competencias parentales a valorar en el proceso de detección, intervención y evaluación de las situaciones de niñas, niños y adolescentes en </w:t>
      </w:r>
      <w:r>
        <w:rPr>
          <w:rFonts w:ascii="Arial" w:eastAsia="Arial" w:hAnsi="Arial" w:cs="Arial"/>
          <w:i/>
        </w:rPr>
        <w:t xml:space="preserve">el municipio a lo largo del año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77" w:line="247" w:lineRule="auto"/>
        <w:ind w:right="11" w:hanging="360"/>
        <w:jc w:val="both"/>
      </w:pPr>
      <w:r>
        <w:rPr>
          <w:rFonts w:ascii="Arial" w:eastAsia="Arial" w:hAnsi="Arial" w:cs="Arial"/>
          <w:i/>
        </w:rPr>
        <w:t xml:space="preserve">Año de elaboración de la Guía de competencias parentales.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LE3.1D Habilitación de recursos y prestaciones anuales, facilitando el acceso de las familias a las mismas, que les permitan la preservación familiar y atendiendo a la diversidad, a lo largo del período de ejecución del Plan (2023 - 2027).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7"/>
        </w:numPr>
        <w:spacing w:after="12" w:line="247" w:lineRule="auto"/>
        <w:ind w:right="11" w:hanging="360"/>
        <w:jc w:val="both"/>
      </w:pPr>
      <w:r>
        <w:rPr>
          <w:rFonts w:ascii="Arial" w:eastAsia="Arial" w:hAnsi="Arial" w:cs="Arial"/>
          <w:i/>
        </w:rPr>
        <w:t>N</w:t>
      </w:r>
      <w:r>
        <w:rPr>
          <w:rFonts w:ascii="Arial" w:eastAsia="Arial" w:hAnsi="Arial" w:cs="Arial"/>
          <w:i/>
        </w:rPr>
        <w:t xml:space="preserve">º de recursos y prestaciones anuales habilitadas.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de difusión adaptados a las familias.  </w:t>
      </w:r>
    </w:p>
    <w:p w:rsidR="00C03362" w:rsidRDefault="00D965D7">
      <w:pPr>
        <w:numPr>
          <w:ilvl w:val="0"/>
          <w:numId w:val="97"/>
        </w:numPr>
        <w:spacing w:after="177"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w:t>
      </w:r>
      <w:r>
        <w:rPr>
          <w:rFonts w:ascii="Arial" w:eastAsia="Arial" w:hAnsi="Arial" w:cs="Arial"/>
          <w:i/>
        </w:rPr>
        <w:t xml:space="preserve">de las familias receptoras de las prestaciones.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LE3.1E Implementación de formaciones internas anuales para mejorar las competencias de profesionales municipales en la prevención del riesgo social y protección de niñas, niños y adolescentes, según los parámetros indicados en la Convención de los Derechos</w:t>
      </w:r>
      <w:r>
        <w:rPr>
          <w:rFonts w:ascii="Arial" w:eastAsia="Arial" w:hAnsi="Arial" w:cs="Arial"/>
          <w:i/>
        </w:rPr>
        <w:t xml:space="preserve"> del Niño a lo largo del período de ejecución del Plan (2023 - 2027).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19910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0588" name="Group 8205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755" name="Rectangle 4175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756" name="Rectangle 4175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757" name="Rectangle 4175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0588" style="width:18.7031pt;height:264.21pt;position:absolute;mso-position-horizontal-relative:page;mso-position-horizontal:absolute;margin-left:663.048pt;mso-position-vertical-relative:page;margin-top:508.47pt;" coordsize="2375,33554">
                <v:rect id="Rectangle 4175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7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7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318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formaciones internas anuales implementadas.  </w:t>
      </w:r>
    </w:p>
    <w:p w:rsidR="00C03362" w:rsidRDefault="00D965D7">
      <w:pPr>
        <w:numPr>
          <w:ilvl w:val="0"/>
          <w:numId w:val="97"/>
        </w:numPr>
        <w:spacing w:after="177" w:line="247" w:lineRule="auto"/>
        <w:ind w:right="11" w:hanging="360"/>
        <w:jc w:val="both"/>
      </w:pPr>
      <w:r>
        <w:rPr>
          <w:rFonts w:ascii="Arial" w:eastAsia="Arial" w:hAnsi="Arial" w:cs="Arial"/>
          <w:i/>
        </w:rPr>
        <w:t xml:space="preserve">Nº de personas profesionales asistentes a las formaciones implementadas.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w:t>
      </w:r>
      <w:r>
        <w:rPr>
          <w:rFonts w:ascii="Arial" w:eastAsia="Arial" w:hAnsi="Arial" w:cs="Arial"/>
          <w:i/>
        </w:rPr>
        <w:t xml:space="preserve">las personas profesionales asistentes.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LE3.1F Establecimiento de un protocolo municipal de detección y atención inmediata a menores víctimas de abusos sexuales y violencia de género en coordinación con los múltiples agentes sanitarios, educativ</w:t>
      </w:r>
      <w:r>
        <w:rPr>
          <w:rFonts w:ascii="Arial" w:eastAsia="Arial" w:hAnsi="Arial" w:cs="Arial"/>
          <w:i/>
        </w:rPr>
        <w:t xml:space="preserve">os y sociales relacionados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establecimiento del protocolo municipal de detección y atención. </w:t>
      </w:r>
    </w:p>
    <w:p w:rsidR="00C03362" w:rsidRDefault="00D965D7">
      <w:pPr>
        <w:numPr>
          <w:ilvl w:val="0"/>
          <w:numId w:val="97"/>
        </w:numPr>
        <w:spacing w:after="177" w:line="247" w:lineRule="auto"/>
        <w:ind w:right="11" w:hanging="360"/>
        <w:jc w:val="both"/>
      </w:pPr>
      <w:r>
        <w:rPr>
          <w:rFonts w:ascii="Arial" w:eastAsia="Arial" w:hAnsi="Arial" w:cs="Arial"/>
          <w:i/>
        </w:rPr>
        <w:t xml:space="preserve">Nº de agentes participantes en la elaboración de los protocolos.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4" w:hanging="10"/>
        <w:jc w:val="both"/>
      </w:pPr>
      <w:r>
        <w:rPr>
          <w:rFonts w:ascii="Arial" w:eastAsia="Arial" w:hAnsi="Arial" w:cs="Arial"/>
          <w:i/>
        </w:rPr>
        <w:t xml:space="preserve">LE3.1G Promoción de proyectos anuales municipales dirigidos a fomentar la salud sexual y la educación afectivo sexual de las niñas, niños y adolescentes con intervenciones individuales, grupales y comunitarias a lo largo del período de ejecución del Plan. </w:t>
      </w:r>
    </w:p>
    <w:p w:rsidR="00C03362" w:rsidRDefault="00D965D7">
      <w:pPr>
        <w:spacing w:after="150"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7"/>
        </w:numPr>
        <w:spacing w:after="12" w:line="247" w:lineRule="auto"/>
        <w:ind w:right="11" w:hanging="360"/>
        <w:jc w:val="both"/>
      </w:pPr>
      <w:r>
        <w:rPr>
          <w:rFonts w:ascii="Arial" w:eastAsia="Arial" w:hAnsi="Arial" w:cs="Arial"/>
          <w:i/>
        </w:rPr>
        <w:t xml:space="preserve">Nº de proyectos municipales realizados al año.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 adolescentes participantes en los proyectos.  </w:t>
      </w:r>
    </w:p>
    <w:p w:rsidR="00C03362" w:rsidRDefault="00D965D7">
      <w:pPr>
        <w:numPr>
          <w:ilvl w:val="0"/>
          <w:numId w:val="97"/>
        </w:numPr>
        <w:spacing w:after="12"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 xml:space="preserve">LE3.1H Habilitación de Puntos Violetas para la información sexual y prevención contra la violencia de género en los eventos de ocio municipales dirigidos a las jóvenes y adolescentes a lo largo del período de ejecución del Plan (2023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Puntos Violetas habilitados en los eventos.  </w:t>
      </w:r>
    </w:p>
    <w:p w:rsidR="00C03362" w:rsidRDefault="00D965D7">
      <w:pPr>
        <w:numPr>
          <w:ilvl w:val="0"/>
          <w:numId w:val="97"/>
        </w:numPr>
        <w:spacing w:after="176" w:line="247" w:lineRule="auto"/>
        <w:ind w:right="11" w:hanging="360"/>
        <w:jc w:val="both"/>
      </w:pPr>
      <w:r>
        <w:rPr>
          <w:rFonts w:ascii="Arial" w:eastAsia="Arial" w:hAnsi="Arial" w:cs="Arial"/>
          <w:i/>
        </w:rPr>
        <w:t xml:space="preserve">Nº de personas adolescentes y jóvenes atendidas en los Puntos Violetas.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LE3.1I Implementación de talleres formativos anuales dirigidos a todos los niveles educativos (primaria y secundaria) de</w:t>
      </w:r>
      <w:r>
        <w:rPr>
          <w:rFonts w:ascii="Arial" w:eastAsia="Arial" w:hAnsi="Arial" w:cs="Arial"/>
          <w:i/>
        </w:rPr>
        <w:t xml:space="preserve"> los centros escolares del municipio en materia de diversidad sexual y de género, dando visibilidad al colectivo LGTBIQ+.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97"/>
        </w:numPr>
        <w:spacing w:after="12" w:line="247" w:lineRule="auto"/>
        <w:ind w:right="11" w:hanging="360"/>
        <w:jc w:val="both"/>
      </w:pPr>
      <w:r>
        <w:rPr>
          <w:rFonts w:ascii="Arial" w:eastAsia="Arial" w:hAnsi="Arial" w:cs="Arial"/>
          <w:i/>
        </w:rPr>
        <w:t>Nº de centros escolares acogedores de los tall</w:t>
      </w:r>
      <w:r>
        <w:rPr>
          <w:rFonts w:ascii="Arial" w:eastAsia="Arial" w:hAnsi="Arial" w:cs="Arial"/>
          <w:i/>
        </w:rPr>
        <w:t xml:space="preserve">eres anualmente.  </w:t>
      </w:r>
    </w:p>
    <w:p w:rsidR="00C03362" w:rsidRDefault="00D965D7">
      <w:pPr>
        <w:numPr>
          <w:ilvl w:val="0"/>
          <w:numId w:val="97"/>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97"/>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97"/>
        </w:numPr>
        <w:spacing w:after="173"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noProof/>
        </w:rPr>
        <mc:AlternateContent>
          <mc:Choice Requires="wpg">
            <w:drawing>
              <wp:anchor distT="0" distB="0" distL="114300" distR="114300" simplePos="0" relativeHeight="2519920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1085" name="Group 8210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896" name="Rectangle 4189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1897" name="Rectangle 4189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898" name="Rectangle 4189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1085" style="width:18.7031pt;height:264.21pt;position:absolute;mso-position-horizontal-relative:page;mso-position-horizontal:absolute;margin-left:663.048pt;mso-position-vertical-relative:page;margin-top:508.47pt;" coordsize="2375,33554">
                <v:rect id="Rectangle 4189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189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89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319 de 635 </w:t>
                        </w:r>
                      </w:p>
                    </w:txbxContent>
                  </v:textbox>
                </v:rect>
                <w10:wrap type="square"/>
              </v:group>
            </w:pict>
          </mc:Fallback>
        </mc:AlternateContent>
      </w:r>
      <w:r>
        <w:rPr>
          <w:rFonts w:ascii="Arial" w:eastAsia="Arial" w:hAnsi="Arial" w:cs="Arial"/>
          <w:i/>
        </w:rPr>
        <w:t>LE3.1J Elaboración de un Manual municipal de intervención para la protección de niñas, niños y adolescente</w:t>
      </w:r>
      <w:r>
        <w:rPr>
          <w:rFonts w:ascii="Arial" w:eastAsia="Arial" w:hAnsi="Arial" w:cs="Arial"/>
          <w:i/>
        </w:rPr>
        <w:t xml:space="preserve">s frente a situaciones de riesgo en colaboración con los múltiples agentes sanitarios, educativos y sociales a lo largo del año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elaboración del Manual municipal de intervención.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utilizados para su difusión.  </w:t>
      </w:r>
    </w:p>
    <w:p w:rsidR="00C03362" w:rsidRDefault="00D965D7">
      <w:pPr>
        <w:numPr>
          <w:ilvl w:val="0"/>
          <w:numId w:val="97"/>
        </w:numPr>
        <w:spacing w:after="173" w:line="247" w:lineRule="auto"/>
        <w:ind w:right="11" w:hanging="360"/>
        <w:jc w:val="both"/>
      </w:pPr>
      <w:r>
        <w:rPr>
          <w:rFonts w:ascii="Arial" w:eastAsia="Arial" w:hAnsi="Arial" w:cs="Arial"/>
          <w:i/>
        </w:rPr>
        <w:t xml:space="preserve">Nº de agentes implicados en la elaboración.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 xml:space="preserve">LE3.1K Habilitación de un servicio municipal de apoyo psicológico, educativo y de orientación a adolescentes y familias que se encuentren en situación de vulnerabilidad a lo largo del año 2025.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I</w:t>
      </w:r>
      <w:r>
        <w:rPr>
          <w:rFonts w:ascii="Arial" w:eastAsia="Arial" w:hAnsi="Arial" w:cs="Arial"/>
          <w:b/>
          <w:i/>
        </w:rPr>
        <w:t xml:space="preserve">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habilitación del servicio municipal de apoyo psicológico y educativo.  </w:t>
      </w:r>
    </w:p>
    <w:p w:rsidR="00C03362" w:rsidRDefault="00D965D7">
      <w:pPr>
        <w:numPr>
          <w:ilvl w:val="0"/>
          <w:numId w:val="97"/>
        </w:numPr>
        <w:spacing w:after="12" w:line="247" w:lineRule="auto"/>
        <w:ind w:right="11" w:hanging="360"/>
        <w:jc w:val="both"/>
      </w:pPr>
      <w:r>
        <w:rPr>
          <w:rFonts w:ascii="Arial" w:eastAsia="Arial" w:hAnsi="Arial" w:cs="Arial"/>
          <w:i/>
        </w:rPr>
        <w:t xml:space="preserve">Nº de adolescentes y familias partícipes en los servicios.  </w:t>
      </w:r>
    </w:p>
    <w:p w:rsidR="00C03362" w:rsidRDefault="00D965D7">
      <w:pPr>
        <w:numPr>
          <w:ilvl w:val="0"/>
          <w:numId w:val="97"/>
        </w:numPr>
        <w:spacing w:after="176" w:line="247" w:lineRule="auto"/>
        <w:ind w:right="11" w:hanging="360"/>
        <w:jc w:val="both"/>
      </w:pPr>
      <w:r>
        <w:rPr>
          <w:rFonts w:ascii="Arial" w:eastAsia="Arial" w:hAnsi="Arial" w:cs="Arial"/>
          <w:i/>
        </w:rPr>
        <w:t xml:space="preserve">% de satisfacción de los adolescentes y familias atendidas con el servicio.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02" w:hanging="10"/>
        <w:jc w:val="both"/>
      </w:pPr>
      <w:r>
        <w:rPr>
          <w:rFonts w:ascii="Arial" w:eastAsia="Arial" w:hAnsi="Arial" w:cs="Arial"/>
          <w:i/>
        </w:rPr>
        <w:t xml:space="preserve">LE3.1L Establecimiento de una Red de recursos para la atención psicoeducativa y prelaboral para adolescentes del municipio a lo largo del año 2024.  </w:t>
      </w:r>
    </w:p>
    <w:p w:rsidR="00C03362" w:rsidRDefault="00D965D7">
      <w:pPr>
        <w:spacing w:after="173" w:line="248" w:lineRule="auto"/>
        <w:ind w:left="715" w:right="54" w:hanging="10"/>
        <w:jc w:val="both"/>
      </w:pPr>
      <w:r>
        <w:rPr>
          <w:rFonts w:ascii="Arial" w:eastAsia="Arial" w:hAnsi="Arial" w:cs="Arial"/>
          <w:b/>
          <w:i/>
        </w:rPr>
        <w:t xml:space="preserve">INDICADOR </w:t>
      </w:r>
    </w:p>
    <w:p w:rsidR="00C03362" w:rsidRDefault="00D965D7">
      <w:pPr>
        <w:numPr>
          <w:ilvl w:val="0"/>
          <w:numId w:val="97"/>
        </w:numPr>
        <w:spacing w:after="12" w:line="247" w:lineRule="auto"/>
        <w:ind w:right="11" w:hanging="360"/>
        <w:jc w:val="both"/>
      </w:pPr>
      <w:r>
        <w:rPr>
          <w:rFonts w:ascii="Arial" w:eastAsia="Arial" w:hAnsi="Arial" w:cs="Arial"/>
          <w:i/>
        </w:rPr>
        <w:t xml:space="preserve">Año de establecimiento de la Red de recursos.   </w:t>
      </w:r>
    </w:p>
    <w:p w:rsidR="00C03362" w:rsidRDefault="00D965D7">
      <w:pPr>
        <w:numPr>
          <w:ilvl w:val="0"/>
          <w:numId w:val="97"/>
        </w:numPr>
        <w:spacing w:after="12" w:line="247" w:lineRule="auto"/>
        <w:ind w:right="11" w:hanging="360"/>
        <w:jc w:val="both"/>
      </w:pPr>
      <w:r>
        <w:rPr>
          <w:rFonts w:ascii="Arial" w:eastAsia="Arial" w:hAnsi="Arial" w:cs="Arial"/>
          <w:i/>
        </w:rPr>
        <w:t xml:space="preserve">Nº de adolescentes atendidos en la Red.  </w:t>
      </w:r>
    </w:p>
    <w:p w:rsidR="00C03362" w:rsidRDefault="00D965D7">
      <w:pPr>
        <w:numPr>
          <w:ilvl w:val="0"/>
          <w:numId w:val="97"/>
        </w:numPr>
        <w:spacing w:after="12" w:line="247" w:lineRule="auto"/>
        <w:ind w:right="11" w:hanging="360"/>
        <w:jc w:val="both"/>
      </w:pPr>
      <w:r>
        <w:rPr>
          <w:rFonts w:ascii="Arial" w:eastAsia="Arial" w:hAnsi="Arial" w:cs="Arial"/>
          <w:i/>
        </w:rPr>
        <w:t xml:space="preserve">% de satisfacción de los adolescentes atendidos en la Red.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LE3.1M Establecimiento de una Red de recursos y agentes sociales municipales y externos para la creación de canales unificados de comunicación, encuentros de coordinación e instrumentos</w:t>
      </w:r>
      <w:r>
        <w:rPr>
          <w:rFonts w:ascii="Arial" w:eastAsia="Arial" w:hAnsi="Arial" w:cs="Arial"/>
          <w:i/>
        </w:rPr>
        <w:t xml:space="preserve"> unificados, desde la parentalidad positiva y las potencialidades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establecimiento de la Red de recursos y agentes.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agentes municipales y externos participantes en la red.  </w:t>
      </w:r>
    </w:p>
    <w:p w:rsidR="00C03362" w:rsidRDefault="00D965D7">
      <w:pPr>
        <w:numPr>
          <w:ilvl w:val="0"/>
          <w:numId w:val="97"/>
        </w:numPr>
        <w:spacing w:after="177" w:line="247" w:lineRule="auto"/>
        <w:ind w:right="11" w:hanging="360"/>
        <w:jc w:val="both"/>
      </w:pPr>
      <w:r>
        <w:rPr>
          <w:rFonts w:ascii="Arial" w:eastAsia="Arial" w:hAnsi="Arial" w:cs="Arial"/>
          <w:i/>
        </w:rPr>
        <w:t xml:space="preserve">Nº de canales unificados de comunicación impulsados.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encuentros de coordinación realizados.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LE3.1N Diseño e impulso de instrumentos y herramientas de registro y evaluación de las atenciones realizadas a niñas, niños, adolescentes y fam</w:t>
      </w:r>
      <w:r>
        <w:rPr>
          <w:rFonts w:ascii="Arial" w:eastAsia="Arial" w:hAnsi="Arial" w:cs="Arial"/>
          <w:i/>
        </w:rPr>
        <w:t xml:space="preserve">ilias en coordinación con la Red de recursos y agentes incorporando a la evaluación la participación de las familias y población infantil y adolescente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instrumentos de registro y evaluación diseñados en la Red.  </w:t>
      </w:r>
    </w:p>
    <w:p w:rsidR="00C03362" w:rsidRDefault="00D965D7">
      <w:pPr>
        <w:numPr>
          <w:ilvl w:val="0"/>
          <w:numId w:val="97"/>
        </w:numPr>
        <w:spacing w:after="12" w:line="247" w:lineRule="auto"/>
        <w:ind w:right="11" w:hanging="360"/>
        <w:jc w:val="both"/>
      </w:pPr>
      <w:r>
        <w:rPr>
          <w:rFonts w:ascii="Arial" w:eastAsia="Arial" w:hAnsi="Arial" w:cs="Arial"/>
          <w:i/>
        </w:rPr>
        <w:t>Nº de i</w:t>
      </w:r>
      <w:r>
        <w:rPr>
          <w:rFonts w:ascii="Arial" w:eastAsia="Arial" w:hAnsi="Arial" w:cs="Arial"/>
          <w:i/>
        </w:rPr>
        <w:t xml:space="preserve">nstrumentos de registro y evaluación implementados.  </w:t>
      </w:r>
    </w:p>
    <w:p w:rsidR="00C03362" w:rsidRDefault="00D965D7">
      <w:pPr>
        <w:numPr>
          <w:ilvl w:val="0"/>
          <w:numId w:val="97"/>
        </w:numPr>
        <w:spacing w:after="173" w:line="247" w:lineRule="auto"/>
        <w:ind w:right="11" w:hanging="360"/>
        <w:jc w:val="both"/>
      </w:pPr>
      <w:r>
        <w:rPr>
          <w:rFonts w:ascii="Arial" w:eastAsia="Arial" w:hAnsi="Arial" w:cs="Arial"/>
          <w:i/>
        </w:rPr>
        <w:t xml:space="preserve">Nº de instrumentos de registro elaborados que incluyan la participación.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19930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2284" name="Group 8222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032" name="Rectangle 420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033" name="Rectangle 420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034" name="Rectangle 420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2284" style="width:18.7031pt;height:264.21pt;position:absolute;mso-position-horizontal-relative:page;mso-position-horizontal:absolute;margin-left:663.048pt;mso-position-vertical-relative:page;margin-top:508.47pt;" coordsize="2375,33554">
                <v:rect id="Rectangle 420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0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0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320 de 635 </w:t>
                        </w:r>
                      </w:p>
                    </w:txbxContent>
                  </v:textbox>
                </v:rect>
                <w10:wrap type="square"/>
              </v:group>
            </w:pict>
          </mc:Fallback>
        </mc:AlternateContent>
      </w:r>
      <w:r>
        <w:rPr>
          <w:rFonts w:ascii="Arial" w:eastAsia="Arial" w:hAnsi="Arial" w:cs="Arial"/>
          <w:i/>
        </w:rPr>
        <w:t xml:space="preserve">LE3.1Ñ Refuerzo de la especialización de pediatría en el servicio de urgencias del Centro de Salud del municipio antes del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97"/>
        </w:numPr>
        <w:spacing w:after="173" w:line="247" w:lineRule="auto"/>
        <w:ind w:right="11" w:hanging="360"/>
        <w:jc w:val="both"/>
      </w:pPr>
      <w:r>
        <w:rPr>
          <w:rFonts w:ascii="Arial" w:eastAsia="Arial" w:hAnsi="Arial" w:cs="Arial"/>
          <w:i/>
        </w:rPr>
        <w:t>Nº de recursos dest</w:t>
      </w:r>
      <w:r>
        <w:rPr>
          <w:rFonts w:ascii="Arial" w:eastAsia="Arial" w:hAnsi="Arial" w:cs="Arial"/>
          <w:i/>
        </w:rPr>
        <w:t xml:space="preserve">inados al refuerzo de la especialización de pediatría.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LE3.1O Habilitación de recursos y prestaciones para las familias que permitan la cobertura de aquellos tratamientos que actualmente no se contemplan en la Seguridad Social como la ortodoncia</w:t>
      </w:r>
      <w:r>
        <w:rPr>
          <w:rFonts w:ascii="Arial" w:eastAsia="Arial" w:hAnsi="Arial" w:cs="Arial"/>
          <w:i/>
        </w:rPr>
        <w:t xml:space="preserve">, la ortopedia, la vacunación o la oftalmología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97"/>
        </w:numPr>
        <w:spacing w:after="177"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1440"/>
      </w:pPr>
      <w:r>
        <w:rPr>
          <w:rFonts w:ascii="Arial" w:eastAsia="Arial" w:hAnsi="Arial" w:cs="Arial"/>
          <w:b/>
          <w:i/>
        </w:rPr>
        <w:t xml:space="preserve"> </w:t>
      </w:r>
    </w:p>
    <w:p w:rsidR="00C03362" w:rsidRDefault="00D965D7">
      <w:pPr>
        <w:spacing w:after="1" w:line="238" w:lineRule="auto"/>
        <w:ind w:left="-5" w:right="569" w:hanging="10"/>
        <w:jc w:val="both"/>
      </w:pPr>
      <w:r>
        <w:rPr>
          <w:rFonts w:ascii="Arial" w:eastAsia="Arial" w:hAnsi="Arial" w:cs="Arial"/>
          <w:b/>
          <w:i/>
          <w:color w:val="38761D"/>
        </w:rPr>
        <w:t>LE3.2 Mejorar los programas preventivos y de formación dirigidos a los padres y madres y a los/as menores del municipio,</w:t>
      </w:r>
      <w:r>
        <w:rPr>
          <w:rFonts w:ascii="Arial" w:eastAsia="Arial" w:hAnsi="Arial" w:cs="Arial"/>
          <w:b/>
          <w:i/>
          <w:color w:val="38761D"/>
        </w:rPr>
        <w:t xml:space="preserve"> así como al resto de la comunidad, y mejorar la coordinación entre las diferentes áreas que atienden a la infancia, para sensibilizar, detectar e intervenir de forma precoz frente a los indicadores de riesgo que condicionan su bienestar.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 xml:space="preserve">LE3.2A </w:t>
      </w:r>
      <w:r>
        <w:rPr>
          <w:rFonts w:ascii="Arial" w:eastAsia="Arial" w:hAnsi="Arial" w:cs="Arial"/>
          <w:i/>
        </w:rPr>
        <w:t xml:space="preserve">Desarrollo de estudios específicos y campañas divulgativas de los mismos sobre la situación de vulnerabilidad de la infancia y adolescencia en el municipio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Nº de estudios sobre la s</w:t>
      </w:r>
      <w:r>
        <w:rPr>
          <w:rFonts w:ascii="Arial" w:eastAsia="Arial" w:hAnsi="Arial" w:cs="Arial"/>
          <w:i/>
        </w:rPr>
        <w:t xml:space="preserve">ituación de vulnerabilidad realizados.  </w:t>
      </w:r>
    </w:p>
    <w:p w:rsidR="00C03362" w:rsidRDefault="00D965D7">
      <w:pPr>
        <w:numPr>
          <w:ilvl w:val="0"/>
          <w:numId w:val="97"/>
        </w:numPr>
        <w:spacing w:after="176" w:line="247" w:lineRule="auto"/>
        <w:ind w:right="11" w:hanging="360"/>
        <w:jc w:val="both"/>
      </w:pPr>
      <w:r>
        <w:rPr>
          <w:rFonts w:ascii="Arial" w:eastAsia="Arial" w:hAnsi="Arial" w:cs="Arial"/>
          <w:i/>
        </w:rPr>
        <w:t xml:space="preserve">Nº de campañas divulgativas sobre los estudios realizados impulsadas.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6" w:hanging="10"/>
        <w:jc w:val="both"/>
      </w:pPr>
      <w:r>
        <w:rPr>
          <w:rFonts w:ascii="Arial" w:eastAsia="Arial" w:hAnsi="Arial" w:cs="Arial"/>
          <w:i/>
        </w:rPr>
        <w:t xml:space="preserve">LE3.2B Actualización y publicación anual de los datos municipales sobre el absentismo en los centros escolares de educación obligatoria (primaria y secundaria) a lo largo del período de ejecución del Plan (2023 - 2027).  </w:t>
      </w:r>
    </w:p>
    <w:p w:rsidR="00C03362" w:rsidRDefault="00D965D7">
      <w:pPr>
        <w:spacing w:after="151"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7"/>
        </w:numPr>
        <w:spacing w:after="12" w:line="247" w:lineRule="auto"/>
        <w:ind w:right="11" w:hanging="360"/>
        <w:jc w:val="both"/>
      </w:pPr>
      <w:r>
        <w:rPr>
          <w:rFonts w:ascii="Arial" w:eastAsia="Arial" w:hAnsi="Arial" w:cs="Arial"/>
          <w:i/>
        </w:rPr>
        <w:t>Nº de publicaciones a</w:t>
      </w:r>
      <w:r>
        <w:rPr>
          <w:rFonts w:ascii="Arial" w:eastAsia="Arial" w:hAnsi="Arial" w:cs="Arial"/>
          <w:i/>
        </w:rPr>
        <w:t xml:space="preserve">nuales de datos actualizados sobre el absentismo.  </w:t>
      </w:r>
    </w:p>
    <w:p w:rsidR="00C03362" w:rsidRDefault="00D965D7">
      <w:pPr>
        <w:numPr>
          <w:ilvl w:val="0"/>
          <w:numId w:val="97"/>
        </w:numPr>
        <w:spacing w:after="174" w:line="247" w:lineRule="auto"/>
        <w:ind w:right="11" w:hanging="360"/>
        <w:jc w:val="both"/>
      </w:pPr>
      <w:r>
        <w:rPr>
          <w:rFonts w:ascii="Arial" w:eastAsia="Arial" w:hAnsi="Arial" w:cs="Arial"/>
          <w:i/>
        </w:rPr>
        <w:t xml:space="preserve">Nº de mecanismos establecidos para la recogida de datos de absentismo.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3" w:line="247" w:lineRule="auto"/>
        <w:ind w:left="730" w:right="570" w:hanging="10"/>
        <w:jc w:val="both"/>
      </w:pPr>
      <w:r>
        <w:rPr>
          <w:rFonts w:ascii="Arial" w:eastAsia="Arial" w:hAnsi="Arial" w:cs="Arial"/>
          <w:i/>
        </w:rPr>
        <w:t>LE3.2C Diseño e implementación de un protocolo municipal de prevención y tratamiento del absentismo escolar de niñas y ni</w:t>
      </w:r>
      <w:r>
        <w:rPr>
          <w:rFonts w:ascii="Arial" w:eastAsia="Arial" w:hAnsi="Arial" w:cs="Arial"/>
          <w:i/>
        </w:rPr>
        <w:t xml:space="preserve">ños en colaboración con la comunidad educativa antes de 2025.  </w:t>
      </w: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diseño del protocolo municipal de prevención del absentismo. </w:t>
      </w:r>
    </w:p>
    <w:p w:rsidR="00C03362" w:rsidRDefault="00D965D7">
      <w:pPr>
        <w:numPr>
          <w:ilvl w:val="0"/>
          <w:numId w:val="97"/>
        </w:numPr>
        <w:spacing w:after="33" w:line="247" w:lineRule="auto"/>
        <w:ind w:right="11" w:hanging="360"/>
        <w:jc w:val="both"/>
      </w:pPr>
      <w:r>
        <w:rPr>
          <w:rFonts w:ascii="Arial" w:eastAsia="Arial" w:hAnsi="Arial" w:cs="Arial"/>
          <w:i/>
        </w:rPr>
        <w:t xml:space="preserve">Año de implementación del protocolo municipal de prevención del absentismo..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utilizados para la difusión del protocolo.  </w:t>
      </w:r>
    </w:p>
    <w:p w:rsidR="00C03362" w:rsidRDefault="00D965D7">
      <w:pPr>
        <w:numPr>
          <w:ilvl w:val="0"/>
          <w:numId w:val="97"/>
        </w:numPr>
        <w:spacing w:after="204" w:line="247" w:lineRule="auto"/>
        <w:ind w:right="11" w:hanging="360"/>
        <w:jc w:val="both"/>
      </w:pPr>
      <w:r>
        <w:rPr>
          <w:rFonts w:ascii="Arial" w:eastAsia="Arial" w:hAnsi="Arial" w:cs="Arial"/>
          <w:i/>
        </w:rPr>
        <w:t xml:space="preserve">Nº de agentes de la comunidad educativa que colaboran en el diseño e implementación del protocolo.  </w:t>
      </w:r>
    </w:p>
    <w:p w:rsidR="00C03362" w:rsidRDefault="00D965D7">
      <w:pPr>
        <w:spacing w:after="0"/>
        <w:ind w:left="720"/>
      </w:pPr>
      <w:r>
        <w:rPr>
          <w:noProof/>
        </w:rPr>
        <mc:AlternateContent>
          <mc:Choice Requires="wpg">
            <w:drawing>
              <wp:anchor distT="0" distB="0" distL="114300" distR="114300" simplePos="0" relativeHeight="2519941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1832" name="Group 8218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174" name="Rectangle 4217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175" name="Rectangle 4217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42176" name="Rectangle 4217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1832" style="width:18.7031pt;height:264.21pt;position:absolute;mso-position-horizontal-relative:page;mso-position-horizontal:absolute;margin-left:663.048pt;mso-position-vertical-relative:page;margin-top:508.47pt;" coordsize="2375,33554">
                <v:rect id="Rectangle 4217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1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1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321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LE3.2D Refuerzo de los servicios municipales de atención psicológica a niñas, niños y adolescentes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acciones realizadas para el refuerzo de los servicios.  </w:t>
      </w:r>
    </w:p>
    <w:p w:rsidR="00C03362" w:rsidRDefault="00D965D7">
      <w:pPr>
        <w:numPr>
          <w:ilvl w:val="0"/>
          <w:numId w:val="97"/>
        </w:numPr>
        <w:spacing w:after="12" w:line="247" w:lineRule="auto"/>
        <w:ind w:right="11" w:hanging="360"/>
        <w:jc w:val="both"/>
      </w:pPr>
      <w:r>
        <w:rPr>
          <w:rFonts w:ascii="Arial" w:eastAsia="Arial" w:hAnsi="Arial" w:cs="Arial"/>
          <w:i/>
        </w:rPr>
        <w:t xml:space="preserve">Nº </w:t>
      </w:r>
      <w:r>
        <w:rPr>
          <w:rFonts w:ascii="Arial" w:eastAsia="Arial" w:hAnsi="Arial" w:cs="Arial"/>
          <w:i/>
        </w:rPr>
        <w:t xml:space="preserve">de niñas, niños y adolescentes que reciben atención psicológica al año.  </w:t>
      </w:r>
    </w:p>
    <w:p w:rsidR="00C03362" w:rsidRDefault="00D965D7">
      <w:pPr>
        <w:numPr>
          <w:ilvl w:val="0"/>
          <w:numId w:val="97"/>
        </w:numPr>
        <w:spacing w:after="206" w:line="247" w:lineRule="auto"/>
        <w:ind w:right="11" w:hanging="360"/>
        <w:jc w:val="both"/>
      </w:pPr>
      <w:r>
        <w:rPr>
          <w:rFonts w:ascii="Arial" w:eastAsia="Arial" w:hAnsi="Arial" w:cs="Arial"/>
          <w:i/>
        </w:rPr>
        <w:t xml:space="preserve">% de satisfacción de las niñas, niños y adolescentes atendidos en los servicios.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LE3.2E Establecimiento de un programa municipal de prevención y detección precoz de condu</w:t>
      </w:r>
      <w:r>
        <w:rPr>
          <w:rFonts w:ascii="Arial" w:eastAsia="Arial" w:hAnsi="Arial" w:cs="Arial"/>
          <w:i/>
        </w:rPr>
        <w:t xml:space="preserve">ctas de riesgo que inciden en la salud mental de niñas, niños y adolescentes antes de 2026.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33" w:line="247" w:lineRule="auto"/>
        <w:ind w:right="11" w:hanging="360"/>
        <w:jc w:val="both"/>
      </w:pPr>
      <w:r>
        <w:rPr>
          <w:rFonts w:ascii="Arial" w:eastAsia="Arial" w:hAnsi="Arial" w:cs="Arial"/>
          <w:i/>
        </w:rPr>
        <w:t xml:space="preserve">Año de establecimiento del programa de prevención de conductas de riesgo.  </w:t>
      </w:r>
    </w:p>
    <w:p w:rsidR="00C03362" w:rsidRDefault="00D965D7">
      <w:pPr>
        <w:numPr>
          <w:ilvl w:val="0"/>
          <w:numId w:val="97"/>
        </w:numPr>
        <w:spacing w:after="12" w:line="247" w:lineRule="auto"/>
        <w:ind w:right="11" w:hanging="360"/>
        <w:jc w:val="both"/>
      </w:pPr>
      <w:r>
        <w:rPr>
          <w:rFonts w:ascii="Arial" w:eastAsia="Arial" w:hAnsi="Arial" w:cs="Arial"/>
          <w:i/>
        </w:rPr>
        <w:t>Nº de niñas, niños y/o adolescentes participantes en el programa al año</w:t>
      </w:r>
      <w:r>
        <w:rPr>
          <w:rFonts w:ascii="Arial" w:eastAsia="Arial" w:hAnsi="Arial" w:cs="Arial"/>
          <w:i/>
        </w:rPr>
        <w:t xml:space="preserve">.  </w:t>
      </w:r>
    </w:p>
    <w:p w:rsidR="00C03362" w:rsidRDefault="00D965D7">
      <w:pPr>
        <w:numPr>
          <w:ilvl w:val="0"/>
          <w:numId w:val="97"/>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LE3.2F Inclusión de la figura de técnico especialista en salud mental en la Zona Jóven de Candelaria antes de 2024.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inclusión de la figura de técnico en salud mental en la Zona Jóven.  </w:t>
      </w:r>
    </w:p>
    <w:p w:rsidR="00C03362" w:rsidRDefault="00D965D7">
      <w:pPr>
        <w:numPr>
          <w:ilvl w:val="0"/>
          <w:numId w:val="97"/>
        </w:numPr>
        <w:spacing w:after="176" w:line="247" w:lineRule="auto"/>
        <w:ind w:right="11" w:hanging="360"/>
        <w:jc w:val="both"/>
      </w:pPr>
      <w:r>
        <w:rPr>
          <w:rFonts w:ascii="Arial" w:eastAsia="Arial" w:hAnsi="Arial" w:cs="Arial"/>
          <w:i/>
        </w:rPr>
        <w:t xml:space="preserve">Nº de jóvenes atendidos/as por la figura de técnico en salud 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LE3.2G Promoción de proyectos municipales anuales dirigidos a niñas, niños y/o adolescentes que pr</w:t>
      </w:r>
      <w:r>
        <w:rPr>
          <w:rFonts w:ascii="Arial" w:eastAsia="Arial" w:hAnsi="Arial" w:cs="Arial"/>
          <w:i/>
        </w:rPr>
        <w:t xml:space="preserve">omuevan la aceptación de la imagen corporal y la autoestima,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proyectos municipales impulsados al año.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97"/>
        </w:numPr>
        <w:spacing w:after="174"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LE3.2H Elaboración e implementación de campañas de sensibilización en contra de los estereotipos y</w:t>
      </w:r>
      <w:r>
        <w:rPr>
          <w:rFonts w:ascii="Arial" w:eastAsia="Arial" w:hAnsi="Arial" w:cs="Arial"/>
          <w:i/>
        </w:rPr>
        <w:t xml:space="preserve"> cánones de belleza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campañas de sensibilización sobre cánones de belleza impulsadas.  </w:t>
      </w:r>
    </w:p>
    <w:p w:rsidR="00C03362" w:rsidRDefault="00D965D7">
      <w:pPr>
        <w:numPr>
          <w:ilvl w:val="0"/>
          <w:numId w:val="97"/>
        </w:numPr>
        <w:spacing w:after="176"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noProof/>
        </w:rPr>
        <mc:AlternateContent>
          <mc:Choice Requires="wpg">
            <w:drawing>
              <wp:anchor distT="0" distB="0" distL="114300" distR="114300" simplePos="0" relativeHeight="2519951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1973" name="Group 8219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316" name="Rectangle 4231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317" name="Rectangle 4231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318" name="Rectangle 4231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1973" style="width:18.7031pt;height:264.21pt;position:absolute;mso-position-horizontal-relative:page;mso-position-horizontal:absolute;margin-left:663.048pt;mso-position-vertical-relative:page;margin-top:508.47pt;" coordsize="2375,33554">
                <v:rect id="Rectangle 4231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31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31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322 de 635 </w:t>
                        </w:r>
                      </w:p>
                    </w:txbxContent>
                  </v:textbox>
                </v:rect>
                <w10:wrap type="square"/>
              </v:group>
            </w:pict>
          </mc:Fallback>
        </mc:AlternateContent>
      </w:r>
      <w:r>
        <w:rPr>
          <w:rFonts w:ascii="Arial" w:eastAsia="Arial" w:hAnsi="Arial" w:cs="Arial"/>
          <w:i/>
        </w:rPr>
        <w:t>LE3.2I Impulso del protocolo de prevención y detección del a</w:t>
      </w:r>
      <w:r>
        <w:rPr>
          <w:rFonts w:ascii="Arial" w:eastAsia="Arial" w:hAnsi="Arial" w:cs="Arial"/>
          <w:i/>
        </w:rPr>
        <w:t xml:space="preserve">coso escolar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impulso del protocolo de prevención y detección del acoso.  </w:t>
      </w:r>
    </w:p>
    <w:p w:rsidR="00C03362" w:rsidRDefault="00D965D7">
      <w:pPr>
        <w:numPr>
          <w:ilvl w:val="0"/>
          <w:numId w:val="97"/>
        </w:numPr>
        <w:spacing w:after="12" w:line="247" w:lineRule="auto"/>
        <w:ind w:right="11" w:hanging="360"/>
        <w:jc w:val="both"/>
      </w:pPr>
      <w:r>
        <w:rPr>
          <w:rFonts w:ascii="Arial" w:eastAsia="Arial" w:hAnsi="Arial" w:cs="Arial"/>
          <w:i/>
        </w:rPr>
        <w:t>Nº de canales utilizados para la difusión de los protoc</w:t>
      </w:r>
      <w:r>
        <w:rPr>
          <w:rFonts w:ascii="Arial" w:eastAsia="Arial" w:hAnsi="Arial" w:cs="Arial"/>
          <w:i/>
        </w:rPr>
        <w:t xml:space="preserve">olos.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97"/>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 xml:space="preserve">LE3.2J Impulso de un protocolo de prevención y detección de la violencia de género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35" w:line="247" w:lineRule="auto"/>
        <w:ind w:right="11" w:hanging="360"/>
        <w:jc w:val="both"/>
      </w:pPr>
      <w:r>
        <w:rPr>
          <w:rFonts w:ascii="Arial" w:eastAsia="Arial" w:hAnsi="Arial" w:cs="Arial"/>
          <w:i/>
        </w:rPr>
        <w:t>Año de impulso del protocolo de prevención y detecció</w:t>
      </w:r>
      <w:r>
        <w:rPr>
          <w:rFonts w:ascii="Arial" w:eastAsia="Arial" w:hAnsi="Arial" w:cs="Arial"/>
          <w:i/>
        </w:rPr>
        <w:t xml:space="preserve">n de la violencia de género. </w:t>
      </w:r>
    </w:p>
    <w:p w:rsidR="00C03362" w:rsidRDefault="00D965D7">
      <w:pPr>
        <w:numPr>
          <w:ilvl w:val="0"/>
          <w:numId w:val="97"/>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97"/>
        </w:numPr>
        <w:spacing w:after="33" w:line="247" w:lineRule="auto"/>
        <w:ind w:right="11" w:hanging="360"/>
        <w:jc w:val="both"/>
      </w:pPr>
      <w:r>
        <w:rPr>
          <w:rFonts w:ascii="Arial" w:eastAsia="Arial" w:hAnsi="Arial" w:cs="Arial"/>
          <w:i/>
        </w:rPr>
        <w:t xml:space="preserve">Nº de niñas, niños y/o adolescentes atendidos según el protocolo establece.  </w:t>
      </w:r>
    </w:p>
    <w:p w:rsidR="00C03362" w:rsidRDefault="00D965D7">
      <w:pPr>
        <w:numPr>
          <w:ilvl w:val="0"/>
          <w:numId w:val="97"/>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0"/>
        <w:ind w:left="720"/>
      </w:pPr>
      <w:r>
        <w:rPr>
          <w:rFonts w:ascii="Arial" w:eastAsia="Arial" w:hAnsi="Arial" w:cs="Arial"/>
          <w:i/>
        </w:rPr>
        <w:t xml:space="preserve"> </w:t>
      </w:r>
    </w:p>
    <w:p w:rsidR="00C03362" w:rsidRDefault="00D965D7">
      <w:pPr>
        <w:spacing w:after="12" w:line="247" w:lineRule="auto"/>
        <w:ind w:left="730" w:right="11" w:hanging="10"/>
        <w:jc w:val="both"/>
      </w:pPr>
      <w:r>
        <w:rPr>
          <w:rFonts w:ascii="Arial" w:eastAsia="Arial" w:hAnsi="Arial" w:cs="Arial"/>
          <w:i/>
        </w:rPr>
        <w:t xml:space="preserve">LE3.2K Fomento de proyectos anuales de refuerzo escolar y educativo para el </w:t>
      </w:r>
    </w:p>
    <w:p w:rsidR="00C03362" w:rsidRDefault="00D965D7">
      <w:pPr>
        <w:spacing w:after="12" w:line="247" w:lineRule="auto"/>
        <w:ind w:left="730" w:right="11" w:hanging="10"/>
        <w:jc w:val="both"/>
      </w:pPr>
      <w:r>
        <w:rPr>
          <w:rFonts w:ascii="Arial" w:eastAsia="Arial" w:hAnsi="Arial" w:cs="Arial"/>
          <w:i/>
        </w:rPr>
        <w:t xml:space="preserve">apoyo de las familias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proyectos de refuerzo escolar fomentados al año.  </w:t>
      </w:r>
    </w:p>
    <w:p w:rsidR="00C03362" w:rsidRDefault="00D965D7">
      <w:pPr>
        <w:numPr>
          <w:ilvl w:val="0"/>
          <w:numId w:val="97"/>
        </w:numPr>
        <w:spacing w:after="12" w:line="247" w:lineRule="auto"/>
        <w:ind w:right="11" w:hanging="360"/>
        <w:jc w:val="both"/>
      </w:pPr>
      <w:r>
        <w:rPr>
          <w:rFonts w:ascii="Arial" w:eastAsia="Arial" w:hAnsi="Arial" w:cs="Arial"/>
          <w:i/>
        </w:rPr>
        <w:t>N</w:t>
      </w:r>
      <w:r>
        <w:rPr>
          <w:rFonts w:ascii="Arial" w:eastAsia="Arial" w:hAnsi="Arial" w:cs="Arial"/>
          <w:i/>
        </w:rPr>
        <w:t xml:space="preserve">º de centros educativos que impulsan proyectos de refuerzo escolar.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97"/>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LE3.2L Habilitación y dinamización de un</w:t>
      </w:r>
      <w:r>
        <w:rPr>
          <w:rFonts w:ascii="Arial" w:eastAsia="Arial" w:hAnsi="Arial" w:cs="Arial"/>
          <w:i/>
        </w:rPr>
        <w:t xml:space="preserve">a Red de colaboración y autoorganización entre padres, madres, familia y AMPA, antes de 2024.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habilitación de la Red de colaboración.  </w:t>
      </w:r>
    </w:p>
    <w:p w:rsidR="00C03362" w:rsidRDefault="00D965D7">
      <w:pPr>
        <w:numPr>
          <w:ilvl w:val="0"/>
          <w:numId w:val="97"/>
        </w:numPr>
        <w:spacing w:after="12" w:line="247" w:lineRule="auto"/>
        <w:ind w:right="11" w:hanging="360"/>
        <w:jc w:val="both"/>
      </w:pPr>
      <w:r>
        <w:rPr>
          <w:rFonts w:ascii="Arial" w:eastAsia="Arial" w:hAnsi="Arial" w:cs="Arial"/>
          <w:i/>
        </w:rPr>
        <w:t xml:space="preserve">Nº de recursos técnicos dedicados a la dinamización de las redes.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madres, padres, familiares e integrantes de AMPA participantes.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reuniones de la red de colaboración al año.  </w:t>
      </w:r>
    </w:p>
    <w:p w:rsidR="00C03362" w:rsidRDefault="00D965D7">
      <w:pPr>
        <w:numPr>
          <w:ilvl w:val="0"/>
          <w:numId w:val="97"/>
        </w:numPr>
        <w:spacing w:after="12" w:line="247" w:lineRule="auto"/>
        <w:ind w:right="11" w:hanging="360"/>
        <w:jc w:val="both"/>
      </w:pPr>
      <w:r>
        <w:rPr>
          <w:rFonts w:ascii="Arial" w:eastAsia="Arial" w:hAnsi="Arial" w:cs="Arial"/>
          <w:i/>
        </w:rPr>
        <w:t xml:space="preserve">Nº de acciones llevadas a cabo desde la red.  </w:t>
      </w:r>
    </w:p>
    <w:p w:rsidR="00C03362" w:rsidRDefault="00D965D7">
      <w:pPr>
        <w:numPr>
          <w:ilvl w:val="0"/>
          <w:numId w:val="97"/>
        </w:numPr>
        <w:spacing w:after="204" w:line="247" w:lineRule="auto"/>
        <w:ind w:right="11" w:hanging="360"/>
        <w:jc w:val="both"/>
      </w:pPr>
      <w:r>
        <w:rPr>
          <w:rFonts w:ascii="Arial" w:eastAsia="Arial" w:hAnsi="Arial" w:cs="Arial"/>
          <w:i/>
        </w:rPr>
        <w:t>% de satisfacción con la habilitación y funcionamiento de la red entre los/las partic</w:t>
      </w:r>
      <w:r>
        <w:rPr>
          <w:rFonts w:ascii="Arial" w:eastAsia="Arial" w:hAnsi="Arial" w:cs="Arial"/>
          <w:i/>
        </w:rPr>
        <w:t xml:space="preserve">ipantes.  </w:t>
      </w:r>
    </w:p>
    <w:p w:rsidR="00C03362" w:rsidRDefault="00D965D7">
      <w:pPr>
        <w:spacing w:after="0"/>
        <w:ind w:left="720"/>
      </w:pPr>
      <w:r>
        <w:rPr>
          <w:rFonts w:ascii="Arial" w:eastAsia="Arial" w:hAnsi="Arial" w:cs="Arial"/>
          <w:i/>
        </w:rPr>
        <w:t xml:space="preserve"> </w:t>
      </w:r>
    </w:p>
    <w:p w:rsidR="00C03362" w:rsidRDefault="00D965D7">
      <w:pPr>
        <w:spacing w:after="1" w:line="238" w:lineRule="auto"/>
        <w:ind w:left="-5" w:right="572" w:hanging="10"/>
        <w:jc w:val="both"/>
      </w:pPr>
      <w:r>
        <w:rPr>
          <w:noProof/>
        </w:rPr>
        <mc:AlternateContent>
          <mc:Choice Requires="wpg">
            <w:drawing>
              <wp:anchor distT="0" distB="0" distL="114300" distR="114300" simplePos="0" relativeHeight="2519961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3941" name="Group 823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470" name="Rectangle 4247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471" name="Rectangle 4247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472" name="Rectangle 4247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3941" style="width:18.7031pt;height:264.21pt;position:absolute;mso-position-horizontal-relative:page;mso-position-horizontal:absolute;margin-left:663.048pt;mso-position-vertical-relative:page;margin-top:508.47pt;" coordsize="2375,33554">
                <v:rect id="Rectangle 4247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47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47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323 de 635 </w:t>
                        </w:r>
                      </w:p>
                    </w:txbxContent>
                  </v:textbox>
                </v:rect>
                <w10:wrap type="square"/>
              </v:group>
            </w:pict>
          </mc:Fallback>
        </mc:AlternateContent>
      </w:r>
      <w:r>
        <w:rPr>
          <w:rFonts w:ascii="Arial" w:eastAsia="Arial" w:hAnsi="Arial" w:cs="Arial"/>
          <w:b/>
          <w:i/>
          <w:color w:val="38761D"/>
        </w:rPr>
        <w:t>LE3.3 Mejorar la atención de los menores con</w:t>
      </w:r>
      <w:r>
        <w:rPr>
          <w:rFonts w:ascii="Arial" w:eastAsia="Arial" w:hAnsi="Arial" w:cs="Arial"/>
          <w:b/>
          <w:i/>
          <w:color w:val="38761D"/>
        </w:rPr>
        <w:t xml:space="preserve"> discapacidad, a través de proyectos municipales, en coordinación con las áreas de salud y educación, destinados a la atención temprana de dicha población y a proporcionar apoyo a las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LE3.3A Implementación de proyectos municipales anuales de atención escolar temprana y apoyo dirigido a familias con niñas, niños y/o adolescentes con discapacidad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Nº de proyectos mun</w:t>
      </w:r>
      <w:r>
        <w:rPr>
          <w:rFonts w:ascii="Arial" w:eastAsia="Arial" w:hAnsi="Arial" w:cs="Arial"/>
          <w:i/>
        </w:rPr>
        <w:t xml:space="preserve">icipales de atención temprana impulsados al año.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y/o adolescentes con discapacidad participantes.  </w:t>
      </w:r>
    </w:p>
    <w:p w:rsidR="00C03362" w:rsidRDefault="00D965D7">
      <w:pPr>
        <w:numPr>
          <w:ilvl w:val="0"/>
          <w:numId w:val="97"/>
        </w:numPr>
        <w:spacing w:after="176"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 xml:space="preserve">LE3.3B Habilitación de un espacio estable municipal </w:t>
      </w:r>
      <w:r>
        <w:rPr>
          <w:rFonts w:ascii="Arial" w:eastAsia="Arial" w:hAnsi="Arial" w:cs="Arial"/>
          <w:i/>
        </w:rPr>
        <w:t xml:space="preserve">de coordinación con áreas de salud, educativas, servicios sociales y familiares para la atención integral de niñas, niños y adolescentes con discapacidad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espacios de coordinación habilitados al año.  </w:t>
      </w:r>
    </w:p>
    <w:p w:rsidR="00C03362" w:rsidRDefault="00D965D7">
      <w:pPr>
        <w:numPr>
          <w:ilvl w:val="0"/>
          <w:numId w:val="97"/>
        </w:numPr>
        <w:spacing w:after="12" w:line="247" w:lineRule="auto"/>
        <w:ind w:right="11" w:hanging="360"/>
        <w:jc w:val="both"/>
      </w:pPr>
      <w:r>
        <w:rPr>
          <w:rFonts w:ascii="Arial" w:eastAsia="Arial" w:hAnsi="Arial" w:cs="Arial"/>
          <w:i/>
        </w:rPr>
        <w:t xml:space="preserve">Nº de áreas participantes en los espacios de coordinación.  </w:t>
      </w:r>
    </w:p>
    <w:p w:rsidR="00C03362" w:rsidRDefault="00D965D7">
      <w:pPr>
        <w:numPr>
          <w:ilvl w:val="0"/>
          <w:numId w:val="97"/>
        </w:numPr>
        <w:spacing w:after="12" w:line="247" w:lineRule="auto"/>
        <w:ind w:right="11" w:hanging="360"/>
        <w:jc w:val="both"/>
      </w:pPr>
      <w:r>
        <w:rPr>
          <w:rFonts w:ascii="Arial" w:eastAsia="Arial" w:hAnsi="Arial" w:cs="Arial"/>
          <w:i/>
        </w:rPr>
        <w:t xml:space="preserve">Nº de acciones propuestas en los espacios de coordinación.  </w:t>
      </w:r>
    </w:p>
    <w:p w:rsidR="00C03362" w:rsidRDefault="00D965D7">
      <w:pPr>
        <w:numPr>
          <w:ilvl w:val="0"/>
          <w:numId w:val="97"/>
        </w:numPr>
        <w:spacing w:after="206" w:line="247" w:lineRule="auto"/>
        <w:ind w:right="11" w:hanging="360"/>
        <w:jc w:val="both"/>
      </w:pPr>
      <w:r>
        <w:rPr>
          <w:rFonts w:ascii="Arial" w:eastAsia="Arial" w:hAnsi="Arial" w:cs="Arial"/>
          <w:i/>
        </w:rPr>
        <w:t>% de satisfacción con la habilitación del espacio de coordinación de las personas</w:t>
      </w:r>
      <w:r>
        <w:rPr>
          <w:rFonts w:ascii="Arial" w:eastAsia="Arial" w:hAnsi="Arial" w:cs="Arial"/>
          <w:i/>
        </w:rPr>
        <w:t xml:space="preserve">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5" w:hanging="10"/>
        <w:jc w:val="both"/>
      </w:pPr>
      <w:r>
        <w:rPr>
          <w:rFonts w:ascii="Arial" w:eastAsia="Arial" w:hAnsi="Arial" w:cs="Arial"/>
          <w:i/>
        </w:rPr>
        <w:t xml:space="preserve">LE3.3C Impulso y difusión de un Programa anual de ocio, deporte y cultura para familias con niñas, niños y/o adolescentes con discapacidad a lo largo del período de ejecución del Plan antes de 2026. </w:t>
      </w:r>
    </w:p>
    <w:p w:rsidR="00C03362" w:rsidRDefault="00D965D7">
      <w:pPr>
        <w:spacing w:after="0"/>
        <w:ind w:left="720"/>
      </w:pPr>
      <w:r>
        <w:rPr>
          <w:rFonts w:ascii="Arial" w:eastAsia="Arial" w:hAnsi="Arial" w:cs="Arial"/>
          <w:b/>
          <w:i/>
        </w:rPr>
        <w:t xml:space="preserve">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impulso </w:t>
      </w:r>
      <w:r>
        <w:rPr>
          <w:rFonts w:ascii="Arial" w:eastAsia="Arial" w:hAnsi="Arial" w:cs="Arial"/>
          <w:i/>
        </w:rPr>
        <w:t xml:space="preserve">del Programa anual. .  </w:t>
      </w:r>
    </w:p>
    <w:p w:rsidR="00C03362" w:rsidRDefault="00D965D7">
      <w:pPr>
        <w:numPr>
          <w:ilvl w:val="0"/>
          <w:numId w:val="97"/>
        </w:numPr>
        <w:spacing w:after="33" w:line="247" w:lineRule="auto"/>
        <w:ind w:right="11" w:hanging="360"/>
        <w:jc w:val="both"/>
      </w:pPr>
      <w:r>
        <w:rPr>
          <w:rFonts w:ascii="Arial" w:eastAsia="Arial" w:hAnsi="Arial" w:cs="Arial"/>
          <w:i/>
        </w:rPr>
        <w:t xml:space="preserve">Nº de familias con niñas, niños y/o adolescentes con discapacidad participantes en los programas.  </w:t>
      </w:r>
    </w:p>
    <w:p w:rsidR="00C03362" w:rsidRDefault="00D965D7">
      <w:pPr>
        <w:numPr>
          <w:ilvl w:val="0"/>
          <w:numId w:val="97"/>
        </w:numPr>
        <w:spacing w:after="173" w:line="247" w:lineRule="auto"/>
        <w:ind w:right="11" w:hanging="360"/>
        <w:jc w:val="both"/>
      </w:pPr>
      <w:r>
        <w:rPr>
          <w:rFonts w:ascii="Arial" w:eastAsia="Arial" w:hAnsi="Arial" w:cs="Arial"/>
          <w:i/>
        </w:rPr>
        <w:t xml:space="preserve">% de satisfacción de las familias participantes.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 xml:space="preserve">LE3.3D Desarrollo de un Programa anual de refuerzo escolar para todas las niñas, niños y/o adolescentes con necesidades educativas especiales a lo largo del período de ejecución del Plan antes de 2026.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Año de desarrollo del Programa anual de</w:t>
      </w:r>
      <w:r>
        <w:rPr>
          <w:rFonts w:ascii="Arial" w:eastAsia="Arial" w:hAnsi="Arial" w:cs="Arial"/>
          <w:i/>
        </w:rPr>
        <w:t xml:space="preserve"> refuerzo.  </w:t>
      </w:r>
    </w:p>
    <w:p w:rsidR="00C03362" w:rsidRDefault="00D965D7">
      <w:pPr>
        <w:numPr>
          <w:ilvl w:val="0"/>
          <w:numId w:val="97"/>
        </w:numPr>
        <w:spacing w:after="12" w:line="247" w:lineRule="auto"/>
        <w:ind w:right="11" w:hanging="360"/>
        <w:jc w:val="both"/>
      </w:pPr>
      <w:r>
        <w:rPr>
          <w:rFonts w:ascii="Arial" w:eastAsia="Arial" w:hAnsi="Arial" w:cs="Arial"/>
          <w:i/>
        </w:rPr>
        <w:t xml:space="preserve">Nº de centros educativos que impulsan el programa de refuerzo.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y/o adolescentes con discapacidad atendidos.  </w:t>
      </w:r>
    </w:p>
    <w:p w:rsidR="00C03362" w:rsidRDefault="00D965D7">
      <w:pPr>
        <w:numPr>
          <w:ilvl w:val="0"/>
          <w:numId w:val="97"/>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 xml:space="preserve">LE3.3E Impulso de un protocolo de </w:t>
      </w:r>
      <w:r>
        <w:rPr>
          <w:rFonts w:ascii="Arial" w:eastAsia="Arial" w:hAnsi="Arial" w:cs="Arial"/>
          <w:i/>
        </w:rPr>
        <w:t xml:space="preserve">detección precoz de necesidades educativas especiales en centros escolares de educación obligatoria del municipio antes de 2025.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Año de impulso del protocolo de detección precoz. .  </w:t>
      </w:r>
    </w:p>
    <w:p w:rsidR="00C03362" w:rsidRDefault="00D965D7">
      <w:pPr>
        <w:numPr>
          <w:ilvl w:val="0"/>
          <w:numId w:val="97"/>
        </w:numPr>
        <w:spacing w:after="12" w:line="247" w:lineRule="auto"/>
        <w:ind w:right="11" w:hanging="360"/>
        <w:jc w:val="both"/>
      </w:pPr>
      <w:r>
        <w:rPr>
          <w:noProof/>
        </w:rPr>
        <mc:AlternateContent>
          <mc:Choice Requires="wpg">
            <w:drawing>
              <wp:anchor distT="0" distB="0" distL="114300" distR="114300" simplePos="0" relativeHeight="2519971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4624" name="Group 8246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620" name="Rectangle 4262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621" name="Rectangle 4262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622" name="Rectangle 4262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4624" style="width:18.7031pt;height:264.21pt;position:absolute;mso-position-horizontal-relative:page;mso-position-horizontal:absolute;margin-left:663.048pt;mso-position-vertical-relative:page;margin-top:508.47pt;" coordsize="2375,33554">
                <v:rect id="Rectangle 4262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6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6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324 de 635 </w:t>
                        </w:r>
                      </w:p>
                    </w:txbxContent>
                  </v:textbox>
                </v:rect>
                <w10:wrap type="square"/>
              </v:group>
            </w:pict>
          </mc:Fallback>
        </mc:AlternateContent>
      </w:r>
      <w:r>
        <w:rPr>
          <w:rFonts w:ascii="Arial" w:eastAsia="Arial" w:hAnsi="Arial" w:cs="Arial"/>
          <w:i/>
        </w:rPr>
        <w:t xml:space="preserve">Nº de canales utilizados para la difusión de los protocolos.  </w:t>
      </w:r>
    </w:p>
    <w:p w:rsidR="00C03362" w:rsidRDefault="00D965D7">
      <w:pPr>
        <w:numPr>
          <w:ilvl w:val="0"/>
          <w:numId w:val="97"/>
        </w:numPr>
        <w:spacing w:after="12" w:line="247" w:lineRule="auto"/>
        <w:ind w:right="11" w:hanging="360"/>
        <w:jc w:val="both"/>
      </w:pPr>
      <w:r>
        <w:rPr>
          <w:rFonts w:ascii="Arial" w:eastAsia="Arial" w:hAnsi="Arial" w:cs="Arial"/>
          <w:i/>
        </w:rPr>
        <w:t>Nº de niñas, niños y adolescentes atendidos</w:t>
      </w:r>
      <w:r>
        <w:rPr>
          <w:rFonts w:ascii="Arial" w:eastAsia="Arial" w:hAnsi="Arial" w:cs="Arial"/>
          <w:i/>
        </w:rPr>
        <w:t xml:space="preserve"> según el protocolo establece.  </w:t>
      </w:r>
    </w:p>
    <w:p w:rsidR="00C03362" w:rsidRDefault="00D965D7">
      <w:pPr>
        <w:numPr>
          <w:ilvl w:val="0"/>
          <w:numId w:val="97"/>
        </w:numPr>
        <w:spacing w:after="176"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 xml:space="preserve">LE3.3F Fomento de proyectos anuales para la orientación y el apoyo emocional a niñas, niños y/o adolescentes con necesidades especiales y sus familias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Nº de proyectos de orientación</w:t>
      </w:r>
      <w:r>
        <w:rPr>
          <w:rFonts w:ascii="Arial" w:eastAsia="Arial" w:hAnsi="Arial" w:cs="Arial"/>
          <w:i/>
        </w:rPr>
        <w:t xml:space="preserve"> y apoyo emocional fomentados al año.  </w:t>
      </w:r>
    </w:p>
    <w:p w:rsidR="00C03362" w:rsidRDefault="00D965D7">
      <w:pPr>
        <w:numPr>
          <w:ilvl w:val="0"/>
          <w:numId w:val="97"/>
        </w:numPr>
        <w:spacing w:after="33" w:line="247" w:lineRule="auto"/>
        <w:ind w:right="11" w:hanging="360"/>
        <w:jc w:val="both"/>
      </w:pPr>
      <w:r>
        <w:rPr>
          <w:rFonts w:ascii="Arial" w:eastAsia="Arial" w:hAnsi="Arial" w:cs="Arial"/>
          <w:i/>
        </w:rPr>
        <w:t xml:space="preserve">Nº de niñas, niños y/o adolescentes y sus familias atendidos en los proyectos. </w:t>
      </w:r>
    </w:p>
    <w:p w:rsidR="00C03362" w:rsidRDefault="00D965D7">
      <w:pPr>
        <w:numPr>
          <w:ilvl w:val="0"/>
          <w:numId w:val="97"/>
        </w:numPr>
        <w:spacing w:after="173" w:line="247" w:lineRule="auto"/>
        <w:ind w:right="11" w:hanging="360"/>
        <w:jc w:val="both"/>
      </w:pPr>
      <w:r>
        <w:rPr>
          <w:rFonts w:ascii="Arial" w:eastAsia="Arial" w:hAnsi="Arial" w:cs="Arial"/>
          <w:i/>
        </w:rPr>
        <w:t xml:space="preserve">% de satisfacción de las niñas, niños, adolescentes y familias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LE3.3G Aumento de las prestaciones económicas anual</w:t>
      </w:r>
      <w:r>
        <w:rPr>
          <w:rFonts w:ascii="Arial" w:eastAsia="Arial" w:hAnsi="Arial" w:cs="Arial"/>
          <w:i/>
        </w:rPr>
        <w:t xml:space="preserve">es dirigidas a familias con niñas, niños y/o adolescentes con discapacidad que cubran sus necesidades específicas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 de aumento de las cantidades de las prestaciones económicas.  </w:t>
      </w:r>
    </w:p>
    <w:p w:rsidR="00C03362" w:rsidRDefault="00D965D7">
      <w:pPr>
        <w:numPr>
          <w:ilvl w:val="0"/>
          <w:numId w:val="97"/>
        </w:numPr>
        <w:spacing w:after="12" w:line="247" w:lineRule="auto"/>
        <w:ind w:right="11" w:hanging="360"/>
        <w:jc w:val="both"/>
      </w:pPr>
      <w:r>
        <w:rPr>
          <w:rFonts w:ascii="Arial" w:eastAsia="Arial" w:hAnsi="Arial" w:cs="Arial"/>
          <w:i/>
        </w:rPr>
        <w:t xml:space="preserve">Nº de familias perceptoras de prestaciones económicas al año.  </w:t>
      </w:r>
    </w:p>
    <w:p w:rsidR="00C03362" w:rsidRDefault="00D965D7">
      <w:pPr>
        <w:numPr>
          <w:ilvl w:val="0"/>
          <w:numId w:val="97"/>
        </w:numPr>
        <w:spacing w:after="12" w:line="247" w:lineRule="auto"/>
        <w:ind w:right="11" w:hanging="360"/>
        <w:jc w:val="both"/>
      </w:pPr>
      <w:r>
        <w:rPr>
          <w:rFonts w:ascii="Arial" w:eastAsia="Arial" w:hAnsi="Arial" w:cs="Arial"/>
          <w:i/>
        </w:rPr>
        <w:t xml:space="preserve">% de satisfacción de las familias perceptoras de prestaciones.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LE3.3H Establecimiento de cupos e incentivos para el acceso de las niñas y niños con discapacidad menores de 3 años a</w:t>
      </w:r>
      <w:r>
        <w:rPr>
          <w:rFonts w:ascii="Arial" w:eastAsia="Arial" w:hAnsi="Arial" w:cs="Arial"/>
          <w:i/>
        </w:rPr>
        <w:t xml:space="preserve"> las escuelas infantiles municipales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33" w:line="247" w:lineRule="auto"/>
        <w:ind w:right="11" w:hanging="360"/>
        <w:jc w:val="both"/>
      </w:pPr>
      <w:r>
        <w:rPr>
          <w:rFonts w:ascii="Arial" w:eastAsia="Arial" w:hAnsi="Arial" w:cs="Arial"/>
          <w:i/>
        </w:rPr>
        <w:t xml:space="preserve">Nº de plazas establecidas en los cupos de las escuelas infantiles para el acceso a niñas y niños con discapacidad.  </w:t>
      </w:r>
    </w:p>
    <w:p w:rsidR="00C03362" w:rsidRDefault="00D965D7">
      <w:pPr>
        <w:numPr>
          <w:ilvl w:val="0"/>
          <w:numId w:val="97"/>
        </w:numPr>
        <w:spacing w:after="33" w:line="247" w:lineRule="auto"/>
        <w:ind w:right="11" w:hanging="360"/>
        <w:jc w:val="both"/>
      </w:pPr>
      <w:r>
        <w:rPr>
          <w:rFonts w:ascii="Arial" w:eastAsia="Arial" w:hAnsi="Arial" w:cs="Arial"/>
          <w:i/>
        </w:rPr>
        <w:t>Nº de incentivos promovidos hacia las escuelas infantiles para la admisió</w:t>
      </w:r>
      <w:r>
        <w:rPr>
          <w:rFonts w:ascii="Arial" w:eastAsia="Arial" w:hAnsi="Arial" w:cs="Arial"/>
          <w:i/>
        </w:rPr>
        <w:t xml:space="preserve">n de niñas y niños con discapacidad.  </w:t>
      </w:r>
    </w:p>
    <w:p w:rsidR="00C03362" w:rsidRDefault="00D965D7">
      <w:pPr>
        <w:numPr>
          <w:ilvl w:val="0"/>
          <w:numId w:val="97"/>
        </w:numPr>
        <w:spacing w:after="33" w:line="247" w:lineRule="auto"/>
        <w:ind w:right="11" w:hanging="360"/>
        <w:jc w:val="both"/>
      </w:pPr>
      <w:r>
        <w:rPr>
          <w:rFonts w:ascii="Arial" w:eastAsia="Arial" w:hAnsi="Arial" w:cs="Arial"/>
          <w:i/>
        </w:rPr>
        <w:t xml:space="preserve">Nº de medidas impulsadas por las escuelas infantiles para la adaptación de las mismas a las necesidades de niñas y niños con discapacidad.  </w:t>
      </w:r>
    </w:p>
    <w:p w:rsidR="00C03362" w:rsidRDefault="00D965D7">
      <w:pPr>
        <w:numPr>
          <w:ilvl w:val="0"/>
          <w:numId w:val="97"/>
        </w:numPr>
        <w:spacing w:after="204" w:line="247" w:lineRule="auto"/>
        <w:ind w:right="11" w:hanging="360"/>
        <w:jc w:val="both"/>
      </w:pPr>
      <w:r>
        <w:rPr>
          <w:rFonts w:ascii="Arial" w:eastAsia="Arial" w:hAnsi="Arial" w:cs="Arial"/>
          <w:i/>
        </w:rPr>
        <w:t xml:space="preserve">Nº de escuelas infantiles perceptoras de incentivos para el acceso de niños y niñas con discapacidad a las mismas.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LE3.3I Promoción de proyectos anuales que trabajen la autonomía en el uso del transporte público para niñas, niños y/o adolesce</w:t>
      </w:r>
      <w:r>
        <w:rPr>
          <w:rFonts w:ascii="Arial" w:eastAsia="Arial" w:hAnsi="Arial" w:cs="Arial"/>
          <w:i/>
        </w:rPr>
        <w:t xml:space="preserve">ntes con diversidad funcional y/o autismo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7"/>
        </w:numPr>
        <w:spacing w:after="12" w:line="247" w:lineRule="auto"/>
        <w:ind w:right="11" w:hanging="360"/>
        <w:jc w:val="both"/>
      </w:pPr>
      <w:r>
        <w:rPr>
          <w:rFonts w:ascii="Arial" w:eastAsia="Arial" w:hAnsi="Arial" w:cs="Arial"/>
          <w:i/>
        </w:rPr>
        <w:t xml:space="preserve">Nº de proyectos de autonomía y transporte público fomentados al año.  </w:t>
      </w:r>
    </w:p>
    <w:p w:rsidR="00C03362" w:rsidRDefault="00D965D7">
      <w:pPr>
        <w:numPr>
          <w:ilvl w:val="0"/>
          <w:numId w:val="97"/>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97"/>
        </w:numPr>
        <w:spacing w:after="173" w:line="247" w:lineRule="auto"/>
        <w:ind w:right="11" w:hanging="360"/>
        <w:jc w:val="both"/>
      </w:pPr>
      <w:r>
        <w:rPr>
          <w:noProof/>
        </w:rPr>
        <mc:AlternateContent>
          <mc:Choice Requires="wpg">
            <w:drawing>
              <wp:anchor distT="0" distB="0" distL="114300" distR="114300" simplePos="0" relativeHeight="2519982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4960" name="Group 8249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756" name="Rectangle 427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757" name="Rectangle 427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758" name="Rectangle 427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4960" style="width:18.7031pt;height:264.21pt;position:absolute;mso-position-horizontal-relative:page;mso-position-horizontal:absolute;margin-left:663.048pt;mso-position-vertical-relative:page;margin-top:508.47pt;" coordsize="2375,33554">
                <v:rect id="Rectangle 427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7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7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325 de 635 </w:t>
                        </w:r>
                      </w:p>
                    </w:txbxContent>
                  </v:textbox>
                </v:rect>
                <w10:wrap type="square"/>
              </v:group>
            </w:pict>
          </mc:Fallback>
        </mc:AlternateContent>
      </w: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LE3.3J Escucha y concienciación de las demandas de accesibilidad de la población menor con discapacidad y sus familias mediante una Ruta Guiada por Candelaria antes de 2026. </w:t>
      </w:r>
    </w:p>
    <w:p w:rsidR="00C03362" w:rsidRDefault="00D965D7">
      <w:pPr>
        <w:spacing w:after="170" w:line="248" w:lineRule="auto"/>
        <w:ind w:left="715" w:right="54" w:hanging="10"/>
        <w:jc w:val="both"/>
      </w:pPr>
      <w:r>
        <w:rPr>
          <w:rFonts w:ascii="Arial" w:eastAsia="Arial" w:hAnsi="Arial" w:cs="Arial"/>
          <w:b/>
          <w:i/>
        </w:rPr>
        <w:t>IND</w:t>
      </w:r>
      <w:r>
        <w:rPr>
          <w:rFonts w:ascii="Arial" w:eastAsia="Arial" w:hAnsi="Arial" w:cs="Arial"/>
          <w:b/>
          <w:i/>
        </w:rPr>
        <w:t xml:space="preserve">ICADORES </w:t>
      </w:r>
    </w:p>
    <w:p w:rsidR="00C03362" w:rsidRDefault="00D965D7">
      <w:pPr>
        <w:numPr>
          <w:ilvl w:val="0"/>
          <w:numId w:val="97"/>
        </w:numPr>
        <w:spacing w:after="35" w:line="247" w:lineRule="auto"/>
        <w:ind w:right="11" w:hanging="360"/>
        <w:jc w:val="both"/>
      </w:pPr>
      <w:r>
        <w:rPr>
          <w:rFonts w:ascii="Arial" w:eastAsia="Arial" w:hAnsi="Arial" w:cs="Arial"/>
          <w:i/>
        </w:rPr>
        <w:t xml:space="preserve">Año de realización del proceso de escucha a través de la Ruta Guiada por Candelaria. </w:t>
      </w:r>
    </w:p>
    <w:p w:rsidR="00C03362" w:rsidRDefault="00D965D7">
      <w:pPr>
        <w:numPr>
          <w:ilvl w:val="0"/>
          <w:numId w:val="97"/>
        </w:numPr>
        <w:spacing w:after="33" w:line="247" w:lineRule="auto"/>
        <w:ind w:right="11" w:hanging="360"/>
        <w:jc w:val="both"/>
      </w:pPr>
      <w:r>
        <w:rPr>
          <w:rFonts w:ascii="Arial" w:eastAsia="Arial" w:hAnsi="Arial" w:cs="Arial"/>
          <w:i/>
        </w:rPr>
        <w:t xml:space="preserve">Nº de niñas, niños y/o adolescentes cuyas demandas hayan sido recogidas.  </w:t>
      </w:r>
    </w:p>
    <w:p w:rsidR="00C03362" w:rsidRDefault="00D965D7">
      <w:pPr>
        <w:numPr>
          <w:ilvl w:val="0"/>
          <w:numId w:val="97"/>
        </w:numPr>
        <w:spacing w:after="12" w:line="247" w:lineRule="auto"/>
        <w:ind w:right="11" w:hanging="360"/>
        <w:jc w:val="both"/>
      </w:pPr>
      <w:r>
        <w:rPr>
          <w:rFonts w:ascii="Arial" w:eastAsia="Arial" w:hAnsi="Arial" w:cs="Arial"/>
          <w:i/>
        </w:rPr>
        <w:t xml:space="preserve">Nº de documentos informativos generados y difundidos tras la escucha.  </w:t>
      </w:r>
    </w:p>
    <w:p w:rsidR="00C03362" w:rsidRDefault="00D965D7">
      <w:pPr>
        <w:numPr>
          <w:ilvl w:val="0"/>
          <w:numId w:val="97"/>
        </w:numPr>
        <w:spacing w:after="176" w:line="247" w:lineRule="auto"/>
        <w:ind w:right="11" w:hanging="360"/>
        <w:jc w:val="both"/>
      </w:pPr>
      <w:r>
        <w:rPr>
          <w:rFonts w:ascii="Arial" w:eastAsia="Arial" w:hAnsi="Arial" w:cs="Arial"/>
          <w:i/>
        </w:rPr>
        <w:t xml:space="preserve">Nº de acciones y medidas de intervención impulsadas tras la escucha.  </w:t>
      </w:r>
    </w:p>
    <w:p w:rsidR="00C03362" w:rsidRDefault="00D965D7">
      <w:pPr>
        <w:spacing w:after="28"/>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4 </w:t>
      </w:r>
      <w:r>
        <w:rPr>
          <w:color w:val="741B47"/>
        </w:rPr>
        <w:t>(LE4)</w:t>
      </w:r>
      <w:r>
        <w:rPr>
          <w:sz w:val="28"/>
        </w:rPr>
        <w:t xml:space="preserve"> </w:t>
      </w:r>
    </w:p>
    <w:p w:rsidR="00C03362" w:rsidRDefault="00D965D7">
      <w:pPr>
        <w:spacing w:after="12" w:line="247" w:lineRule="auto"/>
        <w:ind w:left="10" w:right="574" w:hanging="10"/>
        <w:jc w:val="both"/>
      </w:pPr>
      <w:r>
        <w:rPr>
          <w:rFonts w:ascii="Arial" w:eastAsia="Arial" w:hAnsi="Arial" w:cs="Arial"/>
          <w:i/>
        </w:rPr>
        <w:t xml:space="preserve">Fomento de la representación, la participación y presencia por parte de la población infantil y adolescente y de sus familias y promoción de la perspectiva de la infancia y adolescencia en 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568" w:hanging="10"/>
        <w:jc w:val="both"/>
      </w:pPr>
      <w:r>
        <w:rPr>
          <w:rFonts w:ascii="Arial" w:eastAsia="Arial" w:hAnsi="Arial" w:cs="Arial"/>
          <w:i/>
        </w:rPr>
        <w:t>Mejorar la particip</w:t>
      </w:r>
      <w:r>
        <w:rPr>
          <w:rFonts w:ascii="Arial" w:eastAsia="Arial" w:hAnsi="Arial" w:cs="Arial"/>
          <w:i/>
        </w:rPr>
        <w:t xml:space="preserve">ación y la representación social adecuada de los y las menores, en la vida social y comunitaria garantizando la protección de sus derechos además de incorporar en la planificación de la ciudad, la perspectiva de la infancia y la adolescencia.  </w:t>
      </w:r>
    </w:p>
    <w:p w:rsidR="00C03362" w:rsidRDefault="00D965D7">
      <w:pPr>
        <w:spacing w:after="13" w:line="248" w:lineRule="auto"/>
        <w:ind w:left="10" w:right="54" w:hanging="10"/>
        <w:jc w:val="both"/>
      </w:pPr>
      <w:r>
        <w:rPr>
          <w:rFonts w:ascii="Arial" w:eastAsia="Arial" w:hAnsi="Arial" w:cs="Arial"/>
          <w:b/>
          <w:i/>
        </w:rPr>
        <w:t>OBJETIVOS E</w:t>
      </w:r>
      <w:r>
        <w:rPr>
          <w:rFonts w:ascii="Arial" w:eastAsia="Arial" w:hAnsi="Arial" w:cs="Arial"/>
          <w:b/>
          <w:i/>
        </w:rPr>
        <w:t xml:space="preserve">SPECÍFICOS </w:t>
      </w:r>
    </w:p>
    <w:p w:rsidR="00C03362" w:rsidRDefault="00D965D7">
      <w:pPr>
        <w:spacing w:after="1" w:line="240" w:lineRule="auto"/>
        <w:ind w:left="-5" w:right="257" w:hanging="10"/>
      </w:pPr>
      <w:r>
        <w:rPr>
          <w:rFonts w:ascii="Arial" w:eastAsia="Arial" w:hAnsi="Arial" w:cs="Arial"/>
          <w:b/>
          <w:i/>
          <w:color w:val="741B47"/>
        </w:rPr>
        <w:t xml:space="preserve">L4.1 Lograr que los órganos de representación infantil y adolescente cumplan con su cometido.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390" w:hanging="10"/>
        <w:jc w:val="both"/>
      </w:pPr>
      <w:r>
        <w:rPr>
          <w:rFonts w:ascii="Arial" w:eastAsia="Arial" w:hAnsi="Arial" w:cs="Arial"/>
          <w:i/>
        </w:rPr>
        <w:t xml:space="preserve">LE4.1A Convocatoria mensual del Consejo Municipal de Infancia y Adolescencia a lo largo del período de ejecución del Plan, en los periodos </w:t>
      </w:r>
      <w:r>
        <w:rPr>
          <w:rFonts w:ascii="Arial" w:eastAsia="Arial" w:hAnsi="Arial" w:cs="Arial"/>
          <w:i/>
        </w:rPr>
        <w:t xml:space="preserve">no estivales.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5" w:line="247" w:lineRule="auto"/>
        <w:ind w:right="11" w:hanging="360"/>
        <w:jc w:val="both"/>
      </w:pPr>
      <w:r>
        <w:rPr>
          <w:rFonts w:ascii="Arial" w:eastAsia="Arial" w:hAnsi="Arial" w:cs="Arial"/>
          <w:i/>
        </w:rPr>
        <w:t xml:space="preserve">Nº de convocatorias del Consejo Municipal de Infancia y Adolescencia realizadas.  </w:t>
      </w:r>
    </w:p>
    <w:p w:rsidR="00C03362" w:rsidRDefault="00D965D7">
      <w:pPr>
        <w:numPr>
          <w:ilvl w:val="0"/>
          <w:numId w:val="98"/>
        </w:numPr>
        <w:spacing w:after="33" w:line="247" w:lineRule="auto"/>
        <w:ind w:right="11" w:hanging="360"/>
        <w:jc w:val="both"/>
      </w:pPr>
      <w:r>
        <w:rPr>
          <w:rFonts w:ascii="Arial" w:eastAsia="Arial" w:hAnsi="Arial" w:cs="Arial"/>
          <w:i/>
        </w:rPr>
        <w:t xml:space="preserve">Nº de asistentes a las convocatorias del Consejo Municipal de Infancia y Adolescencia.  </w:t>
      </w:r>
    </w:p>
    <w:p w:rsidR="00C03362" w:rsidRDefault="00D965D7">
      <w:pPr>
        <w:numPr>
          <w:ilvl w:val="0"/>
          <w:numId w:val="98"/>
        </w:numPr>
        <w:spacing w:after="176" w:line="247" w:lineRule="auto"/>
        <w:ind w:right="11" w:hanging="360"/>
        <w:jc w:val="both"/>
      </w:pPr>
      <w:r>
        <w:rPr>
          <w:rFonts w:ascii="Arial" w:eastAsia="Arial" w:hAnsi="Arial" w:cs="Arial"/>
          <w:i/>
        </w:rPr>
        <w:t>% de satisfacción con las convocatorias y el funcionamie</w:t>
      </w:r>
      <w:r>
        <w:rPr>
          <w:rFonts w:ascii="Arial" w:eastAsia="Arial" w:hAnsi="Arial" w:cs="Arial"/>
          <w:i/>
        </w:rPr>
        <w:t xml:space="preserve">nto del Consejo.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LE4.1B Habilitación de una comisión técnica que realice el seguimiento, evaluación y rendición de cuentas de las reuniones, acuerdos y decisiones impulsadas desde el Consejo Municipal de Infancia y Adolescencia, garantizando el</w:t>
      </w:r>
      <w:r>
        <w:rPr>
          <w:rFonts w:ascii="Arial" w:eastAsia="Arial" w:hAnsi="Arial" w:cs="Arial"/>
          <w:i/>
        </w:rPr>
        <w:t xml:space="preserve"> acceso a la participación en condiciones de igualdad y no discriminación, tras cada encuentro de los participantes del mismo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3" w:line="247" w:lineRule="auto"/>
        <w:ind w:right="11" w:hanging="360"/>
        <w:jc w:val="both"/>
      </w:pPr>
      <w:r>
        <w:rPr>
          <w:rFonts w:ascii="Arial" w:eastAsia="Arial" w:hAnsi="Arial" w:cs="Arial"/>
          <w:i/>
        </w:rPr>
        <w:t>Año de habilitación de la comisión técnica para el segu</w:t>
      </w:r>
      <w:r>
        <w:rPr>
          <w:rFonts w:ascii="Arial" w:eastAsia="Arial" w:hAnsi="Arial" w:cs="Arial"/>
          <w:i/>
        </w:rPr>
        <w:t xml:space="preserve">imiento de las acciones del Consejo Municipal de Infancia y Adolescencia.  </w:t>
      </w:r>
    </w:p>
    <w:p w:rsidR="00C03362" w:rsidRDefault="00D965D7">
      <w:pPr>
        <w:numPr>
          <w:ilvl w:val="0"/>
          <w:numId w:val="98"/>
        </w:numPr>
        <w:spacing w:after="204" w:line="247" w:lineRule="auto"/>
        <w:ind w:right="11" w:hanging="360"/>
        <w:jc w:val="both"/>
      </w:pPr>
      <w:r>
        <w:rPr>
          <w:rFonts w:ascii="Arial" w:eastAsia="Arial" w:hAnsi="Arial" w:cs="Arial"/>
          <w:i/>
        </w:rPr>
        <w:t xml:space="preserve">Nº de personas participantes del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01" w:hanging="10"/>
        <w:jc w:val="both"/>
      </w:pPr>
      <w:r>
        <w:rPr>
          <w:noProof/>
        </w:rPr>
        <mc:AlternateContent>
          <mc:Choice Requires="wpg">
            <w:drawing>
              <wp:anchor distT="0" distB="0" distL="114300" distR="114300" simplePos="0" relativeHeight="2519992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5338" name="Group 8253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900" name="Rectangle 4290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2901" name="Rectangle 4290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902" name="Rectangle 4290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5338" style="width:18.7031pt;height:264.21pt;position:absolute;mso-position-horizontal-relative:page;mso-position-horizontal:absolute;margin-left:663.048pt;mso-position-vertical-relative:page;margin-top:508.47pt;" coordsize="2375,33554">
                <v:rect id="Rectangle 4290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29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9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326 de 635 </w:t>
                        </w:r>
                      </w:p>
                    </w:txbxContent>
                  </v:textbox>
                </v:rect>
                <w10:wrap type="square"/>
              </v:group>
            </w:pict>
          </mc:Fallback>
        </mc:AlternateContent>
      </w:r>
      <w:r>
        <w:rPr>
          <w:rFonts w:ascii="Arial" w:eastAsia="Arial" w:hAnsi="Arial" w:cs="Arial"/>
          <w:i/>
        </w:rPr>
        <w:t>LE4.1C Contratación de personal dinamizador del Consejo Municipal de Infancia y Adolescencia a lo largo de</w:t>
      </w:r>
      <w:r>
        <w:rPr>
          <w:rFonts w:ascii="Arial" w:eastAsia="Arial" w:hAnsi="Arial" w:cs="Arial"/>
          <w:i/>
        </w:rPr>
        <w:t xml:space="preserv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8"/>
        </w:numPr>
        <w:spacing w:after="206" w:line="247" w:lineRule="auto"/>
        <w:ind w:right="11" w:hanging="360"/>
        <w:jc w:val="both"/>
      </w:pPr>
      <w:r>
        <w:rPr>
          <w:rFonts w:ascii="Arial" w:eastAsia="Arial" w:hAnsi="Arial" w:cs="Arial"/>
          <w:i/>
        </w:rPr>
        <w:t xml:space="preserve">Nº de personal dinamizador provisto para 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LE4.1D Convocatoria de encuentros anuales entre los diferentes órganos de participación del municipio con la finalidad de compartir buenas prácticas e información y promover acciones de cara al fomento de la participación a lo largo del período de ejecució</w:t>
      </w:r>
      <w:r>
        <w:rPr>
          <w:rFonts w:ascii="Arial" w:eastAsia="Arial" w:hAnsi="Arial" w:cs="Arial"/>
          <w:i/>
        </w:rPr>
        <w:t xml:space="preserve">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encuentros de órganos de participación celebrados.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buenas prácticas para la participación consensuadas.  </w:t>
      </w:r>
    </w:p>
    <w:p w:rsidR="00C03362" w:rsidRDefault="00D965D7">
      <w:pPr>
        <w:numPr>
          <w:ilvl w:val="0"/>
          <w:numId w:val="98"/>
        </w:numPr>
        <w:spacing w:after="12" w:line="247" w:lineRule="auto"/>
        <w:ind w:right="11" w:hanging="360"/>
        <w:jc w:val="both"/>
      </w:pPr>
      <w:r>
        <w:rPr>
          <w:rFonts w:ascii="Arial" w:eastAsia="Arial" w:hAnsi="Arial" w:cs="Arial"/>
          <w:i/>
        </w:rPr>
        <w:t xml:space="preserve">Nº de acciones para el fomento de la participación promovidas.  </w:t>
      </w:r>
    </w:p>
    <w:p w:rsidR="00C03362" w:rsidRDefault="00D965D7">
      <w:pPr>
        <w:numPr>
          <w:ilvl w:val="0"/>
          <w:numId w:val="98"/>
        </w:numPr>
        <w:spacing w:after="206" w:line="247" w:lineRule="auto"/>
        <w:ind w:right="11" w:hanging="360"/>
        <w:jc w:val="both"/>
      </w:pPr>
      <w:r>
        <w:rPr>
          <w:rFonts w:ascii="Arial" w:eastAsia="Arial" w:hAnsi="Arial" w:cs="Arial"/>
          <w:i/>
        </w:rPr>
        <w:t xml:space="preserve">Nº de documentos de devolución </w:t>
      </w:r>
      <w:r>
        <w:rPr>
          <w:rFonts w:ascii="Arial" w:eastAsia="Arial" w:hAnsi="Arial" w:cs="Arial"/>
          <w:i/>
        </w:rPr>
        <w:t xml:space="preserve">sobre las conclusiones de los encuentros difundidos.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LE4.1E Dotar al Consejo Municipal de Infancia y Adolescencia de presupuesto designado a la puesta en marcha de acciones para su gestión, funcionamiento, formación, jornadas de intercambio y a</w:t>
      </w:r>
      <w:r>
        <w:rPr>
          <w:rFonts w:ascii="Arial" w:eastAsia="Arial" w:hAnsi="Arial" w:cs="Arial"/>
          <w:i/>
        </w:rPr>
        <w:t xml:space="preserve">quellas medidas que sean acordadas por este órgano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Año de aprobación de la dotación presupuestaria para el Consejo.  </w:t>
      </w:r>
    </w:p>
    <w:p w:rsidR="00C03362" w:rsidRDefault="00D965D7">
      <w:pPr>
        <w:numPr>
          <w:ilvl w:val="0"/>
          <w:numId w:val="98"/>
        </w:numPr>
        <w:spacing w:after="174" w:line="247" w:lineRule="auto"/>
        <w:ind w:right="11" w:hanging="360"/>
        <w:jc w:val="both"/>
      </w:pPr>
      <w:r>
        <w:rPr>
          <w:rFonts w:ascii="Arial" w:eastAsia="Arial" w:hAnsi="Arial" w:cs="Arial"/>
          <w:i/>
        </w:rPr>
        <w:t xml:space="preserve">Nº de acciones puestas en marcha utilizando fondos del presupuesto.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right="390" w:hanging="10"/>
      </w:pPr>
      <w:r>
        <w:rPr>
          <w:rFonts w:ascii="Arial" w:eastAsia="Arial" w:hAnsi="Arial" w:cs="Arial"/>
          <w:b/>
          <w:i/>
          <w:color w:val="741B47"/>
        </w:rPr>
        <w:t xml:space="preserve">LE4.2 Conseguir un mayor asociacionismo entre los/as jóvenes menores de edad y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LE4.2A Elaboración de una Guía para la participación dirigida a las niñas, niños y</w:t>
      </w:r>
      <w:r>
        <w:rPr>
          <w:rFonts w:ascii="Arial" w:eastAsia="Arial" w:hAnsi="Arial" w:cs="Arial"/>
          <w:i/>
        </w:rPr>
        <w:t xml:space="preserve"> adolescentes en el municipio sobre las formas de participar en los asuntos municipales que les afectan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Año de elaboración de la Guía para la participación infantil y adolescente. </w:t>
      </w:r>
    </w:p>
    <w:p w:rsidR="00C03362" w:rsidRDefault="00D965D7">
      <w:pPr>
        <w:numPr>
          <w:ilvl w:val="0"/>
          <w:numId w:val="98"/>
        </w:numPr>
        <w:spacing w:after="174" w:line="247" w:lineRule="auto"/>
        <w:ind w:right="11" w:hanging="360"/>
        <w:jc w:val="both"/>
      </w:pPr>
      <w:r>
        <w:rPr>
          <w:rFonts w:ascii="Arial" w:eastAsia="Arial" w:hAnsi="Arial" w:cs="Arial"/>
          <w:i/>
        </w:rPr>
        <w:t xml:space="preserve">Nº de canales utilizados para la difusión de </w:t>
      </w:r>
      <w:r>
        <w:rPr>
          <w:rFonts w:ascii="Arial" w:eastAsia="Arial" w:hAnsi="Arial" w:cs="Arial"/>
          <w:i/>
        </w:rPr>
        <w:t xml:space="preserve">la misma.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LE4.2B Promoción del asociacionismo de niñas, niños y/o adolescentes a través de píldoras formativas anuales desarrolladas en los centros escolares de educación obligatoria del municipio a lo largo del período de ejecución del Plan </w:t>
      </w:r>
      <w:r>
        <w:rPr>
          <w:rFonts w:ascii="Arial" w:eastAsia="Arial" w:hAnsi="Arial" w:cs="Arial"/>
          <w:i/>
        </w:rPr>
        <w:t xml:space="preserve">(2023 - 2027).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5" w:line="247" w:lineRule="auto"/>
        <w:ind w:right="11" w:hanging="360"/>
        <w:jc w:val="both"/>
      </w:pPr>
      <w:r>
        <w:rPr>
          <w:rFonts w:ascii="Arial" w:eastAsia="Arial" w:hAnsi="Arial" w:cs="Arial"/>
          <w:i/>
        </w:rPr>
        <w:t xml:space="preserve">Nº de píldoras formativas para la promoción del asociacionismo realizadas en los centros escolares.  </w:t>
      </w:r>
    </w:p>
    <w:p w:rsidR="00C03362" w:rsidRDefault="00D965D7">
      <w:pPr>
        <w:numPr>
          <w:ilvl w:val="0"/>
          <w:numId w:val="98"/>
        </w:numPr>
        <w:spacing w:after="33" w:line="247" w:lineRule="auto"/>
        <w:ind w:right="11" w:hanging="360"/>
        <w:jc w:val="both"/>
      </w:pPr>
      <w:r>
        <w:rPr>
          <w:rFonts w:ascii="Arial" w:eastAsia="Arial" w:hAnsi="Arial" w:cs="Arial"/>
          <w:i/>
        </w:rPr>
        <w:t xml:space="preserve">Nº de cursos de los centros escolares receptores de las píldoras en los que se han impartido.  </w:t>
      </w:r>
    </w:p>
    <w:p w:rsidR="00C03362" w:rsidRDefault="00D965D7">
      <w:pPr>
        <w:numPr>
          <w:ilvl w:val="0"/>
          <w:numId w:val="98"/>
        </w:numPr>
        <w:spacing w:after="12" w:line="247" w:lineRule="auto"/>
        <w:ind w:right="11" w:hanging="360"/>
        <w:jc w:val="both"/>
      </w:pPr>
      <w:r>
        <w:rPr>
          <w:rFonts w:ascii="Arial" w:eastAsia="Arial" w:hAnsi="Arial" w:cs="Arial"/>
          <w:i/>
        </w:rPr>
        <w:t>Nº de niñas, niños y/o ado</w:t>
      </w:r>
      <w:r>
        <w:rPr>
          <w:rFonts w:ascii="Arial" w:eastAsia="Arial" w:hAnsi="Arial" w:cs="Arial"/>
          <w:i/>
        </w:rPr>
        <w:t xml:space="preserve">lescentes que han participado en las píldoras.  </w:t>
      </w:r>
    </w:p>
    <w:p w:rsidR="00C03362" w:rsidRDefault="00D965D7">
      <w:pPr>
        <w:numPr>
          <w:ilvl w:val="0"/>
          <w:numId w:val="98"/>
        </w:numPr>
        <w:spacing w:after="204" w:line="247" w:lineRule="auto"/>
        <w:ind w:right="11" w:hanging="360"/>
        <w:jc w:val="both"/>
      </w:pPr>
      <w:r>
        <w:rPr>
          <w:noProof/>
        </w:rPr>
        <mc:AlternateContent>
          <mc:Choice Requires="wpg">
            <w:drawing>
              <wp:anchor distT="0" distB="0" distL="114300" distR="114300" simplePos="0" relativeHeight="2520002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6394" name="Group 8263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043" name="Rectangle 4304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044" name="Rectangle 4304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045" name="Rectangle 4304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6394" style="width:18.7031pt;height:264.21pt;position:absolute;mso-position-horizontal-relative:page;mso-position-horizontal:absolute;margin-left:663.048pt;mso-position-vertical-relative:page;margin-top:508.47pt;" coordsize="2375,33554">
                <v:rect id="Rectangle 4304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0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0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327 de 635 </w:t>
                        </w:r>
                      </w:p>
                    </w:txbxContent>
                  </v:textbox>
                </v:rect>
                <w10:wrap type="square"/>
              </v:group>
            </w:pict>
          </mc:Fallback>
        </mc:AlternateContent>
      </w:r>
      <w:r>
        <w:rPr>
          <w:rFonts w:ascii="Arial" w:eastAsia="Arial" w:hAnsi="Arial" w:cs="Arial"/>
          <w:i/>
        </w:rPr>
        <w:t xml:space="preserve">Nº de asociaciones o grupos informales de niñes y/o jóvenes de nueva creación.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5" w:hanging="10"/>
        <w:jc w:val="both"/>
      </w:pPr>
      <w:r>
        <w:rPr>
          <w:rFonts w:ascii="Arial" w:eastAsia="Arial" w:hAnsi="Arial" w:cs="Arial"/>
          <w:i/>
        </w:rPr>
        <w:t xml:space="preserve">LE4.2C Convocatoria de un Premio anual al asociacionismo de niñas, niños y/o adolescentes en el municipio a lo largo del período de ejecución del Plan (2023 - </w:t>
      </w:r>
      <w:r>
        <w:rPr>
          <w:rFonts w:ascii="Arial" w:eastAsia="Arial" w:hAnsi="Arial" w:cs="Arial"/>
          <w:i/>
        </w:rPr>
        <w:t xml:space="preserve">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Premios anuales al asociacionismo convocados.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candidaturas de asociaciones para la consecución del premio.  </w:t>
      </w:r>
    </w:p>
    <w:p w:rsidR="00C03362" w:rsidRDefault="00D965D7">
      <w:pPr>
        <w:numPr>
          <w:ilvl w:val="0"/>
          <w:numId w:val="98"/>
        </w:numPr>
        <w:spacing w:after="33" w:line="247" w:lineRule="auto"/>
        <w:ind w:right="11" w:hanging="360"/>
        <w:jc w:val="both"/>
      </w:pPr>
      <w:r>
        <w:rPr>
          <w:rFonts w:ascii="Arial" w:eastAsia="Arial" w:hAnsi="Arial" w:cs="Arial"/>
          <w:i/>
        </w:rPr>
        <w:t xml:space="preserve">Nº de niñas, niños, adolescentes, jóvenes, familias y agentes sociales asistentes a la entrega del Premio.  </w:t>
      </w:r>
    </w:p>
    <w:p w:rsidR="00C03362" w:rsidRDefault="00D965D7">
      <w:pPr>
        <w:numPr>
          <w:ilvl w:val="0"/>
          <w:numId w:val="98"/>
        </w:numPr>
        <w:spacing w:after="12" w:line="247" w:lineRule="auto"/>
        <w:ind w:right="11" w:hanging="360"/>
        <w:jc w:val="both"/>
      </w:pPr>
      <w:r>
        <w:rPr>
          <w:rFonts w:ascii="Arial" w:eastAsia="Arial" w:hAnsi="Arial" w:cs="Arial"/>
          <w:i/>
        </w:rPr>
        <w:t>Nº</w:t>
      </w:r>
      <w:r>
        <w:rPr>
          <w:rFonts w:ascii="Arial" w:eastAsia="Arial" w:hAnsi="Arial" w:cs="Arial"/>
          <w:i/>
        </w:rPr>
        <w:t xml:space="preserve"> de canales utilizados para la difusión de la convocatoria del Premio.  </w:t>
      </w:r>
    </w:p>
    <w:p w:rsidR="00C03362" w:rsidRDefault="00D965D7">
      <w:pPr>
        <w:numPr>
          <w:ilvl w:val="0"/>
          <w:numId w:val="98"/>
        </w:numPr>
        <w:spacing w:after="173" w:line="247" w:lineRule="auto"/>
        <w:ind w:right="11" w:hanging="360"/>
        <w:jc w:val="both"/>
      </w:pPr>
      <w:r>
        <w:rPr>
          <w:rFonts w:ascii="Arial" w:eastAsia="Arial" w:hAnsi="Arial" w:cs="Arial"/>
          <w:i/>
        </w:rPr>
        <w:t xml:space="preserve">Nº de canales utilizados para la difusión de la entidad/entidades premiadas.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LE4.2D Impulso de proyectos municipales anuales para niñas, niños y/o adolescentes que dinamicen espacios inclusivos de participación en los barrios, fomentando las competencias en la toma de decisiones, la lucha por los derechos y el asociacionismo a lo l</w:t>
      </w:r>
      <w:r>
        <w:rPr>
          <w:rFonts w:ascii="Arial" w:eastAsia="Arial" w:hAnsi="Arial" w:cs="Arial"/>
          <w:i/>
        </w:rPr>
        <w:t xml:space="preserve">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proyectos municipales anuales impulsados.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espacios inclusivos de participación en los barrios fomentados.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niñas, niños y/o adolescentes participantes.  </w:t>
      </w:r>
    </w:p>
    <w:p w:rsidR="00C03362" w:rsidRDefault="00C03362">
      <w:pPr>
        <w:sectPr w:rsidR="00C03362">
          <w:headerReference w:type="even" r:id="rId287"/>
          <w:headerReference w:type="default" r:id="rId288"/>
          <w:footerReference w:type="even" r:id="rId289"/>
          <w:footerReference w:type="default" r:id="rId290"/>
          <w:headerReference w:type="first" r:id="rId291"/>
          <w:footerReference w:type="first" r:id="rId292"/>
          <w:pgSz w:w="14177" w:h="16834"/>
          <w:pgMar w:top="720" w:right="2692" w:bottom="726" w:left="2267" w:header="720" w:footer="580" w:gutter="0"/>
          <w:cols w:space="720"/>
          <w:titlePg/>
        </w:sectPr>
      </w:pPr>
    </w:p>
    <w:p w:rsidR="00C03362" w:rsidRDefault="00D965D7">
      <w:pPr>
        <w:spacing w:after="221" w:line="247" w:lineRule="auto"/>
        <w:ind w:left="1450" w:right="11" w:hanging="10"/>
        <w:jc w:val="both"/>
      </w:pPr>
      <w:r>
        <w:rPr>
          <w:rFonts w:ascii="Arial" w:eastAsia="Arial" w:hAnsi="Arial" w:cs="Arial"/>
          <w:i/>
        </w:rPr>
        <w:t xml:space="preserve">% de satisfacción de las niñas, niños y/o adolescentes participantes.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LE4.2E Desarrollo de procesos de escucha anuales a familias, AMPAS, madres y padres de las escuelas en espacios que fomenten su participación para el conocimiento de sus demandas y necesidades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I</w:t>
      </w:r>
      <w:r>
        <w:rPr>
          <w:rFonts w:ascii="Arial" w:eastAsia="Arial" w:hAnsi="Arial" w:cs="Arial"/>
          <w:b/>
          <w:i/>
        </w:rPr>
        <w:t xml:space="preserve">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agentes sociales escuchados.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personas participantes en los procesos de escucha.  </w:t>
      </w:r>
    </w:p>
    <w:p w:rsidR="00C03362" w:rsidRDefault="00D965D7">
      <w:pPr>
        <w:numPr>
          <w:ilvl w:val="0"/>
          <w:numId w:val="98"/>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98"/>
        </w:numPr>
        <w:spacing w:after="174" w:line="247" w:lineRule="auto"/>
        <w:ind w:right="11" w:hanging="360"/>
        <w:jc w:val="both"/>
      </w:pPr>
      <w:r>
        <w:rPr>
          <w:rFonts w:ascii="Arial" w:eastAsia="Arial" w:hAnsi="Arial" w:cs="Arial"/>
          <w:i/>
        </w:rPr>
        <w:t xml:space="preserve">Nº de acciones impulsadas </w:t>
      </w:r>
      <w:r>
        <w:rPr>
          <w:rFonts w:ascii="Arial" w:eastAsia="Arial" w:hAnsi="Arial" w:cs="Arial"/>
          <w:i/>
        </w:rPr>
        <w:t xml:space="preserve">tras el conocimiento obtenido.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LE4.2F Desarrollo de procesos de escucha anuales en materias específicas de interés a niñas, niños y/o adolescentes para el análisis de la realidad, aporte de ideas, cooperación y fortalecimiento de capacidades de respuesta comunitaria a lo largo del perío</w:t>
      </w:r>
      <w:r>
        <w:rPr>
          <w:rFonts w:ascii="Arial" w:eastAsia="Arial" w:hAnsi="Arial" w:cs="Arial"/>
          <w:i/>
        </w:rPr>
        <w:t xml:space="preserve">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niñas, niños y/o adolescentes escuchados.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materias específicas de interés detectadas.  </w:t>
      </w:r>
    </w:p>
    <w:p w:rsidR="00C03362" w:rsidRDefault="00D965D7">
      <w:pPr>
        <w:numPr>
          <w:ilvl w:val="0"/>
          <w:numId w:val="98"/>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98"/>
        </w:numPr>
        <w:spacing w:after="173" w:line="247" w:lineRule="auto"/>
        <w:ind w:right="11" w:hanging="360"/>
        <w:jc w:val="both"/>
      </w:pPr>
      <w:r>
        <w:rPr>
          <w:noProof/>
        </w:rPr>
        <mc:AlternateContent>
          <mc:Choice Requires="wpg">
            <w:drawing>
              <wp:anchor distT="0" distB="0" distL="114300" distR="114300" simplePos="0" relativeHeight="2520012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7151" name="Group 8271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200" name="Rectangle 4320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201" name="Rectangle 4320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202" name="Rectangle 4320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Págin</w:t>
                              </w:r>
                              <w:r>
                                <w:rPr>
                                  <w:rFonts w:ascii="Arial" w:eastAsia="Arial" w:hAnsi="Arial" w:cs="Arial"/>
                                  <w:sz w:val="12"/>
                                </w:rPr>
                                <w:t xml:space="preserve">a 328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7151" style="width:18.7031pt;height:264.21pt;position:absolute;mso-position-horizontal-relative:page;mso-position-horizontal:absolute;margin-left:663.048pt;mso-position-vertical-relative:page;margin-top:508.47pt;" coordsize="2375,33554">
                <v:rect id="Rectangle 4320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2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2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328 de 635 </w:t>
                        </w:r>
                      </w:p>
                    </w:txbxContent>
                  </v:textbox>
                </v:rect>
                <w10:wrap type="square"/>
              </v:group>
            </w:pict>
          </mc:Fallback>
        </mc:AlternateContent>
      </w:r>
      <w:r>
        <w:rPr>
          <w:rFonts w:ascii="Arial" w:eastAsia="Arial" w:hAnsi="Arial" w:cs="Arial"/>
          <w:i/>
        </w:rPr>
        <w:t xml:space="preserve">Nº de acciones impulsadas tras el conocimiento obtenido.  </w:t>
      </w:r>
    </w:p>
    <w:p w:rsidR="00C03362" w:rsidRDefault="00D965D7">
      <w:pPr>
        <w:spacing w:after="0"/>
      </w:pPr>
      <w:r>
        <w:rPr>
          <w:rFonts w:ascii="Arial" w:eastAsia="Arial" w:hAnsi="Arial" w:cs="Arial"/>
          <w:i/>
        </w:rPr>
        <w:t xml:space="preserve"> </w:t>
      </w:r>
    </w:p>
    <w:p w:rsidR="00C03362" w:rsidRDefault="00D965D7">
      <w:pPr>
        <w:spacing w:after="1" w:line="240" w:lineRule="auto"/>
        <w:ind w:left="-5" w:hanging="10"/>
      </w:pPr>
      <w:r>
        <w:rPr>
          <w:rFonts w:ascii="Arial" w:eastAsia="Arial" w:hAnsi="Arial" w:cs="Arial"/>
          <w:b/>
          <w:i/>
          <w:color w:val="741B47"/>
        </w:rPr>
        <w:t xml:space="preserve">LE4.3 Mejorar la comunicación con los y las menores, para asegurar su participación en el municipio.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LE4.3A Impulso de acciones anuales para la socialización de los resultados de la participación de niñas, niños y/o adolescentes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85" w:line="239" w:lineRule="auto"/>
        <w:ind w:right="11" w:hanging="360"/>
        <w:jc w:val="both"/>
      </w:pPr>
      <w:r>
        <w:rPr>
          <w:rFonts w:ascii="Arial" w:eastAsia="Arial" w:hAnsi="Arial" w:cs="Arial"/>
          <w:i/>
        </w:rPr>
        <w:t>Nº de acciones anuales para la social</w:t>
      </w:r>
      <w:r>
        <w:rPr>
          <w:rFonts w:ascii="Arial" w:eastAsia="Arial" w:hAnsi="Arial" w:cs="Arial"/>
          <w:i/>
        </w:rPr>
        <w:t xml:space="preserve">ización de los resultados realizadas.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personas participantes en las acciones anuales de socialización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las acciones de socialización.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LE4.3B Habilitación de un espacio virtual en la web mun</w:t>
      </w:r>
      <w:r>
        <w:rPr>
          <w:rFonts w:ascii="Arial" w:eastAsia="Arial" w:hAnsi="Arial" w:cs="Arial"/>
          <w:i/>
        </w:rPr>
        <w:t xml:space="preserve">icipal específica para la participación de las niñas, niños y/o adolescentes que permita la publicación regular de información y la descarga de documentos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5" w:line="247" w:lineRule="auto"/>
        <w:ind w:right="11" w:hanging="360"/>
        <w:jc w:val="both"/>
      </w:pPr>
      <w:r>
        <w:rPr>
          <w:rFonts w:ascii="Arial" w:eastAsia="Arial" w:hAnsi="Arial" w:cs="Arial"/>
          <w:i/>
        </w:rPr>
        <w:t>Año de habilitación del espacio virtual en la web municipal para la par</w:t>
      </w:r>
      <w:r>
        <w:rPr>
          <w:rFonts w:ascii="Arial" w:eastAsia="Arial" w:hAnsi="Arial" w:cs="Arial"/>
          <w:i/>
        </w:rPr>
        <w:t xml:space="preserve">ticipación.  </w:t>
      </w:r>
    </w:p>
    <w:p w:rsidR="00C03362" w:rsidRDefault="00D965D7">
      <w:pPr>
        <w:numPr>
          <w:ilvl w:val="0"/>
          <w:numId w:val="98"/>
        </w:numPr>
        <w:spacing w:after="33" w:line="247" w:lineRule="auto"/>
        <w:ind w:right="11" w:hanging="360"/>
        <w:jc w:val="both"/>
      </w:pPr>
      <w:r>
        <w:rPr>
          <w:rFonts w:ascii="Arial" w:eastAsia="Arial" w:hAnsi="Arial" w:cs="Arial"/>
          <w:i/>
        </w:rPr>
        <w:t xml:space="preserve">Nº de niñas, niños y/o adolescentes que hayan participado a través del espacio web municipal.  </w:t>
      </w:r>
    </w:p>
    <w:p w:rsidR="00C03362" w:rsidRDefault="00D965D7">
      <w:pPr>
        <w:numPr>
          <w:ilvl w:val="0"/>
          <w:numId w:val="98"/>
        </w:numPr>
        <w:spacing w:after="12" w:line="247" w:lineRule="auto"/>
        <w:ind w:right="11" w:hanging="360"/>
        <w:jc w:val="both"/>
      </w:pPr>
      <w:r>
        <w:rPr>
          <w:rFonts w:ascii="Arial" w:eastAsia="Arial" w:hAnsi="Arial" w:cs="Arial"/>
          <w:i/>
        </w:rPr>
        <w:t xml:space="preserve">Nº de publicaciones mensuales del espacio web municipal de participación.  </w:t>
      </w:r>
    </w:p>
    <w:p w:rsidR="00C03362" w:rsidRDefault="00D965D7">
      <w:pPr>
        <w:numPr>
          <w:ilvl w:val="0"/>
          <w:numId w:val="98"/>
        </w:numPr>
        <w:spacing w:after="12" w:line="247" w:lineRule="auto"/>
        <w:ind w:right="11" w:hanging="360"/>
        <w:jc w:val="both"/>
      </w:pPr>
      <w:r>
        <w:rPr>
          <w:rFonts w:ascii="Arial" w:eastAsia="Arial" w:hAnsi="Arial" w:cs="Arial"/>
          <w:i/>
        </w:rPr>
        <w:t>Nº de documentos publicados en el espacio web municipal de participaci</w:t>
      </w:r>
      <w:r>
        <w:rPr>
          <w:rFonts w:ascii="Arial" w:eastAsia="Arial" w:hAnsi="Arial" w:cs="Arial"/>
          <w:i/>
        </w:rPr>
        <w:t xml:space="preserve">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3" w:line="239" w:lineRule="auto"/>
        <w:ind w:left="710" w:hanging="5"/>
      </w:pPr>
      <w:r>
        <w:rPr>
          <w:rFonts w:ascii="Arial" w:eastAsia="Arial" w:hAnsi="Arial" w:cs="Arial"/>
          <w:i/>
        </w:rPr>
        <w:t xml:space="preserve">LE4.3C Inclusión en el espacio virtual habilitado en la web municipal de opciones para la participación digital como foros de participación web, cartas a la alcaldesa o buzones de participación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opciones para la participación digital incluidas en la web municipal.  </w:t>
      </w:r>
    </w:p>
    <w:p w:rsidR="00C03362" w:rsidRDefault="00D965D7">
      <w:pPr>
        <w:numPr>
          <w:ilvl w:val="0"/>
          <w:numId w:val="98"/>
        </w:numPr>
        <w:spacing w:after="12" w:line="247" w:lineRule="auto"/>
        <w:ind w:right="11" w:hanging="360"/>
        <w:jc w:val="both"/>
      </w:pPr>
      <w:r>
        <w:rPr>
          <w:rFonts w:ascii="Arial" w:eastAsia="Arial" w:hAnsi="Arial" w:cs="Arial"/>
          <w:i/>
        </w:rPr>
        <w:t xml:space="preserve">Nº de foros de participación en la web municipal.  </w:t>
      </w:r>
    </w:p>
    <w:p w:rsidR="00C03362" w:rsidRDefault="00D965D7">
      <w:pPr>
        <w:numPr>
          <w:ilvl w:val="0"/>
          <w:numId w:val="98"/>
        </w:numPr>
        <w:spacing w:after="12" w:line="247" w:lineRule="auto"/>
        <w:ind w:right="11" w:hanging="360"/>
        <w:jc w:val="both"/>
      </w:pPr>
      <w:r>
        <w:rPr>
          <w:rFonts w:ascii="Arial" w:eastAsia="Arial" w:hAnsi="Arial" w:cs="Arial"/>
          <w:i/>
        </w:rPr>
        <w:t xml:space="preserve">Nº de espacios para redactar cartas a la alcaldesa en la web municipal.  </w:t>
      </w:r>
    </w:p>
    <w:p w:rsidR="00C03362" w:rsidRDefault="00D965D7">
      <w:pPr>
        <w:numPr>
          <w:ilvl w:val="0"/>
          <w:numId w:val="98"/>
        </w:numPr>
        <w:spacing w:after="12" w:line="247" w:lineRule="auto"/>
        <w:ind w:right="11" w:hanging="360"/>
        <w:jc w:val="both"/>
      </w:pPr>
      <w:r>
        <w:rPr>
          <w:rFonts w:ascii="Arial" w:eastAsia="Arial" w:hAnsi="Arial" w:cs="Arial"/>
          <w:i/>
        </w:rPr>
        <w:t xml:space="preserve">Nº de buzones de participación en la web municipal. </w:t>
      </w:r>
      <w:r>
        <w:rPr>
          <w:rFonts w:ascii="Arial" w:eastAsia="Arial" w:hAnsi="Arial" w:cs="Arial"/>
          <w:i/>
        </w:rPr>
        <w:t xml:space="preserve"> </w:t>
      </w:r>
    </w:p>
    <w:p w:rsidR="00C03362" w:rsidRDefault="00D965D7">
      <w:pPr>
        <w:numPr>
          <w:ilvl w:val="0"/>
          <w:numId w:val="98"/>
        </w:numPr>
        <w:spacing w:after="205" w:line="247" w:lineRule="auto"/>
        <w:ind w:right="11" w:hanging="360"/>
        <w:jc w:val="both"/>
      </w:pPr>
      <w:r>
        <w:rPr>
          <w:rFonts w:ascii="Arial" w:eastAsia="Arial" w:hAnsi="Arial" w:cs="Arial"/>
          <w:i/>
        </w:rPr>
        <w:t xml:space="preserve">Nº de entradas de participantes registradas en cada uno de los espacios digitales de participación de la web municipal.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LE4.3D Adecuación anual de materiales de difusión y planificación municipal a un lenguaje adaptado a la población infantil</w:t>
      </w:r>
      <w:r>
        <w:rPr>
          <w:rFonts w:ascii="Arial" w:eastAsia="Arial" w:hAnsi="Arial" w:cs="Arial"/>
          <w:i/>
        </w:rPr>
        <w:t xml:space="preserve"> diversa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materiales de planificación adaptados anualmente.  </w:t>
      </w:r>
    </w:p>
    <w:p w:rsidR="00C03362" w:rsidRDefault="00D965D7">
      <w:pPr>
        <w:numPr>
          <w:ilvl w:val="0"/>
          <w:numId w:val="98"/>
        </w:numPr>
        <w:spacing w:after="173" w:line="247" w:lineRule="auto"/>
        <w:ind w:right="11" w:hanging="360"/>
        <w:jc w:val="both"/>
      </w:pPr>
      <w:r>
        <w:rPr>
          <w:rFonts w:ascii="Arial" w:eastAsia="Arial" w:hAnsi="Arial" w:cs="Arial"/>
          <w:i/>
        </w:rPr>
        <w:t xml:space="preserve">Nº de canales utilizados para la difusión de los materiales.  </w:t>
      </w:r>
    </w:p>
    <w:p w:rsidR="00C03362" w:rsidRDefault="00D965D7">
      <w:pPr>
        <w:spacing w:after="0"/>
        <w:ind w:left="720"/>
      </w:pPr>
      <w:r>
        <w:rPr>
          <w:rFonts w:ascii="Arial" w:eastAsia="Arial" w:hAnsi="Arial" w:cs="Arial"/>
          <w:b/>
          <w:i/>
        </w:rPr>
        <w:t xml:space="preserve"> </w:t>
      </w:r>
    </w:p>
    <w:p w:rsidR="00C03362" w:rsidRDefault="00D965D7">
      <w:pPr>
        <w:spacing w:after="1" w:line="240" w:lineRule="auto"/>
        <w:ind w:left="-5" w:hanging="10"/>
      </w:pPr>
      <w:r>
        <w:rPr>
          <w:rFonts w:ascii="Arial" w:eastAsia="Arial" w:hAnsi="Arial" w:cs="Arial"/>
          <w:b/>
          <w:i/>
          <w:color w:val="741B47"/>
        </w:rPr>
        <w:t xml:space="preserve">LE4.4 Conseguir que la población sea consciente de la importancia de la participación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023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0271" name="Group 8302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348" name="Rectangle 4334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349" name="Rectangle 4334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350" name="Rectangle 4335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0271" style="width:18.7031pt;height:264.21pt;position:absolute;mso-position-horizontal-relative:page;mso-position-horizontal:absolute;margin-left:663.048pt;mso-position-vertical-relative:page;margin-top:508.47pt;" coordsize="2375,33554">
                <v:rect id="Rectangle 4334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34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35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329 de 635 </w:t>
                        </w:r>
                      </w:p>
                    </w:txbxContent>
                  </v:textbox>
                </v:rect>
                <w10:wrap type="square"/>
              </v:group>
            </w:pict>
          </mc:Fallback>
        </mc:AlternateContent>
      </w:r>
      <w:r>
        <w:rPr>
          <w:rFonts w:ascii="Arial" w:eastAsia="Arial" w:hAnsi="Arial" w:cs="Arial"/>
          <w:i/>
        </w:rPr>
        <w:t>LE4.4A Desarrollo de Jornadas anuales municipales participativas con experiencias demostrativas en asociacionismo de la infancia, adolescencia, juventud y famili</w:t>
      </w:r>
      <w:r>
        <w:rPr>
          <w:rFonts w:ascii="Arial" w:eastAsia="Arial" w:hAnsi="Arial" w:cs="Arial"/>
          <w:i/>
        </w:rPr>
        <w:t xml:space="preserve">as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3" w:line="247" w:lineRule="auto"/>
        <w:ind w:right="11" w:hanging="360"/>
        <w:jc w:val="both"/>
      </w:pPr>
      <w:r>
        <w:rPr>
          <w:rFonts w:ascii="Arial" w:eastAsia="Arial" w:hAnsi="Arial" w:cs="Arial"/>
          <w:i/>
        </w:rPr>
        <w:t xml:space="preserve">Año de desarrollo de las Jornadas participativas anuales municipales desarrolladas.  </w:t>
      </w:r>
    </w:p>
    <w:p w:rsidR="00C03362" w:rsidRDefault="00D965D7">
      <w:pPr>
        <w:numPr>
          <w:ilvl w:val="0"/>
          <w:numId w:val="98"/>
        </w:numPr>
        <w:spacing w:after="12" w:line="247" w:lineRule="auto"/>
        <w:ind w:right="11" w:hanging="360"/>
        <w:jc w:val="both"/>
      </w:pPr>
      <w:r>
        <w:rPr>
          <w:rFonts w:ascii="Arial" w:eastAsia="Arial" w:hAnsi="Arial" w:cs="Arial"/>
          <w:i/>
        </w:rPr>
        <w:t xml:space="preserve">Nº de niñas, niños, adolescentes y/o jóvenes participantes.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personas asistentes a </w:t>
      </w:r>
      <w:r>
        <w:rPr>
          <w:rFonts w:ascii="Arial" w:eastAsia="Arial" w:hAnsi="Arial" w:cs="Arial"/>
          <w:i/>
        </w:rPr>
        <w:t xml:space="preserve">las jornadas.  </w:t>
      </w:r>
    </w:p>
    <w:p w:rsidR="00C03362" w:rsidRDefault="00D965D7">
      <w:pPr>
        <w:numPr>
          <w:ilvl w:val="0"/>
          <w:numId w:val="98"/>
        </w:numPr>
        <w:spacing w:after="176" w:line="247" w:lineRule="auto"/>
        <w:ind w:right="11" w:hanging="360"/>
        <w:jc w:val="both"/>
      </w:pPr>
      <w:r>
        <w:rPr>
          <w:rFonts w:ascii="Arial" w:eastAsia="Arial" w:hAnsi="Arial" w:cs="Arial"/>
          <w:i/>
        </w:rPr>
        <w:t xml:space="preserve">% de satisfacción de las personas asistentes a las Jornadas.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LE4.4B Desarrollo de Encuentros anuales municipales para el fomento de la participación de niñas, niños, adolescentes y/o jóvenes a lo largo del período de ejecución d</w:t>
      </w:r>
      <w:r>
        <w:rPr>
          <w:rFonts w:ascii="Arial" w:eastAsia="Arial" w:hAnsi="Arial" w:cs="Arial"/>
          <w:i/>
        </w:rPr>
        <w:t xml:space="preserve">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Encuentros anuales municipales desarrollados.  </w:t>
      </w:r>
    </w:p>
    <w:p w:rsidR="00C03362" w:rsidRDefault="00D965D7">
      <w:pPr>
        <w:numPr>
          <w:ilvl w:val="0"/>
          <w:numId w:val="98"/>
        </w:numPr>
        <w:spacing w:after="12" w:line="247" w:lineRule="auto"/>
        <w:ind w:right="11" w:hanging="360"/>
        <w:jc w:val="both"/>
      </w:pPr>
      <w:r>
        <w:rPr>
          <w:rFonts w:ascii="Arial" w:eastAsia="Arial" w:hAnsi="Arial" w:cs="Arial"/>
          <w:i/>
        </w:rPr>
        <w:t xml:space="preserve">Nº de personas asistentes a los Encuentros.  </w:t>
      </w:r>
    </w:p>
    <w:p w:rsidR="00C03362" w:rsidRDefault="00D965D7">
      <w:pPr>
        <w:numPr>
          <w:ilvl w:val="0"/>
          <w:numId w:val="98"/>
        </w:numPr>
        <w:spacing w:after="173" w:line="247" w:lineRule="auto"/>
        <w:ind w:right="11" w:hanging="360"/>
        <w:jc w:val="both"/>
      </w:pPr>
      <w:r>
        <w:rPr>
          <w:rFonts w:ascii="Arial" w:eastAsia="Arial" w:hAnsi="Arial" w:cs="Arial"/>
          <w:i/>
        </w:rPr>
        <w:t xml:space="preserve">% de satisfacción de las personas asistentes a los Encuentros.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LE4.4C Habilitación en todas las áreas y servicios municipales de medios y mecanismos de recogida de propuestas por parte de las niñas, niños y/o adolescentes del municipio antes del 2026.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áreas y servicios municipales que disponen de </w:t>
      </w:r>
      <w:r>
        <w:rPr>
          <w:rFonts w:ascii="Arial" w:eastAsia="Arial" w:hAnsi="Arial" w:cs="Arial"/>
          <w:i/>
        </w:rPr>
        <w:t xml:space="preserve">mecanismos de recogida de propuestas.  </w:t>
      </w:r>
    </w:p>
    <w:p w:rsidR="00C03362" w:rsidRDefault="00D965D7">
      <w:pPr>
        <w:numPr>
          <w:ilvl w:val="0"/>
          <w:numId w:val="98"/>
        </w:numPr>
        <w:spacing w:after="204" w:line="247" w:lineRule="auto"/>
        <w:ind w:right="11" w:hanging="360"/>
        <w:jc w:val="both"/>
      </w:pPr>
      <w:r>
        <w:rPr>
          <w:rFonts w:ascii="Arial" w:eastAsia="Arial" w:hAnsi="Arial" w:cs="Arial"/>
          <w:i/>
        </w:rPr>
        <w:t xml:space="preserve">Nº de canales que se han utilizado para difundir los mecanismos de propuestas.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LE4.4D Elaboración de una Guía municipal de recursos, técnicas y herramientas para el fomento de la participación en centros escolares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3" w:line="247" w:lineRule="auto"/>
        <w:ind w:right="11" w:hanging="360"/>
        <w:jc w:val="both"/>
      </w:pPr>
      <w:r>
        <w:rPr>
          <w:rFonts w:ascii="Arial" w:eastAsia="Arial" w:hAnsi="Arial" w:cs="Arial"/>
          <w:i/>
        </w:rPr>
        <w:t xml:space="preserve">Año de elaboración de la Guía municipal para el fomento de la participación. </w:t>
      </w:r>
    </w:p>
    <w:p w:rsidR="00C03362" w:rsidRDefault="00D965D7">
      <w:pPr>
        <w:numPr>
          <w:ilvl w:val="0"/>
          <w:numId w:val="98"/>
        </w:numPr>
        <w:spacing w:after="12" w:line="247" w:lineRule="auto"/>
        <w:ind w:right="11" w:hanging="360"/>
        <w:jc w:val="both"/>
      </w:pPr>
      <w:r>
        <w:rPr>
          <w:rFonts w:ascii="Arial" w:eastAsia="Arial" w:hAnsi="Arial" w:cs="Arial"/>
          <w:i/>
        </w:rPr>
        <w:t>Nº de centro</w:t>
      </w:r>
      <w:r>
        <w:rPr>
          <w:rFonts w:ascii="Arial" w:eastAsia="Arial" w:hAnsi="Arial" w:cs="Arial"/>
          <w:i/>
        </w:rPr>
        <w:t xml:space="preserve">s escolares que disponen de la Guía.  </w:t>
      </w:r>
    </w:p>
    <w:p w:rsidR="00C03362" w:rsidRDefault="00D965D7">
      <w:pPr>
        <w:numPr>
          <w:ilvl w:val="0"/>
          <w:numId w:val="98"/>
        </w:numPr>
        <w:spacing w:after="206" w:line="247" w:lineRule="auto"/>
        <w:ind w:right="11" w:hanging="360"/>
        <w:jc w:val="both"/>
      </w:pPr>
      <w:r>
        <w:rPr>
          <w:rFonts w:ascii="Arial" w:eastAsia="Arial" w:hAnsi="Arial" w:cs="Arial"/>
          <w:i/>
        </w:rPr>
        <w:t xml:space="preserve">Nº de centros que demuestran la aplicación de las herramientas dispuestas en la Guía.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LE4.4E Promoción de campañas divulgativas anuales en centros educativos municipales de educación obligatoria sobre la p</w:t>
      </w:r>
      <w:r>
        <w:rPr>
          <w:rFonts w:ascii="Arial" w:eastAsia="Arial" w:hAnsi="Arial" w:cs="Arial"/>
          <w:i/>
        </w:rPr>
        <w:t xml:space="preserve">articipación social y ciudadana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33" w:line="247" w:lineRule="auto"/>
        <w:ind w:right="11" w:hanging="360"/>
        <w:jc w:val="both"/>
      </w:pPr>
      <w:r>
        <w:rPr>
          <w:rFonts w:ascii="Arial" w:eastAsia="Arial" w:hAnsi="Arial" w:cs="Arial"/>
          <w:i/>
        </w:rPr>
        <w:t xml:space="preserve">Nº de campañas divulgativas anuales en centros escolares sobre la participación.  </w:t>
      </w:r>
    </w:p>
    <w:p w:rsidR="00C03362" w:rsidRDefault="00D965D7">
      <w:pPr>
        <w:numPr>
          <w:ilvl w:val="0"/>
          <w:numId w:val="98"/>
        </w:numPr>
        <w:spacing w:after="173" w:line="247" w:lineRule="auto"/>
        <w:ind w:right="11" w:hanging="360"/>
        <w:jc w:val="both"/>
      </w:pPr>
      <w:r>
        <w:rPr>
          <w:noProof/>
        </w:rPr>
        <mc:AlternateContent>
          <mc:Choice Requires="wpg">
            <w:drawing>
              <wp:anchor distT="0" distB="0" distL="114300" distR="114300" simplePos="0" relativeHeight="2520033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0537" name="Group 8305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485" name="Rectangle 4348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486" name="Rectangle 4348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487" name="Rectangle 4348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0537" style="width:18.7031pt;height:264.21pt;position:absolute;mso-position-horizontal-relative:page;mso-position-horizontal:absolute;margin-left:663.048pt;mso-position-vertical-relative:page;margin-top:508.47pt;" coordsize="2375,33554">
                <v:rect id="Rectangle 4348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48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48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330 de 635 </w:t>
                        </w:r>
                      </w:p>
                    </w:txbxContent>
                  </v:textbox>
                </v:rect>
                <w10:wrap type="square"/>
              </v:group>
            </w:pict>
          </mc:Fallback>
        </mc:AlternateContent>
      </w:r>
      <w:r>
        <w:rPr>
          <w:rFonts w:ascii="Arial" w:eastAsia="Arial" w:hAnsi="Arial" w:cs="Arial"/>
          <w:i/>
        </w:rPr>
        <w:t xml:space="preserve">Nº de centros que realizan campañas divulgativas sobre participación.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LE4.5 Lograr que la población </w:t>
      </w:r>
      <w:r>
        <w:rPr>
          <w:rFonts w:ascii="Arial" w:eastAsia="Arial" w:hAnsi="Arial" w:cs="Arial"/>
          <w:b/>
          <w:i/>
          <w:color w:val="741B47"/>
        </w:rPr>
        <w:t xml:space="preserve">aprecie el trabajo que desempeñan los órganos de participación infantil y adolescente.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3" w:line="247" w:lineRule="auto"/>
        <w:ind w:left="730" w:right="11" w:hanging="10"/>
        <w:jc w:val="both"/>
      </w:pPr>
      <w:r>
        <w:rPr>
          <w:rFonts w:ascii="Arial" w:eastAsia="Arial" w:hAnsi="Arial" w:cs="Arial"/>
          <w:i/>
        </w:rPr>
        <w:t>LE4.5A Diseño metodológico de un presupuesto participativo junto al Consejo Municipal de Infancia y Adolescencia, así como su aplicación a las medidas propuest</w:t>
      </w:r>
      <w:r>
        <w:rPr>
          <w:rFonts w:ascii="Arial" w:eastAsia="Arial" w:hAnsi="Arial" w:cs="Arial"/>
          <w:i/>
        </w:rPr>
        <w:t xml:space="preserve">as por el Plan de Infancia y Adolescencia de Candelaria antes de 2024.  </w:t>
      </w: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metodologías para elaborar presupuestos participativos diseñadas. </w:t>
      </w:r>
    </w:p>
    <w:p w:rsidR="00C03362" w:rsidRDefault="00D965D7">
      <w:pPr>
        <w:numPr>
          <w:ilvl w:val="0"/>
          <w:numId w:val="98"/>
        </w:numPr>
        <w:spacing w:after="12" w:line="247" w:lineRule="auto"/>
        <w:ind w:right="11" w:hanging="360"/>
        <w:jc w:val="both"/>
      </w:pPr>
      <w:r>
        <w:rPr>
          <w:rFonts w:ascii="Arial" w:eastAsia="Arial" w:hAnsi="Arial" w:cs="Arial"/>
          <w:i/>
        </w:rPr>
        <w:t xml:space="preserve">Año de elaboración del presupuesto participativo.  </w:t>
      </w:r>
    </w:p>
    <w:p w:rsidR="00C03362" w:rsidRDefault="00D965D7">
      <w:pPr>
        <w:numPr>
          <w:ilvl w:val="0"/>
          <w:numId w:val="98"/>
        </w:numPr>
        <w:spacing w:after="177" w:line="247" w:lineRule="auto"/>
        <w:ind w:right="11" w:hanging="360"/>
        <w:jc w:val="both"/>
      </w:pPr>
      <w:r>
        <w:rPr>
          <w:rFonts w:ascii="Arial" w:eastAsia="Arial" w:hAnsi="Arial" w:cs="Arial"/>
          <w:i/>
        </w:rPr>
        <w:t xml:space="preserve">Nº de personas y agentes públicos y externos participantes.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las medidas presupuestadas llevadas a cabo.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LE4.5B Diseño metodológico de procedimientos formales de recogida de propuestas desde la administración municipal dirigidos a niñas, </w:t>
      </w:r>
      <w:r>
        <w:rPr>
          <w:rFonts w:ascii="Arial" w:eastAsia="Arial" w:hAnsi="Arial" w:cs="Arial"/>
          <w:i/>
        </w:rPr>
        <w:t xml:space="preserve">niños y adolescentes, sobre el acometimiento de obras en espacios públicos dedicados a la población infantil y adolescente y su aplicación en el diseño y toma de decisión sobre las mismas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INDICAD</w:t>
      </w:r>
      <w:r>
        <w:rPr>
          <w:rFonts w:ascii="Arial" w:eastAsia="Arial" w:hAnsi="Arial" w:cs="Arial"/>
          <w:b/>
          <w:i/>
        </w:rPr>
        <w:t xml:space="preserve">ORES </w:t>
      </w:r>
    </w:p>
    <w:p w:rsidR="00C03362" w:rsidRDefault="00D965D7">
      <w:pPr>
        <w:numPr>
          <w:ilvl w:val="0"/>
          <w:numId w:val="98"/>
        </w:numPr>
        <w:spacing w:after="33" w:line="247" w:lineRule="auto"/>
        <w:ind w:right="11" w:hanging="360"/>
        <w:jc w:val="both"/>
      </w:pPr>
      <w:r>
        <w:rPr>
          <w:rFonts w:ascii="Arial" w:eastAsia="Arial" w:hAnsi="Arial" w:cs="Arial"/>
          <w:i/>
        </w:rPr>
        <w:t xml:space="preserve">Nº de metodologías para generar procedimientos formales de recogida de propuestas diseñadas.  </w:t>
      </w:r>
    </w:p>
    <w:p w:rsidR="00C03362" w:rsidRDefault="00D965D7">
      <w:pPr>
        <w:numPr>
          <w:ilvl w:val="0"/>
          <w:numId w:val="98"/>
        </w:numPr>
        <w:spacing w:after="33" w:line="247" w:lineRule="auto"/>
        <w:ind w:right="11" w:hanging="360"/>
        <w:jc w:val="both"/>
      </w:pPr>
      <w:r>
        <w:rPr>
          <w:rFonts w:ascii="Arial" w:eastAsia="Arial" w:hAnsi="Arial" w:cs="Arial"/>
          <w:i/>
        </w:rPr>
        <w:t xml:space="preserve">Nº de procedimientos formales aplicados a la participación infantil y adolescente en el acometimiento de obras públicas.  </w:t>
      </w:r>
    </w:p>
    <w:p w:rsidR="00C03362" w:rsidRDefault="00C03362">
      <w:pPr>
        <w:sectPr w:rsidR="00C03362">
          <w:headerReference w:type="even" r:id="rId293"/>
          <w:headerReference w:type="default" r:id="rId294"/>
          <w:footerReference w:type="even" r:id="rId295"/>
          <w:footerReference w:type="default" r:id="rId296"/>
          <w:headerReference w:type="first" r:id="rId297"/>
          <w:footerReference w:type="first" r:id="rId298"/>
          <w:pgSz w:w="14177" w:h="16834"/>
          <w:pgMar w:top="1207" w:right="3200" w:bottom="1187" w:left="2267" w:header="669" w:footer="580" w:gutter="0"/>
          <w:cols w:space="720"/>
        </w:sectPr>
      </w:pPr>
    </w:p>
    <w:p w:rsidR="00C03362" w:rsidRDefault="00D965D7">
      <w:pPr>
        <w:spacing w:after="182" w:line="247" w:lineRule="auto"/>
        <w:ind w:left="1065" w:right="11" w:firstLine="360"/>
        <w:jc w:val="both"/>
      </w:pPr>
      <w:r>
        <w:rPr>
          <w:rFonts w:ascii="Arial" w:eastAsia="Arial" w:hAnsi="Arial" w:cs="Arial"/>
          <w:i/>
        </w:rPr>
        <w:t xml:space="preserve">Nº de niñas, niños </w:t>
      </w:r>
      <w:r>
        <w:rPr>
          <w:rFonts w:ascii="Arial" w:eastAsia="Arial" w:hAnsi="Arial" w:cs="Arial"/>
          <w:i/>
        </w:rPr>
        <w:t xml:space="preserve">y/o adolescentes participantes en los procedimientos.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propuestas aplicadas al acometimiento de obras públicas.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LE4.5C Consulta y trabajo colaborativo en el Consejo Municipal de Infancia y Adolescencia respecto a las medidas impulsadas </w:t>
      </w:r>
      <w:r>
        <w:rPr>
          <w:rFonts w:ascii="Arial" w:eastAsia="Arial" w:hAnsi="Arial" w:cs="Arial"/>
          <w:i/>
        </w:rPr>
        <w:t xml:space="preserve">desde el Plan de Infancia y Adolescencia de Candelaria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8"/>
        </w:numPr>
        <w:spacing w:after="12" w:line="247" w:lineRule="auto"/>
        <w:ind w:right="11" w:hanging="360"/>
        <w:jc w:val="both"/>
      </w:pPr>
      <w:r>
        <w:rPr>
          <w:rFonts w:ascii="Arial" w:eastAsia="Arial" w:hAnsi="Arial" w:cs="Arial"/>
          <w:i/>
        </w:rPr>
        <w:t xml:space="preserve">Nº de reuniones del Consejo Municipal de Infancia y Adolescencia enfocadas al trabajo colaborativo sobre las medidas del Plan de Infancia y Adolescencia de Candelaria.  </w:t>
      </w:r>
    </w:p>
    <w:p w:rsidR="00C03362" w:rsidRDefault="00D965D7">
      <w:pPr>
        <w:numPr>
          <w:ilvl w:val="0"/>
          <w:numId w:val="98"/>
        </w:numPr>
        <w:spacing w:after="206" w:line="247" w:lineRule="auto"/>
        <w:ind w:right="11" w:hanging="360"/>
        <w:jc w:val="both"/>
      </w:pPr>
      <w:r>
        <w:rPr>
          <w:rFonts w:ascii="Arial" w:eastAsia="Arial" w:hAnsi="Arial" w:cs="Arial"/>
          <w:i/>
        </w:rPr>
        <w:t>Nº de decisiones consensuadas en el Consejo Municipal de Infancia y Adolescencia de Ca</w:t>
      </w:r>
      <w:r>
        <w:rPr>
          <w:rFonts w:ascii="Arial" w:eastAsia="Arial" w:hAnsi="Arial" w:cs="Arial"/>
          <w:i/>
        </w:rPr>
        <w:t xml:space="preserve">ndelaria que se aplican a la implementación del Plan.  </w:t>
      </w:r>
    </w:p>
    <w:p w:rsidR="00C03362" w:rsidRDefault="00D965D7">
      <w:pPr>
        <w:spacing w:after="28"/>
        <w:ind w:left="144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5 </w:t>
      </w:r>
      <w:r>
        <w:rPr>
          <w:color w:val="85200C"/>
        </w:rPr>
        <w:t>(LE5)</w:t>
      </w:r>
      <w:r>
        <w:rPr>
          <w:sz w:val="28"/>
        </w:rPr>
        <w:t xml:space="preserve"> </w:t>
      </w:r>
    </w:p>
    <w:p w:rsidR="00C03362" w:rsidRDefault="00D965D7">
      <w:pPr>
        <w:spacing w:after="12" w:line="247" w:lineRule="auto"/>
        <w:ind w:left="10" w:right="11" w:hanging="10"/>
        <w:jc w:val="both"/>
      </w:pPr>
      <w:r>
        <w:rPr>
          <w:rFonts w:ascii="Arial" w:eastAsia="Arial" w:hAnsi="Arial" w:cs="Arial"/>
          <w:i/>
        </w:rPr>
        <w:t xml:space="preserve">Desarrollo de servicios de calidad que garanticen el bienestar físico y psicológico de la población infantil y adolescente del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Garantizar que la población infantil tenga acceso a recursos y servicios de calidad a nivel comunitario, que atiendan a la diversidad de la población, encaminados al desarrollo de su bienestar, desde la promoción de entornos saludables.  </w:t>
      </w:r>
    </w:p>
    <w:p w:rsidR="00C03362" w:rsidRDefault="00D965D7">
      <w:pPr>
        <w:spacing w:after="13" w:line="248" w:lineRule="auto"/>
        <w:ind w:left="10" w:right="54" w:hanging="10"/>
        <w:jc w:val="both"/>
      </w:pPr>
      <w:r>
        <w:rPr>
          <w:rFonts w:ascii="Arial" w:eastAsia="Arial" w:hAnsi="Arial" w:cs="Arial"/>
          <w:b/>
          <w:i/>
        </w:rPr>
        <w:t>OBJETIVOS ESPECÍ</w:t>
      </w:r>
      <w:r>
        <w:rPr>
          <w:rFonts w:ascii="Arial" w:eastAsia="Arial" w:hAnsi="Arial" w:cs="Arial"/>
          <w:b/>
          <w:i/>
        </w:rPr>
        <w:t xml:space="preserve">FICOS </w:t>
      </w:r>
    </w:p>
    <w:p w:rsidR="00C03362" w:rsidRDefault="00D965D7">
      <w:pPr>
        <w:spacing w:after="5" w:line="235" w:lineRule="auto"/>
        <w:ind w:left="-5" w:hanging="10"/>
      </w:pPr>
      <w:r>
        <w:rPr>
          <w:rFonts w:ascii="Arial" w:eastAsia="Arial" w:hAnsi="Arial" w:cs="Arial"/>
          <w:b/>
          <w:i/>
          <w:color w:val="85200C"/>
        </w:rPr>
        <w:t xml:space="preserve">LE5.1 Conseguir que todas las niñas, niños y adolescentes puedan acceder a actividades deportivas, culturales y de ocio, atendiendo a la diversidad.  </w:t>
      </w:r>
    </w:p>
    <w:p w:rsidR="00C03362" w:rsidRDefault="00D965D7">
      <w:pPr>
        <w:spacing w:after="0"/>
        <w:ind w:left="720"/>
      </w:pPr>
      <w:r>
        <w:rPr>
          <w:noProof/>
        </w:rPr>
        <mc:AlternateContent>
          <mc:Choice Requires="wpg">
            <w:drawing>
              <wp:anchor distT="0" distB="0" distL="114300" distR="114300" simplePos="0" relativeHeight="2520043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0698" name="Group 8306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631" name="Rectangle 436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632" name="Rectangle 436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633" name="Rectangle 436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0698" style="width:18.7031pt;height:264.21pt;position:absolute;mso-position-horizontal-relative:page;mso-position-horizontal:absolute;margin-left:663.048pt;mso-position-vertical-relative:page;margin-top:508.47pt;" coordsize="2375,33554">
                <v:rect id="Rectangle 436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6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6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331 de 635 </w:t>
                        </w:r>
                      </w:p>
                    </w:txbxContent>
                  </v:textbox>
                </v:rect>
                <w10:wrap type="square"/>
              </v:group>
            </w:pict>
          </mc:Fallback>
        </mc:AlternateContent>
      </w: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LE5.1A Realización de actividades lúdico-deportivas y educativas anuales en el municipio, en per</w:t>
      </w:r>
      <w:r>
        <w:rPr>
          <w:rFonts w:ascii="Arial" w:eastAsia="Arial" w:hAnsi="Arial" w:cs="Arial"/>
          <w:i/>
        </w:rPr>
        <w:t xml:space="preserve">íodo no lectivo, dirigidas a niños y niñas en situaciones sociales y familiares de especial vulnerabilidad, que incluyan comida y merienda,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5" w:line="247" w:lineRule="auto"/>
        <w:ind w:right="11" w:hanging="360"/>
        <w:jc w:val="both"/>
      </w:pPr>
      <w:r>
        <w:rPr>
          <w:rFonts w:ascii="Arial" w:eastAsia="Arial" w:hAnsi="Arial" w:cs="Arial"/>
          <w:i/>
        </w:rPr>
        <w:t>Nº de actividades lúdico-deportivas rea</w:t>
      </w:r>
      <w:r>
        <w:rPr>
          <w:rFonts w:ascii="Arial" w:eastAsia="Arial" w:hAnsi="Arial" w:cs="Arial"/>
          <w:i/>
        </w:rPr>
        <w:t xml:space="preserve">lizadas en el municipio en período no lectivo. </w:t>
      </w:r>
    </w:p>
    <w:p w:rsidR="00C03362" w:rsidRDefault="00D965D7">
      <w:pPr>
        <w:numPr>
          <w:ilvl w:val="0"/>
          <w:numId w:val="99"/>
        </w:numPr>
        <w:spacing w:after="34" w:line="247" w:lineRule="auto"/>
        <w:ind w:right="11" w:hanging="360"/>
        <w:jc w:val="both"/>
      </w:pPr>
      <w:r>
        <w:rPr>
          <w:rFonts w:ascii="Arial" w:eastAsia="Arial" w:hAnsi="Arial" w:cs="Arial"/>
          <w:i/>
        </w:rPr>
        <w:t xml:space="preserve">Nº de niñas y niños en situación de especial vulnerabilidad asistentes a las actividades lúdico-deportivas propuestas.  </w:t>
      </w:r>
    </w:p>
    <w:p w:rsidR="00C03362" w:rsidRDefault="00D965D7">
      <w:pPr>
        <w:numPr>
          <w:ilvl w:val="0"/>
          <w:numId w:val="99"/>
        </w:numPr>
        <w:spacing w:after="33" w:line="247" w:lineRule="auto"/>
        <w:ind w:right="11" w:hanging="360"/>
        <w:jc w:val="both"/>
      </w:pPr>
      <w:r>
        <w:rPr>
          <w:rFonts w:ascii="Arial" w:eastAsia="Arial" w:hAnsi="Arial" w:cs="Arial"/>
          <w:i/>
        </w:rPr>
        <w:t xml:space="preserve">% de las actividades lúdico-deportivas realizadas que incluyen comida y merienda.  </w:t>
      </w:r>
    </w:p>
    <w:p w:rsidR="00C03362" w:rsidRDefault="00D965D7">
      <w:pPr>
        <w:numPr>
          <w:ilvl w:val="0"/>
          <w:numId w:val="9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LE5.1B Desarrollo de Encuentros Deportivos municipales anuales de sensibilización para familias que promuevan los beneficios y valores de la práctica deportiva  a lo largo </w:t>
      </w:r>
      <w:r>
        <w:rPr>
          <w:rFonts w:ascii="Arial" w:eastAsia="Arial" w:hAnsi="Arial" w:cs="Arial"/>
          <w:i/>
        </w:rPr>
        <w:t xml:space="preserve">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Encuentros Deportivos municipales de sensibilización realizados. </w:t>
      </w:r>
    </w:p>
    <w:p w:rsidR="00C03362" w:rsidRDefault="00D965D7">
      <w:pPr>
        <w:numPr>
          <w:ilvl w:val="0"/>
          <w:numId w:val="99"/>
        </w:numPr>
        <w:spacing w:after="194" w:line="249" w:lineRule="auto"/>
        <w:ind w:right="11" w:hanging="360"/>
        <w:jc w:val="both"/>
      </w:pPr>
      <w:r>
        <w:rPr>
          <w:rFonts w:ascii="Arial" w:eastAsia="Arial" w:hAnsi="Arial" w:cs="Arial"/>
          <w:i/>
        </w:rPr>
        <w:t xml:space="preserve">Nº de familias asistentes a los Encuentros Deportivos municipales.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por los que se ha hecho difusión de los Encuentros.  % de satisfacción de las familias asistentes.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LE5.1C Implementación anual de proyectos municipales que promuevan el deporte adaptado para niñas, niños, adolescentes y/o jóvenes con diversidad funcional como herramienta educativa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99"/>
        </w:numPr>
        <w:spacing w:after="35" w:line="247" w:lineRule="auto"/>
        <w:ind w:right="11" w:hanging="360"/>
        <w:jc w:val="both"/>
      </w:pPr>
      <w:r>
        <w:rPr>
          <w:rFonts w:ascii="Arial" w:eastAsia="Arial" w:hAnsi="Arial" w:cs="Arial"/>
          <w:i/>
        </w:rPr>
        <w:t xml:space="preserve">Nº de proyectos municipales que promueven el deporte adaptado implementados.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niñas, niños y/o adolescentes beneficiarios de los proyectos.  </w:t>
      </w:r>
    </w:p>
    <w:p w:rsidR="00C03362" w:rsidRDefault="00D965D7">
      <w:pPr>
        <w:numPr>
          <w:ilvl w:val="0"/>
          <w:numId w:val="99"/>
        </w:numPr>
        <w:spacing w:after="174" w:line="247" w:lineRule="auto"/>
        <w:ind w:right="11" w:hanging="360"/>
        <w:jc w:val="both"/>
      </w:pPr>
      <w:r>
        <w:rPr>
          <w:rFonts w:ascii="Arial" w:eastAsia="Arial" w:hAnsi="Arial" w:cs="Arial"/>
          <w:i/>
        </w:rPr>
        <w:t xml:space="preserve">% de satisfacción de las niñas, niños y/o adolescentes con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LE5.1D Diseño y dif</w:t>
      </w:r>
      <w:r>
        <w:rPr>
          <w:rFonts w:ascii="Arial" w:eastAsia="Arial" w:hAnsi="Arial" w:cs="Arial"/>
          <w:i/>
        </w:rPr>
        <w:t xml:space="preserve">usión de una Guía Municipal de Recursos Deportivos para niñas, niños y adolescentes antes del año 2025.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Año de diseño y difusión de la Guía Municipal de Recursos Deportivos. </w:t>
      </w:r>
    </w:p>
    <w:p w:rsidR="00C03362" w:rsidRDefault="00D965D7">
      <w:pPr>
        <w:numPr>
          <w:ilvl w:val="0"/>
          <w:numId w:val="99"/>
        </w:numPr>
        <w:spacing w:after="12" w:line="247" w:lineRule="auto"/>
        <w:ind w:right="11" w:hanging="360"/>
        <w:jc w:val="both"/>
      </w:pPr>
      <w:r>
        <w:rPr>
          <w:rFonts w:ascii="Arial" w:eastAsia="Arial" w:hAnsi="Arial" w:cs="Arial"/>
          <w:i/>
        </w:rPr>
        <w:t>Nº de entidades públicas y privadas a las que se les hace llegar l</w:t>
      </w:r>
      <w:r>
        <w:rPr>
          <w:rFonts w:ascii="Arial" w:eastAsia="Arial" w:hAnsi="Arial" w:cs="Arial"/>
          <w:i/>
        </w:rPr>
        <w:t xml:space="preserve">a Guía.  </w:t>
      </w:r>
    </w:p>
    <w:p w:rsidR="00C03362" w:rsidRDefault="00D965D7">
      <w:pPr>
        <w:numPr>
          <w:ilvl w:val="0"/>
          <w:numId w:val="99"/>
        </w:numPr>
        <w:spacing w:after="173" w:line="247" w:lineRule="auto"/>
        <w:ind w:right="11" w:hanging="360"/>
        <w:jc w:val="both"/>
      </w:pPr>
      <w:r>
        <w:rPr>
          <w:rFonts w:ascii="Arial" w:eastAsia="Arial" w:hAnsi="Arial" w:cs="Arial"/>
          <w:i/>
        </w:rPr>
        <w:t xml:space="preserve">Nº de canales que se utilizan para la difusión de la Guía.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053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0960" name="Group 8309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779" name="Rectangle 437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780" name="Rectangle 437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781" name="Rectangle 437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0960" style="width:18.7031pt;height:264.21pt;position:absolute;mso-position-horizontal-relative:page;mso-position-horizontal:absolute;margin-left:663.048pt;mso-position-vertical-relative:page;margin-top:508.47pt;" coordsize="2375,33554">
                <v:rect id="Rectangle 437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7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7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332 de 635 </w:t>
                        </w:r>
                      </w:p>
                    </w:txbxContent>
                  </v:textbox>
                </v:rect>
                <w10:wrap type="square"/>
              </v:group>
            </w:pict>
          </mc:Fallback>
        </mc:AlternateContent>
      </w:r>
      <w:r>
        <w:rPr>
          <w:rFonts w:ascii="Arial" w:eastAsia="Arial" w:hAnsi="Arial" w:cs="Arial"/>
          <w:i/>
        </w:rPr>
        <w:t>LE5.1E Incremento de la oferta anual de deporte actual para más niñas, niños y adolescentes, en mayor cantidad de barrios y con mayor variedad de disciplinas dep</w:t>
      </w:r>
      <w:r>
        <w:rPr>
          <w:rFonts w:ascii="Arial" w:eastAsia="Arial" w:hAnsi="Arial" w:cs="Arial"/>
          <w:i/>
        </w:rPr>
        <w:t xml:space="preserve">ortivas, teniendo en cuenta la perspectiva de género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plazas aumentadas en los cupos de actividades deportivas para niñas, niños y/o adolescentes.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actividades impulsadas en barrios y zonas periféricas del municipio.  </w:t>
      </w:r>
    </w:p>
    <w:p w:rsidR="00C03362" w:rsidRDefault="00D965D7">
      <w:pPr>
        <w:numPr>
          <w:ilvl w:val="0"/>
          <w:numId w:val="99"/>
        </w:numPr>
        <w:spacing w:after="204" w:line="247" w:lineRule="auto"/>
        <w:ind w:right="11" w:hanging="360"/>
        <w:jc w:val="both"/>
      </w:pPr>
      <w:r>
        <w:rPr>
          <w:rFonts w:ascii="Arial" w:eastAsia="Arial" w:hAnsi="Arial" w:cs="Arial"/>
          <w:i/>
        </w:rPr>
        <w:t xml:space="preserve">Nº de disciplinas deportivas aumentadas en la oferta anual, teniendo en cuenta la perspectiva de género.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LE5.1F Difusión y cumplimentación de cuestionarios anuales de </w:t>
      </w:r>
      <w:r>
        <w:rPr>
          <w:rFonts w:ascii="Arial" w:eastAsia="Arial" w:hAnsi="Arial" w:cs="Arial"/>
          <w:i/>
        </w:rPr>
        <w:t>seguimiento en los centros escolares de educación obligatoria del municipio para conocer las demandas y posibles mejoras que proponen las niñas, niños, adolescentes sobre las actividades deportivas impulsadas a lo largo del período de ejecución del Plan (2</w:t>
      </w:r>
      <w:r>
        <w:rPr>
          <w:rFonts w:ascii="Arial" w:eastAsia="Arial" w:hAnsi="Arial" w:cs="Arial"/>
          <w:i/>
        </w:rPr>
        <w:t xml:space="preserve">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cuestionarios de seguimiento diseñados y remitidos a los centros escolares.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centros escolares que difunden los cuestionarios y remiten las respuestas.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niñas, niños y/o adolescentes que cumplimentan los cuestionarios.  </w:t>
      </w:r>
    </w:p>
    <w:p w:rsidR="00C03362" w:rsidRDefault="00D965D7">
      <w:pPr>
        <w:numPr>
          <w:ilvl w:val="0"/>
          <w:numId w:val="99"/>
        </w:numPr>
        <w:spacing w:after="33" w:line="247" w:lineRule="auto"/>
        <w:ind w:right="11" w:hanging="360"/>
        <w:jc w:val="both"/>
      </w:pPr>
      <w:r>
        <w:rPr>
          <w:rFonts w:ascii="Arial" w:eastAsia="Arial" w:hAnsi="Arial" w:cs="Arial"/>
          <w:i/>
        </w:rPr>
        <w:t xml:space="preserve">Nº de medidas impulsadas a raíz del análisis de la información recabada en los cuestionarios.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LE5.1G Actualización de la oferta deportiva ofrecida desde el municipio, dis</w:t>
      </w:r>
      <w:r>
        <w:rPr>
          <w:rFonts w:ascii="Arial" w:eastAsia="Arial" w:hAnsi="Arial" w:cs="Arial"/>
          <w:i/>
        </w:rPr>
        <w:t xml:space="preserve">gregando la misma en las categorías de “infancia”, “adolescencia” y “juventud” para que sea específica de cada etapa evolutiva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9"/>
        </w:numPr>
        <w:spacing w:after="206" w:line="247" w:lineRule="auto"/>
        <w:ind w:right="11" w:hanging="360"/>
        <w:jc w:val="both"/>
      </w:pPr>
      <w:r>
        <w:rPr>
          <w:rFonts w:ascii="Arial" w:eastAsia="Arial" w:hAnsi="Arial" w:cs="Arial"/>
          <w:i/>
        </w:rPr>
        <w:t xml:space="preserve">Nº de categorías creadas para disgregar la oferta deportiva por etapas evolutivas.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LE5.1H Ampliación del rango de edad de la oferta deportiva municipal a más de 16 años para favorecer el acceso y la continuidad de la juventud en el deporte a lo</w:t>
      </w:r>
      <w:r>
        <w:rPr>
          <w:rFonts w:ascii="Arial" w:eastAsia="Arial" w:hAnsi="Arial" w:cs="Arial"/>
          <w:i/>
        </w:rPr>
        <w:t xml:space="preserve">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9"/>
        </w:numPr>
        <w:spacing w:after="204" w:line="247" w:lineRule="auto"/>
        <w:ind w:right="11" w:hanging="360"/>
        <w:jc w:val="both"/>
      </w:pPr>
      <w:r>
        <w:rPr>
          <w:rFonts w:ascii="Arial" w:eastAsia="Arial" w:hAnsi="Arial" w:cs="Arial"/>
          <w:i/>
        </w:rPr>
        <w:t xml:space="preserve">Nº de adolescentes y jóvenes de más de 16 años que disfrutan de la oferta deportiva municipal anualmente.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LE5.1I Implementación de acciones culturales bianuales municipales pa</w:t>
      </w:r>
      <w:r>
        <w:rPr>
          <w:rFonts w:ascii="Arial" w:eastAsia="Arial" w:hAnsi="Arial" w:cs="Arial"/>
          <w:i/>
        </w:rPr>
        <w:t xml:space="preserve">ra el fomento de la lectura de niñas, niños y adolescentes a lo largo del período de ejecución del Plan.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noProof/>
        </w:rPr>
        <mc:AlternateContent>
          <mc:Choice Requires="wpg">
            <w:drawing>
              <wp:anchor distT="0" distB="0" distL="114300" distR="114300" simplePos="0" relativeHeight="2520064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1202" name="Group 8312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921" name="Rectangle 4392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3922" name="Rectangle 4392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923" name="Rectangle 4392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1202" style="width:18.7031pt;height:264.21pt;position:absolute;mso-position-horizontal-relative:page;mso-position-horizontal:absolute;margin-left:663.048pt;mso-position-vertical-relative:page;margin-top:508.47pt;" coordsize="2375,33554">
                <v:rect id="Rectangle 4392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392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92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333 de 635 </w:t>
                        </w:r>
                      </w:p>
                    </w:txbxContent>
                  </v:textbox>
                </v:rect>
                <w10:wrap type="square"/>
              </v:group>
            </w:pict>
          </mc:Fallback>
        </mc:AlternateContent>
      </w:r>
      <w:r>
        <w:rPr>
          <w:rFonts w:ascii="Arial" w:eastAsia="Arial" w:hAnsi="Arial" w:cs="Arial"/>
          <w:i/>
        </w:rPr>
        <w:t xml:space="preserve">Nº de acciones culturales para el fomento de la lectura realizadas anualmente.  </w:t>
      </w:r>
    </w:p>
    <w:p w:rsidR="00C03362" w:rsidRDefault="00D965D7">
      <w:pPr>
        <w:numPr>
          <w:ilvl w:val="0"/>
          <w:numId w:val="99"/>
        </w:numPr>
        <w:spacing w:after="35" w:line="247" w:lineRule="auto"/>
        <w:ind w:right="11" w:hanging="360"/>
        <w:jc w:val="both"/>
      </w:pPr>
      <w:r>
        <w:rPr>
          <w:rFonts w:ascii="Arial" w:eastAsia="Arial" w:hAnsi="Arial" w:cs="Arial"/>
          <w:i/>
        </w:rPr>
        <w:t>Nº de niñas, niños y/o adolescentes que disfrutan de las acciones culturales rea</w:t>
      </w:r>
      <w:r>
        <w:rPr>
          <w:rFonts w:ascii="Arial" w:eastAsia="Arial" w:hAnsi="Arial" w:cs="Arial"/>
          <w:i/>
        </w:rPr>
        <w:t xml:space="preserve">lizadas.  </w:t>
      </w:r>
    </w:p>
    <w:p w:rsidR="00C03362" w:rsidRDefault="00D965D7">
      <w:pPr>
        <w:numPr>
          <w:ilvl w:val="0"/>
          <w:numId w:val="99"/>
        </w:numPr>
        <w:spacing w:after="33" w:line="247" w:lineRule="auto"/>
        <w:ind w:right="11" w:hanging="360"/>
        <w:jc w:val="both"/>
      </w:pPr>
      <w:r>
        <w:rPr>
          <w:rFonts w:ascii="Arial" w:eastAsia="Arial" w:hAnsi="Arial" w:cs="Arial"/>
          <w:i/>
        </w:rPr>
        <w:t xml:space="preserve">% de satisfacción de las niñas, niños y/o adolescentes con las acciones culturales realizadas.  </w:t>
      </w:r>
    </w:p>
    <w:p w:rsidR="00C03362" w:rsidRDefault="00D965D7">
      <w:pPr>
        <w:numPr>
          <w:ilvl w:val="0"/>
          <w:numId w:val="99"/>
        </w:numPr>
        <w:spacing w:after="206" w:line="247" w:lineRule="auto"/>
        <w:ind w:right="11" w:hanging="360"/>
        <w:jc w:val="both"/>
      </w:pPr>
      <w:r>
        <w:rPr>
          <w:rFonts w:ascii="Arial" w:eastAsia="Arial" w:hAnsi="Arial" w:cs="Arial"/>
          <w:i/>
        </w:rPr>
        <w:t xml:space="preserve">Nº de canales utilizados para la difusión de las acciones culturales para el fomento de la lectura.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LE5.1J Desarrollo de una Red de Espa</w:t>
      </w:r>
      <w:r>
        <w:rPr>
          <w:rFonts w:ascii="Arial" w:eastAsia="Arial" w:hAnsi="Arial" w:cs="Arial"/>
          <w:i/>
        </w:rPr>
        <w:t xml:space="preserve">cios de Ocio Municipales antes de 2025 en los que los/las adolescentes puedan disfrutar de actividades lúdicas, recreativas, físicas y culturales diseñadas según sus preferencias.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Año de desarrollo de la Red de Espacios de Ocio Municipales para adolescentes desarrolladas.  </w:t>
      </w:r>
    </w:p>
    <w:p w:rsidR="00C03362" w:rsidRDefault="00D965D7">
      <w:pPr>
        <w:numPr>
          <w:ilvl w:val="0"/>
          <w:numId w:val="99"/>
        </w:numPr>
        <w:spacing w:after="33" w:line="247" w:lineRule="auto"/>
        <w:ind w:right="11" w:hanging="360"/>
        <w:jc w:val="both"/>
      </w:pPr>
      <w:r>
        <w:rPr>
          <w:rFonts w:ascii="Arial" w:eastAsia="Arial" w:hAnsi="Arial" w:cs="Arial"/>
          <w:i/>
        </w:rPr>
        <w:t xml:space="preserve">Nº de encuentros y convocatorias de la Red de Espacios de Ocio Municipales.  </w:t>
      </w:r>
    </w:p>
    <w:p w:rsidR="00C03362" w:rsidRDefault="00D965D7">
      <w:pPr>
        <w:numPr>
          <w:ilvl w:val="0"/>
          <w:numId w:val="99"/>
        </w:numPr>
        <w:spacing w:after="33" w:line="247" w:lineRule="auto"/>
        <w:ind w:right="11" w:hanging="360"/>
        <w:jc w:val="both"/>
      </w:pPr>
      <w:r>
        <w:rPr>
          <w:rFonts w:ascii="Arial" w:eastAsia="Arial" w:hAnsi="Arial" w:cs="Arial"/>
          <w:i/>
        </w:rPr>
        <w:t>Nº de canales informativos generados mensualmente para dar a conocer la oferta de l</w:t>
      </w:r>
      <w:r>
        <w:rPr>
          <w:rFonts w:ascii="Arial" w:eastAsia="Arial" w:hAnsi="Arial" w:cs="Arial"/>
          <w:i/>
        </w:rPr>
        <w:t xml:space="preserve">a Red de Espacios de Ocio.  </w:t>
      </w:r>
    </w:p>
    <w:p w:rsidR="00C03362" w:rsidRDefault="00D965D7">
      <w:pPr>
        <w:numPr>
          <w:ilvl w:val="0"/>
          <w:numId w:val="99"/>
        </w:numPr>
        <w:spacing w:after="204" w:line="247" w:lineRule="auto"/>
        <w:ind w:right="11" w:hanging="360"/>
        <w:jc w:val="both"/>
      </w:pPr>
      <w:r>
        <w:rPr>
          <w:rFonts w:ascii="Arial" w:eastAsia="Arial" w:hAnsi="Arial" w:cs="Arial"/>
          <w:i/>
        </w:rPr>
        <w:t xml:space="preserve">% de satisfacción de las y los adolescentes con el funcionamiento de la Red.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LE5.1K Establecimiento y visibilización de itinerarios de tránsito seguro, que unan </w:t>
      </w:r>
    </w:p>
    <w:p w:rsidR="00C03362" w:rsidRDefault="00C03362">
      <w:pPr>
        <w:sectPr w:rsidR="00C03362">
          <w:headerReference w:type="even" r:id="rId299"/>
          <w:headerReference w:type="default" r:id="rId300"/>
          <w:footerReference w:type="even" r:id="rId301"/>
          <w:footerReference w:type="default" r:id="rId302"/>
          <w:headerReference w:type="first" r:id="rId303"/>
          <w:footerReference w:type="first" r:id="rId304"/>
          <w:pgSz w:w="14177" w:h="16834"/>
          <w:pgMar w:top="1207" w:right="3257" w:bottom="1288" w:left="2267" w:header="669" w:footer="580" w:gutter="0"/>
          <w:cols w:space="720"/>
          <w:titlePg/>
        </w:sectPr>
      </w:pPr>
    </w:p>
    <w:p w:rsidR="00C03362" w:rsidRDefault="00D965D7">
      <w:pPr>
        <w:spacing w:after="12" w:line="247" w:lineRule="auto"/>
        <w:ind w:left="730" w:right="11" w:hanging="10"/>
        <w:jc w:val="both"/>
      </w:pPr>
      <w:r>
        <w:rPr>
          <w:rFonts w:ascii="Arial" w:eastAsia="Arial" w:hAnsi="Arial" w:cs="Arial"/>
          <w:i/>
        </w:rPr>
        <w:t xml:space="preserve">zonas residenciales con zonas de estudio y recreo del municipio antes de 2026, favoreciendo los desplazamientos peatonales, en bicicleta, patinete y/o en transporte público.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itinerarios de tránsito seguro establecidos.  </w:t>
      </w:r>
    </w:p>
    <w:p w:rsidR="00C03362" w:rsidRDefault="00D965D7">
      <w:pPr>
        <w:numPr>
          <w:ilvl w:val="0"/>
          <w:numId w:val="99"/>
        </w:numPr>
        <w:spacing w:after="12" w:line="247" w:lineRule="auto"/>
        <w:ind w:right="11" w:hanging="360"/>
        <w:jc w:val="both"/>
      </w:pPr>
      <w:r>
        <w:rPr>
          <w:rFonts w:ascii="Arial" w:eastAsia="Arial" w:hAnsi="Arial" w:cs="Arial"/>
          <w:i/>
        </w:rPr>
        <w:t>Nº de itinerari</w:t>
      </w:r>
      <w:r>
        <w:rPr>
          <w:rFonts w:ascii="Arial" w:eastAsia="Arial" w:hAnsi="Arial" w:cs="Arial"/>
          <w:i/>
        </w:rPr>
        <w:t xml:space="preserve">os de tránsito seguro visibilizados.  </w:t>
      </w:r>
    </w:p>
    <w:p w:rsidR="00C03362" w:rsidRDefault="00D965D7">
      <w:pPr>
        <w:numPr>
          <w:ilvl w:val="0"/>
          <w:numId w:val="99"/>
        </w:numPr>
        <w:spacing w:after="176" w:line="247" w:lineRule="auto"/>
        <w:ind w:right="11" w:hanging="360"/>
        <w:jc w:val="both"/>
      </w:pPr>
      <w:r>
        <w:rPr>
          <w:rFonts w:ascii="Arial" w:eastAsia="Arial" w:hAnsi="Arial" w:cs="Arial"/>
          <w:i/>
        </w:rPr>
        <w:t xml:space="preserve">Nº de canales de difusión utilizados para dar a conocer los itinerarios.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LE5.1L Implementación de proyectos para la elaboración de Caminos Escolares Seguros, con procesos participados y divididos por fases y actividades de planificación, en colaboración con toda la comunidad educativa y los recursos sociales que trabajen con in</w:t>
      </w:r>
      <w:r>
        <w:rPr>
          <w:rFonts w:ascii="Arial" w:eastAsia="Arial" w:hAnsi="Arial" w:cs="Arial"/>
          <w:i/>
        </w:rPr>
        <w:t xml:space="preserve">fancia y adolescencia en el municipio, antes de 2027.  </w:t>
      </w:r>
    </w:p>
    <w:p w:rsidR="00C03362" w:rsidRDefault="00D965D7">
      <w:pPr>
        <w:spacing w:after="149" w:line="248" w:lineRule="auto"/>
        <w:ind w:left="715" w:right="54" w:hanging="10"/>
        <w:jc w:val="both"/>
      </w:pPr>
      <w:r>
        <w:rPr>
          <w:rFonts w:ascii="Arial" w:eastAsia="Arial" w:hAnsi="Arial" w:cs="Arial"/>
          <w:b/>
          <w:i/>
        </w:rPr>
        <w:t>INDICADORES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numPr>
          <w:ilvl w:val="0"/>
          <w:numId w:val="99"/>
        </w:numPr>
        <w:spacing w:after="35" w:line="247" w:lineRule="auto"/>
        <w:ind w:right="11" w:hanging="360"/>
        <w:jc w:val="both"/>
      </w:pPr>
      <w:r>
        <w:rPr>
          <w:rFonts w:ascii="Arial" w:eastAsia="Arial" w:hAnsi="Arial" w:cs="Arial"/>
          <w:i/>
        </w:rPr>
        <w:t xml:space="preserve">Nº de proyectos participados para la elaboración de Caminos Escolares impulsados.  </w:t>
      </w:r>
    </w:p>
    <w:p w:rsidR="00C03362" w:rsidRDefault="00D965D7">
      <w:pPr>
        <w:numPr>
          <w:ilvl w:val="0"/>
          <w:numId w:val="99"/>
        </w:numPr>
        <w:spacing w:after="12" w:line="247" w:lineRule="auto"/>
        <w:ind w:right="11" w:hanging="360"/>
        <w:jc w:val="both"/>
      </w:pPr>
      <w:r>
        <w:rPr>
          <w:rFonts w:ascii="Arial" w:eastAsia="Arial" w:hAnsi="Arial" w:cs="Arial"/>
          <w:i/>
        </w:rPr>
        <w:t>Nº de agentes sociales, municipales y externos, así como agentes de la comunidad educativa participant</w:t>
      </w:r>
      <w:r>
        <w:rPr>
          <w:rFonts w:ascii="Arial" w:eastAsia="Arial" w:hAnsi="Arial" w:cs="Arial"/>
          <w:i/>
        </w:rPr>
        <w:t xml:space="preserve">es en la elaboración de los Caminos Escolares.  </w:t>
      </w:r>
    </w:p>
    <w:p w:rsidR="00C03362" w:rsidRDefault="00D965D7">
      <w:pPr>
        <w:numPr>
          <w:ilvl w:val="0"/>
          <w:numId w:val="99"/>
        </w:numPr>
        <w:spacing w:after="35" w:line="247" w:lineRule="auto"/>
        <w:ind w:right="11" w:hanging="360"/>
        <w:jc w:val="both"/>
      </w:pPr>
      <w:r>
        <w:rPr>
          <w:rFonts w:ascii="Arial" w:eastAsia="Arial" w:hAnsi="Arial" w:cs="Arial"/>
          <w:i/>
        </w:rPr>
        <w:t xml:space="preserve">Nº de reuniones anuales para la realización de Caminos Escolares Seguros efectuadas.  </w:t>
      </w:r>
    </w:p>
    <w:p w:rsidR="00C03362" w:rsidRDefault="00D965D7">
      <w:pPr>
        <w:numPr>
          <w:ilvl w:val="0"/>
          <w:numId w:val="99"/>
        </w:numPr>
        <w:spacing w:after="173" w:line="247" w:lineRule="auto"/>
        <w:ind w:right="11" w:hanging="360"/>
        <w:jc w:val="both"/>
      </w:pPr>
      <w:r>
        <w:rPr>
          <w:rFonts w:ascii="Arial" w:eastAsia="Arial" w:hAnsi="Arial" w:cs="Arial"/>
          <w:i/>
        </w:rPr>
        <w:t xml:space="preserve">Nº de Caminos Escolares Seguros establecidos y desarrollados.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0074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8055" name="Group 8280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054" name="Rectangle 440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055" name="Rectangle 440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056" name="Rectangle 440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8055" style="width:18.7031pt;height:264.21pt;position:absolute;mso-position-horizontal-relative:page;mso-position-horizontal:absolute;margin-left:663.048pt;mso-position-vertical-relative:page;margin-top:508.47pt;" coordsize="2375,33554">
                <v:rect id="Rectangle 440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0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0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334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LE5.1M Elaboración e implementación de un Plan de accesibilidad y adaptación a la diversidad de lo</w:t>
      </w:r>
      <w:r>
        <w:rPr>
          <w:rFonts w:ascii="Arial" w:eastAsia="Arial" w:hAnsi="Arial" w:cs="Arial"/>
          <w:i/>
        </w:rPr>
        <w:t xml:space="preserve">s espacios de ocio y transporte para la infancia y adolescencia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Año de elaboración del Plan de accesibilidad y adaptación de los espacios de ocio y transporte. </w:t>
      </w:r>
    </w:p>
    <w:p w:rsidR="00C03362" w:rsidRDefault="00D965D7">
      <w:pPr>
        <w:numPr>
          <w:ilvl w:val="0"/>
          <w:numId w:val="99"/>
        </w:numPr>
        <w:spacing w:after="33" w:line="247" w:lineRule="auto"/>
        <w:ind w:right="11" w:hanging="360"/>
        <w:jc w:val="both"/>
      </w:pPr>
      <w:r>
        <w:rPr>
          <w:rFonts w:ascii="Arial" w:eastAsia="Arial" w:hAnsi="Arial" w:cs="Arial"/>
          <w:i/>
        </w:rPr>
        <w:t>Año de implementación del Plan de accesibilidad y adaptación de l</w:t>
      </w:r>
      <w:r>
        <w:rPr>
          <w:rFonts w:ascii="Arial" w:eastAsia="Arial" w:hAnsi="Arial" w:cs="Arial"/>
          <w:i/>
        </w:rPr>
        <w:t xml:space="preserve">os espacios de ocio y transporte. </w:t>
      </w:r>
    </w:p>
    <w:p w:rsidR="00C03362" w:rsidRDefault="00D965D7">
      <w:pPr>
        <w:numPr>
          <w:ilvl w:val="0"/>
          <w:numId w:val="99"/>
        </w:numPr>
        <w:spacing w:after="35" w:line="247" w:lineRule="auto"/>
        <w:ind w:right="11" w:hanging="360"/>
        <w:jc w:val="both"/>
      </w:pPr>
      <w:r>
        <w:rPr>
          <w:rFonts w:ascii="Arial" w:eastAsia="Arial" w:hAnsi="Arial" w:cs="Arial"/>
          <w:i/>
        </w:rPr>
        <w:t xml:space="preserve">Nº de niñas, niños y/o adolescentes beneficiarios de la implementación del Plan.  </w:t>
      </w:r>
    </w:p>
    <w:p w:rsidR="00C03362" w:rsidRDefault="00D965D7">
      <w:pPr>
        <w:numPr>
          <w:ilvl w:val="0"/>
          <w:numId w:val="99"/>
        </w:numPr>
        <w:spacing w:after="204" w:line="247" w:lineRule="auto"/>
        <w:ind w:right="11" w:hanging="360"/>
        <w:jc w:val="both"/>
      </w:pPr>
      <w:r>
        <w:rPr>
          <w:rFonts w:ascii="Arial" w:eastAsia="Arial" w:hAnsi="Arial" w:cs="Arial"/>
          <w:i/>
        </w:rPr>
        <w:t xml:space="preserve">% de satisfacción de las niñas, niños y/o adolescentes con la implementación del Plan.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LE5.1N Habilitación de una Oficina de Información Juvenil en la Zona Jóven de Candelaria con la función de formar e informar a los/las adolescentes y/o jóvenes sobre los recursos locales existentes dando cobertura a todos los barrios y pueblos del municipi</w:t>
      </w:r>
      <w:r>
        <w:rPr>
          <w:rFonts w:ascii="Arial" w:eastAsia="Arial" w:hAnsi="Arial" w:cs="Arial"/>
          <w:i/>
        </w:rPr>
        <w:t xml:space="preserve">o hasta 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Año de habilitación de la Oficina de Información Juvenil. </w:t>
      </w:r>
    </w:p>
    <w:p w:rsidR="00C03362" w:rsidRDefault="00D965D7">
      <w:pPr>
        <w:numPr>
          <w:ilvl w:val="0"/>
          <w:numId w:val="99"/>
        </w:numPr>
        <w:spacing w:after="12" w:line="247" w:lineRule="auto"/>
        <w:ind w:right="11" w:hanging="360"/>
        <w:jc w:val="both"/>
      </w:pPr>
      <w:r>
        <w:rPr>
          <w:rFonts w:ascii="Arial" w:eastAsia="Arial" w:hAnsi="Arial" w:cs="Arial"/>
          <w:i/>
        </w:rPr>
        <w:t xml:space="preserve">Nº de personas adolescentes y jóvenes informadas mensualmente en la </w:t>
      </w:r>
    </w:p>
    <w:p w:rsidR="00C03362" w:rsidRDefault="00D965D7">
      <w:pPr>
        <w:spacing w:after="12" w:line="247" w:lineRule="auto"/>
        <w:ind w:left="1450" w:right="11" w:hanging="10"/>
        <w:jc w:val="both"/>
      </w:pPr>
      <w:r>
        <w:rPr>
          <w:rFonts w:ascii="Arial" w:eastAsia="Arial" w:hAnsi="Arial" w:cs="Arial"/>
          <w:i/>
        </w:rPr>
        <w:t xml:space="preserve">Oficina.  </w:t>
      </w:r>
    </w:p>
    <w:p w:rsidR="00C03362" w:rsidRDefault="00D965D7">
      <w:pPr>
        <w:numPr>
          <w:ilvl w:val="0"/>
          <w:numId w:val="99"/>
        </w:numPr>
        <w:spacing w:after="33" w:line="247" w:lineRule="auto"/>
        <w:ind w:right="11" w:hanging="360"/>
        <w:jc w:val="both"/>
      </w:pPr>
      <w:r>
        <w:rPr>
          <w:rFonts w:ascii="Arial" w:eastAsia="Arial" w:hAnsi="Arial" w:cs="Arial"/>
          <w:i/>
        </w:rPr>
        <w:t>Nº de recursos materiales utilizados en la Oficina para informar a las jóvenes y a</w:t>
      </w:r>
      <w:r>
        <w:rPr>
          <w:rFonts w:ascii="Arial" w:eastAsia="Arial" w:hAnsi="Arial" w:cs="Arial"/>
          <w:i/>
        </w:rPr>
        <w:t xml:space="preserve">dolescentes.  </w:t>
      </w:r>
    </w:p>
    <w:p w:rsidR="00C03362" w:rsidRDefault="00D965D7">
      <w:pPr>
        <w:numPr>
          <w:ilvl w:val="0"/>
          <w:numId w:val="99"/>
        </w:numPr>
        <w:spacing w:after="174" w:line="247" w:lineRule="auto"/>
        <w:ind w:right="11" w:hanging="360"/>
        <w:jc w:val="both"/>
      </w:pPr>
      <w:r>
        <w:rPr>
          <w:rFonts w:ascii="Arial" w:eastAsia="Arial" w:hAnsi="Arial" w:cs="Arial"/>
          <w:i/>
        </w:rPr>
        <w:t xml:space="preserve">% de satisfacción de las jóvenes con la información obtenida en la Oficina.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LE5.1Ñ Impulso de redes sociales cercanas a las niñas, niños y adolescentes para la comunicación de la oferta cultural y de ocio del municipio a lo largo</w:t>
      </w:r>
      <w:r>
        <w:rPr>
          <w:rFonts w:ascii="Arial" w:eastAsia="Arial" w:hAnsi="Arial" w:cs="Arial"/>
          <w:i/>
        </w:rPr>
        <w:t xml:space="preserve"> del 2024.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redes sociales para comunicar la oferta cultural a niñas, niños, adolescentes y jóvenes impulsadas.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seguidores anuales de las redes sociales impulsadas.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publicaciones mensuales de las redes sociales impulsadas.  </w:t>
      </w:r>
    </w:p>
    <w:p w:rsidR="00C03362" w:rsidRDefault="00D965D7">
      <w:pPr>
        <w:numPr>
          <w:ilvl w:val="0"/>
          <w:numId w:val="99"/>
        </w:numPr>
        <w:spacing w:after="174" w:line="247" w:lineRule="auto"/>
        <w:ind w:right="11" w:hanging="360"/>
        <w:jc w:val="both"/>
      </w:pPr>
      <w:r>
        <w:rPr>
          <w:rFonts w:ascii="Arial" w:eastAsia="Arial" w:hAnsi="Arial" w:cs="Arial"/>
          <w:i/>
        </w:rPr>
        <w:t xml:space="preserve">Nº de canales utilizados para la difusión de las redes sociales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LE5.1O Desarrollo de una Red Municipal de Ludotecas para generar espacios de juego y descubrimiento en</w:t>
      </w:r>
      <w:r>
        <w:rPr>
          <w:rFonts w:ascii="Arial" w:eastAsia="Arial" w:hAnsi="Arial" w:cs="Arial"/>
          <w:i/>
        </w:rPr>
        <w:t xml:space="preserve">tre las niñas, niños y adolescentes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Año de desarrollo de la Red Municipal de Ludotecas desarrolladas.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encuentros y convocatorias de la Red Municipal de Ludotecas.  </w:t>
      </w:r>
    </w:p>
    <w:p w:rsidR="00C03362" w:rsidRDefault="00D965D7">
      <w:pPr>
        <w:numPr>
          <w:ilvl w:val="0"/>
          <w:numId w:val="99"/>
        </w:numPr>
        <w:spacing w:after="33" w:line="247" w:lineRule="auto"/>
        <w:ind w:right="11" w:hanging="360"/>
        <w:jc w:val="both"/>
      </w:pPr>
      <w:r>
        <w:rPr>
          <w:rFonts w:ascii="Arial" w:eastAsia="Arial" w:hAnsi="Arial" w:cs="Arial"/>
          <w:i/>
        </w:rPr>
        <w:t xml:space="preserve">Nº de espacios de juego y descubrimiento generado a través de la Red Municipal de Ludotecas.  </w:t>
      </w:r>
    </w:p>
    <w:p w:rsidR="00C03362" w:rsidRDefault="00D965D7">
      <w:pPr>
        <w:numPr>
          <w:ilvl w:val="0"/>
          <w:numId w:val="99"/>
        </w:numPr>
        <w:spacing w:after="204" w:line="247" w:lineRule="auto"/>
        <w:ind w:right="11" w:hanging="360"/>
        <w:jc w:val="both"/>
      </w:pPr>
      <w:r>
        <w:rPr>
          <w:noProof/>
        </w:rPr>
        <mc:AlternateContent>
          <mc:Choice Requires="wpg">
            <w:drawing>
              <wp:anchor distT="0" distB="0" distL="114300" distR="114300" simplePos="0" relativeHeight="2520084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5241" name="Group 8252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193" name="Rectangle 441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194" name="Rectangle 441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w:t>
                              </w:r>
                              <w:r>
                                <w:rPr>
                                  <w:rFonts w:ascii="Arial" w:eastAsia="Arial" w:hAnsi="Arial" w:cs="Arial"/>
                                  <w:sz w:val="12"/>
                                </w:rPr>
                                <w:t xml:space="preserve">nica.es/ </w:t>
                              </w:r>
                            </w:p>
                          </w:txbxContent>
                        </wps:txbx>
                        <wps:bodyPr horzOverflow="overflow" vert="horz" lIns="0" tIns="0" rIns="0" bIns="0" rtlCol="0">
                          <a:noAutofit/>
                        </wps:bodyPr>
                      </wps:wsp>
                      <wps:wsp>
                        <wps:cNvPr id="44195" name="Rectangle 441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5241" style="width:18.7031pt;height:264.21pt;position:absolute;mso-position-horizontal-relative:page;mso-position-horizontal:absolute;margin-left:663.048pt;mso-position-vertical-relative:page;margin-top:508.47pt;" coordsize="2375,33554">
                <v:rect id="Rectangle 441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1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1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335 de 635 </w:t>
                        </w:r>
                      </w:p>
                    </w:txbxContent>
                  </v:textbox>
                </v:rect>
                <w10:wrap type="square"/>
              </v:group>
            </w:pict>
          </mc:Fallback>
        </mc:AlternateContent>
      </w:r>
      <w:r>
        <w:rPr>
          <w:rFonts w:ascii="Arial" w:eastAsia="Arial" w:hAnsi="Arial" w:cs="Arial"/>
          <w:i/>
        </w:rPr>
        <w:t xml:space="preserve">Nº de canales informativos generados mensualmente para dar a conocer la oferta de la Red Municipal de Ludotecas.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LE5.1P Impulsar proyectos</w:t>
      </w:r>
      <w:r>
        <w:rPr>
          <w:rFonts w:ascii="Arial" w:eastAsia="Arial" w:hAnsi="Arial" w:cs="Arial"/>
          <w:i/>
        </w:rPr>
        <w:t xml:space="preserve"> anuales que utilicen el teatro como herramienta para la reflexión colectiva sobre problemáticas sociales, desarrollando una serie de actividades y programaciones teatrales para que la propia juventud sea partícipe y que se visibilicen en lugares como plaz</w:t>
      </w:r>
      <w:r>
        <w:rPr>
          <w:rFonts w:ascii="Arial" w:eastAsia="Arial" w:hAnsi="Arial" w:cs="Arial"/>
          <w:i/>
        </w:rPr>
        <w:t xml:space="preserve">as o institutos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proyectos que utilicen el teatro impulsados anualmente.  </w:t>
      </w:r>
    </w:p>
    <w:p w:rsidR="00C03362" w:rsidRDefault="00D965D7">
      <w:pPr>
        <w:numPr>
          <w:ilvl w:val="0"/>
          <w:numId w:val="99"/>
        </w:numPr>
        <w:spacing w:after="12" w:line="247" w:lineRule="auto"/>
        <w:ind w:right="11" w:hanging="360"/>
        <w:jc w:val="both"/>
      </w:pPr>
      <w:r>
        <w:rPr>
          <w:rFonts w:ascii="Arial" w:eastAsia="Arial" w:hAnsi="Arial" w:cs="Arial"/>
          <w:i/>
        </w:rPr>
        <w:t xml:space="preserve">Nº de jóvenes participantes en los proyectos.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institutos que acojan los proyectos.  </w:t>
      </w:r>
    </w:p>
    <w:p w:rsidR="00C03362" w:rsidRDefault="00D965D7">
      <w:pPr>
        <w:numPr>
          <w:ilvl w:val="0"/>
          <w:numId w:val="99"/>
        </w:numPr>
        <w:spacing w:after="33" w:line="247" w:lineRule="auto"/>
        <w:ind w:right="11" w:hanging="360"/>
        <w:jc w:val="both"/>
      </w:pPr>
      <w:r>
        <w:rPr>
          <w:rFonts w:ascii="Arial" w:eastAsia="Arial" w:hAnsi="Arial" w:cs="Arial"/>
          <w:i/>
        </w:rPr>
        <w:t xml:space="preserve">Nº de actividades y programaciones teatrales desarrolladas en los proyectos.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acciones realizadas en plazas o calles en los proyectos.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acciones realizadas en los institutos en los proyectos.  </w:t>
      </w:r>
    </w:p>
    <w:p w:rsidR="00C03362" w:rsidRDefault="00D965D7">
      <w:pPr>
        <w:numPr>
          <w:ilvl w:val="0"/>
          <w:numId w:val="99"/>
        </w:numPr>
        <w:spacing w:after="173" w:line="247" w:lineRule="auto"/>
        <w:ind w:right="11" w:hanging="360"/>
        <w:jc w:val="both"/>
      </w:pPr>
      <w:r>
        <w:rPr>
          <w:rFonts w:ascii="Arial" w:eastAsia="Arial" w:hAnsi="Arial" w:cs="Arial"/>
          <w:i/>
        </w:rPr>
        <w:t>% de satisfacción de los jóvenes participantes en</w:t>
      </w:r>
      <w:r>
        <w:rPr>
          <w:rFonts w:ascii="Arial" w:eastAsia="Arial" w:hAnsi="Arial" w:cs="Arial"/>
          <w:i/>
        </w:rPr>
        <w:t xml:space="preserve"> los proyectos.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 xml:space="preserve">LE5.2 Lograr que la población infantil y adolescente, sea consciente de su papel sobre el cambio climático y el cuidado del medio ambiente.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LE5.2A Implementación de talleres formativos bianuales dirigidos a todos los niveles ed</w:t>
      </w:r>
      <w:r>
        <w:rPr>
          <w:rFonts w:ascii="Arial" w:eastAsia="Arial" w:hAnsi="Arial" w:cs="Arial"/>
          <w:i/>
        </w:rPr>
        <w:t>ucativos de los centros del municipio en materia de emergencia climática, sostenibilidad y recursos naturales, biodiversidad, eficiencia energética, contaminación del agua, calidad del aire, producción y consumo sostenibles, conocimiento y cuidado del muni</w:t>
      </w:r>
      <w:r>
        <w:rPr>
          <w:rFonts w:ascii="Arial" w:eastAsia="Arial" w:hAnsi="Arial" w:cs="Arial"/>
          <w:i/>
        </w:rPr>
        <w:t xml:space="preserve">cipio, adaptados a cada nivel escolar a lo largo del período de ejecución del Plan (2023-2027).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99"/>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99"/>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99"/>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99"/>
        </w:numPr>
        <w:spacing w:after="173"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LE5.2B Desarrollo de Jornadas Municipales anuales de Conciencia Sostenible e</w:t>
      </w:r>
      <w:r>
        <w:rPr>
          <w:rFonts w:ascii="Arial" w:eastAsia="Arial" w:hAnsi="Arial" w:cs="Arial"/>
          <w:i/>
        </w:rPr>
        <w:t xml:space="preserve">n coordinación con centros educativos, servicios municipales y servicios de salud para la sensibilización de niñas, niños, adolescentes y/o jóvenes sobre la emergencia climática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Jornadas Municipales de Conciencia Sostenible realizadas.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agentes municipales y externos, centros educativos, servicios municipales y servicios de salud que participan en la organización de las Jornadas.  </w:t>
      </w:r>
    </w:p>
    <w:p w:rsidR="00C03362" w:rsidRDefault="00D965D7">
      <w:pPr>
        <w:numPr>
          <w:ilvl w:val="0"/>
          <w:numId w:val="99"/>
        </w:numPr>
        <w:spacing w:after="12" w:line="247" w:lineRule="auto"/>
        <w:ind w:right="11" w:hanging="360"/>
        <w:jc w:val="both"/>
      </w:pPr>
      <w:r>
        <w:rPr>
          <w:rFonts w:ascii="Arial" w:eastAsia="Arial" w:hAnsi="Arial" w:cs="Arial"/>
          <w:i/>
        </w:rPr>
        <w:t>Nº de niñas, niños, adolescentes y/o</w:t>
      </w:r>
      <w:r>
        <w:rPr>
          <w:rFonts w:ascii="Arial" w:eastAsia="Arial" w:hAnsi="Arial" w:cs="Arial"/>
          <w:i/>
        </w:rPr>
        <w:t xml:space="preserve"> jóvenes asistentes.  </w:t>
      </w:r>
    </w:p>
    <w:p w:rsidR="00C03362" w:rsidRDefault="00D965D7">
      <w:pPr>
        <w:numPr>
          <w:ilvl w:val="0"/>
          <w:numId w:val="99"/>
        </w:numPr>
        <w:spacing w:after="12" w:line="247" w:lineRule="auto"/>
        <w:ind w:right="11" w:hanging="360"/>
        <w:jc w:val="both"/>
      </w:pPr>
      <w:r>
        <w:rPr>
          <w:rFonts w:ascii="Arial" w:eastAsia="Arial" w:hAnsi="Arial" w:cs="Arial"/>
          <w:i/>
        </w:rPr>
        <w:t xml:space="preserve">% de satisfacción del alumnado asistente a las Jornadas Municipales.   </w:t>
      </w:r>
    </w:p>
    <w:p w:rsidR="00C03362" w:rsidRDefault="00D965D7">
      <w:pPr>
        <w:numPr>
          <w:ilvl w:val="0"/>
          <w:numId w:val="99"/>
        </w:numPr>
        <w:spacing w:after="176" w:line="247" w:lineRule="auto"/>
        <w:ind w:right="11" w:hanging="360"/>
        <w:jc w:val="both"/>
      </w:pPr>
      <w:r>
        <w:rPr>
          <w:rFonts w:ascii="Arial" w:eastAsia="Arial" w:hAnsi="Arial" w:cs="Arial"/>
          <w:i/>
        </w:rPr>
        <w:t xml:space="preserve">Nº de canales empleados para la difusión de las Jornadas Municipales.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094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2664" name="Group 8226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346" name="Rectangle 4434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347" name="Rectangle 4434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348" name="Rectangle 4434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2664" style="width:18.7031pt;height:264.21pt;position:absolute;mso-position-horizontal-relative:page;mso-position-horizontal:absolute;margin-left:663.048pt;mso-position-vertical-relative:page;margin-top:508.47pt;" coordsize="2375,33554">
                <v:rect id="Rectangle 4434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34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34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336 de 635 </w:t>
                        </w:r>
                      </w:p>
                    </w:txbxContent>
                  </v:textbox>
                </v:rect>
                <w10:wrap type="square"/>
              </v:group>
            </w:pict>
          </mc:Fallback>
        </mc:AlternateContent>
      </w:r>
      <w:r>
        <w:rPr>
          <w:rFonts w:ascii="Arial" w:eastAsia="Arial" w:hAnsi="Arial" w:cs="Arial"/>
          <w:i/>
        </w:rPr>
        <w:t>LE5.2C Elaboración y difusión de una Guía municipal para escuelas y familias para hacer partícipes a las n</w:t>
      </w:r>
      <w:r>
        <w:rPr>
          <w:rFonts w:ascii="Arial" w:eastAsia="Arial" w:hAnsi="Arial" w:cs="Arial"/>
          <w:i/>
        </w:rPr>
        <w:t xml:space="preserve">iñas, niños y adolescentes de las acciones que pueden realizar para frenar el cambio climático antes del 2026.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Año de elaboración y difusión de la Guía municipal para escuelas y familias. </w:t>
      </w:r>
    </w:p>
    <w:p w:rsidR="00C03362" w:rsidRDefault="00D965D7">
      <w:pPr>
        <w:numPr>
          <w:ilvl w:val="0"/>
          <w:numId w:val="99"/>
        </w:numPr>
        <w:spacing w:after="33" w:line="247" w:lineRule="auto"/>
        <w:ind w:right="11" w:hanging="360"/>
        <w:jc w:val="both"/>
      </w:pPr>
      <w:r>
        <w:rPr>
          <w:rFonts w:ascii="Arial" w:eastAsia="Arial" w:hAnsi="Arial" w:cs="Arial"/>
          <w:i/>
        </w:rPr>
        <w:t xml:space="preserve">Nº de escuelas y familias que demuestran haber aplicado las recomendaciones de la Guía.  </w:t>
      </w:r>
    </w:p>
    <w:p w:rsidR="00C03362" w:rsidRDefault="00D965D7">
      <w:pPr>
        <w:numPr>
          <w:ilvl w:val="0"/>
          <w:numId w:val="99"/>
        </w:numPr>
        <w:spacing w:after="176" w:line="247" w:lineRule="auto"/>
        <w:ind w:right="11" w:hanging="360"/>
        <w:jc w:val="both"/>
      </w:pPr>
      <w:r>
        <w:rPr>
          <w:rFonts w:ascii="Arial" w:eastAsia="Arial" w:hAnsi="Arial" w:cs="Arial"/>
          <w:i/>
        </w:rPr>
        <w:t xml:space="preserve">Nº de canales de difusión utilizados para dar a conocer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LE5.2D Impulso de campañas municipales anuales de sensibilización sobre reducción, reuti</w:t>
      </w:r>
      <w:r>
        <w:rPr>
          <w:rFonts w:ascii="Arial" w:eastAsia="Arial" w:hAnsi="Arial" w:cs="Arial"/>
          <w:i/>
        </w:rPr>
        <w:t xml:space="preserve">lización, separación y reciclaje de residuos, con apoyo de los servicios municipales de recogida de residuos y entidades del sector empresarial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Nº de campañas de sensibilización rea</w:t>
      </w:r>
      <w:r>
        <w:rPr>
          <w:rFonts w:ascii="Arial" w:eastAsia="Arial" w:hAnsi="Arial" w:cs="Arial"/>
          <w:i/>
        </w:rPr>
        <w:t xml:space="preserve">lizadas. </w:t>
      </w:r>
    </w:p>
    <w:p w:rsidR="00C03362" w:rsidRDefault="00D965D7">
      <w:pPr>
        <w:numPr>
          <w:ilvl w:val="0"/>
          <w:numId w:val="99"/>
        </w:numPr>
        <w:spacing w:after="37" w:line="239" w:lineRule="auto"/>
        <w:ind w:right="11" w:hanging="360"/>
        <w:jc w:val="both"/>
      </w:pPr>
      <w:r>
        <w:rPr>
          <w:rFonts w:ascii="Arial" w:eastAsia="Arial" w:hAnsi="Arial" w:cs="Arial"/>
          <w:i/>
        </w:rPr>
        <w:t xml:space="preserve">Nº de acciones realizadas en colaboración con los servicios municipales de recogida de residuos enmarcadas en el impulso de las campañas de sensibilización.  </w:t>
      </w:r>
    </w:p>
    <w:p w:rsidR="00C03362" w:rsidRDefault="00D965D7">
      <w:pPr>
        <w:numPr>
          <w:ilvl w:val="0"/>
          <w:numId w:val="99"/>
        </w:numPr>
        <w:spacing w:after="36" w:line="247" w:lineRule="auto"/>
        <w:ind w:right="11" w:hanging="360"/>
        <w:jc w:val="both"/>
      </w:pPr>
      <w:r>
        <w:rPr>
          <w:rFonts w:ascii="Arial" w:eastAsia="Arial" w:hAnsi="Arial" w:cs="Arial"/>
          <w:i/>
        </w:rPr>
        <w:t xml:space="preserve">Nº de acciones realizadas en colaboración con el sector empresarial enmarcadas en el impulso de las campañas de sensibilización.  </w:t>
      </w:r>
    </w:p>
    <w:p w:rsidR="00C03362" w:rsidRDefault="00D965D7">
      <w:pPr>
        <w:numPr>
          <w:ilvl w:val="0"/>
          <w:numId w:val="99"/>
        </w:numPr>
        <w:spacing w:after="12" w:line="247" w:lineRule="auto"/>
        <w:ind w:right="11" w:hanging="360"/>
        <w:jc w:val="both"/>
      </w:pPr>
      <w:r>
        <w:rPr>
          <w:rFonts w:ascii="Arial" w:eastAsia="Arial" w:hAnsi="Arial" w:cs="Arial"/>
          <w:i/>
        </w:rPr>
        <w:t xml:space="preserve">Nº de empresas colaboradoras en el impulso de las campañas.  </w:t>
      </w:r>
    </w:p>
    <w:p w:rsidR="00C03362" w:rsidRDefault="00D965D7">
      <w:pPr>
        <w:numPr>
          <w:ilvl w:val="0"/>
          <w:numId w:val="99"/>
        </w:numPr>
        <w:spacing w:after="12" w:line="247" w:lineRule="auto"/>
        <w:ind w:right="11" w:hanging="360"/>
        <w:jc w:val="both"/>
      </w:pPr>
      <w:r>
        <w:rPr>
          <w:rFonts w:ascii="Arial" w:eastAsia="Arial" w:hAnsi="Arial" w:cs="Arial"/>
          <w:i/>
        </w:rPr>
        <w:t>Nº de canales de difusión empleados para el impulso de las camp</w:t>
      </w:r>
      <w:r>
        <w:rPr>
          <w:rFonts w:ascii="Arial" w:eastAsia="Arial" w:hAnsi="Arial" w:cs="Arial"/>
          <w:i/>
        </w:rPr>
        <w:t xml:space="preserve">añas.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LE5.2E Acondicionamiento de carriles específicos para adaptar el municipio al transporte en bicicletas o patines en el diseño urbanístico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99"/>
        </w:numPr>
        <w:spacing w:after="204" w:line="247" w:lineRule="auto"/>
        <w:ind w:right="11" w:hanging="360"/>
        <w:jc w:val="both"/>
      </w:pPr>
      <w:r>
        <w:rPr>
          <w:rFonts w:ascii="Arial" w:eastAsia="Arial" w:hAnsi="Arial" w:cs="Arial"/>
          <w:i/>
        </w:rPr>
        <w:t xml:space="preserve">Nº de carriles específicos </w:t>
      </w:r>
      <w:r>
        <w:rPr>
          <w:rFonts w:ascii="Arial" w:eastAsia="Arial" w:hAnsi="Arial" w:cs="Arial"/>
          <w:i/>
        </w:rPr>
        <w:t xml:space="preserve">para el transporte en bicicletas o patines acondicionados anualmente.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LE5.2F Refuerzo medidas para frenar los procesos de contaminación del agua, en coordinación con las administraciones autonómicas o estatales que correspondan, de cara a garantizar un mantenimiento sostenible de las aguas que bañan las playas del municipio </w:t>
      </w:r>
      <w:r>
        <w:rPr>
          <w:rFonts w:ascii="Arial" w:eastAsia="Arial" w:hAnsi="Arial" w:cs="Arial"/>
          <w:i/>
        </w:rPr>
        <w:t xml:space="preserve">de Candelaria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9"/>
        </w:numPr>
        <w:spacing w:after="204" w:line="247" w:lineRule="auto"/>
        <w:ind w:right="11" w:hanging="360"/>
        <w:jc w:val="both"/>
      </w:pPr>
      <w:r>
        <w:rPr>
          <w:rFonts w:ascii="Arial" w:eastAsia="Arial" w:hAnsi="Arial" w:cs="Arial"/>
          <w:i/>
        </w:rPr>
        <w:t xml:space="preserve">Nº de acciones impulsadas desde la coordinación con los niveles administrativos superiores para garantizar el mantenimiento sostenible de las aguas.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104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7059" name="Group 8270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474" name="Rectangle 4447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475" name="Rectangle 4447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476" name="Rectangle 4447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7059" style="width:18.7031pt;height:264.21pt;position:absolute;mso-position-horizontal-relative:page;mso-position-horizontal:absolute;margin-left:663.048pt;mso-position-vertical-relative:page;margin-top:508.47pt;" coordsize="2375,33554">
                <v:rect id="Rectangle 4447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4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4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337 de 635 </w:t>
                        </w:r>
                      </w:p>
                    </w:txbxContent>
                  </v:textbox>
                </v:rect>
                <w10:wrap type="square"/>
              </v:group>
            </w:pict>
          </mc:Fallback>
        </mc:AlternateContent>
      </w:r>
      <w:r>
        <w:rPr>
          <w:rFonts w:ascii="Arial" w:eastAsia="Arial" w:hAnsi="Arial" w:cs="Arial"/>
          <w:i/>
        </w:rPr>
        <w:t>LE5.2G Fomento de las energías sostenibles a través del refu</w:t>
      </w:r>
      <w:r>
        <w:rPr>
          <w:rFonts w:ascii="Arial" w:eastAsia="Arial" w:hAnsi="Arial" w:cs="Arial"/>
          <w:i/>
        </w:rPr>
        <w:t xml:space="preserve">erzo de las líneas de trabajo municipal en marcha e impulsando líneas nuevas en materia de promoción de instalación de redes de saneamiento y depuradoras biológicas para frenar la contaminación del agua antes de 2027. </w:t>
      </w:r>
      <w:r>
        <w:rPr>
          <w:rFonts w:ascii="Times New Roman" w:eastAsia="Times New Roman" w:hAnsi="Times New Roman" w:cs="Times New Roman"/>
          <w:sz w:val="24"/>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acciones municipales para el fomento de las energías sostenibles apoyadas.  </w:t>
      </w:r>
    </w:p>
    <w:p w:rsidR="00C03362" w:rsidRDefault="00D965D7">
      <w:pPr>
        <w:numPr>
          <w:ilvl w:val="0"/>
          <w:numId w:val="99"/>
        </w:numPr>
        <w:spacing w:after="35" w:line="247" w:lineRule="auto"/>
        <w:ind w:right="11" w:hanging="360"/>
        <w:jc w:val="both"/>
      </w:pPr>
      <w:r>
        <w:rPr>
          <w:rFonts w:ascii="Arial" w:eastAsia="Arial" w:hAnsi="Arial" w:cs="Arial"/>
          <w:i/>
        </w:rPr>
        <w:t xml:space="preserve">Nº de líneas de acción para la instalación de redes de saneamiento impulsadas.  </w:t>
      </w:r>
    </w:p>
    <w:p w:rsidR="00C03362" w:rsidRDefault="00D965D7">
      <w:pPr>
        <w:numPr>
          <w:ilvl w:val="0"/>
          <w:numId w:val="99"/>
        </w:numPr>
        <w:spacing w:after="204" w:line="247" w:lineRule="auto"/>
        <w:ind w:right="11" w:hanging="360"/>
        <w:jc w:val="both"/>
      </w:pPr>
      <w:r>
        <w:rPr>
          <w:rFonts w:ascii="Arial" w:eastAsia="Arial" w:hAnsi="Arial" w:cs="Arial"/>
          <w:i/>
        </w:rPr>
        <w:t xml:space="preserve">Nº de líneas de acción para la instalación de depuradoras biológicas impulsadas.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LE5.2H Impulso de acciones ambientales periódicas, por ejemplo, batidas de limpieza en la playa, a lo largo del año para la concienciación y toma de acción de la ciudadanía para con la problemática de la contaminación de las aguas de las playas a lo largo</w:t>
      </w:r>
      <w:r>
        <w:rPr>
          <w:rFonts w:ascii="Arial" w:eastAsia="Arial" w:hAnsi="Arial" w:cs="Arial"/>
          <w:i/>
        </w:rPr>
        <w:t xml:space="preserve">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acciones ambientales dirigidas a la ciudadanía impulsadas.  </w:t>
      </w:r>
    </w:p>
    <w:p w:rsidR="00C03362" w:rsidRDefault="00D965D7">
      <w:pPr>
        <w:numPr>
          <w:ilvl w:val="0"/>
          <w:numId w:val="99"/>
        </w:numPr>
        <w:spacing w:after="35" w:line="247" w:lineRule="auto"/>
        <w:ind w:right="11" w:hanging="360"/>
        <w:jc w:val="both"/>
      </w:pPr>
      <w:r>
        <w:rPr>
          <w:rFonts w:ascii="Arial" w:eastAsia="Arial" w:hAnsi="Arial" w:cs="Arial"/>
          <w:i/>
        </w:rPr>
        <w:t xml:space="preserve">Nº de personas vinculadas y asistentes a las acciones ambientales impulsadas.  </w:t>
      </w:r>
    </w:p>
    <w:p w:rsidR="00C03362" w:rsidRDefault="00D965D7">
      <w:pPr>
        <w:numPr>
          <w:ilvl w:val="0"/>
          <w:numId w:val="99"/>
        </w:numPr>
        <w:spacing w:after="204" w:line="247" w:lineRule="auto"/>
        <w:ind w:right="11" w:hanging="360"/>
        <w:jc w:val="both"/>
      </w:pPr>
      <w:r>
        <w:rPr>
          <w:rFonts w:ascii="Arial" w:eastAsia="Arial" w:hAnsi="Arial" w:cs="Arial"/>
          <w:i/>
        </w:rPr>
        <w:t>% de satisfacción de las personas asistentes</w:t>
      </w:r>
      <w:r>
        <w:rPr>
          <w:rFonts w:ascii="Arial" w:eastAsia="Arial" w:hAnsi="Arial" w:cs="Arial"/>
          <w:i/>
        </w:rPr>
        <w:t xml:space="preserve"> a las acciones ambientales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LE5.2I Impulso y promoción de actividades anuales desde los agentes municipales de diversas áreas en el Programa de Voluntariado Ambiental en los centros educativos a lo largo del período de ejecución del Plan (2023 - 2028).</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Nº de actividad</w:t>
      </w:r>
      <w:r>
        <w:rPr>
          <w:rFonts w:ascii="Arial" w:eastAsia="Arial" w:hAnsi="Arial" w:cs="Arial"/>
          <w:i/>
        </w:rPr>
        <w:t xml:space="preserve">es del Programa de Voluntariado Ambiental impulsadas.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actividades del Programa de Voluntariado Ambiental apoyadas.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centros escolares vinculados al Programa de Voluntariado Ambiental.  </w:t>
      </w:r>
    </w:p>
    <w:p w:rsidR="00C03362" w:rsidRDefault="00D965D7">
      <w:pPr>
        <w:numPr>
          <w:ilvl w:val="0"/>
          <w:numId w:val="99"/>
        </w:numPr>
        <w:spacing w:after="33" w:line="247" w:lineRule="auto"/>
        <w:ind w:right="11" w:hanging="360"/>
        <w:jc w:val="both"/>
      </w:pPr>
      <w:r>
        <w:rPr>
          <w:rFonts w:ascii="Arial" w:eastAsia="Arial" w:hAnsi="Arial" w:cs="Arial"/>
          <w:i/>
        </w:rPr>
        <w:t>Nº de niñas, niños, adolescentes y/o jóvenes participan</w:t>
      </w:r>
      <w:r>
        <w:rPr>
          <w:rFonts w:ascii="Arial" w:eastAsia="Arial" w:hAnsi="Arial" w:cs="Arial"/>
          <w:i/>
        </w:rPr>
        <w:t xml:space="preserve">tes en el Programa de Voluntariado Ambiental.  </w:t>
      </w:r>
    </w:p>
    <w:p w:rsidR="00C03362" w:rsidRDefault="00D965D7">
      <w:pPr>
        <w:numPr>
          <w:ilvl w:val="0"/>
          <w:numId w:val="9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LE5.2J Desarrollo de proyectos anuales de creación y mantenimiento de huertos escolares y urbanos en los barrios y pueblos que</w:t>
      </w:r>
      <w:r>
        <w:rPr>
          <w:rFonts w:ascii="Arial" w:eastAsia="Arial" w:hAnsi="Arial" w:cs="Arial"/>
          <w:i/>
        </w:rPr>
        <w:t xml:space="preserve"> constituyen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proyectos anuales de creación de huertos escolares y urbanos impulsados.  </w:t>
      </w:r>
    </w:p>
    <w:p w:rsidR="00C03362" w:rsidRDefault="00D965D7">
      <w:pPr>
        <w:numPr>
          <w:ilvl w:val="0"/>
          <w:numId w:val="99"/>
        </w:numPr>
        <w:spacing w:after="33" w:line="247" w:lineRule="auto"/>
        <w:ind w:right="11" w:hanging="360"/>
        <w:jc w:val="both"/>
      </w:pPr>
      <w:r>
        <w:rPr>
          <w:rFonts w:ascii="Arial" w:eastAsia="Arial" w:hAnsi="Arial" w:cs="Arial"/>
          <w:i/>
        </w:rPr>
        <w:t xml:space="preserve">Nº de huertos escolares y urbanos acondicionados en los barrios y pueblos del municipio.  </w:t>
      </w:r>
    </w:p>
    <w:p w:rsidR="00C03362" w:rsidRDefault="00D965D7">
      <w:pPr>
        <w:numPr>
          <w:ilvl w:val="0"/>
          <w:numId w:val="99"/>
        </w:numPr>
        <w:spacing w:after="33" w:line="247" w:lineRule="auto"/>
        <w:ind w:right="11" w:hanging="360"/>
        <w:jc w:val="both"/>
      </w:pPr>
      <w:r>
        <w:rPr>
          <w:rFonts w:ascii="Arial" w:eastAsia="Arial" w:hAnsi="Arial" w:cs="Arial"/>
          <w:i/>
        </w:rPr>
        <w:t xml:space="preserve">Nº de personas vinculadas y participantes en el mantenimiento de los huertos escolares y urbanos.  </w:t>
      </w:r>
    </w:p>
    <w:p w:rsidR="00C03362" w:rsidRDefault="00D965D7">
      <w:pPr>
        <w:numPr>
          <w:ilvl w:val="0"/>
          <w:numId w:val="99"/>
        </w:numPr>
        <w:spacing w:after="207" w:line="247" w:lineRule="auto"/>
        <w:ind w:right="11" w:hanging="360"/>
        <w:jc w:val="both"/>
      </w:pPr>
      <w:r>
        <w:rPr>
          <w:rFonts w:ascii="Arial" w:eastAsia="Arial" w:hAnsi="Arial" w:cs="Arial"/>
          <w:i/>
        </w:rPr>
        <w:t>Nº de canales de difusión empleados para dar a conocer los proyec</w:t>
      </w:r>
      <w:r>
        <w:rPr>
          <w:rFonts w:ascii="Arial" w:eastAsia="Arial" w:hAnsi="Arial" w:cs="Arial"/>
          <w:i/>
        </w:rPr>
        <w:t xml:space="preserve">tos de creación de huertos.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0115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7199" name="Group 8271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622" name="Rectangle 4462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623" name="Rectangle 4462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624" name="Rectangle 4462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7199" style="width:18.7031pt;height:264.21pt;position:absolute;mso-position-horizontal-relative:page;mso-position-horizontal:absolute;margin-left:663.048pt;mso-position-vertical-relative:page;margin-top:508.47pt;" coordsize="2375,33554">
                <v:rect id="Rectangle 4462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62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62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338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0" w:line="249" w:lineRule="auto"/>
        <w:ind w:left="645" w:hanging="10"/>
        <w:jc w:val="center"/>
      </w:pPr>
      <w:r>
        <w:rPr>
          <w:rFonts w:ascii="Arial" w:eastAsia="Arial" w:hAnsi="Arial" w:cs="Arial"/>
          <w:i/>
        </w:rPr>
        <w:t xml:space="preserve">LE5.2K Implantación y concesión de un Premio municipal de buenas prácticas en la reducción del consumo de recursos dirigido a centros escolares antes de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Premios municipales implantados y concedidos.  </w:t>
      </w:r>
    </w:p>
    <w:p w:rsidR="00C03362" w:rsidRDefault="00D965D7">
      <w:pPr>
        <w:numPr>
          <w:ilvl w:val="0"/>
          <w:numId w:val="99"/>
        </w:numPr>
        <w:spacing w:after="12" w:line="247" w:lineRule="auto"/>
        <w:ind w:right="11" w:hanging="360"/>
        <w:jc w:val="both"/>
      </w:pPr>
      <w:r>
        <w:rPr>
          <w:rFonts w:ascii="Arial" w:eastAsia="Arial" w:hAnsi="Arial" w:cs="Arial"/>
          <w:i/>
        </w:rPr>
        <w:t>Nº de centros escolares que p</w:t>
      </w:r>
      <w:r>
        <w:rPr>
          <w:rFonts w:ascii="Arial" w:eastAsia="Arial" w:hAnsi="Arial" w:cs="Arial"/>
          <w:i/>
        </w:rPr>
        <w:t xml:space="preserve">resentan candidatura al premio.  </w:t>
      </w:r>
    </w:p>
    <w:p w:rsidR="00C03362" w:rsidRDefault="00D965D7">
      <w:pPr>
        <w:numPr>
          <w:ilvl w:val="0"/>
          <w:numId w:val="99"/>
        </w:numPr>
        <w:spacing w:after="12" w:line="247" w:lineRule="auto"/>
        <w:ind w:right="11" w:hanging="360"/>
        <w:jc w:val="both"/>
      </w:pPr>
      <w:r>
        <w:rPr>
          <w:rFonts w:ascii="Arial" w:eastAsia="Arial" w:hAnsi="Arial" w:cs="Arial"/>
          <w:i/>
        </w:rPr>
        <w:t xml:space="preserve">Nº de centros escolares premiados.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canales de difusión empleados para dar a conocer la convocatoria.  </w:t>
      </w:r>
    </w:p>
    <w:p w:rsidR="00C03362" w:rsidRDefault="00D965D7">
      <w:pPr>
        <w:numPr>
          <w:ilvl w:val="0"/>
          <w:numId w:val="99"/>
        </w:numPr>
        <w:spacing w:after="204" w:line="247" w:lineRule="auto"/>
        <w:ind w:right="11" w:hanging="360"/>
        <w:jc w:val="both"/>
      </w:pPr>
      <w:r>
        <w:rPr>
          <w:rFonts w:ascii="Arial" w:eastAsia="Arial" w:hAnsi="Arial" w:cs="Arial"/>
          <w:i/>
        </w:rPr>
        <w:t xml:space="preserve">Nº de canales de difusión empleados para dar a conocer al centro premiado.  </w:t>
      </w:r>
    </w:p>
    <w:p w:rsidR="00C03362" w:rsidRDefault="00D965D7">
      <w:pPr>
        <w:spacing w:after="0"/>
        <w:ind w:left="144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LE5.3 Consolidar entornos comuni</w:t>
      </w:r>
      <w:r>
        <w:rPr>
          <w:rFonts w:ascii="Arial" w:eastAsia="Arial" w:hAnsi="Arial" w:cs="Arial"/>
          <w:b/>
          <w:i/>
          <w:color w:val="85200C"/>
        </w:rPr>
        <w:t>tarios saludables, adaptados a las necesidades de las niñas, niños y adolescentes.</w:t>
      </w:r>
      <w:r>
        <w:rPr>
          <w:rFonts w:ascii="Arial" w:eastAsia="Arial" w:hAnsi="Arial" w:cs="Arial"/>
          <w:b/>
          <w:i/>
          <w:color w:val="741B47"/>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LE5.3A Limpieza, iluminación, acondicionamiento de zonas de sombra, y adaptación a la diversidad de parques, zonas de recreo y deportivas del municipio a lo largo </w:t>
      </w:r>
      <w:r>
        <w:rPr>
          <w:rFonts w:ascii="Arial" w:eastAsia="Arial" w:hAnsi="Arial" w:cs="Arial"/>
          <w:i/>
        </w:rPr>
        <w:t xml:space="preserve">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acciones anuales implementadas para la mejora de la limpieza de parques, zonas deportivas y de recreo.  </w:t>
      </w:r>
    </w:p>
    <w:p w:rsidR="00C03362" w:rsidRDefault="00D965D7">
      <w:pPr>
        <w:numPr>
          <w:ilvl w:val="0"/>
          <w:numId w:val="99"/>
        </w:numPr>
        <w:spacing w:after="33" w:line="247" w:lineRule="auto"/>
        <w:ind w:right="11" w:hanging="360"/>
        <w:jc w:val="both"/>
      </w:pPr>
      <w:r>
        <w:rPr>
          <w:rFonts w:ascii="Arial" w:eastAsia="Arial" w:hAnsi="Arial" w:cs="Arial"/>
          <w:i/>
        </w:rPr>
        <w:t xml:space="preserve">Nº de acciones anuales implementadas para la mejora de la iluminación de parques, zonas deportivas y de recreo.  </w:t>
      </w:r>
    </w:p>
    <w:p w:rsidR="00C03362" w:rsidRDefault="00D965D7">
      <w:pPr>
        <w:numPr>
          <w:ilvl w:val="0"/>
          <w:numId w:val="99"/>
        </w:numPr>
        <w:spacing w:after="35" w:line="247" w:lineRule="auto"/>
        <w:ind w:right="11" w:hanging="360"/>
        <w:jc w:val="both"/>
      </w:pPr>
      <w:r>
        <w:rPr>
          <w:rFonts w:ascii="Arial" w:eastAsia="Arial" w:hAnsi="Arial" w:cs="Arial"/>
          <w:i/>
        </w:rPr>
        <w:t xml:space="preserve">Nº de acciones anuales implementadas para el acondicionamiento de zonas de sombra en parques, zonas deportivas y de recreo.  </w:t>
      </w:r>
    </w:p>
    <w:p w:rsidR="00C03362" w:rsidRDefault="00D965D7">
      <w:pPr>
        <w:numPr>
          <w:ilvl w:val="0"/>
          <w:numId w:val="99"/>
        </w:numPr>
        <w:spacing w:after="206" w:line="247" w:lineRule="auto"/>
        <w:ind w:right="11" w:hanging="360"/>
        <w:jc w:val="both"/>
      </w:pPr>
      <w:r>
        <w:rPr>
          <w:rFonts w:ascii="Arial" w:eastAsia="Arial" w:hAnsi="Arial" w:cs="Arial"/>
          <w:i/>
        </w:rPr>
        <w:t>Nº de acciones a</w:t>
      </w:r>
      <w:r>
        <w:rPr>
          <w:rFonts w:ascii="Arial" w:eastAsia="Arial" w:hAnsi="Arial" w:cs="Arial"/>
          <w:i/>
        </w:rPr>
        <w:t xml:space="preserve">nuales implementadas para la adaptación a la diversidad de parques, zonas deportivas y de recreo.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LE5.3B Promoción de actividades mensuales al aire libre en el municipio para el ocio de menores y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actividades al aire libre promocionadas en el período de un año.  </w:t>
      </w:r>
    </w:p>
    <w:p w:rsidR="00C03362" w:rsidRDefault="00D965D7">
      <w:pPr>
        <w:numPr>
          <w:ilvl w:val="0"/>
          <w:numId w:val="99"/>
        </w:numPr>
        <w:spacing w:after="12" w:line="247" w:lineRule="auto"/>
        <w:ind w:right="11" w:hanging="360"/>
        <w:jc w:val="both"/>
      </w:pPr>
      <w:r>
        <w:rPr>
          <w:rFonts w:ascii="Arial" w:eastAsia="Arial" w:hAnsi="Arial" w:cs="Arial"/>
          <w:i/>
        </w:rPr>
        <w:t xml:space="preserve">Nº de menores y familias asistentes a las actividades al aire libre.  </w:t>
      </w:r>
    </w:p>
    <w:p w:rsidR="00C03362" w:rsidRDefault="00D965D7">
      <w:pPr>
        <w:numPr>
          <w:ilvl w:val="0"/>
          <w:numId w:val="99"/>
        </w:numPr>
        <w:spacing w:after="12" w:line="247" w:lineRule="auto"/>
        <w:ind w:right="11" w:hanging="360"/>
        <w:jc w:val="both"/>
      </w:pPr>
      <w:r>
        <w:rPr>
          <w:rFonts w:ascii="Arial" w:eastAsia="Arial" w:hAnsi="Arial" w:cs="Arial"/>
          <w:i/>
        </w:rPr>
        <w:t xml:space="preserve">% de satisfacción de los menores y familias asistentes a las actividades.  </w:t>
      </w:r>
    </w:p>
    <w:p w:rsidR="00C03362" w:rsidRDefault="00D965D7">
      <w:pPr>
        <w:numPr>
          <w:ilvl w:val="0"/>
          <w:numId w:val="99"/>
        </w:numPr>
        <w:spacing w:after="174" w:line="247" w:lineRule="auto"/>
        <w:ind w:right="11" w:hanging="360"/>
        <w:jc w:val="both"/>
      </w:pPr>
      <w:r>
        <w:rPr>
          <w:rFonts w:ascii="Arial" w:eastAsia="Arial" w:hAnsi="Arial" w:cs="Arial"/>
          <w:i/>
        </w:rPr>
        <w:t xml:space="preserve">Nº de canales utilizados para la difusión de las actividades.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LE5.3C Impulso de mejoras en los al</w:t>
      </w:r>
      <w:r>
        <w:rPr>
          <w:rFonts w:ascii="Arial" w:eastAsia="Arial" w:hAnsi="Arial" w:cs="Arial"/>
          <w:i/>
        </w:rPr>
        <w:t xml:space="preserve">edaños de edificios y entornos ofrecidos a niñas, niños y adolescentes que hayan sido reformados por última vez hace más de 20 años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99"/>
        </w:numPr>
        <w:spacing w:after="176" w:line="247" w:lineRule="auto"/>
        <w:ind w:right="11" w:hanging="360"/>
        <w:jc w:val="both"/>
      </w:pPr>
      <w:r>
        <w:rPr>
          <w:rFonts w:ascii="Arial" w:eastAsia="Arial" w:hAnsi="Arial" w:cs="Arial"/>
          <w:i/>
        </w:rPr>
        <w:t>Nº de mejoras implementadas en los edificios y estru</w:t>
      </w:r>
      <w:r>
        <w:rPr>
          <w:rFonts w:ascii="Arial" w:eastAsia="Arial" w:hAnsi="Arial" w:cs="Arial"/>
          <w:i/>
        </w:rPr>
        <w:t xml:space="preserve">cturas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125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7656" name="Group 8276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766" name="Rectangle 4476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767" name="Rectangle 4476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768" name="Rectangle 4476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339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7656" style="width:18.7031pt;height:264.21pt;position:absolute;mso-position-horizontal-relative:page;mso-position-horizontal:absolute;margin-left:663.048pt;mso-position-vertical-relative:page;margin-top:508.47pt;" coordsize="2375,33554">
                <v:rect id="Rectangle 4476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7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7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339 de 635 </w:t>
                        </w:r>
                      </w:p>
                    </w:txbxContent>
                  </v:textbox>
                </v:rect>
                <w10:wrap type="square"/>
              </v:group>
            </w:pict>
          </mc:Fallback>
        </mc:AlternateContent>
      </w:r>
      <w:r>
        <w:rPr>
          <w:rFonts w:ascii="Arial" w:eastAsia="Arial" w:hAnsi="Arial" w:cs="Arial"/>
          <w:i/>
        </w:rPr>
        <w:t xml:space="preserve">LE5.3D Dotación de suelo municipal para crear zonas deportivas abiertas (canchas) en aquellos barrios y pueblos que carezcan de las mismas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Cantidad de metros cuadrados de suelo muni</w:t>
      </w:r>
      <w:r>
        <w:rPr>
          <w:rFonts w:ascii="Arial" w:eastAsia="Arial" w:hAnsi="Arial" w:cs="Arial"/>
          <w:i/>
        </w:rPr>
        <w:t xml:space="preserve">cipal destinado a crear zonas deportivas abiertas en barrios y pueblos.  </w:t>
      </w:r>
    </w:p>
    <w:p w:rsidR="00C03362" w:rsidRDefault="00D965D7">
      <w:pPr>
        <w:numPr>
          <w:ilvl w:val="0"/>
          <w:numId w:val="99"/>
        </w:numPr>
        <w:spacing w:after="173" w:line="247" w:lineRule="auto"/>
        <w:ind w:right="11" w:hanging="360"/>
        <w:jc w:val="both"/>
      </w:pPr>
      <w:r>
        <w:rPr>
          <w:rFonts w:ascii="Arial" w:eastAsia="Arial" w:hAnsi="Arial" w:cs="Arial"/>
          <w:i/>
        </w:rPr>
        <w:t xml:space="preserve">Nº de canchas y zonas deportivas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LE5.3E Dotación de suelo municipal para crear plazas, parques y zonas infantiles en aquellas zonas que no di</w:t>
      </w:r>
      <w:r>
        <w:rPr>
          <w:rFonts w:ascii="Arial" w:eastAsia="Arial" w:hAnsi="Arial" w:cs="Arial"/>
          <w:i/>
        </w:rPr>
        <w:t xml:space="preserve">spongan de los mismos en un perímetro de 2 kilómetros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Cantidad de metros cuadrados de suelo municipal destinado a crear plazas, parques y zonas infantiles en barrios y pueblos.  </w:t>
      </w:r>
    </w:p>
    <w:p w:rsidR="00C03362" w:rsidRDefault="00D965D7">
      <w:pPr>
        <w:numPr>
          <w:ilvl w:val="0"/>
          <w:numId w:val="99"/>
        </w:numPr>
        <w:spacing w:after="173" w:line="247" w:lineRule="auto"/>
        <w:ind w:right="11" w:hanging="360"/>
        <w:jc w:val="both"/>
      </w:pPr>
      <w:r>
        <w:rPr>
          <w:rFonts w:ascii="Arial" w:eastAsia="Arial" w:hAnsi="Arial" w:cs="Arial"/>
          <w:i/>
        </w:rPr>
        <w:t xml:space="preserve">Nº de plazas, parques y zonas infantiles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LE5.3F Difusión de una Guía de espacios y recursos como equipamientos socioeducativos, culturales y de ocio, ludotecas y bibliotecas del municipio para las familias a lo largo </w:t>
      </w:r>
      <w:r>
        <w:rPr>
          <w:rFonts w:ascii="Arial" w:eastAsia="Arial" w:hAnsi="Arial" w:cs="Arial"/>
          <w:i/>
        </w:rPr>
        <w:t xml:space="preserve">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Año de creación de la Guía de espacios y recursos.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99"/>
        </w:numPr>
        <w:spacing w:after="12" w:line="247" w:lineRule="auto"/>
        <w:ind w:right="11" w:hanging="360"/>
        <w:jc w:val="both"/>
      </w:pPr>
      <w:r>
        <w:rPr>
          <w:rFonts w:ascii="Arial" w:eastAsia="Arial" w:hAnsi="Arial" w:cs="Arial"/>
          <w:i/>
        </w:rPr>
        <w:t xml:space="preserve">Nº de canales que se utilizan para la difusión de la Guía a la </w:t>
      </w:r>
      <w:r>
        <w:rPr>
          <w:rFonts w:ascii="Arial" w:eastAsia="Arial" w:hAnsi="Arial" w:cs="Arial"/>
          <w:i/>
        </w:rPr>
        <w:t xml:space="preserve">ciudadanía.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55" w:line="247" w:lineRule="auto"/>
        <w:ind w:left="730" w:right="11" w:hanging="10"/>
        <w:jc w:val="both"/>
      </w:pPr>
      <w:r>
        <w:rPr>
          <w:rFonts w:ascii="Arial" w:eastAsia="Arial" w:hAnsi="Arial" w:cs="Arial"/>
          <w:i/>
        </w:rPr>
        <w:t xml:space="preserve">LE5.3G Habilitación de espacios de juego específicos para las niñas y niños de 03 años y sus familias en la Red de Ludotecas Municipales antes del 2025. </w:t>
      </w:r>
      <w:r>
        <w:rPr>
          <w:rFonts w:ascii="Arial" w:eastAsia="Arial" w:hAnsi="Arial" w:cs="Arial"/>
          <w:b/>
          <w:i/>
        </w:rPr>
        <w:t>INDICADOR</w:t>
      </w:r>
      <w:r>
        <w:rPr>
          <w:rFonts w:ascii="Times New Roman" w:eastAsia="Times New Roman" w:hAnsi="Times New Roman" w:cs="Times New Roman"/>
          <w:sz w:val="24"/>
        </w:rPr>
        <w:t xml:space="preserve"> </w:t>
      </w:r>
    </w:p>
    <w:p w:rsidR="00C03362" w:rsidRDefault="00D965D7">
      <w:pPr>
        <w:numPr>
          <w:ilvl w:val="0"/>
          <w:numId w:val="99"/>
        </w:numPr>
        <w:spacing w:after="206" w:line="247" w:lineRule="auto"/>
        <w:ind w:right="11" w:hanging="360"/>
        <w:jc w:val="both"/>
      </w:pPr>
      <w:r>
        <w:rPr>
          <w:rFonts w:ascii="Arial" w:eastAsia="Arial" w:hAnsi="Arial" w:cs="Arial"/>
          <w:i/>
        </w:rPr>
        <w:t>Nº de espacios de juego específicos para niñes de 0-</w:t>
      </w:r>
      <w:r>
        <w:rPr>
          <w:rFonts w:ascii="Arial" w:eastAsia="Arial" w:hAnsi="Arial" w:cs="Arial"/>
          <w:i/>
        </w:rPr>
        <w:t xml:space="preserve">3 años y familias acondicionados en la Red de Ludotecas Municipales.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LE5.3H Implementación de programas de voluntariado anuales orientados a desarrollar actividades educativas y de ocio para las niñas, niños y adolescentes del municipio a lo la</w:t>
      </w:r>
      <w:r>
        <w:rPr>
          <w:rFonts w:ascii="Arial" w:eastAsia="Arial" w:hAnsi="Arial" w:cs="Arial"/>
          <w:i/>
        </w:rPr>
        <w:t xml:space="preserve">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programas de voluntariado impulsados anualmente.  </w:t>
      </w:r>
    </w:p>
    <w:p w:rsidR="00C03362" w:rsidRDefault="00D965D7">
      <w:pPr>
        <w:numPr>
          <w:ilvl w:val="0"/>
          <w:numId w:val="99"/>
        </w:numPr>
        <w:spacing w:after="12" w:line="247" w:lineRule="auto"/>
        <w:ind w:right="11" w:hanging="360"/>
        <w:jc w:val="both"/>
      </w:pPr>
      <w:r>
        <w:rPr>
          <w:rFonts w:ascii="Arial" w:eastAsia="Arial" w:hAnsi="Arial" w:cs="Arial"/>
          <w:i/>
        </w:rPr>
        <w:t xml:space="preserve">Nº de actividades impulsadas en los programas de voluntariado.  </w:t>
      </w:r>
    </w:p>
    <w:p w:rsidR="00C03362" w:rsidRDefault="00D965D7">
      <w:pPr>
        <w:numPr>
          <w:ilvl w:val="0"/>
          <w:numId w:val="99"/>
        </w:numPr>
        <w:spacing w:after="12" w:line="247" w:lineRule="auto"/>
        <w:ind w:right="11" w:hanging="360"/>
        <w:jc w:val="both"/>
      </w:pPr>
      <w:r>
        <w:rPr>
          <w:rFonts w:ascii="Arial" w:eastAsia="Arial" w:hAnsi="Arial" w:cs="Arial"/>
          <w:i/>
        </w:rPr>
        <w:t>Nº de niñas, niños y/o adolescentes participantes en los programas</w:t>
      </w:r>
      <w:r>
        <w:rPr>
          <w:rFonts w:ascii="Arial" w:eastAsia="Arial" w:hAnsi="Arial" w:cs="Arial"/>
          <w:i/>
        </w:rPr>
        <w:t xml:space="preserve">.  </w:t>
      </w:r>
    </w:p>
    <w:p w:rsidR="00C03362" w:rsidRDefault="00D965D7">
      <w:pPr>
        <w:numPr>
          <w:ilvl w:val="0"/>
          <w:numId w:val="9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LE5.3I Incremento de medidas de seguridad vial (mayor señalización, iluminación, </w:t>
      </w:r>
      <w:r>
        <w:rPr>
          <w:rFonts w:ascii="Arial" w:eastAsia="Arial" w:hAnsi="Arial" w:cs="Arial"/>
          <w:i/>
        </w:rPr>
        <w:t xml:space="preserve">etc.) en los puntos del municipio de riesgo de accidentes de tráfico en los que se hayan encontrado involucradas niñas, niños y/o adolescentes a lo largo del período de ejecución del Plan (2023 - 2027).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0135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7468" name="Group 8274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912" name="Rectangle 449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4913" name="Rectangle 449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44914" name="Rectangle 449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7468" style="width:18.7031pt;height:264.21pt;position:absolute;mso-position-horizontal-relative:page;mso-position-horizontal:absolute;margin-left:663.048pt;mso-position-vertical-relative:page;margin-top:508.47pt;" coordsize="2375,33554">
                <v:rect id="Rectangle 449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49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9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340 de 635 </w:t>
                        </w:r>
                      </w:p>
                    </w:txbxContent>
                  </v:textbox>
                </v:rect>
                <w10:wrap type="square"/>
              </v:group>
            </w:pict>
          </mc:Fallback>
        </mc:AlternateContent>
      </w:r>
      <w:r>
        <w:rPr>
          <w:rFonts w:ascii="Arial" w:eastAsia="Arial" w:hAnsi="Arial" w:cs="Arial"/>
          <w:b/>
          <w:i/>
        </w:rPr>
        <w:t xml:space="preserve">INDICADOR </w:t>
      </w:r>
    </w:p>
    <w:p w:rsidR="00C03362" w:rsidRDefault="00D965D7">
      <w:pPr>
        <w:numPr>
          <w:ilvl w:val="0"/>
          <w:numId w:val="99"/>
        </w:numPr>
        <w:spacing w:after="204" w:line="247" w:lineRule="auto"/>
        <w:ind w:right="11" w:hanging="360"/>
        <w:jc w:val="both"/>
      </w:pPr>
      <w:r>
        <w:rPr>
          <w:rFonts w:ascii="Arial" w:eastAsia="Arial" w:hAnsi="Arial" w:cs="Arial"/>
          <w:i/>
        </w:rPr>
        <w:t xml:space="preserve">Nº de acciones para el incremento de la seguridad vial impulsadas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LE5.3J </w:t>
      </w:r>
      <w:r>
        <w:rPr>
          <w:rFonts w:ascii="Arial" w:eastAsia="Arial" w:hAnsi="Arial" w:cs="Arial"/>
          <w:i/>
        </w:rPr>
        <w:t>Elaboración de un Programa municipal de educación vial dirigido a niñas y niños de la etapa de educación primaria obligatoria para la formación y divulgación de material didáctico en entornos escolares a lo largo del período de ejecución del Plan (2023 - 2</w:t>
      </w:r>
      <w:r>
        <w:rPr>
          <w:rFonts w:ascii="Arial" w:eastAsia="Arial" w:hAnsi="Arial" w:cs="Arial"/>
          <w:i/>
        </w:rPr>
        <w:t xml:space="preserve">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4" w:line="247" w:lineRule="auto"/>
        <w:ind w:right="11" w:hanging="360"/>
        <w:jc w:val="both"/>
      </w:pPr>
      <w:r>
        <w:rPr>
          <w:rFonts w:ascii="Arial" w:eastAsia="Arial" w:hAnsi="Arial" w:cs="Arial"/>
          <w:i/>
        </w:rPr>
        <w:t xml:space="preserve">Nº de Programas de educación vial impulsados anualmente en las escuelas.  </w:t>
      </w:r>
    </w:p>
    <w:p w:rsidR="00C03362" w:rsidRDefault="00D965D7">
      <w:pPr>
        <w:numPr>
          <w:ilvl w:val="0"/>
          <w:numId w:val="99"/>
        </w:numPr>
        <w:spacing w:after="33" w:line="247" w:lineRule="auto"/>
        <w:ind w:right="11" w:hanging="360"/>
        <w:jc w:val="both"/>
      </w:pPr>
      <w:r>
        <w:rPr>
          <w:rFonts w:ascii="Arial" w:eastAsia="Arial" w:hAnsi="Arial" w:cs="Arial"/>
          <w:i/>
        </w:rPr>
        <w:t xml:space="preserve">Nº de cursos de la etapa de educación primaria obligatoria que se vinculan al Programa de educación vial.  </w:t>
      </w:r>
    </w:p>
    <w:p w:rsidR="00C03362" w:rsidRDefault="00D965D7">
      <w:pPr>
        <w:numPr>
          <w:ilvl w:val="0"/>
          <w:numId w:val="99"/>
        </w:numPr>
        <w:spacing w:after="33" w:line="247" w:lineRule="auto"/>
        <w:ind w:right="11" w:hanging="360"/>
        <w:jc w:val="both"/>
      </w:pPr>
      <w:r>
        <w:rPr>
          <w:rFonts w:ascii="Arial" w:eastAsia="Arial" w:hAnsi="Arial" w:cs="Arial"/>
          <w:i/>
        </w:rPr>
        <w:t xml:space="preserve">Nº </w:t>
      </w:r>
      <w:r>
        <w:rPr>
          <w:rFonts w:ascii="Arial" w:eastAsia="Arial" w:hAnsi="Arial" w:cs="Arial"/>
          <w:i/>
        </w:rPr>
        <w:t xml:space="preserve">de formaciones realizadas anualmente enmarcadas en el Programa de educación vial.  </w:t>
      </w:r>
    </w:p>
    <w:p w:rsidR="00C03362" w:rsidRDefault="00D965D7">
      <w:pPr>
        <w:numPr>
          <w:ilvl w:val="0"/>
          <w:numId w:val="99"/>
        </w:numPr>
        <w:spacing w:after="33" w:line="247" w:lineRule="auto"/>
        <w:ind w:right="11" w:hanging="360"/>
        <w:jc w:val="both"/>
      </w:pPr>
      <w:r>
        <w:rPr>
          <w:rFonts w:ascii="Arial" w:eastAsia="Arial" w:hAnsi="Arial" w:cs="Arial"/>
          <w:i/>
        </w:rPr>
        <w:t xml:space="preserve">Nº de niñas, niños y/o adolescentes que reciben formaciones enmarcadas dentro del Programa de educación vial.  </w:t>
      </w:r>
    </w:p>
    <w:p w:rsidR="00C03362" w:rsidRDefault="00D965D7">
      <w:pPr>
        <w:numPr>
          <w:ilvl w:val="0"/>
          <w:numId w:val="99"/>
        </w:numPr>
        <w:spacing w:after="33" w:line="247" w:lineRule="auto"/>
        <w:ind w:right="11" w:hanging="360"/>
        <w:jc w:val="both"/>
      </w:pPr>
      <w:r>
        <w:rPr>
          <w:rFonts w:ascii="Arial" w:eastAsia="Arial" w:hAnsi="Arial" w:cs="Arial"/>
          <w:i/>
        </w:rPr>
        <w:t>Nº de productos y documentos de material didáctico ofrecidos</w:t>
      </w:r>
      <w:r>
        <w:rPr>
          <w:rFonts w:ascii="Arial" w:eastAsia="Arial" w:hAnsi="Arial" w:cs="Arial"/>
          <w:i/>
        </w:rPr>
        <w:t xml:space="preserve"> durante la implementación del Programa. </w:t>
      </w:r>
    </w:p>
    <w:p w:rsidR="00C03362" w:rsidRDefault="00D965D7">
      <w:pPr>
        <w:numPr>
          <w:ilvl w:val="0"/>
          <w:numId w:val="99"/>
        </w:numPr>
        <w:spacing w:after="176" w:line="247" w:lineRule="auto"/>
        <w:ind w:right="11" w:hanging="360"/>
        <w:jc w:val="both"/>
      </w:pPr>
      <w:r>
        <w:rPr>
          <w:rFonts w:ascii="Arial" w:eastAsia="Arial" w:hAnsi="Arial" w:cs="Arial"/>
          <w:i/>
        </w:rPr>
        <w:t xml:space="preserve">% de satisfacción del alumnado participante en el Programa.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LE5.3K Realización de acciones anuales de concienciación a las niñas, niños y/o adolescentes y sus familias sobre el correcto cuidado de masco</w:t>
      </w:r>
      <w:r>
        <w:rPr>
          <w:rFonts w:ascii="Arial" w:eastAsia="Arial" w:hAnsi="Arial" w:cs="Arial"/>
          <w:i/>
        </w:rPr>
        <w:t xml:space="preserve">tas, insistiendo en la responsabilidad cívica que supone,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5" w:line="247" w:lineRule="auto"/>
        <w:ind w:right="11" w:hanging="360"/>
        <w:jc w:val="both"/>
      </w:pPr>
      <w:r>
        <w:rPr>
          <w:rFonts w:ascii="Arial" w:eastAsia="Arial" w:hAnsi="Arial" w:cs="Arial"/>
          <w:i/>
        </w:rPr>
        <w:t xml:space="preserve">Nº de acciones anuales de concienciación sobre el cuidado de mascotas realizadas.  </w:t>
      </w:r>
    </w:p>
    <w:p w:rsidR="00C03362" w:rsidRDefault="00D965D7">
      <w:pPr>
        <w:numPr>
          <w:ilvl w:val="0"/>
          <w:numId w:val="99"/>
        </w:numPr>
        <w:spacing w:after="204" w:line="247" w:lineRule="auto"/>
        <w:ind w:right="11" w:hanging="360"/>
        <w:jc w:val="both"/>
      </w:pPr>
      <w:r>
        <w:rPr>
          <w:rFonts w:ascii="Arial" w:eastAsia="Arial" w:hAnsi="Arial" w:cs="Arial"/>
          <w:i/>
        </w:rPr>
        <w:t xml:space="preserve">Nº de niñas, niños y/o adolescentes participantes en las acciones anuales de concienciación.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LE5.3L Acondicionamiento de fuentes de agua potable repartidas por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INDICADOR</w:t>
      </w:r>
      <w:r>
        <w:rPr>
          <w:rFonts w:ascii="Arial" w:eastAsia="Arial" w:hAnsi="Arial" w:cs="Arial"/>
          <w:b/>
          <w:i/>
        </w:rPr>
        <w:t xml:space="preserve"> </w:t>
      </w:r>
    </w:p>
    <w:p w:rsidR="00C03362" w:rsidRDefault="00D965D7">
      <w:pPr>
        <w:numPr>
          <w:ilvl w:val="0"/>
          <w:numId w:val="99"/>
        </w:numPr>
        <w:spacing w:after="204" w:line="247" w:lineRule="auto"/>
        <w:ind w:right="11" w:hanging="360"/>
        <w:jc w:val="both"/>
      </w:pPr>
      <w:r>
        <w:rPr>
          <w:rFonts w:ascii="Arial" w:eastAsia="Arial" w:hAnsi="Arial" w:cs="Arial"/>
          <w:i/>
        </w:rPr>
        <w:t xml:space="preserve">Nº de fuentes de agua potable acondicionadas anualmente por el municipio.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 xml:space="preserve">LE5.4 Favorecer la resiliencia de la población infantil y adolescente y que cuenten con herramientas de afrontamiento ante las adversidades.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LE5.4A Establecimiento de</w:t>
      </w:r>
      <w:r>
        <w:rPr>
          <w:rFonts w:ascii="Arial" w:eastAsia="Arial" w:hAnsi="Arial" w:cs="Arial"/>
          <w:i/>
        </w:rPr>
        <w:t xml:space="preserve"> itinerarios formativos anuales dirigidos a niñas, niños, adolescentes y/o jóvenes del municipio que fomenten la adquisición de habilidades psicosociales y de gestión emocional trabajando la salud psicológica y relacional a lo largo del período de ejecució</w:t>
      </w:r>
      <w:r>
        <w:rPr>
          <w:rFonts w:ascii="Arial" w:eastAsia="Arial" w:hAnsi="Arial" w:cs="Arial"/>
          <w:i/>
        </w:rPr>
        <w:t xml:space="preserve">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12" w:line="247" w:lineRule="auto"/>
        <w:ind w:right="11" w:hanging="360"/>
        <w:jc w:val="both"/>
      </w:pPr>
      <w:r>
        <w:rPr>
          <w:noProof/>
        </w:rPr>
        <mc:AlternateContent>
          <mc:Choice Requires="wpg">
            <w:drawing>
              <wp:anchor distT="0" distB="0" distL="114300" distR="114300" simplePos="0" relativeHeight="2520145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8639" name="Group 8286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063" name="Rectangle 4506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5064" name="Rectangle 4506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065" name="Rectangle 4506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8639" style="width:18.7031pt;height:264.21pt;position:absolute;mso-position-horizontal-relative:page;mso-position-horizontal:absolute;margin-left:663.048pt;mso-position-vertical-relative:page;margin-top:508.47pt;" coordsize="2375,33554">
                <v:rect id="Rectangle 4506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0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0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341 de 635 </w:t>
                        </w:r>
                      </w:p>
                    </w:txbxContent>
                  </v:textbox>
                </v:rect>
                <w10:wrap type="square"/>
              </v:group>
            </w:pict>
          </mc:Fallback>
        </mc:AlternateContent>
      </w:r>
      <w:r>
        <w:rPr>
          <w:rFonts w:ascii="Arial" w:eastAsia="Arial" w:hAnsi="Arial" w:cs="Arial"/>
          <w:i/>
        </w:rPr>
        <w:t xml:space="preserve">Nº de itinerarios formativos establecidos anualmente.  </w:t>
      </w:r>
    </w:p>
    <w:p w:rsidR="00C03362" w:rsidRDefault="00D965D7">
      <w:pPr>
        <w:numPr>
          <w:ilvl w:val="0"/>
          <w:numId w:val="99"/>
        </w:numPr>
        <w:spacing w:after="33" w:line="247" w:lineRule="auto"/>
        <w:ind w:right="11" w:hanging="360"/>
        <w:jc w:val="both"/>
      </w:pPr>
      <w:r>
        <w:rPr>
          <w:rFonts w:ascii="Arial" w:eastAsia="Arial" w:hAnsi="Arial" w:cs="Arial"/>
          <w:i/>
        </w:rPr>
        <w:t xml:space="preserve">Nº de niñas, niños y adolescentes participantes en los itinerarios formativos.  </w:t>
      </w:r>
    </w:p>
    <w:p w:rsidR="00C03362" w:rsidRDefault="00D965D7">
      <w:pPr>
        <w:numPr>
          <w:ilvl w:val="0"/>
          <w:numId w:val="99"/>
        </w:numPr>
        <w:spacing w:after="206" w:line="247" w:lineRule="auto"/>
        <w:ind w:right="11" w:hanging="360"/>
        <w:jc w:val="both"/>
      </w:pPr>
      <w:r>
        <w:rPr>
          <w:rFonts w:ascii="Arial" w:eastAsia="Arial" w:hAnsi="Arial" w:cs="Arial"/>
          <w:i/>
        </w:rPr>
        <w:t xml:space="preserve">% de satisfacción de las niñas, niños y adolescentes asistentes a los itinerarios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LE5.4B Elaboración e imple</w:t>
      </w:r>
      <w:r>
        <w:rPr>
          <w:rFonts w:ascii="Arial" w:eastAsia="Arial" w:hAnsi="Arial" w:cs="Arial"/>
          <w:i/>
        </w:rPr>
        <w:t>mentación de proyectos participativos semestrales dirigidos a informar y concienciar a los/las jóvenes del municipio sobre la importancia y los riesgos de las tecnologías de la relación, la información y la comunicación (aspectos legales, uso y/o supervisi</w:t>
      </w:r>
      <w:r>
        <w:rPr>
          <w:rFonts w:ascii="Arial" w:eastAsia="Arial" w:hAnsi="Arial" w:cs="Arial"/>
          <w:i/>
        </w:rPr>
        <w:t xml:space="preserve">ón),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proyectos participativos sobre el riesgo de las tecnologías realizados anualmente.  </w:t>
      </w:r>
    </w:p>
    <w:p w:rsidR="00C03362" w:rsidRDefault="00D965D7">
      <w:pPr>
        <w:numPr>
          <w:ilvl w:val="0"/>
          <w:numId w:val="99"/>
        </w:numPr>
        <w:spacing w:after="33" w:line="247" w:lineRule="auto"/>
        <w:ind w:right="11" w:hanging="360"/>
        <w:jc w:val="both"/>
      </w:pPr>
      <w:r>
        <w:rPr>
          <w:rFonts w:ascii="Arial" w:eastAsia="Arial" w:hAnsi="Arial" w:cs="Arial"/>
          <w:i/>
        </w:rPr>
        <w:t xml:space="preserve">Nº de agentes sociales, educativos y sanitarios participantes en la elaboración e implementación de los proyectos.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jóvenes del municipio participantes en los proyectos. </w:t>
      </w:r>
    </w:p>
    <w:p w:rsidR="00C03362" w:rsidRDefault="00D965D7">
      <w:pPr>
        <w:numPr>
          <w:ilvl w:val="0"/>
          <w:numId w:val="99"/>
        </w:numPr>
        <w:spacing w:after="176" w:line="247" w:lineRule="auto"/>
        <w:ind w:right="11" w:hanging="360"/>
        <w:jc w:val="both"/>
      </w:pPr>
      <w:r>
        <w:rPr>
          <w:rFonts w:ascii="Arial" w:eastAsia="Arial" w:hAnsi="Arial" w:cs="Arial"/>
          <w:i/>
        </w:rPr>
        <w:t xml:space="preserve">% de satisfacción de las jóvenes participantes en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LE5.4C Desarrollo e implementación de un programa de prevención de consumo de sustancias nocivas y adicciones, con un diagnóstico y posterior intervención, dirigido a adolescentes entre 12-18 años, anualmente a lo largo del período de ejecución del Plan (2</w:t>
      </w:r>
      <w:r>
        <w:rPr>
          <w:rFonts w:ascii="Arial" w:eastAsia="Arial" w:hAnsi="Arial" w:cs="Arial"/>
          <w:i/>
        </w:rPr>
        <w:t xml:space="preserve">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Año de desarrollos e implementación del programa de prevención del consumo de sustancias. </w:t>
      </w:r>
    </w:p>
    <w:p w:rsidR="00C03362" w:rsidRDefault="00D965D7">
      <w:pPr>
        <w:numPr>
          <w:ilvl w:val="0"/>
          <w:numId w:val="99"/>
        </w:numPr>
        <w:spacing w:after="33" w:line="247" w:lineRule="auto"/>
        <w:ind w:right="11" w:hanging="360"/>
        <w:jc w:val="both"/>
      </w:pPr>
      <w:r>
        <w:rPr>
          <w:rFonts w:ascii="Arial" w:eastAsia="Arial" w:hAnsi="Arial" w:cs="Arial"/>
          <w:i/>
        </w:rPr>
        <w:t xml:space="preserve">Nº de diagnósticos e intervenciones enmarcadas en el programa de prevención de consumo realizadas anualmente.  </w:t>
      </w:r>
    </w:p>
    <w:p w:rsidR="00C03362" w:rsidRDefault="00D965D7">
      <w:pPr>
        <w:numPr>
          <w:ilvl w:val="0"/>
          <w:numId w:val="99"/>
        </w:numPr>
        <w:spacing w:after="204" w:line="247" w:lineRule="auto"/>
        <w:ind w:right="11" w:hanging="360"/>
        <w:jc w:val="both"/>
      </w:pPr>
      <w:r>
        <w:rPr>
          <w:rFonts w:ascii="Arial" w:eastAsia="Arial" w:hAnsi="Arial" w:cs="Arial"/>
          <w:i/>
        </w:rPr>
        <w:t xml:space="preserve">Nº de adolescentes atendidos en los programas de prevención de consumo de sustancias.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LE5.4D Elaboración de un diagnóstico municipal altamente participado con el objetivo de analizar la resiliencia social y comunitaria para el afrontamiento de desastres y la adaptación al cambio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5" w:line="247" w:lineRule="auto"/>
        <w:ind w:right="11" w:hanging="360"/>
        <w:jc w:val="both"/>
      </w:pPr>
      <w:r>
        <w:rPr>
          <w:rFonts w:ascii="Arial" w:eastAsia="Arial" w:hAnsi="Arial" w:cs="Arial"/>
          <w:i/>
        </w:rPr>
        <w:t>Año de elaboración del diagnóst</w:t>
      </w:r>
      <w:r>
        <w:rPr>
          <w:rFonts w:ascii="Arial" w:eastAsia="Arial" w:hAnsi="Arial" w:cs="Arial"/>
          <w:i/>
        </w:rPr>
        <w:t xml:space="preserve">ico municipal participado para analizar la resiliencia social. </w:t>
      </w:r>
    </w:p>
    <w:p w:rsidR="00C03362" w:rsidRDefault="00D965D7">
      <w:pPr>
        <w:numPr>
          <w:ilvl w:val="0"/>
          <w:numId w:val="99"/>
        </w:numPr>
        <w:spacing w:after="12" w:line="247" w:lineRule="auto"/>
        <w:ind w:right="11" w:hanging="360"/>
        <w:jc w:val="both"/>
      </w:pPr>
      <w:r>
        <w:rPr>
          <w:rFonts w:ascii="Arial" w:eastAsia="Arial" w:hAnsi="Arial" w:cs="Arial"/>
          <w:i/>
        </w:rPr>
        <w:t xml:space="preserve">Nº de agentes y personas participantes en el diagnóstico.  </w:t>
      </w:r>
    </w:p>
    <w:p w:rsidR="00C03362" w:rsidRDefault="00D965D7">
      <w:pPr>
        <w:numPr>
          <w:ilvl w:val="0"/>
          <w:numId w:val="99"/>
        </w:numPr>
        <w:spacing w:after="33" w:line="247" w:lineRule="auto"/>
        <w:ind w:right="11" w:hanging="360"/>
        <w:jc w:val="both"/>
      </w:pPr>
      <w:r>
        <w:rPr>
          <w:rFonts w:ascii="Arial" w:eastAsia="Arial" w:hAnsi="Arial" w:cs="Arial"/>
          <w:i/>
        </w:rPr>
        <w:t xml:space="preserve">Nº de necesidades, demandas y propuestas detectadas a raíz del diagnóstico.  </w:t>
      </w:r>
    </w:p>
    <w:p w:rsidR="00C03362" w:rsidRDefault="00D965D7">
      <w:pPr>
        <w:numPr>
          <w:ilvl w:val="0"/>
          <w:numId w:val="99"/>
        </w:numPr>
        <w:spacing w:after="173" w:line="247" w:lineRule="auto"/>
        <w:ind w:right="11" w:hanging="360"/>
        <w:jc w:val="both"/>
      </w:pPr>
      <w:r>
        <w:rPr>
          <w:rFonts w:ascii="Arial" w:eastAsia="Arial" w:hAnsi="Arial" w:cs="Arial"/>
          <w:i/>
        </w:rPr>
        <w:t xml:space="preserve">Nº de medidas impulsadas a raíz del diagnóstico.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156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8115" name="Group 8281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210" name="Rectangle 452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5211" name="Rectangle 452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212" name="Rectangle 452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8115" style="width:18.7031pt;height:264.21pt;position:absolute;mso-position-horizontal-relative:page;mso-position-horizontal:absolute;margin-left:663.048pt;mso-position-vertical-relative:page;margin-top:508.47pt;" coordsize="2375,33554">
                <v:rect id="Rectangle 452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2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2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342 de 635 </w:t>
                        </w:r>
                      </w:p>
                    </w:txbxContent>
                  </v:textbox>
                </v:rect>
                <w10:wrap type="square"/>
              </v:group>
            </w:pict>
          </mc:Fallback>
        </mc:AlternateContent>
      </w:r>
      <w:r>
        <w:rPr>
          <w:rFonts w:ascii="Arial" w:eastAsia="Arial" w:hAnsi="Arial" w:cs="Arial"/>
          <w:i/>
        </w:rPr>
        <w:t>LE5.4E Desarrollo de talleres anuales de sensibil</w:t>
      </w:r>
      <w:r>
        <w:rPr>
          <w:rFonts w:ascii="Arial" w:eastAsia="Arial" w:hAnsi="Arial" w:cs="Arial"/>
          <w:i/>
        </w:rPr>
        <w:t xml:space="preserve">ización hacia las adicciones dirigidos a todos los niveles de la etapa de educación secundaria de los centros educativos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Nº de talleres anuales de sensibilización haci</w:t>
      </w:r>
      <w:r>
        <w:rPr>
          <w:rFonts w:ascii="Arial" w:eastAsia="Arial" w:hAnsi="Arial" w:cs="Arial"/>
          <w:i/>
        </w:rPr>
        <w:t xml:space="preserve">a las adicciones desarrollados.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centros educativos receptores de los talleres de sensibilización.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niveles escolares por centro en los que se imparten los talleres.  </w:t>
      </w:r>
    </w:p>
    <w:p w:rsidR="00C03362" w:rsidRDefault="00D965D7">
      <w:pPr>
        <w:numPr>
          <w:ilvl w:val="0"/>
          <w:numId w:val="99"/>
        </w:numPr>
        <w:spacing w:after="12" w:line="247" w:lineRule="auto"/>
        <w:ind w:right="11" w:hanging="360"/>
        <w:jc w:val="both"/>
      </w:pPr>
      <w:r>
        <w:rPr>
          <w:rFonts w:ascii="Arial" w:eastAsia="Arial" w:hAnsi="Arial" w:cs="Arial"/>
          <w:i/>
        </w:rPr>
        <w:t xml:space="preserve">Nº de alumnas que reciben los talleres.  </w:t>
      </w:r>
    </w:p>
    <w:p w:rsidR="00C03362" w:rsidRDefault="00D965D7">
      <w:pPr>
        <w:numPr>
          <w:ilvl w:val="0"/>
          <w:numId w:val="99"/>
        </w:numPr>
        <w:spacing w:after="173" w:line="247" w:lineRule="auto"/>
        <w:ind w:right="11" w:hanging="360"/>
        <w:jc w:val="both"/>
      </w:pPr>
      <w:r>
        <w:rPr>
          <w:rFonts w:ascii="Arial" w:eastAsia="Arial" w:hAnsi="Arial" w:cs="Arial"/>
          <w:i/>
        </w:rPr>
        <w:t xml:space="preserve">% de satisfacción de las alumnas participantes en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LE5.4F Impulso de campañas publicitarias anuales a través de múltiples canales de comunicación para la prevención del consumo de alcohol y de cannabis entre las niñas y niños de 14</w:t>
      </w:r>
      <w:r>
        <w:rPr>
          <w:rFonts w:ascii="Arial" w:eastAsia="Arial" w:hAnsi="Arial" w:cs="Arial"/>
          <w:i/>
        </w:rPr>
        <w:t xml:space="preserve">-17 años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5" w:line="247" w:lineRule="auto"/>
        <w:ind w:right="11" w:hanging="360"/>
        <w:jc w:val="both"/>
      </w:pPr>
      <w:r>
        <w:rPr>
          <w:rFonts w:ascii="Arial" w:eastAsia="Arial" w:hAnsi="Arial" w:cs="Arial"/>
          <w:i/>
        </w:rPr>
        <w:t xml:space="preserve">Nº de campañas publicitarias anuales para la prevención del consumo realizadas.  </w:t>
      </w:r>
    </w:p>
    <w:p w:rsidR="00C03362" w:rsidRDefault="00D965D7">
      <w:pPr>
        <w:numPr>
          <w:ilvl w:val="0"/>
          <w:numId w:val="99"/>
        </w:numPr>
        <w:spacing w:after="173"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LE5.4G El</w:t>
      </w:r>
      <w:r>
        <w:rPr>
          <w:rFonts w:ascii="Arial" w:eastAsia="Arial" w:hAnsi="Arial" w:cs="Arial"/>
          <w:i/>
        </w:rPr>
        <w:t xml:space="preserve">aboración de un protocolo de detección precoz, diagnóstico e intervención de situaciones de consumo de sustancias adictivas en niñas, niños y adolescentes antes del año 2025.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Año de elaboración del protocolo para la detección, diagnóstico e intervención de situaciones de consumo. </w:t>
      </w:r>
    </w:p>
    <w:p w:rsidR="00C03362" w:rsidRDefault="00D965D7">
      <w:pPr>
        <w:numPr>
          <w:ilvl w:val="0"/>
          <w:numId w:val="99"/>
        </w:numPr>
        <w:spacing w:after="33" w:line="247" w:lineRule="auto"/>
        <w:ind w:right="11" w:hanging="360"/>
        <w:jc w:val="both"/>
      </w:pPr>
      <w:r>
        <w:rPr>
          <w:rFonts w:ascii="Arial" w:eastAsia="Arial" w:hAnsi="Arial" w:cs="Arial"/>
          <w:i/>
        </w:rPr>
        <w:t xml:space="preserve">Nº de centros escolares, sanitarios y recursos sociales municipales y externos que demuestran el uso y aplicación del protocolo.  </w:t>
      </w:r>
    </w:p>
    <w:p w:rsidR="00C03362" w:rsidRDefault="00D965D7">
      <w:pPr>
        <w:numPr>
          <w:ilvl w:val="0"/>
          <w:numId w:val="99"/>
        </w:numPr>
        <w:spacing w:after="173" w:line="247" w:lineRule="auto"/>
        <w:ind w:right="11" w:hanging="360"/>
        <w:jc w:val="both"/>
      </w:pPr>
      <w:r>
        <w:rPr>
          <w:rFonts w:ascii="Arial" w:eastAsia="Arial" w:hAnsi="Arial" w:cs="Arial"/>
          <w:i/>
        </w:rPr>
        <w:t xml:space="preserve">Nº de niñas, niños y/o adolescentes atendidos haciendo uso del protocolo.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LE5.4H Promoción de proyectos municipales anuales destinados a la intervención directa bio-psico-social con niñas, niños, adolescentes y/o jóvenes que consumen habitualme</w:t>
      </w:r>
      <w:r>
        <w:rPr>
          <w:rFonts w:ascii="Arial" w:eastAsia="Arial" w:hAnsi="Arial" w:cs="Arial"/>
          <w:i/>
        </w:rPr>
        <w:t xml:space="preserve">nte sustancias adictivas así como de apoyo a sus familiares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proyectos municipales anuales destinados a la intervención con infancia y adolescencia en situación de consumo.  </w:t>
      </w:r>
    </w:p>
    <w:p w:rsidR="00C03362" w:rsidRDefault="00D965D7">
      <w:pPr>
        <w:numPr>
          <w:ilvl w:val="0"/>
          <w:numId w:val="99"/>
        </w:numPr>
        <w:spacing w:after="12" w:line="247" w:lineRule="auto"/>
        <w:ind w:right="11" w:hanging="360"/>
        <w:jc w:val="both"/>
      </w:pPr>
      <w:r>
        <w:rPr>
          <w:rFonts w:ascii="Arial" w:eastAsia="Arial" w:hAnsi="Arial" w:cs="Arial"/>
          <w:i/>
        </w:rPr>
        <w:t>N</w:t>
      </w:r>
      <w:r>
        <w:rPr>
          <w:rFonts w:ascii="Arial" w:eastAsia="Arial" w:hAnsi="Arial" w:cs="Arial"/>
          <w:i/>
        </w:rPr>
        <w:t xml:space="preserve">º  de niñas, niños, adolescentes y/o jóvenes atendidos.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familias atendidas promocionando el apoyo.  </w:t>
      </w:r>
    </w:p>
    <w:p w:rsidR="00C03362" w:rsidRDefault="00D965D7">
      <w:pPr>
        <w:numPr>
          <w:ilvl w:val="0"/>
          <w:numId w:val="99"/>
        </w:numPr>
        <w:spacing w:after="206" w:line="247" w:lineRule="auto"/>
        <w:ind w:right="11" w:hanging="360"/>
        <w:jc w:val="both"/>
      </w:pPr>
      <w:r>
        <w:rPr>
          <w:rFonts w:ascii="Arial" w:eastAsia="Arial" w:hAnsi="Arial" w:cs="Arial"/>
          <w:i/>
        </w:rPr>
        <w:t xml:space="preserve">% de satisfacción de niñas, niños, adolescentes, jóvenes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LE5.4I Inclusión de las redes sociales y las nuevas tecnologías como una adicción dentro del próximo Plan Municipal de Prevención de Adicciones así como medidas de prevención e intervención al respecto antes de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0166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9759" name="Group 8297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351" name="Rectangle 4535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w:t>
                              </w:r>
                              <w:r>
                                <w:rPr>
                                  <w:rFonts w:ascii="Arial" w:eastAsia="Arial" w:hAnsi="Arial" w:cs="Arial"/>
                                  <w:sz w:val="12"/>
                                </w:rPr>
                                <w:t xml:space="preserve">E56M3KA9 </w:t>
                              </w:r>
                            </w:p>
                          </w:txbxContent>
                        </wps:txbx>
                        <wps:bodyPr horzOverflow="overflow" vert="horz" lIns="0" tIns="0" rIns="0" bIns="0" rtlCol="0">
                          <a:noAutofit/>
                        </wps:bodyPr>
                      </wps:wsp>
                      <wps:wsp>
                        <wps:cNvPr id="45352" name="Rectangle 4535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353" name="Rectangle 4535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9759" style="width:18.7031pt;height:264.21pt;position:absolute;mso-position-horizontal-relative:page;mso-position-horizontal:absolute;margin-left:663.048pt;mso-position-vertical-relative:page;margin-top:508.47pt;" coordsize="2375,33554">
                <v:rect id="Rectangle 4535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35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35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343 de 635 </w:t>
                        </w:r>
                      </w:p>
                    </w:txbxContent>
                  </v:textbox>
                </v:rect>
                <w10:wrap type="square"/>
              </v:group>
            </w:pict>
          </mc:Fallback>
        </mc:AlternateContent>
      </w:r>
      <w:r>
        <w:rPr>
          <w:rFonts w:ascii="Arial" w:eastAsia="Arial" w:hAnsi="Arial" w:cs="Arial"/>
          <w:b/>
          <w:i/>
        </w:rPr>
        <w:t xml:space="preserve">INDICADOR </w:t>
      </w:r>
    </w:p>
    <w:p w:rsidR="00C03362" w:rsidRDefault="00D965D7">
      <w:pPr>
        <w:numPr>
          <w:ilvl w:val="0"/>
          <w:numId w:val="99"/>
        </w:numPr>
        <w:spacing w:after="204" w:line="247" w:lineRule="auto"/>
        <w:ind w:right="11" w:hanging="360"/>
        <w:jc w:val="both"/>
      </w:pPr>
      <w:r>
        <w:rPr>
          <w:rFonts w:ascii="Arial" w:eastAsia="Arial" w:hAnsi="Arial" w:cs="Arial"/>
          <w:i/>
        </w:rPr>
        <w:t>Nº de medidas de prevención de las adicciones a redes sociales incluidas en el Plan</w:t>
      </w:r>
      <w:r>
        <w:rPr>
          <w:rFonts w:ascii="Arial" w:eastAsia="Arial" w:hAnsi="Arial" w:cs="Arial"/>
          <w:i/>
        </w:rPr>
        <w:t xml:space="preserve"> Municipal de Prevención de Adicciones.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LE5.4J Elaboración participada de un protocolo de detección precoz, diagnóstico e intervención para situaciones de adicción a las redes sociales o nuevas tecnologías en niñas, niños y /o adolescentes ante</w:t>
      </w:r>
      <w:r>
        <w:rPr>
          <w:rFonts w:ascii="Arial" w:eastAsia="Arial" w:hAnsi="Arial" w:cs="Arial"/>
          <w:i/>
        </w:rPr>
        <w:t xml:space="preserve">s del año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Año de elaboración del protocolo de detección e intervención de adicciones a redes sociales.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centros educativos, sanitarios y sociales municipales o externos que demuestran el uso y aplicación del protocolo.  </w:t>
      </w:r>
    </w:p>
    <w:p w:rsidR="00C03362" w:rsidRDefault="00D965D7">
      <w:pPr>
        <w:numPr>
          <w:ilvl w:val="0"/>
          <w:numId w:val="99"/>
        </w:numPr>
        <w:spacing w:after="204" w:line="247" w:lineRule="auto"/>
        <w:ind w:right="11" w:hanging="360"/>
        <w:jc w:val="both"/>
      </w:pPr>
      <w:r>
        <w:rPr>
          <w:rFonts w:ascii="Arial" w:eastAsia="Arial" w:hAnsi="Arial" w:cs="Arial"/>
          <w:i/>
        </w:rPr>
        <w:t xml:space="preserve">Nº de niñas, niños y/o adolescentes atendidos haciendo uso y aplicación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LE5.4K Implementación de campañas municipales anuales de sensibilización sobre el uso responsable de las redes sociales y las nuevas tecnologías a lo largo de</w:t>
      </w:r>
      <w:r>
        <w:rPr>
          <w:rFonts w:ascii="Arial" w:eastAsia="Arial" w:hAnsi="Arial" w:cs="Arial"/>
          <w:i/>
        </w:rPr>
        <w:t xml:space="preserv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campañas municipales de sensibilización sobre el uso de redes sociales realizadas. </w:t>
      </w:r>
    </w:p>
    <w:p w:rsidR="00C03362" w:rsidRDefault="00D965D7">
      <w:pPr>
        <w:numPr>
          <w:ilvl w:val="0"/>
          <w:numId w:val="99"/>
        </w:numPr>
        <w:spacing w:after="12" w:line="247" w:lineRule="auto"/>
        <w:ind w:right="11" w:hanging="360"/>
        <w:jc w:val="both"/>
      </w:pPr>
      <w:r>
        <w:rPr>
          <w:rFonts w:ascii="Arial" w:eastAsia="Arial" w:hAnsi="Arial" w:cs="Arial"/>
          <w:i/>
        </w:rPr>
        <w:t xml:space="preserve">Nº de canales de difusión utilizados para promover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LE5.4L Impulso de programas</w:t>
      </w:r>
      <w:r>
        <w:rPr>
          <w:rFonts w:ascii="Arial" w:eastAsia="Arial" w:hAnsi="Arial" w:cs="Arial"/>
          <w:i/>
        </w:rPr>
        <w:t xml:space="preserve"> anuales de refuerzo educativo/escolar para jóvenes mayores de 16 años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3" w:line="247" w:lineRule="auto"/>
        <w:ind w:right="11" w:hanging="360"/>
        <w:jc w:val="both"/>
      </w:pPr>
      <w:r>
        <w:rPr>
          <w:rFonts w:ascii="Arial" w:eastAsia="Arial" w:hAnsi="Arial" w:cs="Arial"/>
          <w:i/>
        </w:rPr>
        <w:t xml:space="preserve">Nº de programas anuales de refuerzo educativo/escolar para jóvenes mayores de 16 años impulsados.  </w:t>
      </w:r>
    </w:p>
    <w:p w:rsidR="00C03362" w:rsidRDefault="00D965D7">
      <w:pPr>
        <w:numPr>
          <w:ilvl w:val="0"/>
          <w:numId w:val="99"/>
        </w:numPr>
        <w:spacing w:after="12" w:line="247" w:lineRule="auto"/>
        <w:ind w:right="11" w:hanging="360"/>
        <w:jc w:val="both"/>
      </w:pPr>
      <w:r>
        <w:rPr>
          <w:rFonts w:ascii="Arial" w:eastAsia="Arial" w:hAnsi="Arial" w:cs="Arial"/>
          <w:i/>
        </w:rPr>
        <w:t xml:space="preserve">Nº de jóvenes mayores de 16 años asistentes.  </w:t>
      </w:r>
    </w:p>
    <w:p w:rsidR="00C03362" w:rsidRDefault="00D965D7">
      <w:pPr>
        <w:numPr>
          <w:ilvl w:val="0"/>
          <w:numId w:val="99"/>
        </w:numPr>
        <w:spacing w:after="173" w:line="247" w:lineRule="auto"/>
        <w:ind w:right="11" w:hanging="360"/>
        <w:jc w:val="both"/>
      </w:pPr>
      <w:r>
        <w:rPr>
          <w:rFonts w:ascii="Arial" w:eastAsia="Arial" w:hAnsi="Arial" w:cs="Arial"/>
          <w:i/>
        </w:rPr>
        <w:t xml:space="preserve">% de satisfacción de los jóvenes asistentes con los programas.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LE5.4M Elaboración e impulso de un</w:t>
      </w:r>
      <w:r>
        <w:rPr>
          <w:rFonts w:ascii="Arial" w:eastAsia="Arial" w:hAnsi="Arial" w:cs="Arial"/>
          <w:i/>
        </w:rPr>
        <w:t xml:space="preserve">a campaña anual de difusión en centros educativos y lugares de interés juvenil para visibilizar el teléfono 024 para la prevención del suicidio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99"/>
        </w:numPr>
        <w:spacing w:after="35" w:line="247" w:lineRule="auto"/>
        <w:ind w:right="11" w:hanging="360"/>
        <w:jc w:val="both"/>
      </w:pPr>
      <w:r>
        <w:rPr>
          <w:rFonts w:ascii="Arial" w:eastAsia="Arial" w:hAnsi="Arial" w:cs="Arial"/>
          <w:i/>
        </w:rPr>
        <w:t>Nº campañas de promoción del teléfono</w:t>
      </w:r>
      <w:r>
        <w:rPr>
          <w:rFonts w:ascii="Arial" w:eastAsia="Arial" w:hAnsi="Arial" w:cs="Arial"/>
          <w:i/>
        </w:rPr>
        <w:t xml:space="preserve"> 024 para la prevención del suicidio elaboradas.  </w:t>
      </w:r>
    </w:p>
    <w:p w:rsidR="00C03362" w:rsidRDefault="00D965D7">
      <w:pPr>
        <w:numPr>
          <w:ilvl w:val="0"/>
          <w:numId w:val="99"/>
        </w:numPr>
        <w:spacing w:after="224" w:line="247" w:lineRule="auto"/>
        <w:ind w:right="11" w:hanging="360"/>
        <w:jc w:val="both"/>
      </w:pPr>
      <w:r>
        <w:rPr>
          <w:rFonts w:ascii="Arial" w:eastAsia="Arial" w:hAnsi="Arial" w:cs="Arial"/>
          <w:i/>
        </w:rPr>
        <w:t xml:space="preserve">Nº de centros educativos que impulsen las campañas.  </w:t>
      </w:r>
    </w:p>
    <w:p w:rsidR="00C03362" w:rsidRDefault="00D965D7">
      <w:pPr>
        <w:spacing w:after="16" w:line="248" w:lineRule="auto"/>
        <w:ind w:left="10" w:right="423" w:hanging="10"/>
        <w:jc w:val="both"/>
      </w:pPr>
      <w:r>
        <w:rPr>
          <w:rFonts w:ascii="Arial" w:eastAsia="Arial" w:hAnsi="Arial" w:cs="Arial"/>
          <w:b/>
        </w:rPr>
        <w:t>LÍNEA ESTRATÉGICA 6 (LE6)</w:t>
      </w:r>
      <w:r>
        <w:rPr>
          <w:rFonts w:ascii="Arial" w:eastAsia="Arial" w:hAnsi="Arial" w:cs="Arial"/>
          <w:b/>
          <w:sz w:val="28"/>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0176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2136" name="Group 8221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486" name="Rectangle 4548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5487" name="Rectangle 4548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488" name="Rectangle 4548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2136" style="width:18.7031pt;height:264.21pt;position:absolute;mso-position-horizontal-relative:page;mso-position-horizontal:absolute;margin-left:663.048pt;mso-position-vertical-relative:page;margin-top:508.47pt;" coordsize="2375,33554">
                <v:rect id="Rectangle 4548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4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4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344 de 635 </w:t>
                        </w:r>
                      </w:p>
                    </w:txbxContent>
                  </v:textbox>
                </v:rect>
                <w10:wrap type="square"/>
              </v:group>
            </w:pict>
          </mc:Fallback>
        </mc:AlternateContent>
      </w:r>
      <w:r>
        <w:rPr>
          <w:rFonts w:ascii="Arial" w:eastAsia="Arial" w:hAnsi="Arial" w:cs="Arial"/>
          <w:i/>
        </w:rPr>
        <w:t>Promoción de estudios de investigación para el fundamento de los planes, programas e intervenciones que se desarrollan en el ámbito de la infancia y la adolescen</w:t>
      </w:r>
      <w:r>
        <w:rPr>
          <w:rFonts w:ascii="Arial" w:eastAsia="Arial" w:hAnsi="Arial" w:cs="Arial"/>
          <w:i/>
        </w:rPr>
        <w:t xml:space="preserve">cia, y la utilización de herramientas digitales para la gestión de la información y fomento del reciclaje de los/as profesionales.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equipos y sistemas de trabajo rigurosos, eficaces y bien formados, que garanticen una atención de </w:t>
      </w:r>
      <w:r>
        <w:rPr>
          <w:rFonts w:ascii="Arial" w:eastAsia="Arial" w:hAnsi="Arial" w:cs="Arial"/>
          <w:i/>
        </w:rPr>
        <w:t xml:space="preserve">calidad a la población infantil y adolescente.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4" w:lineRule="auto"/>
        <w:ind w:left="-5" w:hanging="10"/>
        <w:jc w:val="both"/>
      </w:pPr>
      <w:r>
        <w:rPr>
          <w:rFonts w:ascii="Arial" w:eastAsia="Arial" w:hAnsi="Arial" w:cs="Arial"/>
          <w:b/>
          <w:i/>
          <w:color w:val="134F5C"/>
        </w:rPr>
        <w:t xml:space="preserve">LE6.1 Conseguir que todas las actuaciones que se realicen en el ámbito de la población infantil y adolescente estén fundamentadas en evidencias y estudios científicos de actualidad.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LE6.1A Habilitación de un fondo documental “vivo” del municipio, que incluya procesos de escucha, diagnósticos, informes, estudios y planificaciones municipales y autonómicas en materia de infancia y adolescencia antes de 2027 y actualizado y aumen</w:t>
      </w:r>
      <w:r>
        <w:rPr>
          <w:rFonts w:ascii="Arial" w:eastAsia="Arial" w:hAnsi="Arial" w:cs="Arial"/>
          <w:i/>
        </w:rPr>
        <w:t>tado anualmente a lo largo del período de ejecución del Plan (2023 - 2027).</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0"/>
        </w:numPr>
        <w:spacing w:after="33" w:line="247" w:lineRule="auto"/>
        <w:ind w:right="11" w:hanging="360"/>
        <w:jc w:val="both"/>
      </w:pPr>
      <w:r>
        <w:rPr>
          <w:rFonts w:ascii="Arial" w:eastAsia="Arial" w:hAnsi="Arial" w:cs="Arial"/>
          <w:i/>
        </w:rPr>
        <w:t xml:space="preserve">Año de habilitación del fondo documental para la difusión de estudios relacionados.  </w:t>
      </w:r>
    </w:p>
    <w:p w:rsidR="00C03362" w:rsidRDefault="00D965D7">
      <w:pPr>
        <w:numPr>
          <w:ilvl w:val="0"/>
          <w:numId w:val="100"/>
        </w:numPr>
        <w:spacing w:after="12" w:line="247" w:lineRule="auto"/>
        <w:ind w:right="11" w:hanging="360"/>
        <w:jc w:val="both"/>
      </w:pPr>
      <w:r>
        <w:rPr>
          <w:rFonts w:ascii="Arial" w:eastAsia="Arial" w:hAnsi="Arial" w:cs="Arial"/>
          <w:i/>
        </w:rPr>
        <w:t xml:space="preserve">Nº de espacios web habilitados para la visibilización del fondo documental.  </w:t>
      </w:r>
    </w:p>
    <w:p w:rsidR="00C03362" w:rsidRDefault="00D965D7">
      <w:pPr>
        <w:numPr>
          <w:ilvl w:val="0"/>
          <w:numId w:val="100"/>
        </w:numPr>
        <w:spacing w:after="12" w:line="247" w:lineRule="auto"/>
        <w:ind w:right="11" w:hanging="360"/>
        <w:jc w:val="both"/>
      </w:pPr>
      <w:r>
        <w:rPr>
          <w:rFonts w:ascii="Arial" w:eastAsia="Arial" w:hAnsi="Arial" w:cs="Arial"/>
          <w:i/>
        </w:rPr>
        <w:t xml:space="preserve">Nº de documentos incluidos en el fondo documental.  </w:t>
      </w:r>
    </w:p>
    <w:p w:rsidR="00C03362" w:rsidRDefault="00D965D7">
      <w:pPr>
        <w:numPr>
          <w:ilvl w:val="0"/>
          <w:numId w:val="100"/>
        </w:numPr>
        <w:spacing w:after="173" w:line="247" w:lineRule="auto"/>
        <w:ind w:right="11" w:hanging="360"/>
        <w:jc w:val="both"/>
      </w:pPr>
      <w:r>
        <w:rPr>
          <w:rFonts w:ascii="Arial" w:eastAsia="Arial" w:hAnsi="Arial" w:cs="Arial"/>
          <w:i/>
        </w:rPr>
        <w:t xml:space="preserve">Nº de actualizaciones anuales del fondo documental.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LE6.1B Elaboración de un diagnóstico sobre la juventud en el municipio que caracterice su contexto sociodemográfico y refleje sus necesidades y demandas antes de 2026.  </w:t>
      </w:r>
    </w:p>
    <w:p w:rsidR="00C03362" w:rsidRDefault="00D965D7">
      <w:pPr>
        <w:spacing w:after="13"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00"/>
        </w:numPr>
        <w:spacing w:after="12" w:line="247" w:lineRule="auto"/>
        <w:ind w:right="11" w:hanging="360"/>
        <w:jc w:val="both"/>
      </w:pPr>
      <w:r>
        <w:rPr>
          <w:rFonts w:ascii="Arial" w:eastAsia="Arial" w:hAnsi="Arial" w:cs="Arial"/>
          <w:i/>
        </w:rPr>
        <w:t xml:space="preserve">Año de elaboración del diagnóstico sobre la juventud.  </w:t>
      </w:r>
    </w:p>
    <w:p w:rsidR="00C03362" w:rsidRDefault="00D965D7">
      <w:pPr>
        <w:numPr>
          <w:ilvl w:val="0"/>
          <w:numId w:val="100"/>
        </w:numPr>
        <w:spacing w:after="176" w:line="247" w:lineRule="auto"/>
        <w:ind w:right="11" w:hanging="360"/>
        <w:jc w:val="both"/>
      </w:pPr>
      <w:r>
        <w:rPr>
          <w:rFonts w:ascii="Arial" w:eastAsia="Arial" w:hAnsi="Arial" w:cs="Arial"/>
          <w:i/>
        </w:rPr>
        <w:t xml:space="preserve">Nº de medidas elaboradas e impulsadas tras el análisis del diagnóstico.  </w:t>
      </w:r>
    </w:p>
    <w:p w:rsidR="00C03362" w:rsidRDefault="00D965D7">
      <w:pPr>
        <w:spacing w:after="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LE6.2 Mejorar la capacitación y la formación de los y las profesionales que atienden a la infancia y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LE6.2A Habilitación de un servicio municipal centraliza</w:t>
      </w:r>
      <w:r>
        <w:rPr>
          <w:rFonts w:ascii="Arial" w:eastAsia="Arial" w:hAnsi="Arial" w:cs="Arial"/>
          <w:i/>
        </w:rPr>
        <w:t xml:space="preserve">do de capacitación profesional en materia de infancia y adolescencia, que promueva los programas formativos indicados en las líneas estratégicas previas y otras a demanda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0"/>
        </w:numPr>
        <w:spacing w:after="12" w:line="247" w:lineRule="auto"/>
        <w:ind w:right="11" w:hanging="360"/>
        <w:jc w:val="both"/>
      </w:pPr>
      <w:r>
        <w:rPr>
          <w:rFonts w:ascii="Arial" w:eastAsia="Arial" w:hAnsi="Arial" w:cs="Arial"/>
          <w:i/>
        </w:rPr>
        <w:t xml:space="preserve">Año de activación del servicio municipal centralizado. </w:t>
      </w:r>
      <w:r>
        <w:rPr>
          <w:rFonts w:ascii="Arial" w:eastAsia="Arial" w:hAnsi="Arial" w:cs="Arial"/>
          <w:i/>
        </w:rPr>
        <w:t xml:space="preserve"> </w:t>
      </w:r>
    </w:p>
    <w:p w:rsidR="00C03362" w:rsidRDefault="00D965D7">
      <w:pPr>
        <w:numPr>
          <w:ilvl w:val="0"/>
          <w:numId w:val="100"/>
        </w:numPr>
        <w:spacing w:after="33" w:line="247" w:lineRule="auto"/>
        <w:ind w:right="11" w:hanging="360"/>
        <w:jc w:val="both"/>
      </w:pPr>
      <w:r>
        <w:rPr>
          <w:rFonts w:ascii="Arial" w:eastAsia="Arial" w:hAnsi="Arial" w:cs="Arial"/>
          <w:i/>
        </w:rPr>
        <w:t xml:space="preserve">Nº de programas formativos impulsados en el servicio municipal centralizado de capacitación.  </w:t>
      </w:r>
    </w:p>
    <w:p w:rsidR="00C03362" w:rsidRDefault="00D965D7">
      <w:pPr>
        <w:numPr>
          <w:ilvl w:val="0"/>
          <w:numId w:val="100"/>
        </w:numPr>
        <w:spacing w:after="33" w:line="247" w:lineRule="auto"/>
        <w:ind w:right="11" w:hanging="360"/>
        <w:jc w:val="both"/>
      </w:pPr>
      <w:r>
        <w:rPr>
          <w:rFonts w:ascii="Arial" w:eastAsia="Arial" w:hAnsi="Arial" w:cs="Arial"/>
          <w:i/>
        </w:rPr>
        <w:t xml:space="preserve">Nº de profesionales capacitados a través del servicio municipal de capacitación.  </w:t>
      </w:r>
    </w:p>
    <w:p w:rsidR="00C03362" w:rsidRDefault="00D965D7">
      <w:pPr>
        <w:numPr>
          <w:ilvl w:val="0"/>
          <w:numId w:val="100"/>
        </w:numPr>
        <w:spacing w:after="204" w:line="247" w:lineRule="auto"/>
        <w:ind w:right="11" w:hanging="360"/>
        <w:jc w:val="both"/>
      </w:pPr>
      <w:r>
        <w:rPr>
          <w:rFonts w:ascii="Arial" w:eastAsia="Arial" w:hAnsi="Arial" w:cs="Arial"/>
          <w:i/>
        </w:rPr>
        <w:t xml:space="preserve">% de satisfacción de los y las profesionales capacitados a través del servicio.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LE6.2B Elaboración de programas formativos anuales dirigidos a la Policía Local del municipio en relación a la atención a infancia y adolescencia a lo largo del perí</w:t>
      </w:r>
      <w:r>
        <w:rPr>
          <w:rFonts w:ascii="Arial" w:eastAsia="Arial" w:hAnsi="Arial" w:cs="Arial"/>
          <w:i/>
        </w:rPr>
        <w:t xml:space="preserve">odo de ejecución del Plan. (2023 - 2027).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0186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2137" name="Group 822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620" name="Rectangle 4562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5621" name="Rectangle 4562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622" name="Rectangle 4562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2137" style="width:18.7031pt;height:264.21pt;position:absolute;mso-position-horizontal-relative:page;mso-position-horizontal:absolute;margin-left:663.048pt;mso-position-vertical-relative:page;margin-top:508.47pt;" coordsize="2375,33554">
                <v:rect id="Rectangle 4562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6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6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345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00"/>
        </w:numPr>
        <w:spacing w:after="12" w:line="247" w:lineRule="auto"/>
        <w:ind w:right="11" w:hanging="360"/>
        <w:jc w:val="both"/>
      </w:pPr>
      <w:r>
        <w:rPr>
          <w:rFonts w:ascii="Arial" w:eastAsia="Arial" w:hAnsi="Arial" w:cs="Arial"/>
          <w:i/>
        </w:rPr>
        <w:t xml:space="preserve">Nº de programas formativos anuales implementados.  </w:t>
      </w:r>
    </w:p>
    <w:p w:rsidR="00C03362" w:rsidRDefault="00D965D7">
      <w:pPr>
        <w:numPr>
          <w:ilvl w:val="0"/>
          <w:numId w:val="100"/>
        </w:numPr>
        <w:spacing w:after="33" w:line="247" w:lineRule="auto"/>
        <w:ind w:right="11" w:hanging="360"/>
        <w:jc w:val="both"/>
      </w:pPr>
      <w:r>
        <w:rPr>
          <w:rFonts w:ascii="Arial" w:eastAsia="Arial" w:hAnsi="Arial" w:cs="Arial"/>
          <w:i/>
        </w:rPr>
        <w:t xml:space="preserve">Nº de asistentes de la plantilla de trabajadores y trabajadoras de la Policía Local.  </w:t>
      </w:r>
    </w:p>
    <w:p w:rsidR="00C03362" w:rsidRDefault="00D965D7">
      <w:pPr>
        <w:numPr>
          <w:ilvl w:val="0"/>
          <w:numId w:val="100"/>
        </w:numPr>
        <w:spacing w:after="173" w:line="247" w:lineRule="auto"/>
        <w:ind w:right="11" w:hanging="360"/>
        <w:jc w:val="both"/>
      </w:pPr>
      <w:r>
        <w:rPr>
          <w:rFonts w:ascii="Arial" w:eastAsia="Arial" w:hAnsi="Arial" w:cs="Arial"/>
          <w:i/>
        </w:rPr>
        <w:t xml:space="preserve">% de satisfacción de las personas asistentes al programa formativo.  </w:t>
      </w:r>
    </w:p>
    <w:p w:rsidR="00C03362" w:rsidRDefault="00D965D7">
      <w:pPr>
        <w:spacing w:after="0"/>
        <w:ind w:left="72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LE6.3 Mejorar la gestión de la información mediante sistemas informatizados que permitan obtener una visión completa a tiempo real de la población infantil y adolescente, de cara a la planificación de todas las actuaciones.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LE6.3A Generación de c</w:t>
      </w:r>
      <w:r>
        <w:rPr>
          <w:rFonts w:ascii="Arial" w:eastAsia="Arial" w:hAnsi="Arial" w:cs="Arial"/>
          <w:i/>
        </w:rPr>
        <w:t xml:space="preserve">onvenios de colaboración entre el municipio y el Instituto Canario de Estadística para la obtención de datos de interés sobre la población infantil y adolescente a tiempo real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0"/>
        </w:numPr>
        <w:spacing w:after="177" w:line="247" w:lineRule="auto"/>
        <w:ind w:right="11" w:hanging="360"/>
        <w:jc w:val="both"/>
      </w:pPr>
      <w:r>
        <w:rPr>
          <w:rFonts w:ascii="Arial" w:eastAsia="Arial" w:hAnsi="Arial" w:cs="Arial"/>
          <w:i/>
        </w:rPr>
        <w:t>Nº de convenios establecidos entre el municipio y e</w:t>
      </w:r>
      <w:r>
        <w:rPr>
          <w:rFonts w:ascii="Arial" w:eastAsia="Arial" w:hAnsi="Arial" w:cs="Arial"/>
          <w:i/>
        </w:rPr>
        <w:t xml:space="preserve">l ISTAC.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datos de interés y utilidad obtenidos.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 xml:space="preserve">LE6.3B Promoción y consolidación de equipos de investigación en la Universidad de La Laguna que analicen anualmente variables sociodemográficas de interés y la viabilidad de trasladar los resultados a las personas técnicas y a la ciudadanía antes de 2025. </w:t>
      </w:r>
      <w:r>
        <w:rPr>
          <w:rFonts w:ascii="Arial" w:eastAsia="Arial" w:hAnsi="Arial" w:cs="Arial"/>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0"/>
        </w:numPr>
        <w:spacing w:after="33" w:line="247" w:lineRule="auto"/>
        <w:ind w:right="11" w:hanging="360"/>
        <w:jc w:val="both"/>
      </w:pPr>
      <w:r>
        <w:rPr>
          <w:rFonts w:ascii="Arial" w:eastAsia="Arial" w:hAnsi="Arial" w:cs="Arial"/>
          <w:i/>
        </w:rPr>
        <w:t xml:space="preserve">Nº de equipos de la Universidad de La Laguna dedicados a analizar variables sociodemográficas de interés.  </w:t>
      </w:r>
    </w:p>
    <w:p w:rsidR="00C03362" w:rsidRDefault="00D965D7">
      <w:pPr>
        <w:numPr>
          <w:ilvl w:val="0"/>
          <w:numId w:val="100"/>
        </w:numPr>
        <w:spacing w:after="257" w:line="247" w:lineRule="auto"/>
        <w:ind w:right="11" w:hanging="360"/>
        <w:jc w:val="both"/>
      </w:pPr>
      <w:r>
        <w:rPr>
          <w:rFonts w:ascii="Arial" w:eastAsia="Arial" w:hAnsi="Arial" w:cs="Arial"/>
          <w:i/>
        </w:rPr>
        <w:t xml:space="preserve">Cantidad de resultados obtenidos trasladados a personas técnicas y ciudadanía.  </w:t>
      </w:r>
    </w:p>
    <w:p w:rsidR="00C03362" w:rsidRDefault="00D965D7">
      <w:pPr>
        <w:spacing w:after="16" w:line="248" w:lineRule="auto"/>
        <w:ind w:left="10" w:right="423" w:hanging="10"/>
        <w:jc w:val="both"/>
      </w:pPr>
      <w:r>
        <w:rPr>
          <w:rFonts w:ascii="Arial" w:eastAsia="Arial" w:hAnsi="Arial" w:cs="Arial"/>
          <w:b/>
        </w:rPr>
        <w:t>LÍNEA ESTRATÉGICA 7 (LE7)</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Cohesión y cooperación en</w:t>
      </w:r>
      <w:r>
        <w:rPr>
          <w:rFonts w:ascii="Arial" w:eastAsia="Arial" w:hAnsi="Arial" w:cs="Arial"/>
          <w:i/>
        </w:rPr>
        <w:t xml:space="preserve">tre todas las áreas que intervienen en el ámbito de la infancia y la adolescencia, que garantice la transversalidad de las políticas y una intervención de carácter multifactorial.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Promover la cooperación y coordinación de todas las área</w:t>
      </w:r>
      <w:r>
        <w:rPr>
          <w:rFonts w:ascii="Arial" w:eastAsia="Arial" w:hAnsi="Arial" w:cs="Arial"/>
          <w:i/>
        </w:rPr>
        <w:t xml:space="preserve">s que intervienen en el ámbito de la infancia y la adolescencia, que garantice la transversalidad de las políticas y la atención integral y multidisciplinar, incorporando como instrumentos las nuevas tecnologías de la información y la comunicación.  </w:t>
      </w:r>
    </w:p>
    <w:p w:rsidR="00C03362" w:rsidRDefault="00D965D7">
      <w:pPr>
        <w:spacing w:after="13" w:line="248" w:lineRule="auto"/>
        <w:ind w:left="10" w:right="54" w:hanging="10"/>
        <w:jc w:val="both"/>
      </w:pPr>
      <w:r>
        <w:rPr>
          <w:rFonts w:ascii="Arial" w:eastAsia="Arial" w:hAnsi="Arial" w:cs="Arial"/>
          <w:b/>
          <w:i/>
        </w:rPr>
        <w:t>OBJET</w:t>
      </w:r>
      <w:r>
        <w:rPr>
          <w:rFonts w:ascii="Arial" w:eastAsia="Arial" w:hAnsi="Arial" w:cs="Arial"/>
          <w:b/>
          <w:i/>
        </w:rPr>
        <w:t xml:space="preserve">IVOS ESPECÍFICOS </w:t>
      </w:r>
    </w:p>
    <w:p w:rsidR="00C03362" w:rsidRDefault="00D965D7">
      <w:pPr>
        <w:spacing w:after="3" w:line="237" w:lineRule="auto"/>
        <w:ind w:left="-5" w:right="-5" w:hanging="10"/>
        <w:jc w:val="both"/>
      </w:pPr>
      <w:r>
        <w:rPr>
          <w:rFonts w:ascii="Arial" w:eastAsia="Arial" w:hAnsi="Arial" w:cs="Arial"/>
          <w:b/>
          <w:i/>
          <w:color w:val="B45F06"/>
        </w:rPr>
        <w:t xml:space="preserve">LE7.1 Mejorar la comunicación y la coordinación entre las diferentes áreas de la corporación local que intervienen en el ámbito de la infancia y la adolescencia, para facilitar el intercambio de información.  </w:t>
      </w:r>
    </w:p>
    <w:p w:rsidR="00C03362" w:rsidRDefault="00D965D7">
      <w:pPr>
        <w:spacing w:after="3" w:line="237" w:lineRule="auto"/>
        <w:ind w:left="-5" w:right="-5" w:hanging="10"/>
        <w:jc w:val="both"/>
      </w:pPr>
      <w:r>
        <w:rPr>
          <w:rFonts w:ascii="Arial" w:eastAsia="Arial" w:hAnsi="Arial" w:cs="Arial"/>
          <w:b/>
          <w:i/>
          <w:color w:val="B45F06"/>
        </w:rPr>
        <w:t xml:space="preserve">LE7.2 Mejorar la comunicación y la coordinación entre las diferentes áreas del ayuntamiento y las entidades del tercer sector del municipio que trabajan en el ámbito de la infancia y la adolescencia.  </w:t>
      </w:r>
    </w:p>
    <w:p w:rsidR="00C03362" w:rsidRDefault="00D965D7">
      <w:pPr>
        <w:spacing w:after="3" w:line="237" w:lineRule="auto"/>
        <w:ind w:left="-5" w:right="-5" w:hanging="10"/>
        <w:jc w:val="both"/>
      </w:pPr>
      <w:r>
        <w:rPr>
          <w:rFonts w:ascii="Arial" w:eastAsia="Arial" w:hAnsi="Arial" w:cs="Arial"/>
          <w:b/>
          <w:i/>
          <w:color w:val="B45F06"/>
        </w:rPr>
        <w:t>LE7.3 Mejorar la comunicación y coordinación entre las</w:t>
      </w:r>
      <w:r>
        <w:rPr>
          <w:rFonts w:ascii="Arial" w:eastAsia="Arial" w:hAnsi="Arial" w:cs="Arial"/>
          <w:b/>
          <w:i/>
          <w:color w:val="B45F06"/>
        </w:rPr>
        <w:t xml:space="preserve"> diferentes áreas del ayuntamiento y el resto de las administraciones públicas que actúan en el municipio que trabajan en el ámbito de la infancia y la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197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2466" name="Group 8224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759" name="Rectangle 457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5760" name="Rectangle 457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w:t>
                              </w:r>
                              <w:r>
                                <w:rPr>
                                  <w:rFonts w:ascii="Arial" w:eastAsia="Arial" w:hAnsi="Arial" w:cs="Arial"/>
                                  <w:sz w:val="12"/>
                                </w:rPr>
                                <w:t xml:space="preserve">a.sedelectronica.es/ </w:t>
                              </w:r>
                            </w:p>
                          </w:txbxContent>
                        </wps:txbx>
                        <wps:bodyPr horzOverflow="overflow" vert="horz" lIns="0" tIns="0" rIns="0" bIns="0" rtlCol="0">
                          <a:noAutofit/>
                        </wps:bodyPr>
                      </wps:wsp>
                      <wps:wsp>
                        <wps:cNvPr id="45761" name="Rectangle 457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2466" style="width:18.7031pt;height:264.21pt;position:absolute;mso-position-horizontal-relative:page;mso-position-horizontal:absolute;margin-left:663.048pt;mso-position-vertical-relative:page;margin-top:508.47pt;" coordsize="2375,33554">
                <v:rect id="Rectangle 457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7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7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346 de 635 </w:t>
                        </w:r>
                      </w:p>
                    </w:txbxContent>
                  </v:textbox>
                </v:rect>
                <w10:wrap type="square"/>
              </v:group>
            </w:pict>
          </mc:Fallback>
        </mc:AlternateContent>
      </w:r>
      <w:r>
        <w:rPr>
          <w:rFonts w:ascii="Arial" w:eastAsia="Arial" w:hAnsi="Arial" w:cs="Arial"/>
          <w:i/>
        </w:rPr>
        <w:t>LE7.1-2-3A Creación de una Red de atención integral a las niñas, niños y adolescentes, que se reúna trimestralmente para consensuar su re</w:t>
      </w:r>
      <w:r>
        <w:rPr>
          <w:rFonts w:ascii="Arial" w:eastAsia="Arial" w:hAnsi="Arial" w:cs="Arial"/>
          <w:i/>
        </w:rPr>
        <w:t xml:space="preserve">spuesta ante las problemáticas y necesidades existentes, en la que se encuentren representantes de las diferentes áreas de la corporación local, las entidades del tercer sector, y el resto de administraciones públicas que actúan en el municipio y trabajan </w:t>
      </w:r>
      <w:r>
        <w:rPr>
          <w:rFonts w:ascii="Arial" w:eastAsia="Arial" w:hAnsi="Arial" w:cs="Arial"/>
          <w:i/>
        </w:rPr>
        <w:t xml:space="preserve">en el ámbito de la infancia y la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1"/>
        </w:numPr>
        <w:spacing w:after="33" w:line="247" w:lineRule="auto"/>
        <w:ind w:right="11" w:hanging="360"/>
        <w:jc w:val="both"/>
      </w:pPr>
      <w:r>
        <w:rPr>
          <w:rFonts w:ascii="Arial" w:eastAsia="Arial" w:hAnsi="Arial" w:cs="Arial"/>
          <w:i/>
        </w:rPr>
        <w:t xml:space="preserve">Año de creación y puesta en marcha de la Red de atención integral a las niñas, niños y adolescentes.  </w:t>
      </w:r>
    </w:p>
    <w:p w:rsidR="00C03362" w:rsidRDefault="00D965D7">
      <w:pPr>
        <w:numPr>
          <w:ilvl w:val="0"/>
          <w:numId w:val="101"/>
        </w:numPr>
        <w:spacing w:after="12" w:line="247" w:lineRule="auto"/>
        <w:ind w:right="11" w:hanging="360"/>
        <w:jc w:val="both"/>
      </w:pPr>
      <w:r>
        <w:rPr>
          <w:rFonts w:ascii="Arial" w:eastAsia="Arial" w:hAnsi="Arial" w:cs="Arial"/>
          <w:i/>
        </w:rPr>
        <w:t xml:space="preserve">Número de reuniones anuales de la Red.  </w:t>
      </w:r>
    </w:p>
    <w:p w:rsidR="00C03362" w:rsidRDefault="00D965D7">
      <w:pPr>
        <w:numPr>
          <w:ilvl w:val="0"/>
          <w:numId w:val="101"/>
        </w:numPr>
        <w:spacing w:after="12" w:line="247" w:lineRule="auto"/>
        <w:ind w:right="11" w:hanging="360"/>
        <w:jc w:val="both"/>
      </w:pPr>
      <w:r>
        <w:rPr>
          <w:rFonts w:ascii="Arial" w:eastAsia="Arial" w:hAnsi="Arial" w:cs="Arial"/>
          <w:i/>
        </w:rPr>
        <w:t xml:space="preserve">Nº de respuestas consensuadas elaboradas.  </w:t>
      </w:r>
    </w:p>
    <w:p w:rsidR="00C03362" w:rsidRDefault="00D965D7">
      <w:pPr>
        <w:numPr>
          <w:ilvl w:val="0"/>
          <w:numId w:val="101"/>
        </w:numPr>
        <w:spacing w:after="12" w:line="247" w:lineRule="auto"/>
        <w:ind w:right="11" w:hanging="360"/>
        <w:jc w:val="both"/>
      </w:pPr>
      <w:r>
        <w:rPr>
          <w:rFonts w:ascii="Arial" w:eastAsia="Arial" w:hAnsi="Arial" w:cs="Arial"/>
          <w:i/>
        </w:rPr>
        <w:t xml:space="preserve">Nº de acciones/medidas tomadas.  </w:t>
      </w:r>
    </w:p>
    <w:p w:rsidR="00C03362" w:rsidRDefault="00D965D7">
      <w:pPr>
        <w:numPr>
          <w:ilvl w:val="0"/>
          <w:numId w:val="101"/>
        </w:numPr>
        <w:spacing w:after="12" w:line="247" w:lineRule="auto"/>
        <w:ind w:right="11" w:hanging="360"/>
        <w:jc w:val="both"/>
      </w:pPr>
      <w:r>
        <w:rPr>
          <w:rFonts w:ascii="Arial" w:eastAsia="Arial" w:hAnsi="Arial" w:cs="Arial"/>
          <w:i/>
        </w:rPr>
        <w:t xml:space="preserve">Nº de representantes de distintas áreas y entidades.  </w:t>
      </w:r>
    </w:p>
    <w:p w:rsidR="00C03362" w:rsidRDefault="00D965D7">
      <w:pPr>
        <w:numPr>
          <w:ilvl w:val="0"/>
          <w:numId w:val="101"/>
        </w:numPr>
        <w:spacing w:after="176" w:line="247" w:lineRule="auto"/>
        <w:ind w:right="11" w:hanging="360"/>
        <w:jc w:val="both"/>
      </w:pPr>
      <w:r>
        <w:rPr>
          <w:rFonts w:ascii="Arial" w:eastAsia="Arial" w:hAnsi="Arial" w:cs="Arial"/>
          <w:i/>
        </w:rPr>
        <w:t xml:space="preserve">% de satisfacción de las integrantes de la red con su funcionamiento.  </w:t>
      </w:r>
    </w:p>
    <w:p w:rsidR="00C03362" w:rsidRDefault="00D965D7">
      <w:pPr>
        <w:spacing w:after="0"/>
      </w:pPr>
      <w:r>
        <w:rPr>
          <w:rFonts w:ascii="Arial" w:eastAsia="Arial" w:hAnsi="Arial" w:cs="Arial"/>
          <w:i/>
        </w:rPr>
        <w:t xml:space="preserve">  </w:t>
      </w:r>
    </w:p>
    <w:p w:rsidR="00C03362" w:rsidRDefault="00D965D7">
      <w:pPr>
        <w:spacing w:after="12" w:line="247" w:lineRule="auto"/>
        <w:ind w:left="730" w:right="11" w:hanging="10"/>
        <w:jc w:val="both"/>
      </w:pPr>
      <w:r>
        <w:rPr>
          <w:rFonts w:ascii="Arial" w:eastAsia="Arial" w:hAnsi="Arial" w:cs="Arial"/>
          <w:i/>
        </w:rPr>
        <w:t>LE7.1-2</w:t>
      </w:r>
      <w:r>
        <w:rPr>
          <w:rFonts w:ascii="Arial" w:eastAsia="Arial" w:hAnsi="Arial" w:cs="Arial"/>
          <w:i/>
        </w:rPr>
        <w:t>-3B Coordinar los órganos que participarán en el proceso de seguimiento de la ejecución del plan, llevando a cabo las funciones de facilitación del flujo de información, convocatoria de reuniones, establecimiento de pautas de cooperación y corresponsabilid</w:t>
      </w:r>
      <w:r>
        <w:rPr>
          <w:rFonts w:ascii="Arial" w:eastAsia="Arial" w:hAnsi="Arial" w:cs="Arial"/>
          <w:i/>
        </w:rPr>
        <w:t>ad, dinamización de los espacios, entre otras, para conseguir las acciones contempladas en el Plan y conocer el impacto en el bienestar y desarrollo de los derechos de la infancia del municipio y en la consecución de los objetivos a lo largo del período de</w:t>
      </w:r>
      <w:r>
        <w:rPr>
          <w:rFonts w:ascii="Arial" w:eastAsia="Arial" w:hAnsi="Arial" w:cs="Arial"/>
          <w:i/>
        </w:rPr>
        <w:t xml:space="preserve"> ejecución del Plan (2023 - 2027).  </w:t>
      </w:r>
    </w:p>
    <w:p w:rsidR="00C03362" w:rsidRDefault="00D965D7">
      <w:pPr>
        <w:spacing w:after="151" w:line="248" w:lineRule="auto"/>
        <w:ind w:left="715" w:right="54" w:hanging="10"/>
        <w:jc w:val="both"/>
      </w:pPr>
      <w:r>
        <w:rPr>
          <w:rFonts w:ascii="Arial" w:eastAsia="Arial" w:hAnsi="Arial" w:cs="Arial"/>
          <w:i/>
        </w:rPr>
        <w:t>.</w:t>
      </w: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01"/>
        </w:numPr>
        <w:spacing w:after="12" w:line="247" w:lineRule="auto"/>
        <w:ind w:right="11" w:hanging="360"/>
        <w:jc w:val="both"/>
      </w:pPr>
      <w:r>
        <w:rPr>
          <w:rFonts w:ascii="Arial" w:eastAsia="Arial" w:hAnsi="Arial" w:cs="Arial"/>
          <w:i/>
        </w:rPr>
        <w:t xml:space="preserve">Nº de encuentros de órganos de seguimiento celebrados.  </w:t>
      </w:r>
    </w:p>
    <w:p w:rsidR="00C03362" w:rsidRDefault="00D965D7">
      <w:pPr>
        <w:numPr>
          <w:ilvl w:val="0"/>
          <w:numId w:val="101"/>
        </w:numPr>
        <w:spacing w:after="12" w:line="247" w:lineRule="auto"/>
        <w:ind w:right="11" w:hanging="360"/>
        <w:jc w:val="both"/>
      </w:pPr>
      <w:r>
        <w:rPr>
          <w:rFonts w:ascii="Arial" w:eastAsia="Arial" w:hAnsi="Arial" w:cs="Arial"/>
          <w:i/>
        </w:rPr>
        <w:t xml:space="preserve">Nº de personas participantes en los espacios de coordinación.  </w:t>
      </w:r>
    </w:p>
    <w:p w:rsidR="00C03362" w:rsidRDefault="00D965D7">
      <w:pPr>
        <w:numPr>
          <w:ilvl w:val="0"/>
          <w:numId w:val="101"/>
        </w:numPr>
        <w:spacing w:after="33" w:line="247" w:lineRule="auto"/>
        <w:ind w:right="11" w:hanging="360"/>
        <w:jc w:val="both"/>
      </w:pPr>
      <w:r>
        <w:rPr>
          <w:rFonts w:ascii="Arial" w:eastAsia="Arial" w:hAnsi="Arial" w:cs="Arial"/>
          <w:i/>
        </w:rPr>
        <w:t xml:space="preserve">Nº de documentos de devolución sobre las conclusiones de los espacios difundidos.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LE7.4 Hacer más fluida la información y el intercambio de datos, entre las propias administraciones y con las organizaciones externas, mediante la sistematización y el uso de nuevas tecnologías.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LE7.4A Financiación de un estudio y diagnóstico para la evaluación de programas y sistemas de información e intercambio de datos y la posterior propuesta e implementación de medidas de unificación de datos administrativos, centralización de procedimientos </w:t>
      </w:r>
      <w:r>
        <w:rPr>
          <w:rFonts w:ascii="Arial" w:eastAsia="Arial" w:hAnsi="Arial" w:cs="Arial"/>
          <w:i/>
        </w:rPr>
        <w:t xml:space="preserve">y medios prácticos de derivación a la hora de gestionar las comunicaciones entre la municipalidad y las organizaciones externas antes de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2"/>
        </w:numPr>
        <w:spacing w:after="12" w:line="247" w:lineRule="auto"/>
        <w:ind w:right="11" w:hanging="360"/>
        <w:jc w:val="both"/>
      </w:pPr>
      <w:r>
        <w:rPr>
          <w:rFonts w:ascii="Arial" w:eastAsia="Arial" w:hAnsi="Arial" w:cs="Arial"/>
          <w:i/>
        </w:rPr>
        <w:t xml:space="preserve">Año de finalización del estudio y diagnóstico.  </w:t>
      </w:r>
    </w:p>
    <w:p w:rsidR="00C03362" w:rsidRDefault="00D965D7">
      <w:pPr>
        <w:numPr>
          <w:ilvl w:val="0"/>
          <w:numId w:val="102"/>
        </w:numPr>
        <w:spacing w:after="12" w:line="247" w:lineRule="auto"/>
        <w:ind w:right="11" w:hanging="360"/>
        <w:jc w:val="both"/>
      </w:pPr>
      <w:r>
        <w:rPr>
          <w:rFonts w:ascii="Arial" w:eastAsia="Arial" w:hAnsi="Arial" w:cs="Arial"/>
          <w:i/>
        </w:rPr>
        <w:t xml:space="preserve">Nº de medidas propuestas a raíz del análisis del </w:t>
      </w:r>
      <w:r>
        <w:rPr>
          <w:rFonts w:ascii="Arial" w:eastAsia="Arial" w:hAnsi="Arial" w:cs="Arial"/>
          <w:i/>
        </w:rPr>
        <w:t xml:space="preserve">diagnóstico.  </w:t>
      </w:r>
    </w:p>
    <w:p w:rsidR="00C03362" w:rsidRDefault="00D965D7">
      <w:pPr>
        <w:numPr>
          <w:ilvl w:val="0"/>
          <w:numId w:val="102"/>
        </w:numPr>
        <w:spacing w:after="12" w:line="247" w:lineRule="auto"/>
        <w:ind w:right="11" w:hanging="360"/>
        <w:jc w:val="both"/>
      </w:pPr>
      <w:r>
        <w:rPr>
          <w:rFonts w:ascii="Arial" w:eastAsia="Arial" w:hAnsi="Arial" w:cs="Arial"/>
          <w:i/>
        </w:rPr>
        <w:t xml:space="preserve">Nº de categorías de datos unificadas.  </w:t>
      </w:r>
    </w:p>
    <w:p w:rsidR="00C03362" w:rsidRDefault="00D965D7">
      <w:pPr>
        <w:numPr>
          <w:ilvl w:val="0"/>
          <w:numId w:val="102"/>
        </w:numPr>
        <w:spacing w:after="12" w:line="247" w:lineRule="auto"/>
        <w:ind w:right="11" w:hanging="360"/>
        <w:jc w:val="both"/>
      </w:pPr>
      <w:r>
        <w:rPr>
          <w:rFonts w:ascii="Arial" w:eastAsia="Arial" w:hAnsi="Arial" w:cs="Arial"/>
          <w:i/>
        </w:rPr>
        <w:t xml:space="preserve">Nº de procedimientos centralizados.  </w:t>
      </w:r>
    </w:p>
    <w:p w:rsidR="00C03362" w:rsidRDefault="00D965D7">
      <w:pPr>
        <w:numPr>
          <w:ilvl w:val="0"/>
          <w:numId w:val="102"/>
        </w:numPr>
        <w:spacing w:after="204" w:line="247" w:lineRule="auto"/>
        <w:ind w:right="11" w:hanging="360"/>
        <w:jc w:val="both"/>
      </w:pPr>
      <w:r>
        <w:rPr>
          <w:rFonts w:ascii="Arial" w:eastAsia="Arial" w:hAnsi="Arial" w:cs="Arial"/>
          <w:i/>
        </w:rPr>
        <w:t xml:space="preserve">% de aumento de las derivaciones realizadas respecto al año anterior al impulso de las medidas.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LE7.4B Dotación municipal de recursos técnicos profesi</w:t>
      </w:r>
      <w:r>
        <w:rPr>
          <w:rFonts w:ascii="Arial" w:eastAsia="Arial" w:hAnsi="Arial" w:cs="Arial"/>
          <w:i/>
        </w:rPr>
        <w:t xml:space="preserve">onales, personal, herramientas e instrumentos que permitan la sistematización y evaluación de las acciones desarrolladas por las diferentes áreas cuyo trabajo se vincula a la población infantil y adolescente antes de 2025.  </w:t>
      </w:r>
    </w:p>
    <w:p w:rsidR="00C03362" w:rsidRDefault="00D965D7">
      <w:pPr>
        <w:spacing w:after="0"/>
        <w:ind w:left="720"/>
      </w:pPr>
      <w:r>
        <w:rPr>
          <w:noProof/>
        </w:rPr>
        <mc:AlternateContent>
          <mc:Choice Requires="wpg">
            <w:drawing>
              <wp:anchor distT="0" distB="0" distL="114300" distR="114300" simplePos="0" relativeHeight="2520207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2966" name="Group 8229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902" name="Rectangle 459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w:t>
                              </w:r>
                              <w:r>
                                <w:rPr>
                                  <w:rFonts w:ascii="Arial" w:eastAsia="Arial" w:hAnsi="Arial" w:cs="Arial"/>
                                  <w:sz w:val="12"/>
                                </w:rPr>
                                <w:t xml:space="preserve">9HS4LDE56M3KA9 </w:t>
                              </w:r>
                            </w:p>
                          </w:txbxContent>
                        </wps:txbx>
                        <wps:bodyPr horzOverflow="overflow" vert="horz" lIns="0" tIns="0" rIns="0" bIns="0" rtlCol="0">
                          <a:noAutofit/>
                        </wps:bodyPr>
                      </wps:wsp>
                      <wps:wsp>
                        <wps:cNvPr id="45903" name="Rectangle 459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904" name="Rectangle 459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2966" style="width:18.7031pt;height:264.21pt;position:absolute;mso-position-horizontal-relative:page;mso-position-horizontal:absolute;margin-left:663.048pt;mso-position-vertical-relative:page;margin-top:508.47pt;" coordsize="2375,33554">
                <v:rect id="Rectangle 459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59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9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347 de 635 </w:t>
                        </w:r>
                      </w:p>
                    </w:txbxContent>
                  </v:textbox>
                </v:rect>
                <w10:wrap type="square"/>
              </v:group>
            </w:pict>
          </mc:Fallback>
        </mc:AlternateContent>
      </w:r>
      <w:r>
        <w:rPr>
          <w:rFonts w:ascii="Arial" w:eastAsia="Arial" w:hAnsi="Arial" w:cs="Arial"/>
          <w:b/>
          <w:i/>
        </w:rPr>
        <w:t xml:space="preserve"> </w:t>
      </w:r>
    </w:p>
    <w:p w:rsidR="00C03362" w:rsidRDefault="00D965D7">
      <w:pPr>
        <w:spacing w:after="151"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02"/>
        </w:numPr>
        <w:spacing w:after="33" w:line="247" w:lineRule="auto"/>
        <w:ind w:right="11" w:hanging="360"/>
        <w:jc w:val="both"/>
      </w:pPr>
      <w:r>
        <w:rPr>
          <w:rFonts w:ascii="Arial" w:eastAsia="Arial" w:hAnsi="Arial" w:cs="Arial"/>
          <w:i/>
        </w:rPr>
        <w:t xml:space="preserve">Nº de dotaciones municipales en personal y recursos efectuadas dirigidas la sistematización efectuadas.  </w:t>
      </w:r>
    </w:p>
    <w:p w:rsidR="00C03362" w:rsidRDefault="00D965D7">
      <w:pPr>
        <w:numPr>
          <w:ilvl w:val="0"/>
          <w:numId w:val="102"/>
        </w:numPr>
        <w:spacing w:after="206" w:line="247" w:lineRule="auto"/>
        <w:ind w:right="11" w:hanging="360"/>
        <w:jc w:val="both"/>
      </w:pPr>
      <w:r>
        <w:rPr>
          <w:rFonts w:ascii="Arial" w:eastAsia="Arial" w:hAnsi="Arial" w:cs="Arial"/>
          <w:i/>
        </w:rPr>
        <w:t xml:space="preserve">Nº de dotaciones municipales en personal y recursos efectuadas dirigidas a la evaluación de las acciones efectuadas.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LE7.5 Conseguir que los/as profesionales que trabajan en el ámbito de la infancia y la adolescencia, cuenten con las herramientas digitales necesarias para el desempeño de sus funciones desde un punto de vista innovador.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LE7.5A Implementación de </w:t>
      </w:r>
      <w:r>
        <w:rPr>
          <w:rFonts w:ascii="Arial" w:eastAsia="Arial" w:hAnsi="Arial" w:cs="Arial"/>
          <w:i/>
        </w:rPr>
        <w:t xml:space="preserve">formaciones internas anuales dirigidas al personal municipal que trabaje con infancia y familia en materia de competencias digitales e innovación para el mejor desempeño de sus competencias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2"/>
        </w:numPr>
        <w:spacing w:after="33" w:line="247" w:lineRule="auto"/>
        <w:ind w:right="11" w:hanging="360"/>
        <w:jc w:val="both"/>
      </w:pPr>
      <w:r>
        <w:rPr>
          <w:rFonts w:ascii="Arial" w:eastAsia="Arial" w:hAnsi="Arial" w:cs="Arial"/>
          <w:i/>
        </w:rPr>
        <w:t xml:space="preserve">Nº de formaciones internas dirigidas al personal municipal implementadas anualmente.  </w:t>
      </w:r>
    </w:p>
    <w:p w:rsidR="00C03362" w:rsidRDefault="00D965D7">
      <w:pPr>
        <w:numPr>
          <w:ilvl w:val="0"/>
          <w:numId w:val="102"/>
        </w:numPr>
        <w:spacing w:after="12" w:line="247" w:lineRule="auto"/>
        <w:ind w:right="11" w:hanging="360"/>
        <w:jc w:val="both"/>
      </w:pPr>
      <w:r>
        <w:rPr>
          <w:rFonts w:ascii="Arial" w:eastAsia="Arial" w:hAnsi="Arial" w:cs="Arial"/>
          <w:i/>
        </w:rPr>
        <w:t xml:space="preserve">Nº de profesionales participantes en las formaciones internas.  </w:t>
      </w:r>
    </w:p>
    <w:p w:rsidR="00C03362" w:rsidRDefault="00D965D7">
      <w:pPr>
        <w:numPr>
          <w:ilvl w:val="0"/>
          <w:numId w:val="102"/>
        </w:numPr>
        <w:spacing w:after="176" w:line="247" w:lineRule="auto"/>
        <w:ind w:right="11" w:hanging="360"/>
        <w:jc w:val="both"/>
      </w:pPr>
      <w:r>
        <w:rPr>
          <w:rFonts w:ascii="Arial" w:eastAsia="Arial" w:hAnsi="Arial" w:cs="Arial"/>
          <w:i/>
        </w:rPr>
        <w:t xml:space="preserve">% de satisfacción del personal con las formaciones.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LE7.5B Demanda a los nivele</w:t>
      </w:r>
      <w:r>
        <w:rPr>
          <w:rFonts w:ascii="Arial" w:eastAsia="Arial" w:hAnsi="Arial" w:cs="Arial"/>
          <w:i/>
        </w:rPr>
        <w:t xml:space="preserve">s administrativos insulares y autonómicos del impulso de un trabajo de investigación </w:t>
      </w:r>
      <w:r>
        <w:rPr>
          <w:rFonts w:ascii="Arial" w:eastAsia="Arial" w:hAnsi="Arial" w:cs="Arial"/>
          <w:i/>
          <w:vertAlign w:val="superscript"/>
        </w:rPr>
        <w:footnoteReference w:id="4"/>
      </w:r>
      <w:r>
        <w:rPr>
          <w:rFonts w:ascii="Arial" w:eastAsia="Arial" w:hAnsi="Arial" w:cs="Arial"/>
          <w:i/>
        </w:rPr>
        <w:t xml:space="preserve"> sobre la adaptación de procesos burocráticos y/o administrativos en la gestión de la atención a la infancia y adolescencia para que sean accesibles y funcionales para la</w:t>
      </w:r>
      <w:r>
        <w:rPr>
          <w:rFonts w:ascii="Arial" w:eastAsia="Arial" w:hAnsi="Arial" w:cs="Arial"/>
          <w:i/>
        </w:rPr>
        <w:t xml:space="preserve">s personas usuarias y trabajadoras antes de 2026.  </w:t>
      </w:r>
      <w:r>
        <w:rPr>
          <w:rFonts w:ascii="Times New Roman" w:eastAsia="Times New Roman" w:hAnsi="Times New Roman" w:cs="Times New Roman"/>
          <w:sz w:val="24"/>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02"/>
        </w:numPr>
        <w:spacing w:after="12" w:line="247" w:lineRule="auto"/>
        <w:ind w:right="11" w:hanging="360"/>
        <w:jc w:val="both"/>
      </w:pPr>
      <w:r>
        <w:rPr>
          <w:rFonts w:ascii="Arial" w:eastAsia="Arial" w:hAnsi="Arial" w:cs="Arial"/>
          <w:i/>
        </w:rPr>
        <w:t xml:space="preserve">Año de impulso del trabajo de investigación.  </w:t>
      </w:r>
    </w:p>
    <w:p w:rsidR="00C03362" w:rsidRDefault="00D965D7">
      <w:pPr>
        <w:numPr>
          <w:ilvl w:val="0"/>
          <w:numId w:val="102"/>
        </w:numPr>
        <w:spacing w:after="206" w:line="247" w:lineRule="auto"/>
        <w:ind w:right="11" w:hanging="360"/>
        <w:jc w:val="both"/>
      </w:pPr>
      <w:r>
        <w:rPr>
          <w:noProof/>
        </w:rPr>
        <mc:AlternateContent>
          <mc:Choice Requires="wpg">
            <w:drawing>
              <wp:anchor distT="0" distB="0" distL="114300" distR="114300" simplePos="0" relativeHeight="25202176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0274" name="Group 8302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263" name="Rectangle 4626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6264" name="Rectangle 4626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265" name="Rectangle 4626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0274" style="width:18.7031pt;height:264.21pt;position:absolute;mso-position-horizontal-relative:page;mso-position-horizontal:absolute;margin-left:663.048pt;mso-position-vertical-relative:page;margin-top:508.47pt;" coordsize="2375,33554">
                <v:rect id="Rectangle 4626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62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2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348 de 635 </w:t>
                        </w:r>
                      </w:p>
                    </w:txbxContent>
                  </v:textbox>
                </v:rect>
                <w10:wrap type="topAndBottom"/>
              </v:group>
            </w:pict>
          </mc:Fallback>
        </mc:AlternateContent>
      </w:r>
      <w:r>
        <w:rPr>
          <w:rFonts w:ascii="Arial" w:eastAsia="Arial" w:hAnsi="Arial" w:cs="Arial"/>
          <w:i/>
        </w:rPr>
        <w:t xml:space="preserve">Nº de propuestas para la adaptación de los procesos burocráticos y administrativos implementadas.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El Plan y los ODS</w:t>
      </w:r>
      <w:r>
        <w:rPr>
          <w:rFonts w:ascii="Arial" w:eastAsia="Arial" w:hAnsi="Arial" w:cs="Arial"/>
          <w:b/>
          <w:sz w:val="16"/>
        </w:rPr>
        <w:t xml:space="preserve"> </w:t>
      </w:r>
    </w:p>
    <w:p w:rsidR="00C03362" w:rsidRDefault="00D965D7">
      <w:pPr>
        <w:spacing w:after="12" w:line="247" w:lineRule="auto"/>
        <w:ind w:left="10" w:right="11" w:hanging="10"/>
        <w:jc w:val="both"/>
      </w:pPr>
      <w:r>
        <w:rPr>
          <w:rFonts w:ascii="Arial" w:eastAsia="Arial" w:hAnsi="Arial" w:cs="Arial"/>
          <w:i/>
        </w:rPr>
        <w:t>Finalmente, se ha realizado un ejercicio</w:t>
      </w:r>
      <w:r>
        <w:rPr>
          <w:rFonts w:ascii="Arial" w:eastAsia="Arial" w:hAnsi="Arial" w:cs="Arial"/>
          <w:i/>
        </w:rPr>
        <w:t xml:space="preserve"> de alineación de las medidas y acciones propuestas en el Plan de Infancia y Adolescencia de Candelaria con los Objetivos de Desarrollo Sostenible (en adelante, “ODS”) y la Agenda 2030, contrastando a lo largo del proceso de elaboración del siguiente docum</w:t>
      </w:r>
      <w:r>
        <w:rPr>
          <w:rFonts w:ascii="Arial" w:eastAsia="Arial" w:hAnsi="Arial" w:cs="Arial"/>
          <w:i/>
        </w:rPr>
        <w:t xml:space="preserve">ento su aportación a la localización de dichos ODS en el municipio.  </w:t>
      </w:r>
    </w:p>
    <w:p w:rsidR="00C03362" w:rsidRDefault="00D965D7">
      <w:pPr>
        <w:spacing w:after="0"/>
      </w:pPr>
      <w:r>
        <w:rPr>
          <w:rFonts w:ascii="Arial" w:eastAsia="Arial" w:hAnsi="Arial" w:cs="Arial"/>
          <w:i/>
        </w:rPr>
        <w:t xml:space="preserve"> </w:t>
      </w:r>
    </w:p>
    <w:tbl>
      <w:tblPr>
        <w:tblStyle w:val="TableGrid"/>
        <w:tblW w:w="9597" w:type="dxa"/>
        <w:tblInd w:w="-473" w:type="dxa"/>
        <w:tblCellMar>
          <w:top w:w="74" w:type="dxa"/>
          <w:left w:w="96" w:type="dxa"/>
          <w:bottom w:w="0" w:type="dxa"/>
          <w:right w:w="39" w:type="dxa"/>
        </w:tblCellMar>
        <w:tblLook w:val="04A0" w:firstRow="1" w:lastRow="0" w:firstColumn="1" w:lastColumn="0" w:noHBand="0" w:noVBand="1"/>
      </w:tblPr>
      <w:tblGrid>
        <w:gridCol w:w="686"/>
        <w:gridCol w:w="4113"/>
        <w:gridCol w:w="1260"/>
        <w:gridCol w:w="3538"/>
      </w:tblGrid>
      <w:tr w:rsidR="00C03362">
        <w:trPr>
          <w:trHeight w:val="722"/>
        </w:trPr>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C03362" w:rsidRDefault="00D965D7">
            <w:pPr>
              <w:spacing w:after="0"/>
              <w:jc w:val="both"/>
            </w:pPr>
            <w:r>
              <w:rPr>
                <w:rFonts w:ascii="Arial" w:eastAsia="Arial" w:hAnsi="Arial" w:cs="Arial"/>
                <w:b/>
                <w:i/>
              </w:rPr>
              <w:t xml:space="preserve">Líneas Estratégicas del I Plan de Infancia y Adolescencia de Candelaria.  </w:t>
            </w:r>
          </w:p>
        </w:tc>
        <w:tc>
          <w:tcPr>
            <w:tcW w:w="1260" w:type="dxa"/>
            <w:tcBorders>
              <w:top w:val="single" w:sz="8" w:space="0" w:color="000000"/>
              <w:left w:val="single" w:sz="8" w:space="0" w:color="000000"/>
              <w:bottom w:val="single" w:sz="8" w:space="0" w:color="000000"/>
              <w:right w:val="nil"/>
            </w:tcBorders>
            <w:shd w:val="clear" w:color="auto" w:fill="FFE599"/>
          </w:tcPr>
          <w:p w:rsidR="00C03362" w:rsidRDefault="00D965D7">
            <w:pPr>
              <w:spacing w:after="0"/>
              <w:ind w:left="2"/>
            </w:pPr>
            <w:r>
              <w:rPr>
                <w:rFonts w:ascii="Arial" w:eastAsia="Arial" w:hAnsi="Arial" w:cs="Arial"/>
                <w:b/>
                <w:i/>
              </w:rPr>
              <w:t xml:space="preserve">ODS </w:t>
            </w:r>
          </w:p>
        </w:tc>
        <w:tc>
          <w:tcPr>
            <w:tcW w:w="3538" w:type="dxa"/>
            <w:tcBorders>
              <w:top w:val="single" w:sz="8" w:space="0" w:color="000000"/>
              <w:left w:val="nil"/>
              <w:bottom w:val="single" w:sz="8" w:space="0" w:color="000000"/>
              <w:right w:val="single" w:sz="8" w:space="0" w:color="000000"/>
            </w:tcBorders>
            <w:shd w:val="clear" w:color="auto" w:fill="FFE599"/>
          </w:tcPr>
          <w:p w:rsidR="00C03362" w:rsidRDefault="00C03362"/>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67A1AE"/>
          </w:tcPr>
          <w:p w:rsidR="00C03362" w:rsidRDefault="00D965D7">
            <w:pPr>
              <w:spacing w:after="0"/>
            </w:pPr>
            <w:r>
              <w:rPr>
                <w:rFonts w:ascii="Arial" w:eastAsia="Arial" w:hAnsi="Arial" w:cs="Arial"/>
                <w:b/>
                <w:i/>
              </w:rPr>
              <w:t xml:space="preserve">LE1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8"/>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84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pPr>
            <w:r>
              <w:rPr>
                <w:rFonts w:ascii="Arial" w:eastAsia="Arial" w:hAnsi="Arial" w:cs="Arial"/>
                <w:b/>
                <w:i/>
              </w:rPr>
              <w:t xml:space="preserve">LE2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i/>
              </w:rP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w:t>
            </w:r>
            <w:r>
              <w:rPr>
                <w:rFonts w:ascii="Arial" w:eastAsia="Arial" w:hAnsi="Arial" w:cs="Arial"/>
                <w:b/>
                <w:i/>
              </w:rPr>
              <w:t xml:space="preserve">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vAlign w:val="bottom"/>
          </w:tcPr>
          <w:p w:rsidR="00C03362" w:rsidRDefault="00C03362"/>
        </w:tc>
        <w:tc>
          <w:tcPr>
            <w:tcW w:w="0" w:type="auto"/>
            <w:vMerge/>
            <w:tcBorders>
              <w:top w:val="nil"/>
              <w:left w:val="single" w:sz="8" w:space="0" w:color="000000"/>
              <w:bottom w:val="nil"/>
              <w:right w:val="single" w:sz="8" w:space="0" w:color="000000"/>
            </w:tcBorders>
            <w:vAlign w:val="bottom"/>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8"/>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38"/>
        </w:trPr>
        <w:tc>
          <w:tcPr>
            <w:tcW w:w="686" w:type="dxa"/>
            <w:vMerge w:val="restart"/>
            <w:tcBorders>
              <w:top w:val="single" w:sz="8" w:space="0" w:color="000000"/>
              <w:left w:val="single" w:sz="8" w:space="0" w:color="000000"/>
              <w:bottom w:val="single" w:sz="8" w:space="0" w:color="8A4C6B"/>
              <w:right w:val="single" w:sz="8" w:space="0" w:color="000000"/>
            </w:tcBorders>
            <w:shd w:val="clear" w:color="auto" w:fill="578543"/>
          </w:tcPr>
          <w:p w:rsidR="00C03362" w:rsidRDefault="00D965D7">
            <w:pPr>
              <w:spacing w:after="0"/>
            </w:pPr>
            <w:r>
              <w:rPr>
                <w:rFonts w:ascii="Arial" w:eastAsia="Arial" w:hAnsi="Arial" w:cs="Arial"/>
                <w:b/>
                <w:i/>
              </w:rPr>
              <w:t xml:space="preserve">LE3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60"/>
              <w:jc w:val="both"/>
            </w:pPr>
            <w:r>
              <w:rPr>
                <w:rFonts w:ascii="Arial" w:eastAsia="Arial" w:hAnsi="Arial" w:cs="Arial"/>
                <w:i/>
              </w:rPr>
              <w:t xml:space="preserve">Protección de la infancia y adolescencia en situaciones de vulnerabilidad y promoción de su desarrollo integral, atendiendo a la diversidad.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Fin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2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Hambre cero.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01"/>
        </w:trPr>
        <w:tc>
          <w:tcPr>
            <w:tcW w:w="0" w:type="auto"/>
            <w:vMerge/>
            <w:tcBorders>
              <w:top w:val="nil"/>
              <w:left w:val="single" w:sz="8" w:space="0" w:color="000000"/>
              <w:bottom w:val="single" w:sz="8" w:space="0" w:color="8A4C6B"/>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685"/>
        </w:trPr>
        <w:tc>
          <w:tcPr>
            <w:tcW w:w="686" w:type="dxa"/>
            <w:tcBorders>
              <w:top w:val="single" w:sz="8" w:space="0" w:color="000000"/>
              <w:left w:val="single" w:sz="8" w:space="0" w:color="000000"/>
              <w:bottom w:val="single" w:sz="48" w:space="0" w:color="8A4C6B"/>
              <w:right w:val="single" w:sz="8" w:space="0" w:color="000000"/>
            </w:tcBorders>
            <w:shd w:val="clear" w:color="auto" w:fill="578543"/>
          </w:tcPr>
          <w:p w:rsidR="00C03362" w:rsidRDefault="00C03362"/>
        </w:tc>
        <w:tc>
          <w:tcPr>
            <w:tcW w:w="4113" w:type="dxa"/>
            <w:tcBorders>
              <w:top w:val="single" w:sz="8" w:space="0" w:color="000000"/>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1992"/>
        </w:trPr>
        <w:tc>
          <w:tcPr>
            <w:tcW w:w="686" w:type="dxa"/>
            <w:tcBorders>
              <w:top w:val="single" w:sz="48" w:space="0" w:color="8A4C6B"/>
              <w:left w:val="single" w:sz="8" w:space="0" w:color="8A4C6B"/>
              <w:bottom w:val="single" w:sz="40" w:space="0" w:color="CC4125"/>
              <w:right w:val="single" w:sz="8" w:space="0" w:color="8A4C6B"/>
            </w:tcBorders>
            <w:shd w:val="clear" w:color="auto" w:fill="8A4C6B"/>
          </w:tcPr>
          <w:p w:rsidR="00C03362" w:rsidRDefault="00D965D7">
            <w:pPr>
              <w:spacing w:after="0"/>
            </w:pPr>
            <w:r>
              <w:rPr>
                <w:rFonts w:ascii="Arial" w:eastAsia="Arial" w:hAnsi="Arial" w:cs="Arial"/>
                <w:b/>
                <w:i/>
              </w:rPr>
              <w:t xml:space="preserve">LE4 </w:t>
            </w:r>
          </w:p>
        </w:tc>
        <w:tc>
          <w:tcPr>
            <w:tcW w:w="4113" w:type="dxa"/>
            <w:tcBorders>
              <w:top w:val="single" w:sz="8" w:space="0" w:color="000000"/>
              <w:left w:val="single" w:sz="8" w:space="0" w:color="8A4C6B"/>
              <w:bottom w:val="single" w:sz="8" w:space="0" w:color="000000"/>
              <w:right w:val="single" w:sz="8" w:space="0" w:color="000000"/>
            </w:tcBorders>
            <w:vAlign w:val="center"/>
          </w:tcPr>
          <w:p w:rsidR="00C03362" w:rsidRDefault="00D965D7">
            <w:pPr>
              <w:spacing w:after="0" w:line="239" w:lineRule="auto"/>
              <w:ind w:left="6" w:right="60"/>
              <w:jc w:val="both"/>
            </w:pPr>
            <w:r>
              <w:rPr>
                <w:rFonts w:ascii="Arial" w:eastAsia="Arial" w:hAnsi="Arial" w:cs="Arial"/>
                <w:i/>
              </w:rPr>
              <w:t xml:space="preserve">Fomento de la representación, la participación y la presencia por parte de la población infantil y adolescente y de sus familias y promoción de la perspectiva de la infancia y adolescencia en 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institu</w:t>
            </w:r>
            <w:r>
              <w:rPr>
                <w:rFonts w:ascii="Arial" w:eastAsia="Arial" w:hAnsi="Arial" w:cs="Arial"/>
                <w:i/>
              </w:rPr>
              <w:t xml:space="preserve">ciones sólidas. </w:t>
            </w:r>
          </w:p>
        </w:tc>
      </w:tr>
      <w:tr w:rsidR="00C03362">
        <w:trPr>
          <w:trHeight w:val="641"/>
        </w:trPr>
        <w:tc>
          <w:tcPr>
            <w:tcW w:w="686" w:type="dxa"/>
            <w:vMerge w:val="restart"/>
            <w:tcBorders>
              <w:top w:val="single" w:sz="40" w:space="0" w:color="CC4125"/>
              <w:left w:val="single" w:sz="8" w:space="0" w:color="B17B70"/>
              <w:bottom w:val="single" w:sz="41" w:space="0" w:color="45818E"/>
              <w:right w:val="single" w:sz="8" w:space="0" w:color="B17B70"/>
            </w:tcBorders>
            <w:shd w:val="clear" w:color="auto" w:fill="CC4125"/>
          </w:tcPr>
          <w:p w:rsidR="00C03362" w:rsidRDefault="00D965D7">
            <w:pPr>
              <w:spacing w:after="0"/>
            </w:pPr>
            <w:r>
              <w:rPr>
                <w:rFonts w:ascii="Arial" w:eastAsia="Arial" w:hAnsi="Arial" w:cs="Arial"/>
                <w:b/>
                <w:i/>
              </w:rPr>
              <w:t xml:space="preserve">LE5 </w:t>
            </w:r>
          </w:p>
        </w:tc>
        <w:tc>
          <w:tcPr>
            <w:tcW w:w="4113" w:type="dxa"/>
            <w:vMerge w:val="restart"/>
            <w:tcBorders>
              <w:top w:val="single" w:sz="8" w:space="0" w:color="000000"/>
              <w:left w:val="single" w:sz="8" w:space="0" w:color="B17B70"/>
              <w:bottom w:val="single" w:sz="8" w:space="0" w:color="000000"/>
              <w:right w:val="single" w:sz="8" w:space="0" w:color="000000"/>
            </w:tcBorders>
          </w:tcPr>
          <w:p w:rsidR="00C03362" w:rsidRDefault="00D965D7">
            <w:pPr>
              <w:spacing w:after="1" w:line="239" w:lineRule="auto"/>
              <w:ind w:left="6" w:right="59"/>
              <w:jc w:val="both"/>
            </w:pPr>
            <w:r>
              <w:rPr>
                <w:rFonts w:ascii="Arial" w:eastAsia="Arial" w:hAnsi="Arial" w:cs="Arial"/>
                <w:i/>
              </w:rPr>
              <w:t xml:space="preserve">Desarrollo de servicios de calidad que garanticen el bienestar físico y psicológico de la población infantil y adolescente del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7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jc w:val="both"/>
            </w:pPr>
            <w:r>
              <w:rPr>
                <w:rFonts w:ascii="Arial" w:eastAsia="Arial" w:hAnsi="Arial" w:cs="Arial"/>
                <w:i/>
              </w:rPr>
              <w:t xml:space="preserve">Energía asequible y adolescencia no contaminante.  </w:t>
            </w:r>
          </w:p>
        </w:tc>
      </w:tr>
      <w:tr w:rsidR="00C03362">
        <w:trPr>
          <w:trHeight w:val="727"/>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vAlign w:val="bottom"/>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9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Ciudades </w:t>
            </w:r>
            <w:r>
              <w:rPr>
                <w:rFonts w:ascii="Arial" w:eastAsia="Arial" w:hAnsi="Arial" w:cs="Arial"/>
                <w:i/>
              </w:rPr>
              <w:tab/>
              <w:t xml:space="preserve">y </w:t>
            </w:r>
            <w:r>
              <w:rPr>
                <w:rFonts w:ascii="Arial" w:eastAsia="Arial" w:hAnsi="Arial" w:cs="Arial"/>
                <w:i/>
              </w:rPr>
              <w:tab/>
              <w:t xml:space="preserve">comunidades sostenibles.  </w:t>
            </w:r>
          </w:p>
        </w:tc>
      </w:tr>
      <w:tr w:rsidR="00C03362">
        <w:trPr>
          <w:trHeight w:val="641"/>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12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Producción </w:t>
            </w:r>
            <w:r>
              <w:rPr>
                <w:rFonts w:ascii="Arial" w:eastAsia="Arial" w:hAnsi="Arial" w:cs="Arial"/>
                <w:i/>
              </w:rPr>
              <w:tab/>
              <w:t xml:space="preserve">y </w:t>
            </w:r>
            <w:r>
              <w:rPr>
                <w:rFonts w:ascii="Arial" w:eastAsia="Arial" w:hAnsi="Arial" w:cs="Arial"/>
                <w:i/>
              </w:rPr>
              <w:tab/>
              <w:t xml:space="preserve">consumo responsables.  </w:t>
            </w:r>
          </w:p>
        </w:tc>
      </w:tr>
      <w:tr w:rsidR="00C03362">
        <w:trPr>
          <w:trHeight w:val="641"/>
        </w:trPr>
        <w:tc>
          <w:tcPr>
            <w:tcW w:w="0" w:type="auto"/>
            <w:vMerge/>
            <w:tcBorders>
              <w:top w:val="nil"/>
              <w:left w:val="single" w:sz="8" w:space="0" w:color="B17B70"/>
              <w:bottom w:val="single" w:sz="41" w:space="0" w:color="45818E"/>
              <w:right w:val="single" w:sz="8" w:space="0" w:color="B17B70"/>
            </w:tcBorders>
          </w:tcPr>
          <w:p w:rsidR="00C03362" w:rsidRDefault="00C03362"/>
        </w:tc>
        <w:tc>
          <w:tcPr>
            <w:tcW w:w="0" w:type="auto"/>
            <w:vMerge/>
            <w:tcBorders>
              <w:top w:val="nil"/>
              <w:left w:val="single" w:sz="8" w:space="0" w:color="B17B70"/>
              <w:bottom w:val="single" w:sz="8" w:space="0" w:color="000000"/>
              <w:right w:val="single" w:sz="8" w:space="0" w:color="000000"/>
            </w:tcBorders>
            <w:vAlign w:val="bottom"/>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Acción por el clima.  </w:t>
            </w:r>
          </w:p>
        </w:tc>
      </w:tr>
      <w:tr w:rsidR="00C03362">
        <w:trPr>
          <w:trHeight w:val="639"/>
        </w:trPr>
        <w:tc>
          <w:tcPr>
            <w:tcW w:w="686" w:type="dxa"/>
            <w:vMerge w:val="restart"/>
            <w:tcBorders>
              <w:top w:val="single" w:sz="41" w:space="0" w:color="45818E"/>
              <w:left w:val="single" w:sz="8" w:space="0" w:color="000000"/>
              <w:bottom w:val="single" w:sz="8" w:space="0" w:color="000000"/>
              <w:right w:val="single" w:sz="8" w:space="0" w:color="000000"/>
            </w:tcBorders>
            <w:shd w:val="clear" w:color="auto" w:fill="45818E"/>
          </w:tcPr>
          <w:p w:rsidR="00C03362" w:rsidRDefault="00D965D7">
            <w:pPr>
              <w:spacing w:after="0"/>
            </w:pPr>
            <w:r>
              <w:rPr>
                <w:rFonts w:ascii="Arial" w:eastAsia="Arial" w:hAnsi="Arial" w:cs="Arial"/>
                <w:b/>
                <w:i/>
              </w:rPr>
              <w:t xml:space="preserve">LE6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7"/>
              <w:jc w:val="both"/>
            </w:pPr>
            <w:r>
              <w:rPr>
                <w:rFonts w:ascii="Arial" w:eastAsia="Arial" w:hAnsi="Arial" w:cs="Arial"/>
                <w:i/>
              </w:rP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w:t>
            </w:r>
            <w:r>
              <w:rPr>
                <w:rFonts w:ascii="Arial" w:eastAsia="Arial" w:hAnsi="Arial" w:cs="Arial"/>
                <w:i/>
              </w:rPr>
              <w:t xml:space="preserve">reciclaje de los/as profesionales.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41"/>
        </w:trPr>
        <w:tc>
          <w:tcPr>
            <w:tcW w:w="0" w:type="auto"/>
            <w:vMerge/>
            <w:tcBorders>
              <w:top w:val="nil"/>
              <w:left w:val="single" w:sz="8" w:space="0" w:color="000000"/>
              <w:bottom w:val="nil"/>
              <w:right w:val="single" w:sz="8" w:space="0" w:color="000000"/>
            </w:tcBorders>
            <w:vAlign w:val="bottom"/>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72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pPr>
            <w:r>
              <w:rPr>
                <w:rFonts w:ascii="Arial" w:eastAsia="Arial" w:hAnsi="Arial" w:cs="Arial"/>
                <w:b/>
                <w:i/>
              </w:rPr>
              <w:t xml:space="preserve">LE7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6"/>
              <w:jc w:val="both"/>
            </w:pPr>
            <w:r>
              <w:rPr>
                <w:rFonts w:ascii="Arial" w:eastAsia="Arial" w:hAnsi="Arial" w:cs="Arial"/>
                <w:i/>
              </w:rPr>
              <w:t xml:space="preserve">Cooperación y coordinación de todas las áreas que intervienen en el ámbito de la infancia y la adolescencia, que garantice una atención integral y multidisciplinar, utilizando las nuevas tecnologías de la información.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39"/>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8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bl>
    <w:p w:rsidR="00C03362" w:rsidRDefault="00D965D7">
      <w:pPr>
        <w:spacing w:after="0"/>
        <w:jc w:val="both"/>
      </w:pPr>
      <w:r>
        <w:rPr>
          <w:noProof/>
        </w:rPr>
        <mc:AlternateContent>
          <mc:Choice Requires="wpg">
            <w:drawing>
              <wp:anchor distT="0" distB="0" distL="114300" distR="114300" simplePos="0" relativeHeight="25202278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2272" name="Group 8322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630" name="Rectangle 4663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6631" name="Rectangle 4663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632" name="Rectangle 4663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349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2272" style="width:18.7031pt;height:264.21pt;position:absolute;mso-position-horizontal-relative:page;mso-position-horizontal:absolute;margin-left:663.048pt;mso-position-vertical-relative:page;margin-top:508.47pt;" coordsize="2375,33554">
                <v:rect id="Rectangle 4663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66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6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349 de 635 </w:t>
                        </w:r>
                      </w:p>
                    </w:txbxContent>
                  </v:textbox>
                </v:rect>
                <w10:wrap type="topAndBottom"/>
              </v:group>
            </w:pict>
          </mc:Fallback>
        </mc:AlternateContent>
      </w: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Coordinación, seguimiento y evaluación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Con el objetivo de monitorear, asesorar y guiar los pasos efectuados desde las múltiples áreas de la administración local en pro de la implementación del Plan de Infancia y Adolescencia de Candelaria (en adelante, el “PIAC”), se establece un sistema de Coo</w:t>
      </w:r>
      <w:r>
        <w:rPr>
          <w:rFonts w:ascii="Arial" w:eastAsia="Arial" w:hAnsi="Arial" w:cs="Arial"/>
          <w:i/>
        </w:rPr>
        <w:t>rdinación, seguimiento y evaluación para el mismo. Se considera de importancia consensuar instrumentos de valoración de la consecución de los objetivos y medidas, de manera que se garantice la inclusión del PIAC así como su viabilidad entre los aspectos re</w:t>
      </w:r>
      <w:r>
        <w:rPr>
          <w:rFonts w:ascii="Arial" w:eastAsia="Arial" w:hAnsi="Arial" w:cs="Arial"/>
          <w:i/>
        </w:rPr>
        <w:t xml:space="preserve">levantes a tratar de la agenda política del municipio.  </w:t>
      </w:r>
    </w:p>
    <w:p w:rsidR="00C03362" w:rsidRDefault="00D965D7">
      <w:pPr>
        <w:spacing w:after="12" w:line="247" w:lineRule="auto"/>
        <w:ind w:left="10" w:right="11" w:hanging="10"/>
        <w:jc w:val="both"/>
      </w:pPr>
      <w:r>
        <w:rPr>
          <w:rFonts w:ascii="Arial" w:eastAsia="Arial" w:hAnsi="Arial" w:cs="Arial"/>
          <w:i/>
        </w:rPr>
        <w:t>En cuanto a las medidas impulsadas, cada una de ellas implica un sistema de evaluación individualizado a través de los indicadores directamente asociados a las mismas. La cumplimentación de los parám</w:t>
      </w:r>
      <w:r>
        <w:rPr>
          <w:rFonts w:ascii="Arial" w:eastAsia="Arial" w:hAnsi="Arial" w:cs="Arial"/>
          <w:i/>
        </w:rPr>
        <w:t>etros solicitados por dichos indicadores avala en primera instancia la ejecución de la medida propuesta. Por tanto, cada área responsable deberá rendir cuentas a través de informes concisos sobre la evolución del desarrollo de cada medida y la obtención de</w:t>
      </w:r>
      <w:r>
        <w:rPr>
          <w:rFonts w:ascii="Arial" w:eastAsia="Arial" w:hAnsi="Arial" w:cs="Arial"/>
          <w:i/>
        </w:rPr>
        <w:t xml:space="preserve"> los indicadores solicitados.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0238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3581" name="Group 8235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703" name="Rectangle 4670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6704" name="Rectangle 4670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705" name="Rectangle 4670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3581" style="width:18.7031pt;height:264.21pt;position:absolute;mso-position-horizontal-relative:page;mso-position-horizontal:absolute;margin-left:663.048pt;mso-position-vertical-relative:page;margin-top:508.47pt;" coordsize="2375,33554">
                <v:rect id="Rectangle 4670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67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7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350 de 635 </w:t>
                        </w:r>
                      </w:p>
                    </w:txbxContent>
                  </v:textbox>
                </v:rect>
                <w10:wrap type="square"/>
              </v:group>
            </w:pict>
          </mc:Fallback>
        </mc:AlternateContent>
      </w:r>
      <w:r>
        <w:rPr>
          <w:rFonts w:ascii="Arial" w:eastAsia="Arial" w:hAnsi="Arial" w:cs="Arial"/>
          <w:i/>
        </w:rPr>
        <w:t>Para el seguimiento del p</w:t>
      </w:r>
      <w:r>
        <w:rPr>
          <w:rFonts w:ascii="Arial" w:eastAsia="Arial" w:hAnsi="Arial" w:cs="Arial"/>
          <w:i/>
        </w:rPr>
        <w:t xml:space="preserve">roceso de ejecución del PIAC se constituirá una Comisión Técnica de Infancia y Adolescencia, constituida por personal técnico encargado de orientar un proceso de evaluación. La Comisión efectuará una evaluación continua mediante reuniones trimestrales con </w:t>
      </w:r>
      <w:r>
        <w:rPr>
          <w:rFonts w:ascii="Arial" w:eastAsia="Arial" w:hAnsi="Arial" w:cs="Arial"/>
          <w:i/>
        </w:rPr>
        <w:t xml:space="preserve">cada una de las áreas implicadas y los consiguientes informes demostrativos, evaluaciones anuales que permitirán comparar los resultados obtenidos hasta el momento con los objetivos específicos, así como una evaluación final una vez finalizado el plazo de </w:t>
      </w:r>
      <w:r>
        <w:rPr>
          <w:rFonts w:ascii="Arial" w:eastAsia="Arial" w:hAnsi="Arial" w:cs="Arial"/>
          <w:i/>
        </w:rPr>
        <w:t xml:space="preserve">implementación del PIAC. Estos tres tipos de evaluación seguirán los criterios de pertinencia, eficacia, idoneidad y viabilidad de las acciones impulsadas.  </w:t>
      </w:r>
    </w:p>
    <w:p w:rsidR="00C03362" w:rsidRDefault="00D965D7">
      <w:pPr>
        <w:spacing w:after="12" w:line="247" w:lineRule="auto"/>
        <w:ind w:left="10" w:right="11" w:hanging="10"/>
        <w:jc w:val="both"/>
      </w:pPr>
      <w:r>
        <w:rPr>
          <w:rFonts w:ascii="Arial" w:eastAsia="Arial" w:hAnsi="Arial" w:cs="Arial"/>
          <w:i/>
        </w:rPr>
        <w:t xml:space="preserve">El segundo órgano implicado en la realización de evaluaciones es el Consejo Municipal de Infancia </w:t>
      </w:r>
      <w:r>
        <w:rPr>
          <w:rFonts w:ascii="Arial" w:eastAsia="Arial" w:hAnsi="Arial" w:cs="Arial"/>
          <w:i/>
        </w:rPr>
        <w:t xml:space="preserve">y Adolescencia, que evaluará en conjunto con las niñas, niños, adolescentes y/o jóvenes y los agentes que lo conforman el grado de consecución de las medidas del Plan, participando además en aquellas medidas que requieran de una elaboración conjunta. Esta </w:t>
      </w:r>
      <w:r>
        <w:rPr>
          <w:rFonts w:ascii="Arial" w:eastAsia="Arial" w:hAnsi="Arial" w:cs="Arial"/>
          <w:i/>
        </w:rPr>
        <w:t xml:space="preserve">evaluación se hará paralelamente con la de la Comisión Técnica de Infancia y Adolescencia, coincidiendo ambas en los encuentros para las evaluaciones anuales para comparar los resultados obtenidos hasta el momento con los objetivos específicos. Por tanto, </w:t>
      </w:r>
      <w:r>
        <w:rPr>
          <w:rFonts w:ascii="Arial" w:eastAsia="Arial" w:hAnsi="Arial" w:cs="Arial"/>
          <w:i/>
        </w:rPr>
        <w:t>ambos órganos trabajarán en estrecha vinculación y colaboración.  Finalmente, tanto el Consejo Municipal, como la Comisión Técnica utilizarán todas las herramientas que consideren necesarias para obtener la información detallada necesaria para la coordinac</w:t>
      </w:r>
      <w:r>
        <w:rPr>
          <w:rFonts w:ascii="Arial" w:eastAsia="Arial" w:hAnsi="Arial" w:cs="Arial"/>
          <w:i/>
        </w:rPr>
        <w:t xml:space="preserve">ión, el seguimiento y la evaluación del PIAC, incluyendo informes, cuestionarios y/o reuniones de trabajo sectoriales.  </w:t>
      </w:r>
    </w:p>
    <w:p w:rsidR="00C03362" w:rsidRDefault="00D965D7">
      <w:pPr>
        <w:spacing w:after="13" w:line="248" w:lineRule="auto"/>
        <w:ind w:left="10" w:right="54" w:hanging="10"/>
        <w:jc w:val="both"/>
      </w:pPr>
      <w:r>
        <w:rPr>
          <w:rFonts w:ascii="Arial" w:eastAsia="Arial" w:hAnsi="Arial" w:cs="Arial"/>
          <w:b/>
          <w:i/>
        </w:rPr>
        <w:t xml:space="preserve">Ficha Presupuestaria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0248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24105" name="Group 8241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743" name="Rectangle 4674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6744" name="Rectangle 4674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745" name="Rectangle 4674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4105" style="width:18.7031pt;height:264.21pt;position:absolute;mso-position-horizontal-relative:page;mso-position-horizontal:absolute;margin-left:663.048pt;mso-position-vertical-relative:page;margin-top:508.47pt;" coordsize="2375,33554">
                <v:rect id="Rectangle 4674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67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7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351 de 635 </w:t>
                        </w:r>
                      </w:p>
                    </w:txbxContent>
                  </v:textbox>
                </v:rect>
                <w10:wrap type="topAndBottom"/>
              </v:group>
            </w:pict>
          </mc:Fallback>
        </mc:AlternateContent>
      </w:r>
      <w:r>
        <w:rPr>
          <w:rFonts w:ascii="Arial" w:eastAsia="Arial" w:hAnsi="Arial" w:cs="Arial"/>
          <w:i/>
        </w:rPr>
        <w:t>La ficha presupuestaria que acompaña este Plan es una estimación de los recursos necesarios para implementar las acciones previstas en el mismo y se ha estableci</w:t>
      </w:r>
      <w:r>
        <w:rPr>
          <w:rFonts w:ascii="Arial" w:eastAsia="Arial" w:hAnsi="Arial" w:cs="Arial"/>
          <w:i/>
        </w:rPr>
        <w:t>do en base a las medidas a desarrollar que se contemplan en este documento. Es complejo programar una ficha de acción a cuatro años vista, se ha intentado concretar en el primer año para poder hacer una estimación de la inversión a realizar en los siguient</w:t>
      </w:r>
      <w:r>
        <w:rPr>
          <w:rFonts w:ascii="Arial" w:eastAsia="Arial" w:hAnsi="Arial" w:cs="Arial"/>
          <w:i/>
        </w:rPr>
        <w:t>es tres años. Además hay acciones en el propio plan que no requieren de coste presupuestario, se trata de actuaciones específicas de aprovechamiento de recursos ya existentes, así como de promoción de la coordinación y la transversalidad, para mejorar la e</w:t>
      </w:r>
      <w:r>
        <w:rPr>
          <w:rFonts w:ascii="Arial" w:eastAsia="Arial" w:hAnsi="Arial" w:cs="Arial"/>
          <w:i/>
        </w:rPr>
        <w:t xml:space="preserve">fectividad de algunos recursos o programas.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Esta estimación aunque aproximada, implica prever las estructuras de coordinación y puesta en marcha de las acciones y los compromisos internos que garanticen la programación en el tiempo y con los recursos p</w:t>
      </w:r>
      <w:r>
        <w:rPr>
          <w:rFonts w:ascii="Arial" w:eastAsia="Arial" w:hAnsi="Arial" w:cs="Arial"/>
          <w:i/>
        </w:rPr>
        <w:t>revistos y que determinan el nivel de implementación de esta planificación.</w:t>
      </w:r>
    </w:p>
    <w:p w:rsidR="00C03362" w:rsidRDefault="00C03362">
      <w:pPr>
        <w:sectPr w:rsidR="00C03362">
          <w:headerReference w:type="even" r:id="rId305"/>
          <w:headerReference w:type="default" r:id="rId306"/>
          <w:footerReference w:type="even" r:id="rId307"/>
          <w:footerReference w:type="default" r:id="rId308"/>
          <w:headerReference w:type="first" r:id="rId309"/>
          <w:footerReference w:type="first" r:id="rId310"/>
          <w:pgSz w:w="14177" w:h="16834"/>
          <w:pgMar w:top="1207" w:right="3200" w:bottom="1136" w:left="2267" w:header="669" w:footer="580" w:gutter="0"/>
          <w:cols w:space="720"/>
        </w:sectPr>
      </w:pPr>
    </w:p>
    <w:p w:rsidR="00C03362" w:rsidRDefault="00D965D7">
      <w:pPr>
        <w:spacing w:after="0"/>
        <w:ind w:left="567"/>
      </w:pPr>
      <w:r>
        <w:rPr>
          <w:noProof/>
        </w:rPr>
        <w:drawing>
          <wp:inline distT="0" distB="0" distL="0" distR="0">
            <wp:extent cx="1059180" cy="807720"/>
            <wp:effectExtent l="0" t="0" r="0" b="0"/>
            <wp:docPr id="46749" name="Picture 46749"/>
            <wp:cNvGraphicFramePr/>
            <a:graphic xmlns:a="http://schemas.openxmlformats.org/drawingml/2006/main">
              <a:graphicData uri="http://schemas.openxmlformats.org/drawingml/2006/picture">
                <pic:pic xmlns:pic="http://schemas.openxmlformats.org/drawingml/2006/picture">
                  <pic:nvPicPr>
                    <pic:cNvPr id="46749" name="Picture 46749"/>
                    <pic:cNvPicPr/>
                  </pic:nvPicPr>
                  <pic:blipFill>
                    <a:blip r:embed="rId7"/>
                    <a:stretch>
                      <a:fillRect/>
                    </a:stretch>
                  </pic:blipFill>
                  <pic:spPr>
                    <a:xfrm>
                      <a:off x="0" y="0"/>
                      <a:ext cx="1059180" cy="80772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ind w:left="566"/>
      </w:pPr>
      <w:r>
        <w:rPr>
          <w:noProof/>
        </w:rPr>
        <mc:AlternateContent>
          <mc:Choice Requires="wpg">
            <w:drawing>
              <wp:anchor distT="0" distB="0" distL="114300" distR="114300" simplePos="0" relativeHeight="2520258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5395" name="Group 8353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256" name="Rectangle 472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7257" name="Rectangle 472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258" name="Rectangle 472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5395" style="width:18.7031pt;height:264.21pt;position:absolute;mso-position-horizontal-relative:page;mso-position-horizontal:absolute;margin-left:663.048pt;mso-position-vertical-relative:page;margin-top:508.47pt;" coordsize="2375,33554">
                <v:rect id="Rectangle 472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72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2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352 de 635 </w:t>
                        </w:r>
                      </w:p>
                    </w:txbxContent>
                  </v:textbox>
                </v:rect>
                <w10:wrap type="square"/>
              </v:group>
            </w:pict>
          </mc:Fallback>
        </mc:AlternateContent>
      </w:r>
      <w:r>
        <w:rPr>
          <w:rFonts w:ascii="Arial" w:eastAsia="Arial" w:hAnsi="Arial" w:cs="Arial"/>
          <w:i/>
        </w:rPr>
        <w:t xml:space="preserve"> </w:t>
      </w:r>
    </w:p>
    <w:tbl>
      <w:tblPr>
        <w:tblStyle w:val="TableGrid"/>
        <w:tblW w:w="9654" w:type="dxa"/>
        <w:tblInd w:w="64" w:type="dxa"/>
        <w:tblCellMar>
          <w:top w:w="5" w:type="dxa"/>
          <w:left w:w="97" w:type="dxa"/>
          <w:bottom w:w="0" w:type="dxa"/>
          <w:right w:w="48" w:type="dxa"/>
        </w:tblCellMar>
        <w:tblLook w:val="04A0" w:firstRow="1" w:lastRow="0" w:firstColumn="1" w:lastColumn="0" w:noHBand="0" w:noVBand="1"/>
      </w:tblPr>
      <w:tblGrid>
        <w:gridCol w:w="2659"/>
        <w:gridCol w:w="1771"/>
        <w:gridCol w:w="1786"/>
        <w:gridCol w:w="1710"/>
        <w:gridCol w:w="1728"/>
      </w:tblGrid>
      <w:tr w:rsidR="00C03362">
        <w:trPr>
          <w:trHeight w:val="90"/>
        </w:trPr>
        <w:tc>
          <w:tcPr>
            <w:tcW w:w="2659" w:type="dxa"/>
            <w:tcBorders>
              <w:top w:val="nil"/>
              <w:left w:val="nil"/>
              <w:bottom w:val="single" w:sz="2" w:space="0" w:color="A4C2F4"/>
              <w:right w:val="single" w:sz="36" w:space="0" w:color="FFFFFF"/>
            </w:tcBorders>
            <w:vAlign w:val="bottom"/>
          </w:tcPr>
          <w:p w:rsidR="00C03362" w:rsidRDefault="00C03362"/>
        </w:tc>
        <w:tc>
          <w:tcPr>
            <w:tcW w:w="1771" w:type="dxa"/>
            <w:tcBorders>
              <w:top w:val="nil"/>
              <w:left w:val="single" w:sz="36" w:space="0" w:color="FFFFFF"/>
              <w:bottom w:val="single" w:sz="2" w:space="0" w:color="D9D2E9"/>
              <w:right w:val="nil"/>
            </w:tcBorders>
            <w:vAlign w:val="bottom"/>
          </w:tcPr>
          <w:p w:rsidR="00C03362" w:rsidRDefault="00C03362"/>
        </w:tc>
        <w:tc>
          <w:tcPr>
            <w:tcW w:w="1786" w:type="dxa"/>
            <w:tcBorders>
              <w:top w:val="nil"/>
              <w:left w:val="nil"/>
              <w:bottom w:val="single" w:sz="2" w:space="0" w:color="D9D2E9"/>
              <w:right w:val="single" w:sz="36" w:space="0" w:color="FFFFFF"/>
            </w:tcBorders>
          </w:tcPr>
          <w:p w:rsidR="00C03362" w:rsidRDefault="00C03362"/>
        </w:tc>
        <w:tc>
          <w:tcPr>
            <w:tcW w:w="1710" w:type="dxa"/>
            <w:tcBorders>
              <w:top w:val="nil"/>
              <w:left w:val="single" w:sz="36" w:space="0" w:color="FFFFFF"/>
              <w:bottom w:val="single" w:sz="2" w:space="0" w:color="D9D2E9"/>
              <w:right w:val="single" w:sz="36" w:space="0" w:color="FFFFFF"/>
            </w:tcBorders>
            <w:vAlign w:val="bottom"/>
          </w:tcPr>
          <w:p w:rsidR="00C03362" w:rsidRDefault="00C03362"/>
        </w:tc>
        <w:tc>
          <w:tcPr>
            <w:tcW w:w="1728" w:type="dxa"/>
            <w:tcBorders>
              <w:top w:val="nil"/>
              <w:left w:val="single" w:sz="36" w:space="0" w:color="FFFFFF"/>
              <w:bottom w:val="single" w:sz="2" w:space="0" w:color="D9D2E9"/>
              <w:right w:val="nil"/>
            </w:tcBorders>
          </w:tcPr>
          <w:p w:rsidR="00C03362" w:rsidRDefault="00C03362"/>
        </w:tc>
      </w:tr>
      <w:tr w:rsidR="00C03362">
        <w:trPr>
          <w:trHeight w:val="299"/>
        </w:trPr>
        <w:tc>
          <w:tcPr>
            <w:tcW w:w="2659" w:type="dxa"/>
            <w:tcBorders>
              <w:top w:val="single" w:sz="2" w:space="0" w:color="A4C2F4"/>
              <w:left w:val="nil"/>
              <w:bottom w:val="single" w:sz="36" w:space="0" w:color="FFFFFF"/>
              <w:right w:val="single" w:sz="36" w:space="0" w:color="FFFFFF"/>
            </w:tcBorders>
            <w:shd w:val="clear" w:color="auto" w:fill="A4C2F4"/>
          </w:tcPr>
          <w:p w:rsidR="00C03362" w:rsidRDefault="00D965D7">
            <w:pPr>
              <w:spacing w:after="0"/>
            </w:pPr>
            <w:r>
              <w:rPr>
                <w:rFonts w:ascii="Arial" w:eastAsia="Arial" w:hAnsi="Arial" w:cs="Arial"/>
                <w:i/>
                <w:color w:val="FFFFFF"/>
              </w:rPr>
              <w:t xml:space="preserve">LÍNEA ESTRATÉGICA </w:t>
            </w:r>
          </w:p>
        </w:tc>
        <w:tc>
          <w:tcPr>
            <w:tcW w:w="1771" w:type="dxa"/>
            <w:tcBorders>
              <w:top w:val="single" w:sz="2" w:space="0" w:color="D9D2E9"/>
              <w:left w:val="single" w:sz="36" w:space="0" w:color="FFFFFF"/>
              <w:bottom w:val="single" w:sz="36" w:space="0" w:color="FFFFFF"/>
              <w:right w:val="nil"/>
            </w:tcBorders>
            <w:shd w:val="clear" w:color="auto" w:fill="D9D2E9"/>
          </w:tcPr>
          <w:p w:rsidR="00C03362" w:rsidRDefault="00D965D7">
            <w:pPr>
              <w:spacing w:after="0"/>
              <w:ind w:left="12"/>
            </w:pPr>
            <w:r>
              <w:rPr>
                <w:rFonts w:ascii="Arial" w:eastAsia="Arial" w:hAnsi="Arial" w:cs="Arial"/>
                <w:b/>
                <w:i/>
              </w:rPr>
              <w:t xml:space="preserve">2023 </w:t>
            </w:r>
          </w:p>
        </w:tc>
        <w:tc>
          <w:tcPr>
            <w:tcW w:w="1786" w:type="dxa"/>
            <w:tcBorders>
              <w:top w:val="single" w:sz="2" w:space="0" w:color="D9D2E9"/>
              <w:left w:val="nil"/>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2024 </w:t>
            </w:r>
          </w:p>
        </w:tc>
        <w:tc>
          <w:tcPr>
            <w:tcW w:w="1710"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2025 </w:t>
            </w:r>
          </w:p>
        </w:tc>
        <w:tc>
          <w:tcPr>
            <w:tcW w:w="1728" w:type="dxa"/>
            <w:tcBorders>
              <w:top w:val="single" w:sz="2" w:space="0" w:color="D9D2E9"/>
              <w:left w:val="single" w:sz="36" w:space="0" w:color="FFFFFF"/>
              <w:bottom w:val="single" w:sz="2" w:space="0" w:color="F3F3F3"/>
              <w:right w:val="single" w:sz="36" w:space="0" w:color="FFFFFF"/>
            </w:tcBorders>
            <w:shd w:val="clear" w:color="auto" w:fill="D9D2E9"/>
          </w:tcPr>
          <w:p w:rsidR="00C03362" w:rsidRDefault="00D965D7">
            <w:pPr>
              <w:spacing w:after="0"/>
              <w:ind w:left="10"/>
            </w:pPr>
            <w:r>
              <w:rPr>
                <w:rFonts w:ascii="Arial" w:eastAsia="Arial" w:hAnsi="Arial" w:cs="Arial"/>
                <w:b/>
                <w:i/>
              </w:rPr>
              <w:t xml:space="preserve">2026 </w:t>
            </w:r>
          </w:p>
        </w:tc>
      </w:tr>
      <w:tr w:rsidR="00C03362">
        <w:trPr>
          <w:trHeight w:val="1003"/>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6" w:line="238" w:lineRule="auto"/>
              <w:jc w:val="both"/>
            </w:pPr>
            <w:r>
              <w:rPr>
                <w:rFonts w:ascii="Arial" w:eastAsia="Arial" w:hAnsi="Arial" w:cs="Arial"/>
                <w:b/>
                <w:i/>
              </w:rPr>
              <w:t>Línea Estratégica 1.</w:t>
            </w:r>
            <w:r>
              <w:rPr>
                <w:rFonts w:ascii="Arial" w:eastAsia="Arial" w:hAnsi="Arial" w:cs="Arial"/>
                <w:i/>
              </w:rPr>
              <w:t xml:space="preserve"> Derechos de la infancia y </w:t>
            </w:r>
          </w:p>
          <w:p w:rsidR="00C03362" w:rsidRDefault="00D965D7">
            <w:pPr>
              <w:spacing w:after="0"/>
            </w:pPr>
            <w:r>
              <w:rPr>
                <w:rFonts w:ascii="Arial" w:eastAsia="Arial" w:hAnsi="Arial" w:cs="Arial"/>
                <w:i/>
              </w:rPr>
              <w:t>adolescencia</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36.800€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37.536€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38.286,72€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39.052,45€ </w:t>
            </w:r>
          </w:p>
        </w:tc>
      </w:tr>
      <w:tr w:rsidR="00C03362">
        <w:trPr>
          <w:trHeight w:val="8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2.</w:t>
            </w:r>
            <w:r>
              <w:rPr>
                <w:rFonts w:ascii="Arial" w:eastAsia="Arial" w:hAnsi="Arial" w:cs="Arial"/>
                <w:i/>
              </w:rPr>
              <w:t xml:space="preserve"> Capacidades parentales de todas las 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177.000€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180.540€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184.150,80€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187.833,81€ </w:t>
            </w:r>
          </w:p>
        </w:tc>
      </w:tr>
      <w:tr w:rsidR="00C03362">
        <w:trPr>
          <w:trHeight w:val="13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5" w:line="239" w:lineRule="auto"/>
              <w:ind w:right="57"/>
              <w:jc w:val="both"/>
            </w:pPr>
            <w:r>
              <w:rPr>
                <w:rFonts w:ascii="Arial" w:eastAsia="Arial" w:hAnsi="Arial" w:cs="Arial"/>
                <w:b/>
                <w:i/>
              </w:rPr>
              <w:t>Línea Estratégica 3.</w:t>
            </w:r>
            <w:r>
              <w:rPr>
                <w:rFonts w:ascii="Arial" w:eastAsia="Arial" w:hAnsi="Arial" w:cs="Arial"/>
                <w:i/>
              </w:rPr>
              <w:t xml:space="preserve"> Protección de la infancia y adolescencia en situaciones de </w:t>
            </w:r>
          </w:p>
          <w:p w:rsidR="00C03362" w:rsidRDefault="00D965D7">
            <w:pPr>
              <w:spacing w:after="0"/>
            </w:pPr>
            <w:r>
              <w:rPr>
                <w:rFonts w:ascii="Arial" w:eastAsia="Arial" w:hAnsi="Arial" w:cs="Arial"/>
                <w:i/>
              </w:rPr>
              <w:t>vulnerabilidad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560.000€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571.200€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582.624€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594.276,48€ </w:t>
            </w:r>
          </w:p>
        </w:tc>
      </w:tr>
      <w:tr w:rsidR="00C03362">
        <w:trPr>
          <w:trHeight w:val="1608"/>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3" w:line="240" w:lineRule="auto"/>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4.</w:t>
            </w:r>
            <w:r>
              <w:rPr>
                <w:rFonts w:ascii="Arial" w:eastAsia="Arial" w:hAnsi="Arial" w:cs="Arial"/>
                <w:i/>
              </w:rPr>
              <w:t xml:space="preserve"> Representación, participación y presencia de la población infantil y adolescente y de sus </w:t>
            </w:r>
          </w:p>
          <w:p w:rsidR="00C03362" w:rsidRDefault="00D965D7">
            <w:pPr>
              <w:spacing w:after="0"/>
            </w:pPr>
            <w:r>
              <w:rPr>
                <w:rFonts w:ascii="Arial" w:eastAsia="Arial" w:hAnsi="Arial" w:cs="Arial"/>
                <w:i/>
              </w:rPr>
              <w:t>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146.700€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149.634€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152.626,68€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155.679,21€ </w:t>
            </w:r>
          </w:p>
        </w:tc>
      </w:tr>
      <w:tr w:rsidR="00C03362">
        <w:trPr>
          <w:trHeight w:val="1004"/>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5.</w:t>
            </w:r>
            <w:r>
              <w:rPr>
                <w:rFonts w:ascii="Arial" w:eastAsia="Arial" w:hAnsi="Arial" w:cs="Arial"/>
                <w:i/>
              </w:rPr>
              <w:t xml:space="preserve"> Desarrollo de servicios de calidad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402.000€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410.040€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418.240,80€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426.605,61€ </w:t>
            </w:r>
          </w:p>
        </w:tc>
      </w:tr>
      <w:tr w:rsidR="00C03362">
        <w:trPr>
          <w:trHeight w:val="1356"/>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3" w:line="239" w:lineRule="auto"/>
              <w:ind w:right="57"/>
              <w:jc w:val="both"/>
            </w:pPr>
            <w:r>
              <w:rPr>
                <w:rFonts w:ascii="Arial" w:eastAsia="Arial" w:hAnsi="Arial" w:cs="Arial"/>
                <w:b/>
                <w:i/>
              </w:rPr>
              <w:t>Línea Estratégica 6.</w:t>
            </w:r>
            <w:r>
              <w:rPr>
                <w:rFonts w:ascii="Arial" w:eastAsia="Arial" w:hAnsi="Arial" w:cs="Arial"/>
                <w:i/>
              </w:rPr>
              <w:t xml:space="preserve"> Estudios de investigación y formación para los planes, programas e </w:t>
            </w:r>
          </w:p>
          <w:p w:rsidR="00C03362" w:rsidRDefault="00D965D7">
            <w:pPr>
              <w:spacing w:after="0"/>
            </w:pPr>
            <w:r>
              <w:rPr>
                <w:rFonts w:ascii="Arial" w:eastAsia="Arial" w:hAnsi="Arial" w:cs="Arial"/>
                <w:i/>
              </w:rPr>
              <w:t>intervenciones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66.000€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67.320€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68.666,40€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70.039,72€ </w:t>
            </w:r>
          </w:p>
        </w:tc>
      </w:tr>
      <w:tr w:rsidR="00C03362">
        <w:trPr>
          <w:trHeight w:val="1109"/>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7.</w:t>
            </w:r>
            <w:r>
              <w:rPr>
                <w:rFonts w:ascii="Arial" w:eastAsia="Arial" w:hAnsi="Arial" w:cs="Arial"/>
                <w:i/>
              </w:rPr>
              <w:t xml:space="preserve"> Cohesión y cooperación entre todas las áreas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39.200€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39.984€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40.783,68€ </w:t>
            </w:r>
          </w:p>
        </w:tc>
        <w:tc>
          <w:tcPr>
            <w:tcW w:w="1728" w:type="dxa"/>
            <w:tcBorders>
              <w:top w:val="single" w:sz="2" w:space="0" w:color="F3F3F3"/>
              <w:left w:val="single" w:sz="36" w:space="0" w:color="FFFFFF"/>
              <w:bottom w:val="single" w:sz="2" w:space="0" w:color="9FC5E8"/>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41.599,35€ </w:t>
            </w:r>
          </w:p>
        </w:tc>
      </w:tr>
      <w:tr w:rsidR="00C03362">
        <w:trPr>
          <w:trHeight w:val="675"/>
        </w:trPr>
        <w:tc>
          <w:tcPr>
            <w:tcW w:w="2659" w:type="dxa"/>
            <w:tcBorders>
              <w:top w:val="single" w:sz="36" w:space="0" w:color="FFFFFF"/>
              <w:left w:val="nil"/>
              <w:bottom w:val="nil"/>
              <w:right w:val="single" w:sz="36" w:space="0" w:color="FFFFFF"/>
            </w:tcBorders>
            <w:shd w:val="clear" w:color="auto" w:fill="9FC5E8"/>
          </w:tcPr>
          <w:p w:rsidR="00C03362" w:rsidRDefault="00D965D7">
            <w:pPr>
              <w:spacing w:after="0"/>
            </w:pPr>
            <w:r>
              <w:rPr>
                <w:rFonts w:ascii="Arial" w:eastAsia="Arial" w:hAnsi="Arial" w:cs="Arial"/>
                <w:b/>
                <w:i/>
              </w:rPr>
              <w:t xml:space="preserve">TOTAL </w:t>
            </w:r>
          </w:p>
        </w:tc>
        <w:tc>
          <w:tcPr>
            <w:tcW w:w="1771" w:type="dxa"/>
            <w:tcBorders>
              <w:top w:val="single" w:sz="36" w:space="0" w:color="FFFFFF"/>
              <w:left w:val="single" w:sz="36" w:space="0" w:color="FFFFFF"/>
              <w:bottom w:val="nil"/>
              <w:right w:val="nil"/>
            </w:tcBorders>
            <w:shd w:val="clear" w:color="auto" w:fill="9FC5E8"/>
          </w:tcPr>
          <w:p w:rsidR="00C03362" w:rsidRDefault="00D965D7">
            <w:pPr>
              <w:spacing w:after="0"/>
              <w:ind w:left="12"/>
            </w:pPr>
            <w:r>
              <w:rPr>
                <w:rFonts w:ascii="Arial" w:eastAsia="Arial" w:hAnsi="Arial" w:cs="Arial"/>
                <w:i/>
              </w:rPr>
              <w:t xml:space="preserve">1.427.700€ </w:t>
            </w:r>
          </w:p>
        </w:tc>
        <w:tc>
          <w:tcPr>
            <w:tcW w:w="1786" w:type="dxa"/>
            <w:tcBorders>
              <w:top w:val="single" w:sz="36" w:space="0" w:color="FFFFFF"/>
              <w:left w:val="nil"/>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1.456.254€ </w:t>
            </w:r>
          </w:p>
        </w:tc>
        <w:tc>
          <w:tcPr>
            <w:tcW w:w="1710" w:type="dxa"/>
            <w:tcBorders>
              <w:top w:val="single" w:sz="36" w:space="0" w:color="FFFFFF"/>
              <w:left w:val="single" w:sz="36" w:space="0" w:color="FFFFFF"/>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1.485.379,08€ </w:t>
            </w:r>
          </w:p>
        </w:tc>
        <w:tc>
          <w:tcPr>
            <w:tcW w:w="1728"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0"/>
            </w:pPr>
            <w:r>
              <w:rPr>
                <w:rFonts w:ascii="Arial" w:eastAsia="Arial" w:hAnsi="Arial" w:cs="Arial"/>
                <w:i/>
              </w:rPr>
              <w:t xml:space="preserve">1.515.086,63€ </w:t>
            </w:r>
          </w:p>
        </w:tc>
      </w:tr>
    </w:tbl>
    <w:p w:rsidR="00C03362" w:rsidRDefault="00D965D7">
      <w:pPr>
        <w:spacing w:after="12" w:line="247" w:lineRule="auto"/>
        <w:ind w:left="576" w:right="11" w:hanging="10"/>
        <w:jc w:val="both"/>
      </w:pPr>
      <w:r>
        <w:rPr>
          <w:rFonts w:ascii="Arial" w:eastAsia="Arial" w:hAnsi="Arial" w:cs="Arial"/>
          <w:i/>
        </w:rPr>
        <w:t xml:space="preserve">*El presupuesto estimado representa un 5,22% del total previsto por el ayuntamiento en 2023.  </w:t>
      </w:r>
    </w:p>
    <w:p w:rsidR="00C03362" w:rsidRDefault="00D965D7">
      <w:pPr>
        <w:spacing w:after="12" w:line="247" w:lineRule="auto"/>
        <w:ind w:left="576" w:right="11" w:hanging="10"/>
        <w:jc w:val="both"/>
      </w:pPr>
      <w:r>
        <w:rPr>
          <w:rFonts w:ascii="Arial" w:eastAsia="Arial" w:hAnsi="Arial" w:cs="Arial"/>
          <w:i/>
        </w:rPr>
        <w:t xml:space="preserve">*Se irá incrementando un 2% anual respecto al total del primer año </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b/>
          <w:i/>
        </w:rPr>
        <w:t xml:space="preserve"> </w:t>
      </w:r>
    </w:p>
    <w:p w:rsidR="00C03362" w:rsidRDefault="00D965D7">
      <w:pPr>
        <w:spacing w:after="0"/>
        <w:ind w:left="566"/>
      </w:pPr>
      <w:r>
        <w:rPr>
          <w:rFonts w:ascii="Arial" w:eastAsia="Arial" w:hAnsi="Arial" w:cs="Arial"/>
          <w:b/>
          <w:i/>
        </w:rPr>
        <w:t xml:space="preserve"> </w:t>
      </w:r>
    </w:p>
    <w:p w:rsidR="00C03362" w:rsidRDefault="00D965D7">
      <w:pPr>
        <w:spacing w:after="13" w:line="248" w:lineRule="auto"/>
        <w:ind w:left="576" w:right="54" w:hanging="10"/>
        <w:jc w:val="both"/>
      </w:pPr>
      <w:r>
        <w:rPr>
          <w:rFonts w:ascii="Arial" w:eastAsia="Arial" w:hAnsi="Arial" w:cs="Arial"/>
          <w:b/>
          <w:i/>
        </w:rPr>
        <w:t>ANEXO I</w:t>
      </w:r>
      <w:r>
        <w:rPr>
          <w:rFonts w:ascii="Arial" w:eastAsia="Arial" w:hAnsi="Arial" w:cs="Arial"/>
          <w:b/>
          <w:sz w:val="16"/>
        </w:rPr>
        <w:t xml:space="preserve"> </w:t>
      </w:r>
    </w:p>
    <w:p w:rsidR="00C03362" w:rsidRDefault="00D965D7">
      <w:pPr>
        <w:spacing w:after="8" w:line="271" w:lineRule="auto"/>
        <w:ind w:left="566" w:right="416"/>
        <w:jc w:val="both"/>
      </w:pPr>
      <w:r>
        <w:rPr>
          <w:rFonts w:ascii="Arial" w:eastAsia="Arial" w:hAnsi="Arial" w:cs="Arial"/>
          <w:i/>
          <w:color w:val="202124"/>
        </w:rPr>
        <w:t xml:space="preserve">Instrumento de Participación: Infancia y adolescencia </w:t>
      </w:r>
    </w:p>
    <w:p w:rsidR="00C03362" w:rsidRDefault="00D965D7">
      <w:pPr>
        <w:spacing w:after="12" w:line="247" w:lineRule="auto"/>
        <w:ind w:left="576" w:right="11" w:hanging="10"/>
        <w:jc w:val="both"/>
      </w:pPr>
      <w:r>
        <w:rPr>
          <w:rFonts w:ascii="Arial" w:eastAsia="Arial" w:hAnsi="Arial" w:cs="Arial"/>
          <w:i/>
        </w:rPr>
        <w:t xml:space="preserve">Preguntas realizadas en el cuestionario </w:t>
      </w:r>
    </w:p>
    <w:p w:rsidR="00C03362" w:rsidRDefault="00D965D7">
      <w:pPr>
        <w:spacing w:after="158"/>
        <w:ind w:left="566"/>
      </w:pPr>
      <w:r>
        <w:rPr>
          <w:rFonts w:ascii="Arial" w:eastAsia="Arial" w:hAnsi="Arial" w:cs="Arial"/>
          <w:i/>
        </w:rPr>
        <w:t xml:space="preserve">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¿Cuál es el nombre de tu colegio/instituto?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¿Qué curso acabas de finalizar? </w:t>
      </w:r>
    </w:p>
    <w:p w:rsidR="00C03362" w:rsidRDefault="00D965D7">
      <w:pPr>
        <w:spacing w:after="0"/>
        <w:ind w:left="566"/>
        <w:jc w:val="both"/>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C03362" w:rsidRDefault="00D965D7">
      <w:pPr>
        <w:spacing w:after="79"/>
        <w:ind w:left="576" w:hanging="10"/>
      </w:pPr>
      <w:r>
        <w:rPr>
          <w:rFonts w:ascii="Times New Roman" w:eastAsia="Times New Roman" w:hAnsi="Times New Roman" w:cs="Times New Roman"/>
          <w:sz w:val="24"/>
        </w:rPr>
        <w:t xml:space="preserve">1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¿En qué zona vives?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en Candelaria hay suficientes espacios en los ámbitos que se nombran a</w:t>
      </w:r>
      <w:r>
        <w:rPr>
          <w:rFonts w:ascii="Arial" w:eastAsia="Arial" w:hAnsi="Arial" w:cs="Arial"/>
          <w:i/>
          <w:color w:val="202124"/>
        </w:rPr>
        <w:t xml:space="preserve"> continuación?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¿Cómo crees que se podrían mejorar los espacios al aire libre, deportivos y/o culturales de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en Candelaria hay suficiente cuidado y pro</w:t>
      </w:r>
      <w:r>
        <w:rPr>
          <w:rFonts w:ascii="Arial" w:eastAsia="Arial" w:hAnsi="Arial" w:cs="Arial"/>
          <w:i/>
          <w:color w:val="202124"/>
        </w:rPr>
        <w:t xml:space="preserve">tección del medio ambiente (playas, zonas verdes, senderos, jardines, 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el colegio o instituto pide tu opi</w:t>
      </w:r>
      <w:r>
        <w:rPr>
          <w:rFonts w:ascii="Arial" w:eastAsia="Arial" w:hAnsi="Arial" w:cs="Arial"/>
          <w:i/>
          <w:color w:val="202124"/>
        </w:rPr>
        <w:t xml:space="preserve">nión sobre los temas que te preocupan o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niños, niñas y adolescentes en los temas que les preocupan o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el ayuntamiento (el gobierno de t</w:t>
      </w:r>
      <w:r>
        <w:rPr>
          <w:rFonts w:ascii="Arial" w:eastAsia="Arial" w:hAnsi="Arial" w:cs="Arial"/>
          <w:i/>
          <w:color w:val="202124"/>
        </w:rPr>
        <w:t xml:space="preserve">u ciudad) te pide opinión sobre los temas que te preocupan o afectan? *si no sabes lo que es un ayuntamiento pídele a una persona adulta que te lo explique. </w:t>
      </w:r>
    </w:p>
    <w:p w:rsidR="00C03362" w:rsidRDefault="00D965D7">
      <w:pPr>
        <w:numPr>
          <w:ilvl w:val="0"/>
          <w:numId w:val="103"/>
        </w:numPr>
        <w:spacing w:after="8" w:line="271" w:lineRule="auto"/>
        <w:ind w:right="416" w:hanging="360"/>
        <w:jc w:val="both"/>
      </w:pPr>
      <w:r>
        <w:rPr>
          <w:rFonts w:ascii="Arial" w:eastAsia="Arial" w:hAnsi="Arial" w:cs="Arial"/>
          <w:i/>
          <w:color w:val="202124"/>
        </w:rPr>
        <w:t>Si has respondido NO o A VECES, ¿cómo crees que se podría mejorar la participación de niños, niñas</w:t>
      </w:r>
      <w:r>
        <w:rPr>
          <w:rFonts w:ascii="Arial" w:eastAsia="Arial" w:hAnsi="Arial" w:cs="Arial"/>
          <w:i/>
          <w:color w:val="202124"/>
        </w:rPr>
        <w:t xml:space="preserve"> y adolescentes en los temas que les preocupan o afectan? </w:t>
      </w:r>
    </w:p>
    <w:p w:rsidR="00C03362" w:rsidRDefault="00D965D7">
      <w:pPr>
        <w:numPr>
          <w:ilvl w:val="0"/>
          <w:numId w:val="103"/>
        </w:numPr>
        <w:spacing w:after="8" w:line="271" w:lineRule="auto"/>
        <w:ind w:right="416" w:hanging="360"/>
        <w:jc w:val="both"/>
      </w:pPr>
      <w:r>
        <w:rPr>
          <w:noProof/>
        </w:rPr>
        <mc:AlternateContent>
          <mc:Choice Requires="wpg">
            <w:drawing>
              <wp:anchor distT="0" distB="0" distL="114300" distR="114300" simplePos="0" relativeHeight="2520268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4228" name="Group 8242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520" name="Rectangle 4752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7521" name="Rectangle 4752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522" name="Rectangle 4752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Página 353 de 635</w:t>
                              </w:r>
                              <w:r>
                                <w:rPr>
                                  <w:rFonts w:ascii="Arial" w:eastAsia="Arial" w:hAnsi="Arial" w:cs="Arial"/>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24228" style="width:18.7031pt;height:264.21pt;position:absolute;mso-position-horizontal-relative:page;mso-position-horizontal:absolute;margin-left:663.048pt;mso-position-vertical-relative:page;margin-top:508.47pt;" coordsize="2375,33554">
                <v:rect id="Rectangle 4752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75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5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353 de 635 </w:t>
                        </w:r>
                      </w:p>
                    </w:txbxContent>
                  </v:textbox>
                </v:rect>
                <w10:wrap type="square"/>
              </v:group>
            </w:pict>
          </mc:Fallback>
        </mc:AlternateContent>
      </w:r>
      <w:r>
        <w:rPr>
          <w:rFonts w:ascii="Arial" w:eastAsia="Arial" w:hAnsi="Arial" w:cs="Arial"/>
          <w:i/>
          <w:color w:val="202124"/>
        </w:rPr>
        <w:t xml:space="preserve">¿Crees que recibes suficiente información de las actividades que se realizan en Candelaria (deportivas, culturales, de ocio, fiestas, 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¿A través de qué medios te gustaría que te informaran de las actividades que se realizan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¿Te sie</w:t>
      </w:r>
      <w:r>
        <w:rPr>
          <w:rFonts w:ascii="Arial" w:eastAsia="Arial" w:hAnsi="Arial" w:cs="Arial"/>
          <w:i/>
          <w:color w:val="202124"/>
        </w:rPr>
        <w:t xml:space="preserve">ntes segura/o cuando paseas por Candelaria o cuando estás en algún espacio público como plazas, parques, centros comerciales, etc.? </w:t>
      </w:r>
    </w:p>
    <w:p w:rsidR="00C03362" w:rsidRDefault="00D965D7">
      <w:pPr>
        <w:numPr>
          <w:ilvl w:val="0"/>
          <w:numId w:val="103"/>
        </w:numPr>
        <w:spacing w:after="8" w:line="271" w:lineRule="auto"/>
        <w:ind w:right="416" w:hanging="360"/>
        <w:jc w:val="both"/>
      </w:pPr>
      <w:r>
        <w:rPr>
          <w:rFonts w:ascii="Arial" w:eastAsia="Arial" w:hAnsi="Arial" w:cs="Arial"/>
          <w:i/>
          <w:color w:val="202124"/>
        </w:rPr>
        <w:t>Si has respondido NO o A VECES, ¿cómo crees que se podría mejorar la seguridad de niños, niñas y adolescentes en Candelaria</w:t>
      </w:r>
      <w:r>
        <w:rPr>
          <w:rFonts w:ascii="Arial" w:eastAsia="Arial" w:hAnsi="Arial" w:cs="Arial"/>
          <w:i/>
          <w:color w:val="202124"/>
        </w:rPr>
        <w:t xml:space="preserve">?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en Candelaria hay servicios suficientes y adaptados para cubrir tus necesidades sobre cuestiones de salud y bienestar social (pediatría, higiene bucodental, conductas alimenticias, ayudas, servicio de psicología, atención de urgencias, e</w:t>
      </w:r>
      <w:r>
        <w:rPr>
          <w:rFonts w:ascii="Arial" w:eastAsia="Arial" w:hAnsi="Arial" w:cs="Arial"/>
          <w:i/>
          <w:color w:val="202124"/>
        </w:rPr>
        <w:t xml:space="preserv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Solo si estudias en algún colegio o instituto de Candelaria ¿Consideras que tu centro educativo tiene espacios y servici</w:t>
      </w:r>
      <w:r>
        <w:rPr>
          <w:rFonts w:ascii="Arial" w:eastAsia="Arial" w:hAnsi="Arial" w:cs="Arial"/>
          <w:i/>
          <w:color w:val="202124"/>
        </w:rPr>
        <w:t xml:space="preserve">os adecuados y adaptados (aulas, instalaciones, comedor, transporte, 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¿qué espacios y servicios echas en falta en tu centro educativo?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¿Cómo crees que se podrían mejorar los espacios y servicios de tu centro educativo?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¿Crees que en tu centro educativo tienes suficiente información sobre otros ámbitos de interés como prevención del acoso escolar, uso de herramientas digitales, valores, educación afectivo-sexual, etc.? </w:t>
      </w:r>
    </w:p>
    <w:p w:rsidR="00C03362" w:rsidRDefault="00D965D7">
      <w:pPr>
        <w:numPr>
          <w:ilvl w:val="0"/>
          <w:numId w:val="103"/>
        </w:numPr>
        <w:spacing w:after="8" w:line="271" w:lineRule="auto"/>
        <w:ind w:right="416" w:hanging="360"/>
        <w:jc w:val="both"/>
      </w:pPr>
      <w:r>
        <w:rPr>
          <w:rFonts w:ascii="Arial" w:eastAsia="Arial" w:hAnsi="Arial" w:cs="Arial"/>
          <w:i/>
          <w:color w:val="202124"/>
        </w:rPr>
        <w:t>Si has respondido NO, ¿sobre qué temas crees necesar</w:t>
      </w:r>
      <w:r>
        <w:rPr>
          <w:rFonts w:ascii="Arial" w:eastAsia="Arial" w:hAnsi="Arial" w:cs="Arial"/>
          <w:i/>
          <w:color w:val="202124"/>
        </w:rPr>
        <w:t xml:space="preserve">io que se facilite más información desde los colegios e institutos? </w:t>
      </w:r>
    </w:p>
    <w:p w:rsidR="00C03362" w:rsidRDefault="00D965D7">
      <w:pPr>
        <w:spacing w:after="113"/>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¿Has participado alguna vez en alguna actividad relacionada con la igualdad entre chicos, chicas, niñas, niños...?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SÍ, ¿qué tipo de actividad </w:t>
      </w:r>
      <w:r>
        <w:rPr>
          <w:rFonts w:ascii="Arial" w:eastAsia="Arial" w:hAnsi="Arial" w:cs="Arial"/>
          <w:i/>
          <w:color w:val="202124"/>
        </w:rPr>
        <w:t xml:space="preserve">fue? </w:t>
      </w:r>
    </w:p>
    <w:p w:rsidR="00C03362" w:rsidRDefault="00D965D7">
      <w:pPr>
        <w:numPr>
          <w:ilvl w:val="0"/>
          <w:numId w:val="103"/>
        </w:numPr>
        <w:spacing w:after="8" w:line="271" w:lineRule="auto"/>
        <w:ind w:right="416" w:hanging="360"/>
        <w:jc w:val="both"/>
      </w:pPr>
      <w:r>
        <w:rPr>
          <w:noProof/>
        </w:rPr>
        <mc:AlternateContent>
          <mc:Choice Requires="wpg">
            <w:drawing>
              <wp:anchor distT="0" distB="0" distL="114300" distR="114300" simplePos="0" relativeHeight="2520279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24293" name="Group 8242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572" name="Rectangle 475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7573" name="Rectangle 475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574" name="Rectangle 475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4293" style="width:18.7031pt;height:264.21pt;position:absolute;mso-position-horizontal-relative:page;mso-position-horizontal:absolute;margin-left:663.048pt;mso-position-vertical-relative:page;margin-top:508.47pt;" coordsize="2375,33554">
                <v:rect id="Rectangle 475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75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5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354 de 635 </w:t>
                        </w:r>
                      </w:p>
                    </w:txbxContent>
                  </v:textbox>
                </v:rect>
                <w10:wrap type="topAndBottom"/>
              </v:group>
            </w:pict>
          </mc:Fallback>
        </mc:AlternateContent>
      </w:r>
      <w:r>
        <w:rPr>
          <w:rFonts w:ascii="Arial" w:eastAsia="Arial" w:hAnsi="Arial" w:cs="Arial"/>
          <w:i/>
          <w:color w:val="202124"/>
        </w:rPr>
        <w:t>¿Cómo crees que se podría impulsar más e informar s</w:t>
      </w:r>
      <w:r>
        <w:rPr>
          <w:rFonts w:ascii="Arial" w:eastAsia="Arial" w:hAnsi="Arial" w:cs="Arial"/>
          <w:i/>
          <w:color w:val="202124"/>
        </w:rPr>
        <w:t xml:space="preserve">obre la igualdad entre chicos, chicas, niñas, niños...?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Dinos, ¿qué es lo mejor que tiene Candelaria para los niños, niñas y adolescentes...?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¿Y qué es lo peor que tiene Candelaria para los niños, niñas y adolescentes...?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¿Quieres decirnos algo más? </w:t>
      </w:r>
      <w:r>
        <w:br w:type="page"/>
      </w:r>
    </w:p>
    <w:p w:rsidR="00C03362" w:rsidRDefault="00D965D7">
      <w:pPr>
        <w:spacing w:after="0"/>
        <w:ind w:left="566"/>
      </w:pPr>
      <w:r>
        <w:rPr>
          <w:rFonts w:ascii="Times New Roman" w:eastAsia="Times New Roman" w:hAnsi="Times New Roman" w:cs="Times New Roman"/>
          <w:sz w:val="24"/>
        </w:rPr>
        <w:t xml:space="preserve"> </w:t>
      </w:r>
    </w:p>
    <w:p w:rsidR="00C03362" w:rsidRDefault="00D965D7">
      <w:pPr>
        <w:spacing w:after="13" w:line="248" w:lineRule="auto"/>
        <w:ind w:left="576" w:right="54" w:hanging="10"/>
        <w:jc w:val="both"/>
      </w:pPr>
      <w:r>
        <w:rPr>
          <w:rFonts w:ascii="Arial" w:eastAsia="Arial" w:hAnsi="Arial" w:cs="Arial"/>
          <w:b/>
          <w:i/>
        </w:rPr>
        <w:t>ANEXO II</w:t>
      </w:r>
      <w:r>
        <w:rPr>
          <w:rFonts w:ascii="Arial" w:eastAsia="Arial" w:hAnsi="Arial" w:cs="Arial"/>
          <w:b/>
          <w:sz w:val="16"/>
        </w:rPr>
        <w:t xml:space="preserve"> </w:t>
      </w:r>
    </w:p>
    <w:p w:rsidR="00C03362" w:rsidRDefault="00D965D7">
      <w:pPr>
        <w:spacing w:after="8" w:line="271" w:lineRule="auto"/>
        <w:ind w:left="566" w:right="416"/>
        <w:jc w:val="both"/>
      </w:pPr>
      <w:r>
        <w:rPr>
          <w:rFonts w:ascii="Arial" w:eastAsia="Arial" w:hAnsi="Arial" w:cs="Arial"/>
          <w:i/>
          <w:color w:val="202124"/>
        </w:rPr>
        <w:t xml:space="preserve">Instrumento de Participación: Familias </w:t>
      </w:r>
    </w:p>
    <w:p w:rsidR="00C03362" w:rsidRDefault="00D965D7">
      <w:pPr>
        <w:spacing w:after="12" w:line="247" w:lineRule="auto"/>
        <w:ind w:left="576" w:right="11" w:hanging="10"/>
        <w:jc w:val="both"/>
      </w:pPr>
      <w:r>
        <w:rPr>
          <w:rFonts w:ascii="Arial" w:eastAsia="Arial" w:hAnsi="Arial" w:cs="Arial"/>
          <w:i/>
        </w:rPr>
        <w:t xml:space="preserve">Preguntas realizadas en el cuestionario </w:t>
      </w:r>
    </w:p>
    <w:p w:rsidR="00C03362" w:rsidRDefault="00D965D7">
      <w:pPr>
        <w:ind w:left="566"/>
      </w:pPr>
      <w:r>
        <w:rPr>
          <w:rFonts w:ascii="Arial" w:eastAsia="Arial" w:hAnsi="Arial" w:cs="Arial"/>
          <w:i/>
        </w:rPr>
        <w:t xml:space="preserve">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¿Tienes familiares de entre 6 y 17 años?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¿Qué edad tienen?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¿En qué zona vives o trabajas?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¿Consideras que en Candelaria hay suficientes espacios en los ámbitos que se nombran a continuación?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¿Cómo crees que se podrían mejorar los espacios al aire libr</w:t>
      </w:r>
      <w:r>
        <w:rPr>
          <w:rFonts w:ascii="Arial" w:eastAsia="Arial" w:hAnsi="Arial" w:cs="Arial"/>
          <w:i/>
          <w:color w:val="202124"/>
        </w:rPr>
        <w:t xml:space="preserve">e, deportivos y/o culturales de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¿Consideras que en Candelaria hay suficiente cuidado y protección del medio ambiente (playas, zonas verdes, senderos, jardines, etc.)? </w:t>
      </w:r>
    </w:p>
    <w:p w:rsidR="00C03362" w:rsidRDefault="00D965D7">
      <w:pPr>
        <w:numPr>
          <w:ilvl w:val="0"/>
          <w:numId w:val="103"/>
        </w:numPr>
        <w:spacing w:after="8" w:line="271" w:lineRule="auto"/>
        <w:ind w:right="416" w:hanging="360"/>
        <w:jc w:val="both"/>
      </w:pPr>
      <w:r>
        <w:rPr>
          <w:noProof/>
        </w:rPr>
        <mc:AlternateContent>
          <mc:Choice Requires="wpg">
            <w:drawing>
              <wp:anchor distT="0" distB="0" distL="114300" distR="114300" simplePos="0" relativeHeight="2520289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4513" name="Group 8245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769" name="Rectangle 4776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7770" name="Rectangle 4777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771" name="Rectangle 4777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4513" style="width:18.7031pt;height:264.21pt;position:absolute;mso-position-horizontal-relative:page;mso-position-horizontal:absolute;margin-left:663.048pt;mso-position-vertical-relative:page;margin-top:508.47pt;" coordsize="2375,33554">
                <v:rect id="Rectangle 4776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77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7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355 de 635 </w:t>
                        </w:r>
                      </w:p>
                    </w:txbxContent>
                  </v:textbox>
                </v:rect>
                <w10:wrap type="square"/>
              </v:group>
            </w:pict>
          </mc:Fallback>
        </mc:AlternateContent>
      </w: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el colegio o inst</w:t>
      </w:r>
      <w:r>
        <w:rPr>
          <w:rFonts w:ascii="Arial" w:eastAsia="Arial" w:hAnsi="Arial" w:cs="Arial"/>
          <w:i/>
          <w:color w:val="202124"/>
        </w:rPr>
        <w:t xml:space="preserve">ituto pide opinión a las familias sobre los temas que les preocupan o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¿Consideras que el ayuntamiento pi</w:t>
      </w:r>
      <w:r>
        <w:rPr>
          <w:rFonts w:ascii="Arial" w:eastAsia="Arial" w:hAnsi="Arial" w:cs="Arial"/>
          <w:i/>
          <w:color w:val="202124"/>
        </w:rPr>
        <w:t xml:space="preserve">de opinión a las familias sobre los temas que les preocupan o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¿Crees que las familias reciben suficiente</w:t>
      </w:r>
      <w:r>
        <w:rPr>
          <w:rFonts w:ascii="Arial" w:eastAsia="Arial" w:hAnsi="Arial" w:cs="Arial"/>
          <w:i/>
          <w:color w:val="202124"/>
        </w:rPr>
        <w:t xml:space="preserve"> información de las actividades que se realizan en Candelaria (deportivas, culturales, de ocio, fiestas, 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¿A través de qué medio te gustaría que te informaran de las actividades que se realizan en Candelaria? </w:t>
      </w:r>
    </w:p>
    <w:p w:rsidR="00C03362" w:rsidRDefault="00D965D7">
      <w:pPr>
        <w:numPr>
          <w:ilvl w:val="0"/>
          <w:numId w:val="103"/>
        </w:numPr>
        <w:spacing w:after="0" w:line="282" w:lineRule="auto"/>
        <w:ind w:right="416" w:hanging="360"/>
        <w:jc w:val="both"/>
      </w:pPr>
      <w:r>
        <w:rPr>
          <w:rFonts w:ascii="Arial" w:eastAsia="Arial" w:hAnsi="Arial" w:cs="Arial"/>
          <w:i/>
          <w:color w:val="202124"/>
        </w:rPr>
        <w:t>¿Crees que hay suficiente seguridad par</w:t>
      </w:r>
      <w:r>
        <w:rPr>
          <w:rFonts w:ascii="Arial" w:eastAsia="Arial" w:hAnsi="Arial" w:cs="Arial"/>
          <w:i/>
          <w:color w:val="202124"/>
        </w:rPr>
        <w:t xml:space="preserve">a la infancia y adolescencia en los espacios públicos del municipio como plazas, parques, centros comerciales, 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o A VECES, ¿cómo crees que se podría mejorar la seguridad de niños, niñas y adolescentes en Candelaria?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¿Consideras </w:t>
      </w:r>
      <w:r>
        <w:rPr>
          <w:rFonts w:ascii="Arial" w:eastAsia="Arial" w:hAnsi="Arial" w:cs="Arial"/>
          <w:i/>
          <w:color w:val="202124"/>
        </w:rPr>
        <w:t xml:space="preserve">que en Candelaria hay servicios suficientes y adaptados para cubrir las necesidades de las familias sobre cuestiones de salud y bienestar social (pediatría, higiene bucodental, conductas alimenticias, ayudas, servicio de psicología, atención de urgencias, </w:t>
      </w:r>
      <w:r>
        <w:rPr>
          <w:rFonts w:ascii="Arial" w:eastAsia="Arial" w:hAnsi="Arial" w:cs="Arial"/>
          <w:i/>
          <w:color w:val="202124"/>
        </w:rPr>
        <w:t xml:space="preserve">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¿Consideras que tu centro educativo de referencia tiene espacios y servicios adecuados y adaptados para tus familiares </w:t>
      </w:r>
      <w:r>
        <w:rPr>
          <w:rFonts w:ascii="Arial" w:eastAsia="Arial" w:hAnsi="Arial" w:cs="Arial"/>
          <w:i/>
          <w:color w:val="202124"/>
        </w:rPr>
        <w:t xml:space="preserve">menores de edad (aulas, instalaciones, comedor, transporte, etc.)?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NO, ¿cómo crees que podrían mejorar los espacios y servicios de tu centro educativo de referencia? </w:t>
      </w:r>
    </w:p>
    <w:p w:rsidR="00C03362" w:rsidRDefault="00D965D7">
      <w:pPr>
        <w:numPr>
          <w:ilvl w:val="0"/>
          <w:numId w:val="103"/>
        </w:numPr>
        <w:spacing w:after="8" w:line="271" w:lineRule="auto"/>
        <w:ind w:right="416" w:hanging="360"/>
        <w:jc w:val="both"/>
      </w:pPr>
      <w:r>
        <w:rPr>
          <w:rFonts w:ascii="Arial" w:eastAsia="Arial" w:hAnsi="Arial" w:cs="Arial"/>
          <w:i/>
          <w:color w:val="202124"/>
        </w:rPr>
        <w:t>¿Crees que en tu centro educativo de referencia ofrece suficiente info</w:t>
      </w:r>
      <w:r>
        <w:rPr>
          <w:rFonts w:ascii="Arial" w:eastAsia="Arial" w:hAnsi="Arial" w:cs="Arial"/>
          <w:i/>
          <w:color w:val="202124"/>
        </w:rPr>
        <w:t xml:space="preserve">rmación sobre otros ámbitos de interés como prevención del acoso escolar, competencias digitales, valores, educación afectivo-sexual, etc.? </w:t>
      </w:r>
    </w:p>
    <w:p w:rsidR="00C03362" w:rsidRDefault="00D965D7">
      <w:pPr>
        <w:numPr>
          <w:ilvl w:val="0"/>
          <w:numId w:val="103"/>
        </w:numPr>
        <w:spacing w:after="8" w:line="271" w:lineRule="auto"/>
        <w:ind w:right="416" w:hanging="360"/>
        <w:jc w:val="both"/>
      </w:pPr>
      <w:r>
        <w:rPr>
          <w:rFonts w:ascii="Arial" w:eastAsia="Arial" w:hAnsi="Arial" w:cs="Arial"/>
          <w:i/>
          <w:color w:val="202124"/>
        </w:rPr>
        <w:t>Si has respondido NO, ¿sobre qué temas crees necesario que se facilite más información desde los colegios e institu</w:t>
      </w:r>
      <w:r>
        <w:rPr>
          <w:rFonts w:ascii="Arial" w:eastAsia="Arial" w:hAnsi="Arial" w:cs="Arial"/>
          <w:i/>
          <w:color w:val="202124"/>
        </w:rPr>
        <w:t xml:space="preserve">tos?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¿Han participado tus familiares menores de edad en alguna actividad relacionada con la igualdad entre chicos, chicas, niñas, niños...?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103"/>
        </w:numPr>
        <w:spacing w:after="8" w:line="271" w:lineRule="auto"/>
        <w:ind w:right="416" w:hanging="360"/>
        <w:jc w:val="both"/>
      </w:pPr>
      <w:r>
        <w:rPr>
          <w:rFonts w:ascii="Arial" w:eastAsia="Arial" w:hAnsi="Arial" w:cs="Arial"/>
          <w:i/>
          <w:color w:val="202124"/>
        </w:rPr>
        <w:t>¿Cómo crees que se podría fomentar la igualdad entre chicos, ch</w:t>
      </w:r>
      <w:r>
        <w:rPr>
          <w:rFonts w:ascii="Arial" w:eastAsia="Arial" w:hAnsi="Arial" w:cs="Arial"/>
          <w:i/>
          <w:color w:val="202124"/>
        </w:rPr>
        <w:t xml:space="preserve">icas, niñas, niños...  ?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Dinos, ¿qué es lo mejor que tiene Candelaria para los niños, niñas, adolescentes y sus familias? </w:t>
      </w:r>
    </w:p>
    <w:p w:rsidR="00C03362" w:rsidRDefault="00D965D7">
      <w:pPr>
        <w:numPr>
          <w:ilvl w:val="0"/>
          <w:numId w:val="103"/>
        </w:numPr>
        <w:spacing w:after="8" w:line="271" w:lineRule="auto"/>
        <w:ind w:right="416" w:hanging="360"/>
        <w:jc w:val="both"/>
      </w:pPr>
      <w:r>
        <w:rPr>
          <w:rFonts w:ascii="Arial" w:eastAsia="Arial" w:hAnsi="Arial" w:cs="Arial"/>
          <w:i/>
          <w:color w:val="202124"/>
        </w:rPr>
        <w:t xml:space="preserve">¿Y qué es lo peor que tiene Candelaria para los niños, niñas, adolescentes y sus familias? </w:t>
      </w:r>
    </w:p>
    <w:p w:rsidR="00C03362" w:rsidRDefault="00D965D7">
      <w:pPr>
        <w:spacing w:after="16"/>
        <w:ind w:left="566"/>
      </w:pPr>
      <w:r>
        <w:rPr>
          <w:rFonts w:ascii="Arial" w:eastAsia="Arial" w:hAnsi="Arial" w:cs="Arial"/>
        </w:rPr>
        <w:t xml:space="preserve"> </w:t>
      </w:r>
    </w:p>
    <w:p w:rsidR="00C03362" w:rsidRDefault="00D965D7">
      <w:pPr>
        <w:spacing w:after="16"/>
        <w:ind w:left="566"/>
      </w:pPr>
      <w:r>
        <w:rPr>
          <w:rFonts w:ascii="Arial" w:eastAsia="Arial" w:hAnsi="Arial" w:cs="Arial"/>
        </w:rPr>
        <w:t xml:space="preserve"> </w:t>
      </w:r>
    </w:p>
    <w:p w:rsidR="00C03362" w:rsidRDefault="00D965D7">
      <w:pPr>
        <w:spacing w:after="14"/>
        <w:ind w:left="566"/>
      </w:pPr>
      <w:r>
        <w:rPr>
          <w:rFonts w:ascii="Arial" w:eastAsia="Arial" w:hAnsi="Arial" w:cs="Arial"/>
        </w:rPr>
        <w:t xml:space="preserve"> </w:t>
      </w:r>
    </w:p>
    <w:p w:rsidR="00C03362" w:rsidRDefault="00D965D7">
      <w:pPr>
        <w:spacing w:after="16" w:line="353" w:lineRule="auto"/>
        <w:ind w:left="566" w:right="567" w:firstLine="696"/>
        <w:jc w:val="both"/>
      </w:pPr>
      <w:r>
        <w:rPr>
          <w:rFonts w:ascii="Arial" w:eastAsia="Arial" w:hAnsi="Arial" w:cs="Arial"/>
          <w:b/>
        </w:rPr>
        <w:t>Segundo. -</w:t>
      </w:r>
      <w:r>
        <w:rPr>
          <w:rFonts w:ascii="Arial" w:eastAsia="Arial" w:hAnsi="Arial" w:cs="Arial"/>
        </w:rPr>
        <w:t xml:space="preserve">  </w:t>
      </w:r>
      <w:r>
        <w:rPr>
          <w:rFonts w:ascii="Arial" w:eastAsia="Arial" w:hAnsi="Arial" w:cs="Arial"/>
        </w:rPr>
        <w:t>Someter dicho Plan municipal a información pública y audiencia de los interesados, con publicación en el Boletín Oficial de la Provincia y tablón de anuncios del Ayuntamiento, por el plazo de treinta  días para que puedan presentar reclamaciones o sugerenc</w:t>
      </w:r>
      <w:r>
        <w:rPr>
          <w:rFonts w:ascii="Arial" w:eastAsia="Arial" w:hAnsi="Arial" w:cs="Arial"/>
        </w:rPr>
        <w:t>ias, que serán resueltas por la Corporación.</w:t>
      </w:r>
      <w:r>
        <w:rPr>
          <w:rFonts w:ascii="Times New Roman" w:eastAsia="Times New Roman" w:hAnsi="Times New Roman" w:cs="Times New Roman"/>
          <w:sz w:val="24"/>
        </w:rPr>
        <w:t xml:space="preserve"> </w:t>
      </w:r>
    </w:p>
    <w:p w:rsidR="00C03362" w:rsidRDefault="00D965D7">
      <w:pPr>
        <w:spacing w:after="105"/>
        <w:ind w:left="1263"/>
      </w:pPr>
      <w:r>
        <w:rPr>
          <w:noProof/>
        </w:rPr>
        <mc:AlternateContent>
          <mc:Choice Requires="wpg">
            <w:drawing>
              <wp:anchor distT="0" distB="0" distL="114300" distR="114300" simplePos="0" relativeHeight="2520299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4682" name="Group 8246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911" name="Rectangle 4791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7912" name="Rectangle 4791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913" name="Rectangle 4791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4682" style="width:18.7031pt;height:264.21pt;position:absolute;mso-position-horizontal-relative:page;mso-position-horizontal:absolute;margin-left:663.048pt;mso-position-vertical-relative:page;margin-top:508.47pt;" coordsize="2375,33554">
                <v:rect id="Rectangle 4791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791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91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356 de 635 </w:t>
                        </w:r>
                      </w:p>
                    </w:txbxContent>
                  </v:textbox>
                </v:rect>
                <w10:wrap type="square"/>
              </v:group>
            </w:pict>
          </mc:Fallback>
        </mc:AlternateContent>
      </w:r>
      <w:r>
        <w:rPr>
          <w:rFonts w:ascii="Arial" w:eastAsia="Arial" w:hAnsi="Arial" w:cs="Arial"/>
        </w:rPr>
        <w:t xml:space="preserve"> </w:t>
      </w:r>
    </w:p>
    <w:p w:rsidR="00C03362" w:rsidRDefault="00D965D7">
      <w:pPr>
        <w:spacing w:after="16" w:line="247" w:lineRule="auto"/>
        <w:ind w:left="571" w:right="567" w:hanging="5"/>
        <w:jc w:val="both"/>
      </w:pPr>
      <w:r>
        <w:rPr>
          <w:rFonts w:ascii="Arial" w:eastAsia="Arial" w:hAnsi="Arial" w:cs="Arial"/>
        </w:rPr>
        <w:t>Simultáneamente, publicar el texto del Plan municipal en el portal web del Ayuntamiento dirección https:www.candelaria.es con el objeto de dar audiencia a los ciudadanos afectados y recabar cuantas aportaciones adicionales puedan hacerse por otras personas</w:t>
      </w:r>
      <w:r>
        <w:rPr>
          <w:rFonts w:ascii="Arial" w:eastAsia="Arial" w:hAnsi="Arial" w:cs="Arial"/>
        </w:rPr>
        <w:t xml:space="preserve"> o entidades. </w:t>
      </w:r>
    </w:p>
    <w:p w:rsidR="00C03362" w:rsidRDefault="00D965D7">
      <w:pPr>
        <w:spacing w:after="14"/>
        <w:ind w:left="566"/>
      </w:pPr>
      <w:r>
        <w:rPr>
          <w:rFonts w:ascii="Arial" w:eastAsia="Arial" w:hAnsi="Arial" w:cs="Arial"/>
        </w:rPr>
        <w:t xml:space="preserve"> </w:t>
      </w:r>
    </w:p>
    <w:p w:rsidR="00C03362" w:rsidRDefault="00D965D7">
      <w:pPr>
        <w:spacing w:after="58"/>
        <w:ind w:left="10" w:right="570" w:hanging="10"/>
        <w:jc w:val="right"/>
      </w:pPr>
      <w:r>
        <w:rPr>
          <w:rFonts w:ascii="Arial" w:eastAsia="Arial" w:hAnsi="Arial" w:cs="Arial"/>
          <w:b/>
        </w:rPr>
        <w:t>Tercero. -</w:t>
      </w:r>
      <w:r>
        <w:rPr>
          <w:rFonts w:ascii="Arial" w:eastAsia="Arial" w:hAnsi="Arial" w:cs="Arial"/>
        </w:rPr>
        <w:t xml:space="preserve"> Solicitar a UNICEF Comité Español el  Reconocimiento de Ciudad </w:t>
      </w:r>
    </w:p>
    <w:p w:rsidR="00C03362" w:rsidRDefault="00D965D7">
      <w:pPr>
        <w:spacing w:after="16" w:line="247" w:lineRule="auto"/>
        <w:ind w:left="571" w:right="422" w:hanging="5"/>
        <w:jc w:val="both"/>
      </w:pPr>
      <w:r>
        <w:rPr>
          <w:rFonts w:ascii="Arial" w:eastAsia="Arial" w:hAnsi="Arial" w:cs="Arial"/>
        </w:rPr>
        <w:t>Amiga de la Infancia como Candidato o Reconocido de Ciudad Amiga de la Infancia.”</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rPr>
        <w:t xml:space="preserve"> </w:t>
      </w:r>
    </w:p>
    <w:p w:rsidR="00C03362" w:rsidRDefault="00D965D7">
      <w:pPr>
        <w:spacing w:after="0"/>
        <w:ind w:left="566"/>
      </w:pPr>
      <w:r>
        <w:rPr>
          <w:rFonts w:ascii="Arial" w:eastAsia="Arial" w:hAnsi="Arial" w:cs="Arial"/>
          <w:b/>
        </w:rPr>
        <w:t xml:space="preserve"> </w:t>
      </w:r>
    </w:p>
    <w:p w:rsidR="00C03362" w:rsidRDefault="00D965D7">
      <w:pPr>
        <w:spacing w:after="0"/>
        <w:ind w:left="566"/>
      </w:pPr>
      <w:r>
        <w:rPr>
          <w:rFonts w:ascii="Arial" w:eastAsia="Arial" w:hAnsi="Arial" w:cs="Arial"/>
          <w:b/>
        </w:rPr>
        <w:t xml:space="preserve"> </w:t>
      </w:r>
    </w:p>
    <w:p w:rsidR="00C03362" w:rsidRDefault="00D965D7">
      <w:pPr>
        <w:spacing w:after="0"/>
        <w:ind w:left="566"/>
      </w:pPr>
      <w:r>
        <w:rPr>
          <w:rFonts w:ascii="Arial" w:eastAsia="Arial" w:hAnsi="Arial" w:cs="Arial"/>
          <w:b/>
        </w:rPr>
        <w:t xml:space="preserve"> </w:t>
      </w:r>
    </w:p>
    <w:p w:rsidR="00C03362" w:rsidRDefault="00D965D7">
      <w:pPr>
        <w:spacing w:after="16" w:line="248" w:lineRule="auto"/>
        <w:ind w:left="576" w:right="423" w:hanging="10"/>
        <w:jc w:val="both"/>
      </w:pPr>
      <w:r>
        <w:rPr>
          <w:rFonts w:ascii="Arial" w:eastAsia="Arial" w:hAnsi="Arial" w:cs="Arial"/>
          <w:b/>
        </w:rPr>
        <w:t xml:space="preserve">   </w:t>
      </w:r>
      <w:r>
        <w:rPr>
          <w:rFonts w:ascii="Arial" w:eastAsia="Arial" w:hAnsi="Arial" w:cs="Arial"/>
          <w:b/>
        </w:rPr>
        <w:t xml:space="preserve">Consta en el expediente propuesta de la Concejala delegada Servicios Sociales, </w:t>
      </w:r>
    </w:p>
    <w:p w:rsidR="00C03362" w:rsidRDefault="00D965D7">
      <w:pPr>
        <w:spacing w:after="16" w:line="248" w:lineRule="auto"/>
        <w:ind w:left="576" w:right="423" w:hanging="10"/>
        <w:jc w:val="both"/>
      </w:pPr>
      <w:r>
        <w:rPr>
          <w:rFonts w:ascii="Arial" w:eastAsia="Arial" w:hAnsi="Arial" w:cs="Arial"/>
          <w:b/>
        </w:rPr>
        <w:t>Igualdad y Sanidad, Dª Olivia Concepción Pérez Díaz, de fecha 20 de septiembre de 2023, que transcrito literalmente dice:</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b/>
        </w:rPr>
        <w:t xml:space="preserve"> </w:t>
      </w:r>
    </w:p>
    <w:p w:rsidR="00C03362" w:rsidRDefault="00D965D7">
      <w:pPr>
        <w:spacing w:after="0"/>
        <w:ind w:left="566"/>
      </w:pPr>
      <w:r>
        <w:rPr>
          <w:rFonts w:ascii="Arial" w:eastAsia="Arial" w:hAnsi="Arial" w:cs="Arial"/>
          <w:b/>
        </w:rPr>
        <w:t xml:space="preserve"> </w:t>
      </w:r>
    </w:p>
    <w:p w:rsidR="00C03362" w:rsidRDefault="00D965D7">
      <w:pPr>
        <w:spacing w:after="0"/>
        <w:ind w:left="566"/>
      </w:pPr>
      <w:r>
        <w:rPr>
          <w:rFonts w:ascii="Arial" w:eastAsia="Arial" w:hAnsi="Arial" w:cs="Arial"/>
          <w:b/>
        </w:rPr>
        <w:t xml:space="preserve"> </w:t>
      </w:r>
    </w:p>
    <w:p w:rsidR="00C03362" w:rsidRDefault="00D965D7">
      <w:pPr>
        <w:pStyle w:val="Ttulo2"/>
        <w:spacing w:after="97"/>
        <w:ind w:left="439" w:right="433"/>
      </w:pPr>
      <w:r>
        <w:t xml:space="preserve">PROPUESTA </w:t>
      </w:r>
    </w:p>
    <w:p w:rsidR="00C03362" w:rsidRDefault="00D965D7">
      <w:pPr>
        <w:spacing w:after="98"/>
        <w:ind w:left="57"/>
        <w:jc w:val="center"/>
      </w:pPr>
      <w:r>
        <w:rPr>
          <w:rFonts w:ascii="Arial" w:eastAsia="Arial" w:hAnsi="Arial" w:cs="Arial"/>
        </w:rPr>
        <w:t xml:space="preserve"> </w:t>
      </w:r>
    </w:p>
    <w:p w:rsidR="00C03362" w:rsidRDefault="00D965D7">
      <w:pPr>
        <w:spacing w:after="91" w:line="247" w:lineRule="auto"/>
        <w:ind w:left="571" w:right="564" w:hanging="5"/>
        <w:jc w:val="both"/>
      </w:pPr>
      <w:r>
        <w:rPr>
          <w:rFonts w:ascii="Arial" w:eastAsia="Arial" w:hAnsi="Arial" w:cs="Arial"/>
        </w:rPr>
        <w:t xml:space="preserve"> La que suscribe, Concejal Delegad</w:t>
      </w:r>
      <w:r>
        <w:rPr>
          <w:rFonts w:ascii="Arial" w:eastAsia="Arial" w:hAnsi="Arial" w:cs="Arial"/>
        </w:rPr>
        <w:t>a de Servicios Sociales, Igualdad y Sanidad   del Ayuntamiento de la Villa de Candelaria, al amparo de lo dispuesto en el Reglamento de Organización, Funcionamiento y Régimen Jurídico de las Entidades Locales, así como en la Ley 7/1985, de 2 de abril, Regu</w:t>
      </w:r>
      <w:r>
        <w:rPr>
          <w:rFonts w:ascii="Arial" w:eastAsia="Arial" w:hAnsi="Arial" w:cs="Arial"/>
        </w:rPr>
        <w:t xml:space="preserve">ladora de las Bases de Régimen Local, tienen el honor de someter a la consideración del Ayuntamiento Pleno la siguiente propuesta: </w:t>
      </w:r>
      <w:r>
        <w:rPr>
          <w:rFonts w:ascii="Arial" w:eastAsia="Arial" w:hAnsi="Arial" w:cs="Arial"/>
          <w:b/>
        </w:rPr>
        <w:t xml:space="preserve">“INFORME                            </w:t>
      </w:r>
      <w:r>
        <w:rPr>
          <w:rFonts w:ascii="Arial" w:eastAsia="Arial" w:hAnsi="Arial" w:cs="Arial"/>
        </w:rPr>
        <w:t xml:space="preserve"> </w:t>
      </w:r>
    </w:p>
    <w:p w:rsidR="00C03362" w:rsidRDefault="00D965D7">
      <w:pPr>
        <w:spacing w:after="100"/>
        <w:ind w:left="1275"/>
      </w:pPr>
      <w:r>
        <w:rPr>
          <w:rFonts w:ascii="Arial" w:eastAsia="Arial" w:hAnsi="Arial" w:cs="Arial"/>
          <w:b/>
        </w:rPr>
        <w:t xml:space="preserve"> </w:t>
      </w:r>
    </w:p>
    <w:p w:rsidR="00C03362" w:rsidRDefault="00D965D7">
      <w:pPr>
        <w:spacing w:after="114" w:line="248" w:lineRule="auto"/>
        <w:ind w:left="576" w:right="569" w:hanging="10"/>
        <w:jc w:val="both"/>
      </w:pPr>
      <w:r>
        <w:rPr>
          <w:rFonts w:ascii="Arial" w:eastAsia="Arial" w:hAnsi="Arial" w:cs="Arial"/>
          <w:b/>
        </w:rPr>
        <w:t>Visto el expediente antedicho, la funcionaria Mª del Pilar Chico Delgado, que desempeña el puesto de trabajo de técnico de adm.gral., debidamente conformado por el Secretario General,  emite el siguiente informe:</w:t>
      </w:r>
      <w:r>
        <w:rPr>
          <w:rFonts w:ascii="Arial" w:eastAsia="Arial" w:hAnsi="Arial" w:cs="Arial"/>
        </w:rPr>
        <w:t xml:space="preserve"> </w:t>
      </w:r>
    </w:p>
    <w:p w:rsidR="00C03362" w:rsidRDefault="00D965D7">
      <w:pPr>
        <w:spacing w:after="95"/>
        <w:ind w:left="566"/>
      </w:pPr>
      <w:r>
        <w:rPr>
          <w:rFonts w:ascii="Arial" w:eastAsia="Arial" w:hAnsi="Arial" w:cs="Arial"/>
        </w:rPr>
        <w:t xml:space="preserve"> </w:t>
      </w:r>
    </w:p>
    <w:p w:rsidR="00C03362" w:rsidRDefault="00D965D7">
      <w:pPr>
        <w:pStyle w:val="Ttulo2"/>
        <w:spacing w:after="95"/>
        <w:ind w:left="439" w:right="434"/>
      </w:pPr>
      <w:r>
        <w:t xml:space="preserve">ANTECEDENTES </w:t>
      </w:r>
    </w:p>
    <w:p w:rsidR="00C03362" w:rsidRDefault="00D965D7">
      <w:pPr>
        <w:spacing w:after="16" w:line="247" w:lineRule="auto"/>
        <w:ind w:left="571" w:right="568" w:hanging="5"/>
        <w:jc w:val="both"/>
      </w:pPr>
      <w:r>
        <w:rPr>
          <w:rFonts w:ascii="Arial" w:eastAsia="Arial" w:hAnsi="Arial" w:cs="Arial"/>
          <w:b/>
        </w:rPr>
        <w:t xml:space="preserve">Primero. -  </w:t>
      </w:r>
      <w:r>
        <w:rPr>
          <w:rFonts w:ascii="Arial" w:eastAsia="Arial" w:hAnsi="Arial" w:cs="Arial"/>
        </w:rPr>
        <w:t>Mediante provi</w:t>
      </w:r>
      <w:r>
        <w:rPr>
          <w:rFonts w:ascii="Arial" w:eastAsia="Arial" w:hAnsi="Arial" w:cs="Arial"/>
        </w:rPr>
        <w:t>dencia de la Concejala delegada de la Concejala de Servicios Sociales, Igualdad y Sanidad</w:t>
      </w:r>
      <w:r>
        <w:rPr>
          <w:rFonts w:ascii="Arial" w:eastAsia="Arial" w:hAnsi="Arial" w:cs="Arial"/>
          <w:b/>
        </w:rPr>
        <w:t xml:space="preserve"> </w:t>
      </w:r>
      <w:r>
        <w:rPr>
          <w:rFonts w:ascii="Arial" w:eastAsia="Arial" w:hAnsi="Arial" w:cs="Arial"/>
        </w:rPr>
        <w:t>fecha 19 de septiembre de 2023, se dispone la tramitación del correspondiente expediente para la aprobación por el Ayuntamiento Pleno del I Plan de Infancia y Adolesc</w:t>
      </w:r>
      <w:r>
        <w:rPr>
          <w:rFonts w:ascii="Arial" w:eastAsia="Arial" w:hAnsi="Arial" w:cs="Arial"/>
        </w:rPr>
        <w:t>encia de Candelaria (2023 - 2027), así como, solicitar a UNICEF Comité Español la consideración de Candidato o Reconocido del municipio como Ciudad Amiga de la Infancia.</w:t>
      </w:r>
      <w:r>
        <w:rPr>
          <w:rFonts w:ascii="Times New Roman" w:eastAsia="Times New Roman" w:hAnsi="Times New Roman" w:cs="Times New Roman"/>
          <w:sz w:val="24"/>
        </w:rPr>
        <w:t xml:space="preserve"> </w:t>
      </w:r>
    </w:p>
    <w:p w:rsidR="00C03362" w:rsidRDefault="00D965D7">
      <w:pPr>
        <w:spacing w:after="223"/>
        <w:ind w:left="1275"/>
      </w:pPr>
      <w:r>
        <w:rPr>
          <w:rFonts w:ascii="Arial" w:eastAsia="Arial" w:hAnsi="Arial" w:cs="Arial"/>
        </w:rPr>
        <w:t xml:space="preserve"> </w:t>
      </w:r>
    </w:p>
    <w:p w:rsidR="00C03362" w:rsidRDefault="00D965D7">
      <w:pPr>
        <w:spacing w:after="16" w:line="247" w:lineRule="auto"/>
        <w:ind w:left="571" w:right="567" w:hanging="5"/>
        <w:jc w:val="both"/>
      </w:pPr>
      <w:r>
        <w:rPr>
          <w:noProof/>
        </w:rPr>
        <mc:AlternateContent>
          <mc:Choice Requires="wpg">
            <w:drawing>
              <wp:anchor distT="0" distB="0" distL="114300" distR="114300" simplePos="0" relativeHeight="2520309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25799" name="Group 8257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064" name="Rectangle 4806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065" name="Rectangle 4806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48066" name="Rectangle 4806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25799" style="width:18.7031pt;height:264.21pt;position:absolute;mso-position-horizontal-relative:page;mso-position-horizontal:absolute;margin-left:663.048pt;mso-position-vertical-relative:page;margin-top:508.47pt;" coordsize="2375,33554">
                <v:rect id="Rectangle 4806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06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06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357 de 635 </w:t>
                        </w:r>
                      </w:p>
                    </w:txbxContent>
                  </v:textbox>
                </v:rect>
                <w10:wrap type="square"/>
              </v:group>
            </w:pict>
          </mc:Fallback>
        </mc:AlternateContent>
      </w:r>
      <w:r>
        <w:rPr>
          <w:rFonts w:ascii="Arial" w:eastAsia="Arial" w:hAnsi="Arial" w:cs="Arial"/>
          <w:b/>
        </w:rPr>
        <w:t>Segundo.-</w:t>
      </w:r>
      <w:r>
        <w:rPr>
          <w:rFonts w:ascii="Arial" w:eastAsia="Arial" w:hAnsi="Arial" w:cs="Arial"/>
        </w:rPr>
        <w:t xml:space="preserve"> A través de la consideración de Candidato o Reconocido como Ciudad Amiga de la Infancia, UNICEF Comité Español destaca a aquellos </w:t>
      </w:r>
      <w:r>
        <w:rPr>
          <w:rFonts w:ascii="Arial" w:eastAsia="Arial" w:hAnsi="Arial" w:cs="Arial"/>
        </w:rPr>
        <w:t>gobiernos locales comprometidos con los cinco objetivos de derechos anteriores, que aplican a nivel local un modelo de gestión desde un enfoque de derechos del niño, y que lo hacen bajo un sistema de gobernanza que favorezca la coordinación interna y exter</w:t>
      </w:r>
      <w:r>
        <w:rPr>
          <w:rFonts w:ascii="Arial" w:eastAsia="Arial" w:hAnsi="Arial" w:cs="Arial"/>
        </w:rPr>
        <w:t xml:space="preserve">na, que promueva y genere mecanismos reales de participación infantil y adolescente y que cuente con una estrategia a largo plazo para incorporar a la infancia y adolescencia en el centro de las políticas y acciones impulsadas desde los gobiernos locales </w:t>
      </w:r>
      <w:r>
        <w:rPr>
          <w:rFonts w:ascii="Times New Roman" w:eastAsia="Times New Roman" w:hAnsi="Times New Roman" w:cs="Times New Roman"/>
          <w:sz w:val="24"/>
        </w:rPr>
        <w:t xml:space="preserve"> </w:t>
      </w:r>
    </w:p>
    <w:p w:rsidR="00C03362" w:rsidRDefault="00D965D7">
      <w:pPr>
        <w:spacing w:after="14"/>
        <w:ind w:left="566"/>
      </w:pPr>
      <w:r>
        <w:rPr>
          <w:rFonts w:ascii="Arial" w:eastAsia="Arial" w:hAnsi="Arial" w:cs="Arial"/>
        </w:rPr>
        <w:t xml:space="preserve"> </w:t>
      </w:r>
    </w:p>
    <w:p w:rsidR="00C03362" w:rsidRDefault="00D965D7">
      <w:pPr>
        <w:spacing w:after="16" w:line="247" w:lineRule="auto"/>
        <w:ind w:left="571" w:right="569" w:hanging="5"/>
        <w:jc w:val="both"/>
      </w:pPr>
      <w:r>
        <w:rPr>
          <w:rFonts w:ascii="Arial" w:eastAsia="Arial" w:hAnsi="Arial" w:cs="Arial"/>
          <w:b/>
        </w:rPr>
        <w:t>Tercero. -</w:t>
      </w:r>
      <w:r>
        <w:rPr>
          <w:rFonts w:ascii="Arial" w:eastAsia="Arial" w:hAnsi="Arial" w:cs="Arial"/>
        </w:rPr>
        <w:t xml:space="preserve"> UNICEF Comité Español determinará el otorgamiento del reconocimiento de acuerdo a lo establecido en las bases del reconocimiento 2022-2023, publicadas en la página web ciudadesamigas.org/convocatoria-unicef-ciudades-amigas-infancia-2023/.</w:t>
      </w:r>
      <w:r>
        <w:rPr>
          <w:rFonts w:ascii="Times New Roman" w:eastAsia="Times New Roman" w:hAnsi="Times New Roman" w:cs="Times New Roman"/>
          <w:sz w:val="24"/>
        </w:rPr>
        <w:t xml:space="preserve"> </w:t>
      </w:r>
    </w:p>
    <w:p w:rsidR="00C03362" w:rsidRDefault="00D965D7">
      <w:pPr>
        <w:spacing w:after="16"/>
        <w:ind w:left="566"/>
      </w:pPr>
      <w:r>
        <w:rPr>
          <w:rFonts w:ascii="Arial" w:eastAsia="Arial" w:hAnsi="Arial" w:cs="Arial"/>
          <w:b/>
        </w:rPr>
        <w:t xml:space="preserve"> </w:t>
      </w:r>
    </w:p>
    <w:p w:rsidR="00C03362" w:rsidRDefault="00D965D7">
      <w:pPr>
        <w:spacing w:after="258" w:line="247" w:lineRule="auto"/>
        <w:ind w:left="557" w:right="571" w:hanging="5"/>
        <w:jc w:val="both"/>
      </w:pPr>
      <w:r>
        <w:rPr>
          <w:rFonts w:ascii="Arial" w:eastAsia="Arial" w:hAnsi="Arial" w:cs="Arial"/>
          <w:b/>
        </w:rPr>
        <w:t>Cuarto. -</w:t>
      </w:r>
      <w:r>
        <w:rPr>
          <w:rFonts w:ascii="Arial" w:eastAsia="Arial" w:hAnsi="Arial" w:cs="Arial"/>
        </w:rPr>
        <w:t xml:space="preserve"> Atendido el interés del Ayuntamiento de Candelaria en diseñar y ejecutar acciones que promuevan los derechos de la infancia y la adolescencia en el ámbito local, se suscribe acuerdo en enero del presente entre el Ayuntamiento de Candelaria y UNIC</w:t>
      </w:r>
      <w:r>
        <w:rPr>
          <w:rFonts w:ascii="Arial" w:eastAsia="Arial" w:hAnsi="Arial" w:cs="Arial"/>
        </w:rPr>
        <w:t>EF Comité Español, para establecer los compromisos de ambas partes y conseguir la puesta en marcha de las políticas locales con enfoque de derechos de infancia en el marco de la iniciativa de Ciudades Amigas de la Infancia.</w:t>
      </w:r>
      <w:r>
        <w:rPr>
          <w:rFonts w:ascii="Times New Roman" w:eastAsia="Times New Roman" w:hAnsi="Times New Roman" w:cs="Times New Roman"/>
          <w:sz w:val="24"/>
        </w:rPr>
        <w:t xml:space="preserve"> </w:t>
      </w:r>
    </w:p>
    <w:p w:rsidR="00C03362" w:rsidRDefault="00D965D7">
      <w:pPr>
        <w:spacing w:after="16" w:line="247" w:lineRule="auto"/>
        <w:ind w:left="571" w:right="569" w:hanging="5"/>
        <w:jc w:val="both"/>
      </w:pPr>
      <w:r>
        <w:rPr>
          <w:rFonts w:ascii="Arial" w:eastAsia="Arial" w:hAnsi="Arial" w:cs="Arial"/>
          <w:b/>
        </w:rPr>
        <w:t>Quinto. -</w:t>
      </w:r>
      <w:r>
        <w:rPr>
          <w:rFonts w:ascii="Arial" w:eastAsia="Arial" w:hAnsi="Arial" w:cs="Arial"/>
        </w:rPr>
        <w:t xml:space="preserve"> A la vista del acuerd</w:t>
      </w:r>
      <w:r>
        <w:rPr>
          <w:rFonts w:ascii="Arial" w:eastAsia="Arial" w:hAnsi="Arial" w:cs="Arial"/>
        </w:rPr>
        <w:t>o entre el Ayuntamiento de Candelaria y UNICEF Comité Español, se establece en la cláusula primera como requisito para obtener consideración del municipio como Candidato o Reconocido de Ciudad Amiga de la Infancia, dar inicio a la elaboración del Plan Loca</w:t>
      </w:r>
      <w:r>
        <w:rPr>
          <w:rFonts w:ascii="Arial" w:eastAsia="Arial" w:hAnsi="Arial" w:cs="Arial"/>
        </w:rPr>
        <w:t>l de Infancia y Adolescencia, que cuente con un sistema de seguimiento a través de indicadores.</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sz w:val="24"/>
        </w:rPr>
        <w:t xml:space="preserve"> </w:t>
      </w:r>
    </w:p>
    <w:p w:rsidR="00C03362" w:rsidRDefault="00D965D7">
      <w:pPr>
        <w:spacing w:after="111" w:line="247" w:lineRule="auto"/>
        <w:ind w:left="571" w:right="422" w:hanging="5"/>
        <w:jc w:val="both"/>
      </w:pPr>
      <w:r>
        <w:rPr>
          <w:rFonts w:ascii="Arial" w:eastAsia="Arial" w:hAnsi="Arial" w:cs="Arial"/>
          <w:b/>
        </w:rPr>
        <w:t>Sexto. -</w:t>
      </w:r>
      <w:r>
        <w:rPr>
          <w:rFonts w:ascii="Arial" w:eastAsia="Arial" w:hAnsi="Arial" w:cs="Arial"/>
        </w:rPr>
        <w:t xml:space="preserve">  Consta en el expediente informe de fecha 19 de septiembre de 2023 emitido por la Educadora Ana Herrera Morales, del siguiente tenor literal: </w:t>
      </w:r>
    </w:p>
    <w:p w:rsidR="00C03362" w:rsidRDefault="00D965D7">
      <w:pPr>
        <w:spacing w:after="101"/>
        <w:ind w:left="566"/>
      </w:pPr>
      <w:r>
        <w:rPr>
          <w:rFonts w:ascii="Arial" w:eastAsia="Arial" w:hAnsi="Arial" w:cs="Arial"/>
        </w:rPr>
        <w:t xml:space="preserve"> </w:t>
      </w:r>
    </w:p>
    <w:p w:rsidR="00C03362" w:rsidRDefault="00D965D7">
      <w:pPr>
        <w:spacing w:after="98"/>
        <w:ind w:left="566"/>
      </w:pPr>
      <w:r>
        <w:rPr>
          <w:rFonts w:ascii="Arial" w:eastAsia="Arial" w:hAnsi="Arial" w:cs="Arial"/>
        </w:rPr>
        <w:t xml:space="preserve"> </w:t>
      </w:r>
    </w:p>
    <w:p w:rsidR="00C03362" w:rsidRDefault="00D965D7">
      <w:pPr>
        <w:spacing w:after="0"/>
        <w:ind w:left="566"/>
      </w:pPr>
      <w:r>
        <w:rPr>
          <w:rFonts w:ascii="Arial" w:eastAsia="Arial" w:hAnsi="Arial" w:cs="Arial"/>
        </w:rPr>
        <w:t xml:space="preserve"> </w:t>
      </w:r>
    </w:p>
    <w:p w:rsidR="00C03362" w:rsidRDefault="00D965D7">
      <w:pPr>
        <w:spacing w:after="98"/>
        <w:ind w:left="566"/>
      </w:pPr>
      <w:r>
        <w:rPr>
          <w:rFonts w:ascii="Arial" w:eastAsia="Arial" w:hAnsi="Arial" w:cs="Arial"/>
        </w:rPr>
        <w:t xml:space="preserve"> </w:t>
      </w:r>
    </w:p>
    <w:p w:rsidR="00C03362" w:rsidRDefault="00D965D7">
      <w:pPr>
        <w:spacing w:after="138"/>
        <w:ind w:left="566"/>
      </w:pPr>
      <w:r>
        <w:rPr>
          <w:rFonts w:ascii="Arial" w:eastAsia="Arial" w:hAnsi="Arial" w:cs="Arial"/>
        </w:rPr>
        <w:t xml:space="preserve"> </w:t>
      </w:r>
    </w:p>
    <w:p w:rsidR="00C03362" w:rsidRDefault="00D965D7">
      <w:pPr>
        <w:spacing w:after="99"/>
        <w:ind w:left="97" w:right="89" w:hanging="10"/>
        <w:jc w:val="center"/>
      </w:pPr>
      <w:r>
        <w:rPr>
          <w:rFonts w:ascii="Arial" w:eastAsia="Arial" w:hAnsi="Arial" w:cs="Arial"/>
          <w:b/>
          <w:i/>
        </w:rPr>
        <w:t>“INFORME TÉCNICO</w:t>
      </w:r>
      <w:r>
        <w:rPr>
          <w:rFonts w:ascii="Arial" w:eastAsia="Arial" w:hAnsi="Arial" w:cs="Arial"/>
        </w:rPr>
        <w:t xml:space="preserve"> </w:t>
      </w:r>
    </w:p>
    <w:p w:rsidR="00C03362" w:rsidRDefault="00D965D7">
      <w:pPr>
        <w:spacing w:after="12" w:line="359" w:lineRule="auto"/>
        <w:ind w:left="566" w:right="569" w:firstLine="360"/>
        <w:jc w:val="both"/>
      </w:pPr>
      <w:r>
        <w:rPr>
          <w:rFonts w:ascii="Arial" w:eastAsia="Arial" w:hAnsi="Arial" w:cs="Arial"/>
          <w:i/>
        </w:rPr>
        <w:t>El municipio de Candelaria inició en 2020, tras su aprobación unánime en pleno ordinario (28/02/2020), los trámites para acceder a la distinción de Ciudad Amiga de la Infancia, promovida por UNICEF y que reconoce a las localidades comprometidas con el comp</w:t>
      </w:r>
      <w:r>
        <w:rPr>
          <w:rFonts w:ascii="Arial" w:eastAsia="Arial" w:hAnsi="Arial" w:cs="Arial"/>
          <w:i/>
        </w:rPr>
        <w:t xml:space="preserve">limiento de los derechos de las niñas, niños y adolescentes (NNA) de acuerdo en la Convención sobre los Derechos del Niño (20/11/1989).  </w:t>
      </w:r>
    </w:p>
    <w:p w:rsidR="00C03362" w:rsidRDefault="00D965D7">
      <w:pPr>
        <w:spacing w:after="12" w:line="355" w:lineRule="auto"/>
        <w:ind w:left="566" w:right="566" w:firstLine="360"/>
        <w:jc w:val="both"/>
      </w:pPr>
      <w:r>
        <w:rPr>
          <w:rFonts w:ascii="Arial" w:eastAsia="Arial" w:hAnsi="Arial" w:cs="Arial"/>
          <w:i/>
        </w:rPr>
        <w:t>En marzo de 2020 de la como consecuencia de pandemia mundial del coronavirus. Las prioridades se centraron en la atenc</w:t>
      </w:r>
      <w:r>
        <w:rPr>
          <w:rFonts w:ascii="Arial" w:eastAsia="Arial" w:hAnsi="Arial" w:cs="Arial"/>
          <w:i/>
        </w:rPr>
        <w:t xml:space="preserve">ión de la población en general, teniendo que paralizar la tramitación del reconocimiento del municipio a Ciudad Amiga de la Infancia, sin posibilidad de participar en esta convocatoria. Y por tanto queda </w:t>
      </w:r>
      <w:r>
        <w:rPr>
          <w:rFonts w:ascii="Arial" w:eastAsia="Arial" w:hAnsi="Arial" w:cs="Arial"/>
          <w:b/>
          <w:i/>
        </w:rPr>
        <w:t xml:space="preserve">anulado el acuerdo plenario mencionado. </w:t>
      </w:r>
      <w:r>
        <w:rPr>
          <w:rFonts w:ascii="Arial" w:eastAsia="Arial" w:hAnsi="Arial" w:cs="Arial"/>
          <w:i/>
        </w:rPr>
        <w:t>Y</w:t>
      </w:r>
      <w:r>
        <w:rPr>
          <w:rFonts w:ascii="Arial" w:eastAsia="Arial" w:hAnsi="Arial" w:cs="Arial"/>
          <w:b/>
          <w:i/>
        </w:rPr>
        <w:t xml:space="preserve"> </w:t>
      </w:r>
      <w:r>
        <w:rPr>
          <w:rFonts w:ascii="Arial" w:eastAsia="Arial" w:hAnsi="Arial" w:cs="Arial"/>
          <w:i/>
        </w:rPr>
        <w:t>se da comi</w:t>
      </w:r>
      <w:r>
        <w:rPr>
          <w:rFonts w:ascii="Arial" w:eastAsia="Arial" w:hAnsi="Arial" w:cs="Arial"/>
          <w:i/>
        </w:rPr>
        <w:t>enzo el cumplimiento de los requisitos establecidos en las bases de la convocatoria 2023.</w:t>
      </w:r>
      <w:r>
        <w:rPr>
          <w:rFonts w:ascii="Times New Roman" w:eastAsia="Times New Roman" w:hAnsi="Times New Roman" w:cs="Times New Roman"/>
          <w:sz w:val="24"/>
        </w:rPr>
        <w:t xml:space="preserve"> </w:t>
      </w:r>
    </w:p>
    <w:p w:rsidR="00C03362" w:rsidRDefault="00D965D7">
      <w:pPr>
        <w:spacing w:after="105"/>
        <w:ind w:left="566"/>
      </w:pPr>
      <w:r>
        <w:rPr>
          <w:rFonts w:ascii="Arial" w:eastAsia="Arial" w:hAnsi="Arial" w:cs="Arial"/>
          <w:i/>
        </w:rPr>
        <w:t xml:space="preserve"> </w:t>
      </w:r>
    </w:p>
    <w:p w:rsidR="00C03362" w:rsidRDefault="00D965D7">
      <w:pPr>
        <w:numPr>
          <w:ilvl w:val="0"/>
          <w:numId w:val="104"/>
        </w:numPr>
        <w:spacing w:after="134" w:line="248" w:lineRule="auto"/>
        <w:ind w:right="54" w:hanging="360"/>
        <w:jc w:val="both"/>
      </w:pPr>
      <w:r>
        <w:rPr>
          <w:rFonts w:ascii="Arial" w:eastAsia="Arial" w:hAnsi="Arial" w:cs="Arial"/>
          <w:b/>
          <w:i/>
        </w:rPr>
        <w:t xml:space="preserve">Firma de un convenio de colaboración. </w:t>
      </w:r>
    </w:p>
    <w:p w:rsidR="00C03362" w:rsidRDefault="00D965D7">
      <w:pPr>
        <w:numPr>
          <w:ilvl w:val="1"/>
          <w:numId w:val="104"/>
        </w:numPr>
        <w:spacing w:after="12" w:line="361" w:lineRule="auto"/>
        <w:ind w:right="399" w:hanging="360"/>
        <w:jc w:val="both"/>
      </w:pPr>
      <w:r>
        <w:rPr>
          <w:noProof/>
        </w:rPr>
        <mc:AlternateContent>
          <mc:Choice Requires="wpg">
            <w:drawing>
              <wp:anchor distT="0" distB="0" distL="114300" distR="114300" simplePos="0" relativeHeight="2520320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0830" name="Group 8308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165" name="Rectangle 481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166" name="Rectangle 481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167" name="Rectangle 481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w:t>
                              </w:r>
                              <w:r>
                                <w:rPr>
                                  <w:rFonts w:ascii="Arial" w:eastAsia="Arial" w:hAnsi="Arial" w:cs="Arial"/>
                                  <w:sz w:val="12"/>
                                </w:rPr>
                                <w:t xml:space="preserve">ectrónicamente desde la plataforma esPublico Gestiona | Página 358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0830" style="width:18.7031pt;height:264.21pt;position:absolute;mso-position-horizontal-relative:page;mso-position-horizontal:absolute;margin-left:663.048pt;mso-position-vertical-relative:page;margin-top:508.47pt;" coordsize="2375,33554">
                <v:rect id="Rectangle 481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1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1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358 de 635 </w:t>
                        </w:r>
                      </w:p>
                    </w:txbxContent>
                  </v:textbox>
                </v:rect>
                <w10:wrap type="square"/>
              </v:group>
            </w:pict>
          </mc:Fallback>
        </mc:AlternateContent>
      </w:r>
      <w:r>
        <w:rPr>
          <w:rFonts w:ascii="Arial" w:eastAsia="Arial" w:hAnsi="Arial" w:cs="Arial"/>
          <w:i/>
        </w:rPr>
        <w:t>El Ayuntamiento de Candelaria y UNICEF Comité Español, firman un acuerdo para establecer los compromisos de ambas partes para conseguir que el Ayuntamiento cumpla con los requisitos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numPr>
          <w:ilvl w:val="1"/>
          <w:numId w:val="104"/>
        </w:numPr>
        <w:spacing w:after="12" w:line="360" w:lineRule="auto"/>
        <w:ind w:right="399" w:hanging="360"/>
        <w:jc w:val="both"/>
      </w:pPr>
      <w:r>
        <w:rPr>
          <w:rFonts w:ascii="Arial" w:eastAsia="Arial" w:hAnsi="Arial" w:cs="Arial"/>
          <w:i/>
        </w:rPr>
        <w:t xml:space="preserve">El Municipio se compromete a crear una comisión interna, con representación de diferentes concejalías de la entidad local que tengan como finalidad impulsa e implantar de formar transversal el diseño de un plan local de infancia y adolescencia. </w:t>
      </w:r>
      <w:r>
        <w:rPr>
          <w:rFonts w:ascii="Times New Roman" w:eastAsia="Times New Roman" w:hAnsi="Times New Roman" w:cs="Times New Roman"/>
          <w:sz w:val="24"/>
        </w:rPr>
        <w:t xml:space="preserve"> </w:t>
      </w:r>
    </w:p>
    <w:p w:rsidR="00C03362" w:rsidRDefault="00D965D7">
      <w:pPr>
        <w:numPr>
          <w:ilvl w:val="1"/>
          <w:numId w:val="104"/>
        </w:numPr>
        <w:spacing w:after="12" w:line="361" w:lineRule="auto"/>
        <w:ind w:right="399" w:hanging="360"/>
        <w:jc w:val="both"/>
      </w:pPr>
      <w:r>
        <w:rPr>
          <w:rFonts w:ascii="Arial" w:eastAsia="Arial" w:hAnsi="Arial" w:cs="Arial"/>
          <w:i/>
        </w:rPr>
        <w:t>Const</w:t>
      </w:r>
      <w:r>
        <w:rPr>
          <w:rFonts w:ascii="Arial" w:eastAsia="Arial" w:hAnsi="Arial" w:cs="Arial"/>
          <w:i/>
        </w:rPr>
        <w:t xml:space="preserve">ituir un órgano de participación infantil y adolescente que constará con recursos suficientes para su funcionamiento regular y estable. </w:t>
      </w:r>
      <w:r>
        <w:rPr>
          <w:rFonts w:ascii="Times New Roman" w:eastAsia="Times New Roman" w:hAnsi="Times New Roman" w:cs="Times New Roman"/>
          <w:sz w:val="24"/>
        </w:rPr>
        <w:t xml:space="preserve"> </w:t>
      </w:r>
    </w:p>
    <w:p w:rsidR="00C03362" w:rsidRDefault="00D965D7">
      <w:pPr>
        <w:numPr>
          <w:ilvl w:val="1"/>
          <w:numId w:val="104"/>
        </w:numPr>
        <w:spacing w:after="12" w:line="360" w:lineRule="auto"/>
        <w:ind w:right="399" w:hanging="360"/>
        <w:jc w:val="both"/>
      </w:pPr>
      <w:r>
        <w:rPr>
          <w:rFonts w:ascii="Arial" w:eastAsia="Arial" w:hAnsi="Arial" w:cs="Arial"/>
          <w:i/>
        </w:rPr>
        <w:t xml:space="preserve">Asignar responsables, dotar de recursos y realizar las acciones encaminadas a elaborar el diagnostico con enfoque de derechos de infancia, basados en datos, elaborado de forma participativa, sobre la situación de infancia del municipio. </w:t>
      </w:r>
      <w:r>
        <w:rPr>
          <w:rFonts w:ascii="Times New Roman" w:eastAsia="Times New Roman" w:hAnsi="Times New Roman" w:cs="Times New Roman"/>
          <w:sz w:val="24"/>
        </w:rPr>
        <w:t xml:space="preserve"> </w:t>
      </w:r>
    </w:p>
    <w:p w:rsidR="00C03362" w:rsidRDefault="00D965D7">
      <w:pPr>
        <w:numPr>
          <w:ilvl w:val="1"/>
          <w:numId w:val="104"/>
        </w:numPr>
        <w:spacing w:after="12" w:line="361" w:lineRule="auto"/>
        <w:ind w:right="399" w:hanging="360"/>
        <w:jc w:val="both"/>
      </w:pPr>
      <w:r>
        <w:rPr>
          <w:rFonts w:ascii="Arial" w:eastAsia="Arial" w:hAnsi="Arial" w:cs="Arial"/>
          <w:i/>
        </w:rPr>
        <w:t xml:space="preserve">Elaborar el plan local de infancia y adolescencia que cuente con un sistema de seguimiento a través de indicadores, un grupo de estos indicadores serán establecidos por Cuidades Amigas de la Infancia. Este plan podrá tener una duración de 4 años. </w:t>
      </w:r>
      <w:r>
        <w:rPr>
          <w:rFonts w:ascii="Times New Roman" w:eastAsia="Times New Roman" w:hAnsi="Times New Roman" w:cs="Times New Roman"/>
          <w:sz w:val="24"/>
        </w:rPr>
        <w:t xml:space="preserve"> </w:t>
      </w:r>
    </w:p>
    <w:p w:rsidR="00C03362" w:rsidRDefault="00D965D7">
      <w:pPr>
        <w:numPr>
          <w:ilvl w:val="1"/>
          <w:numId w:val="104"/>
        </w:numPr>
        <w:spacing w:after="12" w:line="361" w:lineRule="auto"/>
        <w:ind w:right="399" w:hanging="360"/>
        <w:jc w:val="both"/>
      </w:pPr>
      <w:r>
        <w:rPr>
          <w:rFonts w:ascii="Arial" w:eastAsia="Arial" w:hAnsi="Arial" w:cs="Arial"/>
          <w:i/>
        </w:rPr>
        <w:t>Dotar a</w:t>
      </w:r>
      <w:r>
        <w:rPr>
          <w:rFonts w:ascii="Arial" w:eastAsia="Arial" w:hAnsi="Arial" w:cs="Arial"/>
          <w:i/>
        </w:rPr>
        <w:t xml:space="preserve">l plan del presupuesto requerido para la puesta en marcha de las medidas y acciones que el mismo contemple. </w:t>
      </w:r>
      <w:r>
        <w:rPr>
          <w:rFonts w:ascii="Times New Roman" w:eastAsia="Times New Roman" w:hAnsi="Times New Roman" w:cs="Times New Roman"/>
          <w:sz w:val="24"/>
        </w:rPr>
        <w:t xml:space="preserve"> </w:t>
      </w:r>
    </w:p>
    <w:p w:rsidR="00C03362" w:rsidRDefault="00D965D7">
      <w:pPr>
        <w:numPr>
          <w:ilvl w:val="1"/>
          <w:numId w:val="104"/>
        </w:numPr>
        <w:spacing w:after="12" w:line="361" w:lineRule="auto"/>
        <w:ind w:right="399" w:hanging="360"/>
        <w:jc w:val="both"/>
      </w:pPr>
      <w:r>
        <w:rPr>
          <w:rFonts w:ascii="Arial" w:eastAsia="Arial" w:hAnsi="Arial" w:cs="Arial"/>
          <w:i/>
        </w:rPr>
        <w:t>Contar con un amplio respaldo político previo a la solicitud de su candidatura al reconocimiento como Cuidad Amiga de la Infancia, para ello se ap</w:t>
      </w:r>
      <w:r>
        <w:rPr>
          <w:rFonts w:ascii="Arial" w:eastAsia="Arial" w:hAnsi="Arial" w:cs="Arial"/>
          <w:i/>
        </w:rPr>
        <w:t xml:space="preserve">robará en pleno una moción al respecto. </w:t>
      </w:r>
      <w:r>
        <w:rPr>
          <w:rFonts w:ascii="Times New Roman" w:eastAsia="Times New Roman" w:hAnsi="Times New Roman" w:cs="Times New Roman"/>
          <w:sz w:val="24"/>
        </w:rPr>
        <w:t xml:space="preserve"> </w:t>
      </w:r>
    </w:p>
    <w:p w:rsidR="00C03362" w:rsidRDefault="00D965D7">
      <w:pPr>
        <w:spacing w:after="105"/>
        <w:ind w:left="566"/>
      </w:pPr>
      <w:r>
        <w:rPr>
          <w:rFonts w:ascii="Arial" w:eastAsia="Arial" w:hAnsi="Arial" w:cs="Arial"/>
          <w:b/>
          <w:i/>
        </w:rPr>
        <w:t xml:space="preserve"> </w:t>
      </w:r>
    </w:p>
    <w:p w:rsidR="00C03362" w:rsidRDefault="00D965D7">
      <w:pPr>
        <w:numPr>
          <w:ilvl w:val="0"/>
          <w:numId w:val="104"/>
        </w:numPr>
        <w:spacing w:after="120" w:line="248" w:lineRule="auto"/>
        <w:ind w:right="54" w:hanging="360"/>
        <w:jc w:val="both"/>
      </w:pPr>
      <w:r>
        <w:rPr>
          <w:rFonts w:ascii="Arial" w:eastAsia="Arial" w:hAnsi="Arial" w:cs="Arial"/>
          <w:b/>
          <w:i/>
        </w:rPr>
        <w:t xml:space="preserve">Plan Local de Infancia vigente.  </w:t>
      </w:r>
    </w:p>
    <w:p w:rsidR="00C03362" w:rsidRDefault="00D965D7">
      <w:pPr>
        <w:numPr>
          <w:ilvl w:val="1"/>
          <w:numId w:val="104"/>
        </w:numPr>
        <w:spacing w:after="135" w:line="247" w:lineRule="auto"/>
        <w:ind w:right="399" w:hanging="360"/>
        <w:jc w:val="both"/>
      </w:pPr>
      <w:r>
        <w:rPr>
          <w:rFonts w:ascii="Arial" w:eastAsia="Arial" w:hAnsi="Arial" w:cs="Arial"/>
          <w:i/>
        </w:rPr>
        <w:t xml:space="preserve">Este plan debe:  </w:t>
      </w:r>
    </w:p>
    <w:p w:rsidR="00C03362" w:rsidRDefault="00D965D7">
      <w:pPr>
        <w:numPr>
          <w:ilvl w:val="2"/>
          <w:numId w:val="104"/>
        </w:numPr>
        <w:spacing w:after="12" w:line="361" w:lineRule="auto"/>
        <w:ind w:right="11" w:hanging="360"/>
        <w:jc w:val="both"/>
      </w:pPr>
      <w:r>
        <w:rPr>
          <w:rFonts w:ascii="Arial" w:eastAsia="Arial" w:hAnsi="Arial" w:cs="Arial"/>
          <w:i/>
        </w:rPr>
        <w:t xml:space="preserve">Incluir un Diagnóstico de la situación de los derechos de la infancia en Candelaria.  </w:t>
      </w:r>
    </w:p>
    <w:p w:rsidR="00C03362" w:rsidRDefault="00D965D7">
      <w:pPr>
        <w:numPr>
          <w:ilvl w:val="2"/>
          <w:numId w:val="104"/>
        </w:numPr>
        <w:spacing w:after="12" w:line="359" w:lineRule="auto"/>
        <w:ind w:right="11" w:hanging="360"/>
        <w:jc w:val="both"/>
      </w:pPr>
      <w:r>
        <w:rPr>
          <w:rFonts w:ascii="Arial" w:eastAsia="Arial" w:hAnsi="Arial" w:cs="Arial"/>
          <w:i/>
        </w:rPr>
        <w:t>Establecer cuáles son los cambios concretos que se quieren alcanzar en la</w:t>
      </w:r>
      <w:r>
        <w:rPr>
          <w:rFonts w:ascii="Arial" w:eastAsia="Arial" w:hAnsi="Arial" w:cs="Arial"/>
          <w:i/>
        </w:rPr>
        <w:t xml:space="preserve"> vida de los NNA (medidas-propuestas). </w:t>
      </w:r>
    </w:p>
    <w:p w:rsidR="00C03362" w:rsidRDefault="00D965D7">
      <w:pPr>
        <w:numPr>
          <w:ilvl w:val="2"/>
          <w:numId w:val="104"/>
        </w:numPr>
        <w:spacing w:after="12" w:line="359" w:lineRule="auto"/>
        <w:ind w:right="11" w:hanging="360"/>
        <w:jc w:val="both"/>
      </w:pPr>
      <w:r>
        <w:rPr>
          <w:rFonts w:ascii="Arial" w:eastAsia="Arial" w:hAnsi="Arial" w:cs="Arial"/>
          <w:i/>
        </w:rPr>
        <w:t xml:space="preserve">Mostrar como el plan se alinea con los 5 objetivos de Cuidades Amigas de la Infancia que sintetizan los derechos de la Convención sobre los Derechos del Niño. </w:t>
      </w:r>
    </w:p>
    <w:p w:rsidR="00C03362" w:rsidRDefault="00D965D7">
      <w:pPr>
        <w:numPr>
          <w:ilvl w:val="3"/>
          <w:numId w:val="104"/>
        </w:numPr>
        <w:spacing w:after="85"/>
        <w:ind w:left="3448" w:right="71" w:hanging="361"/>
        <w:jc w:val="both"/>
      </w:pPr>
      <w:r>
        <w:rPr>
          <w:rFonts w:ascii="Arial" w:eastAsia="Arial" w:hAnsi="Arial" w:cs="Arial"/>
          <w:i/>
        </w:rPr>
        <w:t xml:space="preserve">Ser valorados, respetados y tratados de manera justa. </w:t>
      </w:r>
    </w:p>
    <w:p w:rsidR="00C03362" w:rsidRDefault="00D965D7">
      <w:pPr>
        <w:numPr>
          <w:ilvl w:val="3"/>
          <w:numId w:val="104"/>
        </w:numPr>
        <w:spacing w:after="12" w:line="363" w:lineRule="auto"/>
        <w:ind w:left="3448" w:right="71" w:hanging="361"/>
        <w:jc w:val="both"/>
      </w:pPr>
      <w:r>
        <w:rPr>
          <w:rFonts w:ascii="Arial" w:eastAsia="Arial" w:hAnsi="Arial" w:cs="Arial"/>
          <w:i/>
        </w:rPr>
        <w:t xml:space="preserve">Tener en cuenta sus opiniones, necesidades y prioridades en la vida pública. </w:t>
      </w:r>
    </w:p>
    <w:p w:rsidR="00C03362" w:rsidRDefault="00D965D7">
      <w:pPr>
        <w:numPr>
          <w:ilvl w:val="3"/>
          <w:numId w:val="104"/>
        </w:numPr>
        <w:spacing w:after="12" w:line="325" w:lineRule="auto"/>
        <w:ind w:left="3448" w:right="71" w:hanging="361"/>
        <w:jc w:val="both"/>
      </w:pPr>
      <w:r>
        <w:rPr>
          <w:rFonts w:ascii="Arial" w:eastAsia="Arial" w:hAnsi="Arial" w:cs="Arial"/>
          <w:i/>
        </w:rPr>
        <w:t xml:space="preserve">Tener acceso a unos Servicios Sociales básicos de calidad.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Vivir en un entorno seguro, protegido y limpio. </w:t>
      </w:r>
    </w:p>
    <w:p w:rsidR="00C03362" w:rsidRDefault="00D965D7">
      <w:pPr>
        <w:numPr>
          <w:ilvl w:val="3"/>
          <w:numId w:val="104"/>
        </w:numPr>
        <w:spacing w:after="12" w:line="363" w:lineRule="auto"/>
        <w:ind w:left="3448" w:right="71" w:hanging="361"/>
        <w:jc w:val="both"/>
      </w:pPr>
      <w:r>
        <w:rPr>
          <w:rFonts w:ascii="Arial" w:eastAsia="Arial" w:hAnsi="Arial" w:cs="Arial"/>
          <w:i/>
        </w:rPr>
        <w:t>Tener oportunidades para disfrutar de la vida familiar, el juego y e</w:t>
      </w:r>
      <w:r>
        <w:rPr>
          <w:rFonts w:ascii="Arial" w:eastAsia="Arial" w:hAnsi="Arial" w:cs="Arial"/>
          <w:i/>
        </w:rPr>
        <w:t xml:space="preserve">l ocio.  </w:t>
      </w:r>
    </w:p>
    <w:p w:rsidR="00C03362" w:rsidRDefault="00D965D7">
      <w:pPr>
        <w:numPr>
          <w:ilvl w:val="2"/>
          <w:numId w:val="104"/>
        </w:numPr>
        <w:spacing w:after="12" w:line="359" w:lineRule="auto"/>
        <w:ind w:right="11" w:hanging="360"/>
        <w:jc w:val="both"/>
      </w:pPr>
      <w:r>
        <w:rPr>
          <w:noProof/>
        </w:rPr>
        <mc:AlternateContent>
          <mc:Choice Requires="wpg">
            <w:drawing>
              <wp:anchor distT="0" distB="0" distL="114300" distR="114300" simplePos="0" relativeHeight="2520330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1709" name="Group 8317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286" name="Rectangle 4828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287" name="Rectangle 4828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288" name="Rectangle 4828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359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1709" style="width:18.7031pt;height:264.21pt;position:absolute;mso-position-horizontal-relative:page;mso-position-horizontal:absolute;margin-left:663.048pt;mso-position-vertical-relative:page;margin-top:508.47pt;" coordsize="2375,33554">
                <v:rect id="Rectangle 4828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2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2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359 de 635 </w:t>
                        </w:r>
                      </w:p>
                    </w:txbxContent>
                  </v:textbox>
                </v:rect>
                <w10:wrap type="square"/>
              </v:group>
            </w:pict>
          </mc:Fallback>
        </mc:AlternateContent>
      </w:r>
      <w:r>
        <w:rPr>
          <w:rFonts w:ascii="Arial" w:eastAsia="Arial" w:hAnsi="Arial" w:cs="Arial"/>
          <w:i/>
        </w:rPr>
        <w:t>Contar con un sistema de seguimiento y evaluaci</w:t>
      </w:r>
      <w:r>
        <w:rPr>
          <w:rFonts w:ascii="Arial" w:eastAsia="Arial" w:hAnsi="Arial" w:cs="Arial"/>
          <w:i/>
        </w:rPr>
        <w:t xml:space="preserve">ón basados en la información del Diagnóstico y que permitan valorar los avances conseguidos.  </w:t>
      </w:r>
    </w:p>
    <w:p w:rsidR="00C03362" w:rsidRDefault="00D965D7">
      <w:pPr>
        <w:numPr>
          <w:ilvl w:val="2"/>
          <w:numId w:val="104"/>
        </w:numPr>
        <w:spacing w:after="3" w:line="363" w:lineRule="auto"/>
        <w:ind w:right="11" w:hanging="360"/>
        <w:jc w:val="both"/>
      </w:pPr>
      <w:r>
        <w:rPr>
          <w:rFonts w:ascii="Arial" w:eastAsia="Arial" w:hAnsi="Arial" w:cs="Arial"/>
          <w:i/>
        </w:rPr>
        <w:t xml:space="preserve">Estar dotado de un presupuesto suficiente para que se haga realidad.  </w:t>
      </w:r>
      <w:r>
        <w:rPr>
          <w:rFonts w:ascii="Courier New" w:eastAsia="Courier New" w:hAnsi="Courier New" w:cs="Courier New"/>
        </w:rPr>
        <w:t>o</w:t>
      </w:r>
      <w:r>
        <w:rPr>
          <w:rFonts w:ascii="Arial" w:eastAsia="Arial" w:hAnsi="Arial" w:cs="Arial"/>
        </w:rPr>
        <w:t xml:space="preserve"> </w:t>
      </w:r>
      <w:r>
        <w:rPr>
          <w:rFonts w:ascii="Arial" w:eastAsia="Arial" w:hAnsi="Arial" w:cs="Arial"/>
          <w:i/>
        </w:rPr>
        <w:t xml:space="preserve">Líneas estratégicas del Plan: </w:t>
      </w:r>
    </w:p>
    <w:p w:rsidR="00C03362" w:rsidRDefault="00D965D7">
      <w:pPr>
        <w:numPr>
          <w:ilvl w:val="2"/>
          <w:numId w:val="104"/>
        </w:numPr>
        <w:spacing w:after="12" w:line="359" w:lineRule="auto"/>
        <w:ind w:right="11" w:hanging="360"/>
        <w:jc w:val="both"/>
      </w:pPr>
      <w:r>
        <w:rPr>
          <w:rFonts w:ascii="Arial" w:eastAsia="Arial" w:hAnsi="Arial" w:cs="Arial"/>
          <w:i/>
        </w:rPr>
        <w:t>Derechos promover el conocimiento y cumplimiento de derech</w:t>
      </w:r>
      <w:r>
        <w:rPr>
          <w:rFonts w:ascii="Arial" w:eastAsia="Arial" w:hAnsi="Arial" w:cs="Arial"/>
          <w:i/>
        </w:rPr>
        <w:t xml:space="preserve">os. (7 medidas) </w:t>
      </w:r>
    </w:p>
    <w:p w:rsidR="00C03362" w:rsidRDefault="00D965D7">
      <w:pPr>
        <w:numPr>
          <w:ilvl w:val="2"/>
          <w:numId w:val="104"/>
        </w:numPr>
        <w:spacing w:after="12" w:line="359" w:lineRule="auto"/>
        <w:ind w:right="11" w:hanging="360"/>
        <w:jc w:val="both"/>
      </w:pPr>
      <w:r>
        <w:rPr>
          <w:rFonts w:ascii="Arial" w:eastAsia="Arial" w:hAnsi="Arial" w:cs="Arial"/>
          <w:i/>
        </w:rPr>
        <w:t xml:space="preserve">Parentalidad positiva. Recursos para fomentar las competencias parentales. (21 medidas) </w:t>
      </w:r>
    </w:p>
    <w:p w:rsidR="00C03362" w:rsidRDefault="00D965D7">
      <w:pPr>
        <w:numPr>
          <w:ilvl w:val="2"/>
          <w:numId w:val="104"/>
        </w:numPr>
        <w:spacing w:after="12" w:line="359" w:lineRule="auto"/>
        <w:ind w:right="11" w:hanging="360"/>
        <w:jc w:val="both"/>
      </w:pPr>
      <w:r>
        <w:rPr>
          <w:rFonts w:ascii="Arial" w:eastAsia="Arial" w:hAnsi="Arial" w:cs="Arial"/>
          <w:i/>
        </w:rPr>
        <w:t xml:space="preserve">Protecciones vulnerables. Prevenir, detectar y reducir situaciones de riesgo. (38 medidas) </w:t>
      </w:r>
    </w:p>
    <w:p w:rsidR="00C03362" w:rsidRDefault="00D965D7">
      <w:pPr>
        <w:numPr>
          <w:ilvl w:val="2"/>
          <w:numId w:val="104"/>
        </w:numPr>
        <w:spacing w:after="12" w:line="366" w:lineRule="auto"/>
        <w:ind w:right="11" w:hanging="360"/>
        <w:jc w:val="both"/>
      </w:pPr>
      <w:r>
        <w:rPr>
          <w:rFonts w:ascii="Arial" w:eastAsia="Arial" w:hAnsi="Arial" w:cs="Arial"/>
          <w:i/>
        </w:rPr>
        <w:t xml:space="preserve">Participación. Fomentar la participación y la comunicación. (23 medidas) </w:t>
      </w:r>
    </w:p>
    <w:p w:rsidR="00C03362" w:rsidRDefault="00D965D7">
      <w:pPr>
        <w:numPr>
          <w:ilvl w:val="2"/>
          <w:numId w:val="104"/>
        </w:numPr>
        <w:spacing w:after="12" w:line="361" w:lineRule="auto"/>
        <w:ind w:right="11" w:hanging="360"/>
        <w:jc w:val="both"/>
      </w:pPr>
      <w:r>
        <w:rPr>
          <w:rFonts w:ascii="Arial" w:eastAsia="Arial" w:hAnsi="Arial" w:cs="Arial"/>
          <w:i/>
        </w:rPr>
        <w:t xml:space="preserve">Bienestar. Servicio de calidad y recursos para el bienestar: deportivos, culturales, ocio, entorno, etc. (53 medidas) </w:t>
      </w:r>
    </w:p>
    <w:p w:rsidR="00C03362" w:rsidRDefault="00D965D7">
      <w:pPr>
        <w:numPr>
          <w:ilvl w:val="2"/>
          <w:numId w:val="104"/>
        </w:numPr>
        <w:spacing w:after="12" w:line="359" w:lineRule="auto"/>
        <w:ind w:right="11" w:hanging="360"/>
        <w:jc w:val="both"/>
      </w:pPr>
      <w:r>
        <w:rPr>
          <w:rFonts w:ascii="Arial" w:eastAsia="Arial" w:hAnsi="Arial" w:cs="Arial"/>
          <w:i/>
        </w:rPr>
        <w:t>Formación Profesionales. Capacitación y herramientas de sistema</w:t>
      </w:r>
      <w:r>
        <w:rPr>
          <w:rFonts w:ascii="Arial" w:eastAsia="Arial" w:hAnsi="Arial" w:cs="Arial"/>
          <w:i/>
        </w:rPr>
        <w:t xml:space="preserve">tización. (6 medidas) </w:t>
      </w:r>
    </w:p>
    <w:p w:rsidR="00C03362" w:rsidRDefault="00D965D7">
      <w:pPr>
        <w:numPr>
          <w:ilvl w:val="2"/>
          <w:numId w:val="104"/>
        </w:numPr>
        <w:spacing w:after="12" w:line="366" w:lineRule="auto"/>
        <w:ind w:right="11" w:hanging="360"/>
        <w:jc w:val="both"/>
      </w:pPr>
      <w:r>
        <w:rPr>
          <w:rFonts w:ascii="Arial" w:eastAsia="Arial" w:hAnsi="Arial" w:cs="Arial"/>
          <w:i/>
        </w:rPr>
        <w:t xml:space="preserve">Trasversalidad. Comunicación y coordinación entre agentes. (5 medidas) </w:t>
      </w:r>
    </w:p>
    <w:p w:rsidR="00C03362" w:rsidRDefault="00D965D7">
      <w:pPr>
        <w:spacing w:after="0"/>
        <w:ind w:left="566"/>
      </w:pPr>
      <w:r>
        <w:rPr>
          <w:rFonts w:ascii="Arial" w:eastAsia="Arial" w:hAnsi="Arial" w:cs="Arial"/>
          <w:i/>
        </w:rPr>
        <w:t xml:space="preserve"> </w:t>
      </w:r>
    </w:p>
    <w:p w:rsidR="00C03362" w:rsidRDefault="00D965D7">
      <w:pPr>
        <w:numPr>
          <w:ilvl w:val="0"/>
          <w:numId w:val="104"/>
        </w:numPr>
        <w:spacing w:after="118" w:line="248" w:lineRule="auto"/>
        <w:ind w:right="54" w:hanging="360"/>
        <w:jc w:val="both"/>
      </w:pPr>
      <w:r>
        <w:rPr>
          <w:rFonts w:ascii="Arial" w:eastAsia="Arial" w:hAnsi="Arial" w:cs="Arial"/>
          <w:b/>
          <w:i/>
        </w:rPr>
        <w:t xml:space="preserve">Órgano De Participación De Infancia Y Adolescencia (OPIA).  </w:t>
      </w:r>
    </w:p>
    <w:p w:rsidR="00C03362" w:rsidRDefault="00D965D7">
      <w:pPr>
        <w:numPr>
          <w:ilvl w:val="1"/>
          <w:numId w:val="104"/>
        </w:numPr>
        <w:spacing w:after="137" w:line="247" w:lineRule="auto"/>
        <w:ind w:right="399" w:hanging="360"/>
        <w:jc w:val="both"/>
      </w:pPr>
      <w:r>
        <w:rPr>
          <w:rFonts w:ascii="Arial" w:eastAsia="Arial" w:hAnsi="Arial" w:cs="Arial"/>
          <w:i/>
        </w:rPr>
        <w:t xml:space="preserve">Los requisitos para formar parte de este grupo son: </w:t>
      </w:r>
    </w:p>
    <w:p w:rsidR="00C03362" w:rsidRDefault="00D965D7">
      <w:pPr>
        <w:numPr>
          <w:ilvl w:val="2"/>
          <w:numId w:val="104"/>
        </w:numPr>
        <w:spacing w:after="125" w:line="247" w:lineRule="auto"/>
        <w:ind w:right="11" w:hanging="360"/>
        <w:jc w:val="both"/>
      </w:pPr>
      <w:r>
        <w:rPr>
          <w:rFonts w:ascii="Arial" w:eastAsia="Arial" w:hAnsi="Arial" w:cs="Arial"/>
          <w:i/>
        </w:rPr>
        <w:t xml:space="preserve">Residir en el Candelaria. </w:t>
      </w:r>
    </w:p>
    <w:p w:rsidR="00C03362" w:rsidRDefault="00D965D7">
      <w:pPr>
        <w:numPr>
          <w:ilvl w:val="2"/>
          <w:numId w:val="104"/>
        </w:numPr>
        <w:spacing w:after="127" w:line="247" w:lineRule="auto"/>
        <w:ind w:right="11" w:hanging="360"/>
        <w:jc w:val="both"/>
      </w:pPr>
      <w:r>
        <w:rPr>
          <w:rFonts w:ascii="Arial" w:eastAsia="Arial" w:hAnsi="Arial" w:cs="Arial"/>
          <w:i/>
        </w:rPr>
        <w:t xml:space="preserve">Tener menos de 18 años. </w:t>
      </w:r>
    </w:p>
    <w:p w:rsidR="00C03362" w:rsidRDefault="00D965D7">
      <w:pPr>
        <w:numPr>
          <w:ilvl w:val="2"/>
          <w:numId w:val="104"/>
        </w:numPr>
        <w:spacing w:after="124" w:line="247" w:lineRule="auto"/>
        <w:ind w:right="11" w:hanging="360"/>
        <w:jc w:val="both"/>
      </w:pPr>
      <w:r>
        <w:rPr>
          <w:rFonts w:ascii="Arial" w:eastAsia="Arial" w:hAnsi="Arial" w:cs="Arial"/>
          <w:i/>
        </w:rPr>
        <w:t xml:space="preserve">Participar voluntariamente. </w:t>
      </w:r>
    </w:p>
    <w:p w:rsidR="00C03362" w:rsidRDefault="00D965D7">
      <w:pPr>
        <w:numPr>
          <w:ilvl w:val="2"/>
          <w:numId w:val="104"/>
        </w:numPr>
        <w:spacing w:after="12" w:line="359" w:lineRule="auto"/>
        <w:ind w:right="11" w:hanging="360"/>
        <w:jc w:val="both"/>
      </w:pPr>
      <w:r>
        <w:rPr>
          <w:rFonts w:ascii="Arial" w:eastAsia="Arial" w:hAnsi="Arial" w:cs="Arial"/>
          <w:i/>
        </w:rPr>
        <w:t xml:space="preserve">Contar con el consentimiento de quién ostente la guarda y custodia o patria potestad.  </w:t>
      </w:r>
    </w:p>
    <w:p w:rsidR="00C03362" w:rsidRDefault="00D965D7">
      <w:pPr>
        <w:numPr>
          <w:ilvl w:val="1"/>
          <w:numId w:val="104"/>
        </w:numPr>
        <w:spacing w:after="12" w:line="368" w:lineRule="auto"/>
        <w:ind w:right="399" w:hanging="360"/>
        <w:jc w:val="both"/>
      </w:pPr>
      <w:r>
        <w:rPr>
          <w:rFonts w:ascii="Arial" w:eastAsia="Arial" w:hAnsi="Arial" w:cs="Arial"/>
          <w:i/>
        </w:rPr>
        <w:t xml:space="preserve">El OPIA es un espacio conformado por 37 menores, siendo los altavoces de todos los NNA del municipio donde sus propuestas, ideas y necesidades son tenidas en cuenta por el gobierno local.  </w:t>
      </w:r>
    </w:p>
    <w:p w:rsidR="00C03362" w:rsidRDefault="00D965D7">
      <w:pPr>
        <w:numPr>
          <w:ilvl w:val="1"/>
          <w:numId w:val="104"/>
        </w:numPr>
        <w:spacing w:after="12" w:line="363" w:lineRule="auto"/>
        <w:ind w:right="399" w:hanging="360"/>
        <w:jc w:val="both"/>
      </w:pPr>
      <w:r>
        <w:rPr>
          <w:rFonts w:ascii="Arial" w:eastAsia="Arial" w:hAnsi="Arial" w:cs="Arial"/>
          <w:i/>
        </w:rPr>
        <w:t>Para la elección de los representantes en los centros educativos y</w:t>
      </w:r>
      <w:r>
        <w:rPr>
          <w:rFonts w:ascii="Arial" w:eastAsia="Arial" w:hAnsi="Arial" w:cs="Arial"/>
          <w:i/>
        </w:rPr>
        <w:t xml:space="preserve"> cívicos, se le informa de como participar. Se presentaron voluntariamente teniendo en cuenta la participación equitativa por género e involucrando a los más vulnerables. Todo esto con la colaboración de la entidad de Aldeas Infantiles. </w:t>
      </w:r>
      <w:r>
        <w:rPr>
          <w:rFonts w:ascii="Courier New" w:eastAsia="Courier New" w:hAnsi="Courier New" w:cs="Courier New"/>
        </w:rPr>
        <w:t>o</w:t>
      </w:r>
      <w:r>
        <w:rPr>
          <w:rFonts w:ascii="Arial" w:eastAsia="Arial" w:hAnsi="Arial" w:cs="Arial"/>
        </w:rPr>
        <w:t xml:space="preserve"> </w:t>
      </w:r>
      <w:r>
        <w:rPr>
          <w:rFonts w:ascii="Arial" w:eastAsia="Arial" w:hAnsi="Arial" w:cs="Arial"/>
          <w:i/>
        </w:rPr>
        <w:t>Las edades abarca</w:t>
      </w:r>
      <w:r>
        <w:rPr>
          <w:rFonts w:ascii="Arial" w:eastAsia="Arial" w:hAnsi="Arial" w:cs="Arial"/>
          <w:i/>
        </w:rPr>
        <w:t xml:space="preserve">n desde los 9 años hasta los 17 años.  </w:t>
      </w:r>
    </w:p>
    <w:p w:rsidR="00C03362" w:rsidRDefault="00D965D7">
      <w:pPr>
        <w:numPr>
          <w:ilvl w:val="1"/>
          <w:numId w:val="104"/>
        </w:numPr>
        <w:spacing w:after="12" w:line="377" w:lineRule="auto"/>
        <w:ind w:right="399" w:hanging="360"/>
        <w:jc w:val="both"/>
      </w:pPr>
      <w:r>
        <w:rPr>
          <w:rFonts w:ascii="Arial" w:eastAsia="Arial" w:hAnsi="Arial" w:cs="Arial"/>
          <w:i/>
        </w:rPr>
        <w:t xml:space="preserve">Las reuniones tendrán lugar una vez al mes y el horario será en horas extraescolares.  </w:t>
      </w:r>
    </w:p>
    <w:p w:rsidR="00C03362" w:rsidRDefault="00D965D7">
      <w:pPr>
        <w:numPr>
          <w:ilvl w:val="1"/>
          <w:numId w:val="104"/>
        </w:numPr>
        <w:spacing w:after="12" w:line="368" w:lineRule="auto"/>
        <w:ind w:right="399" w:hanging="360"/>
        <w:jc w:val="both"/>
      </w:pPr>
      <w:r>
        <w:rPr>
          <w:noProof/>
        </w:rPr>
        <mc:AlternateContent>
          <mc:Choice Requires="wpg">
            <w:drawing>
              <wp:anchor distT="0" distB="0" distL="114300" distR="114300" simplePos="0" relativeHeight="2520340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1712" name="Group 8317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406" name="Rectangle 4840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407" name="Rectangle 4840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408" name="Rectangle 4840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w:t>
                              </w:r>
                              <w:r>
                                <w:rPr>
                                  <w:rFonts w:ascii="Arial" w:eastAsia="Arial" w:hAnsi="Arial" w:cs="Arial"/>
                                  <w:sz w:val="12"/>
                                </w:rPr>
                                <w:t xml:space="preserve">ónicamente desde la plataforma esPublico Gestiona | Página 360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1712" style="width:18.7031pt;height:264.21pt;position:absolute;mso-position-horizontal-relative:page;mso-position-horizontal:absolute;margin-left:663.048pt;mso-position-vertical-relative:page;margin-top:508.47pt;" coordsize="2375,33554">
                <v:rect id="Rectangle 4840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40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40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360 de 635 </w:t>
                        </w:r>
                      </w:p>
                    </w:txbxContent>
                  </v:textbox>
                </v:rect>
                <w10:wrap type="square"/>
              </v:group>
            </w:pict>
          </mc:Fallback>
        </mc:AlternateContent>
      </w:r>
      <w:r>
        <w:rPr>
          <w:rFonts w:ascii="Arial" w:eastAsia="Arial" w:hAnsi="Arial" w:cs="Arial"/>
          <w:i/>
        </w:rPr>
        <w:t xml:space="preserve">Los recursos necesarios para su funcionamiento son: recursos humanos, material fungible, instalación especifica para las reuniones, equipos y funciones técnicos.  </w:t>
      </w:r>
    </w:p>
    <w:p w:rsidR="00C03362" w:rsidRDefault="00D965D7">
      <w:pPr>
        <w:numPr>
          <w:ilvl w:val="1"/>
          <w:numId w:val="104"/>
        </w:numPr>
        <w:spacing w:after="12" w:line="369" w:lineRule="auto"/>
        <w:ind w:right="399" w:hanging="360"/>
        <w:jc w:val="both"/>
      </w:pPr>
      <w:r>
        <w:rPr>
          <w:rFonts w:ascii="Arial" w:eastAsia="Arial" w:hAnsi="Arial" w:cs="Arial"/>
          <w:i/>
        </w:rPr>
        <w:t xml:space="preserve">Las propuestas y conclusiones que se planteen deben ser tenidas en cuenta por los responsables del gobierno local y a su vez que reciban la información oportuna sean o no factibles.  </w:t>
      </w:r>
    </w:p>
    <w:p w:rsidR="00C03362" w:rsidRDefault="00D965D7">
      <w:pPr>
        <w:numPr>
          <w:ilvl w:val="1"/>
          <w:numId w:val="104"/>
        </w:numPr>
        <w:spacing w:after="12" w:line="365" w:lineRule="auto"/>
        <w:ind w:right="399" w:hanging="360"/>
        <w:jc w:val="both"/>
      </w:pPr>
      <w:r>
        <w:rPr>
          <w:rFonts w:ascii="Arial" w:eastAsia="Arial" w:hAnsi="Arial" w:cs="Arial"/>
          <w:i/>
        </w:rPr>
        <w:t>En las dinámicas del grupo solo participaran los NNA junto con la educad</w:t>
      </w:r>
      <w:r>
        <w:rPr>
          <w:rFonts w:ascii="Arial" w:eastAsia="Arial" w:hAnsi="Arial" w:cs="Arial"/>
          <w:i/>
        </w:rPr>
        <w:t xml:space="preserve">ora de Servicios Sociales (Ana J. Herrera Morales) y Aldeas Infantiles. Toda la metodología será participativa y activa donde los NNA sean los protagonistas.  </w:t>
      </w:r>
    </w:p>
    <w:p w:rsidR="00C03362" w:rsidRDefault="00D965D7">
      <w:pPr>
        <w:numPr>
          <w:ilvl w:val="1"/>
          <w:numId w:val="104"/>
        </w:numPr>
        <w:spacing w:after="12" w:line="377" w:lineRule="auto"/>
        <w:ind w:right="399" w:hanging="360"/>
        <w:jc w:val="both"/>
      </w:pPr>
      <w:r>
        <w:rPr>
          <w:rFonts w:ascii="Arial" w:eastAsia="Arial" w:hAnsi="Arial" w:cs="Arial"/>
          <w:i/>
        </w:rPr>
        <w:t xml:space="preserve">El OPIA contará con un reglamento específico elaborado y aprobado por los propios NNA. </w:t>
      </w:r>
    </w:p>
    <w:p w:rsidR="00C03362" w:rsidRDefault="00D965D7">
      <w:pPr>
        <w:spacing w:after="140"/>
        <w:ind w:left="566"/>
      </w:pPr>
      <w:r>
        <w:rPr>
          <w:rFonts w:ascii="Arial" w:eastAsia="Arial" w:hAnsi="Arial" w:cs="Arial"/>
          <w:i/>
        </w:rPr>
        <w:t xml:space="preserve"> </w:t>
      </w:r>
    </w:p>
    <w:p w:rsidR="00C03362" w:rsidRDefault="00D965D7">
      <w:pPr>
        <w:numPr>
          <w:ilvl w:val="0"/>
          <w:numId w:val="104"/>
        </w:numPr>
        <w:spacing w:after="96" w:line="248" w:lineRule="auto"/>
        <w:ind w:right="54" w:hanging="360"/>
        <w:jc w:val="both"/>
      </w:pPr>
      <w:r>
        <w:rPr>
          <w:rFonts w:ascii="Arial" w:eastAsia="Arial" w:hAnsi="Arial" w:cs="Arial"/>
          <w:b/>
          <w:i/>
        </w:rPr>
        <w:t>Órgano</w:t>
      </w:r>
      <w:r>
        <w:rPr>
          <w:rFonts w:ascii="Arial" w:eastAsia="Arial" w:hAnsi="Arial" w:cs="Arial"/>
          <w:b/>
          <w:i/>
        </w:rPr>
        <w:t xml:space="preserve"> De Coordinación Interna</w:t>
      </w:r>
      <w:r>
        <w:rPr>
          <w:rFonts w:ascii="Arial" w:eastAsia="Arial" w:hAnsi="Arial" w:cs="Arial"/>
          <w:i/>
        </w:rPr>
        <w:t>.</w:t>
      </w:r>
      <w:r>
        <w:rPr>
          <w:rFonts w:ascii="Times New Roman" w:eastAsia="Times New Roman" w:hAnsi="Times New Roman" w:cs="Times New Roman"/>
          <w:sz w:val="24"/>
        </w:rPr>
        <w:t xml:space="preserve"> </w:t>
      </w:r>
    </w:p>
    <w:p w:rsidR="00C03362" w:rsidRDefault="00D965D7">
      <w:pPr>
        <w:numPr>
          <w:ilvl w:val="1"/>
          <w:numId w:val="104"/>
        </w:numPr>
        <w:spacing w:after="12" w:line="377" w:lineRule="auto"/>
        <w:ind w:right="399" w:hanging="360"/>
        <w:jc w:val="both"/>
      </w:pPr>
      <w:r>
        <w:rPr>
          <w:rFonts w:ascii="Arial" w:eastAsia="Arial" w:hAnsi="Arial" w:cs="Arial"/>
          <w:i/>
        </w:rPr>
        <w:t xml:space="preserve">Será un espacio del gobierno local con representaciones de diversas áreas, tanto a nivel político como técnico. </w:t>
      </w:r>
    </w:p>
    <w:p w:rsidR="00C03362" w:rsidRDefault="00D965D7">
      <w:pPr>
        <w:numPr>
          <w:ilvl w:val="1"/>
          <w:numId w:val="104"/>
        </w:numPr>
        <w:spacing w:after="140" w:line="247" w:lineRule="auto"/>
        <w:ind w:right="399" w:hanging="360"/>
        <w:jc w:val="both"/>
      </w:pPr>
      <w:r>
        <w:rPr>
          <w:rFonts w:ascii="Arial" w:eastAsia="Arial" w:hAnsi="Arial" w:cs="Arial"/>
          <w:i/>
        </w:rPr>
        <w:t xml:space="preserve">Tiene como objetivo transversalizar la política local de infancia. </w:t>
      </w:r>
    </w:p>
    <w:p w:rsidR="00C03362" w:rsidRDefault="00D965D7">
      <w:pPr>
        <w:numPr>
          <w:ilvl w:val="1"/>
          <w:numId w:val="104"/>
        </w:numPr>
        <w:spacing w:after="136" w:line="247" w:lineRule="auto"/>
        <w:ind w:right="399" w:hanging="360"/>
        <w:jc w:val="both"/>
      </w:pPr>
      <w:r>
        <w:rPr>
          <w:rFonts w:ascii="Arial" w:eastAsia="Arial" w:hAnsi="Arial" w:cs="Arial"/>
          <w:i/>
        </w:rPr>
        <w:t xml:space="preserve">Sus funciones son:  </w:t>
      </w:r>
    </w:p>
    <w:p w:rsidR="00C03362" w:rsidRDefault="00D965D7">
      <w:pPr>
        <w:numPr>
          <w:ilvl w:val="2"/>
          <w:numId w:val="104"/>
        </w:numPr>
        <w:spacing w:after="12" w:line="361" w:lineRule="auto"/>
        <w:ind w:right="11" w:hanging="360"/>
        <w:jc w:val="both"/>
      </w:pPr>
      <w:r>
        <w:rPr>
          <w:rFonts w:ascii="Arial" w:eastAsia="Arial" w:hAnsi="Arial" w:cs="Arial"/>
          <w:i/>
        </w:rPr>
        <w:t>Elaboración del Diagnóstico</w:t>
      </w:r>
      <w:r>
        <w:rPr>
          <w:rFonts w:ascii="Arial" w:eastAsia="Arial" w:hAnsi="Arial" w:cs="Arial"/>
          <w:i/>
        </w:rPr>
        <w:t xml:space="preserve">: recabar información de cada una de las áreas. </w:t>
      </w:r>
    </w:p>
    <w:p w:rsidR="00C03362" w:rsidRDefault="00D965D7">
      <w:pPr>
        <w:numPr>
          <w:ilvl w:val="2"/>
          <w:numId w:val="104"/>
        </w:numPr>
        <w:spacing w:after="12" w:line="359" w:lineRule="auto"/>
        <w:ind w:right="11" w:hanging="360"/>
        <w:jc w:val="both"/>
      </w:pPr>
      <w:r>
        <w:rPr>
          <w:rFonts w:ascii="Arial" w:eastAsia="Arial" w:hAnsi="Arial" w:cs="Arial"/>
          <w:i/>
        </w:rPr>
        <w:t xml:space="preserve">Diseño del Plan local de Infancia y Adolescencia (PLIA): acordar, consensuar y elaborar en informe final. </w:t>
      </w:r>
    </w:p>
    <w:p w:rsidR="00C03362" w:rsidRDefault="00D965D7">
      <w:pPr>
        <w:numPr>
          <w:ilvl w:val="2"/>
          <w:numId w:val="104"/>
        </w:numPr>
        <w:spacing w:after="139" w:line="247" w:lineRule="auto"/>
        <w:ind w:right="11" w:hanging="360"/>
        <w:jc w:val="both"/>
      </w:pPr>
      <w:r>
        <w:rPr>
          <w:rFonts w:ascii="Arial" w:eastAsia="Arial" w:hAnsi="Arial" w:cs="Arial"/>
          <w:i/>
        </w:rPr>
        <w:t xml:space="preserve">Implementación:  </w:t>
      </w:r>
    </w:p>
    <w:p w:rsidR="00C03362" w:rsidRDefault="00D965D7">
      <w:pPr>
        <w:numPr>
          <w:ilvl w:val="3"/>
          <w:numId w:val="104"/>
        </w:numPr>
        <w:spacing w:after="97" w:line="249" w:lineRule="auto"/>
        <w:ind w:left="3448" w:right="71" w:hanging="361"/>
        <w:jc w:val="both"/>
      </w:pPr>
      <w:r>
        <w:rPr>
          <w:rFonts w:ascii="Arial" w:eastAsia="Arial" w:hAnsi="Arial" w:cs="Arial"/>
          <w:i/>
        </w:rPr>
        <w:t xml:space="preserve">Realizar acciones previstas en el plan. </w:t>
      </w:r>
    </w:p>
    <w:p w:rsidR="00C03362" w:rsidRDefault="00D965D7">
      <w:pPr>
        <w:numPr>
          <w:ilvl w:val="3"/>
          <w:numId w:val="104"/>
        </w:numPr>
        <w:spacing w:after="96" w:line="247" w:lineRule="auto"/>
        <w:ind w:left="3448" w:right="71" w:hanging="361"/>
        <w:jc w:val="both"/>
      </w:pPr>
      <w:r>
        <w:rPr>
          <w:rFonts w:ascii="Arial" w:eastAsia="Arial" w:hAnsi="Arial" w:cs="Arial"/>
          <w:i/>
        </w:rPr>
        <w:t xml:space="preserve">Coordinar con otras áreas la realización de dichas acciones. </w:t>
      </w:r>
    </w:p>
    <w:p w:rsidR="00C03362" w:rsidRDefault="00D965D7">
      <w:pPr>
        <w:numPr>
          <w:ilvl w:val="3"/>
          <w:numId w:val="104"/>
        </w:numPr>
        <w:spacing w:after="96" w:line="247" w:lineRule="auto"/>
        <w:ind w:left="3448" w:right="71" w:hanging="361"/>
        <w:jc w:val="both"/>
      </w:pPr>
      <w:r>
        <w:rPr>
          <w:rFonts w:ascii="Arial" w:eastAsia="Arial" w:hAnsi="Arial" w:cs="Arial"/>
          <w:i/>
        </w:rPr>
        <w:t xml:space="preserve">Asignar recursos a la realización de las acciones.  </w:t>
      </w:r>
    </w:p>
    <w:p w:rsidR="00C03362" w:rsidRDefault="00D965D7">
      <w:pPr>
        <w:numPr>
          <w:ilvl w:val="3"/>
          <w:numId w:val="104"/>
        </w:numPr>
        <w:spacing w:after="85" w:line="247" w:lineRule="auto"/>
        <w:ind w:left="3448" w:right="71" w:hanging="361"/>
        <w:jc w:val="both"/>
      </w:pPr>
      <w:r>
        <w:rPr>
          <w:rFonts w:ascii="Arial" w:eastAsia="Arial" w:hAnsi="Arial" w:cs="Arial"/>
          <w:i/>
        </w:rPr>
        <w:t xml:space="preserve">Impulsar la formación en Derechos de Infancia. </w:t>
      </w:r>
    </w:p>
    <w:p w:rsidR="00C03362" w:rsidRDefault="00D965D7">
      <w:pPr>
        <w:numPr>
          <w:ilvl w:val="2"/>
          <w:numId w:val="104"/>
        </w:numPr>
        <w:spacing w:after="139" w:line="247" w:lineRule="auto"/>
        <w:ind w:right="11" w:hanging="360"/>
        <w:jc w:val="both"/>
      </w:pPr>
      <w:r>
        <w:rPr>
          <w:rFonts w:ascii="Arial" w:eastAsia="Arial" w:hAnsi="Arial" w:cs="Arial"/>
          <w:i/>
        </w:rPr>
        <w:t xml:space="preserve">Seguimiento: </w:t>
      </w:r>
    </w:p>
    <w:p w:rsidR="00C03362" w:rsidRDefault="00D965D7">
      <w:pPr>
        <w:numPr>
          <w:ilvl w:val="3"/>
          <w:numId w:val="104"/>
        </w:numPr>
        <w:spacing w:after="95" w:line="249" w:lineRule="auto"/>
        <w:ind w:left="3448" w:right="71" w:hanging="361"/>
        <w:jc w:val="both"/>
      </w:pPr>
      <w:r>
        <w:rPr>
          <w:rFonts w:ascii="Arial" w:eastAsia="Arial" w:hAnsi="Arial" w:cs="Arial"/>
          <w:i/>
        </w:rPr>
        <w:t xml:space="preserve">Comprobar avance presupuestario. </w:t>
      </w:r>
    </w:p>
    <w:p w:rsidR="00C03362" w:rsidRDefault="00D965D7">
      <w:pPr>
        <w:numPr>
          <w:ilvl w:val="3"/>
          <w:numId w:val="104"/>
        </w:numPr>
        <w:spacing w:after="12" w:line="366" w:lineRule="auto"/>
        <w:ind w:left="3448" w:right="71" w:hanging="361"/>
        <w:jc w:val="both"/>
      </w:pPr>
      <w:r>
        <w:rPr>
          <w:rFonts w:ascii="Arial" w:eastAsia="Arial" w:hAnsi="Arial" w:cs="Arial"/>
          <w:i/>
        </w:rPr>
        <w:t xml:space="preserve">Asegurar recolección de datos sobre el desarrollo de las acciones. </w:t>
      </w:r>
    </w:p>
    <w:p w:rsidR="00C03362" w:rsidRDefault="00D965D7">
      <w:pPr>
        <w:numPr>
          <w:ilvl w:val="3"/>
          <w:numId w:val="104"/>
        </w:numPr>
        <w:spacing w:after="12" w:line="363" w:lineRule="auto"/>
        <w:ind w:left="3448" w:right="71" w:hanging="361"/>
        <w:jc w:val="both"/>
      </w:pPr>
      <w:r>
        <w:rPr>
          <w:rFonts w:ascii="Arial" w:eastAsia="Arial" w:hAnsi="Arial" w:cs="Arial"/>
          <w:i/>
        </w:rPr>
        <w:t xml:space="preserve">Aporta información de las distintas áreas para la realización de informes globales. </w:t>
      </w:r>
    </w:p>
    <w:p w:rsidR="00C03362" w:rsidRDefault="00D965D7">
      <w:pPr>
        <w:numPr>
          <w:ilvl w:val="3"/>
          <w:numId w:val="104"/>
        </w:numPr>
        <w:spacing w:after="83" w:line="247" w:lineRule="auto"/>
        <w:ind w:left="3448" w:right="71" w:hanging="361"/>
        <w:jc w:val="both"/>
      </w:pPr>
      <w:r>
        <w:rPr>
          <w:rFonts w:ascii="Arial" w:eastAsia="Arial" w:hAnsi="Arial" w:cs="Arial"/>
          <w:i/>
        </w:rPr>
        <w:t xml:space="preserve">Informar a la ciudadanía sobre los avances PLIA. </w:t>
      </w:r>
    </w:p>
    <w:p w:rsidR="00C03362" w:rsidRDefault="00D965D7">
      <w:pPr>
        <w:numPr>
          <w:ilvl w:val="2"/>
          <w:numId w:val="104"/>
        </w:numPr>
        <w:spacing w:after="139" w:line="247" w:lineRule="auto"/>
        <w:ind w:right="11" w:hanging="360"/>
        <w:jc w:val="both"/>
      </w:pPr>
      <w:r>
        <w:rPr>
          <w:rFonts w:ascii="Arial" w:eastAsia="Arial" w:hAnsi="Arial" w:cs="Arial"/>
          <w:i/>
        </w:rPr>
        <w:t xml:space="preserve">Evaluación: </w:t>
      </w:r>
    </w:p>
    <w:p w:rsidR="00C03362" w:rsidRDefault="00D965D7">
      <w:pPr>
        <w:numPr>
          <w:ilvl w:val="3"/>
          <w:numId w:val="104"/>
        </w:numPr>
        <w:spacing w:after="96" w:line="247" w:lineRule="auto"/>
        <w:ind w:left="3448" w:right="71" w:hanging="361"/>
        <w:jc w:val="both"/>
      </w:pPr>
      <w:r>
        <w:rPr>
          <w:rFonts w:ascii="Arial" w:eastAsia="Arial" w:hAnsi="Arial" w:cs="Arial"/>
          <w:i/>
        </w:rPr>
        <w:t xml:space="preserve">Realizar un </w:t>
      </w:r>
      <w:r>
        <w:rPr>
          <w:rFonts w:ascii="Arial" w:eastAsia="Arial" w:hAnsi="Arial" w:cs="Arial"/>
          <w:i/>
        </w:rPr>
        <w:t xml:space="preserve">informe anual de los avances realizados. </w:t>
      </w:r>
    </w:p>
    <w:p w:rsidR="00C03362" w:rsidRDefault="00D965D7">
      <w:pPr>
        <w:numPr>
          <w:ilvl w:val="3"/>
          <w:numId w:val="104"/>
        </w:numPr>
        <w:spacing w:after="12" w:line="363" w:lineRule="auto"/>
        <w:ind w:left="3448" w:right="71" w:hanging="361"/>
        <w:jc w:val="both"/>
      </w:pPr>
      <w:r>
        <w:rPr>
          <w:rFonts w:ascii="Arial" w:eastAsia="Arial" w:hAnsi="Arial" w:cs="Arial"/>
          <w:i/>
        </w:rPr>
        <w:t xml:space="preserve">Realizar cuestionarios de evaluación a los miembros, sobre la percepción del ambiente del trabajo, metodología, etc. </w:t>
      </w:r>
    </w:p>
    <w:p w:rsidR="00C03362" w:rsidRDefault="00D965D7">
      <w:pPr>
        <w:numPr>
          <w:ilvl w:val="1"/>
          <w:numId w:val="104"/>
        </w:numPr>
        <w:spacing w:after="12" w:line="377" w:lineRule="auto"/>
        <w:ind w:right="399" w:hanging="360"/>
        <w:jc w:val="both"/>
      </w:pPr>
      <w:r>
        <w:rPr>
          <w:noProof/>
        </w:rPr>
        <mc:AlternateContent>
          <mc:Choice Requires="wpg">
            <w:drawing>
              <wp:anchor distT="0" distB="0" distL="114300" distR="114300" simplePos="0" relativeHeight="2520350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2154" name="Group 8321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528" name="Rectangle 4852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529" name="Rectangle 4852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48530" name="Rectangle 4853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2154" style="width:18.7031pt;height:264.21pt;position:absolute;mso-position-horizontal-relative:page;mso-position-horizontal:absolute;margin-left:663.048pt;mso-position-vertical-relative:page;margin-top:508.47pt;" coordsize="2375,33554">
                <v:rect id="Rectangle 4852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5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5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361 de 635 </w:t>
                        </w:r>
                      </w:p>
                    </w:txbxContent>
                  </v:textbox>
                </v:rect>
                <w10:wrap type="square"/>
              </v:group>
            </w:pict>
          </mc:Fallback>
        </mc:AlternateContent>
      </w:r>
      <w:r>
        <w:rPr>
          <w:rFonts w:ascii="Arial" w:eastAsia="Arial" w:hAnsi="Arial" w:cs="Arial"/>
          <w:i/>
        </w:rPr>
        <w:t xml:space="preserve">Las reuniones serán presenciales una vez cada tres meses en función de las necesidades.  </w:t>
      </w:r>
    </w:p>
    <w:p w:rsidR="00C03362" w:rsidRDefault="00D965D7">
      <w:pPr>
        <w:spacing w:after="105"/>
        <w:ind w:left="2007"/>
      </w:pPr>
      <w:r>
        <w:rPr>
          <w:rFonts w:ascii="Arial" w:eastAsia="Arial" w:hAnsi="Arial" w:cs="Arial"/>
          <w:i/>
        </w:rPr>
        <w:t xml:space="preserve"> </w:t>
      </w:r>
    </w:p>
    <w:p w:rsidR="00C03362" w:rsidRDefault="00D965D7">
      <w:pPr>
        <w:spacing w:after="12" w:line="356" w:lineRule="auto"/>
        <w:ind w:left="576" w:right="567" w:hanging="10"/>
        <w:jc w:val="both"/>
      </w:pPr>
      <w:r>
        <w:rPr>
          <w:rFonts w:ascii="Arial" w:eastAsia="Arial" w:hAnsi="Arial" w:cs="Arial"/>
          <w:i/>
        </w:rPr>
        <w:t xml:space="preserve">Una vez </w:t>
      </w:r>
      <w:r>
        <w:rPr>
          <w:rFonts w:ascii="Arial" w:eastAsia="Arial" w:hAnsi="Arial" w:cs="Arial"/>
          <w:i/>
        </w:rPr>
        <w:t xml:space="preserve">logrados todos los acuerdos anteriormente citados, como coordinadora por parte del Ayuntamiento de Candelaria Ana J. Herrera Morales (Educadora) concluye el Informe Técnico para que el Municipio de Candelaria con el interés de reforzar su compromiso en el </w:t>
      </w:r>
      <w:r>
        <w:rPr>
          <w:rFonts w:ascii="Arial" w:eastAsia="Arial" w:hAnsi="Arial" w:cs="Arial"/>
          <w:i/>
        </w:rPr>
        <w:t>impulso de los derechos de los niños, niñas y adolescentes que del municipio mediante el impulso de políticas locales con enfoque de derechos de infancia sea aprobado en pleno la candidatura a Cuidad Amiga de la Infancia y el I PLAN DE INFANCIA Y ADOLESCEN</w:t>
      </w:r>
      <w:r>
        <w:rPr>
          <w:rFonts w:ascii="Arial" w:eastAsia="Arial" w:hAnsi="Arial" w:cs="Arial"/>
          <w:i/>
        </w:rPr>
        <w:t>CIA DE CANDELARIA”</w:t>
      </w:r>
      <w:r>
        <w:rPr>
          <w:rFonts w:ascii="Times New Roman" w:eastAsia="Times New Roman" w:hAnsi="Times New Roman" w:cs="Times New Roman"/>
          <w:sz w:val="24"/>
        </w:rPr>
        <w:t xml:space="preserve"> </w:t>
      </w:r>
    </w:p>
    <w:p w:rsidR="00C03362" w:rsidRDefault="00D965D7">
      <w:pPr>
        <w:spacing w:after="0"/>
        <w:ind w:left="3435"/>
      </w:pPr>
      <w:r>
        <w:rPr>
          <w:rFonts w:ascii="Arial" w:eastAsia="Arial" w:hAnsi="Arial" w:cs="Arial"/>
          <w:b/>
        </w:rPr>
        <w:t xml:space="preserve"> </w:t>
      </w:r>
    </w:p>
    <w:p w:rsidR="00C03362" w:rsidRDefault="00D965D7">
      <w:pPr>
        <w:spacing w:after="110" w:line="247" w:lineRule="auto"/>
        <w:ind w:left="571" w:right="570" w:hanging="5"/>
        <w:jc w:val="both"/>
      </w:pPr>
      <w:r>
        <w:rPr>
          <w:rFonts w:ascii="Arial" w:eastAsia="Arial" w:hAnsi="Arial" w:cs="Arial"/>
          <w:b/>
        </w:rPr>
        <w:t xml:space="preserve">Sétimo.- </w:t>
      </w:r>
      <w:r>
        <w:rPr>
          <w:rFonts w:ascii="Arial" w:eastAsia="Arial" w:hAnsi="Arial" w:cs="Arial"/>
        </w:rPr>
        <w:t>Consta en el expediente el texto del I Plan de Infancia y Adolescencia de Candelaria (2023 - 2027), elaborado por la empresa “LAKLAVE COMUNITARIA,SLNE”, con CIFB06912398, constando  presentado con fecha 19 de septiembre de 20</w:t>
      </w:r>
      <w:r>
        <w:rPr>
          <w:rFonts w:ascii="Arial" w:eastAsia="Arial" w:hAnsi="Arial" w:cs="Arial"/>
        </w:rPr>
        <w:t xml:space="preserve">23 y nº 7617, del siguiente tenor literal: </w:t>
      </w:r>
    </w:p>
    <w:p w:rsidR="00C03362" w:rsidRDefault="00D965D7">
      <w:pPr>
        <w:spacing w:after="0"/>
        <w:ind w:left="566"/>
      </w:pPr>
      <w:r>
        <w:rPr>
          <w:rFonts w:ascii="Arial" w:eastAsia="Arial" w:hAnsi="Arial" w:cs="Arial"/>
          <w:b/>
          <w:i/>
        </w:rPr>
        <w:t xml:space="preserve"> </w:t>
      </w:r>
    </w:p>
    <w:p w:rsidR="00C03362" w:rsidRDefault="00D965D7">
      <w:pPr>
        <w:spacing w:after="0"/>
        <w:ind w:left="566"/>
      </w:pPr>
      <w:r>
        <w:rPr>
          <w:rFonts w:ascii="Arial" w:eastAsia="Arial" w:hAnsi="Arial" w:cs="Arial"/>
          <w:i/>
        </w:rPr>
        <w:t xml:space="preserve"> </w:t>
      </w:r>
    </w:p>
    <w:p w:rsidR="00C03362" w:rsidRDefault="00D965D7">
      <w:pPr>
        <w:spacing w:after="13" w:line="248" w:lineRule="auto"/>
        <w:ind w:left="576" w:right="54" w:hanging="10"/>
        <w:jc w:val="both"/>
      </w:pPr>
      <w:r>
        <w:rPr>
          <w:rFonts w:ascii="Arial" w:eastAsia="Arial" w:hAnsi="Arial" w:cs="Arial"/>
          <w:b/>
          <w:i/>
        </w:rPr>
        <w:t>(…) Introducción</w:t>
      </w:r>
      <w:r>
        <w:rPr>
          <w:rFonts w:ascii="Arial" w:eastAsia="Arial" w:hAnsi="Arial" w:cs="Arial"/>
          <w:b/>
          <w:sz w:val="16"/>
        </w:rPr>
        <w:t xml:space="preserve">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8" w:hanging="10"/>
        <w:jc w:val="both"/>
      </w:pPr>
      <w:r>
        <w:rPr>
          <w:rFonts w:ascii="Arial" w:eastAsia="Arial" w:hAnsi="Arial" w:cs="Arial"/>
          <w:i/>
        </w:rPr>
        <w:t xml:space="preserve">Un entorno amable, amigable, saludable y seguro es fundamental para el desarrollo integral de la infancia y adolescencia de un territorio, y una inversión para el progreso del conjunto de </w:t>
      </w:r>
      <w:r>
        <w:rPr>
          <w:rFonts w:ascii="Arial" w:eastAsia="Arial" w:hAnsi="Arial" w:cs="Arial"/>
          <w:i/>
        </w:rPr>
        <w:t>la comunidad. El Ayuntamiento de Candelaria aspira a consolidar el municipio como un espacio de respeto, cumplimiento y garantía de los derechos de las niñas, niños y adolescentes, atendiendo a sus demandas y necesidades y dotándoles de los recursos necesa</w:t>
      </w:r>
      <w:r>
        <w:rPr>
          <w:rFonts w:ascii="Arial" w:eastAsia="Arial" w:hAnsi="Arial" w:cs="Arial"/>
          <w:i/>
        </w:rPr>
        <w:t xml:space="preserve">rios para su plena consecución.  </w:t>
      </w:r>
    </w:p>
    <w:p w:rsidR="00C03362" w:rsidRDefault="00D965D7">
      <w:pPr>
        <w:spacing w:after="12" w:line="247" w:lineRule="auto"/>
        <w:ind w:left="576" w:right="568" w:hanging="10"/>
        <w:jc w:val="both"/>
      </w:pPr>
      <w:r>
        <w:rPr>
          <w:rFonts w:ascii="Arial" w:eastAsia="Arial" w:hAnsi="Arial" w:cs="Arial"/>
          <w:i/>
        </w:rPr>
        <w:t>La Convención de los Derechos Del Niño (1989) (en adelante, la “CDN”), así como la Declaración Universal de los Derechos Humanos (1948) son documentos transversales en la elaboración de esta planificación municipal, promov</w:t>
      </w:r>
      <w:r>
        <w:rPr>
          <w:rFonts w:ascii="Arial" w:eastAsia="Arial" w:hAnsi="Arial" w:cs="Arial"/>
          <w:i/>
        </w:rPr>
        <w:t>iendo e implementando medidas y acciones acordes a la consecución de sus principios. La CDN, por tanto, hace la función de anclaje y guía en la elaboración de dichas medidas y también de contraste de las mismas a lo largo de todo proceso de diseño de norma</w:t>
      </w:r>
      <w:r>
        <w:rPr>
          <w:rFonts w:ascii="Arial" w:eastAsia="Arial" w:hAnsi="Arial" w:cs="Arial"/>
          <w:i/>
        </w:rPr>
        <w:t xml:space="preserve">tivas y políticas.  </w:t>
      </w:r>
    </w:p>
    <w:p w:rsidR="00C03362" w:rsidRDefault="00D965D7">
      <w:pPr>
        <w:spacing w:after="12" w:line="247" w:lineRule="auto"/>
        <w:ind w:left="576" w:right="567" w:hanging="10"/>
        <w:jc w:val="both"/>
      </w:pPr>
      <w:r>
        <w:rPr>
          <w:rFonts w:ascii="Arial" w:eastAsia="Arial" w:hAnsi="Arial" w:cs="Arial"/>
          <w:i/>
        </w:rPr>
        <w:t>El Ayuntamiento de Candelaria consolida su compromiso con las niñas, niños,  adolescentes y jóvenes de su territorio a través del siguiente Plan de Infancia y Adolescencia de Candelaria (en adelante, el “Plan”), colocándolos en el cent</w:t>
      </w:r>
      <w:r>
        <w:rPr>
          <w:rFonts w:ascii="Arial" w:eastAsia="Arial" w:hAnsi="Arial" w:cs="Arial"/>
          <w:i/>
        </w:rPr>
        <w:t>ro de las actuaciones más importantes que se llevan a cabo desde el gobierno municipal y garantizando los derechos contemplados en la CDN. El Plan consiste en un ejercicio consensuado entre múltiples agentes comunitarios vinculados a la gestión e intervenc</w:t>
      </w:r>
      <w:r>
        <w:rPr>
          <w:rFonts w:ascii="Arial" w:eastAsia="Arial" w:hAnsi="Arial" w:cs="Arial"/>
          <w:i/>
        </w:rPr>
        <w:t xml:space="preserve">ión en materia de infancia y familia, y a su vez constituye un proceso de escucha, participación y coordinación horizontal con niñas, niños y adolescentes del municipio, haciéndolos protagonistas de las decisiones reflejadas a continuación.  </w:t>
      </w:r>
    </w:p>
    <w:p w:rsidR="00C03362" w:rsidRDefault="00D965D7">
      <w:pPr>
        <w:spacing w:after="12" w:line="247" w:lineRule="auto"/>
        <w:ind w:left="576" w:right="566" w:hanging="10"/>
        <w:jc w:val="both"/>
      </w:pPr>
      <w:r>
        <w:rPr>
          <w:rFonts w:ascii="Arial" w:eastAsia="Arial" w:hAnsi="Arial" w:cs="Arial"/>
          <w:i/>
        </w:rPr>
        <w:t>Cabe destacar que desde el Ayuntamiento de Candelaria, al carecer de todas las competencias relacionadas con los derechos de la infancia y siendo éste un ámbito fundamental en la agenda política, se considera crucial el trabajo en estrecha colaboración con</w:t>
      </w:r>
      <w:r>
        <w:rPr>
          <w:rFonts w:ascii="Arial" w:eastAsia="Arial" w:hAnsi="Arial" w:cs="Arial"/>
          <w:i/>
        </w:rPr>
        <w:t xml:space="preserve"> otras administraciones públicas, principalmente con el Gobierno de Canarias y el Cabildo de Tenerife. Además, considerando que las necesidades sociales sobrepasan a menudo las capacidades de las corporaciones administrativas y teniendo como prioridad ofre</w:t>
      </w:r>
      <w:r>
        <w:rPr>
          <w:rFonts w:ascii="Arial" w:eastAsia="Arial" w:hAnsi="Arial" w:cs="Arial"/>
          <w:i/>
        </w:rPr>
        <w:t xml:space="preserve">cer una respuesta adecuada a dichas necesidades, es de gran relevancia el apoyo y trabajo en red con entidades del tercer sector y del movimiento asociativo en el municipio.  </w:t>
      </w:r>
    </w:p>
    <w:p w:rsidR="00C03362" w:rsidRDefault="00D965D7">
      <w:pPr>
        <w:spacing w:after="12" w:line="247" w:lineRule="auto"/>
        <w:ind w:left="576" w:right="568" w:hanging="10"/>
        <w:jc w:val="both"/>
      </w:pPr>
      <w:r>
        <w:rPr>
          <w:noProof/>
        </w:rPr>
        <mc:AlternateContent>
          <mc:Choice Requires="wpg">
            <w:drawing>
              <wp:anchor distT="0" distB="0" distL="114300" distR="114300" simplePos="0" relativeHeight="2520360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2840" name="Group 8328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638" name="Rectangle 486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639" name="Rectangle 486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640" name="Rectangle 486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2840" style="width:18.7031pt;height:264.21pt;position:absolute;mso-position-horizontal-relative:page;mso-position-horizontal:absolute;margin-left:663.048pt;mso-position-vertical-relative:page;margin-top:508.47pt;" coordsize="2375,33554">
                <v:rect id="Rectangle 486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6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6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362 de 635 </w:t>
                        </w:r>
                      </w:p>
                    </w:txbxContent>
                  </v:textbox>
                </v:rect>
                <w10:wrap type="square"/>
              </v:group>
            </w:pict>
          </mc:Fallback>
        </mc:AlternateContent>
      </w:r>
      <w:r>
        <w:rPr>
          <w:rFonts w:ascii="Arial" w:eastAsia="Arial" w:hAnsi="Arial" w:cs="Arial"/>
          <w:i/>
        </w:rPr>
        <w:t>Frente a una realidad y un municipio cambiante, el siguiente documento plantea una estrategia clara y mate</w:t>
      </w:r>
      <w:r>
        <w:rPr>
          <w:rFonts w:ascii="Arial" w:eastAsia="Arial" w:hAnsi="Arial" w:cs="Arial"/>
          <w:i/>
        </w:rPr>
        <w:t>rializada que a su vez tiene carácter abierto y participativo y permite la adaptación del mismo a nuevas demandas, pudiendo incorporar cambios a través del sistema de evaluación continua y seguimiento que se detallarán al cierre del escrito. El PIAC estima</w:t>
      </w:r>
      <w:r>
        <w:rPr>
          <w:rFonts w:ascii="Arial" w:eastAsia="Arial" w:hAnsi="Arial" w:cs="Arial"/>
          <w:i/>
        </w:rPr>
        <w:t xml:space="preserve"> como temporalidad inicial una implementación de 4 años de duración, concretamente desde octubre del año 2023 hasta el mismo mes del año 2027. Cabe remarcar la vocación de continuidad de la presente planificación, por lo que es deseable que se continúen ap</w:t>
      </w:r>
      <w:r>
        <w:rPr>
          <w:rFonts w:ascii="Arial" w:eastAsia="Arial" w:hAnsi="Arial" w:cs="Arial"/>
          <w:i/>
        </w:rPr>
        <w:t xml:space="preserve">ortando enfoques y estructuras para los retos que se recogen de cara a la generación de nuevas propuestas de mejora. </w:t>
      </w:r>
    </w:p>
    <w:p w:rsidR="00C03362" w:rsidRDefault="00D965D7">
      <w:pPr>
        <w:spacing w:after="12" w:line="247" w:lineRule="auto"/>
        <w:ind w:left="576" w:right="566" w:hanging="10"/>
        <w:jc w:val="both"/>
      </w:pPr>
      <w:r>
        <w:rPr>
          <w:rFonts w:ascii="Arial" w:eastAsia="Arial" w:hAnsi="Arial" w:cs="Arial"/>
          <w:i/>
        </w:rPr>
        <w:t>En cuanto a la población destino, las acciones del PIAC se dirigen en mayor medida a la población menor de 18 años que vive en el municipi</w:t>
      </w:r>
      <w:r>
        <w:rPr>
          <w:rFonts w:ascii="Arial" w:eastAsia="Arial" w:hAnsi="Arial" w:cs="Arial"/>
          <w:i/>
        </w:rPr>
        <w:t>o de Candelaria. A este colectivo, se suma la población joven de cercana emancipación, considerando un rango de edad de 5 años tras el cumplimiento de los 18 como de interés para la aplicación de ciertas medidas del Plan. Finalmente, se dirige una amplia c</w:t>
      </w:r>
      <w:r>
        <w:rPr>
          <w:rFonts w:ascii="Arial" w:eastAsia="Arial" w:hAnsi="Arial" w:cs="Arial"/>
          <w:i/>
        </w:rPr>
        <w:t xml:space="preserve">antidad de medidas a las familias, madres, padres, tutores, y por supuesto a las personas profesionales que trabajan en la atención multidisciplinar de las niñas, niños, adolescentes y/o jóvenes del municipio, considerándolas personas imprescindibles para </w:t>
      </w:r>
      <w:r>
        <w:rPr>
          <w:rFonts w:ascii="Arial" w:eastAsia="Arial" w:hAnsi="Arial" w:cs="Arial"/>
          <w:i/>
        </w:rPr>
        <w:t xml:space="preserve">hacer valer los derechos de la infancia y cooperar en la mejora de sus condiciones de vida.  </w:t>
      </w:r>
    </w:p>
    <w:p w:rsidR="00C03362" w:rsidRDefault="00D965D7">
      <w:pPr>
        <w:spacing w:after="12" w:line="247" w:lineRule="auto"/>
        <w:ind w:left="576" w:right="563" w:hanging="10"/>
        <w:jc w:val="both"/>
      </w:pPr>
      <w:r>
        <w:rPr>
          <w:rFonts w:ascii="Arial" w:eastAsia="Arial" w:hAnsi="Arial" w:cs="Arial"/>
          <w:i/>
        </w:rPr>
        <w:t>El siguiente es un Plan integral, que aborda la atención a la infancia y adolescencia desde múltiples acercamientos dando respuesta a múltiples niveles, y transve</w:t>
      </w:r>
      <w:r>
        <w:rPr>
          <w:rFonts w:ascii="Arial" w:eastAsia="Arial" w:hAnsi="Arial" w:cs="Arial"/>
          <w:i/>
        </w:rPr>
        <w:t>rsal ya que involucra a diversas áreas de la administración con sus consiguientes concejalías para su impulso. Constituye un esfuerzo común de todos y todas los y las agentes que conforman la plantilla del Ayuntamiento de Candelaria para conseguir una mejo</w:t>
      </w:r>
      <w:r>
        <w:rPr>
          <w:rFonts w:ascii="Arial" w:eastAsia="Arial" w:hAnsi="Arial" w:cs="Arial"/>
          <w:i/>
        </w:rPr>
        <w:t xml:space="preserve">ra en materia de infancia y adolescencia en el municipio, concretando con el mismo la política local impulsada al respecto.  </w:t>
      </w:r>
    </w:p>
    <w:p w:rsidR="00C03362" w:rsidRDefault="00D965D7">
      <w:pPr>
        <w:spacing w:after="12" w:line="247" w:lineRule="auto"/>
        <w:ind w:left="576" w:right="568" w:hanging="10"/>
        <w:jc w:val="both"/>
      </w:pPr>
      <w:r>
        <w:rPr>
          <w:rFonts w:ascii="Arial" w:eastAsia="Arial" w:hAnsi="Arial" w:cs="Arial"/>
          <w:i/>
        </w:rPr>
        <w:t>En cuanto a la estructura del siguiente documento, se abordará el contexto normativo que enmarca la elaboración del Plan, una seri</w:t>
      </w:r>
      <w:r>
        <w:rPr>
          <w:rFonts w:ascii="Arial" w:eastAsia="Arial" w:hAnsi="Arial" w:cs="Arial"/>
          <w:i/>
        </w:rPr>
        <w:t>e de consideraciones metodológicas a modo de antecedentes los principios rectores y el apartado dedicado a los mecanismos de participación en la planificación. Se resumen también las principales conclusiones del Informe Diagnóstico de la Infancia y la Adol</w:t>
      </w:r>
      <w:r>
        <w:rPr>
          <w:rFonts w:ascii="Arial" w:eastAsia="Arial" w:hAnsi="Arial" w:cs="Arial"/>
          <w:i/>
        </w:rPr>
        <w:t xml:space="preserve">escencia en el Municipio de la Villa de Candelaria, para después detallar cada una de las líneas estratégicas, objetivos, medidas e indicadores resultantes del análisis del mismo. Para culminar el archivo, se aborda un apartado de mecanismos de evaluación </w:t>
      </w:r>
      <w:r>
        <w:rPr>
          <w:rFonts w:ascii="Arial" w:eastAsia="Arial" w:hAnsi="Arial" w:cs="Arial"/>
          <w:i/>
        </w:rPr>
        <w:t xml:space="preserve">y otro de presupuestos aplicados a las medidas expuestas.  </w:t>
      </w:r>
    </w:p>
    <w:p w:rsidR="00C03362" w:rsidRDefault="00D965D7">
      <w:pPr>
        <w:spacing w:after="12" w:line="247" w:lineRule="auto"/>
        <w:ind w:left="576" w:right="568" w:hanging="10"/>
        <w:jc w:val="both"/>
      </w:pPr>
      <w:r>
        <w:rPr>
          <w:noProof/>
        </w:rPr>
        <mc:AlternateContent>
          <mc:Choice Requires="wpg">
            <w:drawing>
              <wp:anchor distT="0" distB="0" distL="114300" distR="114300" simplePos="0" relativeHeight="25203712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3058" name="Group 8330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665" name="Rectangle 486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666" name="Rectangle 486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667" name="Rectangle 486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3058" style="width:18.7031pt;height:264.21pt;position:absolute;mso-position-horizontal-relative:page;mso-position-horizontal:absolute;margin-left:663.048pt;mso-position-vertical-relative:page;margin-top:508.47pt;" coordsize="2375,33554">
                <v:rect id="Rectangle 486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6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6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363 de 635 </w:t>
                        </w:r>
                      </w:p>
                    </w:txbxContent>
                  </v:textbox>
                </v:rect>
                <w10:wrap type="topAndBottom"/>
              </v:group>
            </w:pict>
          </mc:Fallback>
        </mc:AlternateContent>
      </w:r>
      <w:r>
        <w:rPr>
          <w:rFonts w:ascii="Arial" w:eastAsia="Arial" w:hAnsi="Arial" w:cs="Arial"/>
          <w:i/>
        </w:rPr>
        <w:t>Una vez más, reiterar la necesidad de una estrategia clara, basada en el análisis contextual de la realidad y las diversas situaciones que atraviesan a las vecin</w:t>
      </w:r>
      <w:r>
        <w:rPr>
          <w:rFonts w:ascii="Arial" w:eastAsia="Arial" w:hAnsi="Arial" w:cs="Arial"/>
          <w:i/>
        </w:rPr>
        <w:t>as y vecinos del municipio, atendiendo a la población que presenta mayor vulnerabilidad así como a las diversidades de los colectivos y demandas, que pueda proponer nuevas dimensiones de acción y la toma de responsabilidad y decisión consensuada con la ciu</w:t>
      </w:r>
      <w:r>
        <w:rPr>
          <w:rFonts w:ascii="Arial" w:eastAsia="Arial" w:hAnsi="Arial" w:cs="Arial"/>
          <w:i/>
        </w:rPr>
        <w:t xml:space="preserve">dadanía sobre la atención a las niñas, niños y adolescentes del territorio.  </w:t>
      </w:r>
      <w:r>
        <w:br w:type="page"/>
      </w:r>
    </w:p>
    <w:p w:rsidR="00C03362" w:rsidRDefault="00D965D7">
      <w:pPr>
        <w:spacing w:after="12" w:line="247" w:lineRule="auto"/>
        <w:ind w:left="576" w:right="11" w:hanging="10"/>
        <w:jc w:val="both"/>
      </w:pPr>
      <w:r>
        <w:rPr>
          <w:rFonts w:ascii="Arial" w:eastAsia="Arial" w:hAnsi="Arial" w:cs="Arial"/>
          <w:i/>
        </w:rPr>
        <w:t>Contexto normativo</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7" w:hanging="10"/>
        <w:jc w:val="both"/>
      </w:pPr>
      <w:r>
        <w:rPr>
          <w:rFonts w:ascii="Arial" w:eastAsia="Arial" w:hAnsi="Arial" w:cs="Arial"/>
          <w:i/>
        </w:rPr>
        <w:t>La Convención de los Derechos del Niño, adoptada el 20 de noviembre de 1989 y ratificada por España el 30 de noviembre de 1990 y sus Protocolos facultativo</w:t>
      </w:r>
      <w:r>
        <w:rPr>
          <w:rFonts w:ascii="Arial" w:eastAsia="Arial" w:hAnsi="Arial" w:cs="Arial"/>
          <w:i/>
        </w:rPr>
        <w:t xml:space="preserve">s, instan al cumplimiento de los derechos económicos, sociales, culturales, civiles y políticos de todos los niños, niñas y adolescentes por parte de todos los Gobiernos firmantes. El artículo 39 de la Constitución Española obliga a los poderes públicos a </w:t>
      </w:r>
      <w:r>
        <w:rPr>
          <w:rFonts w:ascii="Arial" w:eastAsia="Arial" w:hAnsi="Arial" w:cs="Arial"/>
          <w:i/>
        </w:rPr>
        <w:t xml:space="preserve">proporcionar una protección integral a la familia y, especialmente a los y las menores, a nivel económico, jurídico y social. </w:t>
      </w:r>
    </w:p>
    <w:p w:rsidR="00C03362" w:rsidRDefault="00D965D7">
      <w:pPr>
        <w:spacing w:after="12" w:line="247" w:lineRule="auto"/>
        <w:ind w:left="576" w:right="564" w:hanging="10"/>
        <w:jc w:val="both"/>
      </w:pPr>
      <w:r>
        <w:rPr>
          <w:rFonts w:ascii="Arial" w:eastAsia="Arial" w:hAnsi="Arial" w:cs="Arial"/>
          <w:i/>
        </w:rPr>
        <w:t>El Plan Municipal de Infancia y Adolescencia de Candelaria (2023-2027) se inspira en los derechos y principios fundamentales reco</w:t>
      </w:r>
      <w:r>
        <w:rPr>
          <w:rFonts w:ascii="Arial" w:eastAsia="Arial" w:hAnsi="Arial" w:cs="Arial"/>
          <w:i/>
        </w:rPr>
        <w:t>gidos en la Constitución Española, en la Convención de los Derechos del Niño (1989) y en la Ley Orgánica 1/1996, de 15 de enero, de Protección Jurídica del Menor, con las reformas introducidas por la Ley 26/2015, de 28 de julio, de modificación del sistema</w:t>
      </w:r>
      <w:r>
        <w:rPr>
          <w:rFonts w:ascii="Arial" w:eastAsia="Arial" w:hAnsi="Arial" w:cs="Arial"/>
          <w:i/>
        </w:rPr>
        <w:t xml:space="preserve"> de protección a la infancia y a la adolescencia. Además, el PIAC utiliza como hoja de ruta los Objetivos del Desarrollo Sostenible (ODS) aprobados en el contexto de la Agenda 2030, por las Naciones Unidas en el año 2015, y toma como referencia la Estrateg</w:t>
      </w:r>
      <w:r>
        <w:rPr>
          <w:rFonts w:ascii="Arial" w:eastAsia="Arial" w:hAnsi="Arial" w:cs="Arial"/>
          <w:i/>
        </w:rPr>
        <w:t xml:space="preserve">ia de la Infancia, Adolescencia y Familia de la Comunidad Autónoma de Canarias (2019-2023), aprobada en el Pleno de la Comisión Interadministrativa de Menores, el 18 de diciembre de 2018. Acomete la misión de constituir el marco de referencia que articule </w:t>
      </w:r>
      <w:r>
        <w:rPr>
          <w:rFonts w:ascii="Arial" w:eastAsia="Arial" w:hAnsi="Arial" w:cs="Arial"/>
          <w:i/>
        </w:rPr>
        <w:t>las acciones que se desarrollen en el municipio de Candelaria, encaminadas a la protección social y la consecución del bienestar de la población infantil y adolescente del municipio y pretende convertirse en un instrumento que sirva a la planificación de d</w:t>
      </w:r>
      <w:r>
        <w:rPr>
          <w:rFonts w:ascii="Arial" w:eastAsia="Arial" w:hAnsi="Arial" w:cs="Arial"/>
          <w:i/>
        </w:rPr>
        <w:t>ichas actuaciones. La consideración de las niñas, niños y adolescentes como sujetos activos de derecho, con capacidad de actuar para ser protagonistas de su propio cambio y participar en la toma de decisiones en los diferentes ámbitos de sus vidas, sustent</w:t>
      </w:r>
      <w:r>
        <w:rPr>
          <w:rFonts w:ascii="Arial" w:eastAsia="Arial" w:hAnsi="Arial" w:cs="Arial"/>
          <w:i/>
        </w:rPr>
        <w:t xml:space="preserve">an las bases de esta planificación. </w:t>
      </w:r>
    </w:p>
    <w:p w:rsidR="00C03362" w:rsidRDefault="00D965D7">
      <w:pPr>
        <w:spacing w:after="12" w:line="247" w:lineRule="auto"/>
        <w:ind w:left="576" w:right="565" w:hanging="10"/>
        <w:jc w:val="both"/>
      </w:pPr>
      <w:r>
        <w:rPr>
          <w:noProof/>
        </w:rPr>
        <mc:AlternateContent>
          <mc:Choice Requires="wpg">
            <w:drawing>
              <wp:anchor distT="0" distB="0" distL="114300" distR="114300" simplePos="0" relativeHeight="2520381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2936" name="Group 8329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779" name="Rectangle 487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780" name="Rectangle 487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781" name="Rectangle 487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2936" style="width:18.7031pt;height:264.21pt;position:absolute;mso-position-horizontal-relative:page;mso-position-horizontal:absolute;margin-left:663.048pt;mso-position-vertical-relative:page;margin-top:508.47pt;" coordsize="2375,33554">
                <v:rect id="Rectangle 487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7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7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364 de 635 </w:t>
                        </w:r>
                      </w:p>
                    </w:txbxContent>
                  </v:textbox>
                </v:rect>
                <w10:wrap type="square"/>
              </v:group>
            </w:pict>
          </mc:Fallback>
        </mc:AlternateContent>
      </w:r>
      <w:r>
        <w:rPr>
          <w:rFonts w:ascii="Arial" w:eastAsia="Arial" w:hAnsi="Arial" w:cs="Arial"/>
          <w:i/>
        </w:rPr>
        <w:t>Los principios recto</w:t>
      </w:r>
      <w:r>
        <w:rPr>
          <w:rFonts w:ascii="Arial" w:eastAsia="Arial" w:hAnsi="Arial" w:cs="Arial"/>
          <w:i/>
        </w:rPr>
        <w:t>res que guían la actuación de las administraciones públicas con respecto a la infancia y la adolescencia, en relación a las líneas estratégicas que se recogen en el Plan de la Infancia y la Adolescencia del Municipio de Candelaria (20232027), se detallan a</w:t>
      </w:r>
      <w:r>
        <w:rPr>
          <w:rFonts w:ascii="Arial" w:eastAsia="Arial" w:hAnsi="Arial" w:cs="Arial"/>
          <w:i/>
        </w:rPr>
        <w:t xml:space="preserve"> continuación. </w:t>
      </w:r>
    </w:p>
    <w:p w:rsidR="00C03362" w:rsidRDefault="00D965D7">
      <w:pPr>
        <w:spacing w:after="12" w:line="247" w:lineRule="auto"/>
        <w:ind w:left="576" w:right="566" w:hanging="10"/>
        <w:jc w:val="both"/>
      </w:pPr>
      <w:r>
        <w:rPr>
          <w:rFonts w:ascii="Arial" w:eastAsia="Arial" w:hAnsi="Arial" w:cs="Arial"/>
          <w:b/>
          <w:i/>
        </w:rPr>
        <w:t>Principio 1.</w:t>
      </w:r>
      <w:r>
        <w:rPr>
          <w:rFonts w:ascii="Arial" w:eastAsia="Arial" w:hAnsi="Arial" w:cs="Arial"/>
          <w:i/>
        </w:rPr>
        <w:t xml:space="preserve"> </w:t>
      </w:r>
      <w:r>
        <w:rPr>
          <w:rFonts w:ascii="Arial" w:eastAsia="Arial" w:hAnsi="Arial" w:cs="Arial"/>
          <w:i/>
        </w:rPr>
        <w:t xml:space="preserve">Universalidad. Todas las niñas, niños y adolescentes tienen los mismos derechos, independientemente de su color de piel, origen étnico, religión, idioma, orientación sexual e identidad sexual, discapacidad, opinión, posición económica o social o cualquier </w:t>
      </w:r>
      <w:r>
        <w:rPr>
          <w:rFonts w:ascii="Arial" w:eastAsia="Arial" w:hAnsi="Arial" w:cs="Arial"/>
          <w:i/>
        </w:rPr>
        <w:t>otra condición. Los poderes públicos deben establecer las medidas necesarias para garantizar el respeto a la diversidad y la igualdad de oportunidades de todos los y las menores y proporcionar la protección necesaria frente a cualquier tipo de discriminaci</w:t>
      </w:r>
      <w:r>
        <w:rPr>
          <w:rFonts w:ascii="Arial" w:eastAsia="Arial" w:hAnsi="Arial" w:cs="Arial"/>
          <w:i/>
        </w:rPr>
        <w:t>ón y para la eliminación de las desigualdades.</w:t>
      </w:r>
      <w:r>
        <w:rPr>
          <w:rFonts w:ascii="Times New Roman" w:eastAsia="Times New Roman" w:hAnsi="Times New Roman" w:cs="Times New Roman"/>
          <w:sz w:val="24"/>
        </w:rPr>
        <w:t xml:space="preserve"> </w:t>
      </w:r>
    </w:p>
    <w:p w:rsidR="00C03362" w:rsidRDefault="00D965D7">
      <w:pPr>
        <w:spacing w:after="12" w:line="247" w:lineRule="auto"/>
        <w:ind w:left="576" w:right="506" w:hanging="10"/>
        <w:jc w:val="both"/>
      </w:pPr>
      <w:r>
        <w:rPr>
          <w:rFonts w:ascii="Arial" w:eastAsia="Arial" w:hAnsi="Arial" w:cs="Arial"/>
          <w:b/>
          <w:i/>
        </w:rPr>
        <w:t xml:space="preserve">Principio 2. </w:t>
      </w:r>
      <w:r>
        <w:rPr>
          <w:rFonts w:ascii="Arial" w:eastAsia="Arial" w:hAnsi="Arial" w:cs="Arial"/>
          <w:i/>
        </w:rPr>
        <w:t xml:space="preserve">Garantía de derechos. Las administraciones públicas deben garantizar a los niños, niñas y adolescentes el ejercicio pleno de sus derechos y les facilitarán los recursos, accesibles y de calidad, </w:t>
      </w:r>
      <w:r>
        <w:rPr>
          <w:rFonts w:ascii="Arial" w:eastAsia="Arial" w:hAnsi="Arial" w:cs="Arial"/>
          <w:i/>
        </w:rPr>
        <w:t>que sean necesarios para la consecución de su bienestar y un adecuado desarrollo personal, familiar y social, especialmente en aquellos que se refiere a la alimentación, la vivienda, el agua potable, la educación, la salud, el tiempo libre, el ocio y la se</w:t>
      </w:r>
      <w:r>
        <w:rPr>
          <w:rFonts w:ascii="Arial" w:eastAsia="Arial" w:hAnsi="Arial" w:cs="Arial"/>
          <w:i/>
        </w:rPr>
        <w:t>guridad física y emocional.</w:t>
      </w:r>
      <w:r>
        <w:rPr>
          <w:rFonts w:ascii="Times New Roman" w:eastAsia="Times New Roman" w:hAnsi="Times New Roman" w:cs="Times New Roman"/>
          <w:sz w:val="24"/>
        </w:rPr>
        <w:t xml:space="preserve"> </w:t>
      </w:r>
    </w:p>
    <w:p w:rsidR="00C03362" w:rsidRDefault="00D965D7">
      <w:pPr>
        <w:spacing w:after="12" w:line="247" w:lineRule="auto"/>
        <w:ind w:left="576" w:right="571" w:hanging="10"/>
        <w:jc w:val="both"/>
      </w:pPr>
      <w:r>
        <w:rPr>
          <w:rFonts w:ascii="Arial" w:eastAsia="Arial" w:hAnsi="Arial" w:cs="Arial"/>
          <w:b/>
          <w:i/>
        </w:rPr>
        <w:t>Principio 3.</w:t>
      </w:r>
      <w:r>
        <w:rPr>
          <w:rFonts w:ascii="Arial" w:eastAsia="Arial" w:hAnsi="Arial" w:cs="Arial"/>
          <w:i/>
        </w:rPr>
        <w:t xml:space="preserve"> No estigmatización. Se promueve la normalización y el uso progresivo de todos los servicios, recursos y prestaciones que son necesarias para la consecución de una protección integral de la infancia y la adolescenci</w:t>
      </w:r>
      <w:r>
        <w:rPr>
          <w:rFonts w:ascii="Arial" w:eastAsia="Arial" w:hAnsi="Arial" w:cs="Arial"/>
          <w:i/>
        </w:rPr>
        <w:t>a y para luchar contra los factores que generan vulnerabilidad hacia la pobreza y la exclusión social, previniendo la estigmatización social de las familias que accedan a ellos.</w:t>
      </w:r>
      <w:r>
        <w:rPr>
          <w:rFonts w:ascii="Times New Roman" w:eastAsia="Times New Roman" w:hAnsi="Times New Roman" w:cs="Times New Roman"/>
          <w:sz w:val="24"/>
        </w:rPr>
        <w:t xml:space="preserve"> </w:t>
      </w:r>
    </w:p>
    <w:p w:rsidR="00C03362" w:rsidRDefault="00D965D7">
      <w:pPr>
        <w:spacing w:after="12" w:line="247" w:lineRule="auto"/>
        <w:ind w:left="576" w:right="569" w:hanging="10"/>
        <w:jc w:val="both"/>
      </w:pPr>
      <w:r>
        <w:rPr>
          <w:rFonts w:ascii="Arial" w:eastAsia="Arial" w:hAnsi="Arial" w:cs="Arial"/>
          <w:b/>
          <w:i/>
        </w:rPr>
        <w:t>Principio 4.</w:t>
      </w:r>
      <w:r>
        <w:rPr>
          <w:rFonts w:ascii="Arial" w:eastAsia="Arial" w:hAnsi="Arial" w:cs="Arial"/>
          <w:i/>
        </w:rPr>
        <w:t xml:space="preserve"> Interés superior del/a menor. El interés superior del/a menor se</w:t>
      </w:r>
      <w:r>
        <w:rPr>
          <w:rFonts w:ascii="Arial" w:eastAsia="Arial" w:hAnsi="Arial" w:cs="Arial"/>
          <w:i/>
        </w:rPr>
        <w:t>rá prioritario ante la toma de cualquier decisión o para el desarrollo de cualquier legislación o política. Los poderes públicos tendrán siempre un carácter subsidiario a la hora de responder frente a la protección de los y las menores, ante negligencias o</w:t>
      </w:r>
      <w:r>
        <w:rPr>
          <w:rFonts w:ascii="Arial" w:eastAsia="Arial" w:hAnsi="Arial" w:cs="Arial"/>
          <w:i/>
        </w:rPr>
        <w:t xml:space="preserve"> incumplimientos del deber de cuidado por parte de sus padres, madres o tutores/as legales.</w:t>
      </w:r>
      <w:r>
        <w:rPr>
          <w:rFonts w:ascii="Times New Roman" w:eastAsia="Times New Roman" w:hAnsi="Times New Roman" w:cs="Times New Roman"/>
          <w:sz w:val="24"/>
        </w:rPr>
        <w:t xml:space="preserve"> </w:t>
      </w:r>
    </w:p>
    <w:p w:rsidR="00C03362" w:rsidRDefault="00D965D7">
      <w:pPr>
        <w:spacing w:after="12" w:line="247" w:lineRule="auto"/>
        <w:ind w:left="576" w:right="570" w:hanging="10"/>
        <w:jc w:val="both"/>
      </w:pPr>
      <w:r>
        <w:rPr>
          <w:rFonts w:ascii="Arial" w:eastAsia="Arial" w:hAnsi="Arial" w:cs="Arial"/>
          <w:b/>
          <w:i/>
        </w:rPr>
        <w:t>Principio 5.</w:t>
      </w:r>
      <w:r>
        <w:rPr>
          <w:rFonts w:ascii="Arial" w:eastAsia="Arial" w:hAnsi="Arial" w:cs="Arial"/>
          <w:i/>
        </w:rPr>
        <w:t xml:space="preserve"> Integración familiar y social. Se procurará de forma prioritaria la permanencia del/a menor en su entorno familiar de origen, siempre que sea posible,</w:t>
      </w:r>
      <w:r>
        <w:rPr>
          <w:rFonts w:ascii="Arial" w:eastAsia="Arial" w:hAnsi="Arial" w:cs="Arial"/>
          <w:i/>
        </w:rPr>
        <w:t xml:space="preserve"> y se promoverá, en cualquier caso, una integración familiar y social adecuada de los y las menores.</w:t>
      </w:r>
      <w:r>
        <w:rPr>
          <w:rFonts w:ascii="Times New Roman" w:eastAsia="Times New Roman" w:hAnsi="Times New Roman" w:cs="Times New Roman"/>
          <w:sz w:val="24"/>
        </w:rPr>
        <w:t xml:space="preserve"> </w:t>
      </w:r>
      <w:r>
        <w:rPr>
          <w:rFonts w:ascii="Arial" w:eastAsia="Arial" w:hAnsi="Arial" w:cs="Arial"/>
          <w:b/>
          <w:i/>
        </w:rPr>
        <w:t>Principio 6.</w:t>
      </w:r>
      <w:r>
        <w:rPr>
          <w:rFonts w:ascii="Arial" w:eastAsia="Arial" w:hAnsi="Arial" w:cs="Arial"/>
          <w:i/>
        </w:rPr>
        <w:t xml:space="preserve"> Prevención. La prevención se toma como la base de cualquier actuación sobre la infancia, desde cualquiera de sus ámbitos, estableciendo las me</w:t>
      </w:r>
      <w:r>
        <w:rPr>
          <w:rFonts w:ascii="Arial" w:eastAsia="Arial" w:hAnsi="Arial" w:cs="Arial"/>
          <w:i/>
        </w:rPr>
        <w:t>didas necesarias para detectar previamente las causas que ocasionan los problemas que afectan a los/as y las menores y que posibilitan la intervención sobre ellas de forma precoz. Las medidas de prevención incluyen la formación y la sensibilización de la p</w:t>
      </w:r>
      <w:r>
        <w:rPr>
          <w:rFonts w:ascii="Arial" w:eastAsia="Arial" w:hAnsi="Arial" w:cs="Arial"/>
          <w:i/>
        </w:rPr>
        <w:t>oblación en general, especialmente, de los y las profesionales que intervienen en el ámbito de la infancia, de los padres, madres y de los/as propios/as menores, sobre las situaciones que generan vulnerabilidad. La educación debe ser la base sobre la que s</w:t>
      </w:r>
      <w:r>
        <w:rPr>
          <w:rFonts w:ascii="Arial" w:eastAsia="Arial" w:hAnsi="Arial" w:cs="Arial"/>
          <w:i/>
        </w:rPr>
        <w:t>e sustenten todas las intervenciones preventivas desarrolladas en el ámbito de la infancia y la adolescencia.</w:t>
      </w:r>
      <w:r>
        <w:rPr>
          <w:rFonts w:ascii="Times New Roman" w:eastAsia="Times New Roman" w:hAnsi="Times New Roman" w:cs="Times New Roman"/>
          <w:sz w:val="24"/>
        </w:rPr>
        <w:t xml:space="preserve"> </w:t>
      </w:r>
      <w:r>
        <w:rPr>
          <w:rFonts w:ascii="Arial" w:eastAsia="Arial" w:hAnsi="Arial" w:cs="Arial"/>
          <w:b/>
          <w:i/>
        </w:rPr>
        <w:t>Principio 7.</w:t>
      </w:r>
      <w:r>
        <w:rPr>
          <w:rFonts w:ascii="Arial" w:eastAsia="Arial" w:hAnsi="Arial" w:cs="Arial"/>
          <w:i/>
        </w:rPr>
        <w:t xml:space="preserve"> Participación. La promoción de la participación de las niñas, niños y adolescentes en todos los ámbitos de su interés y la garantía d</w:t>
      </w:r>
      <w:r>
        <w:rPr>
          <w:rFonts w:ascii="Arial" w:eastAsia="Arial" w:hAnsi="Arial" w:cs="Arial"/>
          <w:i/>
        </w:rPr>
        <w:t>el derecho a expresar su opinión y ser escuchado, en relación a todos los asuntos que afecten a cualquier ámbito de su vida, estableciendo los canales adecuados para facilitar dicha participación, mediante la creación, entre otras medidas, de órganos espec</w:t>
      </w:r>
      <w:r>
        <w:rPr>
          <w:rFonts w:ascii="Arial" w:eastAsia="Arial" w:hAnsi="Arial" w:cs="Arial"/>
          <w:i/>
        </w:rPr>
        <w:t>íficos para ello. Es fundamental la promoción de la solidaridad social en el ámbito de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576" w:right="568" w:hanging="10"/>
        <w:jc w:val="both"/>
      </w:pPr>
      <w:r>
        <w:rPr>
          <w:rFonts w:ascii="Arial" w:eastAsia="Arial" w:hAnsi="Arial" w:cs="Arial"/>
          <w:b/>
          <w:i/>
        </w:rPr>
        <w:t xml:space="preserve">Principio 8. </w:t>
      </w:r>
      <w:r>
        <w:rPr>
          <w:rFonts w:ascii="Arial" w:eastAsia="Arial" w:hAnsi="Arial" w:cs="Arial"/>
          <w:i/>
        </w:rPr>
        <w:t>Atención a la diversidad. Los y las menores con discapacidad tendrán derecho a una inclusión social plena, garantizando su d</w:t>
      </w:r>
      <w:r>
        <w:rPr>
          <w:rFonts w:ascii="Arial" w:eastAsia="Arial" w:hAnsi="Arial" w:cs="Arial"/>
          <w:i/>
        </w:rPr>
        <w:t>erecho a la participación y a la accesibilidad universal en todo su entorno.</w:t>
      </w:r>
      <w:r>
        <w:rPr>
          <w:rFonts w:ascii="Times New Roman" w:eastAsia="Times New Roman" w:hAnsi="Times New Roman" w:cs="Times New Roman"/>
          <w:sz w:val="24"/>
        </w:rPr>
        <w:t xml:space="preserve"> </w:t>
      </w:r>
    </w:p>
    <w:p w:rsidR="00C03362" w:rsidRDefault="00D965D7">
      <w:pPr>
        <w:spacing w:after="12" w:line="247" w:lineRule="auto"/>
        <w:ind w:left="576" w:right="568" w:hanging="10"/>
        <w:jc w:val="both"/>
      </w:pPr>
      <w:r>
        <w:rPr>
          <w:rFonts w:ascii="Arial" w:eastAsia="Arial" w:hAnsi="Arial" w:cs="Arial"/>
          <w:b/>
          <w:i/>
        </w:rPr>
        <w:t>Principio 9.</w:t>
      </w:r>
      <w:r>
        <w:rPr>
          <w:rFonts w:ascii="Arial" w:eastAsia="Arial" w:hAnsi="Arial" w:cs="Arial"/>
          <w:i/>
        </w:rPr>
        <w:t xml:space="preserve"> </w:t>
      </w:r>
      <w:r>
        <w:rPr>
          <w:rFonts w:ascii="Arial" w:eastAsia="Arial" w:hAnsi="Arial" w:cs="Arial"/>
          <w:i/>
        </w:rPr>
        <w:t>Enfoque de género. Incorporación de un enfoque transversal de género en todos los estudios, planes, programas, proyectos y actuaciones e intervenciones relacionadas con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576" w:right="568" w:hanging="10"/>
        <w:jc w:val="both"/>
      </w:pPr>
      <w:r>
        <w:rPr>
          <w:noProof/>
        </w:rPr>
        <mc:AlternateContent>
          <mc:Choice Requires="wpg">
            <w:drawing>
              <wp:anchor distT="0" distB="0" distL="114300" distR="114300" simplePos="0" relativeHeight="2520391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4411" name="Group 8344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930" name="Rectangle 4893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8931" name="Rectangle 4893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w:t>
                              </w:r>
                              <w:r>
                                <w:rPr>
                                  <w:rFonts w:ascii="Arial" w:eastAsia="Arial" w:hAnsi="Arial" w:cs="Arial"/>
                                  <w:sz w:val="12"/>
                                </w:rPr>
                                <w:t xml:space="preserve">cación: https://candelaria.sedelectronica.es/ </w:t>
                              </w:r>
                            </w:p>
                          </w:txbxContent>
                        </wps:txbx>
                        <wps:bodyPr horzOverflow="overflow" vert="horz" lIns="0" tIns="0" rIns="0" bIns="0" rtlCol="0">
                          <a:noAutofit/>
                        </wps:bodyPr>
                      </wps:wsp>
                      <wps:wsp>
                        <wps:cNvPr id="48932" name="Rectangle 4893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4411" style="width:18.7031pt;height:264.21pt;position:absolute;mso-position-horizontal-relative:page;mso-position-horizontal:absolute;margin-left:663.048pt;mso-position-vertical-relative:page;margin-top:508.47pt;" coordsize="2375,33554">
                <v:rect id="Rectangle 4893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89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9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365 de 635 </w:t>
                        </w:r>
                      </w:p>
                    </w:txbxContent>
                  </v:textbox>
                </v:rect>
                <w10:wrap type="square"/>
              </v:group>
            </w:pict>
          </mc:Fallback>
        </mc:AlternateContent>
      </w:r>
      <w:r>
        <w:rPr>
          <w:rFonts w:ascii="Arial" w:eastAsia="Arial" w:hAnsi="Arial" w:cs="Arial"/>
          <w:b/>
          <w:i/>
        </w:rPr>
        <w:t>Principio 10.</w:t>
      </w:r>
      <w:r>
        <w:rPr>
          <w:rFonts w:ascii="Arial" w:eastAsia="Arial" w:hAnsi="Arial" w:cs="Arial"/>
          <w:i/>
        </w:rPr>
        <w:t xml:space="preserve"> </w:t>
      </w:r>
      <w:r>
        <w:rPr>
          <w:rFonts w:ascii="Arial" w:eastAsia="Arial" w:hAnsi="Arial" w:cs="Arial"/>
          <w:i/>
        </w:rPr>
        <w:t>Coordinación. Coordinación intersectorial y entre todas administraciones y organizaciones públicas y privadas que intervienen en el ámbito de la infancia y la adolescencia, para garantizar una intervención multidisciplinar y holística sobre todos los facto</w:t>
      </w:r>
      <w:r>
        <w:rPr>
          <w:rFonts w:ascii="Arial" w:eastAsia="Arial" w:hAnsi="Arial" w:cs="Arial"/>
          <w:i/>
        </w:rPr>
        <w:t>res que generan vulnerabilidad y para la consecución de una protección integral de todos los y las menores.</w:t>
      </w:r>
      <w:r>
        <w:rPr>
          <w:rFonts w:ascii="Times New Roman" w:eastAsia="Times New Roman" w:hAnsi="Times New Roman" w:cs="Times New Roman"/>
          <w:sz w:val="24"/>
        </w:rPr>
        <w:t xml:space="preserve"> </w:t>
      </w:r>
    </w:p>
    <w:p w:rsidR="00C03362" w:rsidRDefault="00D965D7">
      <w:pPr>
        <w:spacing w:after="12" w:line="247" w:lineRule="auto"/>
        <w:ind w:left="576" w:right="568" w:hanging="10"/>
        <w:jc w:val="both"/>
      </w:pPr>
      <w:r>
        <w:rPr>
          <w:rFonts w:ascii="Arial" w:eastAsia="Arial" w:hAnsi="Arial" w:cs="Arial"/>
          <w:b/>
          <w:i/>
        </w:rPr>
        <w:t>Principio 11.</w:t>
      </w:r>
      <w:r>
        <w:rPr>
          <w:rFonts w:ascii="Arial" w:eastAsia="Arial" w:hAnsi="Arial" w:cs="Arial"/>
          <w:i/>
        </w:rPr>
        <w:t xml:space="preserve"> Transparencia. Transparencia de las actuaciones que se desarrollan en el ámbito de la infancia y la adolescencia, para generar relaci</w:t>
      </w:r>
      <w:r>
        <w:rPr>
          <w:rFonts w:ascii="Arial" w:eastAsia="Arial" w:hAnsi="Arial" w:cs="Arial"/>
          <w:i/>
        </w:rPr>
        <w:t>ones de confianza entre las familias y los/as menores con respecto a los y las profesionales y los gestores públicos de los recursos y para garantizar la consecución de un mayor impacto en las actuaciones que se desarrollan.</w:t>
      </w:r>
      <w:r>
        <w:rPr>
          <w:rFonts w:ascii="Times New Roman" w:eastAsia="Times New Roman" w:hAnsi="Times New Roman" w:cs="Times New Roman"/>
          <w:sz w:val="24"/>
        </w:rPr>
        <w:t xml:space="preserve"> </w:t>
      </w:r>
    </w:p>
    <w:p w:rsidR="00C03362" w:rsidRDefault="00D965D7">
      <w:pPr>
        <w:spacing w:after="12" w:line="247" w:lineRule="auto"/>
        <w:ind w:left="576" w:right="567" w:hanging="10"/>
        <w:jc w:val="both"/>
      </w:pPr>
      <w:r>
        <w:rPr>
          <w:rFonts w:ascii="Arial" w:eastAsia="Arial" w:hAnsi="Arial" w:cs="Arial"/>
          <w:b/>
          <w:i/>
        </w:rPr>
        <w:t>Principio 12.</w:t>
      </w:r>
      <w:r>
        <w:rPr>
          <w:rFonts w:ascii="Arial" w:eastAsia="Arial" w:hAnsi="Arial" w:cs="Arial"/>
          <w:i/>
        </w:rPr>
        <w:t xml:space="preserve"> Sistema público </w:t>
      </w:r>
      <w:r>
        <w:rPr>
          <w:rFonts w:ascii="Arial" w:eastAsia="Arial" w:hAnsi="Arial" w:cs="Arial"/>
          <w:i/>
        </w:rPr>
        <w:t>de protección a la infancia. Garantía y consolidación de un sistema público de protección para la infancia, sostenible y eficiente, que facilite el acceso de las niñas, niños y adolescentes y sus familias y cuyas políticas intrínsecas sean consideradas una</w:t>
      </w:r>
      <w:r>
        <w:rPr>
          <w:rFonts w:ascii="Arial" w:eastAsia="Arial" w:hAnsi="Arial" w:cs="Arial"/>
          <w:i/>
        </w:rPr>
        <w:t xml:space="preserve"> prioridad de carácter transversal.</w:t>
      </w:r>
      <w:r>
        <w:rPr>
          <w:rFonts w:ascii="Times New Roman" w:eastAsia="Times New Roman" w:hAnsi="Times New Roman" w:cs="Times New Roman"/>
          <w:sz w:val="24"/>
        </w:rPr>
        <w:t xml:space="preserve"> </w:t>
      </w:r>
    </w:p>
    <w:p w:rsidR="00C03362" w:rsidRDefault="00D965D7">
      <w:pPr>
        <w:spacing w:after="12" w:line="247" w:lineRule="auto"/>
        <w:ind w:left="576" w:right="569" w:hanging="10"/>
        <w:jc w:val="both"/>
      </w:pPr>
      <w:r>
        <w:rPr>
          <w:rFonts w:ascii="Arial" w:eastAsia="Arial" w:hAnsi="Arial" w:cs="Arial"/>
          <w:b/>
          <w:i/>
        </w:rPr>
        <w:t>Principio 13.</w:t>
      </w:r>
      <w:r>
        <w:rPr>
          <w:rFonts w:ascii="Arial" w:eastAsia="Arial" w:hAnsi="Arial" w:cs="Arial"/>
          <w:i/>
        </w:rPr>
        <w:t xml:space="preserve"> Metodología científica. Las acciones dirigidas a la protección de la población infantil y adolescente cuentan con el aval de la comunidad científica y se basan en metodologías de intervención aceptadas por</w:t>
      </w:r>
      <w:r>
        <w:rPr>
          <w:rFonts w:ascii="Arial" w:eastAsia="Arial" w:hAnsi="Arial" w:cs="Arial"/>
          <w:i/>
        </w:rPr>
        <w:t xml:space="preserve"> la comunidad profesional, dado que han sido fundamentadas en la investigación empírica y persiguen resultados que son evaluados de cara a contrastar su efectividad y eficiencia.</w:t>
      </w:r>
      <w:r>
        <w:rPr>
          <w:rFonts w:ascii="Times New Roman" w:eastAsia="Times New Roman" w:hAnsi="Times New Roman" w:cs="Times New Roman"/>
          <w:sz w:val="24"/>
        </w:rPr>
        <w:t xml:space="preserve"> </w:t>
      </w:r>
    </w:p>
    <w:p w:rsidR="00C03362" w:rsidRDefault="00D965D7">
      <w:pPr>
        <w:spacing w:after="12" w:line="247" w:lineRule="auto"/>
        <w:ind w:left="576" w:right="567" w:hanging="10"/>
        <w:jc w:val="both"/>
      </w:pPr>
      <w:r>
        <w:rPr>
          <w:rFonts w:ascii="Arial" w:eastAsia="Arial" w:hAnsi="Arial" w:cs="Arial"/>
          <w:i/>
        </w:rPr>
        <w:t>La legislación que ampara la redacción de este Plan de la Infancia y la Adol</w:t>
      </w:r>
      <w:r>
        <w:rPr>
          <w:rFonts w:ascii="Arial" w:eastAsia="Arial" w:hAnsi="Arial" w:cs="Arial"/>
          <w:i/>
        </w:rPr>
        <w:t xml:space="preserve">escencia de Candelaria (2022-2026) así como otros documentos de valor que la sostienen, se recogen a continuación.  </w:t>
      </w:r>
    </w:p>
    <w:p w:rsidR="00C03362" w:rsidRDefault="00D965D7">
      <w:pPr>
        <w:spacing w:after="0"/>
        <w:ind w:left="566"/>
      </w:pPr>
      <w:r>
        <w:rPr>
          <w:rFonts w:ascii="Arial" w:eastAsia="Arial" w:hAnsi="Arial" w:cs="Arial"/>
          <w:i/>
        </w:rPr>
        <w:t xml:space="preserve"> </w:t>
      </w:r>
    </w:p>
    <w:tbl>
      <w:tblPr>
        <w:tblStyle w:val="TableGrid"/>
        <w:tblW w:w="8640" w:type="dxa"/>
        <w:tblInd w:w="576" w:type="dxa"/>
        <w:tblCellMar>
          <w:top w:w="115" w:type="dxa"/>
          <w:left w:w="101" w:type="dxa"/>
          <w:bottom w:w="0" w:type="dxa"/>
          <w:right w:w="37" w:type="dxa"/>
        </w:tblCellMar>
        <w:tblLook w:val="04A0" w:firstRow="1" w:lastRow="0" w:firstColumn="1" w:lastColumn="0" w:noHBand="0" w:noVBand="1"/>
      </w:tblPr>
      <w:tblGrid>
        <w:gridCol w:w="2321"/>
        <w:gridCol w:w="6318"/>
      </w:tblGrid>
      <w:tr w:rsidR="00C03362">
        <w:trPr>
          <w:trHeight w:val="1486"/>
        </w:trPr>
        <w:tc>
          <w:tcPr>
            <w:tcW w:w="2321"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Internacional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8" w:lineRule="auto"/>
              <w:jc w:val="both"/>
            </w:pPr>
            <w:r>
              <w:rPr>
                <w:rFonts w:ascii="Arial" w:eastAsia="Arial" w:hAnsi="Arial" w:cs="Arial"/>
                <w:i/>
              </w:rPr>
              <w:t xml:space="preserve">Convención de los Derechos del Niño (UN, 1989), ratificada por España el 30 de noviembre de 1990.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Carta Europe</w:t>
            </w:r>
            <w:r>
              <w:rPr>
                <w:rFonts w:ascii="Arial" w:eastAsia="Arial" w:hAnsi="Arial" w:cs="Arial"/>
                <w:i/>
              </w:rPr>
              <w:t xml:space="preserve">a sobre los Derechos del Niño (Parlamento Europeo, 1992). </w:t>
            </w:r>
          </w:p>
        </w:tc>
      </w:tr>
      <w:tr w:rsidR="00C03362">
        <w:trPr>
          <w:trHeight w:val="1738"/>
        </w:trPr>
        <w:tc>
          <w:tcPr>
            <w:tcW w:w="2321"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Estatal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Constitución española (1978).  </w:t>
            </w:r>
          </w:p>
          <w:p w:rsidR="00C03362" w:rsidRDefault="00D965D7">
            <w:pPr>
              <w:spacing w:after="0"/>
            </w:pPr>
            <w:r>
              <w:rPr>
                <w:rFonts w:ascii="Arial" w:eastAsia="Arial" w:hAnsi="Arial" w:cs="Arial"/>
                <w:i/>
              </w:rPr>
              <w:t xml:space="preserve"> </w:t>
            </w:r>
          </w:p>
          <w:p w:rsidR="00C03362" w:rsidRDefault="00D965D7">
            <w:pPr>
              <w:spacing w:after="2" w:line="238" w:lineRule="auto"/>
              <w:ind w:right="60"/>
              <w:jc w:val="both"/>
            </w:pPr>
            <w:r>
              <w:rPr>
                <w:rFonts w:ascii="Arial" w:eastAsia="Arial" w:hAnsi="Arial" w:cs="Arial"/>
                <w:i/>
              </w:rPr>
              <w:t xml:space="preserve">Ley Orgánica 1/1996, de 15 de enero, de protección jurídica del menor, de modificación parcial del Código Civil y de la Ley de Enjuiciamiento Civil.  </w:t>
            </w:r>
          </w:p>
          <w:p w:rsidR="00C03362" w:rsidRDefault="00D965D7">
            <w:pPr>
              <w:spacing w:after="0"/>
            </w:pPr>
            <w:r>
              <w:rPr>
                <w:rFonts w:ascii="Arial" w:eastAsia="Arial" w:hAnsi="Arial" w:cs="Arial"/>
                <w:i/>
              </w:rPr>
              <w:t xml:space="preserve"> </w:t>
            </w:r>
          </w:p>
        </w:tc>
      </w:tr>
    </w:tbl>
    <w:tbl>
      <w:tblPr>
        <w:tblStyle w:val="TableGrid"/>
        <w:tblpPr w:vertAnchor="text" w:tblpX="576" w:tblpY="-3876"/>
        <w:tblOverlap w:val="never"/>
        <w:tblW w:w="8640" w:type="dxa"/>
        <w:tblInd w:w="0" w:type="dxa"/>
        <w:tblCellMar>
          <w:top w:w="115" w:type="dxa"/>
          <w:left w:w="101" w:type="dxa"/>
          <w:bottom w:w="0" w:type="dxa"/>
          <w:right w:w="37" w:type="dxa"/>
        </w:tblCellMar>
        <w:tblLook w:val="04A0" w:firstRow="1" w:lastRow="0" w:firstColumn="1" w:lastColumn="0" w:noHBand="0" w:noVBand="1"/>
      </w:tblPr>
      <w:tblGrid>
        <w:gridCol w:w="2321"/>
        <w:gridCol w:w="6318"/>
      </w:tblGrid>
      <w:tr w:rsidR="00C03362">
        <w:trPr>
          <w:trHeight w:val="2496"/>
        </w:trPr>
        <w:tc>
          <w:tcPr>
            <w:tcW w:w="2321" w:type="dxa"/>
            <w:tcBorders>
              <w:top w:val="single" w:sz="8" w:space="0" w:color="000000"/>
              <w:left w:val="single" w:sz="8" w:space="0" w:color="000000"/>
              <w:bottom w:val="single" w:sz="8" w:space="0" w:color="000000"/>
              <w:right w:val="single" w:sz="17" w:space="0" w:color="000000"/>
            </w:tcBorders>
          </w:tcPr>
          <w:p w:rsidR="00C03362" w:rsidRDefault="00C03362"/>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9" w:lineRule="auto"/>
              <w:jc w:val="both"/>
            </w:pPr>
            <w:r>
              <w:rPr>
                <w:rFonts w:ascii="Arial" w:eastAsia="Arial" w:hAnsi="Arial" w:cs="Arial"/>
                <w:i/>
              </w:rPr>
              <w:t xml:space="preserve">Ley Orgánica 8/2015, de 22 de julio, de modificación del sistema de protección a la infancia y a la adolescencia.  </w:t>
            </w:r>
          </w:p>
          <w:p w:rsidR="00C03362" w:rsidRDefault="00D965D7">
            <w:pPr>
              <w:spacing w:after="0"/>
            </w:pPr>
            <w:r>
              <w:rPr>
                <w:rFonts w:ascii="Arial" w:eastAsia="Arial" w:hAnsi="Arial" w:cs="Arial"/>
                <w:i/>
              </w:rPr>
              <w:t xml:space="preserve"> </w:t>
            </w:r>
          </w:p>
          <w:p w:rsidR="00C03362" w:rsidRDefault="00D965D7">
            <w:pPr>
              <w:spacing w:after="0" w:line="240" w:lineRule="auto"/>
              <w:jc w:val="both"/>
            </w:pPr>
            <w:r>
              <w:rPr>
                <w:rFonts w:ascii="Arial" w:eastAsia="Arial" w:hAnsi="Arial" w:cs="Arial"/>
                <w:i/>
              </w:rPr>
              <w:t xml:space="preserve">Ley Orgánica 4/2021, de 4 de junio, de protección integral a la infancia y la adolescencia frente a la violencia.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Plan Estratégico Na</w:t>
            </w:r>
            <w:r>
              <w:rPr>
                <w:rFonts w:ascii="Arial" w:eastAsia="Arial" w:hAnsi="Arial" w:cs="Arial"/>
                <w:i/>
              </w:rPr>
              <w:t xml:space="preserve">cional de Infancia y Adolescencia (20132016). </w:t>
            </w:r>
          </w:p>
        </w:tc>
      </w:tr>
      <w:tr w:rsidR="00C03362">
        <w:trPr>
          <w:trHeight w:val="2499"/>
        </w:trPr>
        <w:tc>
          <w:tcPr>
            <w:tcW w:w="2321" w:type="dxa"/>
            <w:tcBorders>
              <w:top w:val="single" w:sz="8" w:space="0" w:color="000000"/>
              <w:left w:val="single" w:sz="8" w:space="0" w:color="000000"/>
              <w:bottom w:val="single" w:sz="8" w:space="0" w:color="000000"/>
              <w:right w:val="single" w:sz="17" w:space="0" w:color="000000"/>
            </w:tcBorders>
          </w:tcPr>
          <w:p w:rsidR="00C03362" w:rsidRDefault="00D965D7">
            <w:pPr>
              <w:spacing w:after="0"/>
              <w:jc w:val="both"/>
            </w:pPr>
            <w:r>
              <w:rPr>
                <w:rFonts w:ascii="Arial" w:eastAsia="Arial" w:hAnsi="Arial" w:cs="Arial"/>
                <w:b/>
                <w:i/>
              </w:rPr>
              <w:t xml:space="preserve">Ámbito Autonómico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line="240" w:lineRule="auto"/>
            </w:pPr>
            <w:r>
              <w:rPr>
                <w:rFonts w:ascii="Arial" w:eastAsia="Arial" w:hAnsi="Arial" w:cs="Arial"/>
                <w:i/>
              </w:rPr>
              <w:t xml:space="preserve">Ley 1/1997, de 7 de febrero, de Atención Integral a los Menores.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Ley 7/2007, de 13 de abril, Canaria de Juventud.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Ley 16/2019, de 2 de mayo, de Servicios Sociales de Canarias.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Estrategia de la Infancia, Adolescencia y Familia de la Comunidad Autónoma de Canarias (2019-2023). </w:t>
            </w:r>
          </w:p>
        </w:tc>
      </w:tr>
      <w:tr w:rsidR="00C03362">
        <w:trPr>
          <w:trHeight w:val="473"/>
        </w:trPr>
        <w:tc>
          <w:tcPr>
            <w:tcW w:w="2321"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Insular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Plan Insular de Infancia y Adolescencia de Tenerife 2018-2021. </w:t>
            </w:r>
          </w:p>
        </w:tc>
      </w:tr>
      <w:tr w:rsidR="00C03362">
        <w:trPr>
          <w:trHeight w:val="473"/>
        </w:trPr>
        <w:tc>
          <w:tcPr>
            <w:tcW w:w="2321"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Local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IV Plan Municipal de Prevención de Adicciones 2019-2023. </w:t>
            </w:r>
          </w:p>
        </w:tc>
      </w:tr>
    </w:tbl>
    <w:p w:rsidR="00C03362" w:rsidRDefault="00D965D7">
      <w:pPr>
        <w:spacing w:after="1552"/>
        <w:ind w:left="-1700" w:right="569"/>
        <w:jc w:val="right"/>
      </w:pPr>
      <w:r>
        <w:rPr>
          <w:noProof/>
        </w:rPr>
        <mc:AlternateContent>
          <mc:Choice Requires="wpg">
            <w:drawing>
              <wp:anchor distT="0" distB="0" distL="114300" distR="114300" simplePos="0" relativeHeight="25204019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5610" name="Group 8356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034" name="Rectangle 490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035" name="Rectangle 490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036" name="Rectangle 490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5610" style="width:18.7031pt;height:264.21pt;position:absolute;mso-position-horizontal-relative:page;mso-position-horizontal:absolute;margin-left:663.048pt;mso-position-vertical-relative:page;margin-top:508.47pt;" coordsize="2375,33554">
                <v:rect id="Rectangle 490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0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0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366 de 635 </w:t>
                        </w:r>
                      </w:p>
                    </w:txbxContent>
                  </v:textbox>
                </v:rect>
                <w10:wrap type="topAndBottom"/>
              </v:group>
            </w:pict>
          </mc:Fallback>
        </mc:AlternateContent>
      </w:r>
    </w:p>
    <w:p w:rsidR="00C03362" w:rsidRDefault="00D965D7">
      <w:pPr>
        <w:spacing w:after="0"/>
        <w:ind w:left="566"/>
      </w:pPr>
      <w:r>
        <w:rPr>
          <w:rFonts w:ascii="Arial" w:eastAsia="Arial" w:hAnsi="Arial" w:cs="Arial"/>
          <w:i/>
        </w:rPr>
        <w:t xml:space="preserve"> </w:t>
      </w:r>
      <w:r>
        <w:br w:type="page"/>
      </w:r>
    </w:p>
    <w:p w:rsidR="00C03362" w:rsidRDefault="00D965D7">
      <w:pPr>
        <w:spacing w:after="0"/>
        <w:ind w:left="566"/>
      </w:pPr>
      <w:r>
        <w:rPr>
          <w:rFonts w:ascii="Arial" w:eastAsia="Arial" w:hAnsi="Arial" w:cs="Arial"/>
          <w:i/>
        </w:rPr>
        <w:t xml:space="preserve"> </w:t>
      </w:r>
    </w:p>
    <w:p w:rsidR="00C03362" w:rsidRDefault="00D965D7">
      <w:pPr>
        <w:spacing w:after="13" w:line="248" w:lineRule="auto"/>
        <w:ind w:left="576" w:right="54" w:hanging="10"/>
        <w:jc w:val="both"/>
      </w:pPr>
      <w:r>
        <w:rPr>
          <w:rFonts w:ascii="Arial" w:eastAsia="Arial" w:hAnsi="Arial" w:cs="Arial"/>
          <w:b/>
          <w:i/>
        </w:rPr>
        <w:t>Consideraciones metodológicas</w:t>
      </w:r>
      <w:r>
        <w:rPr>
          <w:rFonts w:ascii="Arial" w:eastAsia="Arial" w:hAnsi="Arial" w:cs="Arial"/>
          <w:b/>
          <w:sz w:val="16"/>
        </w:rPr>
        <w:t xml:space="preserve">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8" w:hanging="10"/>
        <w:jc w:val="both"/>
      </w:pPr>
      <w:r>
        <w:rPr>
          <w:rFonts w:ascii="Arial" w:eastAsia="Arial" w:hAnsi="Arial" w:cs="Arial"/>
          <w:i/>
        </w:rPr>
        <w:t>El desarrollo metodológico de la elaboración de este I Plan de Infancia y Adolescencia de Candelaria se fundamenta, por una parte, en los principios de la intervención y el desarrollo comunitarios, enfoque del progreso de un territorio y su comunidad de re</w:t>
      </w:r>
      <w:r>
        <w:rPr>
          <w:rFonts w:ascii="Arial" w:eastAsia="Arial" w:hAnsi="Arial" w:cs="Arial"/>
          <w:i/>
        </w:rPr>
        <w:t xml:space="preserve">ferencia que hace énfasis en el compromiso y la implicación de ésta como fuente de inspiración y acción colectiva, para responder de este modo a sus principales retos aprovechando su propio y diverso potencial.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8" w:hanging="10"/>
        <w:jc w:val="both"/>
      </w:pPr>
      <w:r>
        <w:rPr>
          <w:rFonts w:ascii="Arial" w:eastAsia="Arial" w:hAnsi="Arial" w:cs="Arial"/>
          <w:i/>
        </w:rPr>
        <w:t>Por otra parte, recoge las recomendacione</w:t>
      </w:r>
      <w:r>
        <w:rPr>
          <w:rFonts w:ascii="Arial" w:eastAsia="Arial" w:hAnsi="Arial" w:cs="Arial"/>
          <w:i/>
        </w:rPr>
        <w:t>s europeas</w:t>
      </w:r>
      <w:r>
        <w:rPr>
          <w:rFonts w:ascii="Arial" w:eastAsia="Arial" w:hAnsi="Arial" w:cs="Arial"/>
          <w:i/>
          <w:vertAlign w:val="superscript"/>
        </w:rPr>
        <w:footnoteReference w:id="5"/>
      </w:r>
      <w:r>
        <w:rPr>
          <w:rFonts w:ascii="Arial" w:eastAsia="Arial" w:hAnsi="Arial" w:cs="Arial"/>
          <w:i/>
        </w:rPr>
        <w:t xml:space="preserve"> en materia de desarrollo local participativo, que ponen el acento en “movilizar e implicar a las comunidades y organizaciones locales para que contribuyan al objetivo de lograr un crecimiento inteligente, sostenible e integrador” basado en la v</w:t>
      </w:r>
      <w:r>
        <w:rPr>
          <w:rFonts w:ascii="Arial" w:eastAsia="Arial" w:hAnsi="Arial" w:cs="Arial"/>
          <w:i/>
        </w:rPr>
        <w:t>alorización del potencial endógeno y en la optimización de sus capacidades. Esta propuesta expone que “la participación directa de todos los socios en la asociación con la Administración Pública constituye la base de una verdadera representación de los int</w:t>
      </w:r>
      <w:r>
        <w:rPr>
          <w:rFonts w:ascii="Arial" w:eastAsia="Arial" w:hAnsi="Arial" w:cs="Arial"/>
          <w:i/>
        </w:rPr>
        <w:t>ereses y las necesidades de los ciudadanos”.</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9" w:hanging="10"/>
        <w:jc w:val="both"/>
      </w:pPr>
      <w:r>
        <w:rPr>
          <w:rFonts w:ascii="Arial" w:eastAsia="Arial" w:hAnsi="Arial" w:cs="Arial"/>
          <w:i/>
        </w:rPr>
        <w:t>Se ha propuesto facilitar las pautas para la formalización de espacios de relación técnica, impulsando la participación del denominado Órgano de Coordinación Interna y asistiendo en la convocatoria de los dis</w:t>
      </w:r>
      <w:r>
        <w:rPr>
          <w:rFonts w:ascii="Arial" w:eastAsia="Arial" w:hAnsi="Arial" w:cs="Arial"/>
          <w:i/>
        </w:rPr>
        <w:t xml:space="preserve">tintos encuentros del Consejo Municipal de Infancia y Adolescencia. Se pretende una metodología que permita el dinamismo y la adaptación al contexto de cada realidad social.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5" w:hanging="10"/>
        <w:jc w:val="both"/>
      </w:pPr>
      <w:r>
        <w:rPr>
          <w:noProof/>
        </w:rPr>
        <mc:AlternateContent>
          <mc:Choice Requires="wpg">
            <w:drawing>
              <wp:anchor distT="0" distB="0" distL="114300" distR="114300" simplePos="0" relativeHeight="2520412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3605" name="Group 8336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146" name="Rectangle 4914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147" name="Rectangle 4914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49148" name="Rectangle 4914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3605" style="width:18.7031pt;height:264.21pt;position:absolute;mso-position-horizontal-relative:page;mso-position-horizontal:absolute;margin-left:663.048pt;mso-position-vertical-relative:page;margin-top:508.47pt;" coordsize="2375,33554">
                <v:rect id="Rectangle 4914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14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14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367 de 635 </w:t>
                        </w:r>
                      </w:p>
                    </w:txbxContent>
                  </v:textbox>
                </v:rect>
                <w10:wrap type="square"/>
              </v:group>
            </w:pict>
          </mc:Fallback>
        </mc:AlternateContent>
      </w:r>
      <w:r>
        <w:rPr>
          <w:rFonts w:ascii="Arial" w:eastAsia="Arial" w:hAnsi="Arial" w:cs="Arial"/>
          <w:i/>
        </w:rPr>
        <w:t>El I Plan de Infancia y Adolescencia de Candelaria se ha desarrollado vinculado directamente con la Concejalía de Servicios Sociales, eje transversal que ha favorecido su conexión con otras Concejalías y Áreas del Ayuntamiento de Candelaria, claves para la</w:t>
      </w:r>
      <w:r>
        <w:rPr>
          <w:rFonts w:ascii="Arial" w:eastAsia="Arial" w:hAnsi="Arial" w:cs="Arial"/>
          <w:i/>
        </w:rPr>
        <w:t xml:space="preserve"> consecución de los objetivos definidos, además de relacionarse con el conjunto de dispositivos, medios y recursos que se han habilitado para hacer frente a las circunstancias en cada momento.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07" w:hanging="10"/>
        <w:jc w:val="both"/>
      </w:pPr>
      <w:r>
        <w:rPr>
          <w:rFonts w:ascii="Arial" w:eastAsia="Arial" w:hAnsi="Arial" w:cs="Arial"/>
          <w:i/>
        </w:rPr>
        <w:t xml:space="preserve">A lo largo del proceso de elaboración </w:t>
      </w:r>
      <w:r>
        <w:rPr>
          <w:rFonts w:ascii="Arial" w:eastAsia="Arial" w:hAnsi="Arial" w:cs="Arial"/>
          <w:i/>
        </w:rPr>
        <w:t xml:space="preserve">del PIAC se han mantenido reuniones técnicas de trabajo con múltiples áreas de la corporación local proponiendo el enfoque de trabajo participativo como central y analizando los datos y conclusiones ofrecidas por el Informe Diagnóstico de la Infancia y la </w:t>
      </w:r>
      <w:r>
        <w:rPr>
          <w:rFonts w:ascii="Arial" w:eastAsia="Arial" w:hAnsi="Arial" w:cs="Arial"/>
          <w:i/>
        </w:rPr>
        <w:t>Adolescencia en Candelaria. Una vez avanzado el itinerario de diseño del PIAC, se procedió a la apertura y convocatoria del Consejo Municipal de Infancia y Adolescencia de Candelaria, en colaboración con la entidad de Aldeas Infantiles, reconocida por su l</w:t>
      </w:r>
      <w:r>
        <w:rPr>
          <w:rFonts w:ascii="Arial" w:eastAsia="Arial" w:hAnsi="Arial" w:cs="Arial"/>
          <w:i/>
        </w:rPr>
        <w:t>abor de protección y promoción a la infancia en el municipio. Al primer encuentro del Consejo asisten 37 menores y sus familias, con quienes se trabajó el diagnóstico del PIAC mediante material adaptado, y ya en la segunda sesión se desarrolló una dinámica</w:t>
      </w:r>
      <w:r>
        <w:rPr>
          <w:rFonts w:ascii="Arial" w:eastAsia="Arial" w:hAnsi="Arial" w:cs="Arial"/>
          <w:i/>
        </w:rPr>
        <w:t xml:space="preserve"> de trabajo para promover la familiarización con la planificación de una manera más divertida y accesible. En una tercera sesión, se recopilaron propuestas para el PIAC a través de dos técnicas: “Te envío una carta” y “El árbol de las oportunidades”. Se re</w:t>
      </w:r>
      <w:r>
        <w:rPr>
          <w:rFonts w:ascii="Arial" w:eastAsia="Arial" w:hAnsi="Arial" w:cs="Arial"/>
          <w:i/>
        </w:rPr>
        <w:t xml:space="preserve">copilaron 35 propuestas que han sido incluidas en la redacción del Plan. Una última sesión fue dedicada a generar espacios lúdicos y premiar a las niñas, niños y adolescentes implicados por su responsabilidad y conciencia del entorno y cuidado del mismo.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6" w:hanging="10"/>
        <w:jc w:val="both"/>
      </w:pPr>
      <w:r>
        <w:rPr>
          <w:rFonts w:ascii="Arial" w:eastAsia="Arial" w:hAnsi="Arial" w:cs="Arial"/>
          <w:i/>
        </w:rPr>
        <w:t>Paralelamente a las reuniones del Consejo Municipal de Infancia y Adolescencia, se continuó realizando un trabajo de profundización en el diagnóstico municipal, dando a conocer sus resultados a cada área administrativa local referente y considerada elem</w:t>
      </w:r>
      <w:r>
        <w:rPr>
          <w:rFonts w:ascii="Arial" w:eastAsia="Arial" w:hAnsi="Arial" w:cs="Arial"/>
          <w:i/>
        </w:rPr>
        <w:t>ental y vinculante para el pleno desarrollo de la infancia y la adolescencia en el municipio (Educación, Juventud, Sanidad, Participación, Medio Ambiente, Seguridad, Cultura, Deportes y Servicios Sociales). Se elaboraron nueve Informes Sectoriales (uno por</w:t>
      </w:r>
      <w:r>
        <w:rPr>
          <w:rFonts w:ascii="Arial" w:eastAsia="Arial" w:hAnsi="Arial" w:cs="Arial"/>
          <w:i/>
        </w:rPr>
        <w:t xml:space="preserve"> área) y se presentaron al personal técnico referente para, a partir de ahí, construir una propuesta consensuada, participada y plural, que contenga el máximo número de personal profesional asumiendo el reto de un municipio más amigable con la infancia.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9" w:hanging="10"/>
        <w:jc w:val="both"/>
      </w:pPr>
      <w:r>
        <w:rPr>
          <w:noProof/>
        </w:rPr>
        <mc:AlternateContent>
          <mc:Choice Requires="wpg">
            <w:drawing>
              <wp:anchor distT="0" distB="0" distL="114300" distR="114300" simplePos="0" relativeHeight="25204224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3397" name="Group 8333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188" name="Rectangle 491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189" name="Rectangle 491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190" name="Rectangle 491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3397" style="width:18.7031pt;height:264.21pt;position:absolute;mso-position-horizontal-relative:page;mso-position-horizontal:absolute;margin-left:663.048pt;mso-position-vertical-relative:page;margin-top:508.47pt;" coordsize="2375,33554">
                <v:rect id="Rectangle 491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1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1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368 de 635 </w:t>
                        </w:r>
                      </w:p>
                    </w:txbxContent>
                  </v:textbox>
                </v:rect>
                <w10:wrap type="topAndBottom"/>
              </v:group>
            </w:pict>
          </mc:Fallback>
        </mc:AlternateContent>
      </w:r>
      <w:r>
        <w:rPr>
          <w:rFonts w:ascii="Arial" w:eastAsia="Arial" w:hAnsi="Arial" w:cs="Arial"/>
          <w:i/>
        </w:rPr>
        <w:t xml:space="preserve">Por último, se promovió la participación y recogida de </w:t>
      </w:r>
      <w:r>
        <w:rPr>
          <w:rFonts w:ascii="Arial" w:eastAsia="Arial" w:hAnsi="Arial" w:cs="Arial"/>
          <w:i/>
        </w:rPr>
        <w:t>propuestas de las familias y menores no vinculados al Consejo Municipal mediante cuestionarios que se difundieron por la web municipal y los grupos de Campamentos Infantiles, así como la Zona Joven de Candelaria. Los cuestionarios constituyen un instrument</w:t>
      </w:r>
      <w:r>
        <w:rPr>
          <w:rFonts w:ascii="Arial" w:eastAsia="Arial" w:hAnsi="Arial" w:cs="Arial"/>
          <w:i/>
        </w:rPr>
        <w:t>o que permite obtener gran cantidad de información valiosa y cuantificable para enriquecer las propuestas ya obtenidas del resto de espacios participativos, y a partir de aquí se procede al diseño, redacción y maquetación del Plan De Infancia y Adolescenci</w:t>
      </w:r>
      <w:r>
        <w:rPr>
          <w:rFonts w:ascii="Arial" w:eastAsia="Arial" w:hAnsi="Arial" w:cs="Arial"/>
          <w:i/>
        </w:rPr>
        <w:t xml:space="preserve">a de Candelaria.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72" w:hanging="10"/>
        <w:jc w:val="both"/>
      </w:pPr>
      <w:r>
        <w:rPr>
          <w:rFonts w:ascii="Arial" w:eastAsia="Arial" w:hAnsi="Arial" w:cs="Arial"/>
          <w:i/>
        </w:rPr>
        <w:t>Por otra parte, se han mantenido reuniones periódicas con el equipo de UNICEF para trabajar conceptos y requerimientos a la hora de constituir el municipio de Candelaria como Ciudad Amiga de la Infancia, abordando los Objetivos Marco y</w:t>
      </w:r>
      <w:r>
        <w:rPr>
          <w:rFonts w:ascii="Arial" w:eastAsia="Arial" w:hAnsi="Arial" w:cs="Arial"/>
          <w:i/>
        </w:rPr>
        <w:t xml:space="preserve"> los principios de la Convención de los Derechos del Niño.  </w:t>
      </w:r>
      <w:r>
        <w:br w:type="page"/>
      </w:r>
    </w:p>
    <w:p w:rsidR="00C03362" w:rsidRDefault="00D965D7">
      <w:pPr>
        <w:spacing w:after="0"/>
        <w:ind w:left="566"/>
      </w:pPr>
      <w:r>
        <w:rPr>
          <w:rFonts w:ascii="Arial" w:eastAsia="Arial" w:hAnsi="Arial" w:cs="Arial"/>
          <w:i/>
        </w:rPr>
        <w:t xml:space="preserve"> </w:t>
      </w:r>
    </w:p>
    <w:p w:rsidR="00C03362" w:rsidRDefault="00D965D7">
      <w:pPr>
        <w:spacing w:after="13" w:line="248" w:lineRule="auto"/>
        <w:ind w:left="576" w:right="54" w:hanging="10"/>
        <w:jc w:val="both"/>
      </w:pPr>
      <w:r>
        <w:rPr>
          <w:rFonts w:ascii="Arial" w:eastAsia="Arial" w:hAnsi="Arial" w:cs="Arial"/>
          <w:b/>
          <w:i/>
        </w:rPr>
        <w:t>Diagnóstico</w:t>
      </w:r>
      <w:r>
        <w:rPr>
          <w:rFonts w:ascii="Arial" w:eastAsia="Arial" w:hAnsi="Arial" w:cs="Arial"/>
          <w:b/>
          <w:sz w:val="16"/>
        </w:rPr>
        <w:t xml:space="preserve">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8" w:hanging="10"/>
        <w:jc w:val="both"/>
      </w:pPr>
      <w:r>
        <w:rPr>
          <w:rFonts w:ascii="Arial" w:eastAsia="Arial" w:hAnsi="Arial" w:cs="Arial"/>
          <w:i/>
        </w:rPr>
        <w:t>El Diagnóstico de la infancia y adolescencia en el municipio ha sido elaborado contando con las áreas de Servicios Sociales y Sanidad; Cultura, Juventud y Deportes; Planificación Urbanística y Ambiental; Comercio y Turismo; Educación; Accesibilidad y el re</w:t>
      </w:r>
      <w:r>
        <w:rPr>
          <w:rFonts w:ascii="Arial" w:eastAsia="Arial" w:hAnsi="Arial" w:cs="Arial"/>
          <w:i/>
        </w:rPr>
        <w:t xml:space="preserve">sto de agentes implicados en las dimensiones que abarcan a los/as menores.  </w:t>
      </w:r>
    </w:p>
    <w:p w:rsidR="00C03362" w:rsidRDefault="00D965D7">
      <w:pPr>
        <w:spacing w:after="0"/>
        <w:ind w:left="566"/>
      </w:pPr>
      <w:r>
        <w:rPr>
          <w:rFonts w:ascii="Arial" w:eastAsia="Arial" w:hAnsi="Arial" w:cs="Arial"/>
          <w:i/>
        </w:rPr>
        <w:t xml:space="preserve"> </w:t>
      </w:r>
    </w:p>
    <w:p w:rsidR="00C03362" w:rsidRDefault="00D965D7">
      <w:pPr>
        <w:spacing w:after="12" w:line="247" w:lineRule="auto"/>
        <w:ind w:left="576" w:right="566" w:hanging="10"/>
        <w:jc w:val="both"/>
      </w:pPr>
      <w:r>
        <w:rPr>
          <w:rFonts w:ascii="Arial" w:eastAsia="Arial" w:hAnsi="Arial" w:cs="Arial"/>
          <w:i/>
        </w:rPr>
        <w:t>En el siguiente apartado se hará una lectura de los principales resultados obtenidos en el Diagnóstico. Se dividen los contenidos aportados en las conclusiones del Informe Diagn</w:t>
      </w:r>
      <w:r>
        <w:rPr>
          <w:rFonts w:ascii="Arial" w:eastAsia="Arial" w:hAnsi="Arial" w:cs="Arial"/>
          <w:i/>
        </w:rPr>
        <w:t>óstico de la Infancia y la Adolescencia en el Municipio de Candelaria según las áreas administrativas del Ayuntamiento de Candelaria a las que conciernen. Estos resultados, una vez contrastados, han sido sustanciales en la definición del próximo Plan de la</w:t>
      </w:r>
      <w:r>
        <w:rPr>
          <w:rFonts w:ascii="Arial" w:eastAsia="Arial" w:hAnsi="Arial" w:cs="Arial"/>
          <w:i/>
        </w:rPr>
        <w:t xml:space="preserve"> Infancia y la Adolescencia de Candelaria para 2023-2027.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noProof/>
        </w:rPr>
        <mc:AlternateContent>
          <mc:Choice Requires="wpg">
            <w:drawing>
              <wp:anchor distT="0" distB="0" distL="114300" distR="114300" simplePos="0" relativeHeight="25204326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5637" name="Group 8356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329" name="Rectangle 4932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330" name="Rectangle 4933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331" name="Rectangle 4933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369 de </w:t>
                              </w:r>
                              <w:r>
                                <w:rPr>
                                  <w:rFonts w:ascii="Arial" w:eastAsia="Arial" w:hAnsi="Arial" w:cs="Arial"/>
                                  <w:sz w:val="12"/>
                                </w:rPr>
                                <w:t xml:space="preserve">635 </w:t>
                              </w:r>
                            </w:p>
                          </w:txbxContent>
                        </wps:txbx>
                        <wps:bodyPr horzOverflow="overflow" vert="horz" lIns="0" tIns="0" rIns="0" bIns="0" rtlCol="0">
                          <a:noAutofit/>
                        </wps:bodyPr>
                      </wps:wsp>
                    </wpg:wgp>
                  </a:graphicData>
                </a:graphic>
              </wp:anchor>
            </w:drawing>
          </mc:Choice>
          <mc:Fallback xmlns:a="http://schemas.openxmlformats.org/drawingml/2006/main">
            <w:pict>
              <v:group id="Group 835637" style="width:18.7031pt;height:264.21pt;position:absolute;mso-position-horizontal-relative:page;mso-position-horizontal:absolute;margin-left:663.048pt;mso-position-vertical-relative:page;margin-top:508.47pt;" coordsize="2375,33554">
                <v:rect id="Rectangle 4932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3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3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369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578"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Accesibilidad </w:t>
            </w:r>
          </w:p>
        </w:tc>
      </w:tr>
      <w:tr w:rsidR="00C03362">
        <w:trPr>
          <w:trHeight w:val="407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60"/>
              <w:jc w:val="both"/>
            </w:pPr>
            <w:r>
              <w:rPr>
                <w:rFonts w:ascii="Arial" w:eastAsia="Arial" w:hAnsi="Arial" w:cs="Arial"/>
                <w:i/>
              </w:rPr>
              <w:t xml:space="preserve">A pesar de que casi un 70% de las familias considera que </w:t>
            </w:r>
            <w:r>
              <w:rPr>
                <w:rFonts w:ascii="Arial" w:eastAsia="Arial" w:hAnsi="Arial" w:cs="Arial"/>
                <w:i/>
              </w:rPr>
              <w:t xml:space="preserve">el municipio no es accesible para las personas con movilidad reducida, más del 73% entienden que sí cuenta con medios de transporte público suficientes y con horarios adecuados.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También se constata que Candelaria tiene una amplia red de espacios para el</w:t>
            </w:r>
            <w:r>
              <w:rPr>
                <w:rFonts w:ascii="Arial" w:eastAsia="Arial" w:hAnsi="Arial" w:cs="Arial"/>
                <w:i/>
              </w:rPr>
              <w:t xml:space="preserve"> desarrollo de actividades culturales, de ocio y tiempo libre que son </w:t>
            </w:r>
            <w:r>
              <w:rPr>
                <w:rFonts w:ascii="Arial" w:eastAsia="Arial" w:hAnsi="Arial" w:cs="Arial"/>
                <w:b/>
                <w:i/>
              </w:rPr>
              <w:t>instalaciones públicas accesibles</w:t>
            </w:r>
            <w:r>
              <w:rPr>
                <w:rFonts w:ascii="Arial" w:eastAsia="Arial" w:hAnsi="Arial" w:cs="Arial"/>
                <w:i/>
              </w:rPr>
              <w:t xml:space="preserve"> para todas las personas y distribuidas geográficamente por las diferentes áreas del municipio. A pesar de ello, se hace necesario </w:t>
            </w:r>
            <w:r>
              <w:rPr>
                <w:rFonts w:ascii="Arial" w:eastAsia="Arial" w:hAnsi="Arial" w:cs="Arial"/>
                <w:b/>
                <w:i/>
              </w:rPr>
              <w:t xml:space="preserve">promover un mayor uso </w:t>
            </w:r>
            <w:r>
              <w:rPr>
                <w:rFonts w:ascii="Arial" w:eastAsia="Arial" w:hAnsi="Arial" w:cs="Arial"/>
                <w:b/>
                <w:i/>
              </w:rPr>
              <w:t>de las mismas</w:t>
            </w:r>
            <w:r>
              <w:rPr>
                <w:rFonts w:ascii="Arial" w:eastAsia="Arial" w:hAnsi="Arial" w:cs="Arial"/>
                <w:i/>
              </w:rPr>
              <w:t xml:space="preserve">, debido a que se ha constatado que alguna de ellas permanece sin actividad durante periodos largos de tiempo. Además, el municipio de Candelaria cuenta con espacios deportivos adaptados a las necesidades de los y las menores, para que puedan </w:t>
            </w:r>
            <w:r>
              <w:rPr>
                <w:rFonts w:ascii="Arial" w:eastAsia="Arial" w:hAnsi="Arial" w:cs="Arial"/>
                <w:i/>
              </w:rPr>
              <w:t xml:space="preserve">disfrutar de un ocio saludable, así como parques infantiles suficientes destinados al juego de los menores, aunque pocos se encuentren, dentro del contexto urbano, rodeado de vegetación y con estructuras y con diseños integrados en la naturaleza. </w:t>
            </w:r>
            <w:r>
              <w:rPr>
                <w:rFonts w:ascii="Times New Roman" w:eastAsia="Times New Roman" w:hAnsi="Times New Roman" w:cs="Times New Roman"/>
                <w:sz w:val="24"/>
              </w:rPr>
              <w:t xml:space="preserve"> </w:t>
            </w:r>
          </w:p>
        </w:tc>
      </w:tr>
    </w:tbl>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tbl>
      <w:tblPr>
        <w:tblStyle w:val="TableGrid"/>
        <w:tblW w:w="8635" w:type="dxa"/>
        <w:tblInd w:w="578"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42"/>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Cultura/Fiestas </w:t>
            </w:r>
          </w:p>
        </w:tc>
      </w:tr>
      <w:tr w:rsidR="00C03362">
        <w:trPr>
          <w:trHeight w:val="4578"/>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i/>
              </w:rPr>
              <w:t>En relación al ocio a través de la cultura, se han puesto en marcha diferentes actividades culturales que abarcan diferentes áreas temáticas como las artes plásticas, la danza y la música. Además, desde la corporación local, en coordinaci</w:t>
            </w:r>
            <w:r>
              <w:rPr>
                <w:rFonts w:ascii="Arial" w:eastAsia="Arial" w:hAnsi="Arial" w:cs="Arial"/>
                <w:i/>
              </w:rPr>
              <w:t>ón con otras entidades públicas, se han implementado programas específicos para promover la cultura entre la población menor, que incluye, además de lo anterior, actividades relacionadas con el teatro, el cine, la lectura o la artesanía. A partir de los 16</w:t>
            </w:r>
            <w:r>
              <w:rPr>
                <w:rFonts w:ascii="Arial" w:eastAsia="Arial" w:hAnsi="Arial" w:cs="Arial"/>
                <w:i/>
              </w:rPr>
              <w:t xml:space="preserve"> años, esta oferta se hace más amplia, dado que son actividades ofrecidas también para la población adulta que incluye actividades como baile (sevillanas, tango, salón, entre otros), yoga, taichí, fotografía, murales, idiomas o cocina. Además, desde la cor</w:t>
            </w:r>
            <w:r>
              <w:rPr>
                <w:rFonts w:ascii="Arial" w:eastAsia="Arial" w:hAnsi="Arial" w:cs="Arial"/>
                <w:i/>
              </w:rPr>
              <w:t>poración local se organizan acampadas, excursiones, viajes, ciclos de cine, festivales, intercambios y encuentros juveniles y torneos deportivos que promueven el encuentro y las relaciones sociales positivas y sanas entre el grupo de iguales. También en el</w:t>
            </w:r>
            <w:r>
              <w:rPr>
                <w:rFonts w:ascii="Arial" w:eastAsia="Arial" w:hAnsi="Arial" w:cs="Arial"/>
                <w:i/>
              </w:rPr>
              <w:t xml:space="preserve"> municipio se desarrollan festejos infantiles aprovechando fechas señaladas para promover el disfrute del ocio en familia. Muchos niños y niñas han podido beneficiarse de estas actividades, que se ha evidenciado en una alta participación de las mismas, esp</w:t>
            </w:r>
            <w:r>
              <w:rPr>
                <w:rFonts w:ascii="Arial" w:eastAsia="Arial" w:hAnsi="Arial" w:cs="Arial"/>
                <w:i/>
              </w:rPr>
              <w:t xml:space="preserve">ecialmente en las niñas. Sin embargo, es importante tener en cuenta que </w:t>
            </w:r>
            <w:r>
              <w:rPr>
                <w:rFonts w:ascii="Arial" w:eastAsia="Arial" w:hAnsi="Arial" w:cs="Arial"/>
                <w:b/>
                <w:i/>
              </w:rPr>
              <w:t xml:space="preserve">muchos menores consideran que la oferta de actividades que tienen a su alcance en el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656" w:hanging="10"/>
        <w:jc w:val="both"/>
      </w:pPr>
      <w:r>
        <w:rPr>
          <w:rFonts w:ascii="Arial" w:eastAsia="Arial" w:hAnsi="Arial" w:cs="Arial"/>
          <w:b/>
          <w:i/>
        </w:rPr>
        <w:t>municipio no es suficientemente variada y que una cantidad significativa han manifestado que no participan en ninguna de ellas</w:t>
      </w:r>
      <w:r>
        <w:rPr>
          <w:rFonts w:ascii="Arial" w:eastAsia="Arial" w:hAnsi="Arial" w:cs="Arial"/>
          <w:i/>
        </w:rPr>
        <w:t>. En este sentido, se hace necesario establecer medidas específicas para testear la opinión de los y las menores con respecto a la</w:t>
      </w:r>
      <w:r>
        <w:rPr>
          <w:rFonts w:ascii="Arial" w:eastAsia="Arial" w:hAnsi="Arial" w:cs="Arial"/>
          <w:i/>
        </w:rPr>
        <w:t>s actividades que les gustaría realizar y hacerles llegar de una forma más directa la oferta cultural y de ocio del municipio, utilizando para ello plataformas de comunicación habituales en su vida diaria, como son sus propias redes sociales. Es muy probab</w:t>
      </w:r>
      <w:r>
        <w:rPr>
          <w:rFonts w:ascii="Arial" w:eastAsia="Arial" w:hAnsi="Arial" w:cs="Arial"/>
          <w:i/>
        </w:rPr>
        <w:t>le que así se promueva una participación más activa de los y las menores en las actividades de ocio ofertadas a nivel municipal. También, es necesario que se desarrollen actividades de ocio y tiempo libre adaptadas a las necesidades especiales de los NNA c</w:t>
      </w:r>
      <w:r>
        <w:rPr>
          <w:rFonts w:ascii="Arial" w:eastAsia="Arial" w:hAnsi="Arial" w:cs="Arial"/>
          <w:i/>
        </w:rPr>
        <w:t>on discapacidad.</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677" w:right="65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687" w:right="656" w:hanging="10"/>
        <w:jc w:val="both"/>
      </w:pPr>
      <w:r>
        <w:rPr>
          <w:noProof/>
        </w:rPr>
        <mc:AlternateContent>
          <mc:Choice Requires="wpg">
            <w:drawing>
              <wp:anchor distT="0" distB="0" distL="114300" distR="114300" simplePos="0" relativeHeight="25204428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6239" name="Group 8362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467" name="Rectangle 4946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468" name="Rectangle 4946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469" name="Rectangle 4946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6239" style="width:18.7031pt;height:264.21pt;position:absolute;mso-position-horizontal-relative:page;mso-position-horizontal:absolute;margin-left:663.048pt;mso-position-vertical-relative:page;margin-top:508.47pt;" coordsize="2375,33554">
                <v:rect id="Rectangle 4946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4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4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370 de 635 </w:t>
                        </w:r>
                      </w:p>
                    </w:txbxContent>
                  </v:textbox>
                </v:rect>
                <w10:wrap type="topAndBottom"/>
              </v:group>
            </w:pict>
          </mc:Fallback>
        </mc:AlternateContent>
      </w:r>
      <w:r>
        <w:rPr>
          <w:rFonts w:ascii="Arial" w:eastAsia="Arial" w:hAnsi="Arial" w:cs="Arial"/>
          <w:i/>
        </w:rPr>
        <w:t xml:space="preserve">Haciendo referencia al aspecto más lúdico del ocio, sobre todo para los menores de 3 a 12 años, </w:t>
      </w:r>
      <w:r>
        <w:rPr>
          <w:rFonts w:ascii="Arial" w:eastAsia="Arial" w:hAnsi="Arial" w:cs="Arial"/>
          <w:b/>
          <w:i/>
        </w:rPr>
        <w:t>se recomienda la creación de una red municipal de ludotecas que sirva de espacio de juego y descubrimiento</w:t>
      </w:r>
      <w:r>
        <w:rPr>
          <w:rFonts w:ascii="Arial" w:eastAsia="Arial" w:hAnsi="Arial" w:cs="Arial"/>
          <w:i/>
        </w:rPr>
        <w:t>, donde puedan explorar, experimentar y crear a su pro</w:t>
      </w:r>
      <w:r>
        <w:rPr>
          <w:rFonts w:ascii="Arial" w:eastAsia="Arial" w:hAnsi="Arial" w:cs="Arial"/>
          <w:i/>
        </w:rPr>
        <w:t>pio ritmo. En este sentido, también es importante que los bebés de 0 a 3 años, puedan disponer de un espacio específico, con materiales diversos de juego, adaptados a su edad y a sus necesidades, donde su adulto/a de referencia pudiera compartir espacio co</w:t>
      </w:r>
      <w:r>
        <w:rPr>
          <w:rFonts w:ascii="Arial" w:eastAsia="Arial" w:hAnsi="Arial" w:cs="Arial"/>
          <w:i/>
        </w:rPr>
        <w:t>n ellos/as (...) En relación al ocio, es importante tener en cuenta que según plantean los/as propios/as menores encuestados/as del municipio, no destinan mucho tiempo a jugar al aire libre, ni a hábitos como la lectura. Sin embargo, no se puede obviar que</w:t>
      </w:r>
      <w:r>
        <w:rPr>
          <w:rFonts w:ascii="Arial" w:eastAsia="Arial" w:hAnsi="Arial" w:cs="Arial"/>
          <w:i/>
        </w:rPr>
        <w:t>, por el contrario, el tiempo que están dedicando los y las menores a ver la tele y el uso de videojuegos, redes sociales e internet, es significativamente elevado (...) es fundamental que se les proporcione alternativas de ocio atractivas para ellos/as, q</w:t>
      </w:r>
      <w:r>
        <w:rPr>
          <w:rFonts w:ascii="Arial" w:eastAsia="Arial" w:hAnsi="Arial" w:cs="Arial"/>
          <w:i/>
        </w:rPr>
        <w:t>ue les inviten a dejar de lado las nuevas tecnologías, a través de actividades más creativas y significativas, que promuevan su desarrollo personal, relaciones sociales directas y una conexión más profunda con el mundo real.</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tbl>
      <w:tblPr>
        <w:tblStyle w:val="TableGrid"/>
        <w:tblW w:w="8635" w:type="dxa"/>
        <w:tblInd w:w="578"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Deportes </w:t>
            </w:r>
          </w:p>
        </w:tc>
      </w:tr>
      <w:tr w:rsidR="00C03362">
        <w:trPr>
          <w:trHeight w:val="6603"/>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i/>
              </w:rPr>
              <w:t>Tanto desde los</w:t>
            </w:r>
            <w:r>
              <w:rPr>
                <w:rFonts w:ascii="Arial" w:eastAsia="Arial" w:hAnsi="Arial" w:cs="Arial"/>
                <w:i/>
              </w:rPr>
              <w:t xml:space="preserve"> centros educativos como desde la corporación local de Candelaria se ofrece a los y las menores</w:t>
            </w:r>
            <w:r>
              <w:rPr>
                <w:rFonts w:ascii="Arial" w:eastAsia="Arial" w:hAnsi="Arial" w:cs="Arial"/>
                <w:b/>
                <w:i/>
              </w:rPr>
              <w:t xml:space="preserve"> infraestructuras adecuadas</w:t>
            </w:r>
            <w:r>
              <w:rPr>
                <w:rFonts w:ascii="Arial" w:eastAsia="Arial" w:hAnsi="Arial" w:cs="Arial"/>
                <w:i/>
              </w:rPr>
              <w:t xml:space="preserve"> y suficientes para la realización de deporte, que contribuye a disminuir la tasa de sedentarismo y a promover hábitos de vida saludab</w:t>
            </w:r>
            <w:r>
              <w:rPr>
                <w:rFonts w:ascii="Arial" w:eastAsia="Arial" w:hAnsi="Arial" w:cs="Arial"/>
                <w:i/>
              </w:rPr>
              <w:t>les en este sentido. Además, especialmente la Concejalía de Cultura, Identidad Canaria, Patrimonio Histórico, Fiestas, Juventud y Deportes del Ayuntamiento de Candelaria trabaja para conseguir que los niños y niñas del municipio tengan la oportunidad de co</w:t>
            </w:r>
            <w:r>
              <w:rPr>
                <w:rFonts w:ascii="Arial" w:eastAsia="Arial" w:hAnsi="Arial" w:cs="Arial"/>
                <w:i/>
              </w:rPr>
              <w:t>nocer un extenso abanico de modalidades deportivas, y han registrado un total de 17 escuelas deportivas en las que hay matriculados 1.030 alumnos/as, un 20,80% del total de niños y niñas empadronadas en el municipio. No obstante, se considera importante</w:t>
            </w:r>
            <w:r>
              <w:rPr>
                <w:rFonts w:ascii="Arial" w:eastAsia="Arial" w:hAnsi="Arial" w:cs="Arial"/>
                <w:b/>
                <w:i/>
              </w:rPr>
              <w:t xml:space="preserve"> es</w:t>
            </w:r>
            <w:r>
              <w:rPr>
                <w:rFonts w:ascii="Arial" w:eastAsia="Arial" w:hAnsi="Arial" w:cs="Arial"/>
                <w:b/>
                <w:i/>
              </w:rPr>
              <w:t>tablecer una oferta más variada, que adopte una perspectiva de género inclusiva para las niñas</w:t>
            </w:r>
            <w:r>
              <w:rPr>
                <w:rFonts w:ascii="Arial" w:eastAsia="Arial" w:hAnsi="Arial" w:cs="Arial"/>
                <w:i/>
              </w:rPr>
              <w:t xml:space="preserve">. Es necesario promover su motivación y ofrecerles una oferta deportiva adaptada a sus gustos y necesidades para reducir el riesgo de sedentarismo que les afecta </w:t>
            </w:r>
            <w:r>
              <w:rPr>
                <w:rFonts w:ascii="Arial" w:eastAsia="Arial" w:hAnsi="Arial" w:cs="Arial"/>
                <w:i/>
              </w:rPr>
              <w:t>especialmente. Por otro lado, el entorno de Candelaria tiene la ventaja de contar con zonas de playas, que permiten la realización de deportes acuáticos y sobre la arena y más de veinte senderos y caminos, adecuados para el ejercicio físico en contacto con</w:t>
            </w:r>
            <w:r>
              <w:rPr>
                <w:rFonts w:ascii="Arial" w:eastAsia="Arial" w:hAnsi="Arial" w:cs="Arial"/>
                <w:i/>
              </w:rPr>
              <w:t xml:space="preserve"> la naturaleza. No obstante, el área más urbana del municipio carece de zonas verdes como parques o zonas ajardinadas aptas para la realización de deporte. En este sentido, es importante </w:t>
            </w:r>
            <w:r>
              <w:rPr>
                <w:rFonts w:ascii="Arial" w:eastAsia="Arial" w:hAnsi="Arial" w:cs="Arial"/>
                <w:b/>
                <w:i/>
              </w:rPr>
              <w:t>poner al alcance de los y las menores este tipo de zonas verdes, cerc</w:t>
            </w:r>
            <w:r>
              <w:rPr>
                <w:rFonts w:ascii="Arial" w:eastAsia="Arial" w:hAnsi="Arial" w:cs="Arial"/>
                <w:b/>
                <w:i/>
              </w:rPr>
              <w:t>anas a sus domicilios, que les invite a realizar deporte al aire libre</w:t>
            </w:r>
            <w:r>
              <w:rPr>
                <w:rFonts w:ascii="Arial" w:eastAsia="Arial" w:hAnsi="Arial" w:cs="Arial"/>
                <w:i/>
              </w:rPr>
              <w:t>, de una forma espontánea a través de sus propios juegos” (pág. 143) “la corporación local del municipio de Candelaria ofrece a los y las menores una oferta de actividades de ocio y tiem</w:t>
            </w:r>
            <w:r>
              <w:rPr>
                <w:rFonts w:ascii="Arial" w:eastAsia="Arial" w:hAnsi="Arial" w:cs="Arial"/>
                <w:i/>
              </w:rPr>
              <w:t>po libre variada, que se implementan de forma continuada y que comprenden desde actividades lúdicas hasta culturales y deportivas (...) se organizan acampadas, excursiones, viajes, ciclos de cine, festivales, intercambios y encuentros juveniles y torneos d</w:t>
            </w:r>
            <w:r>
              <w:rPr>
                <w:rFonts w:ascii="Arial" w:eastAsia="Arial" w:hAnsi="Arial" w:cs="Arial"/>
                <w:i/>
              </w:rPr>
              <w:t xml:space="preserve">eportivos que promueven el </w:t>
            </w:r>
          </w:p>
        </w:tc>
      </w:tr>
    </w:tbl>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687" w:right="656" w:hanging="10"/>
        <w:jc w:val="both"/>
      </w:pPr>
      <w:r>
        <w:rPr>
          <w:noProof/>
        </w:rPr>
        <mc:AlternateContent>
          <mc:Choice Requires="wpg">
            <w:drawing>
              <wp:anchor distT="0" distB="0" distL="114300" distR="114300" simplePos="0" relativeHeight="25204531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5964" name="Group 8359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607" name="Rectangle 4960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608" name="Rectangle 4960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609" name="Rectangle 4960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5964" style="width:18.7031pt;height:264.21pt;position:absolute;mso-position-horizontal-relative:page;mso-position-horizontal:absolute;margin-left:663.048pt;mso-position-vertical-relative:page;margin-top:508.47pt;" coordsize="2375,33554">
                <v:rect id="Rectangle 4960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6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6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371 de 635 </w:t>
                        </w:r>
                      </w:p>
                    </w:txbxContent>
                  </v:textbox>
                </v:rect>
                <w10:wrap type="topAndBottom"/>
              </v:group>
            </w:pict>
          </mc:Fallback>
        </mc:AlternateContent>
      </w:r>
      <w:r>
        <w:rPr>
          <w:rFonts w:ascii="Arial" w:eastAsia="Arial" w:hAnsi="Arial" w:cs="Arial"/>
          <w:i/>
        </w:rPr>
        <w:t xml:space="preserve">encuentro y las relaciones sociales positivas y sanas entre el grupo de iguales (...). Sin embargo, es importante tener en cuenta que muchos menores consideran que la oferta de actividades que tienen a su alcance en el municipio </w:t>
      </w:r>
      <w:r>
        <w:rPr>
          <w:rFonts w:ascii="Arial" w:eastAsia="Arial" w:hAnsi="Arial" w:cs="Arial"/>
          <w:b/>
          <w:i/>
        </w:rPr>
        <w:t>no es suficientemente varia</w:t>
      </w:r>
      <w:r>
        <w:rPr>
          <w:rFonts w:ascii="Arial" w:eastAsia="Arial" w:hAnsi="Arial" w:cs="Arial"/>
          <w:b/>
          <w:i/>
        </w:rPr>
        <w:t>da</w:t>
      </w:r>
      <w:r>
        <w:rPr>
          <w:rFonts w:ascii="Arial" w:eastAsia="Arial" w:hAnsi="Arial" w:cs="Arial"/>
          <w:i/>
        </w:rPr>
        <w:t xml:space="preserve"> y que una cantidad significativa han manifestado que </w:t>
      </w:r>
      <w:r>
        <w:rPr>
          <w:rFonts w:ascii="Arial" w:eastAsia="Arial" w:hAnsi="Arial" w:cs="Arial"/>
          <w:b/>
          <w:i/>
        </w:rPr>
        <w:t>no participan en ninguna de ellas</w:t>
      </w:r>
      <w:r>
        <w:rPr>
          <w:rFonts w:ascii="Arial" w:eastAsia="Arial" w:hAnsi="Arial" w:cs="Arial"/>
          <w:i/>
        </w:rPr>
        <w:t>. En este sentido, se hace necesario establecer medidas específicas para testear la opinión de los y las menores con respecto a las actividades que les gustaría realiz</w:t>
      </w:r>
      <w:r>
        <w:rPr>
          <w:rFonts w:ascii="Arial" w:eastAsia="Arial" w:hAnsi="Arial" w:cs="Arial"/>
          <w:i/>
        </w:rPr>
        <w:t xml:space="preserve">ar y </w:t>
      </w:r>
      <w:r>
        <w:rPr>
          <w:rFonts w:ascii="Arial" w:eastAsia="Arial" w:hAnsi="Arial" w:cs="Arial"/>
          <w:b/>
          <w:i/>
        </w:rPr>
        <w:t>hacerles llegar de una forma más directa la oferta cultural y de ocio del municipio</w:t>
      </w:r>
      <w:r>
        <w:rPr>
          <w:rFonts w:ascii="Arial" w:eastAsia="Arial" w:hAnsi="Arial" w:cs="Arial"/>
          <w:i/>
        </w:rPr>
        <w:t>, utilizando para ello plataformas de comunicación habituales en su vida diaria, como son sus propias redes sociales. Es muy probable que así se promueva una participac</w:t>
      </w:r>
      <w:r>
        <w:rPr>
          <w:rFonts w:ascii="Arial" w:eastAsia="Arial" w:hAnsi="Arial" w:cs="Arial"/>
          <w:i/>
        </w:rPr>
        <w:t xml:space="preserve">ión más activa de los y las menores en las actividades de ocio ofertadas a nivel municipal. También, es necesario que se desarrollen actividades de ocio y tiempo libre adaptadas a las necesidades especiales de los NNA con discapacidad. (...) </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tbl>
      <w:tblPr>
        <w:tblStyle w:val="TableGrid"/>
        <w:tblW w:w="8635" w:type="dxa"/>
        <w:tblInd w:w="578"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Educación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8"/>
              <w:jc w:val="both"/>
            </w:pPr>
            <w:r>
              <w:rPr>
                <w:rFonts w:ascii="Arial" w:eastAsia="Arial" w:hAnsi="Arial" w:cs="Arial"/>
                <w:i/>
              </w:rPr>
              <w:t>En relación al ámbito educativo en el municipio de Candelaria, es importante tener en cuenta que, aunque no todos los NNA empadronados en el municipio se encuentran escolarizados en los siete centros educativos (5 CEIP y 2 IES) situados en el m</w:t>
            </w:r>
            <w:r>
              <w:rPr>
                <w:rFonts w:ascii="Arial" w:eastAsia="Arial" w:hAnsi="Arial" w:cs="Arial"/>
                <w:i/>
              </w:rPr>
              <w:t>ismo, sí</w:t>
            </w:r>
            <w:r>
              <w:rPr>
                <w:rFonts w:ascii="Arial" w:eastAsia="Arial" w:hAnsi="Arial" w:cs="Arial"/>
                <w:b/>
                <w:i/>
              </w:rPr>
              <w:t xml:space="preserve"> existe una tendencia general de los padres y las madres a escolarizar a sus hijos/as dentro del propio municipio</w:t>
            </w:r>
            <w:r>
              <w:rPr>
                <w:rFonts w:ascii="Arial" w:eastAsia="Arial" w:hAnsi="Arial" w:cs="Arial"/>
                <w:i/>
              </w:rPr>
              <w:t>, lo que se constata en que más de un 72% de los NNA de entre 3 y 17 años, se encuentren escolarizados en alguno de ellos. Además de la</w:t>
            </w:r>
            <w:r>
              <w:rPr>
                <w:rFonts w:ascii="Arial" w:eastAsia="Arial" w:hAnsi="Arial" w:cs="Arial"/>
                <w:i/>
              </w:rPr>
              <w:t xml:space="preserve"> educación primaria y secundaria, los dos IES de Candelaria tienen una oferta variada de estudios de formación profesional.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 w:line="239" w:lineRule="auto"/>
              <w:ind w:right="61"/>
              <w:jc w:val="both"/>
            </w:pPr>
            <w:r>
              <w:rPr>
                <w:rFonts w:ascii="Arial" w:eastAsia="Arial" w:hAnsi="Arial" w:cs="Arial"/>
                <w:i/>
              </w:rPr>
              <w:t>Asimismo, los centros ofrecen servicios de transporte, comedor y desayunos escolares que “contribuyen positivamente a la concilia</w:t>
            </w:r>
            <w:r>
              <w:rPr>
                <w:rFonts w:ascii="Arial" w:eastAsia="Arial" w:hAnsi="Arial" w:cs="Arial"/>
                <w:i/>
              </w:rPr>
              <w:t>ción de la vida laboral y familiar de los padres y las madres, por lo que deben ser reforzadas, tanto mediante la ampliación del número de plazas como destinando mecanismos de financiación pública para llegar a todo el alumnado que lo requiera, sin que sup</w:t>
            </w:r>
            <w:r>
              <w:rPr>
                <w:rFonts w:ascii="Arial" w:eastAsia="Arial" w:hAnsi="Arial" w:cs="Arial"/>
                <w:i/>
              </w:rPr>
              <w:t xml:space="preserve">onga un coste elevado para la economía de sus familias.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Todos los centros educativos que han reportado información</w:t>
            </w:r>
            <w:r>
              <w:rPr>
                <w:rFonts w:ascii="Arial" w:eastAsia="Arial" w:hAnsi="Arial" w:cs="Arial"/>
                <w:b/>
                <w:i/>
              </w:rPr>
              <w:t xml:space="preserve"> cuentan con proyectos o programas específicos para el abordaje de la educación en valores y los derechos humanos</w:t>
            </w:r>
            <w:r>
              <w:rPr>
                <w:rFonts w:ascii="Arial" w:eastAsia="Arial" w:hAnsi="Arial" w:cs="Arial"/>
                <w:i/>
              </w:rPr>
              <w:t xml:space="preserve"> </w:t>
            </w:r>
            <w:r>
              <w:rPr>
                <w:rFonts w:ascii="Arial" w:eastAsia="Arial" w:hAnsi="Arial" w:cs="Arial"/>
                <w:i/>
              </w:rPr>
              <w:t>y están centrando sus esfuerzos en la eliminación de la violencia a través de proyectos concretos para implementar procedimientos de mediación encaminados a la resolución de situaciones de conflictos y para reducir la desigualdad de género. Es importante c</w:t>
            </w:r>
            <w:r>
              <w:rPr>
                <w:rFonts w:ascii="Arial" w:eastAsia="Arial" w:hAnsi="Arial" w:cs="Arial"/>
                <w:i/>
              </w:rPr>
              <w:t>rear sinergias en este ámbito y continuar desarrollando estas líneas de actuación, para conseguir entornos educativos emocionalmente saludables y contribuir a generar una sociedad pacífica y basada en el respeto a la diversidad y a los derechos humanos. En</w:t>
            </w:r>
            <w:r>
              <w:rPr>
                <w:rFonts w:ascii="Arial" w:eastAsia="Arial" w:hAnsi="Arial" w:cs="Arial"/>
                <w:i/>
              </w:rPr>
              <w:t xml:space="preserve"> este sentido, cobra relevancia </w:t>
            </w:r>
            <w:r>
              <w:rPr>
                <w:rFonts w:ascii="Arial" w:eastAsia="Arial" w:hAnsi="Arial" w:cs="Arial"/>
                <w:b/>
                <w:i/>
              </w:rPr>
              <w:t>reforzar los proyectos ya existentes de cara a prevenir las situaciones de acoso escolar</w:t>
            </w:r>
            <w:r>
              <w:rPr>
                <w:rFonts w:ascii="Arial" w:eastAsia="Arial" w:hAnsi="Arial" w:cs="Arial"/>
                <w:i/>
              </w:rPr>
              <w:t xml:space="preserve"> que, cada vez están más presentes en el ámbito educativo y desarrollar actuaciones preventivas desde todos los ámbitos, prestando espec</w:t>
            </w:r>
            <w:r>
              <w:rPr>
                <w:rFonts w:ascii="Arial" w:eastAsia="Arial" w:hAnsi="Arial" w:cs="Arial"/>
                <w:i/>
              </w:rPr>
              <w:t>ial atención a la detección de casos. Por otro lado, se considera importante implementar acciones coordinadas entre los centros educativos, el área de salud, la entidad municipal y las organizaciones del tercer sector para garantizar el desarrollo personal</w:t>
            </w:r>
            <w:r>
              <w:rPr>
                <w:rFonts w:ascii="Arial" w:eastAsia="Arial" w:hAnsi="Arial" w:cs="Arial"/>
                <w:i/>
              </w:rPr>
              <w:t xml:space="preserve"> de los y las menores a nivel emocional, proporcionándoles competencias socioafectivas y herramientas adecuadas que promuevan relaciones sociales sanas. Del mismo modo, dichas acciones deben dirigirse no sólo al alumnado, sino que toda la comunidad educati</w:t>
            </w:r>
            <w:r>
              <w:rPr>
                <w:rFonts w:ascii="Arial" w:eastAsia="Arial" w:hAnsi="Arial" w:cs="Arial"/>
                <w:i/>
              </w:rPr>
              <w:t xml:space="preserve">va, en su conjunto, deben ser sujetos de intervención directa en cuanto a educación emocional, llegando tanto al profesorado como a las familias. Asimismo, es necesario incluir actuaciones dirigidas a reforzar el aprendizaje de los y las menores sobre los </w:t>
            </w:r>
            <w:r>
              <w:rPr>
                <w:rFonts w:ascii="Arial" w:eastAsia="Arial" w:hAnsi="Arial" w:cs="Arial"/>
                <w:i/>
              </w:rPr>
              <w:t xml:space="preserve">derechos de la infancia, con el objetivo de formarlos desde las primeras etapas de su desarrollo educativo como sujetos de derecho, promoviendo su participación en el ejercicio de los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328" w:hanging="10"/>
        <w:jc w:val="both"/>
      </w:pPr>
      <w:r>
        <w:rPr>
          <w:rFonts w:ascii="Arial" w:eastAsia="Arial" w:hAnsi="Arial" w:cs="Arial"/>
          <w:i/>
        </w:rPr>
        <w:t>mismos.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677"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328" w:hanging="10"/>
        <w:jc w:val="both"/>
      </w:pPr>
      <w:r>
        <w:rPr>
          <w:rFonts w:ascii="Arial" w:eastAsia="Arial" w:hAnsi="Arial" w:cs="Arial"/>
          <w:b/>
          <w:i/>
        </w:rPr>
        <w:t>Cabe destacar que alrededor de un 60% del alumnado con necesidades específicas de apoyo educativo se encuentran cursando la enseñanza secundaria obligatoria.</w:t>
      </w:r>
      <w:r>
        <w:rPr>
          <w:rFonts w:ascii="Arial" w:eastAsia="Arial" w:hAnsi="Arial" w:cs="Arial"/>
          <w:i/>
        </w:rPr>
        <w:t xml:space="preserve"> Desde la corporación municipal, se están implementando proyectos de refuerzo escolar, que proporci</w:t>
      </w:r>
      <w:r>
        <w:rPr>
          <w:rFonts w:ascii="Arial" w:eastAsia="Arial" w:hAnsi="Arial" w:cs="Arial"/>
          <w:i/>
        </w:rPr>
        <w:t>ona ayuda a los/as menores que requieran apoyo en la realización de las tareas escolares. Sin embargo, estas actuaciones se deben ampliar para llegar a todos los NNA con necesidades educativas especiales, desde una perspectiva inclusiva y atendiendo a la d</w:t>
      </w:r>
      <w:r>
        <w:rPr>
          <w:rFonts w:ascii="Arial" w:eastAsia="Arial" w:hAnsi="Arial" w:cs="Arial"/>
          <w:i/>
        </w:rPr>
        <w:t xml:space="preserve">iversidad (...). Además, </w:t>
      </w:r>
      <w:r>
        <w:rPr>
          <w:rFonts w:ascii="Arial" w:eastAsia="Arial" w:hAnsi="Arial" w:cs="Arial"/>
          <w:b/>
          <w:i/>
        </w:rPr>
        <w:t>sería importante establecer medidas específicas desde las diferentes áreas que intervienen en la infancia, para apoyar a las familias de los y las menores con necesidades educativas especiales</w:t>
      </w:r>
      <w:r>
        <w:rPr>
          <w:rFonts w:ascii="Arial" w:eastAsia="Arial" w:hAnsi="Arial" w:cs="Arial"/>
          <w:i/>
        </w:rPr>
        <w:t>, tanto para procurarles una orientació</w:t>
      </w:r>
      <w:r>
        <w:rPr>
          <w:rFonts w:ascii="Arial" w:eastAsia="Arial" w:hAnsi="Arial" w:cs="Arial"/>
          <w:i/>
        </w:rPr>
        <w:t>n adecuada como para proporcionarles el apoyo emocional que garantice el afrontamiento de la situación de una forma positiva.</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677"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328" w:hanging="10"/>
        <w:jc w:val="both"/>
      </w:pPr>
      <w:r>
        <w:rPr>
          <w:noProof/>
        </w:rPr>
        <mc:AlternateContent>
          <mc:Choice Requires="wpg">
            <w:drawing>
              <wp:anchor distT="0" distB="0" distL="114300" distR="114300" simplePos="0" relativeHeight="25204633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6072" name="Group 8360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742" name="Rectangle 4974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49743" name="Rectangle 4974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744" name="Rectangle 4974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6072" style="width:18.7031pt;height:264.21pt;position:absolute;mso-position-horizontal-relative:page;mso-position-horizontal:absolute;margin-left:663.048pt;mso-position-vertical-relative:page;margin-top:508.47pt;" coordsize="2375,33554">
                <v:rect id="Rectangle 4974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7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7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372 de 635 </w:t>
                        </w:r>
                      </w:p>
                    </w:txbxContent>
                  </v:textbox>
                </v:rect>
                <w10:wrap type="topAndBottom"/>
              </v:group>
            </w:pict>
          </mc:Fallback>
        </mc:AlternateContent>
      </w:r>
      <w:r>
        <w:rPr>
          <w:rFonts w:ascii="Arial" w:eastAsia="Arial" w:hAnsi="Arial" w:cs="Arial"/>
          <w:i/>
        </w:rPr>
        <w:t>A pesar de que, en Candelaria, la cifra de menores absentistas es menor que la media de la isla de Tenerife, los datos advierten que continúa siendo necesario re</w:t>
      </w:r>
      <w:r>
        <w:rPr>
          <w:rFonts w:ascii="Arial" w:eastAsia="Arial" w:hAnsi="Arial" w:cs="Arial"/>
          <w:i/>
        </w:rPr>
        <w:t>forzar las medidas para eliminar por completo el absentismo en el municipio. En este sentido, desde la corporación municipal y los centros educativos se trabaja de forma coordinada y con protocolos específicos de actuación, si bien, puede ser importante de</w:t>
      </w:r>
      <w:r>
        <w:rPr>
          <w:rFonts w:ascii="Arial" w:eastAsia="Arial" w:hAnsi="Arial" w:cs="Arial"/>
          <w:i/>
        </w:rPr>
        <w:t xml:space="preserve">sarrollar programas preventivos que actúen sobre las causas que provocan el absentismo y se establezcan mecanismos de intervención que favorezcan la participación activa tanto de las familias como de los/as menores como sujetos de derecho. </w:t>
      </w:r>
    </w:p>
    <w:p w:rsidR="00C03362" w:rsidRDefault="00D965D7">
      <w:pPr>
        <w:pBdr>
          <w:top w:val="single" w:sz="17" w:space="0" w:color="000000"/>
          <w:left w:val="single" w:sz="8" w:space="0" w:color="000000"/>
          <w:bottom w:val="single" w:sz="8" w:space="0" w:color="000000"/>
          <w:right w:val="single" w:sz="8" w:space="0" w:color="000000"/>
        </w:pBdr>
        <w:spacing w:after="0"/>
        <w:ind w:left="677"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328" w:hanging="10"/>
        <w:jc w:val="both"/>
      </w:pPr>
      <w:r>
        <w:rPr>
          <w:rFonts w:ascii="Arial" w:eastAsia="Arial" w:hAnsi="Arial" w:cs="Arial"/>
          <w:i/>
        </w:rPr>
        <w:t>En relación a</w:t>
      </w:r>
      <w:r>
        <w:rPr>
          <w:rFonts w:ascii="Arial" w:eastAsia="Arial" w:hAnsi="Arial" w:cs="Arial"/>
          <w:i/>
        </w:rPr>
        <w:t xml:space="preserve"> la tecnología en el ámbito de la educación, no cabe duda que la pandemia de la COVID19 ha supuesto un punto de inflexión que ha destapado las carencias a las que se enfrenta una sociedad cada vez más digitalizada. (...) En esta línea, los centros educativ</w:t>
      </w:r>
      <w:r>
        <w:rPr>
          <w:rFonts w:ascii="Arial" w:eastAsia="Arial" w:hAnsi="Arial" w:cs="Arial"/>
          <w:i/>
        </w:rPr>
        <w:t xml:space="preserve">os del municipio de Candelaria se encuentran comprometidos en la formación digital del alumnado, incorporando las nuevas tecnologías de forma transversal, como herramientas para su aprendizaje. No obstante, también </w:t>
      </w:r>
      <w:r>
        <w:rPr>
          <w:rFonts w:ascii="Arial" w:eastAsia="Arial" w:hAnsi="Arial" w:cs="Arial"/>
          <w:b/>
          <w:i/>
        </w:rPr>
        <w:t>se deben establecer medidas para la forma</w:t>
      </w:r>
      <w:r>
        <w:rPr>
          <w:rFonts w:ascii="Arial" w:eastAsia="Arial" w:hAnsi="Arial" w:cs="Arial"/>
          <w:b/>
          <w:i/>
        </w:rPr>
        <w:t>ción digital de los padres y madres</w:t>
      </w:r>
      <w:r>
        <w:rPr>
          <w:rFonts w:ascii="Arial" w:eastAsia="Arial" w:hAnsi="Arial" w:cs="Arial"/>
          <w:i/>
        </w:rPr>
        <w:t>, que les otorgue las herramientas digitales necesarias para servir de apoyo al estudio de sus hijos/as y la realización de las tareas educativas.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8"/>
        <w:ind w:left="677" w:right="328"/>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tbl>
      <w:tblPr>
        <w:tblStyle w:val="TableGrid"/>
        <w:tblW w:w="8635" w:type="dxa"/>
        <w:tblInd w:w="578"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Medioambiente </w:t>
            </w:r>
          </w:p>
        </w:tc>
      </w:tr>
      <w:tr w:rsidR="00C03362">
        <w:trPr>
          <w:trHeight w:val="458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i/>
              </w:rPr>
              <w:t>La Estrategia Canaria de Infancia, Adolescencia y Familia (2019-2023) propone la elaboración de programas y talleres para la promoción del respeto al medio ambiente y para la consolidación de una responsabilidad colectiva, en el sentido de generar conducta</w:t>
            </w:r>
            <w:r>
              <w:rPr>
                <w:rFonts w:ascii="Arial" w:eastAsia="Arial" w:hAnsi="Arial" w:cs="Arial"/>
                <w:i/>
              </w:rPr>
              <w:t>s ciudadanas de respeto al medio ambiente y un consumo sostenible. En esta línea, se considera necesario el desarrollo de programas coordinados entre los servicios municipales, los centros educativos y los servicios de salud, para sensibilizar, especialmen</w:t>
            </w:r>
            <w:r>
              <w:rPr>
                <w:rFonts w:ascii="Arial" w:eastAsia="Arial" w:hAnsi="Arial" w:cs="Arial"/>
                <w:i/>
              </w:rPr>
              <w:t xml:space="preserve">te a los NNA, generando una conciencia social responsable y sostenible con el medioambiente. Unas de las quejas manifestadas por la población infantil y adolescente y de los padres y madres de Candelaria se refiere a la </w:t>
            </w:r>
            <w:r>
              <w:rPr>
                <w:rFonts w:ascii="Arial" w:eastAsia="Arial" w:hAnsi="Arial" w:cs="Arial"/>
                <w:b/>
                <w:i/>
              </w:rPr>
              <w:t>escasa adaptación del municipio para</w:t>
            </w:r>
            <w:r>
              <w:rPr>
                <w:rFonts w:ascii="Arial" w:eastAsia="Arial" w:hAnsi="Arial" w:cs="Arial"/>
                <w:b/>
                <w:i/>
              </w:rPr>
              <w:t xml:space="preserve"> el transporte en bicicletas o patinetas, alternativas al uso de medios de transportes más contaminantes.</w:t>
            </w:r>
            <w:r>
              <w:rPr>
                <w:rFonts w:ascii="Arial" w:eastAsia="Arial" w:hAnsi="Arial" w:cs="Arial"/>
                <w:i/>
              </w:rPr>
              <w:t xml:space="preserve"> En este sentido, la inclusión de carriles bicis y la promoción de su uso por parte de la población contribuirá a la reducción de la contaminación, pro</w:t>
            </w:r>
            <w:r>
              <w:rPr>
                <w:rFonts w:ascii="Arial" w:eastAsia="Arial" w:hAnsi="Arial" w:cs="Arial"/>
                <w:i/>
              </w:rPr>
              <w:t xml:space="preserve">vocada por el uso de vehículos con motores de combustión. Además, especialmente los padres y madres manifestaron su descontento ante los frecuentes periodos de </w:t>
            </w:r>
            <w:r>
              <w:rPr>
                <w:rFonts w:ascii="Arial" w:eastAsia="Arial" w:hAnsi="Arial" w:cs="Arial"/>
                <w:b/>
                <w:i/>
              </w:rPr>
              <w:t>contaminación del agua de las playas del municipio</w:t>
            </w:r>
            <w:r>
              <w:rPr>
                <w:rFonts w:ascii="Arial" w:eastAsia="Arial" w:hAnsi="Arial" w:cs="Arial"/>
                <w:i/>
              </w:rPr>
              <w:t>. Se deben reforzar las medidas para frenar lo</w:t>
            </w:r>
            <w:r>
              <w:rPr>
                <w:rFonts w:ascii="Arial" w:eastAsia="Arial" w:hAnsi="Arial" w:cs="Arial"/>
                <w:i/>
              </w:rPr>
              <w:t xml:space="preserve">s procesos de contaminación del agua, en coordinación con las administraciones locales, autonómicas o estatales que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687" w:right="656" w:hanging="10"/>
        <w:jc w:val="both"/>
      </w:pPr>
      <w:r>
        <w:rPr>
          <w:rFonts w:ascii="Arial" w:eastAsia="Arial" w:hAnsi="Arial" w:cs="Arial"/>
          <w:i/>
        </w:rPr>
        <w:t xml:space="preserve">correspondan, de cara a garantizar un mantenimiento </w:t>
      </w:r>
      <w:r>
        <w:rPr>
          <w:rFonts w:ascii="Arial" w:eastAsia="Arial" w:hAnsi="Arial" w:cs="Arial"/>
          <w:i/>
        </w:rPr>
        <w:t>sostenible de las aguas que bañan las playas del municipio de Candelaria. Por último, para promover una adaptación adecuada al cambio climático y a todas las consecuencias que se deriven de él, como, por ejemplo, la aparición de nuevas pandemias o la ocurr</w:t>
      </w:r>
      <w:r>
        <w:rPr>
          <w:rFonts w:ascii="Arial" w:eastAsia="Arial" w:hAnsi="Arial" w:cs="Arial"/>
          <w:i/>
        </w:rPr>
        <w:t xml:space="preserve">encia de desastres naturales, es necesario preparar ciertas infraestructuras (como la canalización de aguas torrenciales) y </w:t>
      </w:r>
      <w:r>
        <w:rPr>
          <w:rFonts w:ascii="Arial" w:eastAsia="Arial" w:hAnsi="Arial" w:cs="Arial"/>
          <w:b/>
          <w:i/>
        </w:rPr>
        <w:t>promover la resiliencia comunitaria de la población de Candelaria.</w:t>
      </w:r>
      <w:r>
        <w:rPr>
          <w:rFonts w:ascii="Arial" w:eastAsia="Arial" w:hAnsi="Arial" w:cs="Arial"/>
          <w:i/>
        </w:rPr>
        <w:t xml:space="preserve"> En este sentido, es importante partir de una adecuada evaluación </w:t>
      </w:r>
      <w:r>
        <w:rPr>
          <w:rFonts w:ascii="Arial" w:eastAsia="Arial" w:hAnsi="Arial" w:cs="Arial"/>
          <w:i/>
        </w:rPr>
        <w:t>específica de la resiliencia comunitaria actual frente a los desastres y establecer medidas específicas que fortalezcan aquellos aspectos que sean necesarios para procurar una recuperación resiliente por parte de la población.</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noProof/>
        </w:rPr>
        <mc:AlternateContent>
          <mc:Choice Requires="wpg">
            <w:drawing>
              <wp:anchor distT="0" distB="0" distL="114300" distR="114300" simplePos="0" relativeHeight="25204736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6437" name="Group 8364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904" name="Rectangle 4990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w:t>
                              </w:r>
                              <w:r>
                                <w:rPr>
                                  <w:rFonts w:ascii="Arial" w:eastAsia="Arial" w:hAnsi="Arial" w:cs="Arial"/>
                                  <w:sz w:val="12"/>
                                </w:rPr>
                                <w:t xml:space="preserve">ZPXFT7A9HS4LDE56M3KA9 </w:t>
                              </w:r>
                            </w:p>
                          </w:txbxContent>
                        </wps:txbx>
                        <wps:bodyPr horzOverflow="overflow" vert="horz" lIns="0" tIns="0" rIns="0" bIns="0" rtlCol="0">
                          <a:noAutofit/>
                        </wps:bodyPr>
                      </wps:wsp>
                      <wps:wsp>
                        <wps:cNvPr id="49905" name="Rectangle 4990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906" name="Rectangle 4990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6437" style="width:18.7031pt;height:264.21pt;position:absolute;mso-position-horizontal-relative:page;mso-position-horizontal:absolute;margin-left:663.048pt;mso-position-vertical-relative:page;margin-top:508.47pt;" coordsize="2375,33554">
                <v:rect id="Rectangle 4990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499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9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373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578"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Menores </w:t>
            </w:r>
          </w:p>
        </w:tc>
      </w:tr>
      <w:tr w:rsidR="00C03362">
        <w:trPr>
          <w:trHeight w:val="7614"/>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6"/>
              <w:jc w:val="both"/>
            </w:pPr>
            <w:r>
              <w:rPr>
                <w:rFonts w:ascii="Arial" w:eastAsia="Arial" w:hAnsi="Arial" w:cs="Arial"/>
                <w:i/>
              </w:rPr>
              <w:t xml:space="preserve">En cuanto a los </w:t>
            </w:r>
            <w:r>
              <w:rPr>
                <w:rFonts w:ascii="Arial" w:eastAsia="Arial" w:hAnsi="Arial" w:cs="Arial"/>
                <w:i/>
              </w:rPr>
              <w:t>problemas más frecuentes que presentan las familias que son atendidas por el Servicio de Menores y Familias del Ayuntamiento de Candelaria, destacan los problemas de salud mental, las negligencias parentales, los problemas conductuales en los/as menores, l</w:t>
            </w:r>
            <w:r>
              <w:rPr>
                <w:rFonts w:ascii="Arial" w:eastAsia="Arial" w:hAnsi="Arial" w:cs="Arial"/>
                <w:i/>
              </w:rPr>
              <w:t xml:space="preserve">os conflictos familiares, las situaciones de violencia, la carencia de habilidades parentales, el absentismo escolar o la carencia de recursos para hacer frente a las necesidades básicas. Algo que preocupa es que </w:t>
            </w:r>
            <w:r>
              <w:rPr>
                <w:rFonts w:ascii="Arial" w:eastAsia="Arial" w:hAnsi="Arial" w:cs="Arial"/>
                <w:b/>
                <w:i/>
              </w:rPr>
              <w:t>muchas familias presentan situaciones multi</w:t>
            </w:r>
            <w:r>
              <w:rPr>
                <w:rFonts w:ascii="Arial" w:eastAsia="Arial" w:hAnsi="Arial" w:cs="Arial"/>
                <w:b/>
                <w:i/>
              </w:rPr>
              <w:t>problemáticas</w:t>
            </w:r>
            <w:r>
              <w:rPr>
                <w:rFonts w:ascii="Arial" w:eastAsia="Arial" w:hAnsi="Arial" w:cs="Arial"/>
                <w:i/>
              </w:rPr>
              <w:t>, cronificadas en el tiempo, que son más difíciles de atajar sin la implicación directa de todas las administraciones públicas que actúan sobre los diferentes factores que influyen en la situación problema.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En relación a la situación de los</w:t>
            </w:r>
            <w:r>
              <w:rPr>
                <w:rFonts w:ascii="Arial" w:eastAsia="Arial" w:hAnsi="Arial" w:cs="Arial"/>
                <w:i/>
              </w:rPr>
              <w:t xml:space="preserve"> </w:t>
            </w:r>
            <w:r>
              <w:rPr>
                <w:rFonts w:ascii="Arial" w:eastAsia="Arial" w:hAnsi="Arial" w:cs="Arial"/>
                <w:b/>
                <w:i/>
              </w:rPr>
              <w:t>NNA con discapacidad</w:t>
            </w:r>
            <w:r>
              <w:rPr>
                <w:rFonts w:ascii="Arial" w:eastAsia="Arial" w:hAnsi="Arial" w:cs="Arial"/>
                <w:i/>
              </w:rPr>
              <w:t>, hay que tener en cuenta que el artículo 23 de la Convención de los Derechos del Niño (1989) insta a los poderes públicos a garantizar a los/as menores con cualquier tipo de diversidad funcional a que disfruten de una vida e integraci</w:t>
            </w:r>
            <w:r>
              <w:rPr>
                <w:rFonts w:ascii="Arial" w:eastAsia="Arial" w:hAnsi="Arial" w:cs="Arial"/>
                <w:i/>
              </w:rPr>
              <w:t xml:space="preserve">ón plena, en el seno de su comunidad. Según se recoge en el informe diagnóstico sobre la infancia y la adolescencia en Tenerife, (Cabildo de Tenerife, 2018), en Candelaria, en el año 2015, había un total de 59 niños y niñas con reconocimiento del grado de </w:t>
            </w:r>
            <w:r>
              <w:rPr>
                <w:rFonts w:ascii="Arial" w:eastAsia="Arial" w:hAnsi="Arial" w:cs="Arial"/>
                <w:i/>
              </w:rPr>
              <w:t xml:space="preserve">discapacidad. A pesar de que, desde la corporación local de Candelaria se ofrecen prestaciones económicas específicas para personas con discapacidad, es necesario </w:t>
            </w:r>
            <w:r>
              <w:rPr>
                <w:rFonts w:ascii="Arial" w:eastAsia="Arial" w:hAnsi="Arial" w:cs="Arial"/>
                <w:b/>
                <w:i/>
              </w:rPr>
              <w:t>que se refuercen todas aquellas que vayan dirigidas específicamente a familias con menores co</w:t>
            </w:r>
            <w:r>
              <w:rPr>
                <w:rFonts w:ascii="Arial" w:eastAsia="Arial" w:hAnsi="Arial" w:cs="Arial"/>
                <w:b/>
                <w:i/>
              </w:rPr>
              <w:t>n discapacidad</w:t>
            </w:r>
            <w:r>
              <w:rPr>
                <w:rFonts w:ascii="Arial" w:eastAsia="Arial" w:hAnsi="Arial" w:cs="Arial"/>
                <w:i/>
              </w:rPr>
              <w:t xml:space="preserve"> que cubran sus necesidades específicas y contribuyan a un mejor desenvolvimiento personal y familiar. Además, es importante que se promuevan medidas para facilitar que los y las </w:t>
            </w:r>
            <w:r>
              <w:rPr>
                <w:rFonts w:ascii="Arial" w:eastAsia="Arial" w:hAnsi="Arial" w:cs="Arial"/>
                <w:b/>
                <w:i/>
              </w:rPr>
              <w:t>menores de menos de 3 años con diversidad funcional, puedan inc</w:t>
            </w:r>
            <w:r>
              <w:rPr>
                <w:rFonts w:ascii="Arial" w:eastAsia="Arial" w:hAnsi="Arial" w:cs="Arial"/>
                <w:b/>
                <w:i/>
              </w:rPr>
              <w:t>orporarse a las escuelas infantiles</w:t>
            </w:r>
            <w:r>
              <w:rPr>
                <w:rFonts w:ascii="Arial" w:eastAsia="Arial" w:hAnsi="Arial" w:cs="Arial"/>
                <w:i/>
              </w:rPr>
              <w:t xml:space="preserve">, en las que, además, </w:t>
            </w:r>
            <w:r>
              <w:rPr>
                <w:rFonts w:ascii="Arial" w:eastAsia="Arial" w:hAnsi="Arial" w:cs="Arial"/>
                <w:b/>
                <w:i/>
              </w:rPr>
              <w:t>se intervenga de forma precoz desde una perspectiva multidisciplinar y en coordinación con los servicios sanitarios.</w:t>
            </w:r>
            <w:r>
              <w:rPr>
                <w:rFonts w:ascii="Arial" w:eastAsia="Arial" w:hAnsi="Arial" w:cs="Arial"/>
                <w:i/>
              </w:rPr>
              <w:t xml:space="preserve"> Del mismo modo, se deben </w:t>
            </w:r>
            <w:r>
              <w:rPr>
                <w:rFonts w:ascii="Arial" w:eastAsia="Arial" w:hAnsi="Arial" w:cs="Arial"/>
                <w:b/>
                <w:i/>
              </w:rPr>
              <w:t>reforzar los programas de apoyo</w:t>
            </w:r>
            <w:r>
              <w:rPr>
                <w:rFonts w:ascii="Arial" w:eastAsia="Arial" w:hAnsi="Arial" w:cs="Arial"/>
                <w:i/>
              </w:rPr>
              <w:t xml:space="preserve"> a las familias con menore</w:t>
            </w:r>
            <w:r>
              <w:rPr>
                <w:rFonts w:ascii="Arial" w:eastAsia="Arial" w:hAnsi="Arial" w:cs="Arial"/>
                <w:i/>
              </w:rPr>
              <w:t>s con discapacidad de cualquier edad y los programas de intervención multifactorial implementados de forma coordinada entre los servicios educativos, los sanitarios y los servicios sociales municipales.</w:t>
            </w:r>
            <w:r>
              <w:rPr>
                <w:rFonts w:ascii="Times New Roman" w:eastAsia="Times New Roman" w:hAnsi="Times New Roman" w:cs="Times New Roman"/>
                <w:sz w:val="24"/>
              </w:rPr>
              <w:t xml:space="preserve"> </w:t>
            </w:r>
          </w:p>
        </w:tc>
      </w:tr>
    </w:tbl>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tbl>
      <w:tblPr>
        <w:tblStyle w:val="TableGrid"/>
        <w:tblW w:w="8635" w:type="dxa"/>
        <w:tblInd w:w="578" w:type="dxa"/>
        <w:tblCellMar>
          <w:top w:w="112" w:type="dxa"/>
          <w:left w:w="99" w:type="dxa"/>
          <w:bottom w:w="0" w:type="dxa"/>
          <w:right w:w="39"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Salud </w:t>
            </w:r>
          </w:p>
        </w:tc>
      </w:tr>
      <w:tr w:rsidR="00C03362">
        <w:trPr>
          <w:trHeight w:val="179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7"/>
              <w:jc w:val="both"/>
            </w:pPr>
            <w:r>
              <w:rPr>
                <w:rFonts w:ascii="Arial" w:eastAsia="Arial" w:hAnsi="Arial" w:cs="Arial"/>
                <w:i/>
              </w:rPr>
              <w:t xml:space="preserve">El municipio de Candelaria cuenta con recursos sanitarios suficientes para la cobertura de atención primaria de todos los NNA que se encuentran empadronados en el mismo y que se presta desde el centro de salud situado en el casco urbano y los consultorios </w:t>
            </w:r>
            <w:r>
              <w:rPr>
                <w:rFonts w:ascii="Arial" w:eastAsia="Arial" w:hAnsi="Arial" w:cs="Arial"/>
                <w:i/>
              </w:rPr>
              <w:t xml:space="preserve">periféricos de Igueste y Barranco Hondo, se proporciona a los/as menores una atención integral, aplicando todos los programas y protocolos específicos, establecidos por el </w:t>
            </w:r>
          </w:p>
          <w:p w:rsidR="00C03362" w:rsidRDefault="00D965D7">
            <w:pPr>
              <w:spacing w:after="0"/>
              <w:jc w:val="both"/>
            </w:pPr>
            <w:r>
              <w:rPr>
                <w:rFonts w:ascii="Arial" w:eastAsia="Arial" w:hAnsi="Arial" w:cs="Arial"/>
                <w:i/>
              </w:rPr>
              <w:t>Servicio Canario de Salud, tanto para la promoción de la salud como para la prevenc</w:t>
            </w:r>
            <w:r>
              <w:rPr>
                <w:rFonts w:ascii="Arial" w:eastAsia="Arial" w:hAnsi="Arial" w:cs="Arial"/>
                <w:i/>
              </w:rPr>
              <w:t xml:space="preserve">ión </w:t>
            </w:r>
          </w:p>
        </w:tc>
      </w:tr>
    </w:tbl>
    <w:tbl>
      <w:tblPr>
        <w:tblStyle w:val="TableGrid"/>
        <w:tblpPr w:vertAnchor="text" w:tblpX="576"/>
        <w:tblOverlap w:val="never"/>
        <w:tblW w:w="8640" w:type="dxa"/>
        <w:tblInd w:w="0" w:type="dxa"/>
        <w:tblCellMar>
          <w:top w:w="0" w:type="dxa"/>
          <w:left w:w="101" w:type="dxa"/>
          <w:bottom w:w="0" w:type="dxa"/>
          <w:right w:w="40" w:type="dxa"/>
        </w:tblCellMar>
        <w:tblLook w:val="04A0" w:firstRow="1" w:lastRow="0" w:firstColumn="1" w:lastColumn="0" w:noHBand="0" w:noVBand="1"/>
      </w:tblPr>
      <w:tblGrid>
        <w:gridCol w:w="8640"/>
      </w:tblGrid>
      <w:tr w:rsidR="00C03362">
        <w:trPr>
          <w:trHeight w:val="14402"/>
        </w:trPr>
        <w:tc>
          <w:tcPr>
            <w:tcW w:w="8640"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7"/>
              <w:jc w:val="both"/>
            </w:pPr>
            <w:r>
              <w:rPr>
                <w:rFonts w:ascii="Arial" w:eastAsia="Arial" w:hAnsi="Arial" w:cs="Arial"/>
                <w:i/>
              </w:rPr>
              <w:t>de las enfermedades de mayor incidencia en la infancia, de tal forma que la población infantil del municipio cuenta con las coberturas básicas de salud, sin tener que trasladarse a otra área de la isla. Además, el centro de salud cuenta con los recursos hu</w:t>
            </w:r>
            <w:r>
              <w:rPr>
                <w:rFonts w:ascii="Arial" w:eastAsia="Arial" w:hAnsi="Arial" w:cs="Arial"/>
                <w:i/>
              </w:rPr>
              <w:t>manos especializados en pediatría suficientes para la atención de todos los niños, niñas y adolescentes del municipio. No obstante, los frecuentes cambios de pediatras que atienden a los y las menores, generan malestar en las familias y podrían ocasionar u</w:t>
            </w:r>
            <w:r>
              <w:rPr>
                <w:rFonts w:ascii="Arial" w:eastAsia="Arial" w:hAnsi="Arial" w:cs="Arial"/>
                <w:i/>
              </w:rPr>
              <w:t xml:space="preserve">na desconfianza futura con respecto al sistema de salud. En este sentido, se considera importante la </w:t>
            </w:r>
            <w:r>
              <w:rPr>
                <w:rFonts w:ascii="Arial" w:eastAsia="Arial" w:hAnsi="Arial" w:cs="Arial"/>
                <w:b/>
                <w:i/>
              </w:rPr>
              <w:t>implementación de medidas para consolidar los puestos de trabajo de los/as profesionales sanitarios/as que atienden a la infancia</w:t>
            </w:r>
            <w:r>
              <w:rPr>
                <w:rFonts w:ascii="Arial" w:eastAsia="Arial" w:hAnsi="Arial" w:cs="Arial"/>
                <w:i/>
              </w:rPr>
              <w:t>, para fortalecer el víncu</w:t>
            </w:r>
            <w:r>
              <w:rPr>
                <w:rFonts w:ascii="Arial" w:eastAsia="Arial" w:hAnsi="Arial" w:cs="Arial"/>
                <w:i/>
              </w:rPr>
              <w:t>lo de confianza y seguridad que se establece entre el/la médico y sus pacientes.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8" w:lineRule="auto"/>
              <w:ind w:right="59"/>
              <w:jc w:val="both"/>
            </w:pPr>
            <w:r>
              <w:rPr>
                <w:rFonts w:ascii="Arial" w:eastAsia="Arial" w:hAnsi="Arial" w:cs="Arial"/>
                <w:i/>
              </w:rPr>
              <w:t xml:space="preserve">A pesar de que la atención pediátrica en el servicio de atención primaria es adecuada, se observa una </w:t>
            </w:r>
            <w:r>
              <w:rPr>
                <w:rFonts w:ascii="Arial" w:eastAsia="Arial" w:hAnsi="Arial" w:cs="Arial"/>
                <w:b/>
                <w:i/>
              </w:rPr>
              <w:t>carencia en los servicios de urgencia</w:t>
            </w:r>
            <w:r>
              <w:rPr>
                <w:rFonts w:ascii="Arial" w:eastAsia="Arial" w:hAnsi="Arial" w:cs="Arial"/>
                <w:i/>
              </w:rPr>
              <w:t xml:space="preserve"> del centro de salud del municipi</w:t>
            </w:r>
            <w:r>
              <w:rPr>
                <w:rFonts w:ascii="Arial" w:eastAsia="Arial" w:hAnsi="Arial" w:cs="Arial"/>
                <w:i/>
              </w:rPr>
              <w:t>o, en cuanto a la especialización pediatría de urgencia, por lo que las familias deben desplazarse, también a los centros hospitalarios y de urgencia del municipio de Santa Cruz, cuando se produce una emergencia de salud en horarios nocturnos, festivos y e</w:t>
            </w:r>
            <w:r>
              <w:rPr>
                <w:rFonts w:ascii="Arial" w:eastAsia="Arial" w:hAnsi="Arial" w:cs="Arial"/>
                <w:i/>
              </w:rPr>
              <w:t>n fines de semana. En este sentido, se considera importante reforzar los servicios destinados a la infancia, en el municipio de Candelaria ante situaciones de urgencias, promoviendo un mayor acercamiento de los recursos sanitarios para evitar desplazamient</w:t>
            </w:r>
            <w:r>
              <w:rPr>
                <w:rFonts w:ascii="Arial" w:eastAsia="Arial" w:hAnsi="Arial" w:cs="Arial"/>
                <w:i/>
              </w:rPr>
              <w:t>os que puedan poner en peligro la salud de los menores en situaciones de emergencia y proporcionar a las familias medidas que resulten más llevaderas y cercanas a su domicilio.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En relación a los hábitos alimentarios de los y las menores del municipio, a</w:t>
            </w:r>
            <w:r>
              <w:rPr>
                <w:rFonts w:ascii="Arial" w:eastAsia="Arial" w:hAnsi="Arial" w:cs="Arial"/>
                <w:i/>
              </w:rPr>
              <w:t xml:space="preserve"> nivel general se puede afirmar que cuentan con hábitos saludables, dado que incluyen dentro de su dieta diaria alimentos frescos como fruta y verdura, sin embargo, también se observa un consumo diario elevado de bollería industrial y bebidas energéticas y</w:t>
            </w:r>
            <w:r>
              <w:rPr>
                <w:rFonts w:ascii="Arial" w:eastAsia="Arial" w:hAnsi="Arial" w:cs="Arial"/>
                <w:i/>
              </w:rPr>
              <w:t xml:space="preserve">/o refrescos. Este aspecto, debe ser tomado en cuenta, para establecer medidas encaminadas a reducir el consumo de este tipo de alimentos por parte de la población infantil. </w:t>
            </w:r>
          </w:p>
          <w:p w:rsidR="00C03362" w:rsidRDefault="00D965D7">
            <w:pPr>
              <w:spacing w:after="0"/>
            </w:pPr>
            <w:r>
              <w:rPr>
                <w:rFonts w:ascii="Arial" w:eastAsia="Arial" w:hAnsi="Arial" w:cs="Arial"/>
                <w:i/>
              </w:rPr>
              <w:t xml:space="preserve"> </w:t>
            </w:r>
          </w:p>
          <w:p w:rsidR="00C03362" w:rsidRDefault="00D965D7">
            <w:pPr>
              <w:spacing w:after="0" w:line="238" w:lineRule="auto"/>
              <w:ind w:right="57"/>
              <w:jc w:val="both"/>
            </w:pPr>
            <w:r>
              <w:rPr>
                <w:rFonts w:ascii="Arial" w:eastAsia="Arial" w:hAnsi="Arial" w:cs="Arial"/>
                <w:i/>
              </w:rPr>
              <w:t xml:space="preserve">El informe diagnóstico sobre la infancia de la isla de Tenerife, elaborado por </w:t>
            </w:r>
            <w:r>
              <w:rPr>
                <w:rFonts w:ascii="Arial" w:eastAsia="Arial" w:hAnsi="Arial" w:cs="Arial"/>
                <w:i/>
              </w:rPr>
              <w:t xml:space="preserve">el Cabildo de Tenerife en 2018, advirtió que un 18,4% de los y las menores encuestadas refirieron que no siguen una alimentación adecuada debido a que la situación económica de su familia no les permitía adquirir determinados alimentos. Además, el estudio </w:t>
            </w:r>
            <w:r>
              <w:rPr>
                <w:rFonts w:ascii="Arial" w:eastAsia="Arial" w:hAnsi="Arial" w:cs="Arial"/>
                <w:i/>
              </w:rPr>
              <w:t xml:space="preserve">realizado por la Fundación Candelaria Solidaria (2016) recogió que un 10,14% de los/as menores residentes en Candelaria eran miembros de familias que habían acudido, al menos una vez, al Centro Solidario de Alimentos En este sentido, </w:t>
            </w:r>
            <w:r>
              <w:rPr>
                <w:rFonts w:ascii="Arial" w:eastAsia="Arial" w:hAnsi="Arial" w:cs="Arial"/>
                <w:b/>
                <w:i/>
              </w:rPr>
              <w:t>se considera necesario</w:t>
            </w:r>
            <w:r>
              <w:rPr>
                <w:rFonts w:ascii="Arial" w:eastAsia="Arial" w:hAnsi="Arial" w:cs="Arial"/>
                <w:b/>
                <w:i/>
              </w:rPr>
              <w:t xml:space="preserve"> apoyar a las familias con dificultades económicas, dotándolas de recursos suficientes para adquirir alimentos saludables</w:t>
            </w:r>
            <w:r>
              <w:rPr>
                <w:rFonts w:ascii="Arial" w:eastAsia="Arial" w:hAnsi="Arial" w:cs="Arial"/>
                <w:i/>
              </w:rPr>
              <w:t>, garantizando así una igualdad de oportunidades a todos los y las menores a mantener un estado de salud adecuado, independientemente d</w:t>
            </w:r>
            <w:r>
              <w:rPr>
                <w:rFonts w:ascii="Arial" w:eastAsia="Arial" w:hAnsi="Arial" w:cs="Arial"/>
                <w:i/>
              </w:rPr>
              <w:t>e la economía de sus familias.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7" w:lineRule="auto"/>
              <w:ind w:right="58"/>
              <w:jc w:val="both"/>
            </w:pPr>
            <w:r>
              <w:rPr>
                <w:rFonts w:ascii="Arial" w:eastAsia="Arial" w:hAnsi="Arial" w:cs="Arial"/>
                <w:b/>
                <w:i/>
              </w:rPr>
              <w:t>Es importante reforzar los recursos y servicios públicos destinados a intervenir directamente sobre la salud psicológica de los y las menores</w:t>
            </w:r>
            <w:r>
              <w:rPr>
                <w:rFonts w:ascii="Arial" w:eastAsia="Arial" w:hAnsi="Arial" w:cs="Arial"/>
                <w:i/>
              </w:rPr>
              <w:t xml:space="preserve"> </w:t>
            </w:r>
            <w:r>
              <w:rPr>
                <w:rFonts w:ascii="Arial" w:eastAsia="Arial" w:hAnsi="Arial" w:cs="Arial"/>
                <w:i/>
              </w:rPr>
              <w:t>e implementar programas de prevención para intervenir sobre las causas que inciden negativamente en su salud mental, estableciéndose una coordinación directa entre los/as profesionales de todas las áreas que actúan en el ámbito de la infancia y la adolesce</w:t>
            </w:r>
            <w:r>
              <w:rPr>
                <w:rFonts w:ascii="Arial" w:eastAsia="Arial" w:hAnsi="Arial" w:cs="Arial"/>
                <w:i/>
              </w:rPr>
              <w:t>ncia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6"/>
              <w:jc w:val="both"/>
            </w:pPr>
            <w:r>
              <w:rPr>
                <w:rFonts w:ascii="Arial" w:eastAsia="Arial" w:hAnsi="Arial" w:cs="Arial"/>
                <w:i/>
              </w:rPr>
              <w:t>Uno de los patrones observados es el de los</w:t>
            </w:r>
            <w:r>
              <w:rPr>
                <w:rFonts w:ascii="Arial" w:eastAsia="Arial" w:hAnsi="Arial" w:cs="Arial"/>
                <w:b/>
                <w:i/>
              </w:rPr>
              <w:t xml:space="preserve"> trastornos alimenticios</w:t>
            </w:r>
            <w:r>
              <w:rPr>
                <w:rFonts w:ascii="Arial" w:eastAsia="Arial" w:hAnsi="Arial" w:cs="Arial"/>
                <w:i/>
              </w:rPr>
              <w:t xml:space="preserve"> derivados de una excesiva preocupación por la imagen corporal. “En el municipio de Candelaria, se ha constatado que la imagen personal preocupa significativamente a los y las menor</w:t>
            </w:r>
            <w:r>
              <w:rPr>
                <w:rFonts w:ascii="Arial" w:eastAsia="Arial" w:hAnsi="Arial" w:cs="Arial"/>
                <w:i/>
              </w:rPr>
              <w:t xml:space="preserve">es. Es necesario que se incorporen campañas de sensibilización para contrarrestar las campañas de publicidad y marketing que marcan los estereotipos sociales de belleza y dar herramientas a las familias para la detección precoz de conductas de riesgo, que </w:t>
            </w:r>
            <w:r>
              <w:rPr>
                <w:rFonts w:ascii="Arial" w:eastAsia="Arial" w:hAnsi="Arial" w:cs="Arial"/>
                <w:i/>
              </w:rPr>
              <w:t xml:space="preserve">permita una intervención temprana, ante los primeros indicios. En este sentido, es vital incorporar una perspectiva de género en todas las medidas que se adopten, ya que, </w:t>
            </w:r>
          </w:p>
        </w:tc>
      </w:tr>
    </w:tbl>
    <w:p w:rsidR="00C03362" w:rsidRDefault="00D965D7">
      <w:pPr>
        <w:spacing w:after="0"/>
        <w:ind w:left="-1700" w:right="569"/>
      </w:pPr>
      <w:r>
        <w:rPr>
          <w:noProof/>
        </w:rPr>
        <mc:AlternateContent>
          <mc:Choice Requires="wpg">
            <w:drawing>
              <wp:anchor distT="0" distB="0" distL="114300" distR="114300" simplePos="0" relativeHeight="25204838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6435" name="Group 8364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025" name="Rectangle 5002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026" name="Rectangle 5002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50027" name="Rectangle 5002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6435" style="width:18.7031pt;height:264.21pt;position:absolute;mso-position-horizontal-relative:page;mso-position-horizontal:absolute;margin-left:663.048pt;mso-position-vertical-relative:page;margin-top:508.47pt;" coordsize="2375,33554">
                <v:rect id="Rectangle 5002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0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0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374 de 635 </w:t>
                        </w:r>
                      </w:p>
                    </w:txbxContent>
                  </v:textbox>
                </v:rect>
                <w10:wrap type="topAndBottom"/>
              </v:group>
            </w:pict>
          </mc:Fallback>
        </mc:AlternateContent>
      </w:r>
      <w:r>
        <w:br w:type="page"/>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656" w:hanging="10"/>
        <w:jc w:val="both"/>
      </w:pPr>
      <w:r>
        <w:rPr>
          <w:rFonts w:ascii="Arial" w:eastAsia="Arial" w:hAnsi="Arial" w:cs="Arial"/>
          <w:i/>
        </w:rPr>
        <w:t>todos los estudios apuntan a que estos problemas afectan en mayor medida al sexo femenino. Trabajar para fortalecer la autoestima y el autoconcepto de los y las menores, es fundamental para consolidar una sociedad presente y futura, emocionalmente más sana</w:t>
      </w:r>
      <w:r>
        <w:rPr>
          <w:rFonts w:ascii="Arial" w:eastAsia="Arial" w:hAnsi="Arial" w:cs="Arial"/>
          <w:i/>
        </w:rPr>
        <w:t xml:space="preserve"> y resiliente. Hay que promover también la salud social, mediante el entrenamiento de la asertividad y de las competencias y habilidades sociales, el estímulo del asociacionismo, la participación social, el voluntariado o la formación de redes sociales pre</w:t>
      </w:r>
      <w:r>
        <w:rPr>
          <w:rFonts w:ascii="Arial" w:eastAsia="Arial" w:hAnsi="Arial" w:cs="Arial"/>
          <w:i/>
        </w:rPr>
        <w:t>senciales más sanas, libres y equitativas.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677" w:right="656"/>
      </w:pPr>
      <w:r>
        <w:rPr>
          <w:noProof/>
        </w:rPr>
        <mc:AlternateContent>
          <mc:Choice Requires="wpg">
            <w:drawing>
              <wp:anchor distT="0" distB="0" distL="114300" distR="114300" simplePos="0" relativeHeight="25204940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7738" name="Group 8377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160" name="Rectangle 5016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161" name="Rectangle 5016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162" name="Rectangle 5016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7738" style="width:18.7031pt;height:264.21pt;position:absolute;mso-position-horizontal-relative:page;mso-position-horizontal:absolute;margin-left:663.048pt;mso-position-vertical-relative:page;margin-top:508.47pt;" coordsize="2375,33554">
                <v:rect id="Rectangle 5016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1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1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375 de 635 </w:t>
                        </w:r>
                      </w:p>
                    </w:txbxContent>
                  </v:textbox>
                </v:rect>
                <w10:wrap type="topAndBottom"/>
              </v:group>
            </w:pict>
          </mc:Fallback>
        </mc:AlternateContent>
      </w: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1" w:line="248" w:lineRule="auto"/>
        <w:ind w:left="687" w:right="656" w:hanging="10"/>
        <w:jc w:val="both"/>
      </w:pPr>
      <w:r>
        <w:rPr>
          <w:rFonts w:ascii="Arial" w:eastAsia="Arial" w:hAnsi="Arial" w:cs="Arial"/>
          <w:i/>
        </w:rPr>
        <w:t>Con respecto al consumo de tabaco, alcohol y drogas, las cifras generales del municipio de Candelaria dan señales para el optimismo, mucho más si se comparan con los datos ofrecidos a nivel nacional por el informe sobre el uso de drogas en estudiantes de e</w:t>
      </w:r>
      <w:r>
        <w:rPr>
          <w:rFonts w:ascii="Arial" w:eastAsia="Arial" w:hAnsi="Arial" w:cs="Arial"/>
          <w:i/>
        </w:rPr>
        <w:t xml:space="preserve">nseñanzas secundaria ESTUDE (2019).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tbl>
      <w:tblPr>
        <w:tblStyle w:val="TableGrid"/>
        <w:tblW w:w="8635" w:type="dxa"/>
        <w:tblInd w:w="578"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Seguridad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58"/>
              <w:jc w:val="both"/>
            </w:pPr>
            <w:r>
              <w:rPr>
                <w:rFonts w:ascii="Arial" w:eastAsia="Arial" w:hAnsi="Arial" w:cs="Arial"/>
                <w:i/>
              </w:rPr>
              <w:t>Con respecto a la seguridad de los y las menores, en el municipio de Candelaria, es importante tener en cuenta que son dos los cuerpos de Seguridad que actúan en el municipio y que intervienen directamen</w:t>
            </w:r>
            <w:r>
              <w:rPr>
                <w:rFonts w:ascii="Arial" w:eastAsia="Arial" w:hAnsi="Arial" w:cs="Arial"/>
                <w:i/>
              </w:rPr>
              <w:t xml:space="preserve">te en situaciones relacionadas con la infancia y la adolescencia, la Policía Local y la Guardia Civil. La Policía Local, perteneciente a la Corporación municipal, cuenta con profesionales con formación específica relacionada con los y las menores, y actúa </w:t>
            </w:r>
            <w:r>
              <w:rPr>
                <w:rFonts w:ascii="Arial" w:eastAsia="Arial" w:hAnsi="Arial" w:cs="Arial"/>
                <w:i/>
              </w:rPr>
              <w:t>mediante protocolos específicos en todas las intervenciones que desarrolla con la población infantil y adolescente. En el año 2020, se llevaron a cabo diferentes intervenciones policiales relacionadas con infracciones, consumo de drogas y peleas entre meno</w:t>
            </w:r>
            <w:r>
              <w:rPr>
                <w:rFonts w:ascii="Arial" w:eastAsia="Arial" w:hAnsi="Arial" w:cs="Arial"/>
                <w:i/>
              </w:rPr>
              <w:t xml:space="preserve">res. Este mismo año, sólo se realizó una charla en un centro de primaria que versó sobre el acoso escolar y ninguna en los IES. </w:t>
            </w:r>
          </w:p>
          <w:p w:rsidR="00C03362" w:rsidRDefault="00D965D7">
            <w:pPr>
              <w:spacing w:after="0"/>
            </w:pPr>
            <w:r>
              <w:rPr>
                <w:rFonts w:ascii="Arial" w:eastAsia="Arial" w:hAnsi="Arial" w:cs="Arial"/>
                <w:i/>
              </w:rPr>
              <w:t xml:space="preserve"> </w:t>
            </w:r>
          </w:p>
          <w:p w:rsidR="00C03362" w:rsidRDefault="00D965D7">
            <w:pPr>
              <w:spacing w:after="1" w:line="239" w:lineRule="auto"/>
              <w:ind w:right="60"/>
              <w:jc w:val="both"/>
            </w:pPr>
            <w:r>
              <w:rPr>
                <w:rFonts w:ascii="Arial" w:eastAsia="Arial" w:hAnsi="Arial" w:cs="Arial"/>
                <w:i/>
              </w:rPr>
              <w:t>En la actualidad, la comisión de delitos por parte de los NNA cobra especial importancia debido a que además de los/as infractores, las víctimas de dichos delitos suelen ser también personas menores de edad. La confluencia de factores de diferente naturale</w:t>
            </w:r>
            <w:r>
              <w:rPr>
                <w:rFonts w:ascii="Arial" w:eastAsia="Arial" w:hAnsi="Arial" w:cs="Arial"/>
                <w:i/>
              </w:rPr>
              <w:t xml:space="preserve">za en la comisión de estos delitos confiere una gran complejidad a esta realidad. El entorno familiar, situaciones de marginación social y el fracaso escolar suelen estar relacionados con este tipo de situaciones.  </w:t>
            </w:r>
          </w:p>
          <w:p w:rsidR="00C03362" w:rsidRDefault="00D965D7">
            <w:pPr>
              <w:spacing w:after="0"/>
            </w:pPr>
            <w:r>
              <w:rPr>
                <w:rFonts w:ascii="Arial" w:eastAsia="Arial" w:hAnsi="Arial" w:cs="Arial"/>
                <w:i/>
              </w:rPr>
              <w:t xml:space="preserve"> </w:t>
            </w:r>
          </w:p>
          <w:p w:rsidR="00C03362" w:rsidRDefault="00D965D7">
            <w:pPr>
              <w:spacing w:after="0" w:line="239" w:lineRule="auto"/>
              <w:ind w:right="59"/>
              <w:jc w:val="both"/>
            </w:pPr>
            <w:r>
              <w:rPr>
                <w:rFonts w:ascii="Arial" w:eastAsia="Arial" w:hAnsi="Arial" w:cs="Arial"/>
                <w:i/>
              </w:rPr>
              <w:t>La percepción que tienen los/as menore</w:t>
            </w:r>
            <w:r>
              <w:rPr>
                <w:rFonts w:ascii="Arial" w:eastAsia="Arial" w:hAnsi="Arial" w:cs="Arial"/>
                <w:i/>
              </w:rPr>
              <w:t>s y los padres y madres del municipio que han sido encuestados, con respecto a los factores que generan seguridad ciudadana, ha sido, en términos generales, positiva. No obstante, no se puede obviar que una pequeña minoría, especialmente varones, ha sido t</w:t>
            </w:r>
            <w:r>
              <w:rPr>
                <w:rFonts w:ascii="Arial" w:eastAsia="Arial" w:hAnsi="Arial" w:cs="Arial"/>
                <w:i/>
              </w:rPr>
              <w:t xml:space="preserve">estigo de </w:t>
            </w:r>
            <w:r>
              <w:rPr>
                <w:rFonts w:ascii="Arial" w:eastAsia="Arial" w:hAnsi="Arial" w:cs="Arial"/>
                <w:b/>
                <w:i/>
              </w:rPr>
              <w:t>peleas o delincuencia ejercida por menores</w:t>
            </w:r>
            <w:r>
              <w:rPr>
                <w:rFonts w:ascii="Arial" w:eastAsia="Arial" w:hAnsi="Arial" w:cs="Arial"/>
                <w:i/>
              </w:rPr>
              <w:t xml:space="preserve">, en sus propios barrios y que la percepción que tienen algunos NNA sobre los Cuerpos de Seguridad presentes en el municipio, es negativa. Con respecto a la violencia que se produce dentro de los centros </w:t>
            </w:r>
            <w:r>
              <w:rPr>
                <w:rFonts w:ascii="Arial" w:eastAsia="Arial" w:hAnsi="Arial" w:cs="Arial"/>
                <w:i/>
              </w:rPr>
              <w:t xml:space="preserve">educativos, es importante destacar que padres, madres, profesorado y alumnado coinciden en que </w:t>
            </w:r>
            <w:r>
              <w:rPr>
                <w:rFonts w:ascii="Arial" w:eastAsia="Arial" w:hAnsi="Arial" w:cs="Arial"/>
                <w:b/>
                <w:i/>
              </w:rPr>
              <w:t>la violencia es un tema pendiente en el que todavía se debe seguir trabajando</w:t>
            </w:r>
            <w:r>
              <w:rPr>
                <w:rFonts w:ascii="Arial" w:eastAsia="Arial" w:hAnsi="Arial" w:cs="Arial"/>
                <w:i/>
              </w:rPr>
              <w:t xml:space="preserve"> para conseguir su erradicación. Muchos NNA reconocen que han sido víctimas o perpet</w:t>
            </w:r>
            <w:r>
              <w:rPr>
                <w:rFonts w:ascii="Arial" w:eastAsia="Arial" w:hAnsi="Arial" w:cs="Arial"/>
                <w:i/>
              </w:rPr>
              <w:t xml:space="preserve">radores/as de violencia sobre sus compañeros/as, especialmente en los centros de primaria, y el profesorado manifiesta que, a pesar de contar con proyectos de resolución de conflictos en sus centros, carecen de herramientas adecuadas para la gestión de la </w:t>
            </w:r>
            <w:r>
              <w:rPr>
                <w:rFonts w:ascii="Arial" w:eastAsia="Arial" w:hAnsi="Arial" w:cs="Arial"/>
                <w:i/>
              </w:rPr>
              <w:t>violencia que se produce en este ámbito.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 xml:space="preserve">Es importante </w:t>
            </w:r>
            <w:r>
              <w:rPr>
                <w:rFonts w:ascii="Arial" w:eastAsia="Arial" w:hAnsi="Arial" w:cs="Arial"/>
                <w:b/>
                <w:i/>
              </w:rPr>
              <w:t>reforzar las campañas de prevención de la violencia</w:t>
            </w:r>
            <w:r>
              <w:rPr>
                <w:rFonts w:ascii="Arial" w:eastAsia="Arial" w:hAnsi="Arial" w:cs="Arial"/>
                <w:i/>
              </w:rPr>
              <w:t xml:space="preserve"> en todas sus versiones, para consolidar la seguridad del municipio para los y las menores, que deben ser implementadas de forma coordinada entre l</w:t>
            </w:r>
            <w:r>
              <w:rPr>
                <w:rFonts w:ascii="Arial" w:eastAsia="Arial" w:hAnsi="Arial" w:cs="Arial"/>
                <w:i/>
              </w:rPr>
              <w:t>a Policía Local, los centros educativos y el Servicio de Menores y Familia del Ayuntamiento. Dichas campañas tienen que implementarse utilizando la sensibilización como punto de partida, atendiendo a aspectos cada vez más frecuentes en la sociedad, como la</w:t>
            </w:r>
            <w:r>
              <w:rPr>
                <w:rFonts w:ascii="Arial" w:eastAsia="Arial" w:hAnsi="Arial" w:cs="Arial"/>
                <w:i/>
              </w:rPr>
              <w:t xml:space="preserve"> violencia y los delitos que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687" w:right="656" w:hanging="10"/>
        <w:jc w:val="both"/>
      </w:pPr>
      <w:r>
        <w:rPr>
          <w:rFonts w:ascii="Arial" w:eastAsia="Arial" w:hAnsi="Arial" w:cs="Arial"/>
          <w:i/>
        </w:rPr>
        <w:t xml:space="preserve">se ejercen a través de Internet. </w:t>
      </w:r>
      <w:r>
        <w:rPr>
          <w:rFonts w:ascii="Arial" w:eastAsia="Arial" w:hAnsi="Arial" w:cs="Arial"/>
          <w:b/>
          <w:i/>
        </w:rPr>
        <w:t>La creación de un servicio de mediación sociocomunitaria, puede ser la clave para la resolución de conflictos</w:t>
      </w:r>
      <w:r>
        <w:rPr>
          <w:rFonts w:ascii="Arial" w:eastAsia="Arial" w:hAnsi="Arial" w:cs="Arial"/>
          <w:i/>
        </w:rPr>
        <w:t xml:space="preserve"> </w:t>
      </w:r>
      <w:r>
        <w:rPr>
          <w:rFonts w:ascii="Arial" w:eastAsia="Arial" w:hAnsi="Arial" w:cs="Arial"/>
          <w:i/>
        </w:rPr>
        <w:t>relacionados con los y las menores y con la formación de las familias, los NNA y los/as profesionales dedicados a la infancia, en técnicas pacíficas para la resolución de conflictos. Este servicio, debe trabajar de forma coordinada con los cuerpos de segur</w:t>
      </w:r>
      <w:r>
        <w:rPr>
          <w:rFonts w:ascii="Arial" w:eastAsia="Arial" w:hAnsi="Arial" w:cs="Arial"/>
          <w:i/>
        </w:rPr>
        <w:t>idad, los centros educativos y el Servicio de Menores y Familia del municipio para la derivación de casos y para implementar las actividades de formación, encaminadas a la prevención y en la dotación de herramientas y competencias básicas para la resolució</w:t>
      </w:r>
      <w:r>
        <w:rPr>
          <w:rFonts w:ascii="Arial" w:eastAsia="Arial" w:hAnsi="Arial" w:cs="Arial"/>
          <w:i/>
        </w:rPr>
        <w:t>n pacífica de los conflictos.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677" w:right="65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687" w:right="656" w:hanging="10"/>
        <w:jc w:val="both"/>
      </w:pPr>
      <w:r>
        <w:rPr>
          <w:noProof/>
        </w:rPr>
        <mc:AlternateContent>
          <mc:Choice Requires="wpg">
            <w:drawing>
              <wp:anchor distT="0" distB="0" distL="114300" distR="114300" simplePos="0" relativeHeight="2520504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39243" name="Group 8392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321" name="Rectangle 5032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322" name="Rectangle 5032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323" name="Rectangle 5032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9243" style="width:18.7031pt;height:264.21pt;position:absolute;mso-position-horizontal-relative:page;mso-position-horizontal:absolute;margin-left:663.048pt;mso-position-vertical-relative:page;margin-top:508.47pt;" coordsize="2375,33554">
                <v:rect id="Rectangle 5032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32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32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376 de 635 </w:t>
                        </w:r>
                      </w:p>
                    </w:txbxContent>
                  </v:textbox>
                </v:rect>
                <w10:wrap type="topAndBottom"/>
              </v:group>
            </w:pict>
          </mc:Fallback>
        </mc:AlternateContent>
      </w:r>
      <w:r>
        <w:rPr>
          <w:rFonts w:ascii="Arial" w:eastAsia="Arial" w:hAnsi="Arial" w:cs="Arial"/>
          <w:i/>
        </w:rPr>
        <w:t xml:space="preserve">Desde las corporaciones municipales, junto a los cuerpos de seguridad del estado, es necesario realizar actuaciones tendentes a revertir la predisposición cada vez más frecuente en adolescentes al </w:t>
      </w:r>
      <w:r>
        <w:rPr>
          <w:rFonts w:ascii="Arial" w:eastAsia="Arial" w:hAnsi="Arial" w:cs="Arial"/>
          <w:b/>
          <w:i/>
        </w:rPr>
        <w:t>consumo de alcohol</w:t>
      </w:r>
      <w:r>
        <w:rPr>
          <w:rFonts w:ascii="Arial" w:eastAsia="Arial" w:hAnsi="Arial" w:cs="Arial"/>
          <w:i/>
        </w:rPr>
        <w:t xml:space="preserve"> de forma intensiva (5 o más vasos, cañas</w:t>
      </w:r>
      <w:r>
        <w:rPr>
          <w:rFonts w:ascii="Arial" w:eastAsia="Arial" w:hAnsi="Arial" w:cs="Arial"/>
          <w:i/>
        </w:rPr>
        <w:t xml:space="preserve"> o copas de bebidas alcohólicas en un intervalo de dos horas; botellones), tal y como se advierte en el informe ESTUDES (2019). Es necesario aumentar el control de puntos de venta de este tipo de sustancia, para impedir el acceso de los NNA a las mismas. E</w:t>
      </w:r>
      <w:r>
        <w:rPr>
          <w:rFonts w:ascii="Arial" w:eastAsia="Arial" w:hAnsi="Arial" w:cs="Arial"/>
          <w:i/>
        </w:rPr>
        <w:t>stas medidas, sin duda, deben contar con la alianza de las familias, para lo que es importante proporcionarles formación para la prevención y sobre métodos adecuados de detección, poner a su alcance una mayor cantidad de recursos para ofrecerles asesoramie</w:t>
      </w:r>
      <w:r>
        <w:rPr>
          <w:rFonts w:ascii="Arial" w:eastAsia="Arial" w:hAnsi="Arial" w:cs="Arial"/>
          <w:i/>
        </w:rPr>
        <w:t>nto y proporcionarles un apoyo directo en el afrontamiento de la situación, una vez detectado el problema. Es fundamental, también, la colaboración de los propios establecimientos comerciales.</w:t>
      </w:r>
      <w:r>
        <w:rPr>
          <w:rFonts w:ascii="Times New Roman" w:eastAsia="Times New Roman" w:hAnsi="Times New Roman" w:cs="Times New Roman"/>
          <w:sz w:val="24"/>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p w:rsidR="00C03362" w:rsidRDefault="00D965D7">
      <w:pPr>
        <w:spacing w:after="0"/>
        <w:ind w:left="566"/>
      </w:pPr>
      <w:r>
        <w:rPr>
          <w:rFonts w:ascii="Arial" w:eastAsia="Arial" w:hAnsi="Arial" w:cs="Arial"/>
          <w:i/>
        </w:rPr>
        <w:t xml:space="preserve"> </w:t>
      </w:r>
    </w:p>
    <w:p w:rsidR="00C03362" w:rsidRDefault="00D965D7">
      <w:pPr>
        <w:spacing w:after="13" w:line="248" w:lineRule="auto"/>
        <w:ind w:left="576" w:right="54" w:hanging="10"/>
        <w:jc w:val="both"/>
      </w:pPr>
      <w:r>
        <w:rPr>
          <w:rFonts w:ascii="Arial" w:eastAsia="Arial" w:hAnsi="Arial" w:cs="Arial"/>
          <w:b/>
          <w:i/>
        </w:rPr>
        <w:t>Plan de Acción</w:t>
      </w:r>
      <w:r>
        <w:rPr>
          <w:rFonts w:ascii="Arial" w:eastAsia="Arial" w:hAnsi="Arial" w:cs="Arial"/>
          <w:b/>
          <w:sz w:val="16"/>
        </w:rPr>
        <w:t xml:space="preserve"> </w:t>
      </w:r>
    </w:p>
    <w:p w:rsidR="00C03362" w:rsidRDefault="00D965D7">
      <w:pPr>
        <w:spacing w:after="179"/>
        <w:ind w:left="566"/>
      </w:pPr>
      <w:r>
        <w:rPr>
          <w:rFonts w:ascii="Arial" w:eastAsia="Arial" w:hAnsi="Arial" w:cs="Arial"/>
          <w:i/>
        </w:rPr>
        <w:t xml:space="preserve"> </w:t>
      </w:r>
    </w:p>
    <w:p w:rsidR="00C03362" w:rsidRDefault="00D965D7">
      <w:pPr>
        <w:spacing w:after="191" w:line="247" w:lineRule="auto"/>
        <w:ind w:left="576" w:right="566" w:hanging="10"/>
        <w:jc w:val="both"/>
      </w:pPr>
      <w:r>
        <w:rPr>
          <w:rFonts w:ascii="Arial" w:eastAsia="Arial" w:hAnsi="Arial" w:cs="Arial"/>
          <w:i/>
        </w:rPr>
        <w:t>A través de las conclusiones de Informe Diagnóstico de la Infancia y la Adolescencia en el municipio de la Villa de Candelaria, se dispone de la información y el conocimiento necesarios para traducir el contexto del territorio, así como las demandas y nece</w:t>
      </w:r>
      <w:r>
        <w:rPr>
          <w:rFonts w:ascii="Arial" w:eastAsia="Arial" w:hAnsi="Arial" w:cs="Arial"/>
          <w:i/>
        </w:rPr>
        <w:t xml:space="preserve">sidades generadas en directrices de actuación que guían el diseño del Plan de Infancia y Adolescencia de Candelaria. Dichas directrices se plantean como líneas estratégicas y se encuentran recogidas a continuación.  </w:t>
      </w:r>
    </w:p>
    <w:p w:rsidR="00C03362" w:rsidRDefault="00D965D7">
      <w:pPr>
        <w:spacing w:after="0"/>
        <w:ind w:left="566"/>
      </w:pPr>
      <w:r>
        <w:rPr>
          <w:rFonts w:ascii="Arial" w:eastAsia="Arial" w:hAnsi="Arial" w:cs="Arial"/>
          <w:i/>
        </w:rPr>
        <w:t xml:space="preserve"> </w:t>
      </w:r>
    </w:p>
    <w:tbl>
      <w:tblPr>
        <w:tblStyle w:val="TableGrid"/>
        <w:tblW w:w="8928" w:type="dxa"/>
        <w:tblInd w:w="569" w:type="dxa"/>
        <w:tblCellMar>
          <w:top w:w="74" w:type="dxa"/>
          <w:left w:w="96" w:type="dxa"/>
          <w:bottom w:w="0" w:type="dxa"/>
          <w:right w:w="35" w:type="dxa"/>
        </w:tblCellMar>
        <w:tblLook w:val="04A0" w:firstRow="1" w:lastRow="0" w:firstColumn="1" w:lastColumn="0" w:noHBand="0" w:noVBand="1"/>
      </w:tblPr>
      <w:tblGrid>
        <w:gridCol w:w="5356"/>
        <w:gridCol w:w="3572"/>
      </w:tblGrid>
      <w:tr w:rsidR="00C03362">
        <w:trPr>
          <w:trHeight w:val="896"/>
        </w:trPr>
        <w:tc>
          <w:tcPr>
            <w:tcW w:w="8928" w:type="dxa"/>
            <w:gridSpan w:val="2"/>
            <w:tcBorders>
              <w:top w:val="single" w:sz="8" w:space="0" w:color="000000"/>
              <w:left w:val="single" w:sz="8" w:space="0" w:color="000000"/>
              <w:bottom w:val="single" w:sz="8" w:space="0" w:color="000000"/>
              <w:right w:val="single" w:sz="8" w:space="0" w:color="000000"/>
            </w:tcBorders>
            <w:shd w:val="clear" w:color="auto" w:fill="587A9A"/>
          </w:tcPr>
          <w:p w:rsidR="00C03362" w:rsidRDefault="00D965D7">
            <w:pPr>
              <w:spacing w:after="0"/>
              <w:ind w:left="317" w:right="63" w:firstLine="425"/>
              <w:jc w:val="both"/>
            </w:pPr>
            <w:r>
              <w:rPr>
                <w:rFonts w:ascii="Arial" w:eastAsia="Arial" w:hAnsi="Arial" w:cs="Arial"/>
                <w:b/>
                <w:i/>
              </w:rPr>
              <w:t>Línea Estratégica 1.</w:t>
            </w:r>
            <w:r>
              <w:rPr>
                <w:rFonts w:ascii="Arial" w:eastAsia="Arial" w:hAnsi="Arial" w:cs="Arial"/>
                <w:i/>
              </w:rPr>
              <w:t xml:space="preserve"> Promoción, prote</w:t>
            </w:r>
            <w:r>
              <w:rPr>
                <w:rFonts w:ascii="Arial" w:eastAsia="Arial" w:hAnsi="Arial" w:cs="Arial"/>
                <w:i/>
              </w:rPr>
              <w:t>cción y fortalecimiento del sistema de garantías para el ejercicio pleno de los derechos de la infancia y adolescencia atendiendo a la diversidad de los y las menores y sus familias.</w:t>
            </w:r>
            <w:r>
              <w:rPr>
                <w:rFonts w:ascii="Times New Roman" w:eastAsia="Times New Roman" w:hAnsi="Times New Roman" w:cs="Times New Roman"/>
                <w:sz w:val="24"/>
              </w:rPr>
              <w:t xml:space="preserve"> </w:t>
            </w:r>
          </w:p>
        </w:tc>
      </w:tr>
      <w:tr w:rsidR="00C03362">
        <w:trPr>
          <w:trHeight w:val="4095"/>
        </w:trPr>
        <w:tc>
          <w:tcPr>
            <w:tcW w:w="5356"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0"/>
              <w:ind w:right="65"/>
              <w:jc w:val="both"/>
            </w:pPr>
            <w:r>
              <w:rPr>
                <w:rFonts w:ascii="Arial" w:eastAsia="Arial" w:hAnsi="Arial" w:cs="Arial"/>
                <w:i/>
              </w:rPr>
              <w:t xml:space="preserve">Promover el conocimiento y el cumplimiento pleno de los derechos de la infancia y adolescencia, en el municipio de Candelaria. </w:t>
            </w:r>
          </w:p>
        </w:tc>
        <w:tc>
          <w:tcPr>
            <w:tcW w:w="3572"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156"/>
              <w:ind w:left="2"/>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200" w:line="239" w:lineRule="auto"/>
              <w:ind w:left="2" w:right="61"/>
              <w:jc w:val="both"/>
            </w:pPr>
            <w:r>
              <w:rPr>
                <w:rFonts w:ascii="Arial" w:eastAsia="Arial" w:hAnsi="Arial" w:cs="Arial"/>
                <w:i/>
              </w:rPr>
              <w:t xml:space="preserve">-Conseguir que la población general conozca los derechos de la infancia y adolescencia. </w:t>
            </w:r>
          </w:p>
          <w:p w:rsidR="00C03362" w:rsidRDefault="00D965D7">
            <w:pPr>
              <w:spacing w:after="198" w:line="239" w:lineRule="auto"/>
              <w:ind w:left="2" w:right="60"/>
              <w:jc w:val="both"/>
            </w:pPr>
            <w:r>
              <w:rPr>
                <w:rFonts w:ascii="Arial" w:eastAsia="Arial" w:hAnsi="Arial" w:cs="Arial"/>
                <w:i/>
              </w:rPr>
              <w:t>-Mejorar el cono</w:t>
            </w:r>
            <w:r>
              <w:rPr>
                <w:rFonts w:ascii="Arial" w:eastAsia="Arial" w:hAnsi="Arial" w:cs="Arial"/>
                <w:i/>
              </w:rPr>
              <w:t xml:space="preserve">cimiento de la población infantil y adolescente sobre sus derechos. </w:t>
            </w:r>
          </w:p>
          <w:p w:rsidR="00C03362" w:rsidRDefault="00D965D7">
            <w:pPr>
              <w:spacing w:after="197" w:line="240" w:lineRule="auto"/>
              <w:ind w:left="2" w:right="60"/>
              <w:jc w:val="both"/>
            </w:pPr>
            <w:r>
              <w:rPr>
                <w:rFonts w:ascii="Arial" w:eastAsia="Arial" w:hAnsi="Arial" w:cs="Arial"/>
                <w:i/>
              </w:rPr>
              <w:t xml:space="preserve">-Profundizar el conocimiento de los trabajadores/as municipales acerca de los derechos de la infancia y la adolescencia. </w:t>
            </w:r>
          </w:p>
          <w:p w:rsidR="00C03362" w:rsidRDefault="00D965D7">
            <w:pPr>
              <w:spacing w:after="0"/>
              <w:ind w:left="2"/>
            </w:pPr>
            <w:r>
              <w:rPr>
                <w:rFonts w:ascii="Arial" w:eastAsia="Arial" w:hAnsi="Arial" w:cs="Arial"/>
                <w:i/>
              </w:rPr>
              <w:t xml:space="preserve"> </w:t>
            </w:r>
          </w:p>
        </w:tc>
      </w:tr>
    </w:tbl>
    <w:p w:rsidR="00C03362" w:rsidRDefault="00D965D7">
      <w:pPr>
        <w:spacing w:after="0"/>
        <w:ind w:left="566"/>
        <w:jc w:val="both"/>
      </w:pPr>
      <w:r>
        <w:rPr>
          <w:noProof/>
        </w:rPr>
        <mc:AlternateContent>
          <mc:Choice Requires="wpg">
            <w:drawing>
              <wp:anchor distT="0" distB="0" distL="114300" distR="114300" simplePos="0" relativeHeight="25205145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0893" name="Group 8408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528" name="Rectangle 5052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529" name="Rectangle 5052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530" name="Rectangle 5053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0893" style="width:18.7031pt;height:264.21pt;position:absolute;mso-position-horizontal-relative:page;mso-position-horizontal:absolute;margin-left:663.048pt;mso-position-vertical-relative:page;margin-top:508.47pt;" coordsize="2375,33554">
                <v:rect id="Rectangle 5052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5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5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377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569" w:type="dxa"/>
        <w:tblCellMar>
          <w:top w:w="75" w:type="dxa"/>
          <w:left w:w="96" w:type="dxa"/>
          <w:bottom w:w="0" w:type="dxa"/>
          <w:right w:w="35" w:type="dxa"/>
        </w:tblCellMar>
        <w:tblLook w:val="04A0" w:firstRow="1" w:lastRow="0" w:firstColumn="1" w:lastColumn="0" w:noHBand="0" w:noVBand="1"/>
      </w:tblPr>
      <w:tblGrid>
        <w:gridCol w:w="4499"/>
        <w:gridCol w:w="4499"/>
      </w:tblGrid>
      <w:tr w:rsidR="00C03362">
        <w:trPr>
          <w:trHeight w:val="1151"/>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ind w:right="59"/>
              <w:jc w:val="both"/>
            </w:pPr>
            <w:r>
              <w:rPr>
                <w:rFonts w:ascii="Arial" w:eastAsia="Arial" w:hAnsi="Arial" w:cs="Arial"/>
                <w:b/>
                <w:i/>
              </w:rPr>
              <w:t>Línea Estratégica 2.</w:t>
            </w:r>
            <w:r>
              <w:rPr>
                <w:rFonts w:ascii="Arial" w:eastAsia="Arial" w:hAnsi="Arial" w:cs="Arial"/>
                <w:i/>
              </w:rPr>
              <w:t xml:space="preserve"> Promoción de las capacidades parentales de todas las familias, desde una perspectiv</w:t>
            </w:r>
            <w:r>
              <w:rPr>
                <w:rFonts w:ascii="Arial" w:eastAsia="Arial" w:hAnsi="Arial" w:cs="Arial"/>
                <w:i/>
              </w:rPr>
              <w:t>a integral, basada en la parentalidad positiva y apoyo con recursos de calidad, que garanticen el bienestar de la infancia y la adolescencia, así como el de sus familias.</w:t>
            </w:r>
            <w:r>
              <w:rPr>
                <w:rFonts w:ascii="Times New Roman" w:eastAsia="Times New Roman" w:hAnsi="Times New Roman" w:cs="Times New Roman"/>
                <w:sz w:val="24"/>
              </w:rPr>
              <w:t xml:space="preserve"> </w:t>
            </w:r>
          </w:p>
        </w:tc>
      </w:tr>
      <w:tr w:rsidR="00C03362">
        <w:trPr>
          <w:trHeight w:val="8610"/>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Lograr que las familias adquieran más competencias y recursos propios para gestionar mejor sus responsabilidades parentales.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-Mejorar la calidad de los servicios públicos que atienden a la población infantil y adolescente, utiliz</w:t>
            </w:r>
            <w:r>
              <w:rPr>
                <w:rFonts w:ascii="Arial" w:eastAsia="Arial" w:hAnsi="Arial" w:cs="Arial"/>
                <w:i/>
              </w:rPr>
              <w:t xml:space="preserve">ando una perspectiva holística y multidisciplinar, basada en los principios de parentalidad positiva.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59"/>
              <w:jc w:val="both"/>
            </w:pPr>
            <w:r>
              <w:rPr>
                <w:rFonts w:ascii="Arial" w:eastAsia="Arial" w:hAnsi="Arial" w:cs="Arial"/>
                <w:i/>
              </w:rPr>
              <w:t>-Lograr que los/as padres y madres utilicen modelos de parentalidad positiva, que promuevan el bienestar físico, psicológico y social de los y las meno</w:t>
            </w:r>
            <w:r>
              <w:rPr>
                <w:rFonts w:ascii="Arial" w:eastAsia="Arial" w:hAnsi="Arial" w:cs="Arial"/>
                <w:i/>
              </w:rPr>
              <w:t xml:space="preserve">res y de sus familias.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2"/>
              <w:jc w:val="both"/>
            </w:pPr>
            <w:r>
              <w:rPr>
                <w:rFonts w:ascii="Arial" w:eastAsia="Arial" w:hAnsi="Arial" w:cs="Arial"/>
                <w:i/>
              </w:rPr>
              <w:t xml:space="preserve">-Conseguir que las familias, menores y profesionales empleen técnicas pacíficas de resolución de conflictos. </w:t>
            </w:r>
          </w:p>
          <w:p w:rsidR="00C03362" w:rsidRDefault="00D965D7">
            <w:pPr>
              <w:spacing w:after="0"/>
              <w:ind w:left="2"/>
            </w:pPr>
            <w:r>
              <w:rPr>
                <w:rFonts w:ascii="Arial" w:eastAsia="Arial" w:hAnsi="Arial" w:cs="Arial"/>
                <w:i/>
              </w:rPr>
              <w:t xml:space="preserve"> </w:t>
            </w:r>
          </w:p>
          <w:p w:rsidR="00C03362" w:rsidRDefault="00D965D7">
            <w:pPr>
              <w:spacing w:after="0" w:line="240" w:lineRule="auto"/>
              <w:ind w:left="2" w:right="61"/>
              <w:jc w:val="both"/>
            </w:pPr>
            <w:r>
              <w:rPr>
                <w:rFonts w:ascii="Arial" w:eastAsia="Arial" w:hAnsi="Arial" w:cs="Arial"/>
                <w:i/>
              </w:rPr>
              <w:t>-</w:t>
            </w:r>
            <w:r>
              <w:rPr>
                <w:rFonts w:ascii="Arial" w:eastAsia="Arial" w:hAnsi="Arial" w:cs="Arial"/>
                <w:i/>
              </w:rPr>
              <w:t xml:space="preserve">Promover que las familias utilicen los espacios comunitarios multidisciplinares destinados a la mediación y la coordinación parental, desde los que se proporcione apoyo para la crianza y educación de los y las menores. </w:t>
            </w:r>
          </w:p>
          <w:p w:rsidR="00C03362" w:rsidRDefault="00D965D7">
            <w:pPr>
              <w:spacing w:after="0"/>
              <w:ind w:left="2"/>
            </w:pPr>
            <w:r>
              <w:rPr>
                <w:rFonts w:ascii="Arial" w:eastAsia="Arial" w:hAnsi="Arial" w:cs="Arial"/>
                <w:i/>
              </w:rPr>
              <w:t xml:space="preserve"> </w:t>
            </w:r>
          </w:p>
          <w:p w:rsidR="00C03362" w:rsidRDefault="00D965D7">
            <w:pPr>
              <w:spacing w:after="0" w:line="240" w:lineRule="auto"/>
              <w:ind w:left="2" w:right="61"/>
              <w:jc w:val="both"/>
            </w:pPr>
            <w:r>
              <w:rPr>
                <w:rFonts w:ascii="Arial" w:eastAsia="Arial" w:hAnsi="Arial" w:cs="Arial"/>
                <w:i/>
              </w:rPr>
              <w:t>-</w:t>
            </w:r>
            <w:r>
              <w:rPr>
                <w:rFonts w:ascii="Arial" w:eastAsia="Arial" w:hAnsi="Arial" w:cs="Arial"/>
                <w:i/>
              </w:rPr>
              <w:t xml:space="preserve">Conseguir que los padres y madres mejoren su nivel de competencia digital y reducir la brecha, para que puedan apoyar en la educación de sus hijos/as. </w:t>
            </w:r>
          </w:p>
          <w:p w:rsidR="00C03362" w:rsidRDefault="00D965D7">
            <w:pPr>
              <w:spacing w:after="0"/>
              <w:ind w:left="2"/>
            </w:pPr>
            <w:r>
              <w:rPr>
                <w:rFonts w:ascii="Arial" w:eastAsia="Arial" w:hAnsi="Arial" w:cs="Arial"/>
                <w:i/>
              </w:rPr>
              <w:t xml:space="preserve"> </w:t>
            </w:r>
          </w:p>
          <w:p w:rsidR="00C03362" w:rsidRDefault="00D965D7">
            <w:pPr>
              <w:spacing w:after="0"/>
              <w:ind w:left="2" w:right="63"/>
              <w:jc w:val="both"/>
            </w:pPr>
            <w:r>
              <w:rPr>
                <w:rFonts w:ascii="Arial" w:eastAsia="Arial" w:hAnsi="Arial" w:cs="Arial"/>
                <w:i/>
              </w:rPr>
              <w:t>-Mejorar la conciliación de la vida familiar y laboral, que contribuya al adecuado ejercicio de la pat</w:t>
            </w:r>
            <w:r>
              <w:rPr>
                <w:rFonts w:ascii="Arial" w:eastAsia="Arial" w:hAnsi="Arial" w:cs="Arial"/>
                <w:i/>
              </w:rPr>
              <w:t xml:space="preserve">ernidad/maternidad, para mejorar la calidad de vida de las familias. </w:t>
            </w:r>
          </w:p>
        </w:tc>
      </w:tr>
    </w:tbl>
    <w:p w:rsidR="00C03362" w:rsidRDefault="00D965D7">
      <w:pPr>
        <w:spacing w:after="0"/>
        <w:ind w:left="566"/>
        <w:jc w:val="both"/>
      </w:pPr>
      <w:r>
        <w:rPr>
          <w:rFonts w:ascii="Arial" w:eastAsia="Arial" w:hAnsi="Arial" w:cs="Arial"/>
          <w:b/>
          <w:i/>
        </w:rPr>
        <w:t xml:space="preserve"> </w:t>
      </w:r>
    </w:p>
    <w:tbl>
      <w:tblPr>
        <w:tblStyle w:val="TableGrid"/>
        <w:tblW w:w="9007" w:type="dxa"/>
        <w:tblInd w:w="569" w:type="dxa"/>
        <w:tblCellMar>
          <w:top w:w="74" w:type="dxa"/>
          <w:left w:w="96" w:type="dxa"/>
          <w:bottom w:w="0" w:type="dxa"/>
          <w:right w:w="35" w:type="dxa"/>
        </w:tblCellMar>
        <w:tblLook w:val="04A0" w:firstRow="1" w:lastRow="0" w:firstColumn="1" w:lastColumn="0" w:noHBand="0" w:noVBand="1"/>
      </w:tblPr>
      <w:tblGrid>
        <w:gridCol w:w="11"/>
        <w:gridCol w:w="4492"/>
        <w:gridCol w:w="11"/>
        <w:gridCol w:w="4492"/>
        <w:gridCol w:w="11"/>
      </w:tblGrid>
      <w:tr w:rsidR="00C03362">
        <w:trPr>
          <w:gridAfter w:val="1"/>
          <w:wAfter w:w="11" w:type="dxa"/>
          <w:trHeight w:val="644"/>
        </w:trPr>
        <w:tc>
          <w:tcPr>
            <w:tcW w:w="9007" w:type="dxa"/>
            <w:gridSpan w:val="4"/>
            <w:tcBorders>
              <w:top w:val="single" w:sz="8" w:space="0" w:color="000000"/>
              <w:left w:val="single" w:sz="8" w:space="0" w:color="000000"/>
              <w:bottom w:val="single" w:sz="8" w:space="0" w:color="000000"/>
              <w:right w:val="single" w:sz="8" w:space="0" w:color="000000"/>
            </w:tcBorders>
            <w:shd w:val="clear" w:color="auto" w:fill="578543"/>
          </w:tcPr>
          <w:p w:rsidR="00C03362" w:rsidRDefault="00D965D7">
            <w:pPr>
              <w:spacing w:after="0"/>
              <w:jc w:val="both"/>
            </w:pPr>
            <w:r>
              <w:rPr>
                <w:rFonts w:ascii="Arial" w:eastAsia="Arial" w:hAnsi="Arial" w:cs="Arial"/>
                <w:b/>
                <w:i/>
              </w:rPr>
              <w:t>Línea Estratégica 3.</w:t>
            </w:r>
            <w:r>
              <w:rPr>
                <w:rFonts w:ascii="Arial" w:eastAsia="Arial" w:hAnsi="Arial" w:cs="Arial"/>
                <w:i/>
              </w:rPr>
              <w:t xml:space="preserve"> Protección de la infancia y adolescencia en situaciones de vulnerabilidad y promoción de su desarrollo integral, atendiendo a la diversidad.</w:t>
            </w:r>
            <w:r>
              <w:rPr>
                <w:rFonts w:ascii="Times New Roman" w:eastAsia="Times New Roman" w:hAnsi="Times New Roman" w:cs="Times New Roman"/>
                <w:sz w:val="24"/>
              </w:rPr>
              <w:t xml:space="preserve"> </w:t>
            </w:r>
          </w:p>
        </w:tc>
      </w:tr>
      <w:tr w:rsidR="00C03362">
        <w:trPr>
          <w:gridAfter w:val="1"/>
          <w:wAfter w:w="11" w:type="dxa"/>
          <w:trHeight w:val="3295"/>
        </w:trPr>
        <w:tc>
          <w:tcPr>
            <w:tcW w:w="4503"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4"/>
              <w:jc w:val="both"/>
            </w:pPr>
            <w:r>
              <w:rPr>
                <w:rFonts w:ascii="Arial" w:eastAsia="Arial" w:hAnsi="Arial" w:cs="Arial"/>
                <w:i/>
              </w:rPr>
              <w:t xml:space="preserve">Reducir las situaciones de riesgo y desprotección desde la preservación familiar y la atención a la diversidad.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1" w:line="239" w:lineRule="auto"/>
              <w:ind w:left="2" w:right="59"/>
              <w:jc w:val="both"/>
            </w:pPr>
            <w:r>
              <w:rPr>
                <w:rFonts w:ascii="Arial" w:eastAsia="Arial" w:hAnsi="Arial" w:cs="Arial"/>
                <w:i/>
              </w:rPr>
              <w:t>-Mejorar la detección, valoración e intervención y modelos unificados de evaluación de los/as menores y sus familias,</w:t>
            </w:r>
            <w:r>
              <w:rPr>
                <w:rFonts w:ascii="Arial" w:eastAsia="Arial" w:hAnsi="Arial" w:cs="Arial"/>
                <w:i/>
              </w:rPr>
              <w:t xml:space="preserve"> por parte de todos los equipos municipales de atención a la infancia, incorporando información específica sobre las competencias parentales y de los/as menores. </w:t>
            </w:r>
          </w:p>
          <w:p w:rsidR="00C03362" w:rsidRDefault="00D965D7">
            <w:pPr>
              <w:spacing w:after="0"/>
              <w:ind w:left="2"/>
            </w:pPr>
            <w:r>
              <w:rPr>
                <w:rFonts w:ascii="Arial" w:eastAsia="Arial" w:hAnsi="Arial" w:cs="Arial"/>
                <w:i/>
              </w:rPr>
              <w:t xml:space="preserve"> </w:t>
            </w:r>
          </w:p>
          <w:p w:rsidR="00C03362" w:rsidRDefault="00D965D7">
            <w:pPr>
              <w:spacing w:after="0"/>
              <w:ind w:left="2"/>
              <w:jc w:val="both"/>
            </w:pPr>
            <w:r>
              <w:rPr>
                <w:rFonts w:ascii="Arial" w:eastAsia="Arial" w:hAnsi="Arial" w:cs="Arial"/>
                <w:i/>
              </w:rPr>
              <w:t xml:space="preserve">-Mejorar los programas preventivos y de </w:t>
            </w:r>
          </w:p>
        </w:tc>
      </w:tr>
      <w:tr w:rsidR="00C03362">
        <w:trPr>
          <w:gridBefore w:val="1"/>
          <w:wBefore w:w="11" w:type="dxa"/>
          <w:trHeight w:val="4066"/>
        </w:trPr>
        <w:tc>
          <w:tcPr>
            <w:tcW w:w="4503" w:type="dxa"/>
            <w:gridSpan w:val="2"/>
            <w:tcBorders>
              <w:top w:val="single" w:sz="8" w:space="0" w:color="000000"/>
              <w:left w:val="single" w:sz="12" w:space="0" w:color="000000"/>
              <w:bottom w:val="single" w:sz="15" w:space="0" w:color="000000"/>
              <w:right w:val="single" w:sz="8" w:space="0" w:color="000000"/>
            </w:tcBorders>
          </w:tcPr>
          <w:p w:rsidR="00C03362" w:rsidRDefault="00C03362"/>
        </w:tc>
        <w:tc>
          <w:tcPr>
            <w:tcW w:w="4503" w:type="dxa"/>
            <w:gridSpan w:val="2"/>
            <w:tcBorders>
              <w:top w:val="single" w:sz="8" w:space="0" w:color="000000"/>
              <w:left w:val="single" w:sz="8" w:space="0" w:color="000000"/>
              <w:bottom w:val="single" w:sz="15" w:space="0" w:color="000000"/>
              <w:right w:val="single" w:sz="8" w:space="0" w:color="000000"/>
            </w:tcBorders>
            <w:vAlign w:val="center"/>
          </w:tcPr>
          <w:p w:rsidR="00C03362" w:rsidRDefault="00D965D7">
            <w:pPr>
              <w:spacing w:after="0" w:line="239" w:lineRule="auto"/>
              <w:ind w:right="61"/>
              <w:jc w:val="both"/>
            </w:pPr>
            <w:r>
              <w:rPr>
                <w:rFonts w:ascii="Arial" w:eastAsia="Arial" w:hAnsi="Arial" w:cs="Arial"/>
                <w:i/>
              </w:rPr>
              <w:t xml:space="preserve">formación dirigidos a los padres y madres y a los/as menores del municipio, así como al resto de la comunidad, y mejorar la coordinación entre las diferentes áreas que atienden a la infancia, para sensibilizar, detectar e intervenir de forma precoz frente </w:t>
            </w:r>
            <w:r>
              <w:rPr>
                <w:rFonts w:ascii="Arial" w:eastAsia="Arial" w:hAnsi="Arial" w:cs="Arial"/>
                <w:i/>
              </w:rPr>
              <w:t xml:space="preserve">a los indicadores de riesgo que condicionan su bienestar.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-Mejorar la atención de los menores con discapacidad, a través de proyectos municipales, en coordinación con las áreas de salud y educación, destinados a la atención temprana de dicha población y</w:t>
            </w:r>
            <w:r>
              <w:rPr>
                <w:rFonts w:ascii="Arial" w:eastAsia="Arial" w:hAnsi="Arial" w:cs="Arial"/>
                <w:i/>
              </w:rPr>
              <w:t xml:space="preserve"> a proporcionar apoyo a las familias. </w:t>
            </w:r>
          </w:p>
        </w:tc>
      </w:tr>
      <w:tr w:rsidR="00C03362">
        <w:trPr>
          <w:gridBefore w:val="1"/>
          <w:wBefore w:w="11" w:type="dxa"/>
          <w:trHeight w:val="903"/>
        </w:trPr>
        <w:tc>
          <w:tcPr>
            <w:tcW w:w="9007" w:type="dxa"/>
            <w:gridSpan w:val="4"/>
            <w:tcBorders>
              <w:top w:val="single" w:sz="15" w:space="0" w:color="000000"/>
              <w:left w:val="single" w:sz="12" w:space="0" w:color="000000"/>
              <w:bottom w:val="single" w:sz="8" w:space="0" w:color="000000"/>
              <w:right w:val="single" w:sz="8" w:space="0" w:color="000000"/>
            </w:tcBorders>
            <w:shd w:val="clear" w:color="auto" w:fill="C9558F"/>
          </w:tcPr>
          <w:p w:rsidR="00C03362" w:rsidRDefault="00D965D7">
            <w:pPr>
              <w:spacing w:after="0"/>
              <w:ind w:left="4" w:right="63"/>
              <w:jc w:val="both"/>
            </w:pPr>
            <w:r>
              <w:rPr>
                <w:rFonts w:ascii="Arial" w:eastAsia="Arial" w:hAnsi="Arial" w:cs="Arial"/>
                <w:b/>
                <w:i/>
              </w:rPr>
              <w:t>Línea Estratégica 4.</w:t>
            </w:r>
            <w:r>
              <w:rPr>
                <w:rFonts w:ascii="Arial" w:eastAsia="Arial" w:hAnsi="Arial" w:cs="Arial"/>
                <w:i/>
              </w:rPr>
              <w:t xml:space="preserve"> </w:t>
            </w:r>
            <w:r>
              <w:rPr>
                <w:rFonts w:ascii="Arial" w:eastAsia="Arial" w:hAnsi="Arial" w:cs="Arial"/>
                <w:i/>
              </w:rPr>
              <w:t>Fomento de la representación, la participación y presencia por parte de la población infantil y adolescente y de sus familias y promoción de la perspectiva de la infancia y adolescencia en el municipio de Candelaria.</w:t>
            </w:r>
            <w:r>
              <w:rPr>
                <w:rFonts w:ascii="Times New Roman" w:eastAsia="Times New Roman" w:hAnsi="Times New Roman" w:cs="Times New Roman"/>
                <w:sz w:val="24"/>
              </w:rPr>
              <w:t xml:space="preserve"> </w:t>
            </w:r>
          </w:p>
        </w:tc>
      </w:tr>
      <w:tr w:rsidR="00C03362">
        <w:trPr>
          <w:gridBefore w:val="1"/>
          <w:wBefore w:w="11" w:type="dxa"/>
          <w:trHeight w:val="5574"/>
        </w:trPr>
        <w:tc>
          <w:tcPr>
            <w:tcW w:w="4503" w:type="dxa"/>
            <w:gridSpan w:val="2"/>
            <w:tcBorders>
              <w:top w:val="single" w:sz="8" w:space="0" w:color="000000"/>
              <w:left w:val="single" w:sz="12" w:space="0" w:color="000000"/>
              <w:bottom w:val="single" w:sz="8" w:space="0" w:color="000000"/>
              <w:right w:val="single" w:sz="8" w:space="0" w:color="000000"/>
            </w:tcBorders>
          </w:tcPr>
          <w:p w:rsidR="00C03362" w:rsidRDefault="00D965D7">
            <w:pPr>
              <w:spacing w:after="0"/>
              <w:ind w:left="4"/>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4" w:right="59"/>
              <w:jc w:val="both"/>
            </w:pPr>
            <w:r>
              <w:rPr>
                <w:rFonts w:ascii="Arial" w:eastAsia="Arial" w:hAnsi="Arial" w:cs="Arial"/>
                <w:i/>
              </w:rPr>
              <w:t>Mejorar la participación y la representación social adecuada de los y las menores, en la vida social y comunitaria garantizando la protección de sus derechos además de incorporar en la planificación de la ciudad, la perspectiva de la infancia y la adolesce</w:t>
            </w:r>
            <w:r>
              <w:rPr>
                <w:rFonts w:ascii="Arial" w:eastAsia="Arial" w:hAnsi="Arial" w:cs="Arial"/>
                <w:i/>
              </w:rPr>
              <w:t xml:space="preserve">ncia.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5"/>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1"/>
              <w:jc w:val="both"/>
            </w:pPr>
            <w:r>
              <w:rPr>
                <w:rFonts w:ascii="Arial" w:eastAsia="Arial" w:hAnsi="Arial" w:cs="Arial"/>
                <w:i/>
              </w:rPr>
              <w:t xml:space="preserve">-Lograr que los órganos de representación infantil y adolescente cumplan con su cometido. </w:t>
            </w:r>
          </w:p>
          <w:p w:rsidR="00C03362" w:rsidRDefault="00D965D7">
            <w:pPr>
              <w:spacing w:after="0"/>
              <w:ind w:left="5"/>
            </w:pPr>
            <w:r>
              <w:rPr>
                <w:rFonts w:ascii="Arial" w:eastAsia="Arial" w:hAnsi="Arial" w:cs="Arial"/>
                <w:i/>
              </w:rPr>
              <w:t xml:space="preserve"> </w:t>
            </w:r>
          </w:p>
          <w:p w:rsidR="00C03362" w:rsidRDefault="00D965D7">
            <w:pPr>
              <w:spacing w:after="1" w:line="240" w:lineRule="auto"/>
              <w:ind w:left="5" w:right="61"/>
              <w:jc w:val="both"/>
            </w:pPr>
            <w:r>
              <w:rPr>
                <w:rFonts w:ascii="Arial" w:eastAsia="Arial" w:hAnsi="Arial" w:cs="Arial"/>
                <w:i/>
              </w:rPr>
              <w:t xml:space="preserve">-Conseguir un mayor asociacionismo entre los/as jóvenes menores de edad y sus familias.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2"/>
              <w:jc w:val="both"/>
            </w:pPr>
            <w:r>
              <w:rPr>
                <w:rFonts w:ascii="Arial" w:eastAsia="Arial" w:hAnsi="Arial" w:cs="Arial"/>
                <w:i/>
              </w:rPr>
              <w:t xml:space="preserve">-Mejorar la comunicación con los y las </w:t>
            </w:r>
            <w:r>
              <w:rPr>
                <w:rFonts w:ascii="Arial" w:eastAsia="Arial" w:hAnsi="Arial" w:cs="Arial"/>
                <w:i/>
              </w:rPr>
              <w:t xml:space="preserve">menores, para asegurar su participación en el municipio.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0"/>
              <w:jc w:val="both"/>
            </w:pPr>
            <w:r>
              <w:rPr>
                <w:rFonts w:ascii="Arial" w:eastAsia="Arial" w:hAnsi="Arial" w:cs="Arial"/>
                <w:i/>
              </w:rPr>
              <w:t xml:space="preserve">-Conseguir que la población sea consciente de la importancia de la participación de los y las menores. </w:t>
            </w:r>
          </w:p>
          <w:p w:rsidR="00C03362" w:rsidRDefault="00D965D7">
            <w:pPr>
              <w:spacing w:after="0"/>
              <w:ind w:left="5"/>
            </w:pPr>
            <w:r>
              <w:rPr>
                <w:rFonts w:ascii="Arial" w:eastAsia="Arial" w:hAnsi="Arial" w:cs="Arial"/>
                <w:i/>
              </w:rPr>
              <w:t xml:space="preserve"> </w:t>
            </w:r>
          </w:p>
          <w:p w:rsidR="00C03362" w:rsidRDefault="00D965D7">
            <w:pPr>
              <w:spacing w:after="0"/>
              <w:ind w:left="5"/>
            </w:pPr>
            <w:r>
              <w:rPr>
                <w:rFonts w:ascii="Arial" w:eastAsia="Arial" w:hAnsi="Arial" w:cs="Arial"/>
                <w:i/>
              </w:rPr>
              <w:t xml:space="preserve">-Lograr que la población aprecie el trabajo que </w:t>
            </w:r>
            <w:r>
              <w:rPr>
                <w:rFonts w:ascii="Arial" w:eastAsia="Arial" w:hAnsi="Arial" w:cs="Arial"/>
                <w:i/>
              </w:rPr>
              <w:tab/>
              <w:t xml:space="preserve">desempeñan </w:t>
            </w:r>
            <w:r>
              <w:rPr>
                <w:rFonts w:ascii="Arial" w:eastAsia="Arial" w:hAnsi="Arial" w:cs="Arial"/>
                <w:i/>
              </w:rPr>
              <w:tab/>
              <w:t xml:space="preserve">los </w:t>
            </w:r>
            <w:r>
              <w:rPr>
                <w:rFonts w:ascii="Arial" w:eastAsia="Arial" w:hAnsi="Arial" w:cs="Arial"/>
                <w:i/>
              </w:rPr>
              <w:tab/>
              <w:t xml:space="preserve">órganos </w:t>
            </w:r>
            <w:r>
              <w:rPr>
                <w:rFonts w:ascii="Arial" w:eastAsia="Arial" w:hAnsi="Arial" w:cs="Arial"/>
                <w:i/>
              </w:rPr>
              <w:tab/>
              <w:t>de participació</w:t>
            </w:r>
            <w:r>
              <w:rPr>
                <w:rFonts w:ascii="Arial" w:eastAsia="Arial" w:hAnsi="Arial" w:cs="Arial"/>
                <w:i/>
              </w:rPr>
              <w:t xml:space="preserve">n infantil y adolescente. </w:t>
            </w:r>
          </w:p>
        </w:tc>
      </w:tr>
    </w:tbl>
    <w:p w:rsidR="00C03362" w:rsidRDefault="00D965D7">
      <w:pPr>
        <w:spacing w:after="0"/>
        <w:ind w:left="566"/>
        <w:jc w:val="both"/>
      </w:pPr>
      <w:r>
        <w:rPr>
          <w:noProof/>
        </w:rPr>
        <mc:AlternateContent>
          <mc:Choice Requires="wpg">
            <w:drawing>
              <wp:anchor distT="0" distB="0" distL="114300" distR="114300" simplePos="0" relativeHeight="25205248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1520" name="Group 8415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760" name="Rectangle 5076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761" name="Rectangle 5076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762" name="Rectangle 5076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1520" style="width:18.7031pt;height:264.21pt;position:absolute;mso-position-horizontal-relative:page;mso-position-horizontal:absolute;margin-left:663.048pt;mso-position-vertical-relative:page;margin-top:508.47pt;" coordsize="2375,33554">
                <v:rect id="Rectangle 5076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7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7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378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578" w:type="dxa"/>
        <w:tblCellMar>
          <w:top w:w="0" w:type="dxa"/>
          <w:left w:w="96" w:type="dxa"/>
          <w:bottom w:w="0" w:type="dxa"/>
          <w:right w:w="36" w:type="dxa"/>
        </w:tblCellMar>
        <w:tblLook w:val="04A0" w:firstRow="1" w:lastRow="0" w:firstColumn="1" w:lastColumn="0" w:noHBand="0" w:noVBand="1"/>
      </w:tblPr>
      <w:tblGrid>
        <w:gridCol w:w="2"/>
        <w:gridCol w:w="4497"/>
        <w:gridCol w:w="2"/>
        <w:gridCol w:w="4497"/>
        <w:gridCol w:w="2"/>
      </w:tblGrid>
      <w:tr w:rsidR="00C03362">
        <w:trPr>
          <w:gridBefore w:val="1"/>
          <w:trHeight w:val="682"/>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9B6C63"/>
          </w:tcPr>
          <w:p w:rsidR="00C03362" w:rsidRDefault="00D965D7">
            <w:pPr>
              <w:spacing w:after="0"/>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 que garanticen el bienestar físico y psicológico de la población infantil y adolescente del municipio de Candelaria.</w:t>
            </w:r>
            <w:r>
              <w:rPr>
                <w:rFonts w:ascii="Times New Roman" w:eastAsia="Times New Roman" w:hAnsi="Times New Roman" w:cs="Times New Roman"/>
                <w:sz w:val="24"/>
              </w:rPr>
              <w:t xml:space="preserve"> </w:t>
            </w:r>
          </w:p>
        </w:tc>
      </w:tr>
      <w:tr w:rsidR="00C03362">
        <w:trPr>
          <w:gridBefore w:val="1"/>
          <w:trHeight w:val="2789"/>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Garantizar que la población infantil tenga acceso a recursos y servicios de calidad a nivel comunitario, que atiendan a la diversidad de la población, encaminados al desarrollo de su bienestar, desde la promoción de entornos saludables.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w:t>
            </w:r>
            <w:r>
              <w:rPr>
                <w:rFonts w:ascii="Arial" w:eastAsia="Arial" w:hAnsi="Arial" w:cs="Arial"/>
                <w:b/>
                <w:i/>
              </w:rPr>
              <w:t>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0"/>
              <w:jc w:val="both"/>
            </w:pPr>
            <w:r>
              <w:rPr>
                <w:rFonts w:ascii="Arial" w:eastAsia="Arial" w:hAnsi="Arial" w:cs="Arial"/>
                <w:i/>
              </w:rPr>
              <w:t xml:space="preserve">-Conseguir que todos los NNA puedan acceder a actividades deportivas, culturales y de ocio, atendiendo a la diversidad. </w:t>
            </w:r>
          </w:p>
          <w:p w:rsidR="00C03362" w:rsidRDefault="00D965D7">
            <w:pPr>
              <w:spacing w:after="0"/>
              <w:ind w:left="2"/>
            </w:pPr>
            <w:r>
              <w:rPr>
                <w:rFonts w:ascii="Arial" w:eastAsia="Arial" w:hAnsi="Arial" w:cs="Arial"/>
                <w:i/>
              </w:rPr>
              <w:t xml:space="preserve"> </w:t>
            </w:r>
          </w:p>
          <w:p w:rsidR="00C03362" w:rsidRDefault="00D965D7">
            <w:pPr>
              <w:spacing w:after="0"/>
              <w:ind w:left="2" w:right="59"/>
              <w:jc w:val="both"/>
            </w:pPr>
            <w:r>
              <w:rPr>
                <w:rFonts w:ascii="Arial" w:eastAsia="Arial" w:hAnsi="Arial" w:cs="Arial"/>
                <w:i/>
              </w:rPr>
              <w:t xml:space="preserve">-Lograr que la población infantil y adolescente, sea consciente de su papel sobre el cambio climático y el cuidado del medio </w:t>
            </w:r>
            <w:r>
              <w:rPr>
                <w:rFonts w:ascii="Arial" w:eastAsia="Arial" w:hAnsi="Arial" w:cs="Arial"/>
                <w:i/>
              </w:rPr>
              <w:t xml:space="preserve">ambiente. </w:t>
            </w:r>
          </w:p>
        </w:tc>
      </w:tr>
      <w:tr w:rsidR="00C03362">
        <w:trPr>
          <w:gridAfter w:val="1"/>
          <w:trHeight w:val="2496"/>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 </w:t>
            </w:r>
          </w:p>
          <w:p w:rsidR="00C03362" w:rsidRDefault="00D965D7">
            <w:pPr>
              <w:spacing w:after="0" w:line="243" w:lineRule="auto"/>
            </w:pPr>
            <w:r>
              <w:rPr>
                <w:rFonts w:ascii="Arial" w:eastAsia="Arial" w:hAnsi="Arial" w:cs="Arial"/>
                <w:i/>
              </w:rPr>
              <w:t xml:space="preserve">-Consolidar </w:t>
            </w:r>
            <w:r>
              <w:rPr>
                <w:rFonts w:ascii="Arial" w:eastAsia="Arial" w:hAnsi="Arial" w:cs="Arial"/>
                <w:i/>
              </w:rPr>
              <w:tab/>
              <w:t xml:space="preserve">entornos </w:t>
            </w:r>
            <w:r>
              <w:rPr>
                <w:rFonts w:ascii="Arial" w:eastAsia="Arial" w:hAnsi="Arial" w:cs="Arial"/>
                <w:i/>
              </w:rPr>
              <w:tab/>
              <w:t xml:space="preserve">comunitarios saludables, adaptados a las necesidades de los NNA. </w:t>
            </w:r>
          </w:p>
          <w:p w:rsidR="00C03362" w:rsidRDefault="00D965D7">
            <w:pPr>
              <w:spacing w:after="0"/>
            </w:pPr>
            <w:r>
              <w:rPr>
                <w:rFonts w:ascii="Arial" w:eastAsia="Arial" w:hAnsi="Arial" w:cs="Arial"/>
                <w:i/>
              </w:rPr>
              <w:t xml:space="preserve"> </w:t>
            </w:r>
          </w:p>
          <w:p w:rsidR="00C03362" w:rsidRDefault="00D965D7">
            <w:pPr>
              <w:spacing w:after="0"/>
              <w:ind w:right="61"/>
              <w:jc w:val="both"/>
            </w:pPr>
            <w:r>
              <w:rPr>
                <w:rFonts w:ascii="Arial" w:eastAsia="Arial" w:hAnsi="Arial" w:cs="Arial"/>
                <w:i/>
              </w:rPr>
              <w:t xml:space="preserve">-Favorecer la resiliencia de la población infantil y adolescente y que cuenten con herramientas de afrontamiento ante las adversidades. </w:t>
            </w:r>
          </w:p>
        </w:tc>
      </w:tr>
    </w:tbl>
    <w:p w:rsidR="00C03362" w:rsidRDefault="00D965D7">
      <w:pPr>
        <w:spacing w:after="179"/>
        <w:ind w:left="566"/>
        <w:jc w:val="both"/>
      </w:pPr>
      <w:r>
        <w:rPr>
          <w:rFonts w:ascii="Arial" w:eastAsia="Arial" w:hAnsi="Arial" w:cs="Arial"/>
          <w:b/>
          <w:i/>
        </w:rPr>
        <w:t xml:space="preserve"> </w:t>
      </w:r>
    </w:p>
    <w:p w:rsidR="00C03362" w:rsidRDefault="00D965D7">
      <w:pPr>
        <w:spacing w:after="0"/>
        <w:ind w:left="566"/>
        <w:jc w:val="both"/>
      </w:pPr>
      <w:r>
        <w:rPr>
          <w:noProof/>
        </w:rPr>
        <mc:AlternateContent>
          <mc:Choice Requires="wpg">
            <w:drawing>
              <wp:anchor distT="0" distB="0" distL="114300" distR="114300" simplePos="0" relativeHeight="2520535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1411" name="Group 8414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988" name="Rectangle 509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0989" name="Rectangle 509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990" name="Rectangle 509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379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1411" style="width:18.7031pt;height:264.21pt;position:absolute;mso-position-horizontal-relative:page;mso-position-horizontal:absolute;margin-left:663.048pt;mso-position-vertical-relative:page;margin-top:508.47pt;" coordsize="2375,33554">
                <v:rect id="Rectangle 509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09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9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379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569" w:type="dxa"/>
        <w:tblCellMar>
          <w:top w:w="75" w:type="dxa"/>
          <w:left w:w="96" w:type="dxa"/>
          <w:bottom w:w="0" w:type="dxa"/>
          <w:right w:w="35" w:type="dxa"/>
        </w:tblCellMar>
        <w:tblLook w:val="04A0" w:firstRow="1" w:lastRow="0" w:firstColumn="1" w:lastColumn="0" w:noHBand="0" w:noVBand="1"/>
      </w:tblPr>
      <w:tblGrid>
        <w:gridCol w:w="4499"/>
        <w:gridCol w:w="4499"/>
      </w:tblGrid>
      <w:tr w:rsidR="00C03362">
        <w:trPr>
          <w:trHeight w:val="1151"/>
        </w:trPr>
        <w:tc>
          <w:tcPr>
            <w:tcW w:w="8997" w:type="dxa"/>
            <w:gridSpan w:val="2"/>
            <w:tcBorders>
              <w:top w:val="single" w:sz="8" w:space="0" w:color="134F5C"/>
              <w:left w:val="single" w:sz="8" w:space="0" w:color="134F5C"/>
              <w:bottom w:val="single" w:sz="8" w:space="0" w:color="134F5C"/>
              <w:right w:val="single" w:sz="8" w:space="0" w:color="134F5C"/>
            </w:tcBorders>
            <w:shd w:val="clear" w:color="auto" w:fill="67A1AE"/>
          </w:tcPr>
          <w:p w:rsidR="00C03362" w:rsidRDefault="00D965D7">
            <w:pPr>
              <w:spacing w:after="0"/>
              <w:ind w:right="59"/>
              <w:jc w:val="both"/>
            </w:pPr>
            <w:r>
              <w:rPr>
                <w:rFonts w:ascii="Arial" w:eastAsia="Arial" w:hAnsi="Arial" w:cs="Arial"/>
                <w:b/>
                <w:i/>
              </w:rPr>
              <w:t>Línea Estratégica 6.</w:t>
            </w:r>
            <w:r>
              <w:rPr>
                <w:rFonts w:ascii="Arial" w:eastAsia="Arial" w:hAnsi="Arial" w:cs="Arial"/>
                <w:i/>
              </w:rPr>
              <w:t xml:space="preserve"> Promoción de estudios de investigació</w:t>
            </w:r>
            <w:r>
              <w:rPr>
                <w:rFonts w:ascii="Arial" w:eastAsia="Arial" w:hAnsi="Arial" w:cs="Arial"/>
                <w:i/>
              </w:rPr>
              <w:t>n para el fundamento de los planes, programas e intervenciones que se desarrollan en el ámbito de la infancia y la adolescencia, y la utilización de herramientas digitales para la gestión de la información y fomento del reciclaje de los/as profesionales.</w:t>
            </w:r>
            <w:r>
              <w:rPr>
                <w:rFonts w:ascii="Times New Roman" w:eastAsia="Times New Roman" w:hAnsi="Times New Roman" w:cs="Times New Roman"/>
                <w:sz w:val="24"/>
              </w:rPr>
              <w:t xml:space="preserve"> </w:t>
            </w:r>
          </w:p>
        </w:tc>
      </w:tr>
      <w:tr w:rsidR="00C03362">
        <w:trPr>
          <w:trHeight w:val="4308"/>
        </w:trPr>
        <w:tc>
          <w:tcPr>
            <w:tcW w:w="4499" w:type="dxa"/>
            <w:tcBorders>
              <w:top w:val="single" w:sz="8" w:space="0" w:color="134F5C"/>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Lograr equipos y sistemas de trabajo rigurosos, eficaces y bien formados, que garanticen una atención de calidad a la población infantil y adolescente. </w:t>
            </w:r>
          </w:p>
        </w:tc>
        <w:tc>
          <w:tcPr>
            <w:tcW w:w="4499" w:type="dxa"/>
            <w:tcBorders>
              <w:top w:val="single" w:sz="8" w:space="0" w:color="134F5C"/>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58"/>
              <w:jc w:val="both"/>
            </w:pPr>
            <w:r>
              <w:rPr>
                <w:rFonts w:ascii="Arial" w:eastAsia="Arial" w:hAnsi="Arial" w:cs="Arial"/>
                <w:i/>
              </w:rPr>
              <w:t>-</w:t>
            </w:r>
            <w:r>
              <w:rPr>
                <w:rFonts w:ascii="Arial" w:eastAsia="Arial" w:hAnsi="Arial" w:cs="Arial"/>
                <w:i/>
              </w:rPr>
              <w:t xml:space="preserve">Conseguir que todas las actuaciones que se realicen en el ámbito de la población infantil y adolescente estén fundamentadas en evidencias y estudios científicos de actualidad. </w:t>
            </w:r>
          </w:p>
          <w:p w:rsidR="00C03362" w:rsidRDefault="00D965D7">
            <w:pPr>
              <w:spacing w:after="0"/>
              <w:ind w:left="2"/>
            </w:pPr>
            <w:r>
              <w:rPr>
                <w:rFonts w:ascii="Arial" w:eastAsia="Arial" w:hAnsi="Arial" w:cs="Arial"/>
                <w:i/>
              </w:rPr>
              <w:t xml:space="preserve"> </w:t>
            </w:r>
          </w:p>
          <w:p w:rsidR="00C03362" w:rsidRDefault="00D965D7">
            <w:pPr>
              <w:spacing w:after="0"/>
              <w:ind w:left="2" w:right="61"/>
              <w:jc w:val="both"/>
            </w:pPr>
            <w:r>
              <w:rPr>
                <w:rFonts w:ascii="Arial" w:eastAsia="Arial" w:hAnsi="Arial" w:cs="Arial"/>
                <w:i/>
              </w:rPr>
              <w:t>-Mejorar la capacitación y la formación de los y las profesionales que atiend</w:t>
            </w:r>
            <w:r>
              <w:rPr>
                <w:rFonts w:ascii="Arial" w:eastAsia="Arial" w:hAnsi="Arial" w:cs="Arial"/>
                <w:i/>
              </w:rPr>
              <w:t xml:space="preserve">en a la infancia y adolescencia. Mejorar la gestión de la información mediante sistemas informatizados que permitan obtener una visión completa a tiempo real de la población infantil y adolescente, de cara a la planificación de todas las actuaciones. </w:t>
            </w:r>
          </w:p>
        </w:tc>
      </w:tr>
    </w:tbl>
    <w:p w:rsidR="00C03362" w:rsidRDefault="00D965D7">
      <w:pPr>
        <w:spacing w:after="0"/>
        <w:ind w:left="566"/>
        <w:jc w:val="both"/>
      </w:pPr>
      <w:r>
        <w:rPr>
          <w:rFonts w:ascii="Arial" w:eastAsia="Arial" w:hAnsi="Arial" w:cs="Arial"/>
          <w:b/>
          <w:i/>
        </w:rPr>
        <w:t xml:space="preserve"> </w:t>
      </w:r>
    </w:p>
    <w:tbl>
      <w:tblPr>
        <w:tblStyle w:val="TableGrid"/>
        <w:tblW w:w="8997" w:type="dxa"/>
        <w:tblInd w:w="569" w:type="dxa"/>
        <w:tblCellMar>
          <w:top w:w="0" w:type="dxa"/>
          <w:left w:w="96" w:type="dxa"/>
          <w:bottom w:w="0" w:type="dxa"/>
          <w:right w:w="35" w:type="dxa"/>
        </w:tblCellMar>
        <w:tblLook w:val="04A0" w:firstRow="1" w:lastRow="0" w:firstColumn="1" w:lastColumn="0" w:noHBand="0" w:noVBand="1"/>
      </w:tblPr>
      <w:tblGrid>
        <w:gridCol w:w="3"/>
        <w:gridCol w:w="4496"/>
        <w:gridCol w:w="3"/>
        <w:gridCol w:w="4496"/>
        <w:gridCol w:w="3"/>
      </w:tblGrid>
      <w:tr w:rsidR="00C03362">
        <w:trPr>
          <w:gridBefore w:val="1"/>
          <w:trHeight w:val="897"/>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ind w:right="61"/>
              <w:jc w:val="both"/>
            </w:pPr>
            <w:r>
              <w:rPr>
                <w:rFonts w:ascii="Arial" w:eastAsia="Arial" w:hAnsi="Arial" w:cs="Arial"/>
                <w:b/>
                <w:i/>
              </w:rPr>
              <w:t>Línea Estratégica 7.</w:t>
            </w:r>
            <w:r>
              <w:rPr>
                <w:rFonts w:ascii="Arial" w:eastAsia="Arial" w:hAnsi="Arial" w:cs="Arial"/>
                <w:i/>
              </w:rPr>
              <w:t xml:space="preserve"> Cohesión y cooperación entre todas las áreas que intervienen en el ámbito de la infancia y la adolescencia, que garantice la transversalidad de las políticas y una intervención de carácter multifactorial.</w:t>
            </w:r>
            <w:r>
              <w:rPr>
                <w:rFonts w:ascii="Times New Roman" w:eastAsia="Times New Roman" w:hAnsi="Times New Roman" w:cs="Times New Roman"/>
                <w:sz w:val="24"/>
              </w:rPr>
              <w:t xml:space="preserve"> </w:t>
            </w:r>
          </w:p>
        </w:tc>
      </w:tr>
      <w:tr w:rsidR="00C03362">
        <w:trPr>
          <w:gridBefore w:val="1"/>
          <w:trHeight w:val="4056"/>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i/>
              </w:rPr>
              <w:t xml:space="preserve">tecnologías de la información y la comunicación.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-Mejorar la comunicación y la coordinación entre las diferentes áreas de la corporación local que intervienen en el ámbito de la infancia y la adolescencia, para facilitar el inter</w:t>
            </w:r>
            <w:r>
              <w:rPr>
                <w:rFonts w:ascii="Arial" w:eastAsia="Arial" w:hAnsi="Arial" w:cs="Arial"/>
                <w:i/>
              </w:rPr>
              <w:t xml:space="preserve">cambio de información.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 xml:space="preserve">-Mejorar la comunicación y la coordinación entre las diferentes áreas del ayuntamiento y las entidades del tercer sector del municipio que trabajan en el ámbito de la infancia y la adolescencia. </w:t>
            </w:r>
          </w:p>
          <w:p w:rsidR="00C03362" w:rsidRDefault="00D965D7">
            <w:pPr>
              <w:spacing w:after="0"/>
              <w:ind w:left="2"/>
            </w:pPr>
            <w:r>
              <w:rPr>
                <w:rFonts w:ascii="Arial" w:eastAsia="Arial" w:hAnsi="Arial" w:cs="Arial"/>
                <w:i/>
              </w:rPr>
              <w:t xml:space="preserve"> </w:t>
            </w:r>
          </w:p>
          <w:p w:rsidR="00C03362" w:rsidRDefault="00D965D7">
            <w:pPr>
              <w:spacing w:after="0"/>
              <w:ind w:left="2"/>
              <w:jc w:val="both"/>
            </w:pPr>
            <w:r>
              <w:rPr>
                <w:rFonts w:ascii="Arial" w:eastAsia="Arial" w:hAnsi="Arial" w:cs="Arial"/>
                <w:i/>
              </w:rPr>
              <w:t>-</w:t>
            </w:r>
            <w:r>
              <w:rPr>
                <w:rFonts w:ascii="Arial" w:eastAsia="Arial" w:hAnsi="Arial" w:cs="Arial"/>
                <w:i/>
              </w:rPr>
              <w:t xml:space="preserve">Mejorar la comunicación y coordinación </w:t>
            </w:r>
          </w:p>
        </w:tc>
      </w:tr>
      <w:tr w:rsidR="00C03362">
        <w:trPr>
          <w:gridAfter w:val="1"/>
          <w:trHeight w:val="4520"/>
        </w:trPr>
        <w:tc>
          <w:tcPr>
            <w:tcW w:w="4499" w:type="dxa"/>
            <w:gridSpan w:val="2"/>
            <w:tcBorders>
              <w:top w:val="single" w:sz="8" w:space="0" w:color="000000"/>
              <w:left w:val="single" w:sz="8" w:space="0" w:color="000000"/>
              <w:bottom w:val="single" w:sz="8" w:space="0" w:color="000000"/>
              <w:right w:val="single" w:sz="8" w:space="0" w:color="000000"/>
            </w:tcBorders>
            <w:vAlign w:val="bottom"/>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9"/>
              <w:jc w:val="both"/>
            </w:pPr>
            <w:r>
              <w:rPr>
                <w:rFonts w:ascii="Arial" w:eastAsia="Arial" w:hAnsi="Arial" w:cs="Arial"/>
                <w:i/>
              </w:rPr>
              <w:t xml:space="preserve">entre las diferentes áreas del ayuntamiento y el resto de las administraciones públicas que actúan en el municipio que trabajan en el ámbito de la infancia y la adolescencia. </w:t>
            </w:r>
          </w:p>
          <w:p w:rsidR="00C03362" w:rsidRDefault="00D965D7">
            <w:pPr>
              <w:spacing w:after="0"/>
            </w:pPr>
            <w:r>
              <w:rPr>
                <w:rFonts w:ascii="Arial" w:eastAsia="Arial" w:hAnsi="Arial" w:cs="Arial"/>
                <w:i/>
              </w:rPr>
              <w:t xml:space="preserve"> </w:t>
            </w:r>
          </w:p>
          <w:p w:rsidR="00C03362" w:rsidRDefault="00D965D7">
            <w:pPr>
              <w:spacing w:after="2" w:line="239" w:lineRule="auto"/>
              <w:ind w:right="60"/>
              <w:jc w:val="both"/>
            </w:pPr>
            <w:r>
              <w:rPr>
                <w:rFonts w:ascii="Arial" w:eastAsia="Arial" w:hAnsi="Arial" w:cs="Arial"/>
                <w:i/>
              </w:rPr>
              <w:t>-</w:t>
            </w:r>
            <w:r>
              <w:rPr>
                <w:rFonts w:ascii="Arial" w:eastAsia="Arial" w:hAnsi="Arial" w:cs="Arial"/>
                <w:i/>
              </w:rPr>
              <w:t xml:space="preserve">Hacer más fluida la información y el intercambio de datos, entre las propias administraciones y con las organizaciones externas, mediante la sistematización y el uso de nuevas tecnologías.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-Conseguir que los/as profesionales que trabajan en el ámbito de</w:t>
            </w:r>
            <w:r>
              <w:rPr>
                <w:rFonts w:ascii="Arial" w:eastAsia="Arial" w:hAnsi="Arial" w:cs="Arial"/>
                <w:i/>
              </w:rPr>
              <w:t xml:space="preserve"> la infancia y la adolescencia, cuenten con las herramientas digitales necesarias para el desempeño de sus funciones desde un punto de vista innovador. </w:t>
            </w:r>
          </w:p>
        </w:tc>
      </w:tr>
    </w:tbl>
    <w:p w:rsidR="00C03362" w:rsidRDefault="00D965D7">
      <w:pPr>
        <w:spacing w:after="179"/>
        <w:ind w:left="566"/>
      </w:pPr>
      <w:r>
        <w:rPr>
          <w:rFonts w:ascii="Arial" w:eastAsia="Arial" w:hAnsi="Arial" w:cs="Arial"/>
          <w:b/>
          <w:i/>
        </w:rPr>
        <w:t xml:space="preserve"> </w:t>
      </w:r>
    </w:p>
    <w:p w:rsidR="00C03362" w:rsidRDefault="00D965D7">
      <w:pPr>
        <w:spacing w:after="193" w:line="247" w:lineRule="auto"/>
        <w:ind w:left="576" w:right="142" w:hanging="10"/>
        <w:jc w:val="both"/>
      </w:pPr>
      <w:r>
        <w:rPr>
          <w:rFonts w:ascii="Arial" w:eastAsia="Arial" w:hAnsi="Arial" w:cs="Arial"/>
          <w:i/>
        </w:rPr>
        <w:t xml:space="preserve">Tras el recorrido de las diferentes líneas estratégicas que se abordarán desde el Plan, se detallan </w:t>
      </w:r>
      <w:r>
        <w:rPr>
          <w:rFonts w:ascii="Arial" w:eastAsia="Arial" w:hAnsi="Arial" w:cs="Arial"/>
          <w:i/>
        </w:rPr>
        <w:t>las acciones y medidas concretas que promueven la consecución de los objetivos generales y específicos trazados. Dichas medidas, enmarcadas en una temporalidad y alcance territorial, se acompañan de los indicadores necesarios para reflejar el grado de cump</w:t>
      </w:r>
      <w:r>
        <w:rPr>
          <w:rFonts w:ascii="Arial" w:eastAsia="Arial" w:hAnsi="Arial" w:cs="Arial"/>
          <w:i/>
        </w:rPr>
        <w:t>limiento de las mismas a lo largo del desarrollo del Plan de Infancia y Adolescencia de Candelaria. A continuación, se muestra el listado de medidas e indicadores asociados que se considera prioritario aplicar desde la administración local para construir u</w:t>
      </w:r>
      <w:r>
        <w:rPr>
          <w:rFonts w:ascii="Arial" w:eastAsia="Arial" w:hAnsi="Arial" w:cs="Arial"/>
          <w:i/>
        </w:rPr>
        <w:t xml:space="preserve">n espacio seguro y amigable con la Infancia y Adolescencia.  </w:t>
      </w:r>
    </w:p>
    <w:p w:rsidR="00C03362" w:rsidRDefault="00D965D7">
      <w:pPr>
        <w:spacing w:after="227"/>
        <w:ind w:left="566"/>
      </w:pPr>
      <w:r>
        <w:rPr>
          <w:rFonts w:ascii="Arial" w:eastAsia="Arial" w:hAnsi="Arial" w:cs="Arial"/>
          <w:i/>
        </w:rPr>
        <w:t xml:space="preserve"> </w:t>
      </w:r>
    </w:p>
    <w:p w:rsidR="00C03362" w:rsidRDefault="00D965D7">
      <w:pPr>
        <w:pStyle w:val="Ttulo1"/>
        <w:spacing w:line="259" w:lineRule="auto"/>
        <w:ind w:left="576"/>
        <w:jc w:val="left"/>
      </w:pPr>
      <w:r>
        <w:rPr>
          <w:color w:val="666666"/>
        </w:rPr>
        <w:t xml:space="preserve">LÍNEA ESTRATÉGICA 1 </w:t>
      </w:r>
      <w:r>
        <w:rPr>
          <w:color w:val="0B5394"/>
        </w:rPr>
        <w:t>(L1)</w:t>
      </w:r>
      <w:r>
        <w:rPr>
          <w:sz w:val="28"/>
        </w:rPr>
        <w:t xml:space="preserve"> </w:t>
      </w:r>
    </w:p>
    <w:p w:rsidR="00C03362" w:rsidRDefault="00D965D7">
      <w:pPr>
        <w:spacing w:after="12" w:line="247" w:lineRule="auto"/>
        <w:ind w:left="576" w:right="569" w:hanging="10"/>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p w:rsidR="00C03362" w:rsidRDefault="00D965D7">
      <w:pPr>
        <w:spacing w:after="0"/>
        <w:ind w:left="566"/>
      </w:pPr>
      <w:r>
        <w:rPr>
          <w:rFonts w:ascii="Arial" w:eastAsia="Arial" w:hAnsi="Arial" w:cs="Arial"/>
          <w:b/>
          <w:i/>
        </w:rPr>
        <w:t xml:space="preserve"> </w:t>
      </w:r>
    </w:p>
    <w:p w:rsidR="00C03362" w:rsidRDefault="00D965D7">
      <w:pPr>
        <w:spacing w:after="13" w:line="248" w:lineRule="auto"/>
        <w:ind w:left="576" w:right="54" w:hanging="10"/>
        <w:jc w:val="both"/>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12" w:line="247" w:lineRule="auto"/>
        <w:ind w:left="576" w:right="11" w:hanging="10"/>
        <w:jc w:val="both"/>
      </w:pPr>
      <w:r>
        <w:rPr>
          <w:noProof/>
        </w:rPr>
        <mc:AlternateContent>
          <mc:Choice Requires="wpg">
            <w:drawing>
              <wp:anchor distT="0" distB="0" distL="114300" distR="114300" simplePos="0" relativeHeight="2520545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7441" name="Group 8374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113" name="Rectangle 5111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w:t>
                              </w:r>
                              <w:r>
                                <w:rPr>
                                  <w:rFonts w:ascii="Arial" w:eastAsia="Arial" w:hAnsi="Arial" w:cs="Arial"/>
                                  <w:sz w:val="12"/>
                                </w:rPr>
                                <w:t xml:space="preserve">LDE56M3KA9 </w:t>
                              </w:r>
                            </w:p>
                          </w:txbxContent>
                        </wps:txbx>
                        <wps:bodyPr horzOverflow="overflow" vert="horz" lIns="0" tIns="0" rIns="0" bIns="0" rtlCol="0">
                          <a:noAutofit/>
                        </wps:bodyPr>
                      </wps:wsp>
                      <wps:wsp>
                        <wps:cNvPr id="51114" name="Rectangle 5111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115" name="Rectangle 5111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7441" style="width:18.7031pt;height:264.21pt;position:absolute;mso-position-horizontal-relative:page;mso-position-horizontal:absolute;margin-left:663.048pt;mso-position-vertical-relative:page;margin-top:508.47pt;" coordsize="2375,33554">
                <v:rect id="Rectangle 5111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1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1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380 de 635 </w:t>
                        </w:r>
                      </w:p>
                    </w:txbxContent>
                  </v:textbox>
                </v:rect>
                <w10:wrap type="square"/>
              </v:group>
            </w:pict>
          </mc:Fallback>
        </mc:AlternateContent>
      </w:r>
      <w:r>
        <w:rPr>
          <w:rFonts w:ascii="Arial" w:eastAsia="Arial" w:hAnsi="Arial" w:cs="Arial"/>
          <w:i/>
        </w:rPr>
        <w:t xml:space="preserve">Promover el conocimiento y cumplimiento pleno de los derechos de la infancia y adolescencia </w:t>
      </w:r>
      <w:r>
        <w:rPr>
          <w:rFonts w:ascii="Arial" w:eastAsia="Arial" w:hAnsi="Arial" w:cs="Arial"/>
          <w:i/>
        </w:rPr>
        <w:t xml:space="preserve">en el municipio de Candelaria. </w:t>
      </w:r>
    </w:p>
    <w:p w:rsidR="00C03362" w:rsidRDefault="00D965D7">
      <w:pPr>
        <w:spacing w:after="0"/>
        <w:ind w:left="566"/>
      </w:pPr>
      <w:r>
        <w:rPr>
          <w:rFonts w:ascii="Arial" w:eastAsia="Arial" w:hAnsi="Arial" w:cs="Arial"/>
          <w:b/>
          <w:i/>
        </w:rPr>
        <w:t xml:space="preserve"> </w:t>
      </w:r>
    </w:p>
    <w:p w:rsidR="00C03362" w:rsidRDefault="00D965D7">
      <w:pPr>
        <w:spacing w:after="13" w:line="248" w:lineRule="auto"/>
        <w:ind w:left="576" w:right="54" w:hanging="10"/>
        <w:jc w:val="both"/>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1" w:line="239" w:lineRule="auto"/>
        <w:ind w:left="576" w:hanging="10"/>
      </w:pPr>
      <w:r>
        <w:rPr>
          <w:rFonts w:ascii="Arial" w:eastAsia="Arial" w:hAnsi="Arial" w:cs="Arial"/>
          <w:b/>
          <w:i/>
          <w:color w:val="0B5394"/>
        </w:rPr>
        <w:t xml:space="preserve">LE1.1 Conseguir que la población general conozca los derechos de la infancia y adolescencia.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9" w:hanging="10"/>
        <w:jc w:val="both"/>
      </w:pPr>
      <w:r>
        <w:rPr>
          <w:rFonts w:ascii="Arial" w:eastAsia="Arial" w:hAnsi="Arial" w:cs="Arial"/>
          <w:i/>
        </w:rPr>
        <w:t>LE1.1A Celebración municipal anual del Día Internacional del Niño que incluya la conmemoración y divulgación de la Convención de los Derechos del Niño y genere contenidos digitales o analógicos para su posterior difusión, realizada en colaboración con cent</w:t>
      </w:r>
      <w:r>
        <w:rPr>
          <w:rFonts w:ascii="Arial" w:eastAsia="Arial" w:hAnsi="Arial" w:cs="Arial"/>
          <w:i/>
        </w:rPr>
        <w:t xml:space="preserve">ros educativos y entidades ciudadanas y del tercer sector, durante 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5"/>
        </w:numPr>
        <w:spacing w:after="12" w:line="247" w:lineRule="auto"/>
        <w:ind w:right="11" w:hanging="360"/>
        <w:jc w:val="both"/>
      </w:pPr>
      <w:r>
        <w:rPr>
          <w:rFonts w:ascii="Arial" w:eastAsia="Arial" w:hAnsi="Arial" w:cs="Arial"/>
          <w:i/>
        </w:rPr>
        <w:t xml:space="preserve">Nº de celebraciones anuales municipales del Día Internacional del Niño. </w:t>
      </w:r>
    </w:p>
    <w:p w:rsidR="00C03362" w:rsidRDefault="00D965D7">
      <w:pPr>
        <w:numPr>
          <w:ilvl w:val="0"/>
          <w:numId w:val="105"/>
        </w:numPr>
        <w:spacing w:after="33" w:line="247" w:lineRule="auto"/>
        <w:ind w:right="11" w:hanging="360"/>
        <w:jc w:val="both"/>
      </w:pPr>
      <w:r>
        <w:rPr>
          <w:rFonts w:ascii="Arial" w:eastAsia="Arial" w:hAnsi="Arial" w:cs="Arial"/>
          <w:i/>
        </w:rPr>
        <w:t>Nº de documentos de contenido generados sobre el Día I</w:t>
      </w:r>
      <w:r>
        <w:rPr>
          <w:rFonts w:ascii="Arial" w:eastAsia="Arial" w:hAnsi="Arial" w:cs="Arial"/>
          <w:i/>
        </w:rPr>
        <w:t xml:space="preserve">nternacional del Niño. </w:t>
      </w:r>
    </w:p>
    <w:p w:rsidR="00C03362" w:rsidRDefault="00D965D7">
      <w:pPr>
        <w:numPr>
          <w:ilvl w:val="0"/>
          <w:numId w:val="105"/>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105"/>
        </w:numPr>
        <w:spacing w:after="12"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566"/>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7" w:hanging="10"/>
        <w:jc w:val="both"/>
      </w:pPr>
      <w:r>
        <w:rPr>
          <w:rFonts w:ascii="Arial" w:eastAsia="Arial" w:hAnsi="Arial" w:cs="Arial"/>
          <w:i/>
        </w:rPr>
        <w:t>LE1.1B Celebración municipal anual del Día Internacional de las Familias, que inc</w:t>
      </w:r>
      <w:r>
        <w:rPr>
          <w:rFonts w:ascii="Arial" w:eastAsia="Arial" w:hAnsi="Arial" w:cs="Arial"/>
          <w:i/>
        </w:rPr>
        <w:t>luya la conmemoración y divulgación de la Convención de los Derechos del Niño y genere contenidos digitales o analógicos para su posterior difusión, realizada en colaboración con centros educativos y entidades ciudadanas y del tercer sector durante el perí</w:t>
      </w:r>
      <w:r>
        <w:rPr>
          <w:rFonts w:ascii="Arial" w:eastAsia="Arial" w:hAnsi="Arial" w:cs="Arial"/>
          <w:i/>
        </w:rPr>
        <w:t xml:space="preserve">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5"/>
        </w:numPr>
        <w:spacing w:after="35" w:line="247" w:lineRule="auto"/>
        <w:ind w:right="11" w:hanging="360"/>
        <w:jc w:val="both"/>
      </w:pPr>
      <w:r>
        <w:rPr>
          <w:rFonts w:ascii="Arial" w:eastAsia="Arial" w:hAnsi="Arial" w:cs="Arial"/>
          <w:i/>
        </w:rPr>
        <w:t xml:space="preserve">Nº de celebraciones anuales municipales del Día Internacional de las Familias. </w:t>
      </w:r>
    </w:p>
    <w:p w:rsidR="00C03362" w:rsidRDefault="00D965D7">
      <w:pPr>
        <w:numPr>
          <w:ilvl w:val="0"/>
          <w:numId w:val="105"/>
        </w:numPr>
        <w:spacing w:after="33" w:line="247" w:lineRule="auto"/>
        <w:ind w:right="11" w:hanging="360"/>
        <w:jc w:val="both"/>
      </w:pPr>
      <w:r>
        <w:rPr>
          <w:rFonts w:ascii="Arial" w:eastAsia="Arial" w:hAnsi="Arial" w:cs="Arial"/>
          <w:i/>
        </w:rPr>
        <w:t xml:space="preserve">Nº de documentos de contenido generados sobre el Día Internacional de las Familias. </w:t>
      </w:r>
    </w:p>
    <w:p w:rsidR="00C03362" w:rsidRDefault="00D965D7">
      <w:pPr>
        <w:numPr>
          <w:ilvl w:val="0"/>
          <w:numId w:val="105"/>
        </w:numPr>
        <w:spacing w:after="34"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105"/>
        </w:numPr>
        <w:spacing w:after="173"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1287"/>
      </w:pPr>
      <w:r>
        <w:rPr>
          <w:rFonts w:ascii="Arial" w:eastAsia="Arial" w:hAnsi="Arial" w:cs="Arial"/>
          <w:b/>
          <w:i/>
        </w:rPr>
        <w:t xml:space="preserve">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70" w:hanging="10"/>
        <w:jc w:val="both"/>
      </w:pPr>
      <w:r>
        <w:rPr>
          <w:rFonts w:ascii="Arial" w:eastAsia="Arial" w:hAnsi="Arial" w:cs="Arial"/>
          <w:i/>
        </w:rPr>
        <w:t xml:space="preserve">LE1.1C Elaboración y difusión a nivel municipal de una campaña anual de sensibilización participada en </w:t>
      </w:r>
      <w:r>
        <w:rPr>
          <w:rFonts w:ascii="Arial" w:eastAsia="Arial" w:hAnsi="Arial" w:cs="Arial"/>
          <w:i/>
        </w:rPr>
        <w:t xml:space="preserve">conjunto con los diferentes agentes sociales en materia de derechos de la infancia y adolescencia dirigida a toda la ciudadanía, durante 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5"/>
        </w:numPr>
        <w:spacing w:after="12" w:line="247" w:lineRule="auto"/>
        <w:ind w:right="11" w:hanging="360"/>
        <w:jc w:val="both"/>
      </w:pPr>
      <w:r>
        <w:rPr>
          <w:rFonts w:ascii="Arial" w:eastAsia="Arial" w:hAnsi="Arial" w:cs="Arial"/>
          <w:i/>
        </w:rPr>
        <w:t>Nº de campañas municipales de sensibilización realizadas.</w:t>
      </w:r>
      <w:r>
        <w:rPr>
          <w:rFonts w:ascii="Arial" w:eastAsia="Arial" w:hAnsi="Arial" w:cs="Arial"/>
          <w:i/>
        </w:rPr>
        <w:t xml:space="preserve"> </w:t>
      </w:r>
    </w:p>
    <w:p w:rsidR="00C03362" w:rsidRDefault="00D965D7">
      <w:pPr>
        <w:numPr>
          <w:ilvl w:val="0"/>
          <w:numId w:val="105"/>
        </w:numPr>
        <w:spacing w:after="176" w:line="247" w:lineRule="auto"/>
        <w:ind w:right="11" w:hanging="360"/>
        <w:jc w:val="both"/>
      </w:pPr>
      <w:r>
        <w:rPr>
          <w:noProof/>
        </w:rPr>
        <mc:AlternateContent>
          <mc:Choice Requires="wpg">
            <w:drawing>
              <wp:anchor distT="0" distB="0" distL="114300" distR="114300" simplePos="0" relativeHeight="2520555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6762" name="Group 8367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246" name="Rectangle 5124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247" name="Rectangle 5124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248" name="Rectangle 5124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6762" style="width:18.7031pt;height:264.21pt;position:absolute;mso-position-horizontal-relative:page;mso-position-horizontal:absolute;margin-left:663.048pt;mso-position-vertical-relative:page;margin-top:508.47pt;" coordsize="2375,33554">
                <v:rect id="Rectangle 5124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24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24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381 de 635 </w:t>
                        </w:r>
                      </w:p>
                    </w:txbxContent>
                  </v:textbox>
                </v:rect>
                <w10:wrap type="square"/>
              </v:group>
            </w:pict>
          </mc:Fallback>
        </mc:AlternateContent>
      </w:r>
      <w:r>
        <w:rPr>
          <w:rFonts w:ascii="Arial" w:eastAsia="Arial" w:hAnsi="Arial" w:cs="Arial"/>
          <w:i/>
        </w:rPr>
        <w:t>Nº de agentes sociales implicados en las campañas de se</w:t>
      </w:r>
      <w:r>
        <w:rPr>
          <w:rFonts w:ascii="Arial" w:eastAsia="Arial" w:hAnsi="Arial" w:cs="Arial"/>
          <w:i/>
        </w:rPr>
        <w:t xml:space="preserve">nsibilización.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8" w:hanging="10"/>
        <w:jc w:val="both"/>
      </w:pPr>
      <w:r>
        <w:rPr>
          <w:rFonts w:ascii="Arial" w:eastAsia="Arial" w:hAnsi="Arial" w:cs="Arial"/>
          <w:i/>
        </w:rPr>
        <w:t>LE1.1D Elaboración participada y comunitaria con los diferentes agentes sociales y ciudadanos de un mural colaborativo que visibilice el compromiso del municipio con los derechos de la infancia y adolescencia en el período de eje</w:t>
      </w:r>
      <w:r>
        <w:rPr>
          <w:rFonts w:ascii="Arial" w:eastAsia="Arial" w:hAnsi="Arial" w:cs="Arial"/>
          <w:i/>
        </w:rPr>
        <w:t xml:space="preserve">cución del Plan (2023 -2027).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5"/>
        </w:numPr>
        <w:spacing w:after="177" w:line="247" w:lineRule="auto"/>
        <w:ind w:right="11" w:hanging="360"/>
        <w:jc w:val="both"/>
      </w:pPr>
      <w:r>
        <w:rPr>
          <w:rFonts w:ascii="Arial" w:eastAsia="Arial" w:hAnsi="Arial" w:cs="Arial"/>
          <w:i/>
        </w:rPr>
        <w:t xml:space="preserve">Nº de murales colaborativos municipales realizados.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agentes sociales y ciudadanos participantes.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rFonts w:ascii="Arial" w:eastAsia="Arial" w:hAnsi="Arial" w:cs="Arial"/>
          <w:i/>
        </w:rPr>
        <w:t xml:space="preserve">LE1.1E Generación de </w:t>
      </w:r>
      <w:r>
        <w:rPr>
          <w:rFonts w:ascii="Arial" w:eastAsia="Arial" w:hAnsi="Arial" w:cs="Arial"/>
          <w:i/>
        </w:rPr>
        <w:t>acciones colaborativas con medios de comunicación locales y autonómicos así como habilitación de espacios web y en redes sociales actualizados con el objetivo de difundir las acciones municipales realizadas para favorecer los derechos de la infancia y adol</w:t>
      </w:r>
      <w:r>
        <w:rPr>
          <w:rFonts w:ascii="Arial" w:eastAsia="Arial" w:hAnsi="Arial" w:cs="Arial"/>
          <w:i/>
        </w:rPr>
        <w:t xml:space="preserve">escencia a lo largo del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5"/>
        </w:numPr>
        <w:spacing w:after="12" w:line="247" w:lineRule="auto"/>
        <w:ind w:right="11" w:hanging="360"/>
        <w:jc w:val="both"/>
      </w:pPr>
      <w:r>
        <w:rPr>
          <w:rFonts w:ascii="Arial" w:eastAsia="Arial" w:hAnsi="Arial" w:cs="Arial"/>
          <w:i/>
        </w:rPr>
        <w:t xml:space="preserve">Nº de colaboraciones con medios de comunicación realizadas.  </w:t>
      </w:r>
    </w:p>
    <w:p w:rsidR="00C03362" w:rsidRDefault="00D965D7">
      <w:pPr>
        <w:numPr>
          <w:ilvl w:val="0"/>
          <w:numId w:val="105"/>
        </w:numPr>
        <w:spacing w:after="201" w:line="247" w:lineRule="auto"/>
        <w:ind w:right="11" w:hanging="360"/>
        <w:jc w:val="both"/>
      </w:pPr>
      <w:r>
        <w:rPr>
          <w:rFonts w:ascii="Arial" w:eastAsia="Arial" w:hAnsi="Arial" w:cs="Arial"/>
          <w:i/>
        </w:rPr>
        <w:t xml:space="preserve">Nº de espacios web y en redes sociales habilitados y actualizados.  </w:t>
      </w:r>
    </w:p>
    <w:p w:rsidR="00C03362" w:rsidRDefault="00D965D7">
      <w:pPr>
        <w:spacing w:after="158"/>
        <w:ind w:left="1657" w:hanging="1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w:t>
      </w:r>
    </w:p>
    <w:p w:rsidR="00C03362" w:rsidRDefault="00D965D7">
      <w:pPr>
        <w:spacing w:after="0"/>
        <w:ind w:left="1287"/>
      </w:pPr>
      <w:r>
        <w:rPr>
          <w:rFonts w:ascii="Arial" w:eastAsia="Arial" w:hAnsi="Arial" w:cs="Arial"/>
          <w:i/>
        </w:rPr>
        <w:t xml:space="preserve"> </w:t>
      </w:r>
    </w:p>
    <w:p w:rsidR="00C03362" w:rsidRDefault="00D965D7">
      <w:pPr>
        <w:spacing w:after="1" w:line="239" w:lineRule="auto"/>
        <w:ind w:left="576" w:hanging="10"/>
      </w:pPr>
      <w:r>
        <w:rPr>
          <w:rFonts w:ascii="Arial" w:eastAsia="Arial" w:hAnsi="Arial" w:cs="Arial"/>
          <w:b/>
          <w:i/>
          <w:color w:val="0B5394"/>
        </w:rPr>
        <w:t>LE1.2 Mejorar el conocimiento de la</w:t>
      </w:r>
      <w:r>
        <w:rPr>
          <w:rFonts w:ascii="Arial" w:eastAsia="Arial" w:hAnsi="Arial" w:cs="Arial"/>
          <w:b/>
          <w:i/>
          <w:color w:val="0B5394"/>
        </w:rPr>
        <w:t xml:space="preserve"> población infantil y adolescente sobre sus derechos.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rFonts w:ascii="Arial" w:eastAsia="Arial" w:hAnsi="Arial" w:cs="Arial"/>
          <w:i/>
        </w:rPr>
        <w:t>LE1.2A Desarrollo de un programa formativo centrado en la promoción de los derechos garantizados por la Convención de los Derechos del Niño, implicando a diversos agentes comunitarios para su impartición, dirigido al alumnado de todos los cursos de educaci</w:t>
      </w:r>
      <w:r>
        <w:rPr>
          <w:rFonts w:ascii="Arial" w:eastAsia="Arial" w:hAnsi="Arial" w:cs="Arial"/>
          <w:i/>
        </w:rPr>
        <w:t xml:space="preserve">ón primaria y secundaria de los centros formativos del municipio en el período de ejecución del Plan (2023 - 2027). </w:t>
      </w:r>
    </w:p>
    <w:p w:rsidR="00C03362" w:rsidRDefault="00D965D7">
      <w:pPr>
        <w:spacing w:after="172" w:line="248" w:lineRule="auto"/>
        <w:ind w:left="1297" w:right="54" w:hanging="10"/>
        <w:jc w:val="both"/>
      </w:pPr>
      <w:r>
        <w:rPr>
          <w:rFonts w:ascii="Arial" w:eastAsia="Arial" w:hAnsi="Arial" w:cs="Arial"/>
          <w:b/>
          <w:i/>
        </w:rPr>
        <w:t xml:space="preserve">INDICADORES </w:t>
      </w:r>
    </w:p>
    <w:p w:rsidR="00C03362" w:rsidRDefault="00D965D7">
      <w:pPr>
        <w:numPr>
          <w:ilvl w:val="0"/>
          <w:numId w:val="105"/>
        </w:numPr>
        <w:spacing w:after="12" w:line="247" w:lineRule="auto"/>
        <w:ind w:right="11" w:hanging="360"/>
        <w:jc w:val="both"/>
      </w:pPr>
      <w:r>
        <w:rPr>
          <w:rFonts w:ascii="Arial" w:eastAsia="Arial" w:hAnsi="Arial" w:cs="Arial"/>
          <w:i/>
        </w:rPr>
        <w:t xml:space="preserve">Nº de programas formativos municipales desarrollados e implementados.  </w:t>
      </w:r>
    </w:p>
    <w:p w:rsidR="00C03362" w:rsidRDefault="00D965D7">
      <w:pPr>
        <w:numPr>
          <w:ilvl w:val="0"/>
          <w:numId w:val="105"/>
        </w:numPr>
        <w:spacing w:after="12" w:line="247" w:lineRule="auto"/>
        <w:ind w:right="11" w:hanging="360"/>
        <w:jc w:val="both"/>
      </w:pPr>
      <w:r>
        <w:rPr>
          <w:rFonts w:ascii="Arial" w:eastAsia="Arial" w:hAnsi="Arial" w:cs="Arial"/>
          <w:i/>
        </w:rPr>
        <w:t>Nº de centros acogedores de los programas formativos m</w:t>
      </w:r>
      <w:r>
        <w:rPr>
          <w:rFonts w:ascii="Arial" w:eastAsia="Arial" w:hAnsi="Arial" w:cs="Arial"/>
          <w:i/>
        </w:rPr>
        <w:t xml:space="preserve">unicipales.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alumnas y alumnos de los centros participantes.  </w:t>
      </w:r>
    </w:p>
    <w:p w:rsidR="00C03362" w:rsidRDefault="00D965D7">
      <w:pPr>
        <w:numPr>
          <w:ilvl w:val="0"/>
          <w:numId w:val="105"/>
        </w:numPr>
        <w:spacing w:after="173" w:line="247" w:lineRule="auto"/>
        <w:ind w:right="11" w:hanging="360"/>
        <w:jc w:val="both"/>
      </w:pPr>
      <w:r>
        <w:rPr>
          <w:rFonts w:ascii="Arial" w:eastAsia="Arial" w:hAnsi="Arial" w:cs="Arial"/>
          <w:i/>
        </w:rPr>
        <w:t xml:space="preserve">% de satisfacción del alumnado con el programa formativo recibido.  </w:t>
      </w:r>
    </w:p>
    <w:p w:rsidR="00C03362" w:rsidRDefault="00D965D7">
      <w:pPr>
        <w:spacing w:after="0"/>
        <w:ind w:left="2007"/>
      </w:pPr>
      <w:r>
        <w:rPr>
          <w:rFonts w:ascii="Arial" w:eastAsia="Arial" w:hAnsi="Arial" w:cs="Arial"/>
          <w:i/>
        </w:rPr>
        <w:t xml:space="preserve"> </w:t>
      </w:r>
    </w:p>
    <w:p w:rsidR="00C03362" w:rsidRDefault="00D965D7">
      <w:pPr>
        <w:spacing w:after="1" w:line="239" w:lineRule="auto"/>
        <w:ind w:left="576" w:hanging="10"/>
      </w:pPr>
      <w:r>
        <w:rPr>
          <w:rFonts w:ascii="Arial" w:eastAsia="Arial" w:hAnsi="Arial" w:cs="Arial"/>
          <w:b/>
          <w:i/>
          <w:color w:val="0B5394"/>
        </w:rPr>
        <w:t>LE1.3 Profundizar el conocimiento de los trabajadores/as municipales acerca de los derechos de la infancia y la adol</w:t>
      </w:r>
      <w:r>
        <w:rPr>
          <w:rFonts w:ascii="Arial" w:eastAsia="Arial" w:hAnsi="Arial" w:cs="Arial"/>
          <w:b/>
          <w:i/>
          <w:color w:val="0B5394"/>
        </w:rPr>
        <w:t xml:space="preserve">escencia.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7" w:hanging="10"/>
        <w:jc w:val="both"/>
      </w:pPr>
      <w:r>
        <w:rPr>
          <w:rFonts w:ascii="Arial" w:eastAsia="Arial" w:hAnsi="Arial" w:cs="Arial"/>
          <w:i/>
        </w:rPr>
        <w:t>LE1.3A Implementación de un programa anual de formación interna en colaboración con agentes públicos externos a la corporación local dirigido al personal del Ayuntamiento de Candelaria así como a los responsables políticos, que aborde l</w:t>
      </w:r>
      <w:r>
        <w:rPr>
          <w:rFonts w:ascii="Arial" w:eastAsia="Arial" w:hAnsi="Arial" w:cs="Arial"/>
          <w:i/>
        </w:rPr>
        <w:t xml:space="preserve">a promoción de los derechos de la infancia y adolescencia durante 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 </w:t>
      </w:r>
    </w:p>
    <w:p w:rsidR="00C03362" w:rsidRDefault="00D965D7">
      <w:pPr>
        <w:numPr>
          <w:ilvl w:val="0"/>
          <w:numId w:val="105"/>
        </w:numPr>
        <w:spacing w:after="12" w:line="247" w:lineRule="auto"/>
        <w:ind w:right="11" w:hanging="360"/>
        <w:jc w:val="both"/>
      </w:pPr>
      <w:r>
        <w:rPr>
          <w:rFonts w:ascii="Arial" w:eastAsia="Arial" w:hAnsi="Arial" w:cs="Arial"/>
          <w:i/>
        </w:rPr>
        <w:t xml:space="preserve">Nº de programas formativos municipales implementados.  </w:t>
      </w:r>
    </w:p>
    <w:p w:rsidR="00C03362" w:rsidRDefault="00D965D7">
      <w:pPr>
        <w:numPr>
          <w:ilvl w:val="0"/>
          <w:numId w:val="105"/>
        </w:numPr>
        <w:spacing w:after="12" w:line="247" w:lineRule="auto"/>
        <w:ind w:right="11" w:hanging="360"/>
        <w:jc w:val="both"/>
      </w:pPr>
      <w:r>
        <w:rPr>
          <w:rFonts w:ascii="Arial" w:eastAsia="Arial" w:hAnsi="Arial" w:cs="Arial"/>
          <w:i/>
        </w:rPr>
        <w:t xml:space="preserve">Nº de agentes implicados en la implementación de los programas. </w:t>
      </w:r>
    </w:p>
    <w:p w:rsidR="00C03362" w:rsidRDefault="00D965D7">
      <w:pPr>
        <w:numPr>
          <w:ilvl w:val="0"/>
          <w:numId w:val="105"/>
        </w:numPr>
        <w:spacing w:after="12" w:line="247" w:lineRule="auto"/>
        <w:ind w:right="11" w:hanging="360"/>
        <w:jc w:val="both"/>
      </w:pPr>
      <w:r>
        <w:rPr>
          <w:rFonts w:ascii="Arial" w:eastAsia="Arial" w:hAnsi="Arial" w:cs="Arial"/>
          <w:i/>
        </w:rPr>
        <w:t xml:space="preserve">Nº de personas trabajadoras del Ayuntamiento participantes.  </w:t>
      </w:r>
    </w:p>
    <w:p w:rsidR="00C03362" w:rsidRDefault="00D965D7">
      <w:pPr>
        <w:numPr>
          <w:ilvl w:val="0"/>
          <w:numId w:val="105"/>
        </w:numPr>
        <w:spacing w:after="12" w:line="247" w:lineRule="auto"/>
        <w:ind w:right="11" w:hanging="360"/>
        <w:jc w:val="both"/>
      </w:pPr>
      <w:r>
        <w:rPr>
          <w:noProof/>
        </w:rPr>
        <mc:AlternateContent>
          <mc:Choice Requires="wpg">
            <w:drawing>
              <wp:anchor distT="0" distB="0" distL="114300" distR="114300" simplePos="0" relativeHeight="2520565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6907" name="Group 8369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386" name="Rectangle 5138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387" name="Rectangle 5138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388" name="Rectangle 5138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382 de </w:t>
                              </w:r>
                              <w:r>
                                <w:rPr>
                                  <w:rFonts w:ascii="Arial" w:eastAsia="Arial" w:hAnsi="Arial" w:cs="Arial"/>
                                  <w:sz w:val="12"/>
                                </w:rPr>
                                <w:t xml:space="preserve">635 </w:t>
                              </w:r>
                            </w:p>
                          </w:txbxContent>
                        </wps:txbx>
                        <wps:bodyPr horzOverflow="overflow" vert="horz" lIns="0" tIns="0" rIns="0" bIns="0" rtlCol="0">
                          <a:noAutofit/>
                        </wps:bodyPr>
                      </wps:wsp>
                    </wpg:wgp>
                  </a:graphicData>
                </a:graphic>
              </wp:anchor>
            </w:drawing>
          </mc:Choice>
          <mc:Fallback xmlns:a="http://schemas.openxmlformats.org/drawingml/2006/main">
            <w:pict>
              <v:group id="Group 836907" style="width:18.7031pt;height:264.21pt;position:absolute;mso-position-horizontal-relative:page;mso-position-horizontal:absolute;margin-left:663.048pt;mso-position-vertical-relative:page;margin-top:508.47pt;" coordsize="2375,33554">
                <v:rect id="Rectangle 5138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3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3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382 de 635 </w:t>
                        </w:r>
                      </w:p>
                    </w:txbxContent>
                  </v:textbox>
                </v:rect>
                <w10:wrap type="square"/>
              </v:group>
            </w:pict>
          </mc:Fallback>
        </mc:AlternateContent>
      </w:r>
      <w:r>
        <w:rPr>
          <w:rFonts w:ascii="Arial" w:eastAsia="Arial" w:hAnsi="Arial" w:cs="Arial"/>
          <w:i/>
        </w:rPr>
        <w:t xml:space="preserve">de alumnas y alumnos de los centros escolares y formativos participantes en los programas formativos municipales para la promoción de los derechos garantizados por la Convención de los Derechos del Niño. </w:t>
      </w:r>
    </w:p>
    <w:p w:rsidR="00C03362" w:rsidRDefault="00D965D7">
      <w:pPr>
        <w:numPr>
          <w:ilvl w:val="0"/>
          <w:numId w:val="105"/>
        </w:numPr>
        <w:spacing w:after="204" w:line="247" w:lineRule="auto"/>
        <w:ind w:right="11" w:hanging="360"/>
        <w:jc w:val="both"/>
      </w:pPr>
      <w:r>
        <w:rPr>
          <w:rFonts w:ascii="Arial" w:eastAsia="Arial" w:hAnsi="Arial" w:cs="Arial"/>
          <w:i/>
        </w:rPr>
        <w:t xml:space="preserve">% de satisfacción del personal del Ayuntamiento con el programa de formación.  </w:t>
      </w:r>
    </w:p>
    <w:p w:rsidR="00C03362" w:rsidRDefault="00D965D7">
      <w:pPr>
        <w:spacing w:after="31"/>
        <w:ind w:left="566"/>
      </w:pPr>
      <w:r>
        <w:rPr>
          <w:rFonts w:ascii="Arial" w:eastAsia="Arial" w:hAnsi="Arial" w:cs="Arial"/>
          <w:i/>
        </w:rPr>
        <w:t xml:space="preserve"> </w:t>
      </w:r>
    </w:p>
    <w:p w:rsidR="00C03362" w:rsidRDefault="00D965D7">
      <w:pPr>
        <w:pStyle w:val="Ttulo1"/>
        <w:spacing w:line="259" w:lineRule="auto"/>
        <w:ind w:left="576"/>
        <w:jc w:val="left"/>
      </w:pPr>
      <w:r>
        <w:rPr>
          <w:color w:val="666666"/>
        </w:rPr>
        <w:t xml:space="preserve">LÍNEA ESTRATÉGICA 2 </w:t>
      </w:r>
      <w:r>
        <w:rPr>
          <w:color w:val="BF9000"/>
        </w:rPr>
        <w:t>(LE2)</w:t>
      </w:r>
      <w:r>
        <w:rPr>
          <w:sz w:val="28"/>
        </w:rPr>
        <w:t xml:space="preserve"> </w:t>
      </w:r>
    </w:p>
    <w:p w:rsidR="00C03362" w:rsidRDefault="00D965D7">
      <w:pPr>
        <w:spacing w:after="12" w:line="247" w:lineRule="auto"/>
        <w:ind w:left="576" w:right="571" w:hanging="10"/>
        <w:jc w:val="both"/>
      </w:pPr>
      <w:r>
        <w:rPr>
          <w:rFonts w:ascii="Arial" w:eastAsia="Arial" w:hAnsi="Arial" w:cs="Arial"/>
          <w:i/>
        </w:rP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p w:rsidR="00C03362" w:rsidRDefault="00D965D7">
      <w:pPr>
        <w:spacing w:after="13" w:line="248" w:lineRule="auto"/>
        <w:ind w:left="576" w:right="54" w:hanging="10"/>
        <w:jc w:val="both"/>
      </w:pPr>
      <w:r>
        <w:rPr>
          <w:rFonts w:ascii="Arial" w:eastAsia="Arial" w:hAnsi="Arial" w:cs="Arial"/>
          <w:b/>
          <w:i/>
        </w:rPr>
        <w:t xml:space="preserve">OBJETIVO GENERAL </w:t>
      </w:r>
    </w:p>
    <w:p w:rsidR="00C03362" w:rsidRDefault="00D965D7">
      <w:pPr>
        <w:spacing w:after="12" w:line="247" w:lineRule="auto"/>
        <w:ind w:left="576" w:right="11" w:hanging="10"/>
        <w:jc w:val="both"/>
      </w:pPr>
      <w:r>
        <w:rPr>
          <w:rFonts w:ascii="Arial" w:eastAsia="Arial" w:hAnsi="Arial" w:cs="Arial"/>
          <w:i/>
        </w:rPr>
        <w:t xml:space="preserve">Lograr que las familias adquieran más competencias y recursos propios para gestionar mejor sus responsabilidades parentales.  </w:t>
      </w:r>
    </w:p>
    <w:p w:rsidR="00C03362" w:rsidRDefault="00D965D7">
      <w:pPr>
        <w:spacing w:after="0"/>
        <w:ind w:left="566"/>
      </w:pPr>
      <w:r>
        <w:rPr>
          <w:rFonts w:ascii="Arial" w:eastAsia="Arial" w:hAnsi="Arial" w:cs="Arial"/>
          <w:b/>
          <w:i/>
        </w:rPr>
        <w:t xml:space="preserve"> </w:t>
      </w:r>
    </w:p>
    <w:p w:rsidR="00C03362" w:rsidRDefault="00D965D7">
      <w:pPr>
        <w:spacing w:after="13" w:line="248" w:lineRule="auto"/>
        <w:ind w:left="576" w:right="54" w:hanging="10"/>
        <w:jc w:val="both"/>
      </w:pPr>
      <w:r>
        <w:rPr>
          <w:rFonts w:ascii="Arial" w:eastAsia="Arial" w:hAnsi="Arial" w:cs="Arial"/>
          <w:b/>
          <w:i/>
        </w:rPr>
        <w:t xml:space="preserve">OBJETIVOS ESPECÍFICOS </w:t>
      </w:r>
    </w:p>
    <w:p w:rsidR="00C03362" w:rsidRDefault="00D965D7">
      <w:pPr>
        <w:spacing w:after="2" w:line="237" w:lineRule="auto"/>
        <w:ind w:left="576" w:right="573" w:hanging="10"/>
        <w:jc w:val="both"/>
      </w:pPr>
      <w:r>
        <w:rPr>
          <w:rFonts w:ascii="Arial" w:eastAsia="Arial" w:hAnsi="Arial" w:cs="Arial"/>
          <w:b/>
          <w:i/>
          <w:color w:val="BF9000"/>
        </w:rPr>
        <w:t>LE2.1 Mejorar la calidad de los servicios públicos que atienden a la población infanti</w:t>
      </w:r>
      <w:r>
        <w:rPr>
          <w:rFonts w:ascii="Arial" w:eastAsia="Arial" w:hAnsi="Arial" w:cs="Arial"/>
          <w:b/>
          <w:i/>
          <w:color w:val="BF9000"/>
        </w:rPr>
        <w:t xml:space="preserve">l y adolescente, utilizando una perspectiva holística y multidisciplinar, basada en los principios de parentalidad positiva.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11" w:hanging="10"/>
        <w:jc w:val="both"/>
      </w:pPr>
      <w:r>
        <w:rPr>
          <w:rFonts w:ascii="Arial" w:eastAsia="Arial" w:hAnsi="Arial" w:cs="Arial"/>
          <w:i/>
        </w:rPr>
        <w:t xml:space="preserve">LE2.1A Elaboración de un Mapa y Guía de Recursos Municipales para las niñas, niños y/o adolescentes antes de 2026.  </w:t>
      </w:r>
    </w:p>
    <w:p w:rsidR="00C03362" w:rsidRDefault="00D965D7">
      <w:pPr>
        <w:spacing w:after="170" w:line="248" w:lineRule="auto"/>
        <w:ind w:left="1297" w:right="54" w:hanging="10"/>
        <w:jc w:val="both"/>
      </w:pPr>
      <w:r>
        <w:rPr>
          <w:rFonts w:ascii="Arial" w:eastAsia="Arial" w:hAnsi="Arial" w:cs="Arial"/>
          <w:b/>
          <w:i/>
        </w:rPr>
        <w:t>INDI</w:t>
      </w:r>
      <w:r>
        <w:rPr>
          <w:rFonts w:ascii="Arial" w:eastAsia="Arial" w:hAnsi="Arial" w:cs="Arial"/>
          <w:b/>
          <w:i/>
        </w:rPr>
        <w:t xml:space="preserve">CADORES </w:t>
      </w:r>
    </w:p>
    <w:p w:rsidR="00C03362" w:rsidRDefault="00D965D7">
      <w:pPr>
        <w:numPr>
          <w:ilvl w:val="0"/>
          <w:numId w:val="106"/>
        </w:numPr>
        <w:spacing w:after="12" w:line="247" w:lineRule="auto"/>
        <w:ind w:right="11" w:hanging="360"/>
        <w:jc w:val="both"/>
      </w:pPr>
      <w:r>
        <w:rPr>
          <w:rFonts w:ascii="Arial" w:eastAsia="Arial" w:hAnsi="Arial" w:cs="Arial"/>
          <w:i/>
        </w:rPr>
        <w:t xml:space="preserve">Año de elaboración del Mapa de Recursos Municipales. </w:t>
      </w:r>
    </w:p>
    <w:p w:rsidR="00C03362" w:rsidRDefault="00D965D7">
      <w:pPr>
        <w:numPr>
          <w:ilvl w:val="0"/>
          <w:numId w:val="106"/>
        </w:numPr>
        <w:spacing w:after="12" w:line="247" w:lineRule="auto"/>
        <w:ind w:right="11" w:hanging="360"/>
        <w:jc w:val="both"/>
      </w:pPr>
      <w:r>
        <w:rPr>
          <w:rFonts w:ascii="Arial" w:eastAsia="Arial" w:hAnsi="Arial" w:cs="Arial"/>
          <w:i/>
        </w:rPr>
        <w:t xml:space="preserve">Año de elaboración de la Guías de Recursos Municipales. </w:t>
      </w:r>
    </w:p>
    <w:p w:rsidR="00C03362" w:rsidRDefault="00D965D7">
      <w:pPr>
        <w:numPr>
          <w:ilvl w:val="0"/>
          <w:numId w:val="106"/>
        </w:numPr>
        <w:spacing w:after="174" w:line="247" w:lineRule="auto"/>
        <w:ind w:right="11" w:hanging="360"/>
        <w:jc w:val="both"/>
      </w:pPr>
      <w:r>
        <w:rPr>
          <w:rFonts w:ascii="Arial" w:eastAsia="Arial" w:hAnsi="Arial" w:cs="Arial"/>
          <w:i/>
        </w:rPr>
        <w:t xml:space="preserve">Nº de canales utilizados para la difusión del Mapa y la Guía.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3" w:line="239" w:lineRule="auto"/>
        <w:ind w:left="1292" w:hanging="5"/>
      </w:pPr>
      <w:r>
        <w:rPr>
          <w:rFonts w:ascii="Arial" w:eastAsia="Arial" w:hAnsi="Arial" w:cs="Arial"/>
          <w:i/>
        </w:rPr>
        <w:t xml:space="preserve">LE2.1B Refuerzo de personal, medios y recursos del Servicio municipal de atención a la infancia y adolescencia haciendo énfasis en la prevención de las relaciones de violencia en el ámbito familiar antes de 2026.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Nº de acciones realizadas pa</w:t>
      </w:r>
      <w:r>
        <w:rPr>
          <w:rFonts w:ascii="Arial" w:eastAsia="Arial" w:hAnsi="Arial" w:cs="Arial"/>
          <w:i/>
        </w:rPr>
        <w:t xml:space="preserve">ra el refuerzo del Servicio.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niñas, niños y/o adolescentes atendidos anualmente. </w:t>
      </w:r>
    </w:p>
    <w:p w:rsidR="00C03362" w:rsidRDefault="00D965D7">
      <w:pPr>
        <w:numPr>
          <w:ilvl w:val="0"/>
          <w:numId w:val="106"/>
        </w:numPr>
        <w:spacing w:after="173" w:line="247" w:lineRule="auto"/>
        <w:ind w:right="11" w:hanging="360"/>
        <w:jc w:val="both"/>
      </w:pPr>
      <w:r>
        <w:rPr>
          <w:rFonts w:ascii="Arial" w:eastAsia="Arial" w:hAnsi="Arial" w:cs="Arial"/>
          <w:i/>
        </w:rPr>
        <w:t xml:space="preserve">Nº de acciones preventivas de la violencia realizadas en el Servicio.  </w:t>
      </w:r>
    </w:p>
    <w:p w:rsidR="00C03362" w:rsidRDefault="00D965D7">
      <w:pPr>
        <w:spacing w:after="0"/>
        <w:ind w:left="566"/>
      </w:pPr>
      <w:r>
        <w:rPr>
          <w:rFonts w:ascii="Arial" w:eastAsia="Arial" w:hAnsi="Arial" w:cs="Arial"/>
          <w:i/>
        </w:rPr>
        <w:t xml:space="preserve"> </w:t>
      </w:r>
    </w:p>
    <w:p w:rsidR="00C03362" w:rsidRDefault="00D965D7">
      <w:pPr>
        <w:spacing w:after="2" w:line="237" w:lineRule="auto"/>
        <w:ind w:left="576" w:right="571" w:hanging="10"/>
        <w:jc w:val="both"/>
      </w:pPr>
      <w:r>
        <w:rPr>
          <w:rFonts w:ascii="Arial" w:eastAsia="Arial" w:hAnsi="Arial" w:cs="Arial"/>
          <w:b/>
          <w:i/>
          <w:color w:val="BF9000"/>
        </w:rPr>
        <w:t xml:space="preserve">LE2.2 Lograr que los/as padres y madres utilicen modelos de parentalidad positiva, que promuevan el bienestar físico, psicológico y social de los y las menores y de sus familias.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7" w:hanging="10"/>
        <w:jc w:val="both"/>
      </w:pPr>
      <w:r>
        <w:rPr>
          <w:rFonts w:ascii="Arial" w:eastAsia="Arial" w:hAnsi="Arial" w:cs="Arial"/>
          <w:i/>
        </w:rPr>
        <w:t>LE2.2A Impulso de formaciones anuales y escuelas de familias para m</w:t>
      </w:r>
      <w:r>
        <w:rPr>
          <w:rFonts w:ascii="Arial" w:eastAsia="Arial" w:hAnsi="Arial" w:cs="Arial"/>
          <w:i/>
        </w:rPr>
        <w:t xml:space="preserve">ejorar las competencias de madres y padres del municipio en los principios de parentalidad positiva y su aplicación desde la perspectiva de paz y el buen trato a lo largo del período de ejecución del Plan (2023 - 2027).  </w:t>
      </w:r>
    </w:p>
    <w:p w:rsidR="00C03362" w:rsidRDefault="00D965D7">
      <w:pPr>
        <w:spacing w:after="171"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Nº de formaciones rea</w:t>
      </w:r>
      <w:r>
        <w:rPr>
          <w:rFonts w:ascii="Arial" w:eastAsia="Arial" w:hAnsi="Arial" w:cs="Arial"/>
          <w:i/>
        </w:rPr>
        <w:t xml:space="preserve">lizadas.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escuelas de familias impulsadas.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106"/>
        </w:numPr>
        <w:spacing w:after="173" w:line="247" w:lineRule="auto"/>
        <w:ind w:right="11" w:hanging="360"/>
        <w:jc w:val="both"/>
      </w:pPr>
      <w:r>
        <w:rPr>
          <w:rFonts w:ascii="Arial" w:eastAsia="Arial" w:hAnsi="Arial" w:cs="Arial"/>
          <w:i/>
        </w:rPr>
        <w:t xml:space="preserve">% de satisfacción de las madres, padres y/o tutores participantes.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noProof/>
        </w:rPr>
        <mc:AlternateContent>
          <mc:Choice Requires="wpg">
            <w:drawing>
              <wp:anchor distT="0" distB="0" distL="114300" distR="114300" simplePos="0" relativeHeight="2520576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7109" name="Group 8371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532" name="Rectangle 515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533" name="Rectangle 515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534" name="Rectangle 515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7109" style="width:18.7031pt;height:264.21pt;position:absolute;mso-position-horizontal-relative:page;mso-position-horizontal:absolute;margin-left:663.048pt;mso-position-vertical-relative:page;margin-top:508.47pt;" coordsize="2375,33554">
                <v:rect id="Rectangle 515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5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5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383 de 635 </w:t>
                        </w:r>
                      </w:p>
                    </w:txbxContent>
                  </v:textbox>
                </v:rect>
                <w10:wrap type="square"/>
              </v:group>
            </w:pict>
          </mc:Fallback>
        </mc:AlternateContent>
      </w:r>
      <w:r>
        <w:rPr>
          <w:rFonts w:ascii="Arial" w:eastAsia="Arial" w:hAnsi="Arial" w:cs="Arial"/>
          <w:i/>
        </w:rPr>
        <w:t>LE2.2B Promoción de campañas anuales para la reducción del consumo de bollería industrial, bebidas energét</w:t>
      </w:r>
      <w:r>
        <w:rPr>
          <w:rFonts w:ascii="Arial" w:eastAsia="Arial" w:hAnsi="Arial" w:cs="Arial"/>
          <w:i/>
        </w:rPr>
        <w:t xml:space="preserve">icas y/o refrescos y la sensibilización sobre los beneficios de una dieta saludable dirigidas a niñas, niños y/o adolescentes y a sus familias a lo largo del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Nº de campañas de sensibilización real</w:t>
      </w:r>
      <w:r>
        <w:rPr>
          <w:rFonts w:ascii="Arial" w:eastAsia="Arial" w:hAnsi="Arial" w:cs="Arial"/>
          <w:i/>
        </w:rPr>
        <w:t xml:space="preserve">izadas.  </w:t>
      </w:r>
    </w:p>
    <w:p w:rsidR="00C03362" w:rsidRDefault="00D965D7">
      <w:pPr>
        <w:numPr>
          <w:ilvl w:val="0"/>
          <w:numId w:val="106"/>
        </w:numPr>
        <w:spacing w:after="173"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71" w:hanging="10"/>
        <w:jc w:val="both"/>
      </w:pPr>
      <w:r>
        <w:rPr>
          <w:rFonts w:ascii="Arial" w:eastAsia="Arial" w:hAnsi="Arial" w:cs="Arial"/>
          <w:i/>
        </w:rPr>
        <w:t>LE2.2C Fomento de bonos de consumo saludable anuales para las familias con dificultades económicas del municipio para la adquisición de alimentos saludables a lo largo del perí</w:t>
      </w:r>
      <w:r>
        <w:rPr>
          <w:rFonts w:ascii="Arial" w:eastAsia="Arial" w:hAnsi="Arial" w:cs="Arial"/>
          <w:i/>
        </w:rPr>
        <w:t xml:space="preserve">odo de ejecución del Plan (2023 - 2027).  </w:t>
      </w:r>
    </w:p>
    <w:p w:rsidR="00C03362" w:rsidRDefault="00D965D7">
      <w:pPr>
        <w:spacing w:after="171"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bonos de consumo emitidos anualmente.  </w:t>
      </w:r>
    </w:p>
    <w:p w:rsidR="00C03362" w:rsidRDefault="00D965D7">
      <w:pPr>
        <w:numPr>
          <w:ilvl w:val="0"/>
          <w:numId w:val="106"/>
        </w:numPr>
        <w:spacing w:after="12" w:line="247" w:lineRule="auto"/>
        <w:ind w:right="11" w:hanging="360"/>
        <w:jc w:val="both"/>
      </w:pPr>
      <w:r>
        <w:rPr>
          <w:rFonts w:ascii="Arial" w:eastAsia="Arial" w:hAnsi="Arial" w:cs="Arial"/>
          <w:i/>
        </w:rPr>
        <w:t xml:space="preserve">Nº de familias favorecidas por la emisión de bonos anualmente. </w:t>
      </w:r>
    </w:p>
    <w:p w:rsidR="00C03362" w:rsidRDefault="00D965D7">
      <w:pPr>
        <w:numPr>
          <w:ilvl w:val="0"/>
          <w:numId w:val="106"/>
        </w:numPr>
        <w:spacing w:after="173" w:line="247" w:lineRule="auto"/>
        <w:ind w:right="11" w:hanging="360"/>
        <w:jc w:val="both"/>
      </w:pPr>
      <w:r>
        <w:rPr>
          <w:rFonts w:ascii="Arial" w:eastAsia="Arial" w:hAnsi="Arial" w:cs="Arial"/>
          <w:i/>
        </w:rPr>
        <w:t xml:space="preserve">% de satisfacción de las familias favorecidas por la emisión de bonos.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9" w:hanging="10"/>
        <w:jc w:val="both"/>
      </w:pPr>
      <w:r>
        <w:rPr>
          <w:rFonts w:ascii="Arial" w:eastAsia="Arial" w:hAnsi="Arial" w:cs="Arial"/>
          <w:i/>
        </w:rPr>
        <w:t>LE2.2D Impulso de talleres anuales para madres, padres y/o tutores del municipio dirigidos a trabajar estrategias de educación emocional para las diferentes etapas de la vida de las niñas, niños y/o adolescentes a lo largo del período de ejecución del Plan</w:t>
      </w:r>
      <w:r>
        <w:rPr>
          <w:rFonts w:ascii="Arial" w:eastAsia="Arial" w:hAnsi="Arial" w:cs="Arial"/>
          <w:i/>
        </w:rPr>
        <w:t xml:space="preserve"> (2023 - 2027).  </w:t>
      </w:r>
    </w:p>
    <w:p w:rsidR="00C03362" w:rsidRDefault="00D965D7">
      <w:pPr>
        <w:spacing w:after="174"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talleres impulsados.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106"/>
        </w:numPr>
        <w:spacing w:after="173" w:line="247" w:lineRule="auto"/>
        <w:ind w:right="11" w:hanging="360"/>
        <w:jc w:val="both"/>
      </w:pPr>
      <w:r>
        <w:rPr>
          <w:rFonts w:ascii="Arial" w:eastAsia="Arial" w:hAnsi="Arial" w:cs="Arial"/>
          <w:i/>
        </w:rPr>
        <w:t xml:space="preserve">% de satisfacción de las madres, padres y/o tutores con los talleres.  </w:t>
      </w:r>
    </w:p>
    <w:p w:rsidR="00C03362" w:rsidRDefault="00D965D7">
      <w:pPr>
        <w:spacing w:after="0"/>
        <w:ind w:left="566"/>
      </w:pPr>
      <w:r>
        <w:rPr>
          <w:rFonts w:ascii="Arial" w:eastAsia="Arial" w:hAnsi="Arial" w:cs="Arial"/>
          <w:b/>
          <w:i/>
        </w:rPr>
        <w:t xml:space="preserve"> </w:t>
      </w:r>
    </w:p>
    <w:p w:rsidR="00C03362" w:rsidRDefault="00D965D7">
      <w:pPr>
        <w:spacing w:after="2" w:line="237" w:lineRule="auto"/>
        <w:ind w:left="576" w:right="419" w:hanging="10"/>
        <w:jc w:val="both"/>
      </w:pPr>
      <w:r>
        <w:rPr>
          <w:rFonts w:ascii="Arial" w:eastAsia="Arial" w:hAnsi="Arial" w:cs="Arial"/>
          <w:b/>
          <w:i/>
          <w:color w:val="BF9000"/>
        </w:rPr>
        <w:t xml:space="preserve">LE2.3 Conseguir que las familias, menores y profesionales empleen técnicas pacíficas de resolución de conflictos.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7" w:hanging="10"/>
        <w:jc w:val="both"/>
      </w:pPr>
      <w:r>
        <w:rPr>
          <w:rFonts w:ascii="Arial" w:eastAsia="Arial" w:hAnsi="Arial" w:cs="Arial"/>
          <w:i/>
        </w:rPr>
        <w:t xml:space="preserve">LE2.3A Habilitación de un Servicio de mediación municipal estable para la resolución de situaciones de conflicto familiar, divorcio, </w:t>
      </w:r>
      <w:r>
        <w:rPr>
          <w:rFonts w:ascii="Arial" w:eastAsia="Arial" w:hAnsi="Arial" w:cs="Arial"/>
          <w:i/>
        </w:rPr>
        <w:t xml:space="preserve">violencia filioparental y desigualdad de género, con perspectiva de diversidad y atención a familias vulnerables, antes de 2026.  </w:t>
      </w:r>
      <w:r>
        <w:rPr>
          <w:rFonts w:ascii="Times New Roman" w:eastAsia="Times New Roman" w:hAnsi="Times New Roman" w:cs="Times New Roman"/>
          <w:sz w:val="24"/>
        </w:rPr>
        <w:t xml:space="preserve">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Año de habilitación del Servicio de mediación municipal. </w:t>
      </w:r>
    </w:p>
    <w:p w:rsidR="00C03362" w:rsidRDefault="00D965D7">
      <w:pPr>
        <w:numPr>
          <w:ilvl w:val="0"/>
          <w:numId w:val="106"/>
        </w:numPr>
        <w:spacing w:after="12" w:line="247" w:lineRule="auto"/>
        <w:ind w:right="11" w:hanging="360"/>
        <w:jc w:val="both"/>
      </w:pPr>
      <w:r>
        <w:rPr>
          <w:rFonts w:ascii="Arial" w:eastAsia="Arial" w:hAnsi="Arial" w:cs="Arial"/>
          <w:i/>
        </w:rPr>
        <w:t xml:space="preserve">Nº de familias atendidas anualmente en el servicio.  </w:t>
      </w:r>
    </w:p>
    <w:p w:rsidR="00C03362" w:rsidRDefault="00D965D7">
      <w:pPr>
        <w:numPr>
          <w:ilvl w:val="0"/>
          <w:numId w:val="106"/>
        </w:numPr>
        <w:spacing w:after="173" w:line="247" w:lineRule="auto"/>
        <w:ind w:right="11" w:hanging="360"/>
        <w:jc w:val="both"/>
      </w:pPr>
      <w:r>
        <w:rPr>
          <w:rFonts w:ascii="Arial" w:eastAsia="Arial" w:hAnsi="Arial" w:cs="Arial"/>
          <w:i/>
        </w:rPr>
        <w:t xml:space="preserve">% de satisfacción de las familias atendidas anualmente en el servicio.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71" w:hanging="10"/>
        <w:jc w:val="both"/>
      </w:pPr>
      <w:r>
        <w:rPr>
          <w:rFonts w:ascii="Arial" w:eastAsia="Arial" w:hAnsi="Arial" w:cs="Arial"/>
          <w:i/>
        </w:rPr>
        <w:t>LE2.3B Elaboración de un itinerario formativo anual en resolución pacífica de conflictos dirigido a familias del municipio a lo largo del período de ejecución del Plan (202</w:t>
      </w:r>
      <w:r>
        <w:rPr>
          <w:rFonts w:ascii="Arial" w:eastAsia="Arial" w:hAnsi="Arial" w:cs="Arial"/>
          <w:i/>
        </w:rPr>
        <w:t xml:space="preserve">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itinerarios formativos anuales elaborados e implementados.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familias del municipio participantes anualmente en los itinerarios. </w:t>
      </w:r>
    </w:p>
    <w:p w:rsidR="00C03362" w:rsidRDefault="00D965D7">
      <w:pPr>
        <w:numPr>
          <w:ilvl w:val="0"/>
          <w:numId w:val="106"/>
        </w:numPr>
        <w:spacing w:after="173" w:line="247" w:lineRule="auto"/>
        <w:ind w:right="11" w:hanging="360"/>
        <w:jc w:val="both"/>
      </w:pPr>
      <w:r>
        <w:rPr>
          <w:rFonts w:ascii="Arial" w:eastAsia="Arial" w:hAnsi="Arial" w:cs="Arial"/>
          <w:i/>
        </w:rPr>
        <w:t xml:space="preserve">% de satisfacción de las familias participantes.  </w:t>
      </w:r>
    </w:p>
    <w:p w:rsidR="00C03362" w:rsidRDefault="00D965D7">
      <w:pPr>
        <w:spacing w:after="0"/>
        <w:ind w:left="200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noProof/>
        </w:rPr>
        <mc:AlternateContent>
          <mc:Choice Requires="wpg">
            <w:drawing>
              <wp:anchor distT="0" distB="0" distL="114300" distR="114300" simplePos="0" relativeHeight="2520586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7676" name="Group 8376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687" name="Rectangle 5168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688" name="Rectangle 5168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689" name="Rectangle 5168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7676" style="width:18.7031pt;height:264.21pt;position:absolute;mso-position-horizontal-relative:page;mso-position-horizontal:absolute;margin-left:663.048pt;mso-position-vertical-relative:page;margin-top:508.47pt;" coordsize="2375,33554">
                <v:rect id="Rectangle 5168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68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68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384 de 635 </w:t>
                        </w:r>
                      </w:p>
                    </w:txbxContent>
                  </v:textbox>
                </v:rect>
                <w10:wrap type="square"/>
              </v:group>
            </w:pict>
          </mc:Fallback>
        </mc:AlternateContent>
      </w:r>
      <w:r>
        <w:rPr>
          <w:rFonts w:ascii="Arial" w:eastAsia="Arial" w:hAnsi="Arial" w:cs="Arial"/>
          <w:i/>
        </w:rPr>
        <w:t>LE2.3C Fomento de proyectos anuales dirigidos a niñas, niños y/o adolescentes para la prevención de la violencia, el refuerzo de la autoestima y la adquisición de estrategias de resolución pacífica de conflictos a lo largo del período de ejecución del Plan</w:t>
      </w:r>
      <w:r>
        <w:rPr>
          <w:rFonts w:ascii="Arial" w:eastAsia="Arial" w:hAnsi="Arial" w:cs="Arial"/>
          <w:i/>
        </w:rPr>
        <w:t xml:space="preserve"> (2023 - 2027).  </w:t>
      </w:r>
    </w:p>
    <w:p w:rsidR="00C03362" w:rsidRDefault="00D965D7">
      <w:pPr>
        <w:spacing w:after="171"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proyectos realizados anualmente. </w:t>
      </w:r>
    </w:p>
    <w:p w:rsidR="00C03362" w:rsidRDefault="00D965D7">
      <w:pPr>
        <w:numPr>
          <w:ilvl w:val="0"/>
          <w:numId w:val="106"/>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106"/>
        </w:numPr>
        <w:spacing w:after="176"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1287"/>
      </w:pPr>
      <w:r>
        <w:rPr>
          <w:rFonts w:ascii="Arial" w:eastAsia="Arial" w:hAnsi="Arial" w:cs="Arial"/>
          <w:i/>
        </w:rPr>
        <w:t xml:space="preserve"> </w:t>
      </w:r>
    </w:p>
    <w:p w:rsidR="00C03362" w:rsidRDefault="00D965D7">
      <w:pPr>
        <w:spacing w:after="2" w:line="237" w:lineRule="auto"/>
        <w:ind w:left="576" w:right="568" w:hanging="10"/>
        <w:jc w:val="both"/>
      </w:pPr>
      <w:r>
        <w:rPr>
          <w:rFonts w:ascii="Arial" w:eastAsia="Arial" w:hAnsi="Arial" w:cs="Arial"/>
          <w:b/>
          <w:i/>
          <w:color w:val="BF9000"/>
        </w:rPr>
        <w:t>LE2.4 Promover que las familias uti</w:t>
      </w:r>
      <w:r>
        <w:rPr>
          <w:rFonts w:ascii="Arial" w:eastAsia="Arial" w:hAnsi="Arial" w:cs="Arial"/>
          <w:b/>
          <w:i/>
          <w:color w:val="BF9000"/>
        </w:rPr>
        <w:t xml:space="preserve">licen los espacios comunitarios multidisciplinares destinados a la mediación y la coordinación parental/marental, desde los que se proporcione apoyo para la crianza y educación de los y las menores.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70" w:hanging="10"/>
        <w:jc w:val="both"/>
      </w:pPr>
      <w:r>
        <w:rPr>
          <w:rFonts w:ascii="Arial" w:eastAsia="Arial" w:hAnsi="Arial" w:cs="Arial"/>
          <w:i/>
        </w:rPr>
        <w:t>LE2.4A Impulso de campañas anuales de sensibili</w:t>
      </w:r>
      <w:r>
        <w:rPr>
          <w:rFonts w:ascii="Arial" w:eastAsia="Arial" w:hAnsi="Arial" w:cs="Arial"/>
          <w:i/>
        </w:rPr>
        <w:t xml:space="preserve">zación para la prevención y denuncia de la violencia familiar en el municipio a lo largo del período de ejecución del Plan (2023 - 2027).  </w:t>
      </w:r>
    </w:p>
    <w:p w:rsidR="00C03362" w:rsidRDefault="00D965D7">
      <w:pPr>
        <w:spacing w:after="173"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77" w:line="247" w:lineRule="auto"/>
        <w:ind w:right="11" w:hanging="360"/>
        <w:jc w:val="both"/>
      </w:pPr>
      <w:r>
        <w:rPr>
          <w:rFonts w:ascii="Arial" w:eastAsia="Arial" w:hAnsi="Arial" w:cs="Arial"/>
          <w:i/>
        </w:rPr>
        <w:t xml:space="preserve">Nº de campañas de sensibilización impulsadas.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de difusión utilizados. </w:t>
      </w:r>
    </w:p>
    <w:p w:rsidR="00C03362" w:rsidRDefault="00D965D7">
      <w:pPr>
        <w:spacing w:after="0"/>
        <w:ind w:left="566"/>
      </w:pPr>
      <w:r>
        <w:rPr>
          <w:rFonts w:ascii="Arial" w:eastAsia="Arial" w:hAnsi="Arial" w:cs="Arial"/>
          <w:i/>
        </w:rPr>
        <w:t xml:space="preserve"> </w:t>
      </w:r>
    </w:p>
    <w:p w:rsidR="00C03362" w:rsidRDefault="00D965D7">
      <w:pPr>
        <w:spacing w:after="2" w:line="237" w:lineRule="auto"/>
        <w:ind w:left="576" w:right="419" w:hanging="10"/>
        <w:jc w:val="both"/>
      </w:pPr>
      <w:r>
        <w:rPr>
          <w:rFonts w:ascii="Arial" w:eastAsia="Arial" w:hAnsi="Arial" w:cs="Arial"/>
          <w:b/>
          <w:i/>
          <w:color w:val="BF9000"/>
        </w:rPr>
        <w:t xml:space="preserve">LE2.5 Conseguir que los padres y madres mejoren su nivel de competencia digital y reducir la brecha, para que puedan apoyar en la educación de sus hijos/as.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7" w:hanging="10"/>
        <w:jc w:val="both"/>
      </w:pPr>
      <w:r>
        <w:rPr>
          <w:rFonts w:ascii="Arial" w:eastAsia="Arial" w:hAnsi="Arial" w:cs="Arial"/>
          <w:i/>
        </w:rPr>
        <w:t>LE2.5A Elaboración e implementación de formaciones bianuales en competencias digitales p</w:t>
      </w:r>
      <w:r>
        <w:rPr>
          <w:rFonts w:ascii="Arial" w:eastAsia="Arial" w:hAnsi="Arial" w:cs="Arial"/>
          <w:i/>
        </w:rPr>
        <w:t xml:space="preserve">ara madres, padres y familias del municipio adaptadas a las necesidades escolares a lo largo del período de ejecución del Plan (2023 - 2027).  </w:t>
      </w:r>
    </w:p>
    <w:p w:rsidR="00C03362" w:rsidRDefault="00D965D7">
      <w:pPr>
        <w:spacing w:after="13"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formaciones implementadas al año.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madres, padres y/o tutores asistentes.  </w:t>
      </w:r>
    </w:p>
    <w:p w:rsidR="00C03362" w:rsidRDefault="00D965D7">
      <w:pPr>
        <w:numPr>
          <w:ilvl w:val="0"/>
          <w:numId w:val="106"/>
        </w:numPr>
        <w:spacing w:after="173" w:line="247" w:lineRule="auto"/>
        <w:ind w:right="11" w:hanging="360"/>
        <w:jc w:val="both"/>
      </w:pPr>
      <w:r>
        <w:rPr>
          <w:rFonts w:ascii="Arial" w:eastAsia="Arial" w:hAnsi="Arial" w:cs="Arial"/>
          <w:i/>
        </w:rPr>
        <w:t xml:space="preserve">% de satisfacción de madres, padres y/o tutores con las formaciones.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71" w:hanging="10"/>
        <w:jc w:val="both"/>
      </w:pPr>
      <w:r>
        <w:rPr>
          <w:rFonts w:ascii="Arial" w:eastAsia="Arial" w:hAnsi="Arial" w:cs="Arial"/>
          <w:i/>
        </w:rPr>
        <w:t xml:space="preserve">LE2.5B Habilitación de un servicio municipal de préstamo de dispositivos tecnológicos necesarios para el desempeño de las actividades del curso escolar dirigido a niñas, niños, adolescentes y familias antes de 2024.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Año de habilitación del s</w:t>
      </w:r>
      <w:r>
        <w:rPr>
          <w:rFonts w:ascii="Arial" w:eastAsia="Arial" w:hAnsi="Arial" w:cs="Arial"/>
          <w:i/>
        </w:rPr>
        <w:t xml:space="preserve">ervicio municipal de préstamo.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dispositivos tecnológicos disponibles para el préstamo.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dispositivos tecnológicos prestados.  </w:t>
      </w:r>
    </w:p>
    <w:p w:rsidR="00C03362" w:rsidRDefault="00D965D7">
      <w:pPr>
        <w:numPr>
          <w:ilvl w:val="0"/>
          <w:numId w:val="106"/>
        </w:numPr>
        <w:spacing w:after="173" w:line="247" w:lineRule="auto"/>
        <w:ind w:right="11" w:hanging="360"/>
        <w:jc w:val="both"/>
      </w:pPr>
      <w:r>
        <w:rPr>
          <w:rFonts w:ascii="Arial" w:eastAsia="Arial" w:hAnsi="Arial" w:cs="Arial"/>
          <w:i/>
        </w:rPr>
        <w:t xml:space="preserve">Nº de niñas, niños, adolescentes y familias atendidas.  </w:t>
      </w:r>
    </w:p>
    <w:p w:rsidR="00C03362" w:rsidRDefault="00D965D7">
      <w:pPr>
        <w:spacing w:after="0"/>
        <w:ind w:left="566"/>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70" w:hanging="10"/>
        <w:jc w:val="both"/>
      </w:pPr>
      <w:r>
        <w:rPr>
          <w:rFonts w:ascii="Arial" w:eastAsia="Arial" w:hAnsi="Arial" w:cs="Arial"/>
          <w:i/>
        </w:rPr>
        <w:t>LE2.5C Elaboración de un diagnóstico participad</w:t>
      </w:r>
      <w:r>
        <w:rPr>
          <w:rFonts w:ascii="Arial" w:eastAsia="Arial" w:hAnsi="Arial" w:cs="Arial"/>
          <w:i/>
        </w:rPr>
        <w:t xml:space="preserve">o sobre las carencias tecnológicas de niñas, niños, adolescentes y familias en el municipio, consensuando la posterior intervención al respecto antes de 2026. </w:t>
      </w:r>
    </w:p>
    <w:p w:rsidR="00C03362" w:rsidRDefault="00D965D7">
      <w:pPr>
        <w:spacing w:after="173"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Año de elaboración del diagnóstico.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agentes sociales participantes en el diagnóstico.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personas ciudadanas participantes en el diagnóstico.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intervenciones consensuadas elaboradas.  </w:t>
      </w:r>
    </w:p>
    <w:p w:rsidR="00C03362" w:rsidRDefault="00D965D7">
      <w:pPr>
        <w:numPr>
          <w:ilvl w:val="0"/>
          <w:numId w:val="106"/>
        </w:numPr>
        <w:spacing w:after="176" w:line="247" w:lineRule="auto"/>
        <w:ind w:right="11" w:hanging="360"/>
        <w:jc w:val="both"/>
      </w:pPr>
      <w:r>
        <w:rPr>
          <w:noProof/>
        </w:rPr>
        <mc:AlternateContent>
          <mc:Choice Requires="wpg">
            <w:drawing>
              <wp:anchor distT="0" distB="0" distL="114300" distR="114300" simplePos="0" relativeHeight="2520596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8002" name="Group 8380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837" name="Rectangle 518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838" name="Rectangle 518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w:t>
                              </w:r>
                              <w:r>
                                <w:rPr>
                                  <w:rFonts w:ascii="Arial" w:eastAsia="Arial" w:hAnsi="Arial" w:cs="Arial"/>
                                  <w:sz w:val="12"/>
                                </w:rPr>
                                <w:t xml:space="preserve">tronica.es/ </w:t>
                              </w:r>
                            </w:p>
                          </w:txbxContent>
                        </wps:txbx>
                        <wps:bodyPr horzOverflow="overflow" vert="horz" lIns="0" tIns="0" rIns="0" bIns="0" rtlCol="0">
                          <a:noAutofit/>
                        </wps:bodyPr>
                      </wps:wsp>
                      <wps:wsp>
                        <wps:cNvPr id="51839" name="Rectangle 518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8002" style="width:18.7031pt;height:264.21pt;position:absolute;mso-position-horizontal-relative:page;mso-position-horizontal:absolute;margin-left:663.048pt;mso-position-vertical-relative:page;margin-top:508.47pt;" coordsize="2375,33554">
                <v:rect id="Rectangle 518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8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8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385 de 635 </w:t>
                        </w:r>
                      </w:p>
                    </w:txbxContent>
                  </v:textbox>
                </v:rect>
                <w10:wrap type="square"/>
              </v:group>
            </w:pict>
          </mc:Fallback>
        </mc:AlternateContent>
      </w:r>
      <w:r>
        <w:rPr>
          <w:rFonts w:ascii="Arial" w:eastAsia="Arial" w:hAnsi="Arial" w:cs="Arial"/>
          <w:i/>
        </w:rPr>
        <w:t xml:space="preserve">Nº de intervenciones consensuadas impulsadas.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7" w:hanging="10"/>
        <w:jc w:val="both"/>
      </w:pPr>
      <w:r>
        <w:rPr>
          <w:rFonts w:ascii="Arial" w:eastAsia="Arial" w:hAnsi="Arial" w:cs="Arial"/>
          <w:i/>
        </w:rPr>
        <w:t xml:space="preserve">LE2.5D Aumento de la inversión en personal municipal gestor de los préstamos y entregas </w:t>
      </w:r>
      <w:r>
        <w:rPr>
          <w:rFonts w:ascii="Arial" w:eastAsia="Arial" w:hAnsi="Arial" w:cs="Arial"/>
          <w:i/>
        </w:rPr>
        <w:t xml:space="preserve">de dispositivos digitales para agilizar su tramitación a lo largo del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77" w:line="247" w:lineRule="auto"/>
        <w:ind w:right="11" w:hanging="360"/>
        <w:jc w:val="both"/>
      </w:pPr>
      <w:r>
        <w:rPr>
          <w:rFonts w:ascii="Arial" w:eastAsia="Arial" w:hAnsi="Arial" w:cs="Arial"/>
          <w:i/>
        </w:rPr>
        <w:t xml:space="preserve">Nº de personal municipal gestor de préstamos aumentado.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entregas de dispositivos tramitadas.  </w:t>
      </w:r>
    </w:p>
    <w:p w:rsidR="00C03362" w:rsidRDefault="00D965D7">
      <w:pPr>
        <w:spacing w:after="0"/>
        <w:ind w:left="566"/>
      </w:pPr>
      <w:r>
        <w:rPr>
          <w:rFonts w:ascii="Arial" w:eastAsia="Arial" w:hAnsi="Arial" w:cs="Arial"/>
          <w:i/>
        </w:rPr>
        <w:t xml:space="preserve"> </w:t>
      </w:r>
    </w:p>
    <w:p w:rsidR="00C03362" w:rsidRDefault="00D965D7">
      <w:pPr>
        <w:spacing w:after="2" w:line="237" w:lineRule="auto"/>
        <w:ind w:left="576" w:right="567" w:hanging="10"/>
        <w:jc w:val="both"/>
      </w:pPr>
      <w:r>
        <w:rPr>
          <w:rFonts w:ascii="Arial" w:eastAsia="Arial" w:hAnsi="Arial" w:cs="Arial"/>
          <w:b/>
          <w:i/>
          <w:color w:val="BF9000"/>
        </w:rPr>
        <w:t>LE2.6 Mejorar la conciliación de la vida familiar y laboral, que contribuya al adecuado ejercicio de la paternidad/maternidad, para mejorar la calidad de vida de las familias.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rFonts w:ascii="Arial" w:eastAsia="Arial" w:hAnsi="Arial" w:cs="Arial"/>
          <w:i/>
        </w:rPr>
        <w:t xml:space="preserve">LE2.6A Aumento del número de plazas estipuladas en los campamentos escolares socioeducativos de verano del municipio a lo largo del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73" w:line="247" w:lineRule="auto"/>
        <w:ind w:right="11" w:hanging="360"/>
        <w:jc w:val="both"/>
      </w:pPr>
      <w:r>
        <w:rPr>
          <w:rFonts w:ascii="Arial" w:eastAsia="Arial" w:hAnsi="Arial" w:cs="Arial"/>
          <w:i/>
        </w:rPr>
        <w:t xml:space="preserve">Nº de plazas aumentadas anualmente en los campamentos.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rFonts w:ascii="Arial" w:eastAsia="Arial" w:hAnsi="Arial" w:cs="Arial"/>
          <w:i/>
        </w:rPr>
        <w:t>LE2.6B Desarrollo y consolidación de una programación anual socioeducativa en las guarderías municipales, aumentando las plazas en las mismas, teniendo en cuenta el programa de actividades de verano y la conciliación familiar a lo largo del período de eje</w:t>
      </w:r>
      <w:r>
        <w:rPr>
          <w:rFonts w:ascii="Arial" w:eastAsia="Arial" w:hAnsi="Arial" w:cs="Arial"/>
          <w:i/>
        </w:rPr>
        <w:t xml:space="preserv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programaciones anuales en guarderías consolidadas.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plazas aumentadas en las programaciones.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actividades de verano incluidas en las programaciones. </w:t>
      </w:r>
    </w:p>
    <w:p w:rsidR="00C03362" w:rsidRDefault="00D965D7">
      <w:pPr>
        <w:numPr>
          <w:ilvl w:val="0"/>
          <w:numId w:val="106"/>
        </w:numPr>
        <w:spacing w:after="173" w:line="247" w:lineRule="auto"/>
        <w:ind w:right="11" w:hanging="360"/>
        <w:jc w:val="both"/>
      </w:pPr>
      <w:r>
        <w:rPr>
          <w:rFonts w:ascii="Arial" w:eastAsia="Arial" w:hAnsi="Arial" w:cs="Arial"/>
          <w:i/>
        </w:rPr>
        <w:t xml:space="preserve">Nº de acciones para la conciliación incluidas en las programaciones. </w:t>
      </w:r>
    </w:p>
    <w:p w:rsidR="00C03362" w:rsidRDefault="00D965D7">
      <w:pPr>
        <w:spacing w:after="0"/>
        <w:ind w:left="1287"/>
      </w:pPr>
      <w:r>
        <w:rPr>
          <w:rFonts w:ascii="Arial" w:eastAsia="Arial" w:hAnsi="Arial" w:cs="Arial"/>
          <w:i/>
        </w:rPr>
        <w:t xml:space="preserve">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7" w:hanging="10"/>
        <w:jc w:val="both"/>
      </w:pPr>
      <w:r>
        <w:rPr>
          <w:rFonts w:ascii="Arial" w:eastAsia="Arial" w:hAnsi="Arial" w:cs="Arial"/>
          <w:i/>
        </w:rPr>
        <w:t>LE2.6C Establecimiento de un programa para favorecer la lactancia materna en las guarderías municipales, creando espacios para la lactancia y fomentando la conciliación famil</w:t>
      </w:r>
      <w:r>
        <w:rPr>
          <w:rFonts w:ascii="Arial" w:eastAsia="Arial" w:hAnsi="Arial" w:cs="Arial"/>
          <w:i/>
        </w:rPr>
        <w:t xml:space="preserve">iar antes de 2025.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programas para favorecer la lactancia en guarderías establecidos. </w:t>
      </w:r>
    </w:p>
    <w:p w:rsidR="00C03362" w:rsidRDefault="00D965D7">
      <w:pPr>
        <w:numPr>
          <w:ilvl w:val="0"/>
          <w:numId w:val="106"/>
        </w:numPr>
        <w:spacing w:after="176" w:line="247" w:lineRule="auto"/>
        <w:ind w:right="11" w:hanging="360"/>
        <w:jc w:val="both"/>
      </w:pPr>
      <w:r>
        <w:rPr>
          <w:rFonts w:ascii="Arial" w:eastAsia="Arial" w:hAnsi="Arial" w:cs="Arial"/>
          <w:i/>
        </w:rPr>
        <w:t xml:space="preserve">Nº de espacios para la lactancia creados.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7" w:hanging="10"/>
        <w:jc w:val="both"/>
      </w:pPr>
      <w:r>
        <w:rPr>
          <w:rFonts w:ascii="Arial" w:eastAsia="Arial" w:hAnsi="Arial" w:cs="Arial"/>
          <w:i/>
        </w:rPr>
        <w:t xml:space="preserve">LE2.6D Aumento de la oferta del servicio municipal de actividades extraescolares gratuitas dirigidas a niñas, niños y/o adolescentes para el fomento de la conciliación familiar efectiva antes de 2025.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actividades extraescolares nuevas </w:t>
      </w:r>
      <w:r>
        <w:rPr>
          <w:rFonts w:ascii="Arial" w:eastAsia="Arial" w:hAnsi="Arial" w:cs="Arial"/>
          <w:i/>
        </w:rPr>
        <w:t xml:space="preserve">incluidas.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actividades extraescolares organizadas para la conciliación.  </w:t>
      </w:r>
    </w:p>
    <w:p w:rsidR="00C03362" w:rsidRDefault="00D965D7">
      <w:pPr>
        <w:numPr>
          <w:ilvl w:val="0"/>
          <w:numId w:val="106"/>
        </w:numPr>
        <w:spacing w:after="204" w:line="247" w:lineRule="auto"/>
        <w:ind w:right="11" w:hanging="360"/>
        <w:jc w:val="both"/>
      </w:pPr>
      <w:r>
        <w:rPr>
          <w:noProof/>
        </w:rPr>
        <mc:AlternateContent>
          <mc:Choice Requires="wpg">
            <w:drawing>
              <wp:anchor distT="0" distB="0" distL="114300" distR="114300" simplePos="0" relativeHeight="2520606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8923" name="Group 8389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981" name="Rectangle 5198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1982" name="Rectangle 5198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983" name="Rectangle 5198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w:t>
                              </w:r>
                              <w:r>
                                <w:rPr>
                                  <w:rFonts w:ascii="Arial" w:eastAsia="Arial" w:hAnsi="Arial" w:cs="Arial"/>
                                  <w:sz w:val="12"/>
                                </w:rPr>
                                <w:t xml:space="preserve">na | Página 386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8923" style="width:18.7031pt;height:264.21pt;position:absolute;mso-position-horizontal-relative:page;mso-position-horizontal:absolute;margin-left:663.048pt;mso-position-vertical-relative:page;margin-top:508.47pt;" coordsize="2375,33554">
                <v:rect id="Rectangle 5198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198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98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386 de 635 </w:t>
                        </w:r>
                      </w:p>
                    </w:txbxContent>
                  </v:textbox>
                </v:rect>
                <w10:wrap type="square"/>
              </v:group>
            </w:pict>
          </mc:Fallback>
        </mc:AlternateContent>
      </w:r>
      <w:r>
        <w:rPr>
          <w:rFonts w:ascii="Arial" w:eastAsia="Arial" w:hAnsi="Arial" w:cs="Arial"/>
          <w:i/>
        </w:rPr>
        <w:t xml:space="preserve">% de satisfacción de niñas, niños y/o adolescentes con la oferta del servicio municipal de actividades extraescolares gratuitas.  </w:t>
      </w:r>
    </w:p>
    <w:p w:rsidR="00C03362" w:rsidRDefault="00D965D7">
      <w:pPr>
        <w:spacing w:after="0"/>
        <w:ind w:left="566"/>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7" w:hanging="10"/>
        <w:jc w:val="both"/>
      </w:pPr>
      <w:r>
        <w:rPr>
          <w:rFonts w:ascii="Arial" w:eastAsia="Arial" w:hAnsi="Arial" w:cs="Arial"/>
          <w:i/>
        </w:rPr>
        <w:t xml:space="preserve">LE2.6E Implementación del servicio de transporte escolar en todos los centros de educación primaria obligatoria del municipio, ampliando las plazas y rutas existentes antes de 2024.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servicios de transporte escolar por centro educativo </w:t>
      </w:r>
      <w:r>
        <w:rPr>
          <w:rFonts w:ascii="Arial" w:eastAsia="Arial" w:hAnsi="Arial" w:cs="Arial"/>
          <w:i/>
        </w:rPr>
        <w:t xml:space="preserve">municipal. </w:t>
      </w:r>
    </w:p>
    <w:p w:rsidR="00C03362" w:rsidRDefault="00D965D7">
      <w:pPr>
        <w:numPr>
          <w:ilvl w:val="0"/>
          <w:numId w:val="106"/>
        </w:numPr>
        <w:spacing w:after="178" w:line="247" w:lineRule="auto"/>
        <w:ind w:right="11" w:hanging="360"/>
        <w:jc w:val="both"/>
      </w:pPr>
      <w:r>
        <w:rPr>
          <w:rFonts w:ascii="Arial" w:eastAsia="Arial" w:hAnsi="Arial" w:cs="Arial"/>
          <w:i/>
        </w:rPr>
        <w:t xml:space="preserve">Nº de plazas ampliadas por servicio de transporte escolar.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rutas ampliadas por servicio de transporte escolar.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8" w:hanging="10"/>
        <w:jc w:val="both"/>
      </w:pPr>
      <w:r>
        <w:rPr>
          <w:rFonts w:ascii="Arial" w:eastAsia="Arial" w:hAnsi="Arial" w:cs="Arial"/>
          <w:i/>
        </w:rPr>
        <w:t>LE2.6F Impulso de proyectos anuales municipales que impliquen acciones para la sensibilización del tejido empresarial sobre la conciliación familiar y laboral, generando una red de empresas amigables con la conciliación que implanten medidas específicas de</w:t>
      </w:r>
      <w:r>
        <w:rPr>
          <w:rFonts w:ascii="Arial" w:eastAsia="Arial" w:hAnsi="Arial" w:cs="Arial"/>
          <w:i/>
        </w:rPr>
        <w:t xml:space="preserve"> conciliación y corresponsabilidad, así como planes de igualdad a lo largo del período de ejecución del Plan (2023 - 2027).  </w:t>
      </w:r>
    </w:p>
    <w:p w:rsidR="00C03362" w:rsidRDefault="00D965D7">
      <w:pPr>
        <w:spacing w:after="0"/>
        <w:ind w:left="1287"/>
      </w:pPr>
      <w:r>
        <w:rPr>
          <w:rFonts w:ascii="Arial" w:eastAsia="Arial" w:hAnsi="Arial" w:cs="Arial"/>
          <w:b/>
          <w:i/>
        </w:rPr>
        <w:t xml:space="preserve"> </w:t>
      </w:r>
    </w:p>
    <w:p w:rsidR="00C03362" w:rsidRDefault="00D965D7">
      <w:pPr>
        <w:spacing w:after="172"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proyectos de sensibilización a las empresas realizados al año.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empresas sensibilizadas en cada proyecto.  </w:t>
      </w:r>
    </w:p>
    <w:p w:rsidR="00C03362" w:rsidRDefault="00D965D7">
      <w:pPr>
        <w:numPr>
          <w:ilvl w:val="0"/>
          <w:numId w:val="106"/>
        </w:numPr>
        <w:spacing w:after="12" w:line="247" w:lineRule="auto"/>
        <w:ind w:right="11" w:hanging="360"/>
        <w:jc w:val="both"/>
      </w:pPr>
      <w:r>
        <w:rPr>
          <w:rFonts w:ascii="Arial" w:eastAsia="Arial" w:hAnsi="Arial" w:cs="Arial"/>
          <w:i/>
        </w:rPr>
        <w:t xml:space="preserve">Nº de redes de empresas amigables con la conciliación creadas.  </w:t>
      </w:r>
    </w:p>
    <w:p w:rsidR="00C03362" w:rsidRDefault="00D965D7">
      <w:pPr>
        <w:numPr>
          <w:ilvl w:val="0"/>
          <w:numId w:val="106"/>
        </w:numPr>
        <w:spacing w:after="12" w:line="247" w:lineRule="auto"/>
        <w:ind w:right="11" w:hanging="360"/>
        <w:jc w:val="both"/>
      </w:pPr>
      <w:r>
        <w:rPr>
          <w:rFonts w:ascii="Arial" w:eastAsia="Arial" w:hAnsi="Arial" w:cs="Arial"/>
          <w:i/>
        </w:rPr>
        <w:t xml:space="preserve">Nº de empresas participantes en las redes de conciliación.  </w:t>
      </w:r>
    </w:p>
    <w:p w:rsidR="00C03362" w:rsidRDefault="00D965D7">
      <w:pPr>
        <w:numPr>
          <w:ilvl w:val="0"/>
          <w:numId w:val="106"/>
        </w:numPr>
        <w:spacing w:after="12" w:line="247" w:lineRule="auto"/>
        <w:ind w:right="11" w:hanging="360"/>
        <w:jc w:val="both"/>
      </w:pPr>
      <w:r>
        <w:rPr>
          <w:rFonts w:ascii="Arial" w:eastAsia="Arial" w:hAnsi="Arial" w:cs="Arial"/>
          <w:i/>
        </w:rPr>
        <w:t xml:space="preserve">Nº de medidas de conciliación implantadas por las empresas.  </w:t>
      </w:r>
    </w:p>
    <w:p w:rsidR="00C03362" w:rsidRDefault="00D965D7">
      <w:pPr>
        <w:numPr>
          <w:ilvl w:val="0"/>
          <w:numId w:val="106"/>
        </w:numPr>
        <w:spacing w:after="12" w:line="247" w:lineRule="auto"/>
        <w:ind w:right="11" w:hanging="360"/>
        <w:jc w:val="both"/>
      </w:pPr>
      <w:r>
        <w:rPr>
          <w:rFonts w:ascii="Arial" w:eastAsia="Arial" w:hAnsi="Arial" w:cs="Arial"/>
          <w:i/>
        </w:rPr>
        <w:t>Nº de planes de ig</w:t>
      </w:r>
      <w:r>
        <w:rPr>
          <w:rFonts w:ascii="Arial" w:eastAsia="Arial" w:hAnsi="Arial" w:cs="Arial"/>
          <w:i/>
        </w:rPr>
        <w:t xml:space="preserve">ualdad elaborados por las empresas.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70" w:hanging="10"/>
        <w:jc w:val="both"/>
      </w:pPr>
      <w:r>
        <w:rPr>
          <w:rFonts w:ascii="Arial" w:eastAsia="Arial" w:hAnsi="Arial" w:cs="Arial"/>
          <w:i/>
        </w:rPr>
        <w:t>LE2.6G Elaboración de campañas municipales anuales de concienciación para fomentar la responsabilidad compartida en el hogar, la compatibilización del tiempo doméstico, la corresponsabilidad de cuidados de ni</w:t>
      </w:r>
      <w:r>
        <w:rPr>
          <w:rFonts w:ascii="Arial" w:eastAsia="Arial" w:hAnsi="Arial" w:cs="Arial"/>
          <w:i/>
        </w:rPr>
        <w:t xml:space="preserve">ñas, niños y/o adolescentes a lo largo del período de ejecución del Plan (2023 - 2027).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6"/>
        </w:numPr>
        <w:spacing w:after="177" w:line="247" w:lineRule="auto"/>
        <w:ind w:right="11" w:hanging="360"/>
        <w:jc w:val="both"/>
      </w:pPr>
      <w:r>
        <w:rPr>
          <w:rFonts w:ascii="Arial" w:eastAsia="Arial" w:hAnsi="Arial" w:cs="Arial"/>
          <w:i/>
        </w:rPr>
        <w:t xml:space="preserve">Nº de campañas de concienciación impulsadas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31"/>
        <w:ind w:left="1287"/>
      </w:pPr>
      <w:r>
        <w:rPr>
          <w:rFonts w:ascii="Arial" w:eastAsia="Arial" w:hAnsi="Arial" w:cs="Arial"/>
          <w:i/>
        </w:rPr>
        <w:t xml:space="preserve"> </w:t>
      </w:r>
    </w:p>
    <w:p w:rsidR="00C03362" w:rsidRDefault="00D965D7">
      <w:pPr>
        <w:pStyle w:val="Ttulo1"/>
        <w:spacing w:line="259" w:lineRule="auto"/>
        <w:ind w:left="576"/>
        <w:jc w:val="left"/>
      </w:pPr>
      <w:r>
        <w:rPr>
          <w:color w:val="666666"/>
        </w:rPr>
        <w:t xml:space="preserve">LÍNEA ESTRATÉGICA 3 </w:t>
      </w:r>
      <w:r>
        <w:rPr>
          <w:color w:val="38761D"/>
        </w:rPr>
        <w:t>(LE3)</w:t>
      </w:r>
      <w:r>
        <w:rPr>
          <w:sz w:val="28"/>
        </w:rPr>
        <w:t xml:space="preserve"> </w:t>
      </w:r>
    </w:p>
    <w:p w:rsidR="00C03362" w:rsidRDefault="00D965D7">
      <w:pPr>
        <w:spacing w:after="12" w:line="247" w:lineRule="auto"/>
        <w:ind w:left="576" w:right="275" w:hanging="10"/>
        <w:jc w:val="both"/>
      </w:pPr>
      <w:r>
        <w:rPr>
          <w:rFonts w:ascii="Arial" w:eastAsia="Arial" w:hAnsi="Arial" w:cs="Arial"/>
          <w:i/>
        </w:rPr>
        <w:t xml:space="preserve">Protección de la infancia y adolescencia en situaciones de vulnerabilidad y promoción de su desarrollo integral, atendiendo a la diversidad.  </w:t>
      </w:r>
    </w:p>
    <w:p w:rsidR="00C03362" w:rsidRDefault="00D965D7">
      <w:pPr>
        <w:spacing w:after="13" w:line="248" w:lineRule="auto"/>
        <w:ind w:left="576" w:right="54" w:hanging="10"/>
        <w:jc w:val="both"/>
      </w:pPr>
      <w:r>
        <w:rPr>
          <w:rFonts w:ascii="Arial" w:eastAsia="Arial" w:hAnsi="Arial" w:cs="Arial"/>
          <w:b/>
          <w:i/>
        </w:rPr>
        <w:t xml:space="preserve">OBJETIVO GENERAL </w:t>
      </w:r>
    </w:p>
    <w:p w:rsidR="00C03362" w:rsidRDefault="00D965D7">
      <w:pPr>
        <w:spacing w:after="12" w:line="247" w:lineRule="auto"/>
        <w:ind w:left="576" w:right="11" w:hanging="10"/>
        <w:jc w:val="both"/>
      </w:pPr>
      <w:r>
        <w:rPr>
          <w:rFonts w:ascii="Arial" w:eastAsia="Arial" w:hAnsi="Arial" w:cs="Arial"/>
          <w:i/>
        </w:rPr>
        <w:t xml:space="preserve">Reducir las situaciones de riesgo y desprotección desde la preservación familiar y la atención </w:t>
      </w:r>
      <w:r>
        <w:rPr>
          <w:rFonts w:ascii="Arial" w:eastAsia="Arial" w:hAnsi="Arial" w:cs="Arial"/>
          <w:i/>
        </w:rPr>
        <w:t xml:space="preserve">a la diversidad.  </w:t>
      </w:r>
    </w:p>
    <w:p w:rsidR="00C03362" w:rsidRDefault="00D965D7">
      <w:pPr>
        <w:spacing w:after="13" w:line="248" w:lineRule="auto"/>
        <w:ind w:left="576" w:right="54" w:hanging="10"/>
        <w:jc w:val="both"/>
      </w:pPr>
      <w:r>
        <w:rPr>
          <w:rFonts w:ascii="Arial" w:eastAsia="Arial" w:hAnsi="Arial" w:cs="Arial"/>
          <w:b/>
          <w:i/>
        </w:rPr>
        <w:t xml:space="preserve">OBJETIVOS ESPECÍFICOS </w:t>
      </w:r>
    </w:p>
    <w:p w:rsidR="00C03362" w:rsidRDefault="00D965D7">
      <w:pPr>
        <w:spacing w:after="1" w:line="238" w:lineRule="auto"/>
        <w:ind w:left="576" w:right="568" w:hanging="10"/>
        <w:jc w:val="both"/>
      </w:pPr>
      <w:r>
        <w:rPr>
          <w:rFonts w:ascii="Arial" w:eastAsia="Arial" w:hAnsi="Arial" w:cs="Arial"/>
          <w:b/>
          <w:i/>
          <w:color w:val="38761D"/>
        </w:rPr>
        <w:t>LE3.1 Mejorar la detección, valoración e intervención y los modelos unificados de evaluación de la situación de los/as menores y sus familias, por parte de todos los equipos municipales de atención a la infancia, i</w:t>
      </w:r>
      <w:r>
        <w:rPr>
          <w:rFonts w:ascii="Arial" w:eastAsia="Arial" w:hAnsi="Arial" w:cs="Arial"/>
          <w:b/>
          <w:i/>
          <w:color w:val="38761D"/>
        </w:rPr>
        <w:t xml:space="preserve">ncorporando información específica sobre las competencias parentales y de los/as menores.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7" w:hanging="10"/>
        <w:jc w:val="both"/>
      </w:pPr>
      <w:r>
        <w:rPr>
          <w:rFonts w:ascii="Arial" w:eastAsia="Arial" w:hAnsi="Arial" w:cs="Arial"/>
          <w:i/>
        </w:rPr>
        <w:t>LE3.1A Aumento de los recursos técnicos para la atención multidisciplinar y medios estables para la detección, valoración e intervención de los equipos muni</w:t>
      </w:r>
      <w:r>
        <w:rPr>
          <w:rFonts w:ascii="Arial" w:eastAsia="Arial" w:hAnsi="Arial" w:cs="Arial"/>
          <w:i/>
        </w:rPr>
        <w:t xml:space="preserve">cipales de infancia y adolescencia a las diferentes problemáticas familiares antes de 2026. </w:t>
      </w:r>
    </w:p>
    <w:p w:rsidR="00C03362" w:rsidRDefault="00D965D7">
      <w:pPr>
        <w:spacing w:after="0"/>
        <w:ind w:left="1287"/>
      </w:pPr>
      <w:r>
        <w:rPr>
          <w:noProof/>
        </w:rPr>
        <mc:AlternateContent>
          <mc:Choice Requires="wpg">
            <w:drawing>
              <wp:anchor distT="0" distB="0" distL="114300" distR="114300" simplePos="0" relativeHeight="2520616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9315" name="Group 8393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113" name="Rectangle 5211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114" name="Rectangle 5211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115" name="Rectangle 5211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9315" style="width:18.7031pt;height:264.21pt;position:absolute;mso-position-horizontal-relative:page;mso-position-horizontal:absolute;margin-left:663.048pt;mso-position-vertical-relative:page;margin-top:508.47pt;" coordsize="2375,33554">
                <v:rect id="Rectangle 5211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1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1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387 de 635 </w:t>
                        </w:r>
                      </w:p>
                    </w:txbxContent>
                  </v:textbox>
                </v:rect>
                <w10:wrap type="square"/>
              </v:group>
            </w:pict>
          </mc:Fallback>
        </mc:AlternateContent>
      </w:r>
      <w:r>
        <w:rPr>
          <w:rFonts w:ascii="Arial" w:eastAsia="Arial" w:hAnsi="Arial" w:cs="Arial"/>
          <w:b/>
          <w:i/>
        </w:rPr>
        <w:t xml:space="preserve">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80" w:line="247" w:lineRule="auto"/>
        <w:ind w:right="11" w:hanging="360"/>
        <w:jc w:val="both"/>
      </w:pPr>
      <w:r>
        <w:rPr>
          <w:rFonts w:ascii="Arial" w:eastAsia="Arial" w:hAnsi="Arial" w:cs="Arial"/>
          <w:i/>
        </w:rPr>
        <w:t xml:space="preserve">Nº de recursos técnicos aumentados en los equipos.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medios aumentados en los equipos.  </w:t>
      </w:r>
    </w:p>
    <w:p w:rsidR="00C03362" w:rsidRDefault="00D965D7">
      <w:pPr>
        <w:spacing w:after="0"/>
        <w:ind w:left="566"/>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05" w:hanging="10"/>
        <w:jc w:val="both"/>
      </w:pPr>
      <w:r>
        <w:rPr>
          <w:rFonts w:ascii="Arial" w:eastAsia="Arial" w:hAnsi="Arial" w:cs="Arial"/>
          <w:i/>
        </w:rPr>
        <w:t>LE3.1B Difusión de los instrumentos y pro</w:t>
      </w:r>
      <w:r>
        <w:rPr>
          <w:rFonts w:ascii="Arial" w:eastAsia="Arial" w:hAnsi="Arial" w:cs="Arial"/>
          <w:i/>
        </w:rPr>
        <w:t>tocolos consensuados e implementados para la detección, valoración, intervención y evaluación de las situaciones de niñas, niños y adolescentes hacia otras áreas de servicios sociales, servicios municipales, otras entidades públicas, organizaciones del ter</w:t>
      </w:r>
      <w:r>
        <w:rPr>
          <w:rFonts w:ascii="Arial" w:eastAsia="Arial" w:hAnsi="Arial" w:cs="Arial"/>
          <w:i/>
        </w:rPr>
        <w:t xml:space="preserve">cer sector y población a título general a lo largo del período de ejecución del Plan (2023 - 2027). </w:t>
      </w:r>
    </w:p>
    <w:p w:rsidR="00C03362" w:rsidRDefault="00D965D7">
      <w:pPr>
        <w:spacing w:after="172"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para la difusión de instrumentos y protocolos utilizados.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reuniones para el trasvase de información realizadas.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w:t>
      </w:r>
      <w:r>
        <w:rPr>
          <w:rFonts w:ascii="Arial" w:eastAsia="Arial" w:hAnsi="Arial" w:cs="Arial"/>
          <w:i/>
        </w:rPr>
        <w:t xml:space="preserve">áreas y servicios informadas.  </w:t>
      </w:r>
    </w:p>
    <w:p w:rsidR="00C03362" w:rsidRDefault="00D965D7">
      <w:pPr>
        <w:numPr>
          <w:ilvl w:val="0"/>
          <w:numId w:val="107"/>
        </w:numPr>
        <w:spacing w:after="176" w:line="247" w:lineRule="auto"/>
        <w:ind w:right="11" w:hanging="360"/>
        <w:jc w:val="both"/>
      </w:pPr>
      <w:r>
        <w:rPr>
          <w:rFonts w:ascii="Arial" w:eastAsia="Arial" w:hAnsi="Arial" w:cs="Arial"/>
          <w:i/>
        </w:rPr>
        <w:t xml:space="preserve">Nº de acciones de difusión a la ciudadanía desarrolladas.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9" w:hanging="10"/>
        <w:jc w:val="both"/>
      </w:pPr>
      <w:r>
        <w:rPr>
          <w:rFonts w:ascii="Arial" w:eastAsia="Arial" w:hAnsi="Arial" w:cs="Arial"/>
          <w:i/>
        </w:rPr>
        <w:t xml:space="preserve">LE3.1C Elaboración y difusión de una Guía de competencias parentales a valorar en el proceso de detección, intervención y evaluación de las situaciones de niñas, niños y adolescentes en el municipio a lo largo del año 2026.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Año de elaboració</w:t>
      </w:r>
      <w:r>
        <w:rPr>
          <w:rFonts w:ascii="Arial" w:eastAsia="Arial" w:hAnsi="Arial" w:cs="Arial"/>
          <w:i/>
        </w:rPr>
        <w:t xml:space="preserve">n de la Guía de competencias parentales.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utilizados para la difusión de la Guía.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68" w:hanging="10"/>
        <w:jc w:val="both"/>
      </w:pPr>
      <w:r>
        <w:rPr>
          <w:rFonts w:ascii="Arial" w:eastAsia="Arial" w:hAnsi="Arial" w:cs="Arial"/>
          <w:i/>
        </w:rPr>
        <w:t>LE3.1D Habilitación de recursos y prestaciones anuales, facilitando el acceso de las familias a las mismas, que les permitan la preservación famili</w:t>
      </w:r>
      <w:r>
        <w:rPr>
          <w:rFonts w:ascii="Arial" w:eastAsia="Arial" w:hAnsi="Arial" w:cs="Arial"/>
          <w:i/>
        </w:rPr>
        <w:t xml:space="preserve">ar y atendiendo a la diversidad, a lo largo del período de ejecución del Plan (2023 - 2027).  </w:t>
      </w:r>
    </w:p>
    <w:p w:rsidR="00C03362" w:rsidRDefault="00D965D7">
      <w:pPr>
        <w:spacing w:after="152" w:line="248" w:lineRule="auto"/>
        <w:ind w:left="1297"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07"/>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de difusión adaptados a las familias.  </w:t>
      </w:r>
    </w:p>
    <w:p w:rsidR="00C03362" w:rsidRDefault="00D965D7">
      <w:pPr>
        <w:numPr>
          <w:ilvl w:val="0"/>
          <w:numId w:val="107"/>
        </w:numPr>
        <w:spacing w:after="180"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 xml:space="preserve">MEDIDA </w:t>
      </w:r>
    </w:p>
    <w:p w:rsidR="00C03362" w:rsidRDefault="00D965D7">
      <w:pPr>
        <w:spacing w:after="12" w:line="247" w:lineRule="auto"/>
        <w:ind w:left="1297" w:right="570" w:hanging="10"/>
        <w:jc w:val="both"/>
      </w:pPr>
      <w:r>
        <w:rPr>
          <w:rFonts w:ascii="Arial" w:eastAsia="Arial" w:hAnsi="Arial" w:cs="Arial"/>
          <w:i/>
        </w:rPr>
        <w:t>LE3.1E Implementación de formaciones internas anuales para mejorar las competencias de profesionales municipales en la prevención del riesgo social y protección de niñas, niños y adolescentes, según los parámetros indicados en la Convención de los Derechos</w:t>
      </w:r>
      <w:r>
        <w:rPr>
          <w:rFonts w:ascii="Arial" w:eastAsia="Arial" w:hAnsi="Arial" w:cs="Arial"/>
          <w:i/>
        </w:rPr>
        <w:t xml:space="preserve"> del Niño a lo largo del período de ejecución del Plan (2023 - 2027).  </w:t>
      </w:r>
    </w:p>
    <w:p w:rsidR="00C03362" w:rsidRDefault="00D965D7">
      <w:pPr>
        <w:spacing w:after="172"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formaciones internas anuales implementadas.  </w:t>
      </w:r>
    </w:p>
    <w:p w:rsidR="00C03362" w:rsidRDefault="00D965D7">
      <w:pPr>
        <w:numPr>
          <w:ilvl w:val="0"/>
          <w:numId w:val="107"/>
        </w:numPr>
        <w:spacing w:after="180" w:line="247" w:lineRule="auto"/>
        <w:ind w:right="11" w:hanging="360"/>
        <w:jc w:val="both"/>
      </w:pPr>
      <w:r>
        <w:rPr>
          <w:rFonts w:ascii="Arial" w:eastAsia="Arial" w:hAnsi="Arial" w:cs="Arial"/>
          <w:i/>
        </w:rPr>
        <w:t xml:space="preserve">Nº de personas profesionales asistentes a las formaciones implementadas.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de satisfacción de las personas profesiona</w:t>
      </w:r>
      <w:r>
        <w:rPr>
          <w:rFonts w:ascii="Arial" w:eastAsia="Arial" w:hAnsi="Arial" w:cs="Arial"/>
          <w:i/>
        </w:rPr>
        <w:t xml:space="preserve">les asistentes.  </w:t>
      </w:r>
    </w:p>
    <w:p w:rsidR="00C03362" w:rsidRDefault="00D965D7">
      <w:pPr>
        <w:spacing w:after="0"/>
        <w:ind w:left="200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9" w:hanging="10"/>
        <w:jc w:val="both"/>
      </w:pPr>
      <w:r>
        <w:rPr>
          <w:noProof/>
        </w:rPr>
        <mc:AlternateContent>
          <mc:Choice Requires="wpg">
            <w:drawing>
              <wp:anchor distT="0" distB="0" distL="114300" distR="114300" simplePos="0" relativeHeight="2520627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9918" name="Group 8399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253" name="Rectangle 5225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254" name="Rectangle 5225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255" name="Rectangle 5225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9918" style="width:18.7031pt;height:264.21pt;position:absolute;mso-position-horizontal-relative:page;mso-position-horizontal:absolute;margin-left:663.048pt;mso-position-vertical-relative:page;margin-top:508.47pt;" coordsize="2375,33554">
                <v:rect id="Rectangle 5225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25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25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388 de 635 </w:t>
                        </w:r>
                      </w:p>
                    </w:txbxContent>
                  </v:textbox>
                </v:rect>
                <w10:wrap type="square"/>
              </v:group>
            </w:pict>
          </mc:Fallback>
        </mc:AlternateContent>
      </w:r>
      <w:r>
        <w:rPr>
          <w:rFonts w:ascii="Arial" w:eastAsia="Arial" w:hAnsi="Arial" w:cs="Arial"/>
          <w:i/>
        </w:rPr>
        <w:t xml:space="preserve">LE3.1F Establecimiento de un protocolo municipal de detección y atención inmediata a menores víctimas de abusos sexuales y violencia de género en coordinación con los múltiples agentes sanitarios, educativos y sociales relacionados antes del 2026.  </w:t>
      </w:r>
    </w:p>
    <w:p w:rsidR="00C03362" w:rsidRDefault="00D965D7">
      <w:pPr>
        <w:spacing w:after="170" w:line="248" w:lineRule="auto"/>
        <w:ind w:left="1297" w:right="54" w:hanging="10"/>
        <w:jc w:val="both"/>
      </w:pPr>
      <w:r>
        <w:rPr>
          <w:rFonts w:ascii="Arial" w:eastAsia="Arial" w:hAnsi="Arial" w:cs="Arial"/>
          <w:b/>
          <w:i/>
        </w:rPr>
        <w:t>INDICA</w:t>
      </w:r>
      <w:r>
        <w:rPr>
          <w:rFonts w:ascii="Arial" w:eastAsia="Arial" w:hAnsi="Arial" w:cs="Arial"/>
          <w:b/>
          <w:i/>
        </w:rPr>
        <w:t xml:space="preserve">DORES </w:t>
      </w:r>
    </w:p>
    <w:p w:rsidR="00C03362" w:rsidRDefault="00D965D7">
      <w:pPr>
        <w:numPr>
          <w:ilvl w:val="0"/>
          <w:numId w:val="107"/>
        </w:numPr>
        <w:spacing w:after="12" w:line="247" w:lineRule="auto"/>
        <w:ind w:right="11" w:hanging="360"/>
        <w:jc w:val="both"/>
      </w:pPr>
      <w:r>
        <w:rPr>
          <w:rFonts w:ascii="Arial" w:eastAsia="Arial" w:hAnsi="Arial" w:cs="Arial"/>
          <w:i/>
        </w:rPr>
        <w:t xml:space="preserve">Año de establecimiento del protocolo municipal de detección y atención. </w:t>
      </w:r>
    </w:p>
    <w:p w:rsidR="00C03362" w:rsidRDefault="00D965D7">
      <w:pPr>
        <w:numPr>
          <w:ilvl w:val="0"/>
          <w:numId w:val="107"/>
        </w:numPr>
        <w:spacing w:after="177" w:line="247" w:lineRule="auto"/>
        <w:ind w:right="11" w:hanging="360"/>
        <w:jc w:val="both"/>
      </w:pPr>
      <w:r>
        <w:rPr>
          <w:rFonts w:ascii="Arial" w:eastAsia="Arial" w:hAnsi="Arial" w:cs="Arial"/>
          <w:i/>
        </w:rPr>
        <w:t xml:space="preserve">Nº de agentes participantes en la elaboración de los protocolos.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6" w:hanging="10"/>
        <w:jc w:val="both"/>
      </w:pPr>
      <w:r>
        <w:rPr>
          <w:rFonts w:ascii="Arial" w:eastAsia="Arial" w:hAnsi="Arial" w:cs="Arial"/>
          <w:i/>
        </w:rPr>
        <w:t xml:space="preserve">LE3.1G Promoción de proyectos anuales municipales dirigidos a fomentar la salud sexual y la educación afectivo sexual de las niñas, niños y adolescentes con intervenciones individuales, grupales y comunitarias a lo largo del período de ejecución del Plan. </w:t>
      </w:r>
    </w:p>
    <w:p w:rsidR="00C03362" w:rsidRDefault="00D965D7">
      <w:pPr>
        <w:spacing w:after="149" w:line="248" w:lineRule="auto"/>
        <w:ind w:left="1297"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07"/>
        </w:numPr>
        <w:spacing w:after="12" w:line="247" w:lineRule="auto"/>
        <w:ind w:right="11" w:hanging="360"/>
        <w:jc w:val="both"/>
      </w:pPr>
      <w:r>
        <w:rPr>
          <w:rFonts w:ascii="Arial" w:eastAsia="Arial" w:hAnsi="Arial" w:cs="Arial"/>
          <w:i/>
        </w:rPr>
        <w:t xml:space="preserve">Nº de proyectos municipales realizados al año.  </w:t>
      </w:r>
    </w:p>
    <w:p w:rsidR="00C03362" w:rsidRDefault="00D965D7">
      <w:pPr>
        <w:numPr>
          <w:ilvl w:val="0"/>
          <w:numId w:val="107"/>
        </w:numPr>
        <w:spacing w:after="12" w:line="247" w:lineRule="auto"/>
        <w:ind w:right="11" w:hanging="360"/>
        <w:jc w:val="both"/>
      </w:pPr>
      <w:r>
        <w:rPr>
          <w:rFonts w:ascii="Arial" w:eastAsia="Arial" w:hAnsi="Arial" w:cs="Arial"/>
          <w:i/>
        </w:rPr>
        <w:t xml:space="preserve">Nº de niñas, niños y adolescentes participantes en los proyectos.  </w:t>
      </w:r>
    </w:p>
    <w:p w:rsidR="00C03362" w:rsidRDefault="00D965D7">
      <w:pPr>
        <w:numPr>
          <w:ilvl w:val="0"/>
          <w:numId w:val="107"/>
        </w:numPr>
        <w:spacing w:after="176"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1287"/>
      </w:pPr>
      <w:r>
        <w:rPr>
          <w:rFonts w:ascii="Arial" w:eastAsia="Arial" w:hAnsi="Arial" w:cs="Arial"/>
          <w:i/>
        </w:rPr>
        <w:t xml:space="preserve">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70" w:hanging="10"/>
        <w:jc w:val="both"/>
      </w:pPr>
      <w:r>
        <w:rPr>
          <w:rFonts w:ascii="Arial" w:eastAsia="Arial" w:hAnsi="Arial" w:cs="Arial"/>
          <w:i/>
        </w:rPr>
        <w:t>LE3.1H Habilitación de Puntos Violetas pa</w:t>
      </w:r>
      <w:r>
        <w:rPr>
          <w:rFonts w:ascii="Arial" w:eastAsia="Arial" w:hAnsi="Arial" w:cs="Arial"/>
          <w:i/>
        </w:rPr>
        <w:t xml:space="preserve">ra la información sexual y prevención contra la violencia de género en los eventos de ocio municipales dirigidos a las jóvenes y adolescentes a lo largo del período de ejecución del Plan (2023  2027).  </w:t>
      </w:r>
    </w:p>
    <w:p w:rsidR="00C03362" w:rsidRDefault="00D965D7">
      <w:pPr>
        <w:spacing w:after="13"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Puntos Violetas habilitados en los eventos.  </w:t>
      </w:r>
    </w:p>
    <w:p w:rsidR="00C03362" w:rsidRDefault="00D965D7">
      <w:pPr>
        <w:numPr>
          <w:ilvl w:val="0"/>
          <w:numId w:val="107"/>
        </w:numPr>
        <w:spacing w:after="176" w:line="247" w:lineRule="auto"/>
        <w:ind w:right="11" w:hanging="360"/>
        <w:jc w:val="both"/>
      </w:pPr>
      <w:r>
        <w:rPr>
          <w:rFonts w:ascii="Arial" w:eastAsia="Arial" w:hAnsi="Arial" w:cs="Arial"/>
          <w:i/>
        </w:rPr>
        <w:t xml:space="preserve">Nº de personas adolescentes y jóvenes  atendidas en los Puntos Violetas.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71" w:hanging="10"/>
        <w:jc w:val="both"/>
      </w:pPr>
      <w:r>
        <w:rPr>
          <w:rFonts w:ascii="Arial" w:eastAsia="Arial" w:hAnsi="Arial" w:cs="Arial"/>
          <w:i/>
        </w:rPr>
        <w:t xml:space="preserve">LE3.1I Implementación de talleres formativos anuales dirigidos a todos los niveles educativos (primaria y secundaria) de los centros escolares del municipio en materia de diversidad sexual y de género, dando visibilidad al colectivo LGTBIQ+.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107"/>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107"/>
        </w:numPr>
        <w:spacing w:after="173" w:line="247" w:lineRule="auto"/>
        <w:ind w:right="11" w:hanging="360"/>
        <w:jc w:val="both"/>
      </w:pPr>
      <w:r>
        <w:rPr>
          <w:rFonts w:ascii="Arial" w:eastAsia="Arial" w:hAnsi="Arial" w:cs="Arial"/>
          <w:i/>
        </w:rPr>
        <w:t>% de s</w:t>
      </w:r>
      <w:r>
        <w:rPr>
          <w:rFonts w:ascii="Arial" w:eastAsia="Arial" w:hAnsi="Arial" w:cs="Arial"/>
          <w:i/>
        </w:rPr>
        <w:t xml:space="preserve">atisfacción del alumnado asistente a los talleres.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8" w:hanging="10"/>
        <w:jc w:val="both"/>
      </w:pPr>
      <w:r>
        <w:rPr>
          <w:rFonts w:ascii="Arial" w:eastAsia="Arial" w:hAnsi="Arial" w:cs="Arial"/>
          <w:i/>
        </w:rPr>
        <w:t xml:space="preserve">LE3.1J Elaboración de un Manual municipal de intervención para la protección de niñas, niños y adolescentes frente a situaciones de riesgo en colaboración con los múltiples agentes sanitarios, </w:t>
      </w:r>
      <w:r>
        <w:rPr>
          <w:rFonts w:ascii="Arial" w:eastAsia="Arial" w:hAnsi="Arial" w:cs="Arial"/>
          <w:i/>
        </w:rPr>
        <w:t xml:space="preserve">educativos y sociales a lo largo del año 2026.  </w:t>
      </w:r>
    </w:p>
    <w:p w:rsidR="00C03362" w:rsidRDefault="00D965D7">
      <w:pPr>
        <w:spacing w:after="172"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Año de elaboración del Manual municipal de intervención.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utilizados para su difusión.  </w:t>
      </w:r>
    </w:p>
    <w:p w:rsidR="00C03362" w:rsidRDefault="00D965D7">
      <w:pPr>
        <w:numPr>
          <w:ilvl w:val="0"/>
          <w:numId w:val="107"/>
        </w:numPr>
        <w:spacing w:after="174" w:line="247" w:lineRule="auto"/>
        <w:ind w:right="11" w:hanging="360"/>
        <w:jc w:val="both"/>
      </w:pPr>
      <w:r>
        <w:rPr>
          <w:rFonts w:ascii="Arial" w:eastAsia="Arial" w:hAnsi="Arial" w:cs="Arial"/>
          <w:i/>
        </w:rPr>
        <w:t xml:space="preserve">Nº de agentes implicados en la elaboración.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noProof/>
        </w:rPr>
        <mc:AlternateContent>
          <mc:Choice Requires="wpg">
            <w:drawing>
              <wp:anchor distT="0" distB="0" distL="114300" distR="114300" simplePos="0" relativeHeight="2520637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39698" name="Group 8396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395" name="Rectangle 5239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396" name="Rectangle 5239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397" name="Rectangle 5239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389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39698" style="width:18.7031pt;height:264.21pt;position:absolute;mso-position-horizontal-relative:page;mso-position-horizontal:absolute;margin-left:663.048pt;mso-position-vertical-relative:page;margin-top:508.47pt;" coordsize="2375,33554">
                <v:rect id="Rectangle 5239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39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39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389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6" w:hanging="10"/>
        <w:jc w:val="both"/>
      </w:pPr>
      <w:r>
        <w:rPr>
          <w:rFonts w:ascii="Arial" w:eastAsia="Arial" w:hAnsi="Arial" w:cs="Arial"/>
          <w:i/>
        </w:rPr>
        <w:t xml:space="preserve">LE3.1K Habilitación de un servicio municipal de apoyo psicológico, educativo y de orientación a adolescentes y familias que se encuentren en situación de vulnerabilidad a lo largo del año 2025.  </w:t>
      </w:r>
    </w:p>
    <w:p w:rsidR="00C03362" w:rsidRDefault="00D965D7">
      <w:pPr>
        <w:spacing w:after="0"/>
        <w:ind w:left="1287"/>
      </w:pPr>
      <w:r>
        <w:rPr>
          <w:rFonts w:ascii="Arial" w:eastAsia="Arial" w:hAnsi="Arial" w:cs="Arial"/>
          <w:b/>
          <w:i/>
        </w:rPr>
        <w:t xml:space="preserve">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Año de habilitación del servicio municipal de</w:t>
      </w:r>
      <w:r>
        <w:rPr>
          <w:rFonts w:ascii="Arial" w:eastAsia="Arial" w:hAnsi="Arial" w:cs="Arial"/>
          <w:i/>
        </w:rPr>
        <w:t xml:space="preserve"> apoyo psicológico y educativo.  </w:t>
      </w:r>
    </w:p>
    <w:p w:rsidR="00C03362" w:rsidRDefault="00D965D7">
      <w:pPr>
        <w:numPr>
          <w:ilvl w:val="0"/>
          <w:numId w:val="107"/>
        </w:numPr>
        <w:spacing w:after="12" w:line="247" w:lineRule="auto"/>
        <w:ind w:right="11" w:hanging="360"/>
        <w:jc w:val="both"/>
      </w:pPr>
      <w:r>
        <w:rPr>
          <w:rFonts w:ascii="Arial" w:eastAsia="Arial" w:hAnsi="Arial" w:cs="Arial"/>
          <w:i/>
        </w:rPr>
        <w:t xml:space="preserve">Nº de adolescentes y familias partícipes en los servicios.  </w:t>
      </w:r>
    </w:p>
    <w:p w:rsidR="00C03362" w:rsidRDefault="00D965D7">
      <w:pPr>
        <w:numPr>
          <w:ilvl w:val="0"/>
          <w:numId w:val="107"/>
        </w:numPr>
        <w:spacing w:after="176" w:line="247" w:lineRule="auto"/>
        <w:ind w:right="11" w:hanging="360"/>
        <w:jc w:val="both"/>
      </w:pPr>
      <w:r>
        <w:rPr>
          <w:rFonts w:ascii="Arial" w:eastAsia="Arial" w:hAnsi="Arial" w:cs="Arial"/>
          <w:i/>
        </w:rPr>
        <w:t xml:space="preserve">% de satisfacción de los adolescentes y familias atendidas con el servicio. </w:t>
      </w:r>
    </w:p>
    <w:p w:rsidR="00C03362" w:rsidRDefault="00D965D7">
      <w:pPr>
        <w:spacing w:after="0"/>
        <w:ind w:left="1287"/>
      </w:pPr>
      <w:r>
        <w:rPr>
          <w:rFonts w:ascii="Arial" w:eastAsia="Arial" w:hAnsi="Arial" w:cs="Arial"/>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402" w:hanging="10"/>
        <w:jc w:val="both"/>
      </w:pPr>
      <w:r>
        <w:rPr>
          <w:rFonts w:ascii="Arial" w:eastAsia="Arial" w:hAnsi="Arial" w:cs="Arial"/>
          <w:i/>
        </w:rPr>
        <w:t>LE3.1L Establecimiento de una Red de recursos para la atención psicoeducat</w:t>
      </w:r>
      <w:r>
        <w:rPr>
          <w:rFonts w:ascii="Arial" w:eastAsia="Arial" w:hAnsi="Arial" w:cs="Arial"/>
          <w:i/>
        </w:rPr>
        <w:t xml:space="preserve">iva y prelaboral para adolescentes del municipio a lo largo del año 2024.  </w:t>
      </w:r>
    </w:p>
    <w:p w:rsidR="00C03362" w:rsidRDefault="00D965D7">
      <w:pPr>
        <w:spacing w:after="173" w:line="248" w:lineRule="auto"/>
        <w:ind w:left="1297" w:right="54" w:hanging="10"/>
        <w:jc w:val="both"/>
      </w:pPr>
      <w:r>
        <w:rPr>
          <w:rFonts w:ascii="Arial" w:eastAsia="Arial" w:hAnsi="Arial" w:cs="Arial"/>
          <w:b/>
          <w:i/>
        </w:rPr>
        <w:t xml:space="preserve">INDICADOR </w:t>
      </w:r>
    </w:p>
    <w:p w:rsidR="00C03362" w:rsidRDefault="00D965D7">
      <w:pPr>
        <w:numPr>
          <w:ilvl w:val="0"/>
          <w:numId w:val="107"/>
        </w:numPr>
        <w:spacing w:after="12" w:line="247" w:lineRule="auto"/>
        <w:ind w:right="11" w:hanging="360"/>
        <w:jc w:val="both"/>
      </w:pPr>
      <w:r>
        <w:rPr>
          <w:rFonts w:ascii="Arial" w:eastAsia="Arial" w:hAnsi="Arial" w:cs="Arial"/>
          <w:i/>
        </w:rPr>
        <w:t xml:space="preserve">Año de establecimiento de la Red de recursos.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adolescentes atendidos en la Red.  </w:t>
      </w:r>
    </w:p>
    <w:p w:rsidR="00C03362" w:rsidRDefault="00D965D7">
      <w:pPr>
        <w:numPr>
          <w:ilvl w:val="0"/>
          <w:numId w:val="107"/>
        </w:numPr>
        <w:spacing w:after="173" w:line="247" w:lineRule="auto"/>
        <w:ind w:right="11" w:hanging="360"/>
        <w:jc w:val="both"/>
      </w:pPr>
      <w:r>
        <w:rPr>
          <w:rFonts w:ascii="Arial" w:eastAsia="Arial" w:hAnsi="Arial" w:cs="Arial"/>
          <w:i/>
        </w:rPr>
        <w:t xml:space="preserve">% de satisfacción de los adolescentes atendidos en la Red.  </w:t>
      </w:r>
    </w:p>
    <w:p w:rsidR="00C03362" w:rsidRDefault="00D965D7">
      <w:pPr>
        <w:spacing w:after="0"/>
        <w:ind w:left="1287"/>
      </w:pPr>
      <w:r>
        <w:rPr>
          <w:rFonts w:ascii="Arial" w:eastAsia="Arial" w:hAnsi="Arial" w:cs="Arial"/>
          <w:b/>
          <w:i/>
        </w:rPr>
        <w:t xml:space="preserve"> </w:t>
      </w:r>
    </w:p>
    <w:p w:rsidR="00C03362" w:rsidRDefault="00D965D7">
      <w:pPr>
        <w:spacing w:after="13" w:line="248" w:lineRule="auto"/>
        <w:ind w:left="1297"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1297" w:right="569" w:hanging="10"/>
        <w:jc w:val="both"/>
      </w:pPr>
      <w:r>
        <w:rPr>
          <w:rFonts w:ascii="Arial" w:eastAsia="Arial" w:hAnsi="Arial" w:cs="Arial"/>
          <w:i/>
        </w:rPr>
        <w:t>LE3.1M Establecimiento de una Red de recursos y agentes sociales municipales y externos para la creación de canales unificados de comunicación, encuentros de coordinación e instrumentos unificados, desde la parentalidad positiva y las potencialidades antes</w:t>
      </w:r>
      <w:r>
        <w:rPr>
          <w:rFonts w:ascii="Arial" w:eastAsia="Arial" w:hAnsi="Arial" w:cs="Arial"/>
          <w:i/>
        </w:rPr>
        <w:t xml:space="preserve"> de 2026. </w:t>
      </w:r>
    </w:p>
    <w:p w:rsidR="00C03362" w:rsidRDefault="00D965D7">
      <w:pPr>
        <w:spacing w:after="170" w:line="248" w:lineRule="auto"/>
        <w:ind w:left="1297"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Año de establecimiento de la Red de recursos y agentes. </w:t>
      </w:r>
    </w:p>
    <w:p w:rsidR="00C03362" w:rsidRDefault="00C03362">
      <w:pPr>
        <w:sectPr w:rsidR="00C03362">
          <w:headerReference w:type="even" r:id="rId311"/>
          <w:headerReference w:type="default" r:id="rId312"/>
          <w:footerReference w:type="even" r:id="rId313"/>
          <w:footerReference w:type="default" r:id="rId314"/>
          <w:headerReference w:type="first" r:id="rId315"/>
          <w:footerReference w:type="first" r:id="rId316"/>
          <w:pgSz w:w="14177" w:h="16834"/>
          <w:pgMar w:top="720" w:right="2692" w:bottom="726" w:left="1700" w:header="720" w:footer="580" w:gutter="0"/>
          <w:cols w:space="720"/>
          <w:titlePg/>
        </w:sectPr>
      </w:pPr>
    </w:p>
    <w:p w:rsidR="00C03362" w:rsidRDefault="00D965D7">
      <w:pPr>
        <w:spacing w:after="12" w:line="247" w:lineRule="auto"/>
        <w:ind w:left="1450" w:right="11" w:hanging="10"/>
        <w:jc w:val="both"/>
      </w:pPr>
      <w:r>
        <w:rPr>
          <w:rFonts w:ascii="Arial" w:eastAsia="Arial" w:hAnsi="Arial" w:cs="Arial"/>
          <w:i/>
        </w:rPr>
        <w:t xml:space="preserve">Nº de agentes municipales y externos participantes en la red.  </w:t>
      </w:r>
    </w:p>
    <w:p w:rsidR="00C03362" w:rsidRDefault="00D965D7">
      <w:pPr>
        <w:spacing w:after="205" w:line="247" w:lineRule="auto"/>
        <w:ind w:left="1450" w:right="1485" w:hanging="10"/>
        <w:jc w:val="both"/>
      </w:pPr>
      <w:r>
        <w:rPr>
          <w:rFonts w:ascii="Arial" w:eastAsia="Arial" w:hAnsi="Arial" w:cs="Arial"/>
          <w:i/>
        </w:rPr>
        <w:t xml:space="preserve">Nº de canales unificados de comunicación impulsados.  </w:t>
      </w:r>
      <w:r>
        <w:rPr>
          <w:rFonts w:ascii="Arial" w:eastAsia="Arial" w:hAnsi="Arial" w:cs="Arial"/>
          <w:i/>
        </w:rPr>
        <w:t xml:space="preserve">Nº de encuentros de coordinación realizados.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LE3.1N Diseño e impulso de instrumentos y herramientas de registro y evaluación de las atenciones realizadas a niñas, niños, adolescentes y familias en coordinación con la Red de recursos y agentes i</w:t>
      </w:r>
      <w:r>
        <w:rPr>
          <w:rFonts w:ascii="Arial" w:eastAsia="Arial" w:hAnsi="Arial" w:cs="Arial"/>
          <w:i/>
        </w:rPr>
        <w:t xml:space="preserve">ncorporando a la evaluación la participación de las familias y población infantil y adolescente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instrumentos de registro y evaluación diseñados en la Red.  </w:t>
      </w:r>
    </w:p>
    <w:p w:rsidR="00C03362" w:rsidRDefault="00D965D7">
      <w:pPr>
        <w:numPr>
          <w:ilvl w:val="0"/>
          <w:numId w:val="107"/>
        </w:numPr>
        <w:spacing w:after="12" w:line="247" w:lineRule="auto"/>
        <w:ind w:right="11" w:hanging="360"/>
        <w:jc w:val="both"/>
      </w:pPr>
      <w:r>
        <w:rPr>
          <w:rFonts w:ascii="Arial" w:eastAsia="Arial" w:hAnsi="Arial" w:cs="Arial"/>
          <w:i/>
        </w:rPr>
        <w:t xml:space="preserve">Nº de instrumentos de registro y evaluación implementados.  </w:t>
      </w:r>
    </w:p>
    <w:p w:rsidR="00C03362" w:rsidRDefault="00D965D7">
      <w:pPr>
        <w:numPr>
          <w:ilvl w:val="0"/>
          <w:numId w:val="107"/>
        </w:numPr>
        <w:spacing w:after="173" w:line="247" w:lineRule="auto"/>
        <w:ind w:right="11" w:hanging="360"/>
        <w:jc w:val="both"/>
      </w:pPr>
      <w:r>
        <w:rPr>
          <w:rFonts w:ascii="Arial" w:eastAsia="Arial" w:hAnsi="Arial" w:cs="Arial"/>
          <w:i/>
        </w:rPr>
        <w:t>Nº</w:t>
      </w:r>
      <w:r>
        <w:rPr>
          <w:rFonts w:ascii="Arial" w:eastAsia="Arial" w:hAnsi="Arial" w:cs="Arial"/>
          <w:i/>
        </w:rPr>
        <w:t xml:space="preserve"> de instrumentos de registro elaborados que incluyan la participación.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LE3.1Ñ Refuerzo de la especialización de pediatría en el servicio de urgencias del Centro de Salud del municipio antes del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07"/>
        </w:numPr>
        <w:spacing w:after="176" w:line="247" w:lineRule="auto"/>
        <w:ind w:right="11" w:hanging="360"/>
        <w:jc w:val="both"/>
      </w:pPr>
      <w:r>
        <w:rPr>
          <w:rFonts w:ascii="Arial" w:eastAsia="Arial" w:hAnsi="Arial" w:cs="Arial"/>
          <w:i/>
        </w:rPr>
        <w:t xml:space="preserve">Nº de recursos destinados al refuerzo de la especialización de pediatría.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647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0394" name="Group 8403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532" name="Rectangle 525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533" name="Rectangle 525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534" name="Rectangle 525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w:t>
                              </w:r>
                              <w:r>
                                <w:rPr>
                                  <w:rFonts w:ascii="Arial" w:eastAsia="Arial" w:hAnsi="Arial" w:cs="Arial"/>
                                  <w:sz w:val="12"/>
                                </w:rPr>
                                <w:t xml:space="preserve">stiona | Página 390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0394" style="width:18.7031pt;height:264.21pt;position:absolute;mso-position-horizontal-relative:page;mso-position-horizontal:absolute;margin-left:663.048pt;mso-position-vertical-relative:page;margin-top:508.47pt;" coordsize="2375,33554">
                <v:rect id="Rectangle 525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5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5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390 de 635 </w:t>
                        </w:r>
                      </w:p>
                    </w:txbxContent>
                  </v:textbox>
                </v:rect>
                <w10:wrap type="square"/>
              </v:group>
            </w:pict>
          </mc:Fallback>
        </mc:AlternateContent>
      </w:r>
      <w:r>
        <w:rPr>
          <w:rFonts w:ascii="Arial" w:eastAsia="Arial" w:hAnsi="Arial" w:cs="Arial"/>
          <w:i/>
        </w:rPr>
        <w:t>LE3.1O Habilitación de recursos y prestaciones para las familias que permitan la cobertura de aquellos tratamientos que actualmente no se contemplan en la Seguridad Social como la ortodoncia, la ortopedia, la vacunación o la oft</w:t>
      </w:r>
      <w:r>
        <w:rPr>
          <w:rFonts w:ascii="Arial" w:eastAsia="Arial" w:hAnsi="Arial" w:cs="Arial"/>
          <w:i/>
        </w:rPr>
        <w:t xml:space="preserve">almología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107"/>
        </w:numPr>
        <w:spacing w:after="177"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1440"/>
      </w:pPr>
      <w:r>
        <w:rPr>
          <w:rFonts w:ascii="Arial" w:eastAsia="Arial" w:hAnsi="Arial" w:cs="Arial"/>
          <w:b/>
          <w:i/>
        </w:rPr>
        <w:t xml:space="preserve"> </w:t>
      </w:r>
    </w:p>
    <w:p w:rsidR="00C03362" w:rsidRDefault="00D965D7">
      <w:pPr>
        <w:spacing w:after="1" w:line="238" w:lineRule="auto"/>
        <w:ind w:left="-5" w:hanging="10"/>
        <w:jc w:val="both"/>
      </w:pPr>
      <w:r>
        <w:rPr>
          <w:rFonts w:ascii="Arial" w:eastAsia="Arial" w:hAnsi="Arial" w:cs="Arial"/>
          <w:b/>
          <w:i/>
          <w:color w:val="38761D"/>
        </w:rPr>
        <w:t xml:space="preserve">LE3.2 Mejorar los programas preventivos y de formación dirigidos a </w:t>
      </w:r>
      <w:r>
        <w:rPr>
          <w:rFonts w:ascii="Arial" w:eastAsia="Arial" w:hAnsi="Arial" w:cs="Arial"/>
          <w:b/>
          <w:i/>
          <w:color w:val="38761D"/>
        </w:rPr>
        <w:t>los padres y madres y a los/as menores del municipio, así como al resto de la comunidad, y mejorar la coordinación entre las diferentes áreas que atienden a la infancia, para sensibilizar, detectar e intervenir de forma precoz frente a los indicadores de r</w:t>
      </w:r>
      <w:r>
        <w:rPr>
          <w:rFonts w:ascii="Arial" w:eastAsia="Arial" w:hAnsi="Arial" w:cs="Arial"/>
          <w:b/>
          <w:i/>
          <w:color w:val="38761D"/>
        </w:rPr>
        <w:t xml:space="preserve">iesgo que condicionan su bienestar.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LE3.2A Desarrollo de estudios específicos y campañas divulgativas de los mismos sobre la situación de vulnerabilidad de la infancia y adolescencia en el municipio a lo largo del período de ejecución del Plan (2</w:t>
      </w:r>
      <w:r>
        <w:rPr>
          <w:rFonts w:ascii="Arial" w:eastAsia="Arial" w:hAnsi="Arial" w:cs="Arial"/>
          <w:i/>
        </w:rPr>
        <w:t xml:space="preserve">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estudios sobre la situación de vulnerabilidad realizados.  </w:t>
      </w:r>
    </w:p>
    <w:p w:rsidR="00C03362" w:rsidRDefault="00D965D7">
      <w:pPr>
        <w:numPr>
          <w:ilvl w:val="0"/>
          <w:numId w:val="107"/>
        </w:numPr>
        <w:spacing w:after="173" w:line="247" w:lineRule="auto"/>
        <w:ind w:right="11" w:hanging="360"/>
        <w:jc w:val="both"/>
      </w:pPr>
      <w:r>
        <w:rPr>
          <w:rFonts w:ascii="Arial" w:eastAsia="Arial" w:hAnsi="Arial" w:cs="Arial"/>
          <w:i/>
        </w:rPr>
        <w:t xml:space="preserve">Nº de campañas divulgativas sobre los estudios realizados impulsadas.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LE3.2B Actualización y publicación anual de los datos municipales sobre el absentismo en los centros escolares de educación obligatoria (primaria y secundaria) a lo largo del período de ejecución del Plan (2023 - 2027).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07"/>
        </w:numPr>
        <w:spacing w:after="12" w:line="247" w:lineRule="auto"/>
        <w:ind w:right="11" w:hanging="360"/>
        <w:jc w:val="both"/>
      </w:pPr>
      <w:r>
        <w:rPr>
          <w:rFonts w:ascii="Arial" w:eastAsia="Arial" w:hAnsi="Arial" w:cs="Arial"/>
          <w:i/>
        </w:rPr>
        <w:t>Nº de publicaciones a</w:t>
      </w:r>
      <w:r>
        <w:rPr>
          <w:rFonts w:ascii="Arial" w:eastAsia="Arial" w:hAnsi="Arial" w:cs="Arial"/>
          <w:i/>
        </w:rPr>
        <w:t xml:space="preserve">nuales de datos actualizados sobre el absentismo.  </w:t>
      </w:r>
    </w:p>
    <w:p w:rsidR="00C03362" w:rsidRDefault="00D965D7">
      <w:pPr>
        <w:numPr>
          <w:ilvl w:val="0"/>
          <w:numId w:val="107"/>
        </w:numPr>
        <w:spacing w:after="173" w:line="247" w:lineRule="auto"/>
        <w:ind w:right="11" w:hanging="360"/>
        <w:jc w:val="both"/>
      </w:pPr>
      <w:r>
        <w:rPr>
          <w:rFonts w:ascii="Arial" w:eastAsia="Arial" w:hAnsi="Arial" w:cs="Arial"/>
          <w:i/>
        </w:rPr>
        <w:t xml:space="preserve">Nº de mecanismos establecidos para la recogida de datos de absentismo.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3" w:line="247" w:lineRule="auto"/>
        <w:ind w:left="730" w:right="11" w:hanging="10"/>
        <w:jc w:val="both"/>
      </w:pPr>
      <w:r>
        <w:rPr>
          <w:rFonts w:ascii="Arial" w:eastAsia="Arial" w:hAnsi="Arial" w:cs="Arial"/>
          <w:i/>
        </w:rPr>
        <w:t>LE3.2C Diseño e implementación de un protocolo municipal de prevención y tratamiento del absentismo escolar de niñas y ni</w:t>
      </w:r>
      <w:r>
        <w:rPr>
          <w:rFonts w:ascii="Arial" w:eastAsia="Arial" w:hAnsi="Arial" w:cs="Arial"/>
          <w:i/>
        </w:rPr>
        <w:t xml:space="preserve">ños en colaboración con la comunidad educativa antes de 2025.  </w:t>
      </w: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Año de diseño del protocolo municipal de prevención del absentismo. </w:t>
      </w:r>
    </w:p>
    <w:p w:rsidR="00C03362" w:rsidRDefault="00D965D7">
      <w:pPr>
        <w:numPr>
          <w:ilvl w:val="0"/>
          <w:numId w:val="107"/>
        </w:numPr>
        <w:spacing w:after="33" w:line="247" w:lineRule="auto"/>
        <w:ind w:right="11" w:hanging="360"/>
        <w:jc w:val="both"/>
      </w:pPr>
      <w:r>
        <w:rPr>
          <w:rFonts w:ascii="Arial" w:eastAsia="Arial" w:hAnsi="Arial" w:cs="Arial"/>
          <w:i/>
        </w:rPr>
        <w:t xml:space="preserve">Año de implementación del protocolo municipal de prevención del absentismo..  </w:t>
      </w:r>
    </w:p>
    <w:p w:rsidR="00C03362" w:rsidRDefault="00D965D7">
      <w:pPr>
        <w:numPr>
          <w:ilvl w:val="0"/>
          <w:numId w:val="107"/>
        </w:numPr>
        <w:spacing w:after="12" w:line="247" w:lineRule="auto"/>
        <w:ind w:right="11" w:hanging="360"/>
        <w:jc w:val="both"/>
      </w:pPr>
      <w:r>
        <w:rPr>
          <w:rFonts w:ascii="Arial" w:eastAsia="Arial" w:hAnsi="Arial" w:cs="Arial"/>
          <w:i/>
        </w:rPr>
        <w:t xml:space="preserve">Nº de canales utilizados para la difusión del protocolo.  </w:t>
      </w:r>
    </w:p>
    <w:p w:rsidR="00C03362" w:rsidRDefault="00D965D7">
      <w:pPr>
        <w:numPr>
          <w:ilvl w:val="0"/>
          <w:numId w:val="107"/>
        </w:numPr>
        <w:spacing w:after="219" w:line="247" w:lineRule="auto"/>
        <w:ind w:right="11" w:hanging="360"/>
        <w:jc w:val="both"/>
      </w:pPr>
      <w:r>
        <w:rPr>
          <w:rFonts w:ascii="Arial" w:eastAsia="Arial" w:hAnsi="Arial" w:cs="Arial"/>
          <w:i/>
        </w:rPr>
        <w:t xml:space="preserve">Nº de agentes de la comunidad educativa que colaboran en el diseño e implementación del protocolo.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LE3.2D Refuerzo de los servicios municipales de atención psicológica a niñas, niños y ad</w:t>
      </w:r>
      <w:r>
        <w:rPr>
          <w:rFonts w:ascii="Arial" w:eastAsia="Arial" w:hAnsi="Arial" w:cs="Arial"/>
          <w:i/>
        </w:rPr>
        <w:t xml:space="preserve">olescentes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acciones realizadas para el refuerzo de los servicios.  </w:t>
      </w:r>
    </w:p>
    <w:p w:rsidR="00C03362" w:rsidRDefault="00D965D7">
      <w:pPr>
        <w:numPr>
          <w:ilvl w:val="0"/>
          <w:numId w:val="107"/>
        </w:numPr>
        <w:spacing w:after="12" w:line="247" w:lineRule="auto"/>
        <w:ind w:right="11" w:hanging="360"/>
        <w:jc w:val="both"/>
      </w:pPr>
      <w:r>
        <w:rPr>
          <w:rFonts w:ascii="Arial" w:eastAsia="Arial" w:hAnsi="Arial" w:cs="Arial"/>
          <w:i/>
        </w:rPr>
        <w:t xml:space="preserve">Nº de niñas, niños y adolescentes que reciben atención psicológica al año.  </w:t>
      </w:r>
    </w:p>
    <w:p w:rsidR="00C03362" w:rsidRDefault="00D965D7">
      <w:pPr>
        <w:numPr>
          <w:ilvl w:val="0"/>
          <w:numId w:val="107"/>
        </w:numPr>
        <w:spacing w:after="204" w:line="247" w:lineRule="auto"/>
        <w:ind w:right="11" w:hanging="360"/>
        <w:jc w:val="both"/>
      </w:pPr>
      <w:r>
        <w:rPr>
          <w:noProof/>
        </w:rPr>
        <mc:AlternateContent>
          <mc:Choice Requires="wpg">
            <w:drawing>
              <wp:anchor distT="0" distB="0" distL="114300" distR="114300" simplePos="0" relativeHeight="2520657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0737" name="Group 8407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673" name="Rectangle 526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674" name="Rectangle 526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675" name="Rectangle 526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0737" style="width:18.7031pt;height:264.21pt;position:absolute;mso-position-horizontal-relative:page;mso-position-horizontal:absolute;margin-left:663.048pt;mso-position-vertical-relative:page;margin-top:508.47pt;" coordsize="2375,33554">
                <v:rect id="Rectangle 526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6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6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391 de 635 </w:t>
                        </w:r>
                      </w:p>
                    </w:txbxContent>
                  </v:textbox>
                </v:rect>
                <w10:wrap type="square"/>
              </v:group>
            </w:pict>
          </mc:Fallback>
        </mc:AlternateContent>
      </w:r>
      <w:r>
        <w:rPr>
          <w:rFonts w:ascii="Arial" w:eastAsia="Arial" w:hAnsi="Arial" w:cs="Arial"/>
          <w:i/>
        </w:rPr>
        <w:t xml:space="preserve">% de satisfacción de las niñas, niños y adolescentes atendidos en los servicios.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LE3.2E Establecimiento de un programa municipal de prevención y detección precoz de conductas de riesgo que inciden en la salud mental de niñas, niños y adolescent</w:t>
      </w:r>
      <w:r>
        <w:rPr>
          <w:rFonts w:ascii="Arial" w:eastAsia="Arial" w:hAnsi="Arial" w:cs="Arial"/>
          <w:i/>
        </w:rPr>
        <w:t xml:space="preserve">es antes de 2026.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7"/>
        </w:numPr>
        <w:spacing w:after="33" w:line="247" w:lineRule="auto"/>
        <w:ind w:right="11" w:hanging="360"/>
        <w:jc w:val="both"/>
      </w:pPr>
      <w:r>
        <w:rPr>
          <w:rFonts w:ascii="Arial" w:eastAsia="Arial" w:hAnsi="Arial" w:cs="Arial"/>
          <w:i/>
        </w:rPr>
        <w:t xml:space="preserve">Año de establecimiento del programa de prevención de conductas de riesgo.  </w:t>
      </w:r>
    </w:p>
    <w:p w:rsidR="00C03362" w:rsidRDefault="00D965D7">
      <w:pPr>
        <w:numPr>
          <w:ilvl w:val="0"/>
          <w:numId w:val="107"/>
        </w:numPr>
        <w:spacing w:after="12" w:line="247" w:lineRule="auto"/>
        <w:ind w:right="11" w:hanging="360"/>
        <w:jc w:val="both"/>
      </w:pPr>
      <w:r>
        <w:rPr>
          <w:rFonts w:ascii="Arial" w:eastAsia="Arial" w:hAnsi="Arial" w:cs="Arial"/>
          <w:i/>
        </w:rPr>
        <w:t xml:space="preserve">Nº de niñas, niños y/o adolescentes participantes en el programa al año.  </w:t>
      </w:r>
    </w:p>
    <w:p w:rsidR="00C03362" w:rsidRDefault="00D965D7">
      <w:pPr>
        <w:numPr>
          <w:ilvl w:val="0"/>
          <w:numId w:val="107"/>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7" w:lineRule="auto"/>
        <w:ind w:left="730" w:right="11" w:hanging="10"/>
        <w:jc w:val="both"/>
      </w:pPr>
      <w:r>
        <w:rPr>
          <w:rFonts w:ascii="Arial" w:eastAsia="Arial" w:hAnsi="Arial" w:cs="Arial"/>
          <w:i/>
        </w:rPr>
        <w:t xml:space="preserve">LE3.2F Inclusión de la figura de técnico especialista en salud mental en la Zona Jóven de Candelaria antes de 2024. </w:t>
      </w:r>
      <w:r>
        <w:rPr>
          <w:rFonts w:ascii="Arial" w:eastAsia="Arial" w:hAnsi="Arial" w:cs="Arial"/>
          <w:b/>
          <w:i/>
        </w:rPr>
        <w:t xml:space="preserve">INDICADORES </w:t>
      </w:r>
    </w:p>
    <w:p w:rsidR="00C03362" w:rsidRDefault="00D965D7">
      <w:pPr>
        <w:numPr>
          <w:ilvl w:val="0"/>
          <w:numId w:val="107"/>
        </w:numPr>
        <w:spacing w:after="12" w:line="247" w:lineRule="auto"/>
        <w:ind w:right="11" w:hanging="360"/>
        <w:jc w:val="both"/>
      </w:pPr>
      <w:r>
        <w:rPr>
          <w:rFonts w:ascii="Arial" w:eastAsia="Arial" w:hAnsi="Arial" w:cs="Arial"/>
          <w:i/>
        </w:rPr>
        <w:t xml:space="preserve">Año de inclusión de la figura de técnico en salud mental en la Zona Jóven.  </w:t>
      </w:r>
    </w:p>
    <w:p w:rsidR="00C03362" w:rsidRDefault="00D965D7">
      <w:pPr>
        <w:numPr>
          <w:ilvl w:val="0"/>
          <w:numId w:val="107"/>
        </w:numPr>
        <w:spacing w:after="173" w:line="247" w:lineRule="auto"/>
        <w:ind w:right="11" w:hanging="360"/>
        <w:jc w:val="both"/>
      </w:pPr>
      <w:r>
        <w:rPr>
          <w:rFonts w:ascii="Arial" w:eastAsia="Arial" w:hAnsi="Arial" w:cs="Arial"/>
          <w:i/>
        </w:rPr>
        <w:t>Nº de jóvenes atendidos/as por la figura d</w:t>
      </w:r>
      <w:r>
        <w:rPr>
          <w:rFonts w:ascii="Arial" w:eastAsia="Arial" w:hAnsi="Arial" w:cs="Arial"/>
          <w:i/>
        </w:rPr>
        <w:t xml:space="preserve">e técnico en salud 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LE3.2G Promoción de proyectos municipales anuales dirigidos a niñas, niños y/o adolescentes que promuevan la aceptación de la imagen corporal y la autoestima, a lo largo del período de ejecución del Plan (2023 - 2027)</w: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proyectos municipales impulsados al año. </w:t>
      </w:r>
    </w:p>
    <w:p w:rsidR="00C03362" w:rsidRDefault="00D965D7">
      <w:pPr>
        <w:spacing w:after="205" w:line="247" w:lineRule="auto"/>
        <w:ind w:left="1450" w:right="11" w:hanging="10"/>
        <w:jc w:val="both"/>
      </w:pPr>
      <w:r>
        <w:rPr>
          <w:rFonts w:ascii="Arial" w:eastAsia="Arial" w:hAnsi="Arial" w:cs="Arial"/>
          <w:i/>
        </w:rPr>
        <w:t xml:space="preserve">Nº de niñas, niños y/o adolescentes participantes en los proyectos al año.  %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LE3.2H Elaboración e implementación de campañas de sensibilización en contra de los estereotipos y cánones de belleza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Nº de campañas de sensibilización sobre cánones de belleza impu</w:t>
      </w:r>
      <w:r>
        <w:rPr>
          <w:rFonts w:ascii="Arial" w:eastAsia="Arial" w:hAnsi="Arial" w:cs="Arial"/>
          <w:i/>
        </w:rPr>
        <w:t xml:space="preserve">lsadas.  </w:t>
      </w:r>
    </w:p>
    <w:p w:rsidR="00C03362" w:rsidRDefault="00D965D7">
      <w:pPr>
        <w:numPr>
          <w:ilvl w:val="0"/>
          <w:numId w:val="108"/>
        </w:numPr>
        <w:spacing w:after="176"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LE3.2I Impulso del protocolo de prevención y detección del acoso escolar y promoción de la convivencia en centros escolares de educación obligatoria del municipio antes de 202</w:t>
      </w:r>
      <w:r>
        <w:rPr>
          <w:rFonts w:ascii="Arial" w:eastAsia="Arial" w:hAnsi="Arial" w:cs="Arial"/>
          <w:i/>
        </w:rPr>
        <w:t xml:space="preserve">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Año de impulso del protocolo de prevención y detección del acoso.  </w:t>
      </w:r>
    </w:p>
    <w:p w:rsidR="00C03362" w:rsidRDefault="00D965D7">
      <w:pPr>
        <w:numPr>
          <w:ilvl w:val="0"/>
          <w:numId w:val="108"/>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108"/>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108"/>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668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1519" name="Group 8415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819" name="Rectangle 5281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820" name="Rectangle 5282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821" name="Rectangle 5282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w:t>
                              </w:r>
                              <w:r>
                                <w:rPr>
                                  <w:rFonts w:ascii="Arial" w:eastAsia="Arial" w:hAnsi="Arial" w:cs="Arial"/>
                                  <w:sz w:val="12"/>
                                </w:rPr>
                                <w:t xml:space="preserve">tiona | Página 392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1519" style="width:18.7031pt;height:264.21pt;position:absolute;mso-position-horizontal-relative:page;mso-position-horizontal:absolute;margin-left:663.048pt;mso-position-vertical-relative:page;margin-top:508.47pt;" coordsize="2375,33554">
                <v:rect id="Rectangle 5281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8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8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392 de 635 </w:t>
                        </w:r>
                      </w:p>
                    </w:txbxContent>
                  </v:textbox>
                </v:rect>
                <w10:wrap type="square"/>
              </v:group>
            </w:pict>
          </mc:Fallback>
        </mc:AlternateContent>
      </w:r>
      <w:r>
        <w:rPr>
          <w:rFonts w:ascii="Arial" w:eastAsia="Arial" w:hAnsi="Arial" w:cs="Arial"/>
          <w:i/>
        </w:rPr>
        <w:t xml:space="preserve">LE3.2J Impulso de un protocolo de prevención y detección de la violencia de género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35" w:line="247" w:lineRule="auto"/>
        <w:ind w:right="11" w:hanging="360"/>
        <w:jc w:val="both"/>
      </w:pPr>
      <w:r>
        <w:rPr>
          <w:rFonts w:ascii="Arial" w:eastAsia="Arial" w:hAnsi="Arial" w:cs="Arial"/>
          <w:i/>
        </w:rPr>
        <w:t xml:space="preserve">Año de impulso del protocolo de prevención y detección de la violencia de género. </w:t>
      </w:r>
    </w:p>
    <w:p w:rsidR="00C03362" w:rsidRDefault="00D965D7">
      <w:pPr>
        <w:numPr>
          <w:ilvl w:val="0"/>
          <w:numId w:val="108"/>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108"/>
        </w:numPr>
        <w:spacing w:after="33" w:line="247" w:lineRule="auto"/>
        <w:ind w:right="11" w:hanging="360"/>
        <w:jc w:val="both"/>
      </w:pPr>
      <w:r>
        <w:rPr>
          <w:rFonts w:ascii="Arial" w:eastAsia="Arial" w:hAnsi="Arial" w:cs="Arial"/>
          <w:i/>
        </w:rPr>
        <w:t xml:space="preserve">Nº de niñas, niños y/o adolescentes atendidos según el protocolo establece.  </w:t>
      </w:r>
    </w:p>
    <w:p w:rsidR="00C03362" w:rsidRDefault="00D965D7">
      <w:pPr>
        <w:numPr>
          <w:ilvl w:val="0"/>
          <w:numId w:val="108"/>
        </w:numPr>
        <w:spacing w:after="176" w:line="247" w:lineRule="auto"/>
        <w:ind w:right="11" w:hanging="360"/>
        <w:jc w:val="both"/>
      </w:pPr>
      <w:r>
        <w:rPr>
          <w:rFonts w:ascii="Arial" w:eastAsia="Arial" w:hAnsi="Arial" w:cs="Arial"/>
          <w:i/>
        </w:rPr>
        <w:t>Nº de centros escolares que demu</w:t>
      </w:r>
      <w:r>
        <w:rPr>
          <w:rFonts w:ascii="Arial" w:eastAsia="Arial" w:hAnsi="Arial" w:cs="Arial"/>
          <w:i/>
        </w:rPr>
        <w:t xml:space="preserve">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LE3.2K Fomento de proyectos anuales de refuerzo escolar y educativo para el apoyo de las familias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Nº de proyectos d</w:t>
      </w:r>
      <w:r>
        <w:rPr>
          <w:rFonts w:ascii="Arial" w:eastAsia="Arial" w:hAnsi="Arial" w:cs="Arial"/>
          <w:i/>
        </w:rPr>
        <w:t xml:space="preserve">e refuerzo escolar fomentados al año.  </w:t>
      </w:r>
    </w:p>
    <w:p w:rsidR="00C03362" w:rsidRDefault="00D965D7">
      <w:pPr>
        <w:numPr>
          <w:ilvl w:val="0"/>
          <w:numId w:val="108"/>
        </w:numPr>
        <w:spacing w:after="12" w:line="247" w:lineRule="auto"/>
        <w:ind w:right="11" w:hanging="360"/>
        <w:jc w:val="both"/>
      </w:pPr>
      <w:r>
        <w:rPr>
          <w:rFonts w:ascii="Arial" w:eastAsia="Arial" w:hAnsi="Arial" w:cs="Arial"/>
          <w:i/>
        </w:rPr>
        <w:t xml:space="preserve">Nº de centros educativos que impulsan proyectos de refuerzo escolar.  </w:t>
      </w:r>
    </w:p>
    <w:p w:rsidR="00C03362" w:rsidRDefault="00D965D7">
      <w:pPr>
        <w:numPr>
          <w:ilvl w:val="0"/>
          <w:numId w:val="108"/>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108"/>
        </w:numPr>
        <w:spacing w:after="187"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LE3.2L Habilitación y dinamización de una Red de colaboración y autoorganización entre padres, madres, familia y AMPA, antes de 2024.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Año de habilitación de la Red de colaboración.  </w:t>
      </w:r>
    </w:p>
    <w:p w:rsidR="00C03362" w:rsidRDefault="00D965D7">
      <w:pPr>
        <w:numPr>
          <w:ilvl w:val="0"/>
          <w:numId w:val="108"/>
        </w:numPr>
        <w:spacing w:after="12" w:line="247" w:lineRule="auto"/>
        <w:ind w:right="11" w:hanging="360"/>
        <w:jc w:val="both"/>
      </w:pPr>
      <w:r>
        <w:rPr>
          <w:rFonts w:ascii="Arial" w:eastAsia="Arial" w:hAnsi="Arial" w:cs="Arial"/>
          <w:i/>
        </w:rPr>
        <w:t>Nº de recursos técnicos dedicados a la dinamización d</w:t>
      </w:r>
      <w:r>
        <w:rPr>
          <w:rFonts w:ascii="Arial" w:eastAsia="Arial" w:hAnsi="Arial" w:cs="Arial"/>
          <w:i/>
        </w:rPr>
        <w:t xml:space="preserve">e las redes.  </w:t>
      </w:r>
    </w:p>
    <w:p w:rsidR="00C03362" w:rsidRDefault="00D965D7">
      <w:pPr>
        <w:numPr>
          <w:ilvl w:val="0"/>
          <w:numId w:val="108"/>
        </w:numPr>
        <w:spacing w:after="12" w:line="247" w:lineRule="auto"/>
        <w:ind w:right="11" w:hanging="360"/>
        <w:jc w:val="both"/>
      </w:pPr>
      <w:r>
        <w:rPr>
          <w:rFonts w:ascii="Arial" w:eastAsia="Arial" w:hAnsi="Arial" w:cs="Arial"/>
          <w:i/>
        </w:rPr>
        <w:t xml:space="preserve">Nº de madres, padres, familiares e integrantes de AMPA participantes.  </w:t>
      </w:r>
    </w:p>
    <w:p w:rsidR="00C03362" w:rsidRDefault="00D965D7">
      <w:pPr>
        <w:numPr>
          <w:ilvl w:val="0"/>
          <w:numId w:val="108"/>
        </w:numPr>
        <w:spacing w:after="12" w:line="247" w:lineRule="auto"/>
        <w:ind w:right="11" w:hanging="360"/>
        <w:jc w:val="both"/>
      </w:pPr>
      <w:r>
        <w:rPr>
          <w:rFonts w:ascii="Arial" w:eastAsia="Arial" w:hAnsi="Arial" w:cs="Arial"/>
          <w:i/>
        </w:rPr>
        <w:t xml:space="preserve">Nº de reuniones de la red de colaboración al año.  </w:t>
      </w:r>
    </w:p>
    <w:p w:rsidR="00C03362" w:rsidRDefault="00D965D7">
      <w:pPr>
        <w:numPr>
          <w:ilvl w:val="0"/>
          <w:numId w:val="108"/>
        </w:numPr>
        <w:spacing w:after="12" w:line="247" w:lineRule="auto"/>
        <w:ind w:right="11" w:hanging="360"/>
        <w:jc w:val="both"/>
      </w:pPr>
      <w:r>
        <w:rPr>
          <w:rFonts w:ascii="Arial" w:eastAsia="Arial" w:hAnsi="Arial" w:cs="Arial"/>
          <w:i/>
        </w:rPr>
        <w:t xml:space="preserve">Nº de acciones llevadas a cabo desde la red.  </w:t>
      </w:r>
    </w:p>
    <w:p w:rsidR="00C03362" w:rsidRDefault="00D965D7">
      <w:pPr>
        <w:numPr>
          <w:ilvl w:val="0"/>
          <w:numId w:val="108"/>
        </w:numPr>
        <w:spacing w:after="204" w:line="247" w:lineRule="auto"/>
        <w:ind w:right="11" w:hanging="360"/>
        <w:jc w:val="both"/>
      </w:pPr>
      <w:r>
        <w:rPr>
          <w:rFonts w:ascii="Arial" w:eastAsia="Arial" w:hAnsi="Arial" w:cs="Arial"/>
          <w:i/>
        </w:rPr>
        <w:t>% de satisfacción con la habilitación y funcionamiento de la red entre</w:t>
      </w:r>
      <w:r>
        <w:rPr>
          <w:rFonts w:ascii="Arial" w:eastAsia="Arial" w:hAnsi="Arial" w:cs="Arial"/>
          <w:i/>
        </w:rPr>
        <w:t xml:space="preserve"> los/las participantes.  </w:t>
      </w:r>
    </w:p>
    <w:p w:rsidR="00C03362" w:rsidRDefault="00D965D7">
      <w:pPr>
        <w:spacing w:after="0"/>
        <w:ind w:left="720"/>
      </w:pPr>
      <w:r>
        <w:rPr>
          <w:rFonts w:ascii="Arial" w:eastAsia="Arial" w:hAnsi="Arial" w:cs="Arial"/>
          <w:i/>
        </w:rPr>
        <w:t xml:space="preserve"> </w:t>
      </w:r>
    </w:p>
    <w:p w:rsidR="00C03362" w:rsidRDefault="00D965D7">
      <w:pPr>
        <w:spacing w:after="1" w:line="238" w:lineRule="auto"/>
        <w:ind w:left="-5" w:right="7" w:hanging="10"/>
        <w:jc w:val="both"/>
      </w:pPr>
      <w:r>
        <w:rPr>
          <w:rFonts w:ascii="Arial" w:eastAsia="Arial" w:hAnsi="Arial" w:cs="Arial"/>
          <w:b/>
          <w:i/>
          <w:color w:val="38761D"/>
        </w:rPr>
        <w:t xml:space="preserve">LE3.3 Mejorar la atención de los menores con discapacidad, a través de proyectos municipales, en coordinación con las áreas de salud y educación, destinados a la atención temprana de dicha población y a proporcionar apoyo a las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LE3.3A Implementación de proyectos municipales anuales de atención escolar temprana y apoyo dirigido a familias con niñas, niños y/o adolescentes con discapacidad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Nº de proyectos mun</w:t>
      </w:r>
      <w:r>
        <w:rPr>
          <w:rFonts w:ascii="Arial" w:eastAsia="Arial" w:hAnsi="Arial" w:cs="Arial"/>
          <w:i/>
        </w:rPr>
        <w:t xml:space="preserve">icipales de atención temprana impulsados al año.  </w:t>
      </w:r>
    </w:p>
    <w:p w:rsidR="00C03362" w:rsidRDefault="00D965D7">
      <w:pPr>
        <w:numPr>
          <w:ilvl w:val="0"/>
          <w:numId w:val="108"/>
        </w:numPr>
        <w:spacing w:after="12" w:line="247" w:lineRule="auto"/>
        <w:ind w:right="11" w:hanging="360"/>
        <w:jc w:val="both"/>
      </w:pPr>
      <w:r>
        <w:rPr>
          <w:rFonts w:ascii="Arial" w:eastAsia="Arial" w:hAnsi="Arial" w:cs="Arial"/>
          <w:i/>
        </w:rPr>
        <w:t xml:space="preserve">Nº de niñas, niños y/o adolescentes con discapacidad participantes.  </w:t>
      </w:r>
    </w:p>
    <w:p w:rsidR="00C03362" w:rsidRDefault="00D965D7">
      <w:pPr>
        <w:numPr>
          <w:ilvl w:val="0"/>
          <w:numId w:val="108"/>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678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1340" name="Group 8413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967" name="Rectangle 5296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2968" name="Rectangle 5296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969" name="Rectangle 5296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1340" style="width:18.7031pt;height:264.21pt;position:absolute;mso-position-horizontal-relative:page;mso-position-horizontal:absolute;margin-left:663.048pt;mso-position-vertical-relative:page;margin-top:508.47pt;" coordsize="2375,33554">
                <v:rect id="Rectangle 5296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29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9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393 de 635 </w:t>
                        </w:r>
                      </w:p>
                    </w:txbxContent>
                  </v:textbox>
                </v:rect>
                <w10:wrap type="square"/>
              </v:group>
            </w:pict>
          </mc:Fallback>
        </mc:AlternateContent>
      </w:r>
      <w:r>
        <w:rPr>
          <w:rFonts w:ascii="Arial" w:eastAsia="Arial" w:hAnsi="Arial" w:cs="Arial"/>
          <w:i/>
        </w:rPr>
        <w:t>LE3.3B Habilitación de un espacio estable municipal de coordinación con áreas de salud, educativas, servic</w:t>
      </w:r>
      <w:r>
        <w:rPr>
          <w:rFonts w:ascii="Arial" w:eastAsia="Arial" w:hAnsi="Arial" w:cs="Arial"/>
          <w:i/>
        </w:rPr>
        <w:t xml:space="preserve">ios sociales y familiares para la atención integral de niñas, niños y adolescentes con discapacidad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Nº de espacios de coordinación habilitados al año.  </w:t>
      </w:r>
    </w:p>
    <w:p w:rsidR="00C03362" w:rsidRDefault="00D965D7">
      <w:pPr>
        <w:numPr>
          <w:ilvl w:val="0"/>
          <w:numId w:val="108"/>
        </w:numPr>
        <w:spacing w:after="12" w:line="247" w:lineRule="auto"/>
        <w:ind w:right="11" w:hanging="360"/>
        <w:jc w:val="both"/>
      </w:pPr>
      <w:r>
        <w:rPr>
          <w:rFonts w:ascii="Arial" w:eastAsia="Arial" w:hAnsi="Arial" w:cs="Arial"/>
          <w:i/>
        </w:rPr>
        <w:t>Nº de áreas participantes en</w:t>
      </w:r>
      <w:r>
        <w:rPr>
          <w:rFonts w:ascii="Arial" w:eastAsia="Arial" w:hAnsi="Arial" w:cs="Arial"/>
          <w:i/>
        </w:rPr>
        <w:t xml:space="preserve"> los espacios de coordinación.  </w:t>
      </w:r>
    </w:p>
    <w:p w:rsidR="00C03362" w:rsidRDefault="00D965D7">
      <w:pPr>
        <w:numPr>
          <w:ilvl w:val="0"/>
          <w:numId w:val="108"/>
        </w:numPr>
        <w:spacing w:after="12" w:line="247" w:lineRule="auto"/>
        <w:ind w:right="11" w:hanging="360"/>
        <w:jc w:val="both"/>
      </w:pPr>
      <w:r>
        <w:rPr>
          <w:rFonts w:ascii="Arial" w:eastAsia="Arial" w:hAnsi="Arial" w:cs="Arial"/>
          <w:i/>
        </w:rPr>
        <w:t xml:space="preserve">Nº de acciones propuestas en los espacios de coordinación.  </w:t>
      </w:r>
    </w:p>
    <w:p w:rsidR="00C03362" w:rsidRDefault="00D965D7">
      <w:pPr>
        <w:numPr>
          <w:ilvl w:val="0"/>
          <w:numId w:val="108"/>
        </w:numPr>
        <w:spacing w:after="206" w:line="247" w:lineRule="auto"/>
        <w:ind w:right="11" w:hanging="360"/>
        <w:jc w:val="both"/>
      </w:pPr>
      <w:r>
        <w:rPr>
          <w:rFonts w:ascii="Arial" w:eastAsia="Arial" w:hAnsi="Arial" w:cs="Arial"/>
          <w:i/>
        </w:rPr>
        <w:t xml:space="preserve">% de satisfacción con la habilitación del espacio de coordinación de las personas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LE3.3C Impulso y difusión de un Programa anual de ocio,</w:t>
      </w:r>
      <w:r>
        <w:rPr>
          <w:rFonts w:ascii="Arial" w:eastAsia="Arial" w:hAnsi="Arial" w:cs="Arial"/>
          <w:i/>
        </w:rPr>
        <w:t xml:space="preserve"> deporte y cultura para familias con niñas, niños y/o adolescentes con discapacidad a lo largo del período de ejecución del Plan antes de 2026. </w:t>
      </w:r>
    </w:p>
    <w:p w:rsidR="00C03362" w:rsidRDefault="00D965D7">
      <w:pPr>
        <w:spacing w:after="0"/>
        <w:ind w:left="720"/>
      </w:pPr>
      <w:r>
        <w:rPr>
          <w:rFonts w:ascii="Arial" w:eastAsia="Arial" w:hAnsi="Arial" w:cs="Arial"/>
          <w:b/>
          <w:i/>
        </w:rPr>
        <w:t xml:space="preserve">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Año de impulso del Programa anual. .  </w:t>
      </w:r>
    </w:p>
    <w:p w:rsidR="00C03362" w:rsidRDefault="00D965D7">
      <w:pPr>
        <w:numPr>
          <w:ilvl w:val="0"/>
          <w:numId w:val="108"/>
        </w:numPr>
        <w:spacing w:after="35" w:line="247" w:lineRule="auto"/>
        <w:ind w:right="11" w:hanging="360"/>
        <w:jc w:val="both"/>
      </w:pPr>
      <w:r>
        <w:rPr>
          <w:rFonts w:ascii="Arial" w:eastAsia="Arial" w:hAnsi="Arial" w:cs="Arial"/>
          <w:i/>
        </w:rPr>
        <w:t xml:space="preserve">Nº de familias con niñas, niños y/o adolescentes con discapacidad participantes en los programas.  </w:t>
      </w:r>
    </w:p>
    <w:p w:rsidR="00C03362" w:rsidRDefault="00D965D7">
      <w:pPr>
        <w:numPr>
          <w:ilvl w:val="0"/>
          <w:numId w:val="108"/>
        </w:numPr>
        <w:spacing w:after="173" w:line="247" w:lineRule="auto"/>
        <w:ind w:right="11" w:hanging="360"/>
        <w:jc w:val="both"/>
      </w:pPr>
      <w:r>
        <w:rPr>
          <w:rFonts w:ascii="Arial" w:eastAsia="Arial" w:hAnsi="Arial" w:cs="Arial"/>
          <w:i/>
        </w:rPr>
        <w:t xml:space="preserve">% de satisfacción de las familias participantes.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LE3.3D Desarrollo de un Programa anual de refuerzo escolar para todas las niñas, niños y/o adole</w:t>
      </w:r>
      <w:r>
        <w:rPr>
          <w:rFonts w:ascii="Arial" w:eastAsia="Arial" w:hAnsi="Arial" w:cs="Arial"/>
          <w:i/>
        </w:rPr>
        <w:t xml:space="preserve">scentes con necesidades educativas especiales a lo largo del período de ejecución del Plan antes de 2026.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Año de desarrollo del Programa anual de refuerzo.  </w:t>
      </w:r>
    </w:p>
    <w:p w:rsidR="00C03362" w:rsidRDefault="00D965D7">
      <w:pPr>
        <w:spacing w:after="12" w:line="247" w:lineRule="auto"/>
        <w:ind w:left="1450" w:right="11" w:hanging="10"/>
        <w:jc w:val="both"/>
      </w:pPr>
      <w:r>
        <w:rPr>
          <w:rFonts w:ascii="Arial" w:eastAsia="Arial" w:hAnsi="Arial" w:cs="Arial"/>
          <w:i/>
        </w:rPr>
        <w:t xml:space="preserve">Nº de centros educativos que impulsan el programa de refuerzo.  </w:t>
      </w:r>
    </w:p>
    <w:p w:rsidR="00C03362" w:rsidRDefault="00D965D7">
      <w:pPr>
        <w:spacing w:after="27" w:line="249" w:lineRule="auto"/>
        <w:ind w:left="645" w:right="77" w:hanging="10"/>
        <w:jc w:val="center"/>
      </w:pPr>
      <w:r>
        <w:rPr>
          <w:rFonts w:ascii="Arial" w:eastAsia="Arial" w:hAnsi="Arial" w:cs="Arial"/>
          <w:i/>
        </w:rPr>
        <w:t xml:space="preserve">Nº de niñas, niños y/o adolescentes con discapacidad atendidos.  </w:t>
      </w:r>
    </w:p>
    <w:p w:rsidR="00C03362" w:rsidRDefault="00D965D7">
      <w:pPr>
        <w:numPr>
          <w:ilvl w:val="0"/>
          <w:numId w:val="108"/>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LE3.3E Impulso de un protocolo de detección precoz de necesidades educativas especiales en centros escolares de </w:t>
      </w:r>
      <w:r>
        <w:rPr>
          <w:rFonts w:ascii="Arial" w:eastAsia="Arial" w:hAnsi="Arial" w:cs="Arial"/>
          <w:i/>
        </w:rPr>
        <w:t xml:space="preserve">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Año de impulso del protocolo de detección precoz. .  </w:t>
      </w:r>
    </w:p>
    <w:p w:rsidR="00C03362" w:rsidRDefault="00D965D7">
      <w:pPr>
        <w:numPr>
          <w:ilvl w:val="0"/>
          <w:numId w:val="108"/>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108"/>
        </w:numPr>
        <w:spacing w:after="12" w:line="247" w:lineRule="auto"/>
        <w:ind w:right="11" w:hanging="360"/>
        <w:jc w:val="both"/>
      </w:pPr>
      <w:r>
        <w:rPr>
          <w:rFonts w:ascii="Arial" w:eastAsia="Arial" w:hAnsi="Arial" w:cs="Arial"/>
          <w:i/>
        </w:rPr>
        <w:t>Nº de niñas, niños y adolescentes atendidos según el protocolo establece.</w:t>
      </w:r>
      <w:r>
        <w:rPr>
          <w:rFonts w:ascii="Arial" w:eastAsia="Arial" w:hAnsi="Arial" w:cs="Arial"/>
          <w:i/>
        </w:rPr>
        <w:t xml:space="preserve">  </w:t>
      </w:r>
    </w:p>
    <w:p w:rsidR="00C03362" w:rsidRDefault="00D965D7">
      <w:pPr>
        <w:numPr>
          <w:ilvl w:val="0"/>
          <w:numId w:val="108"/>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LE3.3F Fomento de proyectos anuales para la orientación y el apoyo emocional a niñas, niños y/o adolescentes con necesidades especiales y sus familias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Nº de proyectos de orientación</w:t>
      </w:r>
      <w:r>
        <w:rPr>
          <w:rFonts w:ascii="Arial" w:eastAsia="Arial" w:hAnsi="Arial" w:cs="Arial"/>
          <w:i/>
        </w:rPr>
        <w:t xml:space="preserve"> y apoyo emocional fomentados al año.  </w:t>
      </w:r>
    </w:p>
    <w:p w:rsidR="00C03362" w:rsidRDefault="00D965D7">
      <w:pPr>
        <w:numPr>
          <w:ilvl w:val="0"/>
          <w:numId w:val="108"/>
        </w:numPr>
        <w:spacing w:after="33" w:line="247" w:lineRule="auto"/>
        <w:ind w:right="11" w:hanging="360"/>
        <w:jc w:val="both"/>
      </w:pPr>
      <w:r>
        <w:rPr>
          <w:rFonts w:ascii="Arial" w:eastAsia="Arial" w:hAnsi="Arial" w:cs="Arial"/>
          <w:i/>
        </w:rPr>
        <w:t xml:space="preserve">Nº de niñas, niños y/o adolescentes y sus familias atendidos en los proyectos. </w:t>
      </w:r>
    </w:p>
    <w:p w:rsidR="00C03362" w:rsidRDefault="00D965D7">
      <w:pPr>
        <w:numPr>
          <w:ilvl w:val="0"/>
          <w:numId w:val="108"/>
        </w:numPr>
        <w:spacing w:after="176" w:line="247" w:lineRule="auto"/>
        <w:ind w:right="11" w:hanging="360"/>
        <w:jc w:val="both"/>
      </w:pPr>
      <w:r>
        <w:rPr>
          <w:noProof/>
        </w:rPr>
        <mc:AlternateContent>
          <mc:Choice Requires="wpg">
            <w:drawing>
              <wp:anchor distT="0" distB="0" distL="114300" distR="114300" simplePos="0" relativeHeight="2520688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2014" name="Group 8420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112" name="Rectangle 531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3113" name="Rectangle 531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114" name="Rectangle 531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w:t>
                              </w:r>
                              <w:r>
                                <w:rPr>
                                  <w:rFonts w:ascii="Arial" w:eastAsia="Arial" w:hAnsi="Arial" w:cs="Arial"/>
                                  <w:sz w:val="12"/>
                                </w:rPr>
                                <w:t xml:space="preserve">te desde la plataforma esPublico Gestiona | Página 394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2014" style="width:18.7031pt;height:264.21pt;position:absolute;mso-position-horizontal-relative:page;mso-position-horizontal:absolute;margin-left:663.048pt;mso-position-vertical-relative:page;margin-top:508.47pt;" coordsize="2375,33554">
                <v:rect id="Rectangle 531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1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1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394 de 635 </w:t>
                        </w:r>
                      </w:p>
                    </w:txbxContent>
                  </v:textbox>
                </v:rect>
                <w10:wrap type="square"/>
              </v:group>
            </w:pict>
          </mc:Fallback>
        </mc:AlternateContent>
      </w:r>
      <w:r>
        <w:rPr>
          <w:rFonts w:ascii="Arial" w:eastAsia="Arial" w:hAnsi="Arial" w:cs="Arial"/>
          <w:i/>
        </w:rPr>
        <w:t xml:space="preserve">% de satisfacción de las niñas, niños, adolescentes y familias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LE3.3G Aumento de las prestaciones económicas anuales dirigidas a familias con niñas, niños y/o adolescentes con discapacidad que cubran sus necesidades específicas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 de aumento de </w:t>
      </w:r>
      <w:r>
        <w:rPr>
          <w:rFonts w:ascii="Arial" w:eastAsia="Arial" w:hAnsi="Arial" w:cs="Arial"/>
          <w:i/>
        </w:rPr>
        <w:t xml:space="preserve">las cantidades de las prestaciones económicas.  </w:t>
      </w:r>
    </w:p>
    <w:p w:rsidR="00C03362" w:rsidRDefault="00D965D7">
      <w:pPr>
        <w:numPr>
          <w:ilvl w:val="0"/>
          <w:numId w:val="108"/>
        </w:numPr>
        <w:spacing w:after="180" w:line="247" w:lineRule="auto"/>
        <w:ind w:right="11" w:hanging="360"/>
        <w:jc w:val="both"/>
      </w:pPr>
      <w:r>
        <w:rPr>
          <w:rFonts w:ascii="Arial" w:eastAsia="Arial" w:hAnsi="Arial" w:cs="Arial"/>
          <w:i/>
        </w:rPr>
        <w:t xml:space="preserve">Nº de familias perceptoras de prestaciones económicas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perceptoras de prestaciones.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LE3.3H Establecimiento de cupos e incentivos para el acceso de </w:t>
      </w:r>
      <w:r>
        <w:rPr>
          <w:rFonts w:ascii="Arial" w:eastAsia="Arial" w:hAnsi="Arial" w:cs="Arial"/>
          <w:i/>
        </w:rPr>
        <w:t xml:space="preserve">las niñas y niños con discapacidad menores de 3 años a las escuelas infantiles municipales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33" w:line="247" w:lineRule="auto"/>
        <w:ind w:right="11" w:hanging="360"/>
        <w:jc w:val="both"/>
      </w:pPr>
      <w:r>
        <w:rPr>
          <w:rFonts w:ascii="Arial" w:eastAsia="Arial" w:hAnsi="Arial" w:cs="Arial"/>
          <w:i/>
        </w:rPr>
        <w:t xml:space="preserve">Nº de plazas establecidas en los cupos de las escuelas infantiles para el acceso a niñas y niños con discapacidad.  </w:t>
      </w:r>
    </w:p>
    <w:p w:rsidR="00C03362" w:rsidRDefault="00D965D7">
      <w:pPr>
        <w:numPr>
          <w:ilvl w:val="0"/>
          <w:numId w:val="108"/>
        </w:numPr>
        <w:spacing w:after="33" w:line="247" w:lineRule="auto"/>
        <w:ind w:right="11" w:hanging="360"/>
        <w:jc w:val="both"/>
      </w:pPr>
      <w:r>
        <w:rPr>
          <w:rFonts w:ascii="Arial" w:eastAsia="Arial" w:hAnsi="Arial" w:cs="Arial"/>
          <w:i/>
        </w:rPr>
        <w:t>Nº de incentivos pr</w:t>
      </w:r>
      <w:r>
        <w:rPr>
          <w:rFonts w:ascii="Arial" w:eastAsia="Arial" w:hAnsi="Arial" w:cs="Arial"/>
          <w:i/>
        </w:rPr>
        <w:t xml:space="preserve">omovidos hacia las escuelas infantiles para la admisión de niñas y niños con discapacidad.  </w:t>
      </w:r>
    </w:p>
    <w:p w:rsidR="00C03362" w:rsidRDefault="00D965D7">
      <w:pPr>
        <w:numPr>
          <w:ilvl w:val="0"/>
          <w:numId w:val="108"/>
        </w:numPr>
        <w:spacing w:after="33" w:line="247" w:lineRule="auto"/>
        <w:ind w:right="11" w:hanging="360"/>
        <w:jc w:val="both"/>
      </w:pPr>
      <w:r>
        <w:rPr>
          <w:rFonts w:ascii="Arial" w:eastAsia="Arial" w:hAnsi="Arial" w:cs="Arial"/>
          <w:i/>
        </w:rPr>
        <w:t xml:space="preserve">Nº de medidas impulsadas por las escuelas infantiles para la adaptación de las mismas a las necesidades de niñas y niños con discapacidad.  </w:t>
      </w:r>
    </w:p>
    <w:p w:rsidR="00C03362" w:rsidRDefault="00D965D7">
      <w:pPr>
        <w:numPr>
          <w:ilvl w:val="0"/>
          <w:numId w:val="108"/>
        </w:numPr>
        <w:spacing w:after="35" w:line="247" w:lineRule="auto"/>
        <w:ind w:right="11" w:hanging="360"/>
        <w:jc w:val="both"/>
      </w:pPr>
      <w:r>
        <w:rPr>
          <w:rFonts w:ascii="Arial" w:eastAsia="Arial" w:hAnsi="Arial" w:cs="Arial"/>
          <w:i/>
        </w:rPr>
        <w:t xml:space="preserve">Nº de escuelas infantiles perceptoras de incentivos para el acceso de niños y niñas con discapacidad a las mismas.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LE3.3I Promoción de proyectos anuales que trabajen la autonomía en el uso del transporte público para niñas, niños y/o adolesce</w:t>
      </w:r>
      <w:r>
        <w:rPr>
          <w:rFonts w:ascii="Arial" w:eastAsia="Arial" w:hAnsi="Arial" w:cs="Arial"/>
          <w:i/>
        </w:rPr>
        <w:t xml:space="preserve">ntes con diversidad funcional y/o autismo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8"/>
        </w:numPr>
        <w:spacing w:after="12" w:line="247" w:lineRule="auto"/>
        <w:ind w:right="11" w:hanging="360"/>
        <w:jc w:val="both"/>
      </w:pPr>
      <w:r>
        <w:rPr>
          <w:rFonts w:ascii="Arial" w:eastAsia="Arial" w:hAnsi="Arial" w:cs="Arial"/>
          <w:i/>
        </w:rPr>
        <w:t xml:space="preserve">Nº de proyectos de autonomía y transporte público fomentados al año.  </w:t>
      </w:r>
    </w:p>
    <w:p w:rsidR="00C03362" w:rsidRDefault="00D965D7">
      <w:pPr>
        <w:numPr>
          <w:ilvl w:val="0"/>
          <w:numId w:val="108"/>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108"/>
        </w:numPr>
        <w:spacing w:after="176" w:line="247" w:lineRule="auto"/>
        <w:ind w:right="11" w:hanging="360"/>
        <w:jc w:val="both"/>
      </w:pPr>
      <w:r>
        <w:rPr>
          <w:rFonts w:ascii="Arial" w:eastAsia="Arial" w:hAnsi="Arial" w:cs="Arial"/>
          <w:i/>
        </w:rPr>
        <w:t>% d</w:t>
      </w:r>
      <w:r>
        <w:rPr>
          <w:rFonts w:ascii="Arial" w:eastAsia="Arial" w:hAnsi="Arial" w:cs="Arial"/>
          <w:i/>
        </w:rPr>
        <w:t xml:space="preserve">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LE3.3J Escucha y concienciación de las demandas de accesibilidad de la población menor con discapacidad y sus familias mediante una  Ruta Guiada por Candelaria antes de 2026. </w:t>
      </w:r>
    </w:p>
    <w:p w:rsidR="00C03362" w:rsidRDefault="00D965D7">
      <w:pPr>
        <w:spacing w:after="170" w:line="248" w:lineRule="auto"/>
        <w:ind w:left="715" w:right="54" w:hanging="10"/>
        <w:jc w:val="both"/>
      </w:pPr>
      <w:r>
        <w:rPr>
          <w:rFonts w:ascii="Arial" w:eastAsia="Arial" w:hAnsi="Arial" w:cs="Arial"/>
          <w:b/>
          <w:i/>
        </w:rPr>
        <w:t>INDIC</w:t>
      </w:r>
      <w:r>
        <w:rPr>
          <w:rFonts w:ascii="Arial" w:eastAsia="Arial" w:hAnsi="Arial" w:cs="Arial"/>
          <w:b/>
          <w:i/>
        </w:rPr>
        <w:t xml:space="preserve">ADORES </w:t>
      </w:r>
    </w:p>
    <w:p w:rsidR="00C03362" w:rsidRDefault="00D965D7">
      <w:pPr>
        <w:numPr>
          <w:ilvl w:val="0"/>
          <w:numId w:val="108"/>
        </w:numPr>
        <w:spacing w:after="33" w:line="247" w:lineRule="auto"/>
        <w:ind w:right="11" w:hanging="360"/>
        <w:jc w:val="both"/>
      </w:pPr>
      <w:r>
        <w:rPr>
          <w:rFonts w:ascii="Arial" w:eastAsia="Arial" w:hAnsi="Arial" w:cs="Arial"/>
          <w:i/>
        </w:rPr>
        <w:t xml:space="preserve">Año de realización del proceso de escucha a través de la Ruta Guiada por Candelaria. </w:t>
      </w:r>
    </w:p>
    <w:p w:rsidR="00C03362" w:rsidRDefault="00D965D7">
      <w:pPr>
        <w:numPr>
          <w:ilvl w:val="0"/>
          <w:numId w:val="108"/>
        </w:numPr>
        <w:spacing w:after="35" w:line="247" w:lineRule="auto"/>
        <w:ind w:right="11" w:hanging="360"/>
        <w:jc w:val="both"/>
      </w:pPr>
      <w:r>
        <w:rPr>
          <w:rFonts w:ascii="Arial" w:eastAsia="Arial" w:hAnsi="Arial" w:cs="Arial"/>
          <w:i/>
        </w:rPr>
        <w:t xml:space="preserve">Nº de niñas, niños y/o adolescentes cuyas demandas hayan sido recogidas.  </w:t>
      </w:r>
    </w:p>
    <w:p w:rsidR="00C03362" w:rsidRDefault="00D965D7">
      <w:pPr>
        <w:numPr>
          <w:ilvl w:val="0"/>
          <w:numId w:val="108"/>
        </w:numPr>
        <w:spacing w:after="12" w:line="247" w:lineRule="auto"/>
        <w:ind w:right="11" w:hanging="360"/>
        <w:jc w:val="both"/>
      </w:pPr>
      <w:r>
        <w:rPr>
          <w:rFonts w:ascii="Arial" w:eastAsia="Arial" w:hAnsi="Arial" w:cs="Arial"/>
          <w:i/>
        </w:rPr>
        <w:t xml:space="preserve">Nº de documentos informativos generados y difundidos tras la escucha.  </w:t>
      </w:r>
    </w:p>
    <w:p w:rsidR="00C03362" w:rsidRDefault="00D965D7">
      <w:pPr>
        <w:numPr>
          <w:ilvl w:val="0"/>
          <w:numId w:val="108"/>
        </w:numPr>
        <w:spacing w:after="173" w:line="247" w:lineRule="auto"/>
        <w:ind w:right="11" w:hanging="360"/>
        <w:jc w:val="both"/>
      </w:pPr>
      <w:r>
        <w:rPr>
          <w:rFonts w:ascii="Arial" w:eastAsia="Arial" w:hAnsi="Arial" w:cs="Arial"/>
          <w:i/>
        </w:rPr>
        <w:t xml:space="preserve">Nº de acciones y medidas de intervención impulsadas tras la escucha.  </w:t>
      </w:r>
    </w:p>
    <w:p w:rsidR="00C03362" w:rsidRDefault="00D965D7">
      <w:pPr>
        <w:spacing w:after="31"/>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4 </w:t>
      </w:r>
      <w:r>
        <w:rPr>
          <w:color w:val="741B47"/>
        </w:rPr>
        <w:t>(LE4)</w:t>
      </w:r>
      <w:r>
        <w:rPr>
          <w:sz w:val="28"/>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0698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1896" name="Group 8418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243" name="Rectangle 5324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3244" name="Rectangle 5324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245" name="Rectangle 5324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1896" style="width:18.7031pt;height:264.21pt;position:absolute;mso-position-horizontal-relative:page;mso-position-horizontal:absolute;margin-left:663.048pt;mso-position-vertical-relative:page;margin-top:508.47pt;" coordsize="2375,33554">
                <v:rect id="Rectangle 5324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2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2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395 de 635 </w:t>
                        </w:r>
                      </w:p>
                    </w:txbxContent>
                  </v:textbox>
                </v:rect>
                <w10:wrap type="square"/>
              </v:group>
            </w:pict>
          </mc:Fallback>
        </mc:AlternateContent>
      </w:r>
      <w:r>
        <w:rPr>
          <w:rFonts w:ascii="Arial" w:eastAsia="Arial" w:hAnsi="Arial" w:cs="Arial"/>
          <w:i/>
        </w:rPr>
        <w:t>Fomento de la representación, la participación y presencia por parte de la población infantil y adolescente y de sus familias y promoción de la perspectiva de la</w:t>
      </w:r>
      <w:r>
        <w:rPr>
          <w:rFonts w:ascii="Arial" w:eastAsia="Arial" w:hAnsi="Arial" w:cs="Arial"/>
          <w:i/>
        </w:rPr>
        <w:t xml:space="preserve"> infancia y adolescencia en 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Mejorar la participación y la representación social adecuada de los y las menores, en la vida social y comunitaria garantizando la protección de sus derechos además de incorporar e</w:t>
      </w:r>
      <w:r>
        <w:rPr>
          <w:rFonts w:ascii="Arial" w:eastAsia="Arial" w:hAnsi="Arial" w:cs="Arial"/>
          <w:i/>
        </w:rPr>
        <w:t xml:space="preserve">n la planificación de la ciudad, la perspectiva de la infancia y la adolescencia.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40" w:lineRule="auto"/>
        <w:ind w:left="-5" w:hanging="10"/>
      </w:pPr>
      <w:r>
        <w:rPr>
          <w:rFonts w:ascii="Arial" w:eastAsia="Arial" w:hAnsi="Arial" w:cs="Arial"/>
          <w:b/>
          <w:i/>
          <w:color w:val="741B47"/>
        </w:rPr>
        <w:t xml:space="preserve">L4.1 Lograr que los órganos de representación infantil y adolescente cumplan con su cometido.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LE4.1A Convocatoria mensual del Consejo Municipal de Infancia y Adolescencia a lo largo del período de ejecución del Plan, en los periodos no estivales.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35" w:line="247" w:lineRule="auto"/>
        <w:ind w:right="11" w:hanging="360"/>
        <w:jc w:val="both"/>
      </w:pPr>
      <w:r>
        <w:rPr>
          <w:rFonts w:ascii="Arial" w:eastAsia="Arial" w:hAnsi="Arial" w:cs="Arial"/>
          <w:i/>
        </w:rPr>
        <w:t xml:space="preserve">Nº de convocatorias del Consejo Municipal de Infancia y Adolescencia realizadas.  </w:t>
      </w:r>
    </w:p>
    <w:p w:rsidR="00C03362" w:rsidRDefault="00D965D7">
      <w:pPr>
        <w:numPr>
          <w:ilvl w:val="0"/>
          <w:numId w:val="109"/>
        </w:numPr>
        <w:spacing w:after="33" w:line="247" w:lineRule="auto"/>
        <w:ind w:right="11" w:hanging="360"/>
        <w:jc w:val="both"/>
      </w:pPr>
      <w:r>
        <w:rPr>
          <w:rFonts w:ascii="Arial" w:eastAsia="Arial" w:hAnsi="Arial" w:cs="Arial"/>
          <w:i/>
        </w:rPr>
        <w:t xml:space="preserve">Nº de asistentes a las convocatorias del Consejo Municipal de Infancia y Adolescencia.  </w:t>
      </w:r>
    </w:p>
    <w:p w:rsidR="00C03362" w:rsidRDefault="00D965D7">
      <w:pPr>
        <w:numPr>
          <w:ilvl w:val="0"/>
          <w:numId w:val="109"/>
        </w:numPr>
        <w:spacing w:after="173" w:line="247" w:lineRule="auto"/>
        <w:ind w:right="11" w:hanging="360"/>
        <w:jc w:val="both"/>
      </w:pPr>
      <w:r>
        <w:rPr>
          <w:rFonts w:ascii="Arial" w:eastAsia="Arial" w:hAnsi="Arial" w:cs="Arial"/>
          <w:i/>
        </w:rPr>
        <w:t xml:space="preserve">% de satisfacción con las convocatorias y el funcionamiento del Consejo.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LE4.1B Habilitación de una comisión técnica que realice el seguimiento, evaluación</w:t>
      </w:r>
      <w:r>
        <w:rPr>
          <w:rFonts w:ascii="Arial" w:eastAsia="Arial" w:hAnsi="Arial" w:cs="Arial"/>
          <w:i/>
        </w:rPr>
        <w:t xml:space="preserve"> y rendición de cuentas de las reuniones, acuerdos y decisiones impulsadas desde el Consejo Municipal de Infancia y Adolescencia, garantizando el acceso a la participación en condiciones de igualdad y no discriminación, tras cada encuentro de los participa</w:t>
      </w:r>
      <w:r>
        <w:rPr>
          <w:rFonts w:ascii="Arial" w:eastAsia="Arial" w:hAnsi="Arial" w:cs="Arial"/>
          <w:i/>
        </w:rPr>
        <w:t xml:space="preserve">ntes del mismo a lo largo del período de ejecución </w:t>
      </w:r>
    </w:p>
    <w:p w:rsidR="00C03362" w:rsidRDefault="00C03362">
      <w:pPr>
        <w:sectPr w:rsidR="00C03362">
          <w:headerReference w:type="even" r:id="rId317"/>
          <w:headerReference w:type="default" r:id="rId318"/>
          <w:footerReference w:type="even" r:id="rId319"/>
          <w:footerReference w:type="default" r:id="rId320"/>
          <w:headerReference w:type="first" r:id="rId321"/>
          <w:footerReference w:type="first" r:id="rId322"/>
          <w:pgSz w:w="14177" w:h="16834"/>
          <w:pgMar w:top="1136" w:right="3257" w:bottom="1144" w:left="2267" w:header="720" w:footer="580" w:gutter="0"/>
          <w:cols w:space="720"/>
        </w:sectPr>
      </w:pPr>
    </w:p>
    <w:p w:rsidR="00C03362" w:rsidRDefault="00D965D7">
      <w:pPr>
        <w:spacing w:after="12" w:line="247" w:lineRule="auto"/>
        <w:ind w:left="730" w:right="11" w:hanging="10"/>
        <w:jc w:val="both"/>
      </w:pPr>
      <w:r>
        <w:rPr>
          <w:rFonts w:ascii="Arial" w:eastAsia="Arial" w:hAnsi="Arial" w:cs="Arial"/>
          <w:i/>
        </w:rPr>
        <w:t xml:space="preserve">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33" w:line="247" w:lineRule="auto"/>
        <w:ind w:right="11" w:hanging="360"/>
        <w:jc w:val="both"/>
      </w:pPr>
      <w:r>
        <w:rPr>
          <w:rFonts w:ascii="Arial" w:eastAsia="Arial" w:hAnsi="Arial" w:cs="Arial"/>
          <w:i/>
        </w:rPr>
        <w:t xml:space="preserve">Año de habilitación de la comisión técnica para el seguimiento de las acciones del Consejo Municipal de Infancia y Adolescencia.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personas participantes del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LE4.1C Contratación de personal dinamizador del Consejo Municipal de Infancia y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personal dinamizador provisto para el Consejo Municipal de Infancia y Adolescencia. </w:t>
      </w:r>
      <w:r>
        <w:rPr>
          <w:rFonts w:ascii="Arial" w:eastAsia="Arial" w:hAnsi="Arial" w:cs="Arial"/>
          <w:i/>
        </w:rPr>
        <w:t xml:space="preserve">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LE4.1D Convocatoria de encuentros anuales entre los diferentes órganos de participación del municipio con la finalidad de compartir buenas prácticas e información y promover acciones de cara al fomento de la participación a lo largo del período de ejecució</w:t>
      </w:r>
      <w:r>
        <w:rPr>
          <w:rFonts w:ascii="Arial" w:eastAsia="Arial" w:hAnsi="Arial" w:cs="Arial"/>
          <w:i/>
        </w:rPr>
        <w:t xml:space="preserve">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encuentros de órganos de participación celebrados.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buenas prácticas para la participación consensuadas.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acciones para el fomento de la participación promovidas.  </w:t>
      </w:r>
    </w:p>
    <w:p w:rsidR="00C03362" w:rsidRDefault="00D965D7">
      <w:pPr>
        <w:numPr>
          <w:ilvl w:val="0"/>
          <w:numId w:val="109"/>
        </w:numPr>
        <w:spacing w:after="204" w:line="247" w:lineRule="auto"/>
        <w:ind w:right="11" w:hanging="360"/>
        <w:jc w:val="both"/>
      </w:pPr>
      <w:r>
        <w:rPr>
          <w:noProof/>
        </w:rPr>
        <mc:AlternateContent>
          <mc:Choice Requires="wpg">
            <w:drawing>
              <wp:anchor distT="0" distB="0" distL="114300" distR="114300" simplePos="0" relativeHeight="2520709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2080" name="Group 8420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380" name="Rectangle 533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w:t>
                              </w:r>
                              <w:r>
                                <w:rPr>
                                  <w:rFonts w:ascii="Arial" w:eastAsia="Arial" w:hAnsi="Arial" w:cs="Arial"/>
                                  <w:sz w:val="12"/>
                                </w:rPr>
                                <w:t xml:space="preserve">9HS4LDE56M3KA9 </w:t>
                              </w:r>
                            </w:p>
                          </w:txbxContent>
                        </wps:txbx>
                        <wps:bodyPr horzOverflow="overflow" vert="horz" lIns="0" tIns="0" rIns="0" bIns="0" rtlCol="0">
                          <a:noAutofit/>
                        </wps:bodyPr>
                      </wps:wsp>
                      <wps:wsp>
                        <wps:cNvPr id="53381" name="Rectangle 533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382" name="Rectangle 533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2080" style="width:18.7031pt;height:264.21pt;position:absolute;mso-position-horizontal-relative:page;mso-position-horizontal:absolute;margin-left:663.048pt;mso-position-vertical-relative:page;margin-top:508.47pt;" coordsize="2375,33554">
                <v:rect id="Rectangle 533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3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3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396 de 635 </w:t>
                        </w:r>
                      </w:p>
                    </w:txbxContent>
                  </v:textbox>
                </v:rect>
                <w10:wrap type="square"/>
              </v:group>
            </w:pict>
          </mc:Fallback>
        </mc:AlternateContent>
      </w:r>
      <w:r>
        <w:rPr>
          <w:rFonts w:ascii="Arial" w:eastAsia="Arial" w:hAnsi="Arial" w:cs="Arial"/>
          <w:i/>
        </w:rPr>
        <w:t xml:space="preserve">Nº de documentos de devolución sobre las conclusiones de los encuentros difundidos.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LE4.1E Dotar al Consejo Municipal de Infancia y Adolescencia de presupuesto designado a la puesta en marcha de acciones para su gestión, funcionamiento, formación, jornadas de intercambio y aquellas medidas que sean acordadas por este órgano a lo l</w:t>
      </w:r>
      <w:r>
        <w:rPr>
          <w:rFonts w:ascii="Arial" w:eastAsia="Arial" w:hAnsi="Arial" w:cs="Arial"/>
          <w:i/>
        </w:rPr>
        <w:t xml:space="preserve">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Año de aprobación de la dotación presupuestaria para el Consejo.  </w:t>
      </w:r>
    </w:p>
    <w:p w:rsidR="00C03362" w:rsidRDefault="00D965D7">
      <w:pPr>
        <w:numPr>
          <w:ilvl w:val="0"/>
          <w:numId w:val="109"/>
        </w:numPr>
        <w:spacing w:after="176" w:line="247" w:lineRule="auto"/>
        <w:ind w:right="11" w:hanging="360"/>
        <w:jc w:val="both"/>
      </w:pPr>
      <w:r>
        <w:rPr>
          <w:rFonts w:ascii="Arial" w:eastAsia="Arial" w:hAnsi="Arial" w:cs="Arial"/>
          <w:i/>
        </w:rPr>
        <w:t xml:space="preserve">Nº de acciones puestas en marcha utilizando fondos del presupuesto.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LE4.2 Conseguir un mayor asociacionismo entre los</w:t>
      </w:r>
      <w:r>
        <w:rPr>
          <w:rFonts w:ascii="Arial" w:eastAsia="Arial" w:hAnsi="Arial" w:cs="Arial"/>
          <w:b/>
          <w:i/>
          <w:color w:val="741B47"/>
        </w:rPr>
        <w:t xml:space="preserve">/as jóvenes menores de edad y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LE4.2A Elaboración de una Guía para la participación dirigida a las niñas, niños y adolescentes en el municipio sobre las formas de participar en los asuntos municipales que les afectan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Año de elaboración de la Guía para la participación infantil y adolescente. </w:t>
      </w:r>
    </w:p>
    <w:p w:rsidR="00C03362" w:rsidRDefault="00D965D7">
      <w:pPr>
        <w:numPr>
          <w:ilvl w:val="0"/>
          <w:numId w:val="109"/>
        </w:numPr>
        <w:spacing w:after="187" w:line="247" w:lineRule="auto"/>
        <w:ind w:right="11" w:hanging="360"/>
        <w:jc w:val="both"/>
      </w:pPr>
      <w:r>
        <w:rPr>
          <w:rFonts w:ascii="Arial" w:eastAsia="Arial" w:hAnsi="Arial" w:cs="Arial"/>
          <w:i/>
        </w:rPr>
        <w:t xml:space="preserve">Nº de canales utilizados para la difusión de la misma.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LE4.2B Promoción del asociacionismo de niñas, niños y/o adolescentes a través de píldoras formativas anuales desarrolladas en los centros escolares de educación obligatoria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INDIC</w:t>
      </w:r>
      <w:r>
        <w:rPr>
          <w:rFonts w:ascii="Arial" w:eastAsia="Arial" w:hAnsi="Arial" w:cs="Arial"/>
          <w:b/>
          <w:i/>
        </w:rPr>
        <w:t xml:space="preserve">ADORES </w:t>
      </w:r>
    </w:p>
    <w:p w:rsidR="00C03362" w:rsidRDefault="00D965D7">
      <w:pPr>
        <w:numPr>
          <w:ilvl w:val="0"/>
          <w:numId w:val="109"/>
        </w:numPr>
        <w:spacing w:after="35" w:line="247" w:lineRule="auto"/>
        <w:ind w:right="11" w:hanging="360"/>
        <w:jc w:val="both"/>
      </w:pPr>
      <w:r>
        <w:rPr>
          <w:rFonts w:ascii="Arial" w:eastAsia="Arial" w:hAnsi="Arial" w:cs="Arial"/>
          <w:i/>
        </w:rPr>
        <w:t xml:space="preserve">Nº de píldoras formativas para la promoción del asociacionismo realizadas en los centros escolares.  </w:t>
      </w:r>
    </w:p>
    <w:p w:rsidR="00C03362" w:rsidRDefault="00D965D7">
      <w:pPr>
        <w:numPr>
          <w:ilvl w:val="0"/>
          <w:numId w:val="109"/>
        </w:numPr>
        <w:spacing w:after="33" w:line="247" w:lineRule="auto"/>
        <w:ind w:right="11" w:hanging="360"/>
        <w:jc w:val="both"/>
      </w:pPr>
      <w:r>
        <w:rPr>
          <w:rFonts w:ascii="Arial" w:eastAsia="Arial" w:hAnsi="Arial" w:cs="Arial"/>
          <w:i/>
        </w:rPr>
        <w:t xml:space="preserve">Nº de cursos de los centros escolares receptores de las píldoras en los que se han impartido.  </w:t>
      </w:r>
    </w:p>
    <w:p w:rsidR="00C03362" w:rsidRDefault="00D965D7">
      <w:pPr>
        <w:numPr>
          <w:ilvl w:val="0"/>
          <w:numId w:val="109"/>
        </w:numPr>
        <w:spacing w:after="12" w:line="247" w:lineRule="auto"/>
        <w:ind w:right="11" w:hanging="360"/>
        <w:jc w:val="both"/>
      </w:pPr>
      <w:r>
        <w:rPr>
          <w:rFonts w:ascii="Arial" w:eastAsia="Arial" w:hAnsi="Arial" w:cs="Arial"/>
          <w:i/>
        </w:rPr>
        <w:t>Nº de niñas, niños y/o adolescentes que han partic</w:t>
      </w:r>
      <w:r>
        <w:rPr>
          <w:rFonts w:ascii="Arial" w:eastAsia="Arial" w:hAnsi="Arial" w:cs="Arial"/>
          <w:i/>
        </w:rPr>
        <w:t xml:space="preserve">ipado en las píldoras.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asociaciones o grupos informales de niñes y/o jóvenes de nueva creación.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LE4.2C Convocatoria de un Premio anual al asociacionismo de niñas, niños y/o adolescentes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Premios anuales al asociacionismo convocados.  </w:t>
      </w:r>
    </w:p>
    <w:p w:rsidR="00C03362" w:rsidRDefault="00D965D7">
      <w:pPr>
        <w:numPr>
          <w:ilvl w:val="0"/>
          <w:numId w:val="109"/>
        </w:numPr>
        <w:spacing w:after="12" w:line="247" w:lineRule="auto"/>
        <w:ind w:right="11" w:hanging="360"/>
        <w:jc w:val="both"/>
      </w:pPr>
      <w:r>
        <w:rPr>
          <w:rFonts w:ascii="Arial" w:eastAsia="Arial" w:hAnsi="Arial" w:cs="Arial"/>
          <w:i/>
        </w:rPr>
        <w:t>Nº de candidaturas de</w:t>
      </w:r>
      <w:r>
        <w:rPr>
          <w:rFonts w:ascii="Arial" w:eastAsia="Arial" w:hAnsi="Arial" w:cs="Arial"/>
          <w:i/>
        </w:rPr>
        <w:t xml:space="preserve"> asociaciones para la consecución del premio.  </w:t>
      </w:r>
    </w:p>
    <w:p w:rsidR="00C03362" w:rsidRDefault="00D965D7">
      <w:pPr>
        <w:numPr>
          <w:ilvl w:val="0"/>
          <w:numId w:val="109"/>
        </w:numPr>
        <w:spacing w:after="33" w:line="247" w:lineRule="auto"/>
        <w:ind w:right="11" w:hanging="360"/>
        <w:jc w:val="both"/>
      </w:pPr>
      <w:r>
        <w:rPr>
          <w:rFonts w:ascii="Arial" w:eastAsia="Arial" w:hAnsi="Arial" w:cs="Arial"/>
          <w:i/>
        </w:rPr>
        <w:t xml:space="preserve">Nº de niñas, niños, adolescentes, jóvenes, familias y agentes sociales asistentes a la entrega del Premio.  </w:t>
      </w:r>
    </w:p>
    <w:p w:rsidR="00C03362" w:rsidRDefault="00D965D7">
      <w:pPr>
        <w:numPr>
          <w:ilvl w:val="0"/>
          <w:numId w:val="109"/>
        </w:numPr>
        <w:spacing w:after="12" w:line="247" w:lineRule="auto"/>
        <w:ind w:right="11" w:hanging="360"/>
        <w:jc w:val="both"/>
      </w:pPr>
      <w:r>
        <w:rPr>
          <w:rFonts w:ascii="Arial" w:eastAsia="Arial" w:hAnsi="Arial" w:cs="Arial"/>
          <w:i/>
        </w:rPr>
        <w:t xml:space="preserve">Nº de canales utilizados para la difusión de la convocatoria del Premio.  </w:t>
      </w:r>
    </w:p>
    <w:p w:rsidR="00C03362" w:rsidRDefault="00D965D7">
      <w:pPr>
        <w:numPr>
          <w:ilvl w:val="0"/>
          <w:numId w:val="109"/>
        </w:numPr>
        <w:spacing w:after="176" w:line="247" w:lineRule="auto"/>
        <w:ind w:right="11" w:hanging="360"/>
        <w:jc w:val="both"/>
      </w:pPr>
      <w:r>
        <w:rPr>
          <w:rFonts w:ascii="Arial" w:eastAsia="Arial" w:hAnsi="Arial" w:cs="Arial"/>
          <w:i/>
        </w:rPr>
        <w:t>Nº de canales utilizados</w:t>
      </w:r>
      <w:r>
        <w:rPr>
          <w:rFonts w:ascii="Arial" w:eastAsia="Arial" w:hAnsi="Arial" w:cs="Arial"/>
          <w:i/>
        </w:rPr>
        <w:t xml:space="preserve"> para la difusión de la entidad/entidades premiadas.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0719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2342" name="Group 8423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534" name="Rectangle 535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3535" name="Rectangle 535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536" name="Rectangle 535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2342" style="width:18.7031pt;height:264.21pt;position:absolute;mso-position-horizontal-relative:page;mso-position-horizontal:absolute;margin-left:663.048pt;mso-position-vertical-relative:page;margin-top:508.47pt;" coordsize="2375,33554">
                <v:rect id="Rectangle 535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5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5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397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LE4.2D Impulso de proyectos municipales anuales para niñas, niños y/o adolescentes que dinamicen espacios inclusivos de participación en los barrios, fomentando las competencias en la toma de decisiones, la lucha por los derechos y el asociacionism</w:t>
      </w:r>
      <w:r>
        <w:rPr>
          <w:rFonts w:ascii="Arial" w:eastAsia="Arial" w:hAnsi="Arial" w:cs="Arial"/>
          <w:i/>
        </w:rPr>
        <w:t xml:space="preserve">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proyectos municipales anuales impulsados.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espacios inclusivos de participación en los barrios fomentados.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niñas, niños y/o adolescentes participantes.  </w:t>
      </w:r>
    </w:p>
    <w:p w:rsidR="00C03362" w:rsidRDefault="00D965D7">
      <w:pPr>
        <w:numPr>
          <w:ilvl w:val="0"/>
          <w:numId w:val="109"/>
        </w:numPr>
        <w:spacing w:after="187" w:line="247" w:lineRule="auto"/>
        <w:ind w:right="11" w:hanging="360"/>
        <w:jc w:val="both"/>
      </w:pPr>
      <w:r>
        <w:rPr>
          <w:rFonts w:ascii="Arial" w:eastAsia="Arial" w:hAnsi="Arial" w:cs="Arial"/>
          <w:i/>
        </w:rPr>
        <w:t xml:space="preserve">% de </w:t>
      </w:r>
      <w:r>
        <w:rPr>
          <w:rFonts w:ascii="Arial" w:eastAsia="Arial" w:hAnsi="Arial" w:cs="Arial"/>
          <w:i/>
        </w:rPr>
        <w:t xml:space="preserve">satisfacción de las niñas, niños y/o adolescentes participantes.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LE4.2E Desarrollo de procesos de escucha anuales a familias, AMPAS, madres y padres de las escuelas en espacios que fomenten su participación para el conocimiento de sus demandas y necesidades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I</w:t>
      </w:r>
      <w:r>
        <w:rPr>
          <w:rFonts w:ascii="Arial" w:eastAsia="Arial" w:hAnsi="Arial" w:cs="Arial"/>
          <w:b/>
          <w:i/>
        </w:rPr>
        <w:t xml:space="preserve">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agentes sociales escuchados.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personas participantes en los procesos de escucha.  </w:t>
      </w:r>
    </w:p>
    <w:p w:rsidR="00C03362" w:rsidRDefault="00D965D7">
      <w:pPr>
        <w:numPr>
          <w:ilvl w:val="0"/>
          <w:numId w:val="109"/>
        </w:numPr>
        <w:spacing w:after="177" w:line="247" w:lineRule="auto"/>
        <w:ind w:right="11" w:hanging="360"/>
        <w:jc w:val="both"/>
      </w:pPr>
      <w:r>
        <w:rPr>
          <w:rFonts w:ascii="Arial" w:eastAsia="Arial" w:hAnsi="Arial" w:cs="Arial"/>
          <w:i/>
        </w:rPr>
        <w:t xml:space="preserve">Nº de documentos de socialización de los resultados de las escuchas.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acciones impulsadas tras el conocimiento obtenido.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LE4.2F  Desarrollo de procesos de escucha anuales en materias específicas de interés a niñas, niños y/o adolescentes para el análisis de la realidad, aporte de ideas, cooperación y fortal</w:t>
      </w:r>
      <w:r>
        <w:rPr>
          <w:rFonts w:ascii="Arial" w:eastAsia="Arial" w:hAnsi="Arial" w:cs="Arial"/>
          <w:i/>
        </w:rPr>
        <w:t xml:space="preserve">ecimiento de capacidades de respuesta comunitaria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niñas, niños y/o adolescentes escuchados.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materias específicas de interés detectadas.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109"/>
        </w:numPr>
        <w:spacing w:after="173" w:line="247" w:lineRule="auto"/>
        <w:ind w:right="11" w:hanging="360"/>
        <w:jc w:val="both"/>
      </w:pPr>
      <w:r>
        <w:rPr>
          <w:rFonts w:ascii="Arial" w:eastAsia="Arial" w:hAnsi="Arial" w:cs="Arial"/>
          <w:i/>
        </w:rPr>
        <w:t xml:space="preserve">Nº de acciones impulsadas tras el conocimiento obtenido.  </w:t>
      </w:r>
    </w:p>
    <w:p w:rsidR="00C03362" w:rsidRDefault="00D965D7">
      <w:pPr>
        <w:spacing w:after="0"/>
      </w:pPr>
      <w:r>
        <w:rPr>
          <w:rFonts w:ascii="Arial" w:eastAsia="Arial" w:hAnsi="Arial" w:cs="Arial"/>
          <w:i/>
        </w:rPr>
        <w:t xml:space="preserve"> </w:t>
      </w:r>
    </w:p>
    <w:p w:rsidR="00C03362" w:rsidRDefault="00D965D7">
      <w:pPr>
        <w:spacing w:after="1" w:line="240" w:lineRule="auto"/>
        <w:ind w:left="-5" w:hanging="10"/>
      </w:pPr>
      <w:r>
        <w:rPr>
          <w:rFonts w:ascii="Arial" w:eastAsia="Arial" w:hAnsi="Arial" w:cs="Arial"/>
          <w:b/>
          <w:i/>
          <w:color w:val="741B47"/>
        </w:rPr>
        <w:t>LE4.3 Mejorar la comunicación con los y las menores, para asegurar su pa</w:t>
      </w:r>
      <w:r>
        <w:rPr>
          <w:rFonts w:ascii="Arial" w:eastAsia="Arial" w:hAnsi="Arial" w:cs="Arial"/>
          <w:b/>
          <w:i/>
          <w:color w:val="741B47"/>
        </w:rPr>
        <w:t xml:space="preserve">rticipación en el municipio.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LE4.3A Impulso de acciones anuales para la socialización de los resultados de la participación de niñas, niños y/o adolescentes 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109"/>
        </w:numPr>
        <w:spacing w:after="185" w:line="239" w:lineRule="auto"/>
        <w:ind w:right="11" w:hanging="360"/>
        <w:jc w:val="both"/>
      </w:pPr>
      <w:r>
        <w:rPr>
          <w:rFonts w:ascii="Arial" w:eastAsia="Arial" w:hAnsi="Arial" w:cs="Arial"/>
          <w:i/>
        </w:rPr>
        <w:t xml:space="preserve">Nº de acciones anuales para la socialización de los resultados realizadas.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personas participantes en las acciones anuales de socialización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las acciones de socialización.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LE4.3B Habilitación de un espacio virtual en la web municipal específico para la participación de las niñas, niños y/o adolescentes que permita la publicación regular de información y la descarga de documentos antes de 2024.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0729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2472" name="Group 8424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680" name="Rectangle 536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w:t>
                              </w:r>
                              <w:r>
                                <w:rPr>
                                  <w:rFonts w:ascii="Arial" w:eastAsia="Arial" w:hAnsi="Arial" w:cs="Arial"/>
                                  <w:sz w:val="12"/>
                                </w:rPr>
                                <w:t xml:space="preserve">7A9HS4LDE56M3KA9 </w:t>
                              </w:r>
                            </w:p>
                          </w:txbxContent>
                        </wps:txbx>
                        <wps:bodyPr horzOverflow="overflow" vert="horz" lIns="0" tIns="0" rIns="0" bIns="0" rtlCol="0">
                          <a:noAutofit/>
                        </wps:bodyPr>
                      </wps:wsp>
                      <wps:wsp>
                        <wps:cNvPr id="53681" name="Rectangle 536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682" name="Rectangle 536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2472" style="width:18.7031pt;height:264.21pt;position:absolute;mso-position-horizontal-relative:page;mso-position-horizontal:absolute;margin-left:663.048pt;mso-position-vertical-relative:page;margin-top:508.47pt;" coordsize="2375,33554">
                <v:rect id="Rectangle 536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6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6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398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09"/>
        </w:numPr>
        <w:spacing w:after="33" w:line="247" w:lineRule="auto"/>
        <w:ind w:right="11" w:hanging="360"/>
        <w:jc w:val="both"/>
      </w:pPr>
      <w:r>
        <w:rPr>
          <w:rFonts w:ascii="Arial" w:eastAsia="Arial" w:hAnsi="Arial" w:cs="Arial"/>
          <w:i/>
        </w:rPr>
        <w:t>Año de habilitación del espacio virtual en la web municipal para la parti</w:t>
      </w:r>
      <w:r>
        <w:rPr>
          <w:rFonts w:ascii="Arial" w:eastAsia="Arial" w:hAnsi="Arial" w:cs="Arial"/>
          <w:i/>
        </w:rPr>
        <w:t xml:space="preserve">cipación.  </w:t>
      </w:r>
    </w:p>
    <w:p w:rsidR="00C03362" w:rsidRDefault="00D965D7">
      <w:pPr>
        <w:numPr>
          <w:ilvl w:val="0"/>
          <w:numId w:val="109"/>
        </w:numPr>
        <w:spacing w:after="33" w:line="247" w:lineRule="auto"/>
        <w:ind w:right="11" w:hanging="360"/>
        <w:jc w:val="both"/>
      </w:pPr>
      <w:r>
        <w:rPr>
          <w:rFonts w:ascii="Arial" w:eastAsia="Arial" w:hAnsi="Arial" w:cs="Arial"/>
          <w:i/>
        </w:rPr>
        <w:t xml:space="preserve">Nº de niñas, niños y/o adolescentes que hayan participado a través del espacio web municipal.  </w:t>
      </w:r>
    </w:p>
    <w:p w:rsidR="00C03362" w:rsidRDefault="00D965D7">
      <w:pPr>
        <w:numPr>
          <w:ilvl w:val="0"/>
          <w:numId w:val="109"/>
        </w:numPr>
        <w:spacing w:after="178" w:line="247" w:lineRule="auto"/>
        <w:ind w:right="11" w:hanging="360"/>
        <w:jc w:val="both"/>
      </w:pPr>
      <w:r>
        <w:rPr>
          <w:rFonts w:ascii="Arial" w:eastAsia="Arial" w:hAnsi="Arial" w:cs="Arial"/>
          <w:i/>
        </w:rPr>
        <w:t xml:space="preserve">Nº de publicaciones mensuales del espacio web municipal de participación.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documentos publicados en el espacio web municipal de participación.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3" w:line="239" w:lineRule="auto"/>
        <w:ind w:left="710" w:hanging="5"/>
      </w:pPr>
      <w:r>
        <w:rPr>
          <w:rFonts w:ascii="Arial" w:eastAsia="Arial" w:hAnsi="Arial" w:cs="Arial"/>
          <w:i/>
        </w:rPr>
        <w:t>LE4.3C Inclusión en el espacio virtual habilitado en la web municipal de opciones para la participación digital como foros de participación web, cartas a la alcaldesa o b</w:t>
      </w:r>
      <w:r>
        <w:rPr>
          <w:rFonts w:ascii="Arial" w:eastAsia="Arial" w:hAnsi="Arial" w:cs="Arial"/>
          <w:i/>
        </w:rPr>
        <w:t xml:space="preserve">uzones de participación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opciones para la participación digital incluidas en la web municipal.  </w:t>
      </w:r>
    </w:p>
    <w:p w:rsidR="00C03362" w:rsidRDefault="00D965D7">
      <w:pPr>
        <w:numPr>
          <w:ilvl w:val="0"/>
          <w:numId w:val="109"/>
        </w:numPr>
        <w:spacing w:after="12" w:line="247" w:lineRule="auto"/>
        <w:ind w:right="11" w:hanging="360"/>
        <w:jc w:val="both"/>
      </w:pPr>
      <w:r>
        <w:rPr>
          <w:rFonts w:ascii="Arial" w:eastAsia="Arial" w:hAnsi="Arial" w:cs="Arial"/>
          <w:i/>
        </w:rPr>
        <w:t xml:space="preserve">Nº de foros de participación en la web municipal.  </w:t>
      </w:r>
    </w:p>
    <w:p w:rsidR="00C03362" w:rsidRDefault="00D965D7">
      <w:pPr>
        <w:numPr>
          <w:ilvl w:val="0"/>
          <w:numId w:val="109"/>
        </w:numPr>
        <w:spacing w:after="12" w:line="247" w:lineRule="auto"/>
        <w:ind w:right="11" w:hanging="360"/>
        <w:jc w:val="both"/>
      </w:pPr>
      <w:r>
        <w:rPr>
          <w:rFonts w:ascii="Arial" w:eastAsia="Arial" w:hAnsi="Arial" w:cs="Arial"/>
          <w:i/>
        </w:rPr>
        <w:t xml:space="preserve">Nº de espacios para redactar cartas a la alcaldesa en la web municipal.  </w:t>
      </w:r>
    </w:p>
    <w:p w:rsidR="00C03362" w:rsidRDefault="00D965D7">
      <w:pPr>
        <w:numPr>
          <w:ilvl w:val="0"/>
          <w:numId w:val="109"/>
        </w:numPr>
        <w:spacing w:after="12" w:line="247" w:lineRule="auto"/>
        <w:ind w:right="11" w:hanging="360"/>
        <w:jc w:val="both"/>
      </w:pPr>
      <w:r>
        <w:rPr>
          <w:rFonts w:ascii="Arial" w:eastAsia="Arial" w:hAnsi="Arial" w:cs="Arial"/>
          <w:i/>
        </w:rPr>
        <w:t xml:space="preserve">Nº de buzones de participación en la web municipal.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entradas de participantes registradas en cada uno de los espacios digitales de participación de la web municipal.  </w:t>
      </w:r>
    </w:p>
    <w:p w:rsidR="00C03362" w:rsidRDefault="00D965D7">
      <w:pPr>
        <w:spacing w:after="0" w:line="445" w:lineRule="auto"/>
        <w:ind w:right="8652"/>
      </w:pPr>
      <w:r>
        <w:rPr>
          <w:rFonts w:ascii="Arial" w:eastAsia="Arial" w:hAnsi="Arial" w:cs="Arial"/>
          <w:i/>
        </w:rPr>
        <w:t xml:space="preserve">   </w:t>
      </w:r>
    </w:p>
    <w:p w:rsidR="00C03362" w:rsidRDefault="00D965D7">
      <w:pPr>
        <w:spacing w:after="197"/>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LE4.3D Adecuación anual de materiales de difusión y planificación municipal a un lenguaje adaptado a la población infantil diversa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Nº de materiales de planificación adaptados anualme</w:t>
      </w:r>
      <w:r>
        <w:rPr>
          <w:rFonts w:ascii="Arial" w:eastAsia="Arial" w:hAnsi="Arial" w:cs="Arial"/>
          <w:i/>
        </w:rPr>
        <w:t xml:space="preserve">nte.  </w:t>
      </w:r>
    </w:p>
    <w:p w:rsidR="00C03362" w:rsidRDefault="00D965D7">
      <w:pPr>
        <w:numPr>
          <w:ilvl w:val="0"/>
          <w:numId w:val="109"/>
        </w:numPr>
        <w:spacing w:after="173" w:line="247" w:lineRule="auto"/>
        <w:ind w:right="11" w:hanging="360"/>
        <w:jc w:val="both"/>
      </w:pPr>
      <w:r>
        <w:rPr>
          <w:rFonts w:ascii="Arial" w:eastAsia="Arial" w:hAnsi="Arial" w:cs="Arial"/>
          <w:i/>
        </w:rPr>
        <w:t xml:space="preserve">Nº de canales utilizados para la difusión de los materiales.  </w:t>
      </w:r>
    </w:p>
    <w:p w:rsidR="00C03362" w:rsidRDefault="00D965D7">
      <w:pPr>
        <w:spacing w:after="0"/>
        <w:ind w:left="720"/>
      </w:pPr>
      <w:r>
        <w:rPr>
          <w:rFonts w:ascii="Arial" w:eastAsia="Arial" w:hAnsi="Arial" w:cs="Arial"/>
          <w:b/>
          <w:i/>
        </w:rPr>
        <w:t xml:space="preserve"> </w:t>
      </w:r>
    </w:p>
    <w:p w:rsidR="00C03362" w:rsidRDefault="00D965D7">
      <w:pPr>
        <w:spacing w:after="1" w:line="240" w:lineRule="auto"/>
        <w:ind w:left="-5" w:hanging="10"/>
      </w:pPr>
      <w:r>
        <w:rPr>
          <w:rFonts w:ascii="Arial" w:eastAsia="Arial" w:hAnsi="Arial" w:cs="Arial"/>
          <w:b/>
          <w:i/>
          <w:color w:val="741B47"/>
        </w:rPr>
        <w:t xml:space="preserve">LE4.4 Conseguir que la población sea consciente de la importancia de la participación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LE4.4A Desarrollo de Jornadas anuales municipales participativas c</w:t>
      </w:r>
      <w:r>
        <w:rPr>
          <w:rFonts w:ascii="Arial" w:eastAsia="Arial" w:hAnsi="Arial" w:cs="Arial"/>
          <w:i/>
        </w:rPr>
        <w:t xml:space="preserve">on experiencias demostrativas en asociacionismo de la infancia, adolescencia, juventud y familias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33" w:line="247" w:lineRule="auto"/>
        <w:ind w:right="11" w:hanging="360"/>
        <w:jc w:val="both"/>
      </w:pPr>
      <w:r>
        <w:rPr>
          <w:rFonts w:ascii="Arial" w:eastAsia="Arial" w:hAnsi="Arial" w:cs="Arial"/>
          <w:i/>
        </w:rPr>
        <w:t xml:space="preserve">Año de desarrollo de las Jornadas participativas anuales municipales desarrolladas.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niñas, niños, adolescentes y/o jóvenes participantes.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personas asistentes a las jornadas.  </w:t>
      </w:r>
    </w:p>
    <w:p w:rsidR="00C03362" w:rsidRDefault="00D965D7">
      <w:pPr>
        <w:numPr>
          <w:ilvl w:val="0"/>
          <w:numId w:val="109"/>
        </w:numPr>
        <w:spacing w:after="174" w:line="247" w:lineRule="auto"/>
        <w:ind w:right="11" w:hanging="360"/>
        <w:jc w:val="both"/>
      </w:pPr>
      <w:r>
        <w:rPr>
          <w:rFonts w:ascii="Arial" w:eastAsia="Arial" w:hAnsi="Arial" w:cs="Arial"/>
          <w:i/>
        </w:rPr>
        <w:t xml:space="preserve">% de satisfacción de las personas asistentes a las Jornadas.  </w:t>
      </w:r>
    </w:p>
    <w:p w:rsidR="00C03362" w:rsidRDefault="00D965D7">
      <w:pPr>
        <w:spacing w:after="0"/>
        <w:ind w:left="720"/>
      </w:pPr>
      <w:r>
        <w:rPr>
          <w:noProof/>
        </w:rPr>
        <mc:AlternateContent>
          <mc:Choice Requires="wpg">
            <w:drawing>
              <wp:anchor distT="0" distB="0" distL="114300" distR="114300" simplePos="0" relativeHeight="2520739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2888" name="Group 8428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812" name="Rectangle 538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3813" name="Rectangle 538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814" name="Rectangle 538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399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2888" style="width:18.7031pt;height:264.21pt;position:absolute;mso-position-horizontal-relative:page;mso-position-horizontal:absolute;margin-left:663.048pt;mso-position-vertical-relative:page;margin-top:508.47pt;" coordsize="2375,33554">
                <v:rect id="Rectangle 538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8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8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399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LE4.4B Desarrollo de Encuentros anuales municipales para el fomento de la participación de niñas, niños, adolescentes y/o jóvenes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Encuentros anuales municipales desarrollados.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personas asistentes a los Encuentros.  </w:t>
      </w:r>
    </w:p>
    <w:p w:rsidR="00C03362" w:rsidRDefault="00D965D7">
      <w:pPr>
        <w:numPr>
          <w:ilvl w:val="0"/>
          <w:numId w:val="109"/>
        </w:numPr>
        <w:spacing w:after="173" w:line="247" w:lineRule="auto"/>
        <w:ind w:right="11" w:hanging="360"/>
        <w:jc w:val="both"/>
      </w:pPr>
      <w:r>
        <w:rPr>
          <w:rFonts w:ascii="Arial" w:eastAsia="Arial" w:hAnsi="Arial" w:cs="Arial"/>
          <w:i/>
        </w:rPr>
        <w:t xml:space="preserve">% de satisfacción de las personas asistentes a los Encuentros.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LE4.4C Habilitación en todas las áreas y servicios municipales de medios y mecani</w:t>
      </w:r>
      <w:r>
        <w:rPr>
          <w:rFonts w:ascii="Arial" w:eastAsia="Arial" w:hAnsi="Arial" w:cs="Arial"/>
          <w:i/>
        </w:rPr>
        <w:t xml:space="preserve">smos de recogida de propuestas por parte de las niñas, niños y/o adolescentes del municipio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33" w:line="247" w:lineRule="auto"/>
        <w:ind w:right="11" w:hanging="360"/>
        <w:jc w:val="both"/>
      </w:pPr>
      <w:r>
        <w:rPr>
          <w:rFonts w:ascii="Arial" w:eastAsia="Arial" w:hAnsi="Arial" w:cs="Arial"/>
          <w:i/>
        </w:rPr>
        <w:t xml:space="preserve">Nº de áreas y servicios municipales que disponen de mecanismos de recogida de propuestas.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canales que se han utilizado para difundir los mecanismos de propuestas.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LE4.4D Elaboración de una Guía municipal de recursos, técnicas y herramientas para el fomento de la participación en centros escolares antes del 2026.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C03362">
      <w:pPr>
        <w:sectPr w:rsidR="00C03362">
          <w:headerReference w:type="even" r:id="rId323"/>
          <w:headerReference w:type="default" r:id="rId324"/>
          <w:footerReference w:type="even" r:id="rId325"/>
          <w:footerReference w:type="default" r:id="rId326"/>
          <w:headerReference w:type="first" r:id="rId327"/>
          <w:footerReference w:type="first" r:id="rId328"/>
          <w:pgSz w:w="14177" w:h="16834"/>
          <w:pgMar w:top="1137" w:right="3197" w:bottom="1190" w:left="2267" w:header="720" w:footer="580" w:gutter="0"/>
          <w:cols w:space="720"/>
        </w:sectPr>
      </w:pPr>
    </w:p>
    <w:p w:rsidR="00C03362" w:rsidRDefault="00D965D7">
      <w:pPr>
        <w:spacing w:after="12" w:line="247" w:lineRule="auto"/>
        <w:ind w:left="1450" w:right="11" w:hanging="10"/>
        <w:jc w:val="both"/>
      </w:pPr>
      <w:r>
        <w:rPr>
          <w:rFonts w:ascii="Arial" w:eastAsia="Arial" w:hAnsi="Arial" w:cs="Arial"/>
          <w:i/>
        </w:rPr>
        <w:t xml:space="preserve">Año de elaboración de la Guía municipal para el fomento de la participación. </w:t>
      </w:r>
    </w:p>
    <w:p w:rsidR="00C03362" w:rsidRDefault="00D965D7">
      <w:pPr>
        <w:numPr>
          <w:ilvl w:val="0"/>
          <w:numId w:val="109"/>
        </w:numPr>
        <w:spacing w:after="12" w:line="247" w:lineRule="auto"/>
        <w:ind w:right="11" w:hanging="360"/>
        <w:jc w:val="both"/>
      </w:pPr>
      <w:r>
        <w:rPr>
          <w:rFonts w:ascii="Arial" w:eastAsia="Arial" w:hAnsi="Arial" w:cs="Arial"/>
          <w:i/>
        </w:rPr>
        <w:t xml:space="preserve">Nº de centros escolares que disponen de la Guía.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centros que demuestran la aplicación de las herramientas dispuestas en la Guía.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LE4.4E Promoción de campañas divulgativas anuales en centros educativos municipales de educación obligatoria sobre la participación social y ciudadana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34" w:line="247" w:lineRule="auto"/>
        <w:ind w:right="11" w:hanging="360"/>
        <w:jc w:val="both"/>
      </w:pPr>
      <w:r>
        <w:rPr>
          <w:rFonts w:ascii="Arial" w:eastAsia="Arial" w:hAnsi="Arial" w:cs="Arial"/>
          <w:i/>
        </w:rPr>
        <w:t>Nº de campañas divulgativas anu</w:t>
      </w:r>
      <w:r>
        <w:rPr>
          <w:rFonts w:ascii="Arial" w:eastAsia="Arial" w:hAnsi="Arial" w:cs="Arial"/>
          <w:i/>
        </w:rPr>
        <w:t xml:space="preserve">ales en centros escolares sobre la participación.  </w:t>
      </w:r>
    </w:p>
    <w:p w:rsidR="00C03362" w:rsidRDefault="00D965D7">
      <w:pPr>
        <w:numPr>
          <w:ilvl w:val="0"/>
          <w:numId w:val="109"/>
        </w:numPr>
        <w:spacing w:after="173" w:line="247" w:lineRule="auto"/>
        <w:ind w:right="11" w:hanging="360"/>
        <w:jc w:val="both"/>
      </w:pPr>
      <w:r>
        <w:rPr>
          <w:rFonts w:ascii="Arial" w:eastAsia="Arial" w:hAnsi="Arial" w:cs="Arial"/>
          <w:i/>
        </w:rPr>
        <w:t xml:space="preserve">Nº de centros que realizan campañas divulgativas sobre participación.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LE4.5 Lograr que la población aprecie el trabajo que desempeñan los órganos de participación infantil y adolescente.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3" w:line="247" w:lineRule="auto"/>
        <w:ind w:left="730" w:right="11" w:hanging="10"/>
        <w:jc w:val="both"/>
      </w:pPr>
      <w:r>
        <w:rPr>
          <w:rFonts w:ascii="Arial" w:eastAsia="Arial" w:hAnsi="Arial" w:cs="Arial"/>
          <w:i/>
        </w:rPr>
        <w:t xml:space="preserve">LE4.5A Diseño metodológico de un presupuesto participativo junto al Consejo Municipal de Infancia y Adolescencia así como su aplicación a las medidas propuestas por el Plan de Infancia y Adolescencia de Candelaria antes de 2024.  </w:t>
      </w:r>
      <w:r>
        <w:rPr>
          <w:rFonts w:ascii="Arial" w:eastAsia="Arial" w:hAnsi="Arial" w:cs="Arial"/>
          <w:b/>
          <w:i/>
        </w:rPr>
        <w:t xml:space="preserve">INDICADORES  </w:t>
      </w:r>
    </w:p>
    <w:p w:rsidR="00C03362" w:rsidRDefault="00D965D7">
      <w:pPr>
        <w:numPr>
          <w:ilvl w:val="0"/>
          <w:numId w:val="109"/>
        </w:numPr>
        <w:spacing w:after="12" w:line="247" w:lineRule="auto"/>
        <w:ind w:right="11" w:hanging="360"/>
        <w:jc w:val="both"/>
      </w:pPr>
      <w:r>
        <w:rPr>
          <w:noProof/>
        </w:rPr>
        <mc:AlternateContent>
          <mc:Choice Requires="wpg">
            <w:drawing>
              <wp:anchor distT="0" distB="0" distL="114300" distR="114300" simplePos="0" relativeHeight="2520750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3065" name="Group 8430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949" name="Rectangle 5394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w:t>
                              </w:r>
                              <w:r>
                                <w:rPr>
                                  <w:rFonts w:ascii="Arial" w:eastAsia="Arial" w:hAnsi="Arial" w:cs="Arial"/>
                                  <w:sz w:val="12"/>
                                </w:rPr>
                                <w:t xml:space="preserve">dación: 3TJAZPXFT7A9HS4LDE56M3KA9 </w:t>
                              </w:r>
                            </w:p>
                          </w:txbxContent>
                        </wps:txbx>
                        <wps:bodyPr horzOverflow="overflow" vert="horz" lIns="0" tIns="0" rIns="0" bIns="0" rtlCol="0">
                          <a:noAutofit/>
                        </wps:bodyPr>
                      </wps:wsp>
                      <wps:wsp>
                        <wps:cNvPr id="53950" name="Rectangle 5395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951" name="Rectangle 5395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3065" style="width:18.7031pt;height:264.21pt;position:absolute;mso-position-horizontal-relative:page;mso-position-horizontal:absolute;margin-left:663.048pt;mso-position-vertical-relative:page;margin-top:508.47pt;" coordsize="2375,33554">
                <v:rect id="Rectangle 5394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39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9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400 de 635 </w:t>
                        </w:r>
                      </w:p>
                    </w:txbxContent>
                  </v:textbox>
                </v:rect>
                <w10:wrap type="square"/>
              </v:group>
            </w:pict>
          </mc:Fallback>
        </mc:AlternateContent>
      </w:r>
      <w:r>
        <w:rPr>
          <w:rFonts w:ascii="Arial" w:eastAsia="Arial" w:hAnsi="Arial" w:cs="Arial"/>
          <w:i/>
        </w:rPr>
        <w:t>Nº de metodologías para elaborar presupuestos participativos diseñada</w:t>
      </w:r>
      <w:r>
        <w:rPr>
          <w:rFonts w:ascii="Arial" w:eastAsia="Arial" w:hAnsi="Arial" w:cs="Arial"/>
          <w:i/>
        </w:rPr>
        <w:t xml:space="preserve">s. </w:t>
      </w:r>
    </w:p>
    <w:p w:rsidR="00C03362" w:rsidRDefault="00D965D7">
      <w:pPr>
        <w:numPr>
          <w:ilvl w:val="0"/>
          <w:numId w:val="109"/>
        </w:numPr>
        <w:spacing w:after="12" w:line="247" w:lineRule="auto"/>
        <w:ind w:right="11" w:hanging="360"/>
        <w:jc w:val="both"/>
      </w:pPr>
      <w:r>
        <w:rPr>
          <w:rFonts w:ascii="Arial" w:eastAsia="Arial" w:hAnsi="Arial" w:cs="Arial"/>
          <w:i/>
        </w:rPr>
        <w:t xml:space="preserve">Año de elaboración del presupuesto participativo.  </w:t>
      </w:r>
    </w:p>
    <w:p w:rsidR="00C03362" w:rsidRDefault="00D965D7">
      <w:pPr>
        <w:numPr>
          <w:ilvl w:val="0"/>
          <w:numId w:val="109"/>
        </w:numPr>
        <w:spacing w:after="177" w:line="247" w:lineRule="auto"/>
        <w:ind w:right="11" w:hanging="360"/>
        <w:jc w:val="both"/>
      </w:pPr>
      <w:r>
        <w:rPr>
          <w:rFonts w:ascii="Arial" w:eastAsia="Arial" w:hAnsi="Arial" w:cs="Arial"/>
          <w:i/>
        </w:rPr>
        <w:t xml:space="preserve">Nº de personas y agentes públicos y externos participantes.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las medidas presupuestadas llevadas a cabo.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LE4.5B Diseño metodológico de procedimientos formales de recogida de propuest</w:t>
      </w:r>
      <w:r>
        <w:rPr>
          <w:rFonts w:ascii="Arial" w:eastAsia="Arial" w:hAnsi="Arial" w:cs="Arial"/>
          <w:i/>
        </w:rPr>
        <w:t>as desde la administración municipal dirigidos a niñas, niños y adolescentes, sobre el acometimiento de obras en espacios públicos dedicados a la población infantil y adolescente y su aplicación en el diseño y toma de decisión sobre las mismas a lo largo d</w:t>
      </w:r>
      <w:r>
        <w:rPr>
          <w:rFonts w:ascii="Arial" w:eastAsia="Arial" w:hAnsi="Arial" w:cs="Arial"/>
          <w:i/>
        </w:rPr>
        <w:t xml:space="preserve">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09"/>
        </w:numPr>
        <w:spacing w:after="33" w:line="247" w:lineRule="auto"/>
        <w:ind w:right="11" w:hanging="360"/>
        <w:jc w:val="both"/>
      </w:pPr>
      <w:r>
        <w:rPr>
          <w:rFonts w:ascii="Arial" w:eastAsia="Arial" w:hAnsi="Arial" w:cs="Arial"/>
          <w:i/>
        </w:rPr>
        <w:t xml:space="preserve">Nº de metodologías para generar procedimientos formales de recogida de propuestas diseñadas.  </w:t>
      </w:r>
    </w:p>
    <w:p w:rsidR="00C03362" w:rsidRDefault="00D965D7">
      <w:pPr>
        <w:numPr>
          <w:ilvl w:val="0"/>
          <w:numId w:val="109"/>
        </w:numPr>
        <w:spacing w:after="33" w:line="247" w:lineRule="auto"/>
        <w:ind w:right="11" w:hanging="360"/>
        <w:jc w:val="both"/>
      </w:pPr>
      <w:r>
        <w:rPr>
          <w:rFonts w:ascii="Arial" w:eastAsia="Arial" w:hAnsi="Arial" w:cs="Arial"/>
          <w:i/>
        </w:rPr>
        <w:t xml:space="preserve">Nº de procedimientos formales aplicados a la participación infantil y adolescente en el acometimiento de obras públicas.  </w:t>
      </w:r>
    </w:p>
    <w:p w:rsidR="00C03362" w:rsidRDefault="00D965D7">
      <w:pPr>
        <w:numPr>
          <w:ilvl w:val="0"/>
          <w:numId w:val="109"/>
        </w:numPr>
        <w:spacing w:after="12" w:line="247" w:lineRule="auto"/>
        <w:ind w:right="11" w:hanging="360"/>
        <w:jc w:val="both"/>
      </w:pPr>
      <w:r>
        <w:rPr>
          <w:rFonts w:ascii="Arial" w:eastAsia="Arial" w:hAnsi="Arial" w:cs="Arial"/>
          <w:i/>
        </w:rPr>
        <w:t xml:space="preserve">Nº de niñas, niños y/o adolescentes participantes en los procedimientos.  </w:t>
      </w:r>
    </w:p>
    <w:p w:rsidR="00C03362" w:rsidRDefault="00D965D7">
      <w:pPr>
        <w:numPr>
          <w:ilvl w:val="0"/>
          <w:numId w:val="109"/>
        </w:numPr>
        <w:spacing w:after="173" w:line="247" w:lineRule="auto"/>
        <w:ind w:right="11" w:hanging="360"/>
        <w:jc w:val="both"/>
      </w:pPr>
      <w:r>
        <w:rPr>
          <w:rFonts w:ascii="Arial" w:eastAsia="Arial" w:hAnsi="Arial" w:cs="Arial"/>
          <w:i/>
        </w:rPr>
        <w:t>Nº de propuestas aplicadas al acometimiento de obras públi</w:t>
      </w:r>
      <w:r>
        <w:rPr>
          <w:rFonts w:ascii="Arial" w:eastAsia="Arial" w:hAnsi="Arial" w:cs="Arial"/>
          <w:i/>
        </w:rPr>
        <w:t xml:space="preserve">cas.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LE4.5C Consulta y trabajo colaborativo en el Consejo Municipal de Infancia y Adolescencia respecto a las medidas impulsadas desde el Plan de Infancia y Adolescencia de Candelaria a lo largo del período de ejecución del Plan (2023 - 2027). </w: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reuniones del Consejo Municipal de Infancia y Adolescencia enfocadas al trabajo colaborativo sobre las medidas del Plan de Infancia y Adolescencia de Candelaria.  </w:t>
      </w:r>
    </w:p>
    <w:p w:rsidR="00C03362" w:rsidRDefault="00D965D7">
      <w:pPr>
        <w:numPr>
          <w:ilvl w:val="0"/>
          <w:numId w:val="109"/>
        </w:numPr>
        <w:spacing w:after="204" w:line="247" w:lineRule="auto"/>
        <w:ind w:right="11" w:hanging="360"/>
        <w:jc w:val="both"/>
      </w:pPr>
      <w:r>
        <w:rPr>
          <w:rFonts w:ascii="Arial" w:eastAsia="Arial" w:hAnsi="Arial" w:cs="Arial"/>
          <w:i/>
        </w:rPr>
        <w:t xml:space="preserve">Nº de decisiones consensuadas en el Consejo Municipal de Infancia y Adolescencia de Candelaria que se aplican a la implementación del Plan.  </w:t>
      </w:r>
    </w:p>
    <w:p w:rsidR="00C03362" w:rsidRDefault="00D965D7">
      <w:pPr>
        <w:spacing w:after="31"/>
        <w:ind w:left="144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5 </w:t>
      </w:r>
      <w:r>
        <w:rPr>
          <w:color w:val="85200C"/>
        </w:rPr>
        <w:t>(LE5)</w:t>
      </w:r>
      <w:r>
        <w:rPr>
          <w:sz w:val="28"/>
        </w:rPr>
        <w:t xml:space="preserve"> </w:t>
      </w:r>
    </w:p>
    <w:p w:rsidR="00C03362" w:rsidRDefault="00D965D7">
      <w:pPr>
        <w:spacing w:after="12" w:line="247" w:lineRule="auto"/>
        <w:ind w:left="10" w:right="11" w:hanging="10"/>
        <w:jc w:val="both"/>
      </w:pPr>
      <w:r>
        <w:rPr>
          <w:rFonts w:ascii="Arial" w:eastAsia="Arial" w:hAnsi="Arial" w:cs="Arial"/>
          <w:i/>
        </w:rPr>
        <w:t xml:space="preserve">Desarrollo de servicios de calidad que garanticen el bienestar físico y psicológico de la población infantil y adolescente del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Garantizar que la población infantil tenga acceso a recursos y servicios de calidad </w:t>
      </w:r>
      <w:r>
        <w:rPr>
          <w:rFonts w:ascii="Arial" w:eastAsia="Arial" w:hAnsi="Arial" w:cs="Arial"/>
          <w:i/>
        </w:rPr>
        <w:t xml:space="preserve">a nivel comunitario, que atiendan a la diversidad de la población, encaminados al desarrollo de su bienestar, desde la promoción de entornos saludables.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5" w:line="235" w:lineRule="auto"/>
        <w:ind w:left="-5" w:hanging="10"/>
      </w:pPr>
      <w:r>
        <w:rPr>
          <w:rFonts w:ascii="Arial" w:eastAsia="Arial" w:hAnsi="Arial" w:cs="Arial"/>
          <w:b/>
          <w:i/>
          <w:color w:val="85200C"/>
        </w:rPr>
        <w:t>LE5.1 Conseguir que todas las niñas, niños y adolescentes puedan acceder a act</w:t>
      </w:r>
      <w:r>
        <w:rPr>
          <w:rFonts w:ascii="Arial" w:eastAsia="Arial" w:hAnsi="Arial" w:cs="Arial"/>
          <w:b/>
          <w:i/>
          <w:color w:val="85200C"/>
        </w:rPr>
        <w:t xml:space="preserve">ividades deportivas, culturales y de ocio, atendiendo a la diversidad.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LE5.1A Realización de actividades lúdico-deportivas y educativas anuales en el municipio, en período no lectivo, dirigidas a niños y niñas en situaciones sociales y familiar</w:t>
      </w:r>
      <w:r>
        <w:rPr>
          <w:rFonts w:ascii="Arial" w:eastAsia="Arial" w:hAnsi="Arial" w:cs="Arial"/>
          <w:i/>
        </w:rPr>
        <w:t xml:space="preserve">es de especial vulnerabilidad, que incluyan comida y merienda,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noProof/>
        </w:rPr>
        <mc:AlternateContent>
          <mc:Choice Requires="wpg">
            <w:drawing>
              <wp:anchor distT="0" distB="0" distL="114300" distR="114300" simplePos="0" relativeHeight="2520760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3263" name="Group 8432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086" name="Rectangle 5408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087" name="Rectangle 5408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088" name="Rectangle 5408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3263" style="width:18.7031pt;height:264.21pt;position:absolute;mso-position-horizontal-relative:page;mso-position-horizontal:absolute;margin-left:663.048pt;mso-position-vertical-relative:page;margin-top:508.47pt;" coordsize="2375,33554">
                <v:rect id="Rectangle 5408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0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0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401 de 635 </w:t>
                        </w:r>
                      </w:p>
                    </w:txbxContent>
                  </v:textbox>
                </v:rect>
                <w10:wrap type="square"/>
              </v:group>
            </w:pict>
          </mc:Fallback>
        </mc:AlternateContent>
      </w:r>
      <w:r>
        <w:rPr>
          <w:rFonts w:ascii="Arial" w:eastAsia="Arial" w:hAnsi="Arial" w:cs="Arial"/>
          <w:i/>
        </w:rPr>
        <w:t xml:space="preserve">Nº de actividades lúdico-deportivas realizadas en el municipio en período no lectivo. </w:t>
      </w:r>
    </w:p>
    <w:p w:rsidR="00C03362" w:rsidRDefault="00D965D7">
      <w:pPr>
        <w:numPr>
          <w:ilvl w:val="0"/>
          <w:numId w:val="110"/>
        </w:numPr>
        <w:spacing w:after="35" w:line="247" w:lineRule="auto"/>
        <w:ind w:right="11" w:hanging="360"/>
        <w:jc w:val="both"/>
      </w:pPr>
      <w:r>
        <w:rPr>
          <w:rFonts w:ascii="Arial" w:eastAsia="Arial" w:hAnsi="Arial" w:cs="Arial"/>
          <w:i/>
        </w:rPr>
        <w:t>Nº de niñas y niños en situación de especial vulnerabilidad asistentes a l</w:t>
      </w:r>
      <w:r>
        <w:rPr>
          <w:rFonts w:ascii="Arial" w:eastAsia="Arial" w:hAnsi="Arial" w:cs="Arial"/>
          <w:i/>
        </w:rPr>
        <w:t xml:space="preserve">as actividades lúdico-deportivas propuestas.  </w:t>
      </w:r>
    </w:p>
    <w:p w:rsidR="00C03362" w:rsidRDefault="00D965D7">
      <w:pPr>
        <w:numPr>
          <w:ilvl w:val="0"/>
          <w:numId w:val="110"/>
        </w:numPr>
        <w:spacing w:after="33" w:line="247" w:lineRule="auto"/>
        <w:ind w:right="11" w:hanging="360"/>
        <w:jc w:val="both"/>
      </w:pPr>
      <w:r>
        <w:rPr>
          <w:rFonts w:ascii="Arial" w:eastAsia="Arial" w:hAnsi="Arial" w:cs="Arial"/>
          <w:i/>
        </w:rPr>
        <w:t xml:space="preserve">% de las actividades lúdico-deportivas realizadas que incluyen comida y merienda.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LE5.1B </w:t>
      </w:r>
      <w:r>
        <w:rPr>
          <w:rFonts w:ascii="Arial" w:eastAsia="Arial" w:hAnsi="Arial" w:cs="Arial"/>
          <w:i/>
        </w:rPr>
        <w:t xml:space="preserve">Desarrollo de Encuentros Deportivos municipales anuales de sensibilización para familias que promuevan los beneficios y valores de la práctica deportiva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Nº de Encuentros Deportivos</w:t>
      </w:r>
      <w:r>
        <w:rPr>
          <w:rFonts w:ascii="Arial" w:eastAsia="Arial" w:hAnsi="Arial" w:cs="Arial"/>
          <w:i/>
        </w:rPr>
        <w:t xml:space="preserve"> municipales de sensibilización realizados.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familias asistentes a los Encuentros Deportivos municipales.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canales por los que se ha hecho difusión de los Encuentros.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las familias asistentes.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LE5.1C Implement</w:t>
      </w:r>
      <w:r>
        <w:rPr>
          <w:rFonts w:ascii="Arial" w:eastAsia="Arial" w:hAnsi="Arial" w:cs="Arial"/>
          <w:i/>
        </w:rPr>
        <w:t xml:space="preserve">ación anual de proyectos municipales que promuevan el deporte adaptado para niñas, niños, adolescentes y/o jóvenes con diversidad funcional como herramienta educativa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proyectos municipales que promueven el deporte adaptado implementados.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niñas, niños y/o adolescentes beneficiarios de los proyectos.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las niñas, niños y/o adolescentes con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LE5.1D Diseño y difusión de una Guía Municipal de Recursos Deportivos para niñas, niños y adolescentes antes del año 2025.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Año de diseño y difusión de la Guía Municipal de Recursos Deportivos. </w:t>
      </w:r>
    </w:p>
    <w:p w:rsidR="00C03362" w:rsidRDefault="00D965D7">
      <w:pPr>
        <w:numPr>
          <w:ilvl w:val="0"/>
          <w:numId w:val="110"/>
        </w:numPr>
        <w:spacing w:after="12" w:line="247" w:lineRule="auto"/>
        <w:ind w:right="11" w:hanging="360"/>
        <w:jc w:val="both"/>
      </w:pPr>
      <w:r>
        <w:rPr>
          <w:rFonts w:ascii="Arial" w:eastAsia="Arial" w:hAnsi="Arial" w:cs="Arial"/>
          <w:i/>
        </w:rPr>
        <w:t>Nº de entidades públicas y privadas a las que s</w:t>
      </w:r>
      <w:r>
        <w:rPr>
          <w:rFonts w:ascii="Arial" w:eastAsia="Arial" w:hAnsi="Arial" w:cs="Arial"/>
          <w:i/>
        </w:rPr>
        <w:t xml:space="preserve">e les hace llegar la Guía.  </w:t>
      </w:r>
    </w:p>
    <w:p w:rsidR="00C03362" w:rsidRDefault="00D965D7">
      <w:pPr>
        <w:numPr>
          <w:ilvl w:val="0"/>
          <w:numId w:val="110"/>
        </w:numPr>
        <w:spacing w:after="176" w:line="247" w:lineRule="auto"/>
        <w:ind w:right="11" w:hanging="360"/>
        <w:jc w:val="both"/>
      </w:pPr>
      <w:r>
        <w:rPr>
          <w:rFonts w:ascii="Arial" w:eastAsia="Arial" w:hAnsi="Arial" w:cs="Arial"/>
          <w:i/>
        </w:rPr>
        <w:t xml:space="preserve">Nº de canales que se utilizan para la difusión de la Guía.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LE5.1E Incremento de la oferta anual de deporte actual para más niñas, niños y adolescentes, en mayor cantidad de barrios y con mayor variedad de disciplina</w:t>
      </w:r>
      <w:r>
        <w:rPr>
          <w:rFonts w:ascii="Arial" w:eastAsia="Arial" w:hAnsi="Arial" w:cs="Arial"/>
          <w:i/>
        </w:rPr>
        <w:t xml:space="preserve">s deportivas, teniendo en cuenta la perspectiva de género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plazas aumentadas en los cupos de actividades deportivas para niñas, niños y/o adolescentes.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actividades impulsadas en barrios y zonas periféricas del municipio.  </w:t>
      </w:r>
    </w:p>
    <w:p w:rsidR="00C03362" w:rsidRDefault="00D965D7">
      <w:pPr>
        <w:numPr>
          <w:ilvl w:val="0"/>
          <w:numId w:val="110"/>
        </w:numPr>
        <w:spacing w:after="206" w:line="247" w:lineRule="auto"/>
        <w:ind w:right="11" w:hanging="360"/>
        <w:jc w:val="both"/>
      </w:pPr>
      <w:r>
        <w:rPr>
          <w:noProof/>
        </w:rPr>
        <mc:AlternateContent>
          <mc:Choice Requires="wpg">
            <w:drawing>
              <wp:anchor distT="0" distB="0" distL="114300" distR="114300" simplePos="0" relativeHeight="2520770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4341" name="Group 8443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241" name="Rectangle 5424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242" name="Rectangle 5424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243" name="Rectangle 5424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w:t>
                              </w:r>
                              <w:r>
                                <w:rPr>
                                  <w:rFonts w:ascii="Arial" w:eastAsia="Arial" w:hAnsi="Arial" w:cs="Arial"/>
                                  <w:sz w:val="12"/>
                                </w:rPr>
                                <w:t xml:space="preserve"> Página 402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4341" style="width:18.7031pt;height:264.21pt;position:absolute;mso-position-horizontal-relative:page;mso-position-horizontal:absolute;margin-left:663.048pt;mso-position-vertical-relative:page;margin-top:508.47pt;" coordsize="2375,33554">
                <v:rect id="Rectangle 5424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24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24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402 de 635 </w:t>
                        </w:r>
                      </w:p>
                    </w:txbxContent>
                  </v:textbox>
                </v:rect>
                <w10:wrap type="square"/>
              </v:group>
            </w:pict>
          </mc:Fallback>
        </mc:AlternateContent>
      </w:r>
      <w:r>
        <w:rPr>
          <w:rFonts w:ascii="Arial" w:eastAsia="Arial" w:hAnsi="Arial" w:cs="Arial"/>
          <w:i/>
        </w:rPr>
        <w:t xml:space="preserve">Nº de disciplinas deportivas aumentadas en la oferta anual, teniendo en cuenta la perspectiva de género.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LE5.1F Difusión y cumplimentación de cuestionarios anuales de seguimiento en los centros escolares de educación obligatoria del municipio para conocer las demandas y posibles mejoras que proponen las niñas, niños, adolescentes sobre las actividades deporti</w:t>
      </w:r>
      <w:r>
        <w:rPr>
          <w:rFonts w:ascii="Arial" w:eastAsia="Arial" w:hAnsi="Arial" w:cs="Arial"/>
          <w:i/>
        </w:rPr>
        <w:t xml:space="preserve">vas impulsadas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cuestionarios de seguimiento diseñados y remitidos a los centros escolares.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centros escolares que difunden los cuestionarios y remiten las respuestas.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niñas, niños y/o adolescentes que cumplimentan los cuestionarios.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medidas impulsadas a raíz del análisis de la información recabada en los cuestionarios.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LE5.1G Actualización de la oferta deportiva ofrecida desde el municipio, dis</w:t>
      </w:r>
      <w:r>
        <w:rPr>
          <w:rFonts w:ascii="Arial" w:eastAsia="Arial" w:hAnsi="Arial" w:cs="Arial"/>
          <w:i/>
        </w:rPr>
        <w:t xml:space="preserve">gregando la misma en las categorías de “infancia”, “adolescencia” y “juventud” para que sea específica de cada etapa evolutiva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33" w:line="247" w:lineRule="auto"/>
        <w:ind w:right="11" w:hanging="360"/>
        <w:jc w:val="both"/>
      </w:pPr>
      <w:r>
        <w:rPr>
          <w:rFonts w:ascii="Arial" w:eastAsia="Arial" w:hAnsi="Arial" w:cs="Arial"/>
          <w:i/>
        </w:rPr>
        <w:t xml:space="preserve">Nº de categorías creadas para disgregar la oferta deportiva por etapas evolutivas.  </w:t>
      </w:r>
    </w:p>
    <w:p w:rsidR="00C03362" w:rsidRDefault="00C03362">
      <w:pPr>
        <w:sectPr w:rsidR="00C03362">
          <w:headerReference w:type="even" r:id="rId329"/>
          <w:headerReference w:type="default" r:id="rId330"/>
          <w:footerReference w:type="even" r:id="rId331"/>
          <w:footerReference w:type="default" r:id="rId332"/>
          <w:headerReference w:type="first" r:id="rId333"/>
          <w:footerReference w:type="first" r:id="rId334"/>
          <w:pgSz w:w="14177" w:h="16834"/>
          <w:pgMar w:top="1137" w:right="3257" w:bottom="1360" w:left="2267" w:header="722" w:footer="580" w:gutter="0"/>
          <w:cols w:space="720"/>
        </w:sectPr>
      </w:pP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LE5.1H Ampliación del rango de edad de la oferta d</w:t>
      </w:r>
      <w:r>
        <w:rPr>
          <w:rFonts w:ascii="Arial" w:eastAsia="Arial" w:hAnsi="Arial" w:cs="Arial"/>
          <w:i/>
        </w:rPr>
        <w:t xml:space="preserve">eportiva municipal a más de 16 años para favorecer el acceso y la continuidad de la juventud en el deporte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adolescentes y jóvenes de más de 16 años que disfrutan de la oferta deportiva municipal anualmente.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LE5.1I Implementación de acciones culturales bianuales municipales para el fomento de la lectura de niñas, niños y adolescentes a lo largo</w:t>
      </w:r>
      <w:r>
        <w:rPr>
          <w:rFonts w:ascii="Arial" w:eastAsia="Arial" w:hAnsi="Arial" w:cs="Arial"/>
          <w:i/>
        </w:rPr>
        <w:t xml:space="preserve"> del período de ejecución del Plan.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acciones culturales para el fomento de la lectura realizadas anualmente.  </w:t>
      </w:r>
    </w:p>
    <w:p w:rsidR="00C03362" w:rsidRDefault="00D965D7">
      <w:pPr>
        <w:numPr>
          <w:ilvl w:val="0"/>
          <w:numId w:val="110"/>
        </w:numPr>
        <w:spacing w:after="33" w:line="247" w:lineRule="auto"/>
        <w:ind w:right="11" w:hanging="360"/>
        <w:jc w:val="both"/>
      </w:pPr>
      <w:r>
        <w:rPr>
          <w:rFonts w:ascii="Arial" w:eastAsia="Arial" w:hAnsi="Arial" w:cs="Arial"/>
          <w:i/>
        </w:rPr>
        <w:t xml:space="preserve">Nº de niñas, niños y/o adolescentes que disfrutan de las acciones culturales realizadas.  </w:t>
      </w:r>
    </w:p>
    <w:p w:rsidR="00C03362" w:rsidRDefault="00D965D7">
      <w:pPr>
        <w:numPr>
          <w:ilvl w:val="0"/>
          <w:numId w:val="110"/>
        </w:numPr>
        <w:spacing w:after="35" w:line="247" w:lineRule="auto"/>
        <w:ind w:right="11" w:hanging="360"/>
        <w:jc w:val="both"/>
      </w:pPr>
      <w:r>
        <w:rPr>
          <w:rFonts w:ascii="Arial" w:eastAsia="Arial" w:hAnsi="Arial" w:cs="Arial"/>
          <w:i/>
        </w:rPr>
        <w:t>% de satisfacción de las niñas, n</w:t>
      </w:r>
      <w:r>
        <w:rPr>
          <w:rFonts w:ascii="Arial" w:eastAsia="Arial" w:hAnsi="Arial" w:cs="Arial"/>
          <w:i/>
        </w:rPr>
        <w:t xml:space="preserve">iños y/o adolescentes con las acciones culturales realizadas.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canales utilizados para la difusión de las acciones culturales para el fomento de la lectura.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0780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3877" name="Group 8438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370" name="Rectangle 5437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371" name="Rectangle 5437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372" name="Rectangle 5437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3877" style="width:18.7031pt;height:264.21pt;position:absolute;mso-position-horizontal-relative:page;mso-position-horizontal:absolute;margin-left:663.048pt;mso-position-vertical-relative:page;margin-top:508.47pt;" coordsize="2375,33554">
                <v:rect id="Rectangle 5437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37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37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403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LE5.1J Desarrollo de una Red de Espacios de Ocio Municipales antes de 2025 en los que los/las adolescentes puedan disfrutar de actividades lúdicas, recreativas, físicas y culturales diseñadas según sus preferencias. </w:t>
      </w:r>
      <w:r>
        <w:rPr>
          <w:rFonts w:ascii="Times New Roman" w:eastAsia="Times New Roman" w:hAnsi="Times New Roman" w:cs="Times New Roman"/>
          <w:sz w:val="24"/>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Año de desarrollo de la R</w:t>
      </w:r>
      <w:r>
        <w:rPr>
          <w:rFonts w:ascii="Arial" w:eastAsia="Arial" w:hAnsi="Arial" w:cs="Arial"/>
          <w:i/>
        </w:rPr>
        <w:t xml:space="preserve">ed de Espacios de Ocio Municipales para adolescentes desarrolladas.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encuentros y convocatorias de la Red de Espacios de Ocio Municipales.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canales informativos generados mensualmente para dar a conocer la oferta de la Red de Espacios de Ocio.  </w:t>
      </w:r>
    </w:p>
    <w:p w:rsidR="00C03362" w:rsidRDefault="00D965D7">
      <w:pPr>
        <w:numPr>
          <w:ilvl w:val="0"/>
          <w:numId w:val="110"/>
        </w:numPr>
        <w:spacing w:after="204" w:line="247" w:lineRule="auto"/>
        <w:ind w:right="11" w:hanging="360"/>
        <w:jc w:val="both"/>
      </w:pPr>
      <w:r>
        <w:rPr>
          <w:rFonts w:ascii="Arial" w:eastAsia="Arial" w:hAnsi="Arial" w:cs="Arial"/>
          <w:i/>
        </w:rPr>
        <w:t xml:space="preserve">% de satisfacción de las y los adolescentes con el funcionamiento de la Red.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LE5.1K Establecimiento y visibilización de itinerarios </w:t>
      </w:r>
      <w:r>
        <w:rPr>
          <w:rFonts w:ascii="Arial" w:eastAsia="Arial" w:hAnsi="Arial" w:cs="Arial"/>
          <w:i/>
        </w:rPr>
        <w:t xml:space="preserve">de tránsito seguro, que unan zonas residenciales con zonas de estudio y recreo del municipio antes de 2026, favoreciendo los desplazamientos peatonales, en bicicleta, patinete y/o en transporte público.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Nº de itinerarios de tránsito seguro es</w:t>
      </w:r>
      <w:r>
        <w:rPr>
          <w:rFonts w:ascii="Arial" w:eastAsia="Arial" w:hAnsi="Arial" w:cs="Arial"/>
          <w:i/>
        </w:rPr>
        <w:t xml:space="preserve">tablecidos.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itinerarios de tránsito seguro visibilizados.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canales de difusión utilizados para dar a conocer los itinerarios.  </w:t>
      </w:r>
    </w:p>
    <w:p w:rsidR="00C03362" w:rsidRDefault="00D965D7">
      <w:pPr>
        <w:spacing w:after="0"/>
      </w:pPr>
      <w:r>
        <w:rPr>
          <w:rFonts w:ascii="Arial" w:eastAsia="Arial" w:hAnsi="Arial" w:cs="Arial"/>
          <w:i/>
        </w:rPr>
        <w:t xml:space="preserve"> </w:t>
      </w:r>
    </w:p>
    <w:p w:rsidR="00C03362" w:rsidRDefault="00D965D7">
      <w:pPr>
        <w:spacing w:after="2" w:line="445" w:lineRule="auto"/>
        <w:ind w:right="8592"/>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LE5.1L Implementación de proyectos para la elaboración de Caminos Escolares Seguros, con procesos participados y divididos por fases y actividades de planificación, en colaboración con toda la comunidad educativa y los recursos sociales que trabajen con in</w:t>
      </w:r>
      <w:r>
        <w:rPr>
          <w:rFonts w:ascii="Arial" w:eastAsia="Arial" w:hAnsi="Arial" w:cs="Arial"/>
          <w:i/>
        </w:rPr>
        <w:t xml:space="preserve">fancia y adolescencia en el municipio, antes de 2027.  </w:t>
      </w:r>
    </w:p>
    <w:p w:rsidR="00C03362" w:rsidRDefault="00D965D7">
      <w:pPr>
        <w:spacing w:after="149" w:line="248" w:lineRule="auto"/>
        <w:ind w:left="715" w:right="54" w:hanging="10"/>
        <w:jc w:val="both"/>
      </w:pPr>
      <w:r>
        <w:rPr>
          <w:rFonts w:ascii="Arial" w:eastAsia="Arial" w:hAnsi="Arial" w:cs="Arial"/>
          <w:b/>
          <w:i/>
        </w:rPr>
        <w:t>INDICADORES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numPr>
          <w:ilvl w:val="0"/>
          <w:numId w:val="110"/>
        </w:numPr>
        <w:spacing w:after="35" w:line="247" w:lineRule="auto"/>
        <w:ind w:right="11" w:hanging="360"/>
        <w:jc w:val="both"/>
      </w:pPr>
      <w:r>
        <w:rPr>
          <w:rFonts w:ascii="Arial" w:eastAsia="Arial" w:hAnsi="Arial" w:cs="Arial"/>
          <w:i/>
        </w:rPr>
        <w:t xml:space="preserve">Nº de proyectos participados para la elaboración de Caminos Escolares impulsados.  </w:t>
      </w:r>
    </w:p>
    <w:p w:rsidR="00C03362" w:rsidRDefault="00D965D7">
      <w:pPr>
        <w:numPr>
          <w:ilvl w:val="0"/>
          <w:numId w:val="110"/>
        </w:numPr>
        <w:spacing w:after="12" w:line="247" w:lineRule="auto"/>
        <w:ind w:right="11" w:hanging="360"/>
        <w:jc w:val="both"/>
      </w:pPr>
      <w:r>
        <w:rPr>
          <w:rFonts w:ascii="Arial" w:eastAsia="Arial" w:hAnsi="Arial" w:cs="Arial"/>
          <w:i/>
        </w:rPr>
        <w:t>Nº de agentes sociales, municipales y externos, así como agentes de la comunidad educativa participant</w:t>
      </w:r>
      <w:r>
        <w:rPr>
          <w:rFonts w:ascii="Arial" w:eastAsia="Arial" w:hAnsi="Arial" w:cs="Arial"/>
          <w:i/>
        </w:rPr>
        <w:t xml:space="preserve">es en la elaboración de los Caminos Escolares.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reuniones anuales para la realización de Caminos Escolares Seguros efectuadas.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Caminos Escolares Seguros establecidos y desarrollados.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LE5.1M Elaboración e implementación de un Plan</w:t>
      </w:r>
      <w:r>
        <w:rPr>
          <w:rFonts w:ascii="Arial" w:eastAsia="Arial" w:hAnsi="Arial" w:cs="Arial"/>
          <w:i/>
        </w:rPr>
        <w:t xml:space="preserve"> de accesibilidad y adaptación a la diversidad de los espacios de ocio y transporte para la infancia y adolescencia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noProof/>
        </w:rPr>
        <mc:AlternateContent>
          <mc:Choice Requires="wpg">
            <w:drawing>
              <wp:anchor distT="0" distB="0" distL="114300" distR="114300" simplePos="0" relativeHeight="2520791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3262" name="Group 8432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493" name="Rectangle 544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494" name="Rectangle 544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495" name="Rectangle 544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3262" style="width:18.7031pt;height:264.21pt;position:absolute;mso-position-horizontal-relative:page;mso-position-horizontal:absolute;margin-left:663.048pt;mso-position-vertical-relative:page;margin-top:508.47pt;" coordsize="2375,33554">
                <v:rect id="Rectangle 544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4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4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404 de 635 </w:t>
                        </w:r>
                      </w:p>
                    </w:txbxContent>
                  </v:textbox>
                </v:rect>
                <w10:wrap type="square"/>
              </v:group>
            </w:pict>
          </mc:Fallback>
        </mc:AlternateContent>
      </w:r>
      <w:r>
        <w:rPr>
          <w:rFonts w:ascii="Arial" w:eastAsia="Arial" w:hAnsi="Arial" w:cs="Arial"/>
          <w:i/>
        </w:rPr>
        <w:t xml:space="preserve">Año de elaboración del Plan de accesibilidad y adaptación de los espacios de ocio y transporte. </w:t>
      </w:r>
    </w:p>
    <w:p w:rsidR="00C03362" w:rsidRDefault="00D965D7">
      <w:pPr>
        <w:numPr>
          <w:ilvl w:val="0"/>
          <w:numId w:val="110"/>
        </w:numPr>
        <w:spacing w:after="33" w:line="247" w:lineRule="auto"/>
        <w:ind w:right="11" w:hanging="360"/>
        <w:jc w:val="both"/>
      </w:pPr>
      <w:r>
        <w:rPr>
          <w:rFonts w:ascii="Arial" w:eastAsia="Arial" w:hAnsi="Arial" w:cs="Arial"/>
          <w:i/>
        </w:rPr>
        <w:t xml:space="preserve">Año de implementación del Plan de accesibilidad y adaptación de los espacios de ocio y transporte. </w:t>
      </w:r>
    </w:p>
    <w:p w:rsidR="00C03362" w:rsidRDefault="00D965D7">
      <w:pPr>
        <w:numPr>
          <w:ilvl w:val="0"/>
          <w:numId w:val="110"/>
        </w:numPr>
        <w:spacing w:after="35" w:line="247" w:lineRule="auto"/>
        <w:ind w:right="11" w:hanging="360"/>
        <w:jc w:val="both"/>
      </w:pPr>
      <w:r>
        <w:rPr>
          <w:rFonts w:ascii="Arial" w:eastAsia="Arial" w:hAnsi="Arial" w:cs="Arial"/>
          <w:i/>
        </w:rPr>
        <w:t xml:space="preserve">Nº de niñas, niños y/o adolescentes beneficiarios de la implementación del Plan.  </w:t>
      </w:r>
    </w:p>
    <w:p w:rsidR="00C03362" w:rsidRDefault="00D965D7">
      <w:pPr>
        <w:numPr>
          <w:ilvl w:val="0"/>
          <w:numId w:val="110"/>
        </w:numPr>
        <w:spacing w:after="204" w:line="247" w:lineRule="auto"/>
        <w:ind w:right="11" w:hanging="360"/>
        <w:jc w:val="both"/>
      </w:pPr>
      <w:r>
        <w:rPr>
          <w:rFonts w:ascii="Arial" w:eastAsia="Arial" w:hAnsi="Arial" w:cs="Arial"/>
          <w:i/>
        </w:rPr>
        <w:t>% de satisfacción de las niñas, niños y/o adolescentes con la implementac</w:t>
      </w:r>
      <w:r>
        <w:rPr>
          <w:rFonts w:ascii="Arial" w:eastAsia="Arial" w:hAnsi="Arial" w:cs="Arial"/>
          <w:i/>
        </w:rPr>
        <w:t xml:space="preserve">ión del Plan.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LE5.1N Habilitación de una Oficina de Información Juvenil en la Zona Jóven de Candelaria con la función de formar e informar a los/las adolescentes y/o jóvenes sobre los recursos locales </w:t>
      </w:r>
      <w:r>
        <w:rPr>
          <w:rFonts w:ascii="Arial" w:eastAsia="Arial" w:hAnsi="Arial" w:cs="Arial"/>
          <w:i/>
        </w:rPr>
        <w:t xml:space="preserve">existentes dando cobertura a todos los barrios y pueblos del municipio hasta 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Año de habilitación de la Oficina de Información Juvenil. </w:t>
      </w:r>
    </w:p>
    <w:p w:rsidR="00C03362" w:rsidRDefault="00D965D7">
      <w:pPr>
        <w:numPr>
          <w:ilvl w:val="0"/>
          <w:numId w:val="110"/>
        </w:numPr>
        <w:spacing w:after="12" w:line="247" w:lineRule="auto"/>
        <w:ind w:right="11" w:hanging="360"/>
        <w:jc w:val="both"/>
      </w:pPr>
      <w:r>
        <w:rPr>
          <w:rFonts w:ascii="Arial" w:eastAsia="Arial" w:hAnsi="Arial" w:cs="Arial"/>
          <w:i/>
        </w:rPr>
        <w:t xml:space="preserve">Nº de personas adolescentes y jóvenes informadas mensualmente en la </w:t>
      </w:r>
    </w:p>
    <w:p w:rsidR="00C03362" w:rsidRDefault="00D965D7">
      <w:pPr>
        <w:spacing w:after="12" w:line="247" w:lineRule="auto"/>
        <w:ind w:left="1450" w:right="11" w:hanging="10"/>
        <w:jc w:val="both"/>
      </w:pPr>
      <w:r>
        <w:rPr>
          <w:rFonts w:ascii="Arial" w:eastAsia="Arial" w:hAnsi="Arial" w:cs="Arial"/>
          <w:i/>
        </w:rPr>
        <w:t xml:space="preserve">Oficina.  </w:t>
      </w:r>
    </w:p>
    <w:p w:rsidR="00C03362" w:rsidRDefault="00D965D7">
      <w:pPr>
        <w:numPr>
          <w:ilvl w:val="0"/>
          <w:numId w:val="110"/>
        </w:numPr>
        <w:spacing w:after="33" w:line="247" w:lineRule="auto"/>
        <w:ind w:right="11" w:hanging="360"/>
        <w:jc w:val="both"/>
      </w:pPr>
      <w:r>
        <w:rPr>
          <w:rFonts w:ascii="Arial" w:eastAsia="Arial" w:hAnsi="Arial" w:cs="Arial"/>
          <w:i/>
        </w:rPr>
        <w:t>Nº de recurso</w:t>
      </w:r>
      <w:r>
        <w:rPr>
          <w:rFonts w:ascii="Arial" w:eastAsia="Arial" w:hAnsi="Arial" w:cs="Arial"/>
          <w:i/>
        </w:rPr>
        <w:t xml:space="preserve">s materiales utilizados en la Oficina para informar a las jóvenes y adolescentes.  </w:t>
      </w:r>
    </w:p>
    <w:p w:rsidR="00C03362" w:rsidRDefault="00D965D7">
      <w:pPr>
        <w:numPr>
          <w:ilvl w:val="0"/>
          <w:numId w:val="110"/>
        </w:numPr>
        <w:spacing w:after="176" w:line="247" w:lineRule="auto"/>
        <w:ind w:right="11" w:hanging="360"/>
        <w:jc w:val="both"/>
      </w:pPr>
      <w:r>
        <w:rPr>
          <w:rFonts w:ascii="Arial" w:eastAsia="Arial" w:hAnsi="Arial" w:cs="Arial"/>
          <w:i/>
        </w:rPr>
        <w:t xml:space="preserve">% de satisfacción de las jóvenes con la información obtenida en la Oficina.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LE5.1Ñ Impulso de redes sociales cercanas a las niñas, niños y adolescentes para la </w:t>
      </w:r>
      <w:r>
        <w:rPr>
          <w:rFonts w:ascii="Arial" w:eastAsia="Arial" w:hAnsi="Arial" w:cs="Arial"/>
          <w:i/>
        </w:rPr>
        <w:t xml:space="preserve">comunicación de la oferta cultural y de ocio del municipio a lo largo del 2024.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redes sociales para comunicar la oferta cultural a niñas, niños, adolescentes y jóvenes impulsadas.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seguidores anuales de las redes sociales impulsadas.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publicaciones mensuales de las redes sociales impulsadas.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canales utilizados para la difusión de las redes sociales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LE5.1O Desarrollo de una Red Municipal de</w:t>
      </w:r>
      <w:r>
        <w:rPr>
          <w:rFonts w:ascii="Arial" w:eastAsia="Arial" w:hAnsi="Arial" w:cs="Arial"/>
          <w:i/>
        </w:rPr>
        <w:t xml:space="preserve"> Ludotecas para generar espacios de juego y descubrimiento entre las niñas, niños y adolescentes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Año de desarrollo de la Red Municipal de Ludotecas desarrolladas.  </w:t>
      </w:r>
    </w:p>
    <w:p w:rsidR="00C03362" w:rsidRDefault="00D965D7">
      <w:pPr>
        <w:numPr>
          <w:ilvl w:val="0"/>
          <w:numId w:val="110"/>
        </w:numPr>
        <w:spacing w:after="12" w:line="247" w:lineRule="auto"/>
        <w:ind w:right="11" w:hanging="360"/>
        <w:jc w:val="both"/>
      </w:pPr>
      <w:r>
        <w:rPr>
          <w:rFonts w:ascii="Arial" w:eastAsia="Arial" w:hAnsi="Arial" w:cs="Arial"/>
          <w:i/>
        </w:rPr>
        <w:t>N</w:t>
      </w:r>
      <w:r>
        <w:rPr>
          <w:rFonts w:ascii="Arial" w:eastAsia="Arial" w:hAnsi="Arial" w:cs="Arial"/>
          <w:i/>
        </w:rPr>
        <w:t xml:space="preserve">º de encuentros y convocatorias de la Red Municipal de Ludotecas.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espacios de juego y descubrimiento generado a través de la Red Municipal de Ludotecas.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canales informativos generados mensualmente para dar a conocer la oferta de la Red Municipal de Ludotecas.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801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4504" name="Group 8445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640" name="Rectangle 5464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641" name="Rectangle 5464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642" name="Rectangle 5464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4504" style="width:18.7031pt;height:264.21pt;position:absolute;mso-position-horizontal-relative:page;mso-position-horizontal:absolute;margin-left:663.048pt;mso-position-vertical-relative:page;margin-top:508.47pt;" coordsize="2375,33554">
                <v:rect id="Rectangle 5464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6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6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405 de 635 </w:t>
                        </w:r>
                      </w:p>
                    </w:txbxContent>
                  </v:textbox>
                </v:rect>
                <w10:wrap type="square"/>
              </v:group>
            </w:pict>
          </mc:Fallback>
        </mc:AlternateContent>
      </w:r>
      <w:r>
        <w:rPr>
          <w:rFonts w:ascii="Arial" w:eastAsia="Arial" w:hAnsi="Arial" w:cs="Arial"/>
          <w:i/>
        </w:rPr>
        <w:t>LE5.1P Impulsar proyectos anuales que utilicen el teatro como herramienta para la reflexión colectiva sobre problemáticas sociales, desarrollando una serie de ac</w:t>
      </w:r>
      <w:r>
        <w:rPr>
          <w:rFonts w:ascii="Arial" w:eastAsia="Arial" w:hAnsi="Arial" w:cs="Arial"/>
          <w:i/>
        </w:rPr>
        <w:t xml:space="preserve">tividades y programaciones teatrales para que la propia juventud sea partícipe y que se visibilicen en lugares como plazas o institutos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proyectos que utilicen el teatro impulsados anualmente.  </w:t>
      </w:r>
    </w:p>
    <w:p w:rsidR="00C03362" w:rsidRDefault="00D965D7">
      <w:pPr>
        <w:numPr>
          <w:ilvl w:val="0"/>
          <w:numId w:val="110"/>
        </w:numPr>
        <w:spacing w:after="12" w:line="247" w:lineRule="auto"/>
        <w:ind w:right="11" w:hanging="360"/>
        <w:jc w:val="both"/>
      </w:pPr>
      <w:r>
        <w:rPr>
          <w:rFonts w:ascii="Arial" w:eastAsia="Arial" w:hAnsi="Arial" w:cs="Arial"/>
          <w:i/>
        </w:rPr>
        <w:t xml:space="preserve">Nº de jóvenes participantes en los proyectos.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institutos que acojan los proyectos.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actividades y programaciones teatrales desarrolladas en los proyectos. </w:t>
      </w:r>
    </w:p>
    <w:p w:rsidR="00C03362" w:rsidRDefault="00D965D7">
      <w:pPr>
        <w:numPr>
          <w:ilvl w:val="0"/>
          <w:numId w:val="110"/>
        </w:numPr>
        <w:spacing w:after="12" w:line="247" w:lineRule="auto"/>
        <w:ind w:right="11" w:hanging="360"/>
        <w:jc w:val="both"/>
      </w:pPr>
      <w:r>
        <w:rPr>
          <w:rFonts w:ascii="Arial" w:eastAsia="Arial" w:hAnsi="Arial" w:cs="Arial"/>
          <w:i/>
        </w:rPr>
        <w:t>Nº de acciones realiz</w:t>
      </w:r>
      <w:r>
        <w:rPr>
          <w:rFonts w:ascii="Arial" w:eastAsia="Arial" w:hAnsi="Arial" w:cs="Arial"/>
          <w:i/>
        </w:rPr>
        <w:t xml:space="preserve">adas en plazas o calles en los proyectos.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acciones realizadas en los institutos en los proyectos.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los jóvenes participantes en los proyectos.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LE5.2 Lograr que la población infantil y adolescente, sea consciente de su papel</w:t>
      </w:r>
      <w:r>
        <w:rPr>
          <w:rFonts w:ascii="Arial" w:eastAsia="Arial" w:hAnsi="Arial" w:cs="Arial"/>
          <w:b/>
          <w:i/>
          <w:color w:val="85200C"/>
        </w:rPr>
        <w:t xml:space="preserve"> sobre el cambio climático y el cuidado del medio ambiente.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LE5.2A Implementación de talleres formativos bianuales dirigidos a todos los niveles educativos de los centros del municipio en materia de emergencia climática, sostenibilidad y recursos</w:t>
      </w:r>
      <w:r>
        <w:rPr>
          <w:rFonts w:ascii="Arial" w:eastAsia="Arial" w:hAnsi="Arial" w:cs="Arial"/>
          <w:i/>
        </w:rPr>
        <w:t xml:space="preserve"> naturales, biodiversidad, eficiencia energética, contaminación del agua, calidad del aire, producción y consumo sostenibles, conocimiento y cuidado del municipio, adaptados a cada nivel escolar a lo largo del período de ejecución del Plan (2023-2027). </w:t>
      </w:r>
    </w:p>
    <w:p w:rsidR="00C03362" w:rsidRDefault="00D965D7">
      <w:pPr>
        <w:spacing w:after="149" w:line="248" w:lineRule="auto"/>
        <w:ind w:left="715" w:right="54" w:hanging="10"/>
        <w:jc w:val="both"/>
      </w:pPr>
      <w:r>
        <w:rPr>
          <w:rFonts w:ascii="Arial" w:eastAsia="Arial" w:hAnsi="Arial" w:cs="Arial"/>
          <w:b/>
          <w:i/>
        </w:rPr>
        <w:t>IN</w:t>
      </w:r>
      <w:r>
        <w:rPr>
          <w:rFonts w:ascii="Arial" w:eastAsia="Arial" w:hAnsi="Arial" w:cs="Arial"/>
          <w:b/>
          <w:i/>
        </w:rPr>
        <w:t>DICADORES</w:t>
      </w:r>
      <w:r>
        <w:rPr>
          <w:rFonts w:ascii="Times New Roman" w:eastAsia="Times New Roman" w:hAnsi="Times New Roman" w:cs="Times New Roman"/>
          <w:sz w:val="24"/>
        </w:rPr>
        <w:t xml:space="preserve"> </w:t>
      </w:r>
    </w:p>
    <w:p w:rsidR="00C03362" w:rsidRDefault="00D965D7">
      <w:pPr>
        <w:numPr>
          <w:ilvl w:val="0"/>
          <w:numId w:val="110"/>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110"/>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C03362">
      <w:pPr>
        <w:sectPr w:rsidR="00C03362">
          <w:headerReference w:type="even" r:id="rId335"/>
          <w:headerReference w:type="default" r:id="rId336"/>
          <w:footerReference w:type="even" r:id="rId337"/>
          <w:footerReference w:type="default" r:id="rId338"/>
          <w:headerReference w:type="first" r:id="rId339"/>
          <w:footerReference w:type="first" r:id="rId340"/>
          <w:pgSz w:w="14177" w:h="16834"/>
          <w:pgMar w:top="1137" w:right="3257" w:bottom="1207" w:left="2267" w:header="720" w:footer="580" w:gutter="0"/>
          <w:cols w:space="720"/>
        </w:sectPr>
      </w:pPr>
    </w:p>
    <w:p w:rsidR="00C03362" w:rsidRDefault="00D965D7">
      <w:pPr>
        <w:spacing w:after="12" w:line="247" w:lineRule="auto"/>
        <w:ind w:left="1450" w:right="11" w:hanging="10"/>
        <w:jc w:val="both"/>
      </w:pPr>
      <w:r>
        <w:rPr>
          <w:rFonts w:ascii="Arial" w:eastAsia="Arial" w:hAnsi="Arial" w:cs="Arial"/>
          <w:i/>
        </w:rPr>
        <w:t xml:space="preserve">Nº de alumnado asistente a los talleres.  </w:t>
      </w:r>
    </w:p>
    <w:p w:rsidR="00C03362" w:rsidRDefault="00D965D7">
      <w:pPr>
        <w:numPr>
          <w:ilvl w:val="0"/>
          <w:numId w:val="110"/>
        </w:numPr>
        <w:spacing w:after="176"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LE5.2B Desarrollo de Jornadas Municipales anuales de Conciencia Sostenible en coordinación con centros educativos, servicios municipales y servicios de salud para la sensibilización de niñas, niños, adolescentes y/o jóvenes sobre la emergencia climática a </w:t>
      </w:r>
      <w:r>
        <w:rPr>
          <w:rFonts w:ascii="Arial" w:eastAsia="Arial" w:hAnsi="Arial" w:cs="Arial"/>
          <w:i/>
        </w:rPr>
        <w:t xml:space="preserve">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Jornadas Municipales de Conciencia Sostenible realizadas.  </w:t>
      </w:r>
    </w:p>
    <w:p w:rsidR="00C03362" w:rsidRDefault="00D965D7">
      <w:pPr>
        <w:numPr>
          <w:ilvl w:val="0"/>
          <w:numId w:val="110"/>
        </w:numPr>
        <w:spacing w:after="12" w:line="247" w:lineRule="auto"/>
        <w:ind w:right="11" w:hanging="360"/>
        <w:jc w:val="both"/>
      </w:pPr>
      <w:r>
        <w:rPr>
          <w:rFonts w:ascii="Arial" w:eastAsia="Arial" w:hAnsi="Arial" w:cs="Arial"/>
          <w:i/>
        </w:rPr>
        <w:t>Nº de agentes municipales y externos, centros educativos, servicios municipales y servicios de salud que participan e</w:t>
      </w:r>
      <w:r>
        <w:rPr>
          <w:rFonts w:ascii="Arial" w:eastAsia="Arial" w:hAnsi="Arial" w:cs="Arial"/>
          <w:i/>
        </w:rPr>
        <w:t xml:space="preserve">n la organización de las Jornadas.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niñas, niños, adolescentes y/o jóvenes asistentes.  </w:t>
      </w:r>
    </w:p>
    <w:p w:rsidR="00C03362" w:rsidRDefault="00D965D7">
      <w:pPr>
        <w:numPr>
          <w:ilvl w:val="0"/>
          <w:numId w:val="110"/>
        </w:numPr>
        <w:spacing w:after="12" w:line="247" w:lineRule="auto"/>
        <w:ind w:right="11" w:hanging="360"/>
        <w:jc w:val="both"/>
      </w:pPr>
      <w:r>
        <w:rPr>
          <w:rFonts w:ascii="Arial" w:eastAsia="Arial" w:hAnsi="Arial" w:cs="Arial"/>
          <w:i/>
        </w:rPr>
        <w:t xml:space="preserve">% de satisfacción del alumnado asistente a las Jornadas Municipales.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canales empleados para la difusión de las Jornadas Municipales.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LE5.2C Elaboración y difusión de una Guía municipal para escuelas y familias para hacer partícipes a las niñas, niños y adolescentes de las acciones que pueden realizar para frenar el cambio climático antes del 2026.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noProof/>
        </w:rPr>
        <mc:AlternateContent>
          <mc:Choice Requires="wpg">
            <w:drawing>
              <wp:anchor distT="0" distB="0" distL="114300" distR="114300" simplePos="0" relativeHeight="2520811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4736" name="Group 8447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780" name="Rectangle 547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781" name="Rectangle 547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782" name="Rectangle 547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4736" style="width:18.7031pt;height:264.21pt;position:absolute;mso-position-horizontal-relative:page;mso-position-horizontal:absolute;margin-left:663.048pt;mso-position-vertical-relative:page;margin-top:508.47pt;" coordsize="2375,33554">
                <v:rect id="Rectangle 547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7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7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406 de 635 </w:t>
                        </w:r>
                      </w:p>
                    </w:txbxContent>
                  </v:textbox>
                </v:rect>
                <w10:wrap type="square"/>
              </v:group>
            </w:pict>
          </mc:Fallback>
        </mc:AlternateContent>
      </w:r>
      <w:r>
        <w:rPr>
          <w:rFonts w:ascii="Arial" w:eastAsia="Arial" w:hAnsi="Arial" w:cs="Arial"/>
          <w:i/>
        </w:rPr>
        <w:t>Año de elaboración y difusión de la Guía municipal para escu</w:t>
      </w:r>
      <w:r>
        <w:rPr>
          <w:rFonts w:ascii="Arial" w:eastAsia="Arial" w:hAnsi="Arial" w:cs="Arial"/>
          <w:i/>
        </w:rPr>
        <w:t xml:space="preserve">elas y familias.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escuelas y familias que demuestran haber aplicado las recomendaciones de la Guía.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canales de difusión utilizados para dar a conocer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LE5.2D Impulso de campañas municipales anuales de sensibilización sobr</w:t>
      </w:r>
      <w:r>
        <w:rPr>
          <w:rFonts w:ascii="Arial" w:eastAsia="Arial" w:hAnsi="Arial" w:cs="Arial"/>
          <w:i/>
        </w:rPr>
        <w:t xml:space="preserve">e reducción, reutilización, separación y reciclaje de residuos, con apoyo de los servicios municipales de recogida de residuos y entidades del sector empresarial a lo largo del período de ejecución del Plan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numPr>
          <w:ilvl w:val="0"/>
          <w:numId w:val="110"/>
        </w:numPr>
        <w:spacing w:after="38" w:line="239" w:lineRule="auto"/>
        <w:ind w:right="11" w:hanging="360"/>
        <w:jc w:val="both"/>
      </w:pPr>
      <w:r>
        <w:rPr>
          <w:rFonts w:ascii="Arial" w:eastAsia="Arial" w:hAnsi="Arial" w:cs="Arial"/>
          <w:i/>
        </w:rPr>
        <w:t xml:space="preserve">Nº de acciones realizadas en colaboración con los servicios municipales de recogida de residuos enmarcadas en el impulso de las campañas de sensibilización.  </w:t>
      </w:r>
    </w:p>
    <w:p w:rsidR="00C03362" w:rsidRDefault="00D965D7">
      <w:pPr>
        <w:numPr>
          <w:ilvl w:val="0"/>
          <w:numId w:val="110"/>
        </w:numPr>
        <w:spacing w:after="33" w:line="247" w:lineRule="auto"/>
        <w:ind w:right="11" w:hanging="360"/>
        <w:jc w:val="both"/>
      </w:pPr>
      <w:r>
        <w:rPr>
          <w:rFonts w:ascii="Arial" w:eastAsia="Arial" w:hAnsi="Arial" w:cs="Arial"/>
          <w:i/>
        </w:rPr>
        <w:t>Nº de acciones realizadas en colaboración con el s</w:t>
      </w:r>
      <w:r>
        <w:rPr>
          <w:rFonts w:ascii="Arial" w:eastAsia="Arial" w:hAnsi="Arial" w:cs="Arial"/>
          <w:i/>
        </w:rPr>
        <w:t xml:space="preserve">ector empresarial enmarcadas en el impulso de las campañas de sensibilización.  </w:t>
      </w:r>
    </w:p>
    <w:p w:rsidR="00C03362" w:rsidRDefault="00D965D7">
      <w:pPr>
        <w:numPr>
          <w:ilvl w:val="0"/>
          <w:numId w:val="110"/>
        </w:numPr>
        <w:spacing w:after="12" w:line="247" w:lineRule="auto"/>
        <w:ind w:right="11" w:hanging="360"/>
        <w:jc w:val="both"/>
      </w:pPr>
      <w:r>
        <w:rPr>
          <w:rFonts w:ascii="Arial" w:eastAsia="Arial" w:hAnsi="Arial" w:cs="Arial"/>
          <w:i/>
        </w:rPr>
        <w:t xml:space="preserve">Nº de empresas colaboradoras en el impulso de las campañas.  </w:t>
      </w:r>
    </w:p>
    <w:p w:rsidR="00C03362" w:rsidRDefault="00D965D7">
      <w:pPr>
        <w:numPr>
          <w:ilvl w:val="0"/>
          <w:numId w:val="110"/>
        </w:numPr>
        <w:spacing w:after="176"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LE5.2E Acondicionamiento de carr</w:t>
      </w:r>
      <w:r>
        <w:rPr>
          <w:rFonts w:ascii="Arial" w:eastAsia="Arial" w:hAnsi="Arial" w:cs="Arial"/>
          <w:i/>
        </w:rPr>
        <w:t xml:space="preserve">iles específicos para adaptar el municipio al transporte en bicicletas o patines en el diseño urbanístico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206" w:line="247" w:lineRule="auto"/>
        <w:ind w:right="11" w:hanging="360"/>
        <w:jc w:val="both"/>
      </w:pPr>
      <w:r>
        <w:rPr>
          <w:rFonts w:ascii="Arial" w:eastAsia="Arial" w:hAnsi="Arial" w:cs="Arial"/>
          <w:i/>
        </w:rPr>
        <w:t>Nº de carriles específicos para el transporte en bicicletas o patines acondic</w:t>
      </w:r>
      <w:r>
        <w:rPr>
          <w:rFonts w:ascii="Arial" w:eastAsia="Arial" w:hAnsi="Arial" w:cs="Arial"/>
          <w:i/>
        </w:rPr>
        <w:t xml:space="preserve">ionados anualmente.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LE5.2F Refuerzo medidas para frenar los procesos de contaminación del agua, en coordinación con las administraciones autonómicas o estatales que correspondan, de cara a garantizar un mantenimiento sostenible de las aguas que bañan las playas del municipio </w:t>
      </w:r>
      <w:r>
        <w:rPr>
          <w:rFonts w:ascii="Arial" w:eastAsia="Arial" w:hAnsi="Arial" w:cs="Arial"/>
          <w:i/>
        </w:rPr>
        <w:t xml:space="preserve">de Candelaria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acciones impulsadas desde la coordinación con los niveles administrativos superiores para garantizar el mantenimiento sostenible de las aguas.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LE5.2G F</w:t>
      </w:r>
      <w:r>
        <w:rPr>
          <w:rFonts w:ascii="Arial" w:eastAsia="Arial" w:hAnsi="Arial" w:cs="Arial"/>
          <w:i/>
        </w:rPr>
        <w:t>omento de las energías sostenibles a través del refuerzo de las líneas de trabajo municipal en marcha e impulsando líneas nuevas en materia de promoción de instalación de redes de saneamiento y depuradoras biológicas para frenar la contaminación del agua a</w:t>
      </w:r>
      <w:r>
        <w:rPr>
          <w:rFonts w:ascii="Arial" w:eastAsia="Arial" w:hAnsi="Arial" w:cs="Arial"/>
          <w:i/>
        </w:rPr>
        <w:t xml:space="preserve">ntes de 2027.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acciones municipales para el fomento de las energías sostenibles apoyadas.  </w:t>
      </w:r>
    </w:p>
    <w:p w:rsidR="00C03362" w:rsidRDefault="00D965D7">
      <w:pPr>
        <w:numPr>
          <w:ilvl w:val="0"/>
          <w:numId w:val="110"/>
        </w:numPr>
        <w:spacing w:after="33" w:line="247" w:lineRule="auto"/>
        <w:ind w:right="11" w:hanging="360"/>
        <w:jc w:val="both"/>
      </w:pPr>
      <w:r>
        <w:rPr>
          <w:noProof/>
        </w:rPr>
        <mc:AlternateContent>
          <mc:Choice Requires="wpg">
            <w:drawing>
              <wp:anchor distT="0" distB="0" distL="114300" distR="114300" simplePos="0" relativeHeight="2520821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4734" name="Group 8447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910" name="Rectangle 549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4911" name="Rectangle 549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912" name="Rectangle 549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407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4734" style="width:18.7031pt;height:264.21pt;position:absolute;mso-position-horizontal-relative:page;mso-position-horizontal:absolute;margin-left:663.048pt;mso-position-vertical-relative:page;margin-top:508.47pt;" coordsize="2375,33554">
                <v:rect id="Rectangle 549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49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9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407 de 635 </w:t>
                        </w:r>
                      </w:p>
                    </w:txbxContent>
                  </v:textbox>
                </v:rect>
                <w10:wrap type="square"/>
              </v:group>
            </w:pict>
          </mc:Fallback>
        </mc:AlternateContent>
      </w:r>
      <w:r>
        <w:rPr>
          <w:rFonts w:ascii="Arial" w:eastAsia="Arial" w:hAnsi="Arial" w:cs="Arial"/>
          <w:i/>
        </w:rPr>
        <w:t xml:space="preserve">Nº de líneas de acción para la instalación de redes de saneamiento impulsadas.  </w:t>
      </w:r>
    </w:p>
    <w:p w:rsidR="00C03362" w:rsidRDefault="00D965D7">
      <w:pPr>
        <w:numPr>
          <w:ilvl w:val="0"/>
          <w:numId w:val="110"/>
        </w:numPr>
        <w:spacing w:after="206" w:line="247" w:lineRule="auto"/>
        <w:ind w:right="11" w:hanging="360"/>
        <w:jc w:val="both"/>
      </w:pPr>
      <w:r>
        <w:rPr>
          <w:rFonts w:ascii="Arial" w:eastAsia="Arial" w:hAnsi="Arial" w:cs="Arial"/>
          <w:i/>
        </w:rPr>
        <w:t>Nº de líneas de acción para la instalación de depuradoras biológicas impulsadas.</w:t>
      </w:r>
      <w:r>
        <w:rPr>
          <w:rFonts w:ascii="Arial" w:eastAsia="Arial" w:hAnsi="Arial" w:cs="Arial"/>
          <w:i/>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LE5.2H Impulso de acciones ambientales periódicas, por ejemplo, batidas de limpieza en la playa, a lo largo del año para la concienciación y toma de acción de la ciudadanía para con la problemática de la contaminación de las aguas de las playa</w:t>
      </w:r>
      <w:r>
        <w:rPr>
          <w:rFonts w:ascii="Arial" w:eastAsia="Arial" w:hAnsi="Arial" w:cs="Arial"/>
          <w:i/>
        </w:rPr>
        <w:t xml:space="preserv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acciones ambientales dirigidas a la ciudadanía impulsadas.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personas vinculadas y asistentes a las acciones ambientales impulsadas.  </w:t>
      </w:r>
    </w:p>
    <w:p w:rsidR="00C03362" w:rsidRDefault="00D965D7">
      <w:pPr>
        <w:numPr>
          <w:ilvl w:val="0"/>
          <w:numId w:val="110"/>
        </w:numPr>
        <w:spacing w:after="206" w:line="247" w:lineRule="auto"/>
        <w:ind w:right="11" w:hanging="360"/>
        <w:jc w:val="both"/>
      </w:pPr>
      <w:r>
        <w:rPr>
          <w:rFonts w:ascii="Arial" w:eastAsia="Arial" w:hAnsi="Arial" w:cs="Arial"/>
          <w:i/>
        </w:rPr>
        <w:t xml:space="preserve">% de satisfacción de las personas asistentes a las acciones ambientales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LE5.2I Impulso y promoción de actividades anuales desde los agentes municipales de diversas áreas en el Programa de Voluntariado Ambiental en los centros educa</w:t>
      </w:r>
      <w:r>
        <w:rPr>
          <w:rFonts w:ascii="Arial" w:eastAsia="Arial" w:hAnsi="Arial" w:cs="Arial"/>
          <w:i/>
        </w:rPr>
        <w:t>tivos a lo largo del período de ejecución del Plan (2023 - 2028).</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actividades del Programa de Voluntariado Ambiental impulsadas.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actividades del Programa de Voluntariado Ambiental apoyadas.  </w:t>
      </w:r>
    </w:p>
    <w:p w:rsidR="00C03362" w:rsidRDefault="00D965D7">
      <w:pPr>
        <w:numPr>
          <w:ilvl w:val="0"/>
          <w:numId w:val="110"/>
        </w:numPr>
        <w:spacing w:after="12" w:line="247" w:lineRule="auto"/>
        <w:ind w:right="11" w:hanging="360"/>
        <w:jc w:val="both"/>
      </w:pPr>
      <w:r>
        <w:rPr>
          <w:rFonts w:ascii="Arial" w:eastAsia="Arial" w:hAnsi="Arial" w:cs="Arial"/>
          <w:i/>
        </w:rPr>
        <w:t>Nº de centros escolares vinculados</w:t>
      </w:r>
      <w:r>
        <w:rPr>
          <w:rFonts w:ascii="Arial" w:eastAsia="Arial" w:hAnsi="Arial" w:cs="Arial"/>
          <w:i/>
        </w:rPr>
        <w:t xml:space="preserve"> al Programa de Voluntariado Ambiental.  </w:t>
      </w:r>
    </w:p>
    <w:p w:rsidR="00C03362" w:rsidRDefault="00D965D7">
      <w:pPr>
        <w:spacing w:after="12" w:line="247" w:lineRule="auto"/>
        <w:ind w:left="1450" w:right="11" w:hanging="10"/>
        <w:jc w:val="both"/>
      </w:pPr>
      <w:r>
        <w:rPr>
          <w:rFonts w:ascii="Arial" w:eastAsia="Arial" w:hAnsi="Arial" w:cs="Arial"/>
          <w:i/>
        </w:rPr>
        <w:t xml:space="preserve">Nº de niñas, niños, adolescentes y/o jóvenes participantes en el Programa de Voluntariado Ambiental.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LE5.2J Desarrollo de proyectos anuales de creación y mantenimiento de huertos escolares y urbanos en los barrios y pueblos que constituyen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Nº de proyectos anuales de cr</w:t>
      </w:r>
      <w:r>
        <w:rPr>
          <w:rFonts w:ascii="Arial" w:eastAsia="Arial" w:hAnsi="Arial" w:cs="Arial"/>
          <w:i/>
        </w:rPr>
        <w:t xml:space="preserve">eación de huertos escolares y urbanos impulsados.  </w:t>
      </w:r>
    </w:p>
    <w:p w:rsidR="00C03362" w:rsidRDefault="00D965D7">
      <w:pPr>
        <w:numPr>
          <w:ilvl w:val="0"/>
          <w:numId w:val="110"/>
        </w:numPr>
        <w:spacing w:after="34" w:line="247" w:lineRule="auto"/>
        <w:ind w:right="11" w:hanging="360"/>
        <w:jc w:val="both"/>
      </w:pPr>
      <w:r>
        <w:rPr>
          <w:rFonts w:ascii="Arial" w:eastAsia="Arial" w:hAnsi="Arial" w:cs="Arial"/>
          <w:i/>
        </w:rPr>
        <w:t xml:space="preserve">Nº de huertos escolares y urbanos acondicionados en los barrios y pueblos del municipio.  </w:t>
      </w:r>
    </w:p>
    <w:p w:rsidR="00C03362" w:rsidRDefault="00D965D7">
      <w:pPr>
        <w:numPr>
          <w:ilvl w:val="0"/>
          <w:numId w:val="110"/>
        </w:numPr>
        <w:spacing w:after="33" w:line="247" w:lineRule="auto"/>
        <w:ind w:right="11" w:hanging="360"/>
        <w:jc w:val="both"/>
      </w:pPr>
      <w:r>
        <w:rPr>
          <w:rFonts w:ascii="Arial" w:eastAsia="Arial" w:hAnsi="Arial" w:cs="Arial"/>
          <w:i/>
        </w:rPr>
        <w:t xml:space="preserve">Nº de personas vinculadas y participantes en el mantenimiento de los huertos escolares y urbanos.  </w:t>
      </w:r>
    </w:p>
    <w:p w:rsidR="00C03362" w:rsidRDefault="00D965D7">
      <w:pPr>
        <w:numPr>
          <w:ilvl w:val="0"/>
          <w:numId w:val="110"/>
        </w:numPr>
        <w:spacing w:after="204" w:line="247" w:lineRule="auto"/>
        <w:ind w:right="11" w:hanging="360"/>
        <w:jc w:val="both"/>
      </w:pPr>
      <w:r>
        <w:rPr>
          <w:rFonts w:ascii="Arial" w:eastAsia="Arial" w:hAnsi="Arial" w:cs="Arial"/>
          <w:i/>
        </w:rPr>
        <w:t>Nº de canales</w:t>
      </w:r>
      <w:r>
        <w:rPr>
          <w:rFonts w:ascii="Arial" w:eastAsia="Arial" w:hAnsi="Arial" w:cs="Arial"/>
          <w:i/>
        </w:rPr>
        <w:t xml:space="preserve"> de difusión empleados para dar a conocer los proyectos de creación de huertos.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0" w:line="249" w:lineRule="auto"/>
        <w:ind w:left="645" w:hanging="10"/>
        <w:jc w:val="center"/>
      </w:pPr>
      <w:r>
        <w:rPr>
          <w:rFonts w:ascii="Arial" w:eastAsia="Arial" w:hAnsi="Arial" w:cs="Arial"/>
          <w:i/>
        </w:rPr>
        <w:t xml:space="preserve">LE5.2K Implantación y concesión de un Premio municipal de buenas prácticas en la reducción del consumo de recursos dirigido a centros escolares antes de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Premios municipales implantados y concedidos.  </w:t>
      </w:r>
    </w:p>
    <w:p w:rsidR="00C03362" w:rsidRDefault="00D965D7">
      <w:pPr>
        <w:numPr>
          <w:ilvl w:val="0"/>
          <w:numId w:val="110"/>
        </w:numPr>
        <w:spacing w:after="12" w:line="247" w:lineRule="auto"/>
        <w:ind w:right="11" w:hanging="360"/>
        <w:jc w:val="both"/>
      </w:pPr>
      <w:r>
        <w:rPr>
          <w:noProof/>
        </w:rPr>
        <mc:AlternateContent>
          <mc:Choice Requires="wpg">
            <w:drawing>
              <wp:anchor distT="0" distB="0" distL="114300" distR="114300" simplePos="0" relativeHeight="2520832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5068" name="Group 8450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049" name="Rectangle 5504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050" name="Rectangle 5505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051" name="Rectangle 5505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Página 40</w:t>
                              </w:r>
                              <w:r>
                                <w:rPr>
                                  <w:rFonts w:ascii="Arial" w:eastAsia="Arial" w:hAnsi="Arial" w:cs="Arial"/>
                                  <w:sz w:val="12"/>
                                </w:rPr>
                                <w:t xml:space="preserve">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5068" style="width:18.7031pt;height:264.21pt;position:absolute;mso-position-horizontal-relative:page;mso-position-horizontal:absolute;margin-left:663.048pt;mso-position-vertical-relative:page;margin-top:508.47pt;" coordsize="2375,33554">
                <v:rect id="Rectangle 5504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05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05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408 de 635 </w:t>
                        </w:r>
                      </w:p>
                    </w:txbxContent>
                  </v:textbox>
                </v:rect>
                <w10:wrap type="square"/>
              </v:group>
            </w:pict>
          </mc:Fallback>
        </mc:AlternateContent>
      </w:r>
      <w:r>
        <w:rPr>
          <w:rFonts w:ascii="Arial" w:eastAsia="Arial" w:hAnsi="Arial" w:cs="Arial"/>
          <w:i/>
        </w:rPr>
        <w:t xml:space="preserve">Nº de centros escolares que presentan candidatura al premio.  </w:t>
      </w:r>
    </w:p>
    <w:p w:rsidR="00C03362" w:rsidRDefault="00D965D7">
      <w:pPr>
        <w:numPr>
          <w:ilvl w:val="0"/>
          <w:numId w:val="110"/>
        </w:numPr>
        <w:spacing w:after="12" w:line="247" w:lineRule="auto"/>
        <w:ind w:right="11" w:hanging="360"/>
        <w:jc w:val="both"/>
      </w:pPr>
      <w:r>
        <w:rPr>
          <w:rFonts w:ascii="Arial" w:eastAsia="Arial" w:hAnsi="Arial" w:cs="Arial"/>
          <w:i/>
        </w:rPr>
        <w:t xml:space="preserve">Nº de centros escolares premiados.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canales de difusión empleados para dar a conocer la convocatoria.  </w:t>
      </w:r>
    </w:p>
    <w:p w:rsidR="00C03362" w:rsidRDefault="00D965D7">
      <w:pPr>
        <w:numPr>
          <w:ilvl w:val="0"/>
          <w:numId w:val="110"/>
        </w:numPr>
        <w:spacing w:after="204" w:line="247" w:lineRule="auto"/>
        <w:ind w:right="11" w:hanging="360"/>
        <w:jc w:val="both"/>
      </w:pPr>
      <w:r>
        <w:rPr>
          <w:rFonts w:ascii="Arial" w:eastAsia="Arial" w:hAnsi="Arial" w:cs="Arial"/>
          <w:i/>
        </w:rPr>
        <w:t>Nº de canales de difusión empleados para dar a conocer al centro premiad</w:t>
      </w:r>
      <w:r>
        <w:rPr>
          <w:rFonts w:ascii="Arial" w:eastAsia="Arial" w:hAnsi="Arial" w:cs="Arial"/>
          <w:i/>
        </w:rPr>
        <w:t xml:space="preserve">o.  </w:t>
      </w:r>
    </w:p>
    <w:p w:rsidR="00C03362" w:rsidRDefault="00D965D7">
      <w:pPr>
        <w:spacing w:after="0"/>
        <w:ind w:left="144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LE5.3 Consolidar entornos comunitarios saludables, adaptados a las necesidades de las niñas, niños y adolescentes.</w:t>
      </w:r>
      <w:r>
        <w:rPr>
          <w:rFonts w:ascii="Arial" w:eastAsia="Arial" w:hAnsi="Arial" w:cs="Arial"/>
          <w:b/>
          <w:i/>
          <w:color w:val="741B47"/>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LE5.3A Limpieza, iluminación, acondicionamiento de zonas de sombra, y adaptación a la diversidad de parques, zonas de recreo y deportivas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Nº de acciones anuales imple</w:t>
      </w:r>
      <w:r>
        <w:rPr>
          <w:rFonts w:ascii="Arial" w:eastAsia="Arial" w:hAnsi="Arial" w:cs="Arial"/>
          <w:i/>
        </w:rPr>
        <w:t xml:space="preserve">mentadas para la mejora de la limpieza de parques, zonas deportivas y de recreo.  </w:t>
      </w:r>
    </w:p>
    <w:p w:rsidR="00C03362" w:rsidRDefault="00D965D7">
      <w:pPr>
        <w:numPr>
          <w:ilvl w:val="0"/>
          <w:numId w:val="110"/>
        </w:numPr>
        <w:spacing w:after="35" w:line="247" w:lineRule="auto"/>
        <w:ind w:right="11" w:hanging="360"/>
        <w:jc w:val="both"/>
      </w:pPr>
      <w:r>
        <w:rPr>
          <w:rFonts w:ascii="Arial" w:eastAsia="Arial" w:hAnsi="Arial" w:cs="Arial"/>
          <w:i/>
        </w:rPr>
        <w:t xml:space="preserve">Nº de acciones anuales implementadas para la mejora de la iluminación de parques, zonas deportivas y de recreo.  </w:t>
      </w:r>
    </w:p>
    <w:p w:rsidR="00C03362" w:rsidRDefault="00D965D7">
      <w:pPr>
        <w:numPr>
          <w:ilvl w:val="0"/>
          <w:numId w:val="110"/>
        </w:numPr>
        <w:spacing w:after="33" w:line="247" w:lineRule="auto"/>
        <w:ind w:right="11" w:hanging="360"/>
        <w:jc w:val="both"/>
      </w:pPr>
      <w:r>
        <w:rPr>
          <w:rFonts w:ascii="Arial" w:eastAsia="Arial" w:hAnsi="Arial" w:cs="Arial"/>
          <w:i/>
        </w:rPr>
        <w:t>Nº de acciones anuales implementadas para el acondicionamie</w:t>
      </w:r>
      <w:r>
        <w:rPr>
          <w:rFonts w:ascii="Arial" w:eastAsia="Arial" w:hAnsi="Arial" w:cs="Arial"/>
          <w:i/>
        </w:rPr>
        <w:t xml:space="preserve">nto de zonas de sombra en parques, zonas deportivas y de recreo.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acciones anuales implementadas para la adaptación a la diversidad de parques, zonas deportivas y de recreo.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LE5.3B Promoción de actividades mensuales al aire libre en el municipio para el </w:t>
      </w:r>
    </w:p>
    <w:p w:rsidR="00C03362" w:rsidRDefault="00D965D7">
      <w:pPr>
        <w:spacing w:after="12" w:line="247" w:lineRule="auto"/>
        <w:ind w:left="730" w:right="11" w:hanging="10"/>
        <w:jc w:val="both"/>
      </w:pPr>
      <w:r>
        <w:rPr>
          <w:rFonts w:ascii="Arial" w:eastAsia="Arial" w:hAnsi="Arial" w:cs="Arial"/>
          <w:i/>
        </w:rPr>
        <w:t xml:space="preserve">ocio de menores y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actividades al aire libre promocionadas en el período de un año.  </w:t>
      </w:r>
    </w:p>
    <w:p w:rsidR="00C03362" w:rsidRDefault="00D965D7">
      <w:pPr>
        <w:numPr>
          <w:ilvl w:val="0"/>
          <w:numId w:val="110"/>
        </w:numPr>
        <w:spacing w:after="12" w:line="247" w:lineRule="auto"/>
        <w:ind w:right="11" w:hanging="360"/>
        <w:jc w:val="both"/>
      </w:pPr>
      <w:r>
        <w:rPr>
          <w:rFonts w:ascii="Arial" w:eastAsia="Arial" w:hAnsi="Arial" w:cs="Arial"/>
          <w:i/>
        </w:rPr>
        <w:t xml:space="preserve">Nº de menores y familias asistentes a las actividades al aire libre.  </w:t>
      </w:r>
    </w:p>
    <w:p w:rsidR="00C03362" w:rsidRDefault="00D965D7">
      <w:pPr>
        <w:numPr>
          <w:ilvl w:val="0"/>
          <w:numId w:val="110"/>
        </w:numPr>
        <w:spacing w:after="12" w:line="247" w:lineRule="auto"/>
        <w:ind w:right="11" w:hanging="360"/>
        <w:jc w:val="both"/>
      </w:pPr>
      <w:r>
        <w:rPr>
          <w:rFonts w:ascii="Arial" w:eastAsia="Arial" w:hAnsi="Arial" w:cs="Arial"/>
          <w:i/>
        </w:rPr>
        <w:t xml:space="preserve">% de satisfacción de los menores y familias asistentes a las actividades.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canales utilizados para la difusión de las actividades.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LE5.3C Impulso de mejoras en los aledaños de edificios y entornos ofrecidos a niñas, niños y adolescentes que hayan sido reformados por última vez hace más de 20 años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173" w:line="247" w:lineRule="auto"/>
        <w:ind w:right="11" w:hanging="360"/>
        <w:jc w:val="both"/>
      </w:pPr>
      <w:r>
        <w:rPr>
          <w:rFonts w:ascii="Arial" w:eastAsia="Arial" w:hAnsi="Arial" w:cs="Arial"/>
          <w:i/>
        </w:rPr>
        <w:t>Nº de mejoras imp</w:t>
      </w:r>
      <w:r>
        <w:rPr>
          <w:rFonts w:ascii="Arial" w:eastAsia="Arial" w:hAnsi="Arial" w:cs="Arial"/>
          <w:i/>
        </w:rPr>
        <w:t xml:space="preserve">lementadas en los edificios y estructuras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LE5.3D Dotación de suelo municipal para crear zonas deportivas abiertas (canchas) en aquellos barrios y pueblos que carezcan de las mismas a lo largo del período de ejecución del Plan (2023 </w:t>
      </w:r>
      <w:r>
        <w:rPr>
          <w:rFonts w:ascii="Arial" w:eastAsia="Arial" w:hAnsi="Arial" w:cs="Arial"/>
          <w:i/>
        </w:rPr>
        <w:t xml:space="preserve">- 2027).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5" w:line="247" w:lineRule="auto"/>
        <w:ind w:right="11" w:hanging="360"/>
        <w:jc w:val="both"/>
      </w:pPr>
      <w:r>
        <w:rPr>
          <w:rFonts w:ascii="Arial" w:eastAsia="Arial" w:hAnsi="Arial" w:cs="Arial"/>
          <w:i/>
        </w:rPr>
        <w:t xml:space="preserve">Cantidad de metros cuadrados de suelo municipal destinado a crear zonas deportivas abiertas en barrios y pueblos.  </w:t>
      </w:r>
    </w:p>
    <w:p w:rsidR="00C03362" w:rsidRDefault="00D965D7">
      <w:pPr>
        <w:numPr>
          <w:ilvl w:val="0"/>
          <w:numId w:val="110"/>
        </w:numPr>
        <w:spacing w:after="174" w:line="247" w:lineRule="auto"/>
        <w:ind w:right="11" w:hanging="360"/>
        <w:jc w:val="both"/>
      </w:pPr>
      <w:r>
        <w:rPr>
          <w:noProof/>
        </w:rPr>
        <mc:AlternateContent>
          <mc:Choice Requires="wpg">
            <w:drawing>
              <wp:anchor distT="0" distB="0" distL="114300" distR="114300" simplePos="0" relativeHeight="2520842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5219" name="Group 8452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190" name="Rectangle 5519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191" name="Rectangle 5519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192" name="Rectangle 5519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w:t>
                              </w:r>
                              <w:r>
                                <w:rPr>
                                  <w:rFonts w:ascii="Arial" w:eastAsia="Arial" w:hAnsi="Arial" w:cs="Arial"/>
                                  <w:sz w:val="12"/>
                                </w:rPr>
                                <w:t xml:space="preserve">rmado electrónicamente desde la plataforma esPublico Gestiona | Página 409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5219" style="width:18.7031pt;height:264.21pt;position:absolute;mso-position-horizontal-relative:page;mso-position-horizontal:absolute;margin-left:663.048pt;mso-position-vertical-relative:page;margin-top:508.47pt;" coordsize="2375,33554">
                <v:rect id="Rectangle 5519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19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19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409 de 635 </w:t>
                        </w:r>
                      </w:p>
                    </w:txbxContent>
                  </v:textbox>
                </v:rect>
                <w10:wrap type="square"/>
              </v:group>
            </w:pict>
          </mc:Fallback>
        </mc:AlternateContent>
      </w:r>
      <w:r>
        <w:rPr>
          <w:rFonts w:ascii="Arial" w:eastAsia="Arial" w:hAnsi="Arial" w:cs="Arial"/>
          <w:i/>
        </w:rPr>
        <w:t xml:space="preserve">Nº de canchas y zonas deportivas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LE5.3E Dotación de suelo municipal para crear plazas, parques y zonas infantiles en aquellas zonas que no dispongan de los mismos en un perímetro de 2 kilómetros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Cantidad de metros </w:t>
      </w:r>
      <w:r>
        <w:rPr>
          <w:rFonts w:ascii="Arial" w:eastAsia="Arial" w:hAnsi="Arial" w:cs="Arial"/>
          <w:i/>
        </w:rPr>
        <w:t xml:space="preserve">cuadrados de suelo municipal destinado a crear plazas, parques y zonas infantiles en barrios y pueblos.  </w:t>
      </w:r>
    </w:p>
    <w:p w:rsidR="00C03362" w:rsidRDefault="00D965D7">
      <w:pPr>
        <w:numPr>
          <w:ilvl w:val="0"/>
          <w:numId w:val="110"/>
        </w:numPr>
        <w:spacing w:after="174" w:line="247" w:lineRule="auto"/>
        <w:ind w:right="11" w:hanging="360"/>
        <w:jc w:val="both"/>
      </w:pPr>
      <w:r>
        <w:rPr>
          <w:rFonts w:ascii="Arial" w:eastAsia="Arial" w:hAnsi="Arial" w:cs="Arial"/>
          <w:i/>
        </w:rPr>
        <w:t xml:space="preserve">Nº de plazas, parques y zonas infantiles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LE5.3F Difusión de una Guía de espacios y recursos como equipamientos </w:t>
      </w:r>
      <w:r>
        <w:rPr>
          <w:rFonts w:ascii="Arial" w:eastAsia="Arial" w:hAnsi="Arial" w:cs="Arial"/>
          <w:i/>
        </w:rPr>
        <w:t xml:space="preserve">socioeducativos, culturales y de ocio, ludotecas y bibliotecas del municipio para las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Año de creación de la Guía de espacios y recursos.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110"/>
        </w:numPr>
        <w:spacing w:after="176" w:line="247" w:lineRule="auto"/>
        <w:ind w:right="11" w:hanging="360"/>
        <w:jc w:val="both"/>
      </w:pPr>
      <w:r>
        <w:rPr>
          <w:rFonts w:ascii="Arial" w:eastAsia="Arial" w:hAnsi="Arial" w:cs="Arial"/>
          <w:i/>
        </w:rPr>
        <w:t xml:space="preserve">Nº de canales que se utilizan para la difusión de la Guía a la ciudadanía.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LE5.3G Habilitación de espacios de juego específicos para las niñas y niños de 03 años y sus </w:t>
      </w:r>
      <w:r>
        <w:rPr>
          <w:rFonts w:ascii="Arial" w:eastAsia="Arial" w:hAnsi="Arial" w:cs="Arial"/>
          <w:i/>
        </w:rPr>
        <w:t xml:space="preserve">familias en la Red de Ludotecas Municipales antes del 2025. </w:t>
      </w:r>
    </w:p>
    <w:p w:rsidR="00C03362" w:rsidRDefault="00D965D7">
      <w:pPr>
        <w:spacing w:after="13" w:line="248" w:lineRule="auto"/>
        <w:ind w:left="715" w:right="54" w:hanging="10"/>
        <w:jc w:val="both"/>
      </w:pPr>
      <w:r>
        <w:rPr>
          <w:rFonts w:ascii="Arial" w:eastAsia="Arial" w:hAnsi="Arial" w:cs="Arial"/>
          <w:b/>
          <w:i/>
        </w:rPr>
        <w:t>INDICADOR</w:t>
      </w:r>
      <w:r>
        <w:rPr>
          <w:rFonts w:ascii="Times New Roman" w:eastAsia="Times New Roman" w:hAnsi="Times New Roman" w:cs="Times New Roman"/>
          <w:sz w:val="24"/>
        </w:rPr>
        <w:t xml:space="preserve"> </w:t>
      </w:r>
    </w:p>
    <w:p w:rsidR="00C03362" w:rsidRDefault="00C03362">
      <w:pPr>
        <w:sectPr w:rsidR="00C03362">
          <w:headerReference w:type="even" r:id="rId341"/>
          <w:headerReference w:type="default" r:id="rId342"/>
          <w:footerReference w:type="even" r:id="rId343"/>
          <w:footerReference w:type="default" r:id="rId344"/>
          <w:headerReference w:type="first" r:id="rId345"/>
          <w:footerReference w:type="first" r:id="rId346"/>
          <w:pgSz w:w="14177" w:h="16834"/>
          <w:pgMar w:top="1137" w:right="3200" w:bottom="1247" w:left="2267" w:header="720" w:footer="580" w:gutter="0"/>
          <w:cols w:space="720"/>
        </w:sectPr>
      </w:pPr>
    </w:p>
    <w:p w:rsidR="00C03362" w:rsidRDefault="00D965D7">
      <w:pPr>
        <w:spacing w:after="207" w:line="247" w:lineRule="auto"/>
        <w:ind w:left="1450" w:right="11" w:hanging="10"/>
        <w:jc w:val="both"/>
      </w:pPr>
      <w:r>
        <w:rPr>
          <w:rFonts w:ascii="Arial" w:eastAsia="Arial" w:hAnsi="Arial" w:cs="Arial"/>
          <w:i/>
        </w:rPr>
        <w:t>Nº de espacios de juego específicos para niñes de 0-</w:t>
      </w:r>
      <w:r>
        <w:rPr>
          <w:rFonts w:ascii="Arial" w:eastAsia="Arial" w:hAnsi="Arial" w:cs="Arial"/>
          <w:i/>
        </w:rPr>
        <w:t xml:space="preserve">3 años y familias acondicionados en la Red de Ludotecas Municipales.  </w:t>
      </w:r>
    </w:p>
    <w:p w:rsidR="00C03362" w:rsidRDefault="00D965D7">
      <w:pPr>
        <w:spacing w:after="0"/>
      </w:pPr>
      <w:r>
        <w:rPr>
          <w:rFonts w:ascii="Arial" w:eastAsia="Arial" w:hAnsi="Arial" w:cs="Arial"/>
          <w:i/>
        </w:rPr>
        <w:t xml:space="preserve"> </w:t>
      </w:r>
    </w:p>
    <w:p w:rsidR="00C03362" w:rsidRDefault="00D965D7">
      <w:pPr>
        <w:spacing w:after="0"/>
        <w:ind w:left="1589"/>
      </w:pP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LE5.3H Implementación de programas de voluntariado anuales orientados a desarrollar actividades educativas y de ocio para las niñas, niños y adolescentes del municipio a lo largo de</w:t>
      </w:r>
      <w:r>
        <w:rPr>
          <w:rFonts w:ascii="Arial" w:eastAsia="Arial" w:hAnsi="Arial" w:cs="Arial"/>
          <w:i/>
        </w:rPr>
        <w:t xml:space="preserv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programas de voluntariado impulsados anualmente.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actividades impulsadas en los programas de voluntariado.  </w:t>
      </w:r>
    </w:p>
    <w:p w:rsidR="00C03362" w:rsidRDefault="00D965D7">
      <w:pPr>
        <w:numPr>
          <w:ilvl w:val="0"/>
          <w:numId w:val="110"/>
        </w:numPr>
        <w:spacing w:after="12" w:line="247" w:lineRule="auto"/>
        <w:ind w:right="11" w:hanging="360"/>
        <w:jc w:val="both"/>
      </w:pPr>
      <w:r>
        <w:rPr>
          <w:rFonts w:ascii="Arial" w:eastAsia="Arial" w:hAnsi="Arial" w:cs="Arial"/>
          <w:i/>
        </w:rPr>
        <w:t xml:space="preserve">Nº de niñas, niños y/o adolescentes participantes en los programas.  </w:t>
      </w:r>
    </w:p>
    <w:p w:rsidR="00C03362" w:rsidRDefault="00D965D7">
      <w:pPr>
        <w:numPr>
          <w:ilvl w:val="0"/>
          <w:numId w:val="110"/>
        </w:numPr>
        <w:spacing w:after="174" w:line="247" w:lineRule="auto"/>
        <w:ind w:right="11" w:hanging="360"/>
        <w:jc w:val="both"/>
      </w:pPr>
      <w:r>
        <w:rPr>
          <w:rFonts w:ascii="Arial" w:eastAsia="Arial" w:hAnsi="Arial" w:cs="Arial"/>
          <w:i/>
        </w:rPr>
        <w:t xml:space="preserve">% </w:t>
      </w:r>
      <w:r>
        <w:rPr>
          <w:rFonts w:ascii="Arial" w:eastAsia="Arial" w:hAnsi="Arial" w:cs="Arial"/>
          <w:i/>
        </w:rPr>
        <w:t xml:space="preserve">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LE5.3I Incremento de medidas de seguridad vial (mayor señalización, iluminación, etc.) en los puntos del municipio de riesgo de accidentes de tráfico en los que se hayan encon</w:t>
      </w:r>
      <w:r>
        <w:rPr>
          <w:rFonts w:ascii="Arial" w:eastAsia="Arial" w:hAnsi="Arial" w:cs="Arial"/>
          <w:i/>
        </w:rPr>
        <w:t xml:space="preserve">trado involucrados niñas, niños y/o adolescentes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acciones para el incremento de la seguridad vial impulsadas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852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5791" name="Group 8457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340" name="Rectangle 5534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341" name="Rectangle 5534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342" name="Rectangle 5534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5791" style="width:18.7031pt;height:264.21pt;position:absolute;mso-position-horizontal-relative:page;mso-position-horizontal:absolute;margin-left:663.048pt;mso-position-vertical-relative:page;margin-top:508.47pt;" coordsize="2375,33554">
                <v:rect id="Rectangle 5534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3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3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410 de 635 </w:t>
                        </w:r>
                      </w:p>
                    </w:txbxContent>
                  </v:textbox>
                </v:rect>
                <w10:wrap type="square"/>
              </v:group>
            </w:pict>
          </mc:Fallback>
        </mc:AlternateContent>
      </w:r>
      <w:r>
        <w:rPr>
          <w:rFonts w:ascii="Arial" w:eastAsia="Arial" w:hAnsi="Arial" w:cs="Arial"/>
          <w:i/>
        </w:rPr>
        <w:t>LE5.3J Elaboración de un Programa municipal de educación via</w:t>
      </w:r>
      <w:r>
        <w:rPr>
          <w:rFonts w:ascii="Arial" w:eastAsia="Arial" w:hAnsi="Arial" w:cs="Arial"/>
          <w:i/>
        </w:rPr>
        <w:t xml:space="preserve">l dirigido a niñas y niños de la etapa de educación primaria obligatoria para la formación y divulgación de material didáctico en entornos escolares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Programas de educación vial impulsados anualmente en las escuelas.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cursos de la etapa de educación primaria obligatoria que se vinculan al Programa de educación vial.  </w:t>
      </w:r>
    </w:p>
    <w:p w:rsidR="00C03362" w:rsidRDefault="00D965D7">
      <w:pPr>
        <w:numPr>
          <w:ilvl w:val="0"/>
          <w:numId w:val="110"/>
        </w:numPr>
        <w:spacing w:after="33" w:line="247" w:lineRule="auto"/>
        <w:ind w:right="11" w:hanging="360"/>
        <w:jc w:val="both"/>
      </w:pPr>
      <w:r>
        <w:rPr>
          <w:rFonts w:ascii="Arial" w:eastAsia="Arial" w:hAnsi="Arial" w:cs="Arial"/>
          <w:i/>
        </w:rPr>
        <w:t>Nº de formaciones realizadas anualmente enmarcadas en el Programa de educ</w:t>
      </w:r>
      <w:r>
        <w:rPr>
          <w:rFonts w:ascii="Arial" w:eastAsia="Arial" w:hAnsi="Arial" w:cs="Arial"/>
          <w:i/>
        </w:rPr>
        <w:t xml:space="preserve">ación vial.  </w:t>
      </w:r>
    </w:p>
    <w:p w:rsidR="00C03362" w:rsidRDefault="00D965D7">
      <w:pPr>
        <w:numPr>
          <w:ilvl w:val="0"/>
          <w:numId w:val="110"/>
        </w:numPr>
        <w:spacing w:after="35" w:line="247" w:lineRule="auto"/>
        <w:ind w:right="11" w:hanging="360"/>
        <w:jc w:val="both"/>
      </w:pPr>
      <w:r>
        <w:rPr>
          <w:rFonts w:ascii="Arial" w:eastAsia="Arial" w:hAnsi="Arial" w:cs="Arial"/>
          <w:i/>
        </w:rPr>
        <w:t xml:space="preserve">Nº de niñas, niños y/o adolescentes que reciben formaciones enmarcadas dentro del Programa de educación vial.  </w:t>
      </w:r>
    </w:p>
    <w:p w:rsidR="00C03362" w:rsidRDefault="00D965D7">
      <w:pPr>
        <w:numPr>
          <w:ilvl w:val="0"/>
          <w:numId w:val="110"/>
        </w:numPr>
        <w:spacing w:after="33" w:line="247" w:lineRule="auto"/>
        <w:ind w:right="11" w:hanging="360"/>
        <w:jc w:val="both"/>
      </w:pPr>
      <w:r>
        <w:rPr>
          <w:rFonts w:ascii="Arial" w:eastAsia="Arial" w:hAnsi="Arial" w:cs="Arial"/>
          <w:i/>
        </w:rPr>
        <w:t xml:space="preserve">Nº de productos y documentos de material didáctico ofrecidos durante la implementación del Programa. </w:t>
      </w:r>
    </w:p>
    <w:p w:rsidR="00C03362" w:rsidRDefault="00D965D7">
      <w:pPr>
        <w:numPr>
          <w:ilvl w:val="0"/>
          <w:numId w:val="110"/>
        </w:numPr>
        <w:spacing w:after="173" w:line="247" w:lineRule="auto"/>
        <w:ind w:right="11" w:hanging="360"/>
        <w:jc w:val="both"/>
      </w:pPr>
      <w:r>
        <w:rPr>
          <w:rFonts w:ascii="Arial" w:eastAsia="Arial" w:hAnsi="Arial" w:cs="Arial"/>
          <w:i/>
        </w:rPr>
        <w:t>% de satisfacción del alumna</w:t>
      </w:r>
      <w:r>
        <w:rPr>
          <w:rFonts w:ascii="Arial" w:eastAsia="Arial" w:hAnsi="Arial" w:cs="Arial"/>
          <w:i/>
        </w:rPr>
        <w:t xml:space="preserve">do participante en el Programa.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LE5.3K Realización de acciones anuales de concienciación a las niñas, niños y/o adolescentes y sus familias sobre el correcto cuidado de mascotas, insistiendo en la responsabilidad cívica que supone, a lo largo d</w:t>
      </w:r>
      <w:r>
        <w:rPr>
          <w:rFonts w:ascii="Arial" w:eastAsia="Arial" w:hAnsi="Arial" w:cs="Arial"/>
          <w:i/>
        </w:rPr>
        <w:t xml:space="preserve">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acciones anuales de concienciación sobre el cuidado de mascotas realizadas.  </w:t>
      </w:r>
    </w:p>
    <w:p w:rsidR="00C03362" w:rsidRDefault="00D965D7">
      <w:pPr>
        <w:spacing w:after="207" w:line="247" w:lineRule="auto"/>
        <w:ind w:left="1450" w:right="11" w:hanging="10"/>
        <w:jc w:val="both"/>
      </w:pPr>
      <w:r>
        <w:rPr>
          <w:rFonts w:ascii="Arial" w:eastAsia="Arial" w:hAnsi="Arial" w:cs="Arial"/>
          <w:i/>
        </w:rPr>
        <w:t xml:space="preserve">Nº de niñas, niños y/o adolescentes participantes en las acciones anuales de concienciación.  </w:t>
      </w:r>
    </w:p>
    <w:p w:rsidR="00C03362" w:rsidRDefault="00D965D7">
      <w:pPr>
        <w:spacing w:after="0"/>
      </w:pPr>
      <w:r>
        <w:rPr>
          <w:rFonts w:ascii="Arial" w:eastAsia="Arial" w:hAnsi="Arial" w:cs="Arial"/>
          <w:i/>
        </w:rPr>
        <w:t xml:space="preserve"> </w:t>
      </w:r>
    </w:p>
    <w:p w:rsidR="00C03362" w:rsidRDefault="00D965D7">
      <w:pPr>
        <w:spacing w:after="0"/>
        <w:ind w:left="1589"/>
      </w:pPr>
      <w:r>
        <w:rPr>
          <w:rFonts w:ascii="Arial" w:eastAsia="Arial" w:hAnsi="Arial" w:cs="Arial"/>
          <w:b/>
          <w:i/>
        </w:rPr>
        <w:t xml:space="preserve"> </w:t>
      </w:r>
    </w:p>
    <w:p w:rsidR="00C03362" w:rsidRDefault="00D965D7">
      <w:pPr>
        <w:spacing w:after="12" w:line="247" w:lineRule="auto"/>
        <w:ind w:left="730" w:right="11" w:hanging="10"/>
        <w:jc w:val="both"/>
      </w:pPr>
      <w:r>
        <w:rPr>
          <w:rFonts w:ascii="Arial" w:eastAsia="Arial" w:hAnsi="Arial" w:cs="Arial"/>
          <w:i/>
        </w:rPr>
        <w:t xml:space="preserve">LE5.3L Acondicionamiento de fuentes de agua potable repartidas por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fuentes de agua potable acondicionadas anualmente por el municipio.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LE5.4 Favorecer la resili</w:t>
      </w:r>
      <w:r>
        <w:rPr>
          <w:rFonts w:ascii="Arial" w:eastAsia="Arial" w:hAnsi="Arial" w:cs="Arial"/>
          <w:b/>
          <w:i/>
          <w:color w:val="85200C"/>
        </w:rPr>
        <w:t xml:space="preserve">encia de la población infantil y adolescente y que cuenten con herramientas de afrontamiento ante las adversidades.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LE5.4A Establecimiento de itinerarios formativos anuales dirigidos a niñas, niños, adolescentes y/o jóvenes del municipio que fome</w:t>
      </w:r>
      <w:r>
        <w:rPr>
          <w:rFonts w:ascii="Arial" w:eastAsia="Arial" w:hAnsi="Arial" w:cs="Arial"/>
          <w:i/>
        </w:rPr>
        <w:t xml:space="preserve">nten la adquisición de habilidades psicosociales y de gestión emocional trabajando la salud psicológica y relacional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itinerarios formativos establecidos anualmente.  </w:t>
      </w:r>
    </w:p>
    <w:p w:rsidR="00C03362" w:rsidRDefault="00D965D7">
      <w:pPr>
        <w:numPr>
          <w:ilvl w:val="0"/>
          <w:numId w:val="110"/>
        </w:numPr>
        <w:spacing w:after="33" w:line="247" w:lineRule="auto"/>
        <w:ind w:right="11" w:hanging="360"/>
        <w:jc w:val="both"/>
      </w:pPr>
      <w:r>
        <w:rPr>
          <w:rFonts w:ascii="Arial" w:eastAsia="Arial" w:hAnsi="Arial" w:cs="Arial"/>
          <w:i/>
        </w:rPr>
        <w:t xml:space="preserve">Nº de niñas, niños y adolescentes participantes en los itinerarios formativos.  </w:t>
      </w:r>
    </w:p>
    <w:p w:rsidR="00C03362" w:rsidRDefault="00D965D7">
      <w:pPr>
        <w:numPr>
          <w:ilvl w:val="0"/>
          <w:numId w:val="110"/>
        </w:numPr>
        <w:spacing w:after="204" w:line="247" w:lineRule="auto"/>
        <w:ind w:right="11" w:hanging="360"/>
        <w:jc w:val="both"/>
      </w:pPr>
      <w:r>
        <w:rPr>
          <w:rFonts w:ascii="Arial" w:eastAsia="Arial" w:hAnsi="Arial" w:cs="Arial"/>
          <w:i/>
        </w:rPr>
        <w:t xml:space="preserve">% de satisfacción de las niñas, niños y adolescentes asistentes a los itinerarios </w:t>
      </w:r>
    </w:p>
    <w:p w:rsidR="00C03362" w:rsidRDefault="00D965D7">
      <w:pPr>
        <w:spacing w:after="0"/>
      </w:pPr>
      <w:r>
        <w:rPr>
          <w:noProof/>
        </w:rPr>
        <mc:AlternateContent>
          <mc:Choice Requires="wpg">
            <w:drawing>
              <wp:anchor distT="0" distB="0" distL="114300" distR="114300" simplePos="0" relativeHeight="252086272"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846122" name="Group 84612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55487" name="Rectangle 55487"/>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488" name="Rectangle 55488"/>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Verificación: https://candelaria.sedelectro</w:t>
                              </w:r>
                              <w:r>
                                <w:rPr>
                                  <w:rFonts w:ascii="Arial" w:eastAsia="Arial" w:hAnsi="Arial" w:cs="Arial"/>
                                  <w:sz w:val="12"/>
                                </w:rPr>
                                <w:t xml:space="preserve">nica.es/ </w:t>
                              </w:r>
                            </w:p>
                          </w:txbxContent>
                        </wps:txbx>
                        <wps:bodyPr horzOverflow="overflow" vert="horz" lIns="0" tIns="0" rIns="0" bIns="0" rtlCol="0">
                          <a:noAutofit/>
                        </wps:bodyPr>
                      </wps:wsp>
                      <wps:wsp>
                        <wps:cNvPr id="55489" name="Rectangle 55489"/>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6122" style="width:18.7031pt;height:263.766pt;position:absolute;mso-position-horizontal-relative:page;mso-position-horizontal:absolute;margin-left:663.048pt;mso-position-vertical-relative:page;margin-top:508.914pt;" coordsize="2375,33498">
                <v:rect id="Rectangle 55487"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488"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489"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411 de 635 </w:t>
                        </w:r>
                      </w:p>
                    </w:txbxContent>
                  </v:textbox>
                </v:rect>
                <w10:wrap type="square"/>
              </v:group>
            </w:pict>
          </mc:Fallback>
        </mc:AlternateContent>
      </w: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LE5.4B Elaboración e implementación de proyectos participativos semestrales dirigidos a informar y concienciar a los/las jóvenes del munici</w:t>
      </w:r>
      <w:r>
        <w:rPr>
          <w:rFonts w:ascii="Arial" w:eastAsia="Arial" w:hAnsi="Arial" w:cs="Arial"/>
          <w:i/>
        </w:rPr>
        <w:t xml:space="preserve">pio sobre la importancia y los riesgos de las tecnologías de la relación, la información y la comunicación (aspectos legales, uso y/o supervisión),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5" w:line="247" w:lineRule="auto"/>
        <w:ind w:right="11" w:hanging="360"/>
        <w:jc w:val="both"/>
      </w:pPr>
      <w:r>
        <w:rPr>
          <w:rFonts w:ascii="Arial" w:eastAsia="Arial" w:hAnsi="Arial" w:cs="Arial"/>
          <w:i/>
        </w:rPr>
        <w:t xml:space="preserve">Nº de proyectos participativos sobre el riesgo de las tecnologías realizados anualmente.  </w:t>
      </w:r>
    </w:p>
    <w:p w:rsidR="00C03362" w:rsidRDefault="00D965D7">
      <w:pPr>
        <w:numPr>
          <w:ilvl w:val="0"/>
          <w:numId w:val="110"/>
        </w:numPr>
        <w:spacing w:after="33" w:line="247" w:lineRule="auto"/>
        <w:ind w:right="11" w:hanging="360"/>
        <w:jc w:val="both"/>
      </w:pPr>
      <w:r>
        <w:rPr>
          <w:rFonts w:ascii="Arial" w:eastAsia="Arial" w:hAnsi="Arial" w:cs="Arial"/>
          <w:i/>
        </w:rPr>
        <w:t xml:space="preserve">Nº de agentes sociales, educativos y sanitarios participantes en la elaboración e implementación de los proyectos.  </w:t>
      </w:r>
    </w:p>
    <w:p w:rsidR="00C03362" w:rsidRDefault="00D965D7">
      <w:pPr>
        <w:numPr>
          <w:ilvl w:val="0"/>
          <w:numId w:val="110"/>
        </w:numPr>
        <w:spacing w:after="12" w:line="247" w:lineRule="auto"/>
        <w:ind w:right="11" w:hanging="360"/>
        <w:jc w:val="both"/>
      </w:pPr>
      <w:r>
        <w:rPr>
          <w:rFonts w:ascii="Arial" w:eastAsia="Arial" w:hAnsi="Arial" w:cs="Arial"/>
          <w:i/>
        </w:rPr>
        <w:t>Nº de jóvenes del municipio participantes en los</w:t>
      </w:r>
      <w:r>
        <w:rPr>
          <w:rFonts w:ascii="Arial" w:eastAsia="Arial" w:hAnsi="Arial" w:cs="Arial"/>
          <w:i/>
        </w:rPr>
        <w:t xml:space="preserve"> proyectos.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las jóvenes participantes en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LE5.4C Desarrollo e implementación de un programa de prevención de consumo de sustancias nocivas y adicciones, con un diagnóstico y posterior intervención, dirigido </w:t>
      </w:r>
      <w:r>
        <w:rPr>
          <w:rFonts w:ascii="Arial" w:eastAsia="Arial" w:hAnsi="Arial" w:cs="Arial"/>
          <w:i/>
        </w:rPr>
        <w:t xml:space="preserve">a adolescentes entre 12-18 años, anualmente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Año de desarrollos e implementación del programa de prevención del consumo de sustancias.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diagnósticos e intervenciones enmarcadas en el programa de prevención de consumo realizadas anualmente.  </w:t>
      </w:r>
    </w:p>
    <w:p w:rsidR="00C03362" w:rsidRDefault="00D965D7">
      <w:pPr>
        <w:spacing w:after="207" w:line="247" w:lineRule="auto"/>
        <w:ind w:left="1450" w:right="11" w:hanging="10"/>
        <w:jc w:val="both"/>
      </w:pPr>
      <w:r>
        <w:rPr>
          <w:rFonts w:ascii="Arial" w:eastAsia="Arial" w:hAnsi="Arial" w:cs="Arial"/>
          <w:i/>
        </w:rPr>
        <w:t xml:space="preserve">Nº de adolescentes atendidos en los programas de prevención de consumo de sustancias.  </w:t>
      </w:r>
    </w:p>
    <w:p w:rsidR="00C03362" w:rsidRDefault="00D965D7">
      <w:pPr>
        <w:spacing w:after="0"/>
        <w:ind w:left="720"/>
      </w:pPr>
      <w:r>
        <w:rPr>
          <w:rFonts w:ascii="Arial" w:eastAsia="Arial" w:hAnsi="Arial" w:cs="Arial"/>
          <w:i/>
        </w:rPr>
        <w:t xml:space="preserve"> </w:t>
      </w:r>
    </w:p>
    <w:p w:rsidR="00C03362" w:rsidRDefault="00D965D7">
      <w:pPr>
        <w:spacing w:after="0"/>
        <w:ind w:left="1589"/>
      </w:pP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LE5.4D Elaboración de un diagnóstico municipal altam</w:t>
      </w:r>
      <w:r>
        <w:rPr>
          <w:rFonts w:ascii="Arial" w:eastAsia="Arial" w:hAnsi="Arial" w:cs="Arial"/>
          <w:i/>
        </w:rPr>
        <w:t xml:space="preserve">ente participado con el objetivo de analizar la resiliencia social y comunitaria para el afrontamiento de desastres y la adaptación al cambio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Año de elaboración del diagnóstico municipal participado para analizar la resilienc</w:t>
      </w:r>
      <w:r>
        <w:rPr>
          <w:rFonts w:ascii="Arial" w:eastAsia="Arial" w:hAnsi="Arial" w:cs="Arial"/>
          <w:i/>
        </w:rPr>
        <w:t xml:space="preserve">ia social. </w:t>
      </w:r>
    </w:p>
    <w:p w:rsidR="00C03362" w:rsidRDefault="00D965D7">
      <w:pPr>
        <w:numPr>
          <w:ilvl w:val="0"/>
          <w:numId w:val="110"/>
        </w:numPr>
        <w:spacing w:after="12" w:line="247" w:lineRule="auto"/>
        <w:ind w:right="11" w:hanging="360"/>
        <w:jc w:val="both"/>
      </w:pPr>
      <w:r>
        <w:rPr>
          <w:rFonts w:ascii="Arial" w:eastAsia="Arial" w:hAnsi="Arial" w:cs="Arial"/>
          <w:i/>
        </w:rPr>
        <w:t xml:space="preserve">Nº de agentes y personas participantes en el diagnóstico.  </w:t>
      </w:r>
    </w:p>
    <w:p w:rsidR="00C03362" w:rsidRDefault="00D965D7">
      <w:pPr>
        <w:numPr>
          <w:ilvl w:val="0"/>
          <w:numId w:val="110"/>
        </w:numPr>
        <w:spacing w:after="34" w:line="247" w:lineRule="auto"/>
        <w:ind w:right="11" w:hanging="360"/>
        <w:jc w:val="both"/>
      </w:pPr>
      <w:r>
        <w:rPr>
          <w:rFonts w:ascii="Arial" w:eastAsia="Arial" w:hAnsi="Arial" w:cs="Arial"/>
          <w:i/>
        </w:rPr>
        <w:t xml:space="preserve">Nº de necesidades, demandas y propuestas detectadas a raíz del diagnóstico.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medidas impulsadas a raíz del diagnóstico.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LE5.4E Desarrollo de talleres anuales de sensibilización hacia las adicciones dirigidos a todos los niveles de la etapa de educación secundaria de los centros educativos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INDICADORE</w:t>
      </w:r>
      <w:r>
        <w:rPr>
          <w:rFonts w:ascii="Arial" w:eastAsia="Arial" w:hAnsi="Arial" w:cs="Arial"/>
          <w:b/>
          <w:i/>
        </w:rPr>
        <w:t xml:space="preserv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talleres anuales de sensibilización hacia las adicciones desarrollados.  </w:t>
      </w:r>
    </w:p>
    <w:p w:rsidR="00C03362" w:rsidRDefault="00D965D7">
      <w:pPr>
        <w:numPr>
          <w:ilvl w:val="0"/>
          <w:numId w:val="110"/>
        </w:numPr>
        <w:spacing w:after="12" w:line="247" w:lineRule="auto"/>
        <w:ind w:right="11" w:hanging="360"/>
        <w:jc w:val="both"/>
      </w:pPr>
      <w:r>
        <w:rPr>
          <w:noProof/>
        </w:rPr>
        <mc:AlternateContent>
          <mc:Choice Requires="wpg">
            <w:drawing>
              <wp:anchor distT="0" distB="0" distL="114300" distR="114300" simplePos="0" relativeHeight="2520872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6729" name="Group 8467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630" name="Rectangle 5563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631" name="Rectangle 5563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632" name="Rectangle 5563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6729" style="width:18.7031pt;height:264.21pt;position:absolute;mso-position-horizontal-relative:page;mso-position-horizontal:absolute;margin-left:663.048pt;mso-position-vertical-relative:page;margin-top:508.47pt;" coordsize="2375,33554">
                <v:rect id="Rectangle 5563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63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63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412 de 635 </w:t>
                        </w:r>
                      </w:p>
                    </w:txbxContent>
                  </v:textbox>
                </v:rect>
                <w10:wrap type="square"/>
              </v:group>
            </w:pict>
          </mc:Fallback>
        </mc:AlternateContent>
      </w:r>
      <w:r>
        <w:rPr>
          <w:rFonts w:ascii="Arial" w:eastAsia="Arial" w:hAnsi="Arial" w:cs="Arial"/>
          <w:i/>
        </w:rPr>
        <w:t xml:space="preserve">Nº de centros educativos receptores de los talleres de sensibilización.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niveles escolares por centro en los que se imparten los talleres.  </w:t>
      </w:r>
    </w:p>
    <w:p w:rsidR="00C03362" w:rsidRDefault="00D965D7">
      <w:pPr>
        <w:numPr>
          <w:ilvl w:val="0"/>
          <w:numId w:val="110"/>
        </w:numPr>
        <w:spacing w:after="12" w:line="247" w:lineRule="auto"/>
        <w:ind w:right="11" w:hanging="360"/>
        <w:jc w:val="both"/>
      </w:pPr>
      <w:r>
        <w:rPr>
          <w:rFonts w:ascii="Arial" w:eastAsia="Arial" w:hAnsi="Arial" w:cs="Arial"/>
          <w:i/>
        </w:rPr>
        <w:t>Nº de alumna</w:t>
      </w:r>
      <w:r>
        <w:rPr>
          <w:rFonts w:ascii="Arial" w:eastAsia="Arial" w:hAnsi="Arial" w:cs="Arial"/>
          <w:i/>
        </w:rPr>
        <w:t xml:space="preserve">s que reciben los talleres.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las alumnas participantes en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LE5.4F Impulso de campañas publicitarias anuales a través de múltiples canales de comunicación para la prevención del consumo de alcohol y de cannabis entre las niñas y niños de 14-17 años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INDIC</w:t>
      </w:r>
      <w:r>
        <w:rPr>
          <w:rFonts w:ascii="Arial" w:eastAsia="Arial" w:hAnsi="Arial" w:cs="Arial"/>
          <w:b/>
          <w:i/>
        </w:rPr>
        <w:t xml:space="preserve">ADORES </w:t>
      </w:r>
    </w:p>
    <w:p w:rsidR="00C03362" w:rsidRDefault="00D965D7">
      <w:pPr>
        <w:numPr>
          <w:ilvl w:val="0"/>
          <w:numId w:val="110"/>
        </w:numPr>
        <w:spacing w:after="34" w:line="247" w:lineRule="auto"/>
        <w:ind w:right="11" w:hanging="360"/>
        <w:jc w:val="both"/>
      </w:pPr>
      <w:r>
        <w:rPr>
          <w:rFonts w:ascii="Arial" w:eastAsia="Arial" w:hAnsi="Arial" w:cs="Arial"/>
          <w:i/>
        </w:rPr>
        <w:t xml:space="preserve">Nº de campañas publicitarias anuales para la prevención del consumo realizadas.  </w:t>
      </w:r>
    </w:p>
    <w:p w:rsidR="00C03362" w:rsidRDefault="00D965D7">
      <w:pPr>
        <w:numPr>
          <w:ilvl w:val="0"/>
          <w:numId w:val="110"/>
        </w:numPr>
        <w:spacing w:after="176"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LE5.4G Elaboración de un protocolo de detección precoz, diagnóstico e intervención de situaciones de consumo de sustancias adictivas en niñas, niños y adolescentes antes del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Año de elaboración del protocolo para la detección, diagn</w:t>
      </w:r>
      <w:r>
        <w:rPr>
          <w:rFonts w:ascii="Arial" w:eastAsia="Arial" w:hAnsi="Arial" w:cs="Arial"/>
          <w:i/>
        </w:rPr>
        <w:t xml:space="preserve">óstico e intervención de situaciones de consumo. </w:t>
      </w:r>
    </w:p>
    <w:p w:rsidR="00C03362" w:rsidRDefault="00D965D7">
      <w:pPr>
        <w:numPr>
          <w:ilvl w:val="0"/>
          <w:numId w:val="110"/>
        </w:numPr>
        <w:spacing w:after="36" w:line="247" w:lineRule="auto"/>
        <w:ind w:right="11" w:hanging="360"/>
        <w:jc w:val="both"/>
      </w:pPr>
      <w:r>
        <w:rPr>
          <w:rFonts w:ascii="Arial" w:eastAsia="Arial" w:hAnsi="Arial" w:cs="Arial"/>
          <w:i/>
        </w:rPr>
        <w:t xml:space="preserve">Nº de centros escolares, sanitarios y recursos sociales municipales y externos que demuestran el uso y aplicación del protocolo.  </w:t>
      </w:r>
    </w:p>
    <w:p w:rsidR="00C03362" w:rsidRDefault="00D965D7">
      <w:pPr>
        <w:numPr>
          <w:ilvl w:val="0"/>
          <w:numId w:val="110"/>
        </w:numPr>
        <w:spacing w:after="12" w:line="247" w:lineRule="auto"/>
        <w:ind w:right="11" w:hanging="360"/>
        <w:jc w:val="both"/>
      </w:pPr>
      <w:r>
        <w:rPr>
          <w:rFonts w:ascii="Arial" w:eastAsia="Arial" w:hAnsi="Arial" w:cs="Arial"/>
          <w:i/>
        </w:rPr>
        <w:t xml:space="preserve">Nº de niñas, niños y/o adolescentes atendidos haciendo uso del protocolo.  </w:t>
      </w:r>
    </w:p>
    <w:p w:rsidR="00C03362" w:rsidRDefault="00C03362">
      <w:pPr>
        <w:sectPr w:rsidR="00C03362">
          <w:headerReference w:type="even" r:id="rId347"/>
          <w:headerReference w:type="default" r:id="rId348"/>
          <w:footerReference w:type="even" r:id="rId349"/>
          <w:footerReference w:type="default" r:id="rId350"/>
          <w:headerReference w:type="first" r:id="rId351"/>
          <w:footerReference w:type="first" r:id="rId352"/>
          <w:pgSz w:w="14177" w:h="16834"/>
          <w:pgMar w:top="1137" w:right="3257" w:bottom="1183" w:left="2267" w:header="722" w:footer="580" w:gutter="0"/>
          <w:cols w:space="720"/>
        </w:sectPr>
      </w:pP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LE5.4H Promoción de proyectos municipales anuales destinados a la intervención directa bio-psico-social con niñas</w:t>
      </w:r>
      <w:r>
        <w:rPr>
          <w:rFonts w:ascii="Arial" w:eastAsia="Arial" w:hAnsi="Arial" w:cs="Arial"/>
          <w:i/>
        </w:rPr>
        <w:t xml:space="preserve">, niños, adolescentes y/o jóvenes que consumen habitualmente sustancias adictivas así como de apoyo a sus familiares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proyectos municipales anuales destinados a la intervención con infancia y adolescencia en situación de consumo.  </w:t>
      </w:r>
    </w:p>
    <w:p w:rsidR="00C03362" w:rsidRDefault="00D965D7">
      <w:pPr>
        <w:numPr>
          <w:ilvl w:val="0"/>
          <w:numId w:val="110"/>
        </w:numPr>
        <w:spacing w:after="12" w:line="247" w:lineRule="auto"/>
        <w:ind w:right="11" w:hanging="360"/>
        <w:jc w:val="both"/>
      </w:pPr>
      <w:r>
        <w:rPr>
          <w:rFonts w:ascii="Arial" w:eastAsia="Arial" w:hAnsi="Arial" w:cs="Arial"/>
          <w:i/>
        </w:rPr>
        <w:t xml:space="preserve">Nº  de niñas, niños, adolescentes y/o jóvenes atendidos.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familias atendidas promocionando el apoyo.  </w:t>
      </w:r>
    </w:p>
    <w:p w:rsidR="00C03362" w:rsidRDefault="00D965D7">
      <w:pPr>
        <w:numPr>
          <w:ilvl w:val="0"/>
          <w:numId w:val="110"/>
        </w:numPr>
        <w:spacing w:after="205" w:line="247" w:lineRule="auto"/>
        <w:ind w:right="11" w:hanging="360"/>
        <w:jc w:val="both"/>
      </w:pPr>
      <w:r>
        <w:rPr>
          <w:rFonts w:ascii="Arial" w:eastAsia="Arial" w:hAnsi="Arial" w:cs="Arial"/>
          <w:i/>
        </w:rPr>
        <w:t>% de satisfacción de niñas</w:t>
      </w:r>
      <w:r>
        <w:rPr>
          <w:rFonts w:ascii="Arial" w:eastAsia="Arial" w:hAnsi="Arial" w:cs="Arial"/>
          <w:i/>
        </w:rPr>
        <w:t xml:space="preserve">, niños, adolescentes, jóvenes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LE5.4I Inclusión de las redes sociales y las nuevas tecnologías como una adicción dentro del próximo Plan Municipal de Prevención de Adicciones así como medidas de prevención e intervención a</w:t>
      </w:r>
      <w:r>
        <w:rPr>
          <w:rFonts w:ascii="Arial" w:eastAsia="Arial" w:hAnsi="Arial" w:cs="Arial"/>
          <w:i/>
        </w:rPr>
        <w:t xml:space="preserve">l respecto antes de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medidas de prevención de las adicciones a redes sociales incluidas en el Plan Municipal de Prevención de Adicciones.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0883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6235" name="Group 8462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766" name="Rectangle 5576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767" name="Rectangle 5576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768" name="Rectangle 5576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6235" style="width:18.7031pt;height:264.21pt;position:absolute;mso-position-horizontal-relative:page;mso-position-horizontal:absolute;margin-left:663.048pt;mso-position-vertical-relative:page;margin-top:508.47pt;" coordsize="2375,33554">
                <v:rect id="Rectangle 5576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7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7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413 de 635 </w:t>
                        </w:r>
                      </w:p>
                    </w:txbxContent>
                  </v:textbox>
                </v:rect>
                <w10:wrap type="square"/>
              </v:group>
            </w:pict>
          </mc:Fallback>
        </mc:AlternateContent>
      </w:r>
      <w:r>
        <w:rPr>
          <w:rFonts w:ascii="Arial" w:eastAsia="Arial" w:hAnsi="Arial" w:cs="Arial"/>
          <w:i/>
        </w:rPr>
        <w:t>LE5.4J Elaboración participada de un protocolo de detección precoz, diagnóstico e intervención para situac</w:t>
      </w:r>
      <w:r>
        <w:rPr>
          <w:rFonts w:ascii="Arial" w:eastAsia="Arial" w:hAnsi="Arial" w:cs="Arial"/>
          <w:i/>
        </w:rPr>
        <w:t xml:space="preserve">iones de adicción a las redes sociales o nuevas tecnologías en niñas, niños y /o adolescentes antes del año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3" w:line="247" w:lineRule="auto"/>
        <w:ind w:right="11" w:hanging="360"/>
        <w:jc w:val="both"/>
      </w:pPr>
      <w:r>
        <w:rPr>
          <w:rFonts w:ascii="Arial" w:eastAsia="Arial" w:hAnsi="Arial" w:cs="Arial"/>
          <w:i/>
        </w:rPr>
        <w:t xml:space="preserve">Año de elaboración del protocolo de detección e intervención de adicciones a redes sociales. </w:t>
      </w:r>
    </w:p>
    <w:p w:rsidR="00C03362" w:rsidRDefault="00D965D7">
      <w:pPr>
        <w:numPr>
          <w:ilvl w:val="0"/>
          <w:numId w:val="110"/>
        </w:numPr>
        <w:spacing w:after="33" w:line="247" w:lineRule="auto"/>
        <w:ind w:right="11" w:hanging="360"/>
        <w:jc w:val="both"/>
      </w:pPr>
      <w:r>
        <w:rPr>
          <w:rFonts w:ascii="Arial" w:eastAsia="Arial" w:hAnsi="Arial" w:cs="Arial"/>
          <w:i/>
        </w:rPr>
        <w:t xml:space="preserve">Nº de centros educativos, sanitarios y sociales municipales o externos que demuestran el uso y aplicación del protocolo.  </w:t>
      </w:r>
    </w:p>
    <w:p w:rsidR="00C03362" w:rsidRDefault="00D965D7">
      <w:pPr>
        <w:numPr>
          <w:ilvl w:val="0"/>
          <w:numId w:val="110"/>
        </w:numPr>
        <w:spacing w:after="204" w:line="247" w:lineRule="auto"/>
        <w:ind w:right="11" w:hanging="360"/>
        <w:jc w:val="both"/>
      </w:pPr>
      <w:r>
        <w:rPr>
          <w:rFonts w:ascii="Arial" w:eastAsia="Arial" w:hAnsi="Arial" w:cs="Arial"/>
          <w:i/>
        </w:rPr>
        <w:t xml:space="preserve">Nº de niñas, niños y/o adolescentes atendidos haciendo uso y aplicación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LE5.4K Implementación de campañas m</w:t>
      </w:r>
      <w:r>
        <w:rPr>
          <w:rFonts w:ascii="Arial" w:eastAsia="Arial" w:hAnsi="Arial" w:cs="Arial"/>
          <w:i/>
        </w:rPr>
        <w:t xml:space="preserve">unicipales anuales de sensibilización sobre el uso responsable de las redes sociales y las nuevas tecnologías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5" w:line="247" w:lineRule="auto"/>
        <w:ind w:right="11" w:hanging="360"/>
        <w:jc w:val="both"/>
      </w:pPr>
      <w:r>
        <w:rPr>
          <w:rFonts w:ascii="Arial" w:eastAsia="Arial" w:hAnsi="Arial" w:cs="Arial"/>
          <w:i/>
        </w:rPr>
        <w:t>Nº de campañas municipales de sensibilización sobre el uso de redes soc</w:t>
      </w:r>
      <w:r>
        <w:rPr>
          <w:rFonts w:ascii="Arial" w:eastAsia="Arial" w:hAnsi="Arial" w:cs="Arial"/>
          <w:i/>
        </w:rPr>
        <w:t xml:space="preserve">iales realizadas. </w:t>
      </w:r>
    </w:p>
    <w:p w:rsidR="00C03362" w:rsidRDefault="00D965D7">
      <w:pPr>
        <w:numPr>
          <w:ilvl w:val="0"/>
          <w:numId w:val="110"/>
        </w:numPr>
        <w:spacing w:after="173" w:line="247" w:lineRule="auto"/>
        <w:ind w:right="11" w:hanging="360"/>
        <w:jc w:val="both"/>
      </w:pPr>
      <w:r>
        <w:rPr>
          <w:rFonts w:ascii="Arial" w:eastAsia="Arial" w:hAnsi="Arial" w:cs="Arial"/>
          <w:i/>
        </w:rPr>
        <w:t xml:space="preserve">Nº de canales de difusión utilizados para promover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LE5.4L Impulso de programas anuales de refuerzo educativo/escolar para jóvenes mayores de 16 años del municipio a lo largo del período de ejecución del Plan (20</w:t>
      </w:r>
      <w:r>
        <w:rPr>
          <w:rFonts w:ascii="Arial" w:eastAsia="Arial" w:hAnsi="Arial" w:cs="Arial"/>
          <w:i/>
        </w:rPr>
        <w:t xml:space="preserve">23 - 2027).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programas anuales de refuerzo educativo/escolar para jóvenes mayores de 16 años impulsados.  </w:t>
      </w:r>
    </w:p>
    <w:p w:rsidR="00C03362" w:rsidRDefault="00D965D7">
      <w:pPr>
        <w:numPr>
          <w:ilvl w:val="0"/>
          <w:numId w:val="110"/>
        </w:numPr>
        <w:spacing w:after="12" w:line="247" w:lineRule="auto"/>
        <w:ind w:right="11" w:hanging="360"/>
        <w:jc w:val="both"/>
      </w:pPr>
      <w:r>
        <w:rPr>
          <w:rFonts w:ascii="Arial" w:eastAsia="Arial" w:hAnsi="Arial" w:cs="Arial"/>
          <w:i/>
        </w:rPr>
        <w:t xml:space="preserve">Nº de jóvenes mayores de 16 años asistentes.  </w:t>
      </w:r>
    </w:p>
    <w:p w:rsidR="00C03362" w:rsidRDefault="00D965D7">
      <w:pPr>
        <w:numPr>
          <w:ilvl w:val="0"/>
          <w:numId w:val="110"/>
        </w:numPr>
        <w:spacing w:after="173" w:line="247" w:lineRule="auto"/>
        <w:ind w:right="11" w:hanging="360"/>
        <w:jc w:val="both"/>
      </w:pPr>
      <w:r>
        <w:rPr>
          <w:rFonts w:ascii="Arial" w:eastAsia="Arial" w:hAnsi="Arial" w:cs="Arial"/>
          <w:i/>
        </w:rPr>
        <w:t xml:space="preserve">% de satisfacción de los jóvenes asistentes con los programas.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LE5.4M Elaboración e impulso de una campaña anual de difusión en centros educativos y lugares de interés juvenil para visibilizar el teléfono 024 para la prevención del suicidio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0"/>
        </w:numPr>
        <w:spacing w:after="35" w:line="247" w:lineRule="auto"/>
        <w:ind w:right="11" w:hanging="360"/>
        <w:jc w:val="both"/>
      </w:pPr>
      <w:r>
        <w:rPr>
          <w:rFonts w:ascii="Arial" w:eastAsia="Arial" w:hAnsi="Arial" w:cs="Arial"/>
          <w:i/>
        </w:rPr>
        <w:t xml:space="preserve">Nº </w:t>
      </w:r>
      <w:r>
        <w:rPr>
          <w:rFonts w:ascii="Arial" w:eastAsia="Arial" w:hAnsi="Arial" w:cs="Arial"/>
          <w:i/>
        </w:rPr>
        <w:t xml:space="preserve">campañas de promoción del teléfono 024 para la prevención del suicidio elaboradas.  </w:t>
      </w:r>
    </w:p>
    <w:p w:rsidR="00C03362" w:rsidRDefault="00D965D7">
      <w:pPr>
        <w:numPr>
          <w:ilvl w:val="0"/>
          <w:numId w:val="110"/>
        </w:numPr>
        <w:spacing w:after="224" w:line="247" w:lineRule="auto"/>
        <w:ind w:right="11" w:hanging="360"/>
        <w:jc w:val="both"/>
      </w:pPr>
      <w:r>
        <w:rPr>
          <w:rFonts w:ascii="Arial" w:eastAsia="Arial" w:hAnsi="Arial" w:cs="Arial"/>
          <w:i/>
        </w:rPr>
        <w:t xml:space="preserve">Nº de centros educativos que impulsen las campañas.  </w:t>
      </w:r>
    </w:p>
    <w:p w:rsidR="00C03362" w:rsidRDefault="00D965D7">
      <w:pPr>
        <w:spacing w:after="16" w:line="248" w:lineRule="auto"/>
        <w:ind w:left="10" w:right="423" w:hanging="10"/>
        <w:jc w:val="both"/>
      </w:pPr>
      <w:r>
        <w:rPr>
          <w:rFonts w:ascii="Arial" w:eastAsia="Arial" w:hAnsi="Arial" w:cs="Arial"/>
          <w:b/>
        </w:rPr>
        <w:t>LÍNEA ESTRATÉGICA 6 (LE6)</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Promoción de estudios de investigación para el fundamento de los planes, programas e intervenciones que se desarrollan en el ámbito de la infancia y la adolescencia, y la utilización de herramientas digitales para la gestión de la información y fomento del</w:t>
      </w:r>
      <w:r>
        <w:rPr>
          <w:rFonts w:ascii="Arial" w:eastAsia="Arial" w:hAnsi="Arial" w:cs="Arial"/>
          <w:i/>
        </w:rPr>
        <w:t xml:space="preserve"> reciclaje de los/as profesionales.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equipos y sistemas de trabajo rigurosos, eficaces y bien formados, que garanticen una atención de calidad a la población infantil y adolescente.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4" w:lineRule="auto"/>
        <w:ind w:left="-5" w:hanging="10"/>
        <w:jc w:val="both"/>
      </w:pPr>
      <w:r>
        <w:rPr>
          <w:rFonts w:ascii="Arial" w:eastAsia="Arial" w:hAnsi="Arial" w:cs="Arial"/>
          <w:b/>
          <w:i/>
          <w:color w:val="134F5C"/>
        </w:rPr>
        <w:t>LE6.1 Conseguir que tod</w:t>
      </w:r>
      <w:r>
        <w:rPr>
          <w:rFonts w:ascii="Arial" w:eastAsia="Arial" w:hAnsi="Arial" w:cs="Arial"/>
          <w:b/>
          <w:i/>
          <w:color w:val="134F5C"/>
        </w:rPr>
        <w:t xml:space="preserve">as las actuaciones que se realicen en el ámbito de la población infantil y adolescente estén fundamentadas en evidencias y estudios científicos de actualidad.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0893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5790" name="Group 8457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902" name="Rectangle 559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5903" name="Rectangle 559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55904" name="Rectangle 559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5790" style="width:18.7031pt;height:264.21pt;position:absolute;mso-position-horizontal-relative:page;mso-position-horizontal:absolute;margin-left:663.048pt;mso-position-vertical-relative:page;margin-top:508.47pt;" coordsize="2375,33554">
                <v:rect id="Rectangle 559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59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9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414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LE6.1A Habilitación de un fondo documental “vivo” del municipio, que incluya procesos de escucha, diagnósticos, informes, estudios y planificaciones municipales y autonómicas en materia de infancia y adolescencia antes de 2027 y actualizado y aumentado anu</w:t>
      </w:r>
      <w:r>
        <w:rPr>
          <w:rFonts w:ascii="Arial" w:eastAsia="Arial" w:hAnsi="Arial" w:cs="Arial"/>
          <w:i/>
        </w:rPr>
        <w:t>almente a lo largo del período de ejecución del Plan (2023 - 2027).</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1"/>
        </w:numPr>
        <w:spacing w:after="33" w:line="247" w:lineRule="auto"/>
        <w:ind w:right="11" w:hanging="360"/>
        <w:jc w:val="both"/>
      </w:pPr>
      <w:r>
        <w:rPr>
          <w:rFonts w:ascii="Arial" w:eastAsia="Arial" w:hAnsi="Arial" w:cs="Arial"/>
          <w:i/>
        </w:rPr>
        <w:t xml:space="preserve">Año de habilitación del fondo documental para la difusión de estudios relacionados.  </w:t>
      </w:r>
    </w:p>
    <w:p w:rsidR="00C03362" w:rsidRDefault="00D965D7">
      <w:pPr>
        <w:numPr>
          <w:ilvl w:val="0"/>
          <w:numId w:val="111"/>
        </w:numPr>
        <w:spacing w:after="12" w:line="247" w:lineRule="auto"/>
        <w:ind w:right="11" w:hanging="360"/>
        <w:jc w:val="both"/>
      </w:pPr>
      <w:r>
        <w:rPr>
          <w:rFonts w:ascii="Arial" w:eastAsia="Arial" w:hAnsi="Arial" w:cs="Arial"/>
          <w:i/>
        </w:rPr>
        <w:t xml:space="preserve">Nº de espacios web habilitados para la visibilización del fondo documental.  </w:t>
      </w:r>
    </w:p>
    <w:p w:rsidR="00C03362" w:rsidRDefault="00D965D7">
      <w:pPr>
        <w:numPr>
          <w:ilvl w:val="0"/>
          <w:numId w:val="111"/>
        </w:numPr>
        <w:spacing w:after="12" w:line="247" w:lineRule="auto"/>
        <w:ind w:right="11" w:hanging="360"/>
        <w:jc w:val="both"/>
      </w:pPr>
      <w:r>
        <w:rPr>
          <w:rFonts w:ascii="Arial" w:eastAsia="Arial" w:hAnsi="Arial" w:cs="Arial"/>
          <w:i/>
        </w:rPr>
        <w:t>Nº de do</w:t>
      </w:r>
      <w:r>
        <w:rPr>
          <w:rFonts w:ascii="Arial" w:eastAsia="Arial" w:hAnsi="Arial" w:cs="Arial"/>
          <w:i/>
        </w:rPr>
        <w:t xml:space="preserve">cumentos incluidos en el fondo documental.  </w:t>
      </w:r>
    </w:p>
    <w:p w:rsidR="00C03362" w:rsidRDefault="00D965D7">
      <w:pPr>
        <w:numPr>
          <w:ilvl w:val="0"/>
          <w:numId w:val="111"/>
        </w:numPr>
        <w:spacing w:after="173" w:line="247" w:lineRule="auto"/>
        <w:ind w:right="11" w:hanging="360"/>
        <w:jc w:val="both"/>
      </w:pPr>
      <w:r>
        <w:rPr>
          <w:rFonts w:ascii="Arial" w:eastAsia="Arial" w:hAnsi="Arial" w:cs="Arial"/>
          <w:i/>
        </w:rPr>
        <w:t xml:space="preserve">Nº de actualizaciones anuales del fondo documental.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LE6.1B Elaboración de un diagnóstico sobre la juventud en el municipio que caracterice su contexto sociodemográfico y refleje sus necesidades y demandas antes de 2026.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1"/>
        </w:numPr>
        <w:spacing w:after="12" w:line="247" w:lineRule="auto"/>
        <w:ind w:right="11" w:hanging="360"/>
        <w:jc w:val="both"/>
      </w:pPr>
      <w:r>
        <w:rPr>
          <w:rFonts w:ascii="Arial" w:eastAsia="Arial" w:hAnsi="Arial" w:cs="Arial"/>
          <w:i/>
        </w:rPr>
        <w:t xml:space="preserve">Año de elaboración del diagnóstico sobre la juventud.  </w:t>
      </w:r>
    </w:p>
    <w:p w:rsidR="00C03362" w:rsidRDefault="00D965D7">
      <w:pPr>
        <w:numPr>
          <w:ilvl w:val="0"/>
          <w:numId w:val="111"/>
        </w:numPr>
        <w:spacing w:after="174" w:line="247" w:lineRule="auto"/>
        <w:ind w:right="11" w:hanging="360"/>
        <w:jc w:val="both"/>
      </w:pPr>
      <w:r>
        <w:rPr>
          <w:rFonts w:ascii="Arial" w:eastAsia="Arial" w:hAnsi="Arial" w:cs="Arial"/>
          <w:i/>
        </w:rPr>
        <w:t xml:space="preserve">Nº de medidas elaboradas e impulsadas tras el análisis del diagnóstico.  </w:t>
      </w:r>
    </w:p>
    <w:p w:rsidR="00C03362" w:rsidRDefault="00D965D7">
      <w:pPr>
        <w:spacing w:after="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LE6.2 Mejorar la capacitación y la formación de los y las profesionales que atienden a la infancia y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LE6.2A Habilitación de un servicio municipal centraliza</w:t>
      </w:r>
      <w:r>
        <w:rPr>
          <w:rFonts w:ascii="Arial" w:eastAsia="Arial" w:hAnsi="Arial" w:cs="Arial"/>
          <w:i/>
        </w:rPr>
        <w:t xml:space="preserve">do de capacitación profesional en materia de infancia y adolescencia, que promueva los programas formativos indicados en las líneas estratégicas previas y otras a demanda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1"/>
        </w:numPr>
        <w:spacing w:after="12" w:line="247" w:lineRule="auto"/>
        <w:ind w:right="11" w:hanging="360"/>
        <w:jc w:val="both"/>
      </w:pPr>
      <w:r>
        <w:rPr>
          <w:rFonts w:ascii="Arial" w:eastAsia="Arial" w:hAnsi="Arial" w:cs="Arial"/>
          <w:i/>
        </w:rPr>
        <w:t xml:space="preserve">Año de activación del servicio municipal centralizado. </w:t>
      </w:r>
      <w:r>
        <w:rPr>
          <w:rFonts w:ascii="Arial" w:eastAsia="Arial" w:hAnsi="Arial" w:cs="Arial"/>
          <w:i/>
        </w:rPr>
        <w:t xml:space="preserve"> </w:t>
      </w:r>
    </w:p>
    <w:p w:rsidR="00C03362" w:rsidRDefault="00D965D7">
      <w:pPr>
        <w:numPr>
          <w:ilvl w:val="0"/>
          <w:numId w:val="111"/>
        </w:numPr>
        <w:spacing w:after="35" w:line="247" w:lineRule="auto"/>
        <w:ind w:right="11" w:hanging="360"/>
        <w:jc w:val="both"/>
      </w:pPr>
      <w:r>
        <w:rPr>
          <w:rFonts w:ascii="Arial" w:eastAsia="Arial" w:hAnsi="Arial" w:cs="Arial"/>
          <w:i/>
        </w:rPr>
        <w:t xml:space="preserve">Nº de programas formativos impulsados en el servicio municipal centralizado de capacitación.  </w:t>
      </w:r>
    </w:p>
    <w:p w:rsidR="00C03362" w:rsidRDefault="00D965D7">
      <w:pPr>
        <w:numPr>
          <w:ilvl w:val="0"/>
          <w:numId w:val="111"/>
        </w:numPr>
        <w:spacing w:after="33" w:line="247" w:lineRule="auto"/>
        <w:ind w:right="11" w:hanging="360"/>
        <w:jc w:val="both"/>
      </w:pPr>
      <w:r>
        <w:rPr>
          <w:rFonts w:ascii="Arial" w:eastAsia="Arial" w:hAnsi="Arial" w:cs="Arial"/>
          <w:i/>
        </w:rPr>
        <w:t xml:space="preserve">Nº de profesionales capacitados a través del servicio municipal de capacitación.  </w:t>
      </w:r>
    </w:p>
    <w:p w:rsidR="00C03362" w:rsidRDefault="00D965D7">
      <w:pPr>
        <w:numPr>
          <w:ilvl w:val="0"/>
          <w:numId w:val="111"/>
        </w:numPr>
        <w:spacing w:after="207" w:line="247" w:lineRule="auto"/>
        <w:ind w:right="11" w:hanging="360"/>
        <w:jc w:val="both"/>
      </w:pPr>
      <w:r>
        <w:rPr>
          <w:rFonts w:ascii="Arial" w:eastAsia="Arial" w:hAnsi="Arial" w:cs="Arial"/>
          <w:i/>
        </w:rPr>
        <w:t xml:space="preserve">% de satisfacción de los y las profesionales capacitados a través del servicio.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LE6.2B Elaboración de programas formativos anuales dirigidos a la Policía Local del municipio en relación a la atención a infancia y adolescencia a lo largo del perí</w:t>
      </w:r>
      <w:r>
        <w:rPr>
          <w:rFonts w:ascii="Arial" w:eastAsia="Arial" w:hAnsi="Arial" w:cs="Arial"/>
          <w:i/>
        </w:rPr>
        <w:t xml:space="preserve">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1"/>
        </w:numPr>
        <w:spacing w:after="12" w:line="247" w:lineRule="auto"/>
        <w:ind w:right="11" w:hanging="360"/>
        <w:jc w:val="both"/>
      </w:pPr>
      <w:r>
        <w:rPr>
          <w:rFonts w:ascii="Arial" w:eastAsia="Arial" w:hAnsi="Arial" w:cs="Arial"/>
          <w:i/>
        </w:rPr>
        <w:t xml:space="preserve">Nº de programas formativos anuales implementados.  </w:t>
      </w:r>
    </w:p>
    <w:p w:rsidR="00C03362" w:rsidRDefault="00D965D7">
      <w:pPr>
        <w:numPr>
          <w:ilvl w:val="0"/>
          <w:numId w:val="111"/>
        </w:numPr>
        <w:spacing w:after="35" w:line="247" w:lineRule="auto"/>
        <w:ind w:right="11" w:hanging="360"/>
        <w:jc w:val="both"/>
      </w:pPr>
      <w:r>
        <w:rPr>
          <w:rFonts w:ascii="Arial" w:eastAsia="Arial" w:hAnsi="Arial" w:cs="Arial"/>
          <w:i/>
        </w:rPr>
        <w:t xml:space="preserve">Nº de asistentes de la plantilla de trabajadores y trabajadoras de la Policía Local.  </w:t>
      </w:r>
    </w:p>
    <w:p w:rsidR="00C03362" w:rsidRDefault="00D965D7">
      <w:pPr>
        <w:numPr>
          <w:ilvl w:val="0"/>
          <w:numId w:val="111"/>
        </w:numPr>
        <w:spacing w:after="173" w:line="247" w:lineRule="auto"/>
        <w:ind w:right="11" w:hanging="360"/>
        <w:jc w:val="both"/>
      </w:pPr>
      <w:r>
        <w:rPr>
          <w:rFonts w:ascii="Arial" w:eastAsia="Arial" w:hAnsi="Arial" w:cs="Arial"/>
          <w:i/>
        </w:rPr>
        <w:t xml:space="preserve">% de satisfacción de las personas asistentes al programa formativo.  </w:t>
      </w:r>
    </w:p>
    <w:p w:rsidR="00C03362" w:rsidRDefault="00D965D7">
      <w:pPr>
        <w:spacing w:after="0"/>
        <w:ind w:left="720"/>
      </w:pPr>
      <w:r>
        <w:rPr>
          <w:rFonts w:ascii="Arial" w:eastAsia="Arial" w:hAnsi="Arial" w:cs="Arial"/>
          <w:i/>
        </w:rPr>
        <w:t xml:space="preserve"> </w:t>
      </w:r>
    </w:p>
    <w:p w:rsidR="00C03362" w:rsidRDefault="00D965D7">
      <w:pPr>
        <w:spacing w:after="2" w:line="234" w:lineRule="auto"/>
        <w:ind w:left="-5" w:hanging="10"/>
        <w:jc w:val="both"/>
      </w:pPr>
      <w:r>
        <w:rPr>
          <w:noProof/>
        </w:rPr>
        <mc:AlternateContent>
          <mc:Choice Requires="wpg">
            <w:drawing>
              <wp:anchor distT="0" distB="0" distL="114300" distR="114300" simplePos="0" relativeHeight="2520903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6547" name="Group 8465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029" name="Rectangle 5602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6030" name="Rectangle 5603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031" name="Rectangle 5603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w:t>
                              </w:r>
                              <w:r>
                                <w:rPr>
                                  <w:rFonts w:ascii="Arial" w:eastAsia="Arial" w:hAnsi="Arial" w:cs="Arial"/>
                                  <w:sz w:val="12"/>
                                </w:rPr>
                                <w:t xml:space="preserve">na 415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6547" style="width:18.7031pt;height:264.21pt;position:absolute;mso-position-horizontal-relative:page;mso-position-horizontal:absolute;margin-left:663.048pt;mso-position-vertical-relative:page;margin-top:508.47pt;" coordsize="2375,33554">
                <v:rect id="Rectangle 5602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60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0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415 de 635 </w:t>
                        </w:r>
                      </w:p>
                    </w:txbxContent>
                  </v:textbox>
                </v:rect>
                <w10:wrap type="square"/>
              </v:group>
            </w:pict>
          </mc:Fallback>
        </mc:AlternateContent>
      </w:r>
      <w:r>
        <w:rPr>
          <w:rFonts w:ascii="Arial" w:eastAsia="Arial" w:hAnsi="Arial" w:cs="Arial"/>
          <w:b/>
          <w:i/>
          <w:color w:val="134F5C"/>
        </w:rPr>
        <w:t xml:space="preserve">LE6.3 Mejorar la gestión de la información mediante sistemas informatizados que permitan obtener una visión completa a tiempo real de la población infantil y adolescente, de cara a la planificación de todas las actuaciones.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LE6.3A </w:t>
      </w:r>
      <w:r>
        <w:rPr>
          <w:rFonts w:ascii="Arial" w:eastAsia="Arial" w:hAnsi="Arial" w:cs="Arial"/>
          <w:i/>
        </w:rPr>
        <w:t xml:space="preserve">Generación de convenios de colaboración entre el municipio y el Instituto Canario de Estadística para la obtención de datos de interés sobre la población infantil y adolescente a tiempo real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1"/>
        </w:numPr>
        <w:spacing w:after="177" w:line="247" w:lineRule="auto"/>
        <w:ind w:right="11" w:hanging="360"/>
        <w:jc w:val="both"/>
      </w:pPr>
      <w:r>
        <w:rPr>
          <w:rFonts w:ascii="Arial" w:eastAsia="Arial" w:hAnsi="Arial" w:cs="Arial"/>
          <w:i/>
        </w:rPr>
        <w:t xml:space="preserve">Nº de convenios establecidos entre el municipio y el ISTAC.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datos de interés y utilidad obtenidos.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 xml:space="preserve">LE6.3B Promoción y consolidación de equipos de investigación en la Universidad de La Laguna que analicen anualmente variables sociodemográficas de interés y la viabilidad de trasladar los resultados a las personas técnicas y a la ciudadanía antes de 2025. </w:t>
      </w:r>
      <w:r>
        <w:rPr>
          <w:rFonts w:ascii="Arial" w:eastAsia="Arial" w:hAnsi="Arial" w:cs="Arial"/>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1"/>
        </w:numPr>
        <w:spacing w:after="33" w:line="247" w:lineRule="auto"/>
        <w:ind w:right="11" w:hanging="360"/>
        <w:jc w:val="both"/>
      </w:pPr>
      <w:r>
        <w:rPr>
          <w:rFonts w:ascii="Arial" w:eastAsia="Arial" w:hAnsi="Arial" w:cs="Arial"/>
          <w:i/>
        </w:rPr>
        <w:t xml:space="preserve">Nº de equipos de la Universidad de La Laguna dedicados a analizar variables sociodemográficas de interés.  </w:t>
      </w:r>
    </w:p>
    <w:p w:rsidR="00C03362" w:rsidRDefault="00D965D7">
      <w:pPr>
        <w:numPr>
          <w:ilvl w:val="0"/>
          <w:numId w:val="111"/>
        </w:numPr>
        <w:spacing w:after="254" w:line="247" w:lineRule="auto"/>
        <w:ind w:right="11" w:hanging="360"/>
        <w:jc w:val="both"/>
      </w:pPr>
      <w:r>
        <w:rPr>
          <w:rFonts w:ascii="Arial" w:eastAsia="Arial" w:hAnsi="Arial" w:cs="Arial"/>
          <w:i/>
        </w:rPr>
        <w:t xml:space="preserve">Cantidad de resultados obtenidos trasladados a personas técnicas y ciudadanía.  </w:t>
      </w:r>
    </w:p>
    <w:p w:rsidR="00C03362" w:rsidRDefault="00D965D7">
      <w:pPr>
        <w:spacing w:after="16" w:line="248" w:lineRule="auto"/>
        <w:ind w:left="10" w:right="423" w:hanging="10"/>
        <w:jc w:val="both"/>
      </w:pPr>
      <w:r>
        <w:rPr>
          <w:rFonts w:ascii="Arial" w:eastAsia="Arial" w:hAnsi="Arial" w:cs="Arial"/>
          <w:b/>
        </w:rPr>
        <w:t>LÍNEA ESTRATÉGICA 7 (LE7)</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Cohesión y cooperación en</w:t>
      </w:r>
      <w:r>
        <w:rPr>
          <w:rFonts w:ascii="Arial" w:eastAsia="Arial" w:hAnsi="Arial" w:cs="Arial"/>
          <w:i/>
        </w:rPr>
        <w:t xml:space="preserve">tre todas las áreas que intervienen en el ámbito de la infancia y la adolescencia, que garantice la transversalidad de las políticas y una intervención de carácter multifactorial.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C03362">
      <w:pPr>
        <w:sectPr w:rsidR="00C03362">
          <w:headerReference w:type="even" r:id="rId353"/>
          <w:headerReference w:type="default" r:id="rId354"/>
          <w:footerReference w:type="even" r:id="rId355"/>
          <w:footerReference w:type="default" r:id="rId356"/>
          <w:headerReference w:type="first" r:id="rId357"/>
          <w:footerReference w:type="first" r:id="rId358"/>
          <w:pgSz w:w="14177" w:h="16834"/>
          <w:pgMar w:top="1137" w:right="3257" w:bottom="1221" w:left="2267" w:header="720" w:footer="580" w:gutter="0"/>
          <w:cols w:space="720"/>
        </w:sectPr>
      </w:pPr>
    </w:p>
    <w:p w:rsidR="00C03362" w:rsidRDefault="00D965D7">
      <w:pPr>
        <w:spacing w:after="12" w:line="247" w:lineRule="auto"/>
        <w:ind w:left="10" w:right="570" w:hanging="10"/>
        <w:jc w:val="both"/>
      </w:pPr>
      <w:r>
        <w:rPr>
          <w:rFonts w:ascii="Arial" w:eastAsia="Arial" w:hAnsi="Arial" w:cs="Arial"/>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i/>
        </w:rPr>
        <w:t xml:space="preserve">tecnologías de la información y la comunicación.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3" w:line="237" w:lineRule="auto"/>
        <w:ind w:left="-5" w:right="568" w:hanging="10"/>
        <w:jc w:val="both"/>
      </w:pPr>
      <w:r>
        <w:rPr>
          <w:rFonts w:ascii="Arial" w:eastAsia="Arial" w:hAnsi="Arial" w:cs="Arial"/>
          <w:b/>
          <w:i/>
          <w:color w:val="B45F06"/>
        </w:rPr>
        <w:t>LE7.1 Mejorar la comunicación y la coordinación entre las diferentes áreas de la corporación local que intervienen en el ámbito de la infancia y la adolescencia, para facilitar el in</w:t>
      </w:r>
      <w:r>
        <w:rPr>
          <w:rFonts w:ascii="Arial" w:eastAsia="Arial" w:hAnsi="Arial" w:cs="Arial"/>
          <w:b/>
          <w:i/>
          <w:color w:val="B45F06"/>
        </w:rPr>
        <w:t xml:space="preserve">tercambio de información.  </w:t>
      </w:r>
    </w:p>
    <w:p w:rsidR="00C03362" w:rsidRDefault="00D965D7">
      <w:pPr>
        <w:spacing w:after="3" w:line="237" w:lineRule="auto"/>
        <w:ind w:left="-5" w:right="571" w:hanging="10"/>
        <w:jc w:val="both"/>
      </w:pPr>
      <w:r>
        <w:rPr>
          <w:rFonts w:ascii="Arial" w:eastAsia="Arial" w:hAnsi="Arial" w:cs="Arial"/>
          <w:b/>
          <w:i/>
          <w:color w:val="B45F06"/>
        </w:rPr>
        <w:t xml:space="preserve">LE7.2 Mejorar la comunicación y la coordinación entre las diferentes áreas del ayuntamiento y las entidades del tercer sector del municipio que trabajan en el ámbito de la infancia y la adolescencia.  </w:t>
      </w:r>
    </w:p>
    <w:p w:rsidR="00C03362" w:rsidRDefault="00D965D7">
      <w:pPr>
        <w:spacing w:after="3" w:line="237" w:lineRule="auto"/>
        <w:ind w:left="-5" w:right="571" w:hanging="10"/>
        <w:jc w:val="both"/>
      </w:pPr>
      <w:r>
        <w:rPr>
          <w:rFonts w:ascii="Arial" w:eastAsia="Arial" w:hAnsi="Arial" w:cs="Arial"/>
          <w:b/>
          <w:i/>
          <w:color w:val="B45F06"/>
        </w:rPr>
        <w:t>LE7.3 Mejorar la comunicac</w:t>
      </w:r>
      <w:r>
        <w:rPr>
          <w:rFonts w:ascii="Arial" w:eastAsia="Arial" w:hAnsi="Arial" w:cs="Arial"/>
          <w:b/>
          <w:i/>
          <w:color w:val="B45F06"/>
        </w:rPr>
        <w:t xml:space="preserve">ión y coordinación entre las diferentes áreas del ayuntamiento y el resto de las administraciones públicas que actúan en el municipio que trabajan en el ámbito de la infancia y la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6" w:hanging="10"/>
        <w:jc w:val="both"/>
      </w:pPr>
      <w:r>
        <w:rPr>
          <w:rFonts w:ascii="Arial" w:eastAsia="Arial" w:hAnsi="Arial" w:cs="Arial"/>
          <w:i/>
        </w:rPr>
        <w:t>LE7.1-2-</w:t>
      </w:r>
      <w:r>
        <w:rPr>
          <w:rFonts w:ascii="Arial" w:eastAsia="Arial" w:hAnsi="Arial" w:cs="Arial"/>
          <w:i/>
        </w:rPr>
        <w:t>3A Creación de una Red de atención integral a las niñas, niños y adolescentes, que se reúna trimestralmente para consensuar su respuesta ante las problemáticas y necesidades existentes, en la que se encuentren representantes de las diferentes áreas de la c</w:t>
      </w:r>
      <w:r>
        <w:rPr>
          <w:rFonts w:ascii="Arial" w:eastAsia="Arial" w:hAnsi="Arial" w:cs="Arial"/>
          <w:i/>
        </w:rPr>
        <w:t xml:space="preserve">orporación local, las entidades del tercer sector, y el resto de administraciones públicas que actúan en el municipio y trabajan en el ámbito de la infancia y la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2"/>
        </w:numPr>
        <w:spacing w:after="35" w:line="247" w:lineRule="auto"/>
        <w:ind w:right="11" w:hanging="360"/>
        <w:jc w:val="both"/>
      </w:pPr>
      <w:r>
        <w:rPr>
          <w:rFonts w:ascii="Arial" w:eastAsia="Arial" w:hAnsi="Arial" w:cs="Arial"/>
          <w:i/>
        </w:rPr>
        <w:t xml:space="preserve">Año de creación y puesta en marcha de la Red de atención integral a las niñas, niños y adolescentes.  </w:t>
      </w:r>
    </w:p>
    <w:p w:rsidR="00C03362" w:rsidRDefault="00D965D7">
      <w:pPr>
        <w:numPr>
          <w:ilvl w:val="0"/>
          <w:numId w:val="112"/>
        </w:numPr>
        <w:spacing w:after="12" w:line="247" w:lineRule="auto"/>
        <w:ind w:right="11" w:hanging="360"/>
        <w:jc w:val="both"/>
      </w:pPr>
      <w:r>
        <w:rPr>
          <w:rFonts w:ascii="Arial" w:eastAsia="Arial" w:hAnsi="Arial" w:cs="Arial"/>
          <w:i/>
        </w:rPr>
        <w:t xml:space="preserve">Número de reuniones anuales de la Red.  </w:t>
      </w:r>
    </w:p>
    <w:p w:rsidR="00C03362" w:rsidRDefault="00D965D7">
      <w:pPr>
        <w:numPr>
          <w:ilvl w:val="0"/>
          <w:numId w:val="112"/>
        </w:numPr>
        <w:spacing w:after="12" w:line="247" w:lineRule="auto"/>
        <w:ind w:right="11" w:hanging="360"/>
        <w:jc w:val="both"/>
      </w:pPr>
      <w:r>
        <w:rPr>
          <w:rFonts w:ascii="Arial" w:eastAsia="Arial" w:hAnsi="Arial" w:cs="Arial"/>
          <w:i/>
        </w:rPr>
        <w:t xml:space="preserve">Nº de respuestas consensuadas elaboradas.  </w:t>
      </w:r>
    </w:p>
    <w:p w:rsidR="00C03362" w:rsidRDefault="00D965D7">
      <w:pPr>
        <w:numPr>
          <w:ilvl w:val="0"/>
          <w:numId w:val="112"/>
        </w:numPr>
        <w:spacing w:after="12" w:line="247" w:lineRule="auto"/>
        <w:ind w:right="11" w:hanging="360"/>
        <w:jc w:val="both"/>
      </w:pPr>
      <w:r>
        <w:rPr>
          <w:noProof/>
        </w:rPr>
        <mc:AlternateContent>
          <mc:Choice Requires="wpg">
            <w:drawing>
              <wp:anchor distT="0" distB="0" distL="114300" distR="114300" simplePos="0" relativeHeight="2520913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7281" name="Group 8472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165" name="Rectangle 561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6166" name="Rectangle 561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56167" name="Rectangle 561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7281" style="width:18.7031pt;height:264.21pt;position:absolute;mso-position-horizontal-relative:page;mso-position-horizontal:absolute;margin-left:663.048pt;mso-position-vertical-relative:page;margin-top:508.47pt;" coordsize="2375,33554">
                <v:rect id="Rectangle 561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61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1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416 de 635 </w:t>
                        </w:r>
                      </w:p>
                    </w:txbxContent>
                  </v:textbox>
                </v:rect>
                <w10:wrap type="square"/>
              </v:group>
            </w:pict>
          </mc:Fallback>
        </mc:AlternateContent>
      </w:r>
      <w:r>
        <w:rPr>
          <w:rFonts w:ascii="Arial" w:eastAsia="Arial" w:hAnsi="Arial" w:cs="Arial"/>
          <w:i/>
        </w:rPr>
        <w:t xml:space="preserve">Nº de acciones/medidas tomadas.  </w:t>
      </w:r>
    </w:p>
    <w:p w:rsidR="00C03362" w:rsidRDefault="00D965D7">
      <w:pPr>
        <w:numPr>
          <w:ilvl w:val="0"/>
          <w:numId w:val="112"/>
        </w:numPr>
        <w:spacing w:after="12" w:line="247" w:lineRule="auto"/>
        <w:ind w:right="11" w:hanging="360"/>
        <w:jc w:val="both"/>
      </w:pPr>
      <w:r>
        <w:rPr>
          <w:rFonts w:ascii="Arial" w:eastAsia="Arial" w:hAnsi="Arial" w:cs="Arial"/>
          <w:i/>
        </w:rPr>
        <w:t xml:space="preserve">Nº de representantes de distintas áreas y entidades.  </w:t>
      </w:r>
    </w:p>
    <w:p w:rsidR="00C03362" w:rsidRDefault="00D965D7">
      <w:pPr>
        <w:numPr>
          <w:ilvl w:val="0"/>
          <w:numId w:val="112"/>
        </w:numPr>
        <w:spacing w:after="173" w:line="247" w:lineRule="auto"/>
        <w:ind w:right="11" w:hanging="360"/>
        <w:jc w:val="both"/>
      </w:pPr>
      <w:r>
        <w:rPr>
          <w:rFonts w:ascii="Arial" w:eastAsia="Arial" w:hAnsi="Arial" w:cs="Arial"/>
          <w:i/>
        </w:rPr>
        <w:t xml:space="preserve">% de satisfacción de las integrantes de la red con su funcionamiento.  </w:t>
      </w:r>
    </w:p>
    <w:p w:rsidR="00C03362" w:rsidRDefault="00D965D7">
      <w:pPr>
        <w:spacing w:after="0"/>
      </w:pPr>
      <w:r>
        <w:rPr>
          <w:rFonts w:ascii="Arial" w:eastAsia="Arial" w:hAnsi="Arial" w:cs="Arial"/>
          <w:i/>
        </w:rPr>
        <w:t xml:space="preserve">  </w:t>
      </w:r>
    </w:p>
    <w:p w:rsidR="00C03362" w:rsidRDefault="00D965D7">
      <w:pPr>
        <w:spacing w:after="12" w:line="247" w:lineRule="auto"/>
        <w:ind w:left="730" w:right="565" w:hanging="10"/>
        <w:jc w:val="both"/>
      </w:pPr>
      <w:r>
        <w:rPr>
          <w:rFonts w:ascii="Arial" w:eastAsia="Arial" w:hAnsi="Arial" w:cs="Arial"/>
          <w:i/>
        </w:rPr>
        <w:t>LE7.1-2-3B Coordinar los órganos que participarán en el proceso de seguimiento de la ejecución del plan, llevando a cabo las funciones de facilitación del flujo de información, conv</w:t>
      </w:r>
      <w:r>
        <w:rPr>
          <w:rFonts w:ascii="Arial" w:eastAsia="Arial" w:hAnsi="Arial" w:cs="Arial"/>
          <w:i/>
        </w:rPr>
        <w:t>ocatoria de reuniones, establecimiento de pautas de cooperación y corresponsabilidad, dinamización de los espacios, entre otras, para conseguir las acciones contempladas en el Plan y conocer el impacto en el bienestar y desarrollo de los derechos de la inf</w:t>
      </w:r>
      <w:r>
        <w:rPr>
          <w:rFonts w:ascii="Arial" w:eastAsia="Arial" w:hAnsi="Arial" w:cs="Arial"/>
          <w:i/>
        </w:rPr>
        <w:t xml:space="preserve">ancia del municipio y en la consecución de los objetivos a lo largo del período de ejecución del Plan (2023 - 2027).  </w:t>
      </w:r>
    </w:p>
    <w:p w:rsidR="00C03362" w:rsidRDefault="00D965D7">
      <w:pPr>
        <w:spacing w:after="149" w:line="248" w:lineRule="auto"/>
        <w:ind w:left="715" w:right="54" w:hanging="10"/>
        <w:jc w:val="both"/>
      </w:pPr>
      <w:r>
        <w:rPr>
          <w:rFonts w:ascii="Arial" w:eastAsia="Arial" w:hAnsi="Arial" w:cs="Arial"/>
          <w:i/>
        </w:rPr>
        <w:t>.</w:t>
      </w: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2"/>
        </w:numPr>
        <w:spacing w:after="12" w:line="247" w:lineRule="auto"/>
        <w:ind w:right="11" w:hanging="360"/>
        <w:jc w:val="both"/>
      </w:pPr>
      <w:r>
        <w:rPr>
          <w:rFonts w:ascii="Arial" w:eastAsia="Arial" w:hAnsi="Arial" w:cs="Arial"/>
          <w:i/>
        </w:rPr>
        <w:t xml:space="preserve">Nº de encuentros de órganos de seguimiento celebrados.  </w:t>
      </w:r>
    </w:p>
    <w:p w:rsidR="00C03362" w:rsidRDefault="00D965D7">
      <w:pPr>
        <w:numPr>
          <w:ilvl w:val="0"/>
          <w:numId w:val="112"/>
        </w:numPr>
        <w:spacing w:after="12" w:line="247" w:lineRule="auto"/>
        <w:ind w:right="11" w:hanging="360"/>
        <w:jc w:val="both"/>
      </w:pPr>
      <w:r>
        <w:rPr>
          <w:rFonts w:ascii="Arial" w:eastAsia="Arial" w:hAnsi="Arial" w:cs="Arial"/>
          <w:i/>
        </w:rPr>
        <w:t xml:space="preserve">Nº de personas participantes en los espacios de coordinación.  </w:t>
      </w:r>
    </w:p>
    <w:p w:rsidR="00C03362" w:rsidRDefault="00D965D7">
      <w:pPr>
        <w:numPr>
          <w:ilvl w:val="0"/>
          <w:numId w:val="112"/>
        </w:numPr>
        <w:spacing w:after="204" w:line="247" w:lineRule="auto"/>
        <w:ind w:right="11" w:hanging="360"/>
        <w:jc w:val="both"/>
      </w:pPr>
      <w:r>
        <w:rPr>
          <w:rFonts w:ascii="Arial" w:eastAsia="Arial" w:hAnsi="Arial" w:cs="Arial"/>
          <w:i/>
        </w:rPr>
        <w:t>Nº</w:t>
      </w:r>
      <w:r>
        <w:rPr>
          <w:rFonts w:ascii="Arial" w:eastAsia="Arial" w:hAnsi="Arial" w:cs="Arial"/>
          <w:i/>
        </w:rPr>
        <w:t xml:space="preserve"> de documentos de devolución sobre las conclusiones de los espacios difundidos.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66" w:hanging="10"/>
        <w:jc w:val="both"/>
      </w:pPr>
      <w:r>
        <w:rPr>
          <w:rFonts w:ascii="Arial" w:eastAsia="Arial" w:hAnsi="Arial" w:cs="Arial"/>
          <w:b/>
          <w:i/>
          <w:color w:val="B45F06"/>
        </w:rPr>
        <w:t>LE7.4 Hacer más fluida la información y el intercambio de datos, entre las propias administraciones y con las organizaciones externas, mediante la sistematización y el uso</w:t>
      </w:r>
      <w:r>
        <w:rPr>
          <w:rFonts w:ascii="Arial" w:eastAsia="Arial" w:hAnsi="Arial" w:cs="Arial"/>
          <w:b/>
          <w:i/>
          <w:color w:val="B45F06"/>
        </w:rPr>
        <w:t xml:space="preserve"> de nuevas tecnologías.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5" w:hanging="10"/>
        <w:jc w:val="both"/>
      </w:pPr>
      <w:r>
        <w:rPr>
          <w:rFonts w:ascii="Arial" w:eastAsia="Arial" w:hAnsi="Arial" w:cs="Arial"/>
          <w:i/>
        </w:rPr>
        <w:t xml:space="preserve">LE7.4A Financiación de un estudio y diagnóstico para la evaluación de programas y sistemas de información e intercambio de datos y la posterior propuesta e implementación de medidas de unificación de datos administrativos, centralización de procedimientos </w:t>
      </w:r>
      <w:r>
        <w:rPr>
          <w:rFonts w:ascii="Arial" w:eastAsia="Arial" w:hAnsi="Arial" w:cs="Arial"/>
          <w:i/>
        </w:rPr>
        <w:t xml:space="preserve">y medios prácticos de derivación a la hora de gestionar las comunicaciones entre la municipalidad y las organizaciones externas antes de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3"/>
        </w:numPr>
        <w:spacing w:after="12" w:line="247" w:lineRule="auto"/>
        <w:ind w:right="11" w:hanging="360"/>
        <w:jc w:val="both"/>
      </w:pPr>
      <w:r>
        <w:rPr>
          <w:rFonts w:ascii="Arial" w:eastAsia="Arial" w:hAnsi="Arial" w:cs="Arial"/>
          <w:i/>
        </w:rPr>
        <w:t xml:space="preserve">Año de finalización del estudio y diagnóstico.  </w:t>
      </w:r>
    </w:p>
    <w:p w:rsidR="00C03362" w:rsidRDefault="00D965D7">
      <w:pPr>
        <w:numPr>
          <w:ilvl w:val="0"/>
          <w:numId w:val="113"/>
        </w:numPr>
        <w:spacing w:after="12" w:line="247" w:lineRule="auto"/>
        <w:ind w:right="11" w:hanging="360"/>
        <w:jc w:val="both"/>
      </w:pPr>
      <w:r>
        <w:rPr>
          <w:rFonts w:ascii="Arial" w:eastAsia="Arial" w:hAnsi="Arial" w:cs="Arial"/>
          <w:i/>
        </w:rPr>
        <w:t xml:space="preserve">Nº de medidas propuestas a raíz del análisis del </w:t>
      </w:r>
      <w:r>
        <w:rPr>
          <w:rFonts w:ascii="Arial" w:eastAsia="Arial" w:hAnsi="Arial" w:cs="Arial"/>
          <w:i/>
        </w:rPr>
        <w:t xml:space="preserve">diagnóstico.  </w:t>
      </w:r>
    </w:p>
    <w:p w:rsidR="00C03362" w:rsidRDefault="00D965D7">
      <w:pPr>
        <w:numPr>
          <w:ilvl w:val="0"/>
          <w:numId w:val="113"/>
        </w:numPr>
        <w:spacing w:after="12" w:line="247" w:lineRule="auto"/>
        <w:ind w:right="11" w:hanging="360"/>
        <w:jc w:val="both"/>
      </w:pPr>
      <w:r>
        <w:rPr>
          <w:rFonts w:ascii="Arial" w:eastAsia="Arial" w:hAnsi="Arial" w:cs="Arial"/>
          <w:i/>
        </w:rPr>
        <w:t xml:space="preserve">Nº de categorías de datos unificadas.  </w:t>
      </w:r>
    </w:p>
    <w:p w:rsidR="00C03362" w:rsidRDefault="00D965D7">
      <w:pPr>
        <w:numPr>
          <w:ilvl w:val="0"/>
          <w:numId w:val="113"/>
        </w:numPr>
        <w:spacing w:after="12" w:line="247" w:lineRule="auto"/>
        <w:ind w:right="11" w:hanging="360"/>
        <w:jc w:val="both"/>
      </w:pPr>
      <w:r>
        <w:rPr>
          <w:rFonts w:ascii="Arial" w:eastAsia="Arial" w:hAnsi="Arial" w:cs="Arial"/>
          <w:i/>
        </w:rPr>
        <w:t xml:space="preserve">Nº de procedimientos centralizados.  </w:t>
      </w:r>
    </w:p>
    <w:p w:rsidR="00C03362" w:rsidRDefault="00D965D7">
      <w:pPr>
        <w:numPr>
          <w:ilvl w:val="0"/>
          <w:numId w:val="113"/>
        </w:numPr>
        <w:spacing w:after="206" w:line="247" w:lineRule="auto"/>
        <w:ind w:right="11" w:hanging="360"/>
        <w:jc w:val="both"/>
      </w:pPr>
      <w:r>
        <w:rPr>
          <w:rFonts w:ascii="Arial" w:eastAsia="Arial" w:hAnsi="Arial" w:cs="Arial"/>
          <w:i/>
        </w:rPr>
        <w:t xml:space="preserve">% de aumento de las derivaciones realizadas respecto al año anterior al impulso de las medidas.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LE7.4B Dotación municipal de recursos técnicos profesi</w:t>
      </w:r>
      <w:r>
        <w:rPr>
          <w:rFonts w:ascii="Arial" w:eastAsia="Arial" w:hAnsi="Arial" w:cs="Arial"/>
          <w:i/>
        </w:rPr>
        <w:t xml:space="preserve">onales, personal, herramientas e instrumentos que permitan la sistematización y evaluación de las acciones desarrolladas por las diferentes áreas cuyo trabajo se vincula a la población infantil y adolescente antes de 2025.  </w:t>
      </w:r>
    </w:p>
    <w:p w:rsidR="00C03362" w:rsidRDefault="00D965D7">
      <w:pPr>
        <w:spacing w:after="0"/>
        <w:ind w:left="720"/>
      </w:pPr>
      <w:r>
        <w:rPr>
          <w:rFonts w:ascii="Arial" w:eastAsia="Arial" w:hAnsi="Arial" w:cs="Arial"/>
          <w:b/>
          <w:i/>
        </w:rPr>
        <w:t xml:space="preserve"> </w:t>
      </w:r>
    </w:p>
    <w:p w:rsidR="00C03362" w:rsidRDefault="00D965D7">
      <w:pPr>
        <w:spacing w:after="151"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3"/>
        </w:numPr>
        <w:spacing w:after="33" w:line="247" w:lineRule="auto"/>
        <w:ind w:right="11" w:hanging="360"/>
        <w:jc w:val="both"/>
      </w:pPr>
      <w:r>
        <w:rPr>
          <w:rFonts w:ascii="Arial" w:eastAsia="Arial" w:hAnsi="Arial" w:cs="Arial"/>
          <w:i/>
        </w:rPr>
        <w:t xml:space="preserve">Nº de dotaciones municipales en personal y recursos efectuadas dirigidas la sistematización efectuadas.  </w:t>
      </w:r>
    </w:p>
    <w:p w:rsidR="00C03362" w:rsidRDefault="00D965D7">
      <w:pPr>
        <w:numPr>
          <w:ilvl w:val="0"/>
          <w:numId w:val="113"/>
        </w:numPr>
        <w:spacing w:after="204" w:line="247" w:lineRule="auto"/>
        <w:ind w:right="11" w:hanging="360"/>
        <w:jc w:val="both"/>
      </w:pPr>
      <w:r>
        <w:rPr>
          <w:rFonts w:ascii="Arial" w:eastAsia="Arial" w:hAnsi="Arial" w:cs="Arial"/>
          <w:i/>
        </w:rPr>
        <w:t xml:space="preserve">Nº de dotaciones municipales en personal y recursos efectuadas dirigidas a la evaluación de las acciones efectuadas.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73" w:hanging="10"/>
        <w:jc w:val="both"/>
      </w:pPr>
      <w:r>
        <w:rPr>
          <w:noProof/>
        </w:rPr>
        <mc:AlternateContent>
          <mc:Choice Requires="wpg">
            <w:drawing>
              <wp:anchor distT="0" distB="0" distL="114300" distR="114300" simplePos="0" relativeHeight="2520924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7385" name="Group 8473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309" name="Rectangle 5630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6310" name="Rectangle 5631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311" name="Rectangle 5631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7385" style="width:18.7031pt;height:264.21pt;position:absolute;mso-position-horizontal-relative:page;mso-position-horizontal:absolute;margin-left:663.048pt;mso-position-vertical-relative:page;margin-top:508.47pt;" coordsize="2375,33554">
                <v:rect id="Rectangle 5630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63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3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417 de 635 </w:t>
                        </w:r>
                      </w:p>
                    </w:txbxContent>
                  </v:textbox>
                </v:rect>
                <w10:wrap type="square"/>
              </v:group>
            </w:pict>
          </mc:Fallback>
        </mc:AlternateContent>
      </w:r>
      <w:r>
        <w:rPr>
          <w:rFonts w:ascii="Arial" w:eastAsia="Arial" w:hAnsi="Arial" w:cs="Arial"/>
          <w:b/>
          <w:i/>
          <w:color w:val="B45F06"/>
        </w:rPr>
        <w:t xml:space="preserve">LE7.5 Conseguir que los/as profesionales que trabajan en el </w:t>
      </w:r>
      <w:r>
        <w:rPr>
          <w:rFonts w:ascii="Arial" w:eastAsia="Arial" w:hAnsi="Arial" w:cs="Arial"/>
          <w:b/>
          <w:i/>
          <w:color w:val="B45F06"/>
        </w:rPr>
        <w:t xml:space="preserve">ámbito de la infancia y la adolescencia, cuenten con las herramientas digitales necesarias para el desempeño de sus funciones desde un punto de vista innovador.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5" w:hanging="10"/>
        <w:jc w:val="both"/>
      </w:pPr>
      <w:r>
        <w:rPr>
          <w:rFonts w:ascii="Arial" w:eastAsia="Arial" w:hAnsi="Arial" w:cs="Arial"/>
          <w:i/>
        </w:rPr>
        <w:t>LE7.5A Implementación de formaciones internas anuales dirigidas al personal municipal que trabaje con infancia y familia en materia de competencias digitales e innovación para el mejor desempeño de sus competencias a lo largo del período de ejecución del P</w:t>
      </w:r>
      <w:r>
        <w:rPr>
          <w:rFonts w:ascii="Arial" w:eastAsia="Arial" w:hAnsi="Arial" w:cs="Arial"/>
          <w:i/>
        </w:rPr>
        <w:t xml:space="preserve">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3"/>
        </w:numPr>
        <w:spacing w:after="33" w:line="247" w:lineRule="auto"/>
        <w:ind w:right="11" w:hanging="360"/>
        <w:jc w:val="both"/>
      </w:pPr>
      <w:r>
        <w:rPr>
          <w:rFonts w:ascii="Arial" w:eastAsia="Arial" w:hAnsi="Arial" w:cs="Arial"/>
          <w:i/>
        </w:rPr>
        <w:t xml:space="preserve">Nº de formaciones internas dirigidas al personal municipal implementadas anualmente.  </w:t>
      </w:r>
    </w:p>
    <w:p w:rsidR="00C03362" w:rsidRDefault="00D965D7">
      <w:pPr>
        <w:numPr>
          <w:ilvl w:val="0"/>
          <w:numId w:val="113"/>
        </w:numPr>
        <w:spacing w:after="12" w:line="247" w:lineRule="auto"/>
        <w:ind w:right="11" w:hanging="360"/>
        <w:jc w:val="both"/>
      </w:pPr>
      <w:r>
        <w:rPr>
          <w:rFonts w:ascii="Arial" w:eastAsia="Arial" w:hAnsi="Arial" w:cs="Arial"/>
          <w:i/>
        </w:rPr>
        <w:t xml:space="preserve">Nº de profesionales participantes en las formaciones internas.  </w:t>
      </w:r>
    </w:p>
    <w:p w:rsidR="00C03362" w:rsidRDefault="00D965D7">
      <w:pPr>
        <w:numPr>
          <w:ilvl w:val="0"/>
          <w:numId w:val="113"/>
        </w:numPr>
        <w:spacing w:after="174" w:line="247" w:lineRule="auto"/>
        <w:ind w:right="11" w:hanging="360"/>
        <w:jc w:val="both"/>
      </w:pPr>
      <w:r>
        <w:rPr>
          <w:rFonts w:ascii="Arial" w:eastAsia="Arial" w:hAnsi="Arial" w:cs="Arial"/>
          <w:i/>
        </w:rPr>
        <w:t xml:space="preserve">% de satisfacción del personal con las formaciones.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0" w:hanging="10"/>
        <w:jc w:val="both"/>
      </w:pPr>
      <w:r>
        <w:rPr>
          <w:rFonts w:ascii="Arial" w:eastAsia="Arial" w:hAnsi="Arial" w:cs="Arial"/>
          <w:i/>
        </w:rPr>
        <w:t>LE7.5B</w:t>
      </w:r>
      <w:r>
        <w:rPr>
          <w:rFonts w:ascii="Arial" w:eastAsia="Arial" w:hAnsi="Arial" w:cs="Arial"/>
          <w:i/>
        </w:rPr>
        <w:t xml:space="preserve"> Demanda a los niveles administrativos insulares y autonómicos del impulso de un trabajo de investigación </w:t>
      </w:r>
      <w:r>
        <w:rPr>
          <w:rFonts w:ascii="Arial" w:eastAsia="Arial" w:hAnsi="Arial" w:cs="Arial"/>
          <w:i/>
          <w:vertAlign w:val="superscript"/>
        </w:rPr>
        <w:footnoteReference w:id="6"/>
      </w:r>
      <w:r>
        <w:rPr>
          <w:rFonts w:ascii="Arial" w:eastAsia="Arial" w:hAnsi="Arial" w:cs="Arial"/>
          <w:i/>
        </w:rPr>
        <w:t xml:space="preserve"> sobre la adaptación de procesos burocráticos y/o administrativos en la gestión de la atención a la infancia y adolescencia para que sean accesibles </w:t>
      </w:r>
      <w:r>
        <w:rPr>
          <w:rFonts w:ascii="Arial" w:eastAsia="Arial" w:hAnsi="Arial" w:cs="Arial"/>
          <w:i/>
        </w:rPr>
        <w:t xml:space="preserve">y funcionales para las personas usuarias y trabajadoras antes de 2026.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3"/>
        </w:numPr>
        <w:spacing w:after="12" w:line="247" w:lineRule="auto"/>
        <w:ind w:right="11" w:hanging="360"/>
        <w:jc w:val="both"/>
      </w:pPr>
      <w:r>
        <w:rPr>
          <w:rFonts w:ascii="Arial" w:eastAsia="Arial" w:hAnsi="Arial" w:cs="Arial"/>
          <w:i/>
        </w:rPr>
        <w:t xml:space="preserve">Año de impulso del trabajo de investigación.  </w:t>
      </w:r>
    </w:p>
    <w:p w:rsidR="00C03362" w:rsidRDefault="00D965D7">
      <w:pPr>
        <w:numPr>
          <w:ilvl w:val="0"/>
          <w:numId w:val="113"/>
        </w:numPr>
        <w:spacing w:after="33" w:line="247" w:lineRule="auto"/>
        <w:ind w:right="11" w:hanging="360"/>
        <w:jc w:val="both"/>
      </w:pPr>
      <w:r>
        <w:rPr>
          <w:rFonts w:ascii="Arial" w:eastAsia="Arial" w:hAnsi="Arial" w:cs="Arial"/>
          <w:i/>
        </w:rPr>
        <w:t xml:space="preserve">Nº de propuestas para la adaptación de los procesos burocráticos y administrativos implementadas.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El Plan y los ODS</w:t>
      </w:r>
      <w:r>
        <w:rPr>
          <w:rFonts w:ascii="Arial" w:eastAsia="Arial" w:hAnsi="Arial" w:cs="Arial"/>
          <w:b/>
          <w:sz w:val="16"/>
        </w:rPr>
        <w:t xml:space="preserve"> </w:t>
      </w:r>
    </w:p>
    <w:p w:rsidR="00C03362" w:rsidRDefault="00D965D7">
      <w:pPr>
        <w:spacing w:after="12" w:line="247" w:lineRule="auto"/>
        <w:ind w:left="10" w:right="569" w:hanging="10"/>
        <w:jc w:val="both"/>
      </w:pPr>
      <w:r>
        <w:rPr>
          <w:noProof/>
        </w:rPr>
        <mc:AlternateContent>
          <mc:Choice Requires="wpg">
            <w:drawing>
              <wp:anchor distT="0" distB="0" distL="114300" distR="114300" simplePos="0" relativeHeight="25209344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4140" name="Group 854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697" name="Rectangle 566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6698" name="Rectangle 566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699" name="Rectangle 566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4140" style="width:18.7031pt;height:264.21pt;position:absolute;mso-position-horizontal-relative:page;mso-position-horizontal:absolute;margin-left:663.048pt;mso-position-vertical-relative:page;margin-top:508.47pt;" coordsize="2375,33554">
                <v:rect id="Rectangle 566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66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6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418 de 635 </w:t>
                        </w:r>
                      </w:p>
                    </w:txbxContent>
                  </v:textbox>
                </v:rect>
                <w10:wrap type="topAndBottom"/>
              </v:group>
            </w:pict>
          </mc:Fallback>
        </mc:AlternateContent>
      </w:r>
      <w:r>
        <w:rPr>
          <w:rFonts w:ascii="Arial" w:eastAsia="Arial" w:hAnsi="Arial" w:cs="Arial"/>
          <w:i/>
        </w:rPr>
        <w:t>Finalmente, se ha realizado un ejercicio de alineación de las medidas y acciones propuestas en el Plan de Infancia y Adolescencia de Candelaria con los Objetivos de Desarrollo Sostenible (en adelante, “ODS”) y la Agenda 2030, contrastando a lo largo del pr</w:t>
      </w:r>
      <w:r>
        <w:rPr>
          <w:rFonts w:ascii="Arial" w:eastAsia="Arial" w:hAnsi="Arial" w:cs="Arial"/>
          <w:i/>
        </w:rPr>
        <w:t xml:space="preserve">oceso de elaboración del siguiente documento su aportación a la localización de dichos ODS en el municipio.  </w:t>
      </w:r>
    </w:p>
    <w:p w:rsidR="00C03362" w:rsidRDefault="00D965D7">
      <w:pPr>
        <w:spacing w:after="0"/>
      </w:pPr>
      <w:r>
        <w:rPr>
          <w:rFonts w:ascii="Arial" w:eastAsia="Arial" w:hAnsi="Arial" w:cs="Arial"/>
          <w:i/>
        </w:rPr>
        <w:t xml:space="preserve"> </w:t>
      </w:r>
    </w:p>
    <w:tbl>
      <w:tblPr>
        <w:tblStyle w:val="TableGrid"/>
        <w:tblW w:w="9597" w:type="dxa"/>
        <w:tblInd w:w="-473" w:type="dxa"/>
        <w:tblCellMar>
          <w:top w:w="74" w:type="dxa"/>
          <w:left w:w="96" w:type="dxa"/>
          <w:bottom w:w="0" w:type="dxa"/>
          <w:right w:w="38" w:type="dxa"/>
        </w:tblCellMar>
        <w:tblLook w:val="04A0" w:firstRow="1" w:lastRow="0" w:firstColumn="1" w:lastColumn="0" w:noHBand="0" w:noVBand="1"/>
      </w:tblPr>
      <w:tblGrid>
        <w:gridCol w:w="686"/>
        <w:gridCol w:w="4113"/>
        <w:gridCol w:w="1260"/>
        <w:gridCol w:w="3538"/>
      </w:tblGrid>
      <w:tr w:rsidR="00C03362">
        <w:trPr>
          <w:trHeight w:val="725"/>
        </w:trPr>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C03362" w:rsidRDefault="00D965D7">
            <w:pPr>
              <w:spacing w:after="0"/>
              <w:jc w:val="both"/>
            </w:pPr>
            <w:r>
              <w:rPr>
                <w:rFonts w:ascii="Arial" w:eastAsia="Arial" w:hAnsi="Arial" w:cs="Arial"/>
                <w:b/>
                <w:i/>
              </w:rPr>
              <w:t xml:space="preserve">Líneas Estratégicas del I Plan de Infancia y Adolescencia de Candelaria.  </w:t>
            </w:r>
          </w:p>
        </w:tc>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tcPr>
          <w:p w:rsidR="00C03362" w:rsidRDefault="00D965D7">
            <w:pPr>
              <w:spacing w:after="0"/>
              <w:ind w:left="2"/>
            </w:pPr>
            <w:r>
              <w:rPr>
                <w:rFonts w:ascii="Arial" w:eastAsia="Arial" w:hAnsi="Arial" w:cs="Arial"/>
                <w:b/>
                <w:i/>
              </w:rPr>
              <w:t xml:space="preserve">ODS </w:t>
            </w:r>
          </w:p>
        </w:tc>
      </w:tr>
      <w:tr w:rsidR="00C03362">
        <w:trPr>
          <w:trHeight w:val="638"/>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67A1AE"/>
          </w:tcPr>
          <w:p w:rsidR="00C03362" w:rsidRDefault="00D965D7">
            <w:pPr>
              <w:spacing w:after="0"/>
            </w:pPr>
            <w:r>
              <w:rPr>
                <w:rFonts w:ascii="Arial" w:eastAsia="Arial" w:hAnsi="Arial" w:cs="Arial"/>
                <w:b/>
                <w:i/>
              </w:rPr>
              <w:t xml:space="preserve">LE1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9"/>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848"/>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38"/>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pPr>
            <w:r>
              <w:rPr>
                <w:rFonts w:ascii="Arial" w:eastAsia="Arial" w:hAnsi="Arial" w:cs="Arial"/>
                <w:b/>
                <w:i/>
              </w:rPr>
              <w:t xml:space="preserve">LE2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9"/>
              <w:jc w:val="both"/>
            </w:pPr>
            <w:r>
              <w:rPr>
                <w:rFonts w:ascii="Arial" w:eastAsia="Arial" w:hAnsi="Arial" w:cs="Arial"/>
                <w:i/>
              </w:rP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w:t>
            </w:r>
            <w:r>
              <w:rPr>
                <w:rFonts w:ascii="Arial" w:eastAsia="Arial" w:hAnsi="Arial" w:cs="Arial"/>
                <w:b/>
                <w:i/>
              </w:rPr>
              <w:t xml:space="preserve">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48" w:space="0" w:color="8A4C6B"/>
              <w:right w:val="single" w:sz="8" w:space="0" w:color="000000"/>
            </w:tcBorders>
            <w:shd w:val="clear" w:color="auto" w:fill="578543"/>
          </w:tcPr>
          <w:p w:rsidR="00C03362" w:rsidRDefault="00D965D7">
            <w:pPr>
              <w:spacing w:after="0"/>
            </w:pPr>
            <w:r>
              <w:rPr>
                <w:rFonts w:ascii="Arial" w:eastAsia="Arial" w:hAnsi="Arial" w:cs="Arial"/>
                <w:b/>
                <w:i/>
              </w:rPr>
              <w:t xml:space="preserve">LE3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61"/>
              <w:jc w:val="both"/>
            </w:pPr>
            <w:r>
              <w:rPr>
                <w:rFonts w:ascii="Arial" w:eastAsia="Arial" w:hAnsi="Arial" w:cs="Arial"/>
                <w:i/>
              </w:rPr>
              <w:t xml:space="preserve">Protección de la infancia y adolescencia en situaciones de vulnerabilidad y promoción de su desarrollo integral, atendiendo a la diversidad.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Fin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2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Hambre cero.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000000"/>
              <w:bottom w:val="single" w:sz="48" w:space="0" w:color="8A4C6B"/>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1700"/>
        </w:trPr>
        <w:tc>
          <w:tcPr>
            <w:tcW w:w="686" w:type="dxa"/>
            <w:tcBorders>
              <w:top w:val="single" w:sz="48" w:space="0" w:color="8A4C6B"/>
              <w:left w:val="single" w:sz="8" w:space="0" w:color="8A4C6B"/>
              <w:bottom w:val="single" w:sz="8" w:space="0" w:color="B17B70"/>
              <w:right w:val="single" w:sz="8" w:space="0" w:color="8A4C6B"/>
            </w:tcBorders>
            <w:shd w:val="clear" w:color="auto" w:fill="8A4C6B"/>
          </w:tcPr>
          <w:p w:rsidR="00C03362" w:rsidRDefault="00D965D7">
            <w:pPr>
              <w:spacing w:after="0"/>
            </w:pPr>
            <w:r>
              <w:rPr>
                <w:rFonts w:ascii="Arial" w:eastAsia="Arial" w:hAnsi="Arial" w:cs="Arial"/>
                <w:b/>
                <w:i/>
              </w:rPr>
              <w:t xml:space="preserve">LE4 </w:t>
            </w:r>
          </w:p>
        </w:tc>
        <w:tc>
          <w:tcPr>
            <w:tcW w:w="4113" w:type="dxa"/>
            <w:tcBorders>
              <w:top w:val="single" w:sz="8" w:space="0" w:color="000000"/>
              <w:left w:val="single" w:sz="8" w:space="0" w:color="8A4C6B"/>
              <w:bottom w:val="single" w:sz="8" w:space="0" w:color="000000"/>
              <w:right w:val="single" w:sz="8" w:space="0" w:color="000000"/>
            </w:tcBorders>
          </w:tcPr>
          <w:p w:rsidR="00C03362" w:rsidRDefault="00D965D7">
            <w:pPr>
              <w:spacing w:after="0"/>
              <w:ind w:left="6" w:right="62"/>
              <w:jc w:val="both"/>
            </w:pPr>
            <w:r>
              <w:rPr>
                <w:rFonts w:ascii="Arial" w:eastAsia="Arial" w:hAnsi="Arial" w:cs="Arial"/>
                <w:i/>
              </w:rPr>
              <w:t xml:space="preserve">Fomento de la representación, la participación y la presencia por parte de la población infantil y adolescente y de sus familias y promoción de la perspectiva de la infancia y adolescencia en el municipio de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instituciones sólida</w:t>
            </w:r>
            <w:r>
              <w:rPr>
                <w:rFonts w:ascii="Arial" w:eastAsia="Arial" w:hAnsi="Arial" w:cs="Arial"/>
                <w:i/>
              </w:rPr>
              <w:t xml:space="preserve">s. </w:t>
            </w:r>
          </w:p>
        </w:tc>
      </w:tr>
      <w:tr w:rsidR="00C03362">
        <w:trPr>
          <w:trHeight w:val="433"/>
        </w:trPr>
        <w:tc>
          <w:tcPr>
            <w:tcW w:w="686" w:type="dxa"/>
            <w:tcBorders>
              <w:top w:val="single" w:sz="48" w:space="0" w:color="8A4C6B"/>
              <w:left w:val="single" w:sz="8" w:space="0" w:color="8A4C6B"/>
              <w:bottom w:val="single" w:sz="40" w:space="0" w:color="CC4125"/>
              <w:right w:val="single" w:sz="8" w:space="0" w:color="8A4C6B"/>
            </w:tcBorders>
            <w:shd w:val="clear" w:color="auto" w:fill="8A4C6B"/>
          </w:tcPr>
          <w:p w:rsidR="00C03362" w:rsidRDefault="00C03362"/>
        </w:tc>
        <w:tc>
          <w:tcPr>
            <w:tcW w:w="4113" w:type="dxa"/>
            <w:tcBorders>
              <w:top w:val="single" w:sz="8" w:space="0" w:color="000000"/>
              <w:left w:val="single" w:sz="8" w:space="0" w:color="8A4C6B"/>
              <w:bottom w:val="single" w:sz="8" w:space="0" w:color="000000"/>
              <w:right w:val="single" w:sz="8" w:space="0" w:color="000000"/>
            </w:tcBorders>
          </w:tcPr>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C03362"/>
        </w:tc>
        <w:tc>
          <w:tcPr>
            <w:tcW w:w="3538" w:type="dxa"/>
            <w:tcBorders>
              <w:top w:val="single" w:sz="8" w:space="0" w:color="000000"/>
              <w:left w:val="single" w:sz="8" w:space="0" w:color="000000"/>
              <w:bottom w:val="single" w:sz="8" w:space="0" w:color="000000"/>
              <w:right w:val="single" w:sz="8" w:space="0" w:color="000000"/>
            </w:tcBorders>
          </w:tcPr>
          <w:p w:rsidR="00C03362" w:rsidRDefault="00C03362"/>
        </w:tc>
      </w:tr>
      <w:tr w:rsidR="00C03362">
        <w:trPr>
          <w:trHeight w:val="641"/>
        </w:trPr>
        <w:tc>
          <w:tcPr>
            <w:tcW w:w="686" w:type="dxa"/>
            <w:vMerge w:val="restart"/>
            <w:tcBorders>
              <w:top w:val="single" w:sz="40" w:space="0" w:color="CC4125"/>
              <w:left w:val="single" w:sz="8" w:space="0" w:color="B17B70"/>
              <w:bottom w:val="single" w:sz="40" w:space="0" w:color="45818E"/>
              <w:right w:val="single" w:sz="8" w:space="0" w:color="B17B70"/>
            </w:tcBorders>
            <w:shd w:val="clear" w:color="auto" w:fill="CC4125"/>
          </w:tcPr>
          <w:p w:rsidR="00C03362" w:rsidRDefault="00D965D7">
            <w:pPr>
              <w:spacing w:after="0"/>
            </w:pPr>
            <w:r>
              <w:rPr>
                <w:rFonts w:ascii="Arial" w:eastAsia="Arial" w:hAnsi="Arial" w:cs="Arial"/>
                <w:b/>
                <w:i/>
              </w:rPr>
              <w:t xml:space="preserve">LE5 </w:t>
            </w:r>
          </w:p>
        </w:tc>
        <w:tc>
          <w:tcPr>
            <w:tcW w:w="4113" w:type="dxa"/>
            <w:vMerge w:val="restart"/>
            <w:tcBorders>
              <w:top w:val="single" w:sz="8" w:space="0" w:color="000000"/>
              <w:left w:val="single" w:sz="8" w:space="0" w:color="B17B70"/>
              <w:bottom w:val="single" w:sz="8" w:space="0" w:color="000000"/>
              <w:right w:val="single" w:sz="8" w:space="0" w:color="000000"/>
            </w:tcBorders>
          </w:tcPr>
          <w:p w:rsidR="00C03362" w:rsidRDefault="00D965D7">
            <w:pPr>
              <w:spacing w:after="2" w:line="239" w:lineRule="auto"/>
              <w:ind w:left="6" w:right="59"/>
              <w:jc w:val="both"/>
            </w:pPr>
            <w:r>
              <w:rPr>
                <w:rFonts w:ascii="Arial" w:eastAsia="Arial" w:hAnsi="Arial" w:cs="Arial"/>
                <w:i/>
              </w:rPr>
              <w:t xml:space="preserve">Desarrollo de servicios de calidad que garanticen el bienestar físico y psicológico de la población infantil y adolescente del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7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jc w:val="both"/>
            </w:pPr>
            <w:r>
              <w:rPr>
                <w:rFonts w:ascii="Arial" w:eastAsia="Arial" w:hAnsi="Arial" w:cs="Arial"/>
                <w:i/>
              </w:rPr>
              <w:t xml:space="preserve">Energía asequible y adolescencia no contaminante.  </w:t>
            </w:r>
          </w:p>
        </w:tc>
      </w:tr>
      <w:tr w:rsidR="00C03362">
        <w:trPr>
          <w:trHeight w:val="727"/>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9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Ciudades </w:t>
            </w:r>
            <w:r>
              <w:rPr>
                <w:rFonts w:ascii="Arial" w:eastAsia="Arial" w:hAnsi="Arial" w:cs="Arial"/>
                <w:i/>
              </w:rPr>
              <w:tab/>
              <w:t xml:space="preserve">y </w:t>
            </w:r>
            <w:r>
              <w:rPr>
                <w:rFonts w:ascii="Arial" w:eastAsia="Arial" w:hAnsi="Arial" w:cs="Arial"/>
                <w:i/>
              </w:rPr>
              <w:tab/>
              <w:t xml:space="preserve">comunidades sostenibles.  </w:t>
            </w:r>
          </w:p>
        </w:tc>
      </w:tr>
      <w:tr w:rsidR="00C03362">
        <w:trPr>
          <w:trHeight w:val="638"/>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8"/>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12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Producción </w:t>
            </w:r>
            <w:r>
              <w:rPr>
                <w:rFonts w:ascii="Arial" w:eastAsia="Arial" w:hAnsi="Arial" w:cs="Arial"/>
                <w:i/>
              </w:rPr>
              <w:tab/>
              <w:t xml:space="preserve">y </w:t>
            </w:r>
            <w:r>
              <w:rPr>
                <w:rFonts w:ascii="Arial" w:eastAsia="Arial" w:hAnsi="Arial" w:cs="Arial"/>
                <w:i/>
              </w:rPr>
              <w:tab/>
              <w:t xml:space="preserve">consumo responsables.  </w:t>
            </w:r>
          </w:p>
        </w:tc>
      </w:tr>
      <w:tr w:rsidR="00C03362">
        <w:trPr>
          <w:trHeight w:val="641"/>
        </w:trPr>
        <w:tc>
          <w:tcPr>
            <w:tcW w:w="0" w:type="auto"/>
            <w:vMerge/>
            <w:tcBorders>
              <w:top w:val="nil"/>
              <w:left w:val="single" w:sz="8" w:space="0" w:color="B17B70"/>
              <w:bottom w:val="single" w:sz="40" w:space="0" w:color="45818E"/>
              <w:right w:val="single" w:sz="8" w:space="0" w:color="B17B70"/>
            </w:tcBorders>
          </w:tcPr>
          <w:p w:rsidR="00C03362" w:rsidRDefault="00C03362"/>
        </w:tc>
        <w:tc>
          <w:tcPr>
            <w:tcW w:w="0" w:type="auto"/>
            <w:vMerge/>
            <w:tcBorders>
              <w:top w:val="nil"/>
              <w:left w:val="single" w:sz="8" w:space="0" w:color="B17B7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Acción por el clima.  </w:t>
            </w:r>
          </w:p>
        </w:tc>
      </w:tr>
      <w:tr w:rsidR="00C03362">
        <w:trPr>
          <w:trHeight w:val="638"/>
        </w:trPr>
        <w:tc>
          <w:tcPr>
            <w:tcW w:w="686" w:type="dxa"/>
            <w:vMerge w:val="restart"/>
            <w:tcBorders>
              <w:top w:val="single" w:sz="40" w:space="0" w:color="45818E"/>
              <w:left w:val="single" w:sz="8" w:space="0" w:color="000000"/>
              <w:bottom w:val="single" w:sz="8" w:space="0" w:color="000000"/>
              <w:right w:val="single" w:sz="8" w:space="0" w:color="000000"/>
            </w:tcBorders>
            <w:shd w:val="clear" w:color="auto" w:fill="45818E"/>
          </w:tcPr>
          <w:p w:rsidR="00C03362" w:rsidRDefault="00D965D7">
            <w:pPr>
              <w:spacing w:after="0"/>
            </w:pPr>
            <w:r>
              <w:rPr>
                <w:rFonts w:ascii="Arial" w:eastAsia="Arial" w:hAnsi="Arial" w:cs="Arial"/>
                <w:b/>
                <w:i/>
              </w:rPr>
              <w:t xml:space="preserve">LE6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i/>
              </w:rP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w:t>
            </w:r>
            <w:r>
              <w:rPr>
                <w:rFonts w:ascii="Arial" w:eastAsia="Arial" w:hAnsi="Arial" w:cs="Arial"/>
                <w:i/>
              </w:rPr>
              <w:t xml:space="preserve">reciclaje de los/as profesionales.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72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pPr>
            <w:r>
              <w:rPr>
                <w:rFonts w:ascii="Arial" w:eastAsia="Arial" w:hAnsi="Arial" w:cs="Arial"/>
                <w:b/>
                <w:i/>
              </w:rPr>
              <w:t xml:space="preserve">LE7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6"/>
              <w:jc w:val="both"/>
            </w:pPr>
            <w:r>
              <w:rPr>
                <w:rFonts w:ascii="Arial" w:eastAsia="Arial" w:hAnsi="Arial" w:cs="Arial"/>
                <w:i/>
              </w:rPr>
              <w:t xml:space="preserve">Cooperación y coordinación de todas las áreas que intervienen en el ámbito de la infancia y la adolescencia, que garantice una atención integral y multidisciplinar, utilizando las nuevas tecnologías de la información.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8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bl>
    <w:p w:rsidR="00C03362" w:rsidRDefault="00D965D7">
      <w:pPr>
        <w:spacing w:after="0"/>
        <w:jc w:val="both"/>
      </w:pPr>
      <w:r>
        <w:rPr>
          <w:noProof/>
        </w:rPr>
        <mc:AlternateContent>
          <mc:Choice Requires="wpg">
            <w:drawing>
              <wp:anchor distT="0" distB="0" distL="114300" distR="114300" simplePos="0" relativeHeight="25209446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3446" name="Group 8534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026" name="Rectangle 5702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7027" name="Rectangle 5702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028" name="Rectangle 5702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3446" style="width:18.7031pt;height:264.21pt;position:absolute;mso-position-horizontal-relative:page;mso-position-horizontal:absolute;margin-left:663.048pt;mso-position-vertical-relative:page;margin-top:508.47pt;" coordsize="2375,33554">
                <v:rect id="Rectangle 5702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02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02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419 de 635 </w:t>
                        </w:r>
                      </w:p>
                    </w:txbxContent>
                  </v:textbox>
                </v:rect>
                <w10:wrap type="topAndBottom"/>
              </v:group>
            </w:pict>
          </mc:Fallback>
        </mc:AlternateContent>
      </w: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Coordinación, seguimiento y evaluación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Con el objetivo de monitorear, asesorar y guiar los pasos efectuados desde las múltiples áreas de la administración local en pro de la implementación del Plan de Infancia y Adolescencia de Candelaria (en adelante, el “PIAC”), se establece un sistema de Coo</w:t>
      </w:r>
      <w:r>
        <w:rPr>
          <w:rFonts w:ascii="Arial" w:eastAsia="Arial" w:hAnsi="Arial" w:cs="Arial"/>
          <w:i/>
        </w:rPr>
        <w:t>rdinación, seguimiento y evaluación para el mismo. Se considera de importancia consensuar instrumentos de valoración de la consecución de los objetivos y medidas, de manera que se garantice la inclusión del PIAC, así como su viabilidad entre los aspectos r</w:t>
      </w:r>
      <w:r>
        <w:rPr>
          <w:rFonts w:ascii="Arial" w:eastAsia="Arial" w:hAnsi="Arial" w:cs="Arial"/>
          <w:i/>
        </w:rPr>
        <w:t xml:space="preserve">elevantes a tratar de la agenda política del municipio.  </w:t>
      </w:r>
    </w:p>
    <w:p w:rsidR="00C03362" w:rsidRDefault="00D965D7">
      <w:pPr>
        <w:spacing w:after="12" w:line="247" w:lineRule="auto"/>
        <w:ind w:left="10" w:right="565" w:hanging="10"/>
        <w:jc w:val="both"/>
      </w:pPr>
      <w:r>
        <w:rPr>
          <w:rFonts w:ascii="Arial" w:eastAsia="Arial" w:hAnsi="Arial" w:cs="Arial"/>
          <w:i/>
        </w:rPr>
        <w:t>En cuanto a las medidas impulsadas, cada una de ellas implica un sistema de evaluación individualizado a través de los indicadores directamente asociados a las mismas. La cumplimentación de los pará</w:t>
      </w:r>
      <w:r>
        <w:rPr>
          <w:rFonts w:ascii="Arial" w:eastAsia="Arial" w:hAnsi="Arial" w:cs="Arial"/>
          <w:i/>
        </w:rPr>
        <w:t>metros solicitados por dichos indicadores avala en primera instancia la ejecución de la medida propuesta. Por tanto, cada área responsable deberá rendir cuentas a través de informes concisos sobre la evolución del desarrollo de cada medida y la obtención d</w:t>
      </w:r>
      <w:r>
        <w:rPr>
          <w:rFonts w:ascii="Arial" w:eastAsia="Arial" w:hAnsi="Arial" w:cs="Arial"/>
          <w:i/>
        </w:rPr>
        <w:t xml:space="preserve">e los indicadores solicitados.  </w:t>
      </w:r>
    </w:p>
    <w:p w:rsidR="00C03362" w:rsidRDefault="00D965D7">
      <w:pPr>
        <w:spacing w:after="12" w:line="247" w:lineRule="auto"/>
        <w:ind w:left="10" w:right="570" w:hanging="10"/>
        <w:jc w:val="both"/>
      </w:pPr>
      <w:r>
        <w:rPr>
          <w:noProof/>
        </w:rPr>
        <mc:AlternateContent>
          <mc:Choice Requires="wpg">
            <w:drawing>
              <wp:anchor distT="0" distB="0" distL="114300" distR="114300" simplePos="0" relativeHeight="2520954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7584" name="Group 8475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096" name="Rectangle 5709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7097" name="Rectangle 5709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098" name="Rectangle 5709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7584" style="width:18.7031pt;height:264.21pt;position:absolute;mso-position-horizontal-relative:page;mso-position-horizontal:absolute;margin-left:663.048pt;mso-position-vertical-relative:page;margin-top:508.47pt;" coordsize="2375,33554">
                <v:rect id="Rectangle 5709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09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09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420 de 635 </w:t>
                        </w:r>
                      </w:p>
                    </w:txbxContent>
                  </v:textbox>
                </v:rect>
                <w10:wrap type="square"/>
              </v:group>
            </w:pict>
          </mc:Fallback>
        </mc:AlternateContent>
      </w:r>
      <w:r>
        <w:rPr>
          <w:rFonts w:ascii="Arial" w:eastAsia="Arial" w:hAnsi="Arial" w:cs="Arial"/>
          <w:i/>
        </w:rPr>
        <w:t xml:space="preserve">Para el seguimiento del </w:t>
      </w:r>
      <w:r>
        <w:rPr>
          <w:rFonts w:ascii="Arial" w:eastAsia="Arial" w:hAnsi="Arial" w:cs="Arial"/>
          <w:i/>
        </w:rPr>
        <w:t>proceso de ejecución del PIAC se constituirá una Comisión Técnica de Infancia y Adolescencia, constituida por personal técnico encargado de orientar un proceso de evaluación. La Comisión efectuará una evaluación continua mediante reuniones trimestrales con</w:t>
      </w:r>
      <w:r>
        <w:rPr>
          <w:rFonts w:ascii="Arial" w:eastAsia="Arial" w:hAnsi="Arial" w:cs="Arial"/>
          <w:i/>
        </w:rPr>
        <w:t xml:space="preserve"> cada una de las áreas implicadas y los consiguientes informes demostrativos, evaluaciones anuales que permitirán comparar los resultados obtenidos hasta el momento con los objetivos específicos, así como una evaluación final una vez finalizado el plazo de</w:t>
      </w:r>
      <w:r>
        <w:rPr>
          <w:rFonts w:ascii="Arial" w:eastAsia="Arial" w:hAnsi="Arial" w:cs="Arial"/>
          <w:i/>
        </w:rPr>
        <w:t xml:space="preserve"> implementación del PIAC. Estos tres tipos de evaluación seguirán los criterios de pertinencia, eficacia, idoneidad y viabilidad de las acciones impulsadas.  </w:t>
      </w:r>
    </w:p>
    <w:p w:rsidR="00C03362" w:rsidRDefault="00D965D7">
      <w:pPr>
        <w:spacing w:after="12" w:line="247" w:lineRule="auto"/>
        <w:ind w:left="10" w:right="569" w:hanging="10"/>
        <w:jc w:val="both"/>
      </w:pPr>
      <w:r>
        <w:rPr>
          <w:rFonts w:ascii="Arial" w:eastAsia="Arial" w:hAnsi="Arial" w:cs="Arial"/>
          <w:i/>
        </w:rPr>
        <w:t>El segundo órgano implicado en la realización de evaluaciones es el Consejo Municipal de Infancia</w:t>
      </w:r>
      <w:r>
        <w:rPr>
          <w:rFonts w:ascii="Arial" w:eastAsia="Arial" w:hAnsi="Arial" w:cs="Arial"/>
          <w:i/>
        </w:rPr>
        <w:t xml:space="preserve"> y Adolescencia, que evaluará en conjunto con las niñas, niños, adolescentes y/o jóvenes y los agentes que lo conforman el grado de consecución de las medidas del Plan, participando además en aquellas medidas que requieran de una elaboración conjunta. Esta</w:t>
      </w:r>
      <w:r>
        <w:rPr>
          <w:rFonts w:ascii="Arial" w:eastAsia="Arial" w:hAnsi="Arial" w:cs="Arial"/>
          <w:i/>
        </w:rPr>
        <w:t xml:space="preserve"> evaluación se hará paralelamente con la de la Comisión Técnica de Infancia y Adolescencia, coincidiendo ambas en los encuentros para las evaluaciones anuales para comparar los resultados obtenidos hasta el momento con los objetivos específicos. Por tanto,</w:t>
      </w:r>
      <w:r>
        <w:rPr>
          <w:rFonts w:ascii="Arial" w:eastAsia="Arial" w:hAnsi="Arial" w:cs="Arial"/>
          <w:i/>
        </w:rPr>
        <w:t xml:space="preserve"> ambos órganos trabajarán en estrecha vinculación y colaboración.  Finalmente, tanto el Consejo Municipal, como la Comisión Técnica utilizarán todas las herramientas que consideren necesarias para obtener la información detallada necesaria para la coordina</w:t>
      </w:r>
      <w:r>
        <w:rPr>
          <w:rFonts w:ascii="Arial" w:eastAsia="Arial" w:hAnsi="Arial" w:cs="Arial"/>
          <w:i/>
        </w:rPr>
        <w:t xml:space="preserve">ción, el seguimiento y la evaluación del PIAC, incluyendo informes, cuestionarios y/o reuniones de trabajo sectoriales.  </w:t>
      </w:r>
    </w:p>
    <w:p w:rsidR="00C03362" w:rsidRDefault="00D965D7">
      <w:pPr>
        <w:spacing w:after="13" w:line="248" w:lineRule="auto"/>
        <w:ind w:left="10" w:right="54" w:hanging="10"/>
        <w:jc w:val="both"/>
      </w:pPr>
      <w:r>
        <w:rPr>
          <w:rFonts w:ascii="Arial" w:eastAsia="Arial" w:hAnsi="Arial" w:cs="Arial"/>
          <w:b/>
          <w:i/>
        </w:rPr>
        <w:t xml:space="preserve">Ficha Presupuestaria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noProof/>
        </w:rPr>
        <mc:AlternateContent>
          <mc:Choice Requires="wpg">
            <w:drawing>
              <wp:anchor distT="0" distB="0" distL="114300" distR="114300" simplePos="0" relativeHeight="25209651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7751" name="Group 8477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132" name="Rectangle 571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7133" name="Rectangle 571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134" name="Rectangle 571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7751" style="width:18.7031pt;height:264.21pt;position:absolute;mso-position-horizontal-relative:page;mso-position-horizontal:absolute;margin-left:663.048pt;mso-position-vertical-relative:page;margin-top:508.47pt;" coordsize="2375,33554">
                <v:rect id="Rectangle 571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1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1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421 de 635 </w:t>
                        </w:r>
                      </w:p>
                    </w:txbxContent>
                  </v:textbox>
                </v:rect>
                <w10:wrap type="topAndBottom"/>
              </v:group>
            </w:pict>
          </mc:Fallback>
        </mc:AlternateContent>
      </w:r>
      <w:r>
        <w:rPr>
          <w:rFonts w:ascii="Arial" w:eastAsia="Arial" w:hAnsi="Arial" w:cs="Arial"/>
          <w:i/>
        </w:rPr>
        <w:t>La ficha presupuestaria que acompaña este Plan es una estimación de los recursos necesarios para implementar las acciones previstas en el mismo y se ha estableci</w:t>
      </w:r>
      <w:r>
        <w:rPr>
          <w:rFonts w:ascii="Arial" w:eastAsia="Arial" w:hAnsi="Arial" w:cs="Arial"/>
          <w:i/>
        </w:rPr>
        <w:t>do en base a las medidas a desarrollar que se contemplan en este documento. Es complejo programar una ficha de acción a cuatro años vista, se ha intentado concretar en el primer año para poder hacer una estimación de la inversión a realizar en los siguient</w:t>
      </w:r>
      <w:r>
        <w:rPr>
          <w:rFonts w:ascii="Arial" w:eastAsia="Arial" w:hAnsi="Arial" w:cs="Arial"/>
          <w:i/>
        </w:rPr>
        <w:t xml:space="preserve">es tres años. Además, hay acciones en el propio plan que no requieren de coste presupuestario, se trata de actuaciones específicas de aprovechamiento de recursos ya existentes, así como de promoción de la coordinación y la transversalidad, para mejorar la </w:t>
      </w:r>
      <w:r>
        <w:rPr>
          <w:rFonts w:ascii="Arial" w:eastAsia="Arial" w:hAnsi="Arial" w:cs="Arial"/>
          <w:i/>
        </w:rPr>
        <w:t xml:space="preserve">efectividad de algunos recursos o programas.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 xml:space="preserve">Esta estimación aunque aproximada, implica prever las estructuras de coordinación y puesta en marcha de las acciones y los compromisos internos que garanticen la programación en el tiempo y con los recursos </w:t>
      </w:r>
      <w:r>
        <w:rPr>
          <w:rFonts w:ascii="Arial" w:eastAsia="Arial" w:hAnsi="Arial" w:cs="Arial"/>
          <w:i/>
        </w:rPr>
        <w:t>previstos y que determinan el nivel de implementación de esta planificación.</w:t>
      </w:r>
      <w:r>
        <w:br w:type="page"/>
      </w:r>
    </w:p>
    <w:p w:rsidR="00C03362" w:rsidRDefault="00D965D7">
      <w:pPr>
        <w:spacing w:after="0"/>
      </w:pPr>
      <w:r>
        <w:rPr>
          <w:noProof/>
        </w:rPr>
        <w:drawing>
          <wp:inline distT="0" distB="0" distL="0" distR="0">
            <wp:extent cx="1059180" cy="807720"/>
            <wp:effectExtent l="0" t="0" r="0" b="0"/>
            <wp:docPr id="57138" name="Picture 57138"/>
            <wp:cNvGraphicFramePr/>
            <a:graphic xmlns:a="http://schemas.openxmlformats.org/drawingml/2006/main">
              <a:graphicData uri="http://schemas.openxmlformats.org/drawingml/2006/picture">
                <pic:pic xmlns:pic="http://schemas.openxmlformats.org/drawingml/2006/picture">
                  <pic:nvPicPr>
                    <pic:cNvPr id="57138" name="Picture 57138"/>
                    <pic:cNvPicPr/>
                  </pic:nvPicPr>
                  <pic:blipFill>
                    <a:blip r:embed="rId7"/>
                    <a:stretch>
                      <a:fillRect/>
                    </a:stretch>
                  </pic:blipFill>
                  <pic:spPr>
                    <a:xfrm>
                      <a:off x="0" y="0"/>
                      <a:ext cx="1059180" cy="80772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pPr>
      <w:r>
        <w:rPr>
          <w:noProof/>
        </w:rPr>
        <mc:AlternateContent>
          <mc:Choice Requires="wpg">
            <w:drawing>
              <wp:anchor distT="0" distB="0" distL="114300" distR="114300" simplePos="0" relativeHeight="2520975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9662" name="Group 8596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647" name="Rectangle 576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7648" name="Rectangle 576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649" name="Rectangle 576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w:t>
                              </w:r>
                              <w:r>
                                <w:rPr>
                                  <w:rFonts w:ascii="Arial" w:eastAsia="Arial" w:hAnsi="Arial" w:cs="Arial"/>
                                  <w:sz w:val="12"/>
                                </w:rPr>
                                <w:t xml:space="preserve">na | Página 422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9662" style="width:18.7031pt;height:264.21pt;position:absolute;mso-position-horizontal-relative:page;mso-position-horizontal:absolute;margin-left:663.048pt;mso-position-vertical-relative:page;margin-top:508.47pt;" coordsize="2375,33554">
                <v:rect id="Rectangle 576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6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6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422 de 635 </w:t>
                        </w:r>
                      </w:p>
                    </w:txbxContent>
                  </v:textbox>
                </v:rect>
                <w10:wrap type="square"/>
              </v:group>
            </w:pict>
          </mc:Fallback>
        </mc:AlternateContent>
      </w:r>
      <w:r>
        <w:rPr>
          <w:rFonts w:ascii="Arial" w:eastAsia="Arial" w:hAnsi="Arial" w:cs="Arial"/>
          <w:i/>
        </w:rPr>
        <w:t xml:space="preserve"> </w:t>
      </w:r>
    </w:p>
    <w:tbl>
      <w:tblPr>
        <w:tblStyle w:val="TableGrid"/>
        <w:tblW w:w="9654" w:type="dxa"/>
        <w:tblInd w:w="-503" w:type="dxa"/>
        <w:tblCellMar>
          <w:top w:w="5" w:type="dxa"/>
          <w:left w:w="97" w:type="dxa"/>
          <w:bottom w:w="0" w:type="dxa"/>
          <w:right w:w="48" w:type="dxa"/>
        </w:tblCellMar>
        <w:tblLook w:val="04A0" w:firstRow="1" w:lastRow="0" w:firstColumn="1" w:lastColumn="0" w:noHBand="0" w:noVBand="1"/>
      </w:tblPr>
      <w:tblGrid>
        <w:gridCol w:w="2659"/>
        <w:gridCol w:w="1771"/>
        <w:gridCol w:w="1786"/>
        <w:gridCol w:w="1710"/>
        <w:gridCol w:w="1728"/>
      </w:tblGrid>
      <w:tr w:rsidR="00C03362">
        <w:trPr>
          <w:trHeight w:val="90"/>
        </w:trPr>
        <w:tc>
          <w:tcPr>
            <w:tcW w:w="2659" w:type="dxa"/>
            <w:tcBorders>
              <w:top w:val="nil"/>
              <w:left w:val="nil"/>
              <w:bottom w:val="single" w:sz="2" w:space="0" w:color="A4C2F4"/>
              <w:right w:val="single" w:sz="36" w:space="0" w:color="FFFFFF"/>
            </w:tcBorders>
          </w:tcPr>
          <w:p w:rsidR="00C03362" w:rsidRDefault="00C03362"/>
        </w:tc>
        <w:tc>
          <w:tcPr>
            <w:tcW w:w="1771" w:type="dxa"/>
            <w:tcBorders>
              <w:top w:val="nil"/>
              <w:left w:val="single" w:sz="36" w:space="0" w:color="FFFFFF"/>
              <w:bottom w:val="single" w:sz="2" w:space="0" w:color="D9D2E9"/>
              <w:right w:val="nil"/>
            </w:tcBorders>
          </w:tcPr>
          <w:p w:rsidR="00C03362" w:rsidRDefault="00C03362"/>
        </w:tc>
        <w:tc>
          <w:tcPr>
            <w:tcW w:w="1786" w:type="dxa"/>
            <w:tcBorders>
              <w:top w:val="nil"/>
              <w:left w:val="nil"/>
              <w:bottom w:val="single" w:sz="2" w:space="0" w:color="D9D2E9"/>
              <w:right w:val="single" w:sz="36" w:space="0" w:color="FFFFFF"/>
            </w:tcBorders>
          </w:tcPr>
          <w:p w:rsidR="00C03362" w:rsidRDefault="00C03362"/>
        </w:tc>
        <w:tc>
          <w:tcPr>
            <w:tcW w:w="1710" w:type="dxa"/>
            <w:tcBorders>
              <w:top w:val="nil"/>
              <w:left w:val="single" w:sz="36" w:space="0" w:color="FFFFFF"/>
              <w:bottom w:val="single" w:sz="2" w:space="0" w:color="D9D2E9"/>
              <w:right w:val="single" w:sz="36" w:space="0" w:color="FFFFFF"/>
            </w:tcBorders>
          </w:tcPr>
          <w:p w:rsidR="00C03362" w:rsidRDefault="00C03362"/>
        </w:tc>
        <w:tc>
          <w:tcPr>
            <w:tcW w:w="1728" w:type="dxa"/>
            <w:tcBorders>
              <w:top w:val="nil"/>
              <w:left w:val="single" w:sz="36" w:space="0" w:color="FFFFFF"/>
              <w:bottom w:val="single" w:sz="2" w:space="0" w:color="D9D2E9"/>
              <w:right w:val="nil"/>
            </w:tcBorders>
          </w:tcPr>
          <w:p w:rsidR="00C03362" w:rsidRDefault="00C03362"/>
        </w:tc>
      </w:tr>
      <w:tr w:rsidR="00C03362">
        <w:trPr>
          <w:trHeight w:val="299"/>
        </w:trPr>
        <w:tc>
          <w:tcPr>
            <w:tcW w:w="2659" w:type="dxa"/>
            <w:tcBorders>
              <w:top w:val="single" w:sz="2" w:space="0" w:color="A4C2F4"/>
              <w:left w:val="nil"/>
              <w:bottom w:val="single" w:sz="36" w:space="0" w:color="FFFFFF"/>
              <w:right w:val="single" w:sz="36" w:space="0" w:color="FFFFFF"/>
            </w:tcBorders>
            <w:shd w:val="clear" w:color="auto" w:fill="A4C2F4"/>
          </w:tcPr>
          <w:p w:rsidR="00C03362" w:rsidRDefault="00D965D7">
            <w:pPr>
              <w:spacing w:after="0"/>
            </w:pPr>
            <w:r>
              <w:rPr>
                <w:rFonts w:ascii="Arial" w:eastAsia="Arial" w:hAnsi="Arial" w:cs="Arial"/>
                <w:i/>
                <w:color w:val="FFFFFF"/>
              </w:rPr>
              <w:t xml:space="preserve">LÍNEA ESTRATÉGICA </w:t>
            </w:r>
          </w:p>
        </w:tc>
        <w:tc>
          <w:tcPr>
            <w:tcW w:w="1771" w:type="dxa"/>
            <w:tcBorders>
              <w:top w:val="single" w:sz="2" w:space="0" w:color="D9D2E9"/>
              <w:left w:val="single" w:sz="36" w:space="0" w:color="FFFFFF"/>
              <w:bottom w:val="single" w:sz="36" w:space="0" w:color="FFFFFF"/>
              <w:right w:val="nil"/>
            </w:tcBorders>
            <w:shd w:val="clear" w:color="auto" w:fill="D9D2E9"/>
          </w:tcPr>
          <w:p w:rsidR="00C03362" w:rsidRDefault="00D965D7">
            <w:pPr>
              <w:spacing w:after="0"/>
              <w:ind w:left="12"/>
            </w:pPr>
            <w:r>
              <w:rPr>
                <w:rFonts w:ascii="Arial" w:eastAsia="Arial" w:hAnsi="Arial" w:cs="Arial"/>
                <w:b/>
                <w:i/>
              </w:rPr>
              <w:t xml:space="preserve">2023 </w:t>
            </w:r>
          </w:p>
        </w:tc>
        <w:tc>
          <w:tcPr>
            <w:tcW w:w="1786" w:type="dxa"/>
            <w:tcBorders>
              <w:top w:val="single" w:sz="2" w:space="0" w:color="D9D2E9"/>
              <w:left w:val="nil"/>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2024 </w:t>
            </w:r>
          </w:p>
        </w:tc>
        <w:tc>
          <w:tcPr>
            <w:tcW w:w="1710"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2025 </w:t>
            </w:r>
          </w:p>
        </w:tc>
        <w:tc>
          <w:tcPr>
            <w:tcW w:w="1728" w:type="dxa"/>
            <w:tcBorders>
              <w:top w:val="single" w:sz="2" w:space="0" w:color="D9D2E9"/>
              <w:left w:val="single" w:sz="36" w:space="0" w:color="FFFFFF"/>
              <w:bottom w:val="single" w:sz="2" w:space="0" w:color="F3F3F3"/>
              <w:right w:val="single" w:sz="36" w:space="0" w:color="FFFFFF"/>
            </w:tcBorders>
            <w:shd w:val="clear" w:color="auto" w:fill="D9D2E9"/>
          </w:tcPr>
          <w:p w:rsidR="00C03362" w:rsidRDefault="00D965D7">
            <w:pPr>
              <w:spacing w:after="0"/>
              <w:ind w:left="10"/>
            </w:pPr>
            <w:r>
              <w:rPr>
                <w:rFonts w:ascii="Arial" w:eastAsia="Arial" w:hAnsi="Arial" w:cs="Arial"/>
                <w:b/>
                <w:i/>
              </w:rPr>
              <w:t xml:space="preserve">2026 </w:t>
            </w:r>
          </w:p>
        </w:tc>
      </w:tr>
      <w:tr w:rsidR="00C03362">
        <w:trPr>
          <w:trHeight w:val="1003"/>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6" w:line="238" w:lineRule="auto"/>
              <w:jc w:val="both"/>
            </w:pPr>
            <w:r>
              <w:rPr>
                <w:rFonts w:ascii="Arial" w:eastAsia="Arial" w:hAnsi="Arial" w:cs="Arial"/>
                <w:b/>
                <w:i/>
              </w:rPr>
              <w:t>Línea Estratégica 1.</w:t>
            </w:r>
            <w:r>
              <w:rPr>
                <w:rFonts w:ascii="Arial" w:eastAsia="Arial" w:hAnsi="Arial" w:cs="Arial"/>
                <w:i/>
              </w:rPr>
              <w:t xml:space="preserve"> Derechos de la infancia y </w:t>
            </w:r>
          </w:p>
          <w:p w:rsidR="00C03362" w:rsidRDefault="00D965D7">
            <w:pPr>
              <w:spacing w:after="0"/>
            </w:pPr>
            <w:r>
              <w:rPr>
                <w:rFonts w:ascii="Arial" w:eastAsia="Arial" w:hAnsi="Arial" w:cs="Arial"/>
                <w:i/>
              </w:rPr>
              <w:t>adolescencia</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36.800€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37.536€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38.286,72€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39.052,45€ </w:t>
            </w:r>
          </w:p>
        </w:tc>
      </w:tr>
      <w:tr w:rsidR="00C03362">
        <w:trPr>
          <w:trHeight w:val="8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2.</w:t>
            </w:r>
            <w:r>
              <w:rPr>
                <w:rFonts w:ascii="Arial" w:eastAsia="Arial" w:hAnsi="Arial" w:cs="Arial"/>
                <w:i/>
              </w:rPr>
              <w:t xml:space="preserve"> Capacidades parentales de todas las 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177.000€</w:t>
            </w:r>
            <w:r>
              <w:rPr>
                <w:rFonts w:ascii="Arial" w:eastAsia="Arial" w:hAnsi="Arial" w:cs="Arial"/>
                <w:i/>
              </w:rPr>
              <w:t xml:space="preserve">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180.540€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184.150,80€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187.833,81€ </w:t>
            </w:r>
          </w:p>
        </w:tc>
      </w:tr>
      <w:tr w:rsidR="00C03362">
        <w:trPr>
          <w:trHeight w:val="13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5" w:line="239" w:lineRule="auto"/>
              <w:ind w:right="57"/>
              <w:jc w:val="both"/>
            </w:pPr>
            <w:r>
              <w:rPr>
                <w:rFonts w:ascii="Arial" w:eastAsia="Arial" w:hAnsi="Arial" w:cs="Arial"/>
                <w:b/>
                <w:i/>
              </w:rPr>
              <w:t>Línea Estratégica 3.</w:t>
            </w:r>
            <w:r>
              <w:rPr>
                <w:rFonts w:ascii="Arial" w:eastAsia="Arial" w:hAnsi="Arial" w:cs="Arial"/>
                <w:i/>
              </w:rPr>
              <w:t xml:space="preserve"> Protección de la infancia y adolescencia en situaciones de </w:t>
            </w:r>
          </w:p>
          <w:p w:rsidR="00C03362" w:rsidRDefault="00D965D7">
            <w:pPr>
              <w:spacing w:after="0"/>
            </w:pPr>
            <w:r>
              <w:rPr>
                <w:rFonts w:ascii="Arial" w:eastAsia="Arial" w:hAnsi="Arial" w:cs="Arial"/>
                <w:i/>
              </w:rPr>
              <w:t>vulnerabilidad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560.000€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571.200€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582.624€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594.276,48€ </w:t>
            </w:r>
          </w:p>
        </w:tc>
      </w:tr>
      <w:tr w:rsidR="00C03362">
        <w:trPr>
          <w:trHeight w:val="1608"/>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3" w:line="240" w:lineRule="auto"/>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4.</w:t>
            </w:r>
            <w:r>
              <w:rPr>
                <w:rFonts w:ascii="Arial" w:eastAsia="Arial" w:hAnsi="Arial" w:cs="Arial"/>
                <w:i/>
              </w:rPr>
              <w:t xml:space="preserve"> </w:t>
            </w:r>
            <w:r>
              <w:rPr>
                <w:rFonts w:ascii="Arial" w:eastAsia="Arial" w:hAnsi="Arial" w:cs="Arial"/>
                <w:i/>
              </w:rPr>
              <w:t xml:space="preserve">Representación, participación y presencia de la población infantil y adolescente y de sus </w:t>
            </w:r>
          </w:p>
          <w:p w:rsidR="00C03362" w:rsidRDefault="00D965D7">
            <w:pPr>
              <w:spacing w:after="0"/>
            </w:pPr>
            <w:r>
              <w:rPr>
                <w:rFonts w:ascii="Arial" w:eastAsia="Arial" w:hAnsi="Arial" w:cs="Arial"/>
                <w:i/>
              </w:rPr>
              <w:t>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146.700€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149.634€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152.626,68€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155.679,21€ </w:t>
            </w:r>
          </w:p>
        </w:tc>
      </w:tr>
      <w:tr w:rsidR="00C03362">
        <w:trPr>
          <w:trHeight w:val="1004"/>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8"/>
              <w:jc w:val="both"/>
            </w:pPr>
            <w:r>
              <w:rPr>
                <w:rFonts w:ascii="Arial" w:eastAsia="Arial" w:hAnsi="Arial" w:cs="Arial"/>
                <w:b/>
                <w:i/>
              </w:rPr>
              <w:t>Línea Estratégica 5.</w:t>
            </w:r>
            <w:r>
              <w:rPr>
                <w:rFonts w:ascii="Arial" w:eastAsia="Arial" w:hAnsi="Arial" w:cs="Arial"/>
                <w:i/>
              </w:rPr>
              <w:t xml:space="preserve"> Desarrollo de servicios de calidad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402.000€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410.040€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418.240,80€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426.605,61€ </w:t>
            </w:r>
          </w:p>
        </w:tc>
      </w:tr>
      <w:tr w:rsidR="00C03362">
        <w:trPr>
          <w:trHeight w:val="1356"/>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3" w:line="239" w:lineRule="auto"/>
              <w:ind w:right="57"/>
              <w:jc w:val="both"/>
            </w:pPr>
            <w:r>
              <w:rPr>
                <w:rFonts w:ascii="Arial" w:eastAsia="Arial" w:hAnsi="Arial" w:cs="Arial"/>
                <w:b/>
                <w:i/>
              </w:rPr>
              <w:t>Línea Estratégica 6.</w:t>
            </w:r>
            <w:r>
              <w:rPr>
                <w:rFonts w:ascii="Arial" w:eastAsia="Arial" w:hAnsi="Arial" w:cs="Arial"/>
                <w:i/>
              </w:rPr>
              <w:t xml:space="preserve"> Estudios de investigación y formación para los planes, programas e </w:t>
            </w:r>
          </w:p>
          <w:p w:rsidR="00C03362" w:rsidRDefault="00D965D7">
            <w:pPr>
              <w:spacing w:after="0"/>
            </w:pPr>
            <w:r>
              <w:rPr>
                <w:rFonts w:ascii="Arial" w:eastAsia="Arial" w:hAnsi="Arial" w:cs="Arial"/>
                <w:i/>
              </w:rPr>
              <w:t>intervenciones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66.000€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67.320€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68.666,40€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70.039,72€ </w:t>
            </w:r>
          </w:p>
        </w:tc>
      </w:tr>
      <w:tr w:rsidR="00C03362">
        <w:trPr>
          <w:trHeight w:val="1109"/>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7.</w:t>
            </w:r>
            <w:r>
              <w:rPr>
                <w:rFonts w:ascii="Arial" w:eastAsia="Arial" w:hAnsi="Arial" w:cs="Arial"/>
                <w:i/>
              </w:rPr>
              <w:t xml:space="preserve"> Cohesión y cooperación entre todas las áreas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39.200€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39.984€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40.783,68€ </w:t>
            </w:r>
          </w:p>
        </w:tc>
        <w:tc>
          <w:tcPr>
            <w:tcW w:w="1728" w:type="dxa"/>
            <w:tcBorders>
              <w:top w:val="single" w:sz="2" w:space="0" w:color="F3F3F3"/>
              <w:left w:val="single" w:sz="36" w:space="0" w:color="FFFFFF"/>
              <w:bottom w:val="single" w:sz="2" w:space="0" w:color="9FC5E8"/>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41.599,35€ </w:t>
            </w:r>
          </w:p>
        </w:tc>
      </w:tr>
      <w:tr w:rsidR="00C03362">
        <w:trPr>
          <w:trHeight w:val="675"/>
        </w:trPr>
        <w:tc>
          <w:tcPr>
            <w:tcW w:w="2659" w:type="dxa"/>
            <w:tcBorders>
              <w:top w:val="single" w:sz="36" w:space="0" w:color="FFFFFF"/>
              <w:left w:val="nil"/>
              <w:bottom w:val="nil"/>
              <w:right w:val="single" w:sz="36" w:space="0" w:color="FFFFFF"/>
            </w:tcBorders>
            <w:shd w:val="clear" w:color="auto" w:fill="9FC5E8"/>
          </w:tcPr>
          <w:p w:rsidR="00C03362" w:rsidRDefault="00D965D7">
            <w:pPr>
              <w:spacing w:after="0"/>
            </w:pPr>
            <w:r>
              <w:rPr>
                <w:rFonts w:ascii="Arial" w:eastAsia="Arial" w:hAnsi="Arial" w:cs="Arial"/>
                <w:b/>
                <w:i/>
              </w:rPr>
              <w:t xml:space="preserve">TOTAL </w:t>
            </w:r>
          </w:p>
        </w:tc>
        <w:tc>
          <w:tcPr>
            <w:tcW w:w="1771" w:type="dxa"/>
            <w:tcBorders>
              <w:top w:val="single" w:sz="36" w:space="0" w:color="FFFFFF"/>
              <w:left w:val="single" w:sz="36" w:space="0" w:color="FFFFFF"/>
              <w:bottom w:val="nil"/>
              <w:right w:val="nil"/>
            </w:tcBorders>
            <w:shd w:val="clear" w:color="auto" w:fill="9FC5E8"/>
          </w:tcPr>
          <w:p w:rsidR="00C03362" w:rsidRDefault="00D965D7">
            <w:pPr>
              <w:spacing w:after="0"/>
              <w:ind w:left="12"/>
            </w:pPr>
            <w:r>
              <w:rPr>
                <w:rFonts w:ascii="Arial" w:eastAsia="Arial" w:hAnsi="Arial" w:cs="Arial"/>
                <w:i/>
              </w:rPr>
              <w:t xml:space="preserve">1.427.700€ </w:t>
            </w:r>
          </w:p>
        </w:tc>
        <w:tc>
          <w:tcPr>
            <w:tcW w:w="1786" w:type="dxa"/>
            <w:tcBorders>
              <w:top w:val="single" w:sz="36" w:space="0" w:color="FFFFFF"/>
              <w:left w:val="nil"/>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1.456.254€ </w:t>
            </w:r>
          </w:p>
        </w:tc>
        <w:tc>
          <w:tcPr>
            <w:tcW w:w="1710" w:type="dxa"/>
            <w:tcBorders>
              <w:top w:val="single" w:sz="36" w:space="0" w:color="FFFFFF"/>
              <w:left w:val="single" w:sz="36" w:space="0" w:color="FFFFFF"/>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1.485.379,08€ </w:t>
            </w:r>
          </w:p>
        </w:tc>
        <w:tc>
          <w:tcPr>
            <w:tcW w:w="1728"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0"/>
            </w:pPr>
            <w:r>
              <w:rPr>
                <w:rFonts w:ascii="Arial" w:eastAsia="Arial" w:hAnsi="Arial" w:cs="Arial"/>
                <w:i/>
              </w:rPr>
              <w:t xml:space="preserve">1.515.086,63€ </w:t>
            </w:r>
          </w:p>
        </w:tc>
      </w:tr>
    </w:tbl>
    <w:p w:rsidR="00C03362" w:rsidRDefault="00D965D7">
      <w:pPr>
        <w:spacing w:after="12" w:line="247" w:lineRule="auto"/>
        <w:ind w:left="10" w:right="11" w:hanging="10"/>
        <w:jc w:val="both"/>
      </w:pPr>
      <w:r>
        <w:rPr>
          <w:rFonts w:ascii="Arial" w:eastAsia="Arial" w:hAnsi="Arial" w:cs="Arial"/>
          <w:i/>
        </w:rPr>
        <w:t xml:space="preserve">*El presupuesto estimado representa un 5,22% del total previsto por el ayuntamiento en 2023.  </w:t>
      </w:r>
    </w:p>
    <w:p w:rsidR="00C03362" w:rsidRDefault="00D965D7">
      <w:pPr>
        <w:spacing w:after="12" w:line="247" w:lineRule="auto"/>
        <w:ind w:left="10" w:right="11" w:hanging="10"/>
        <w:jc w:val="both"/>
      </w:pPr>
      <w:r>
        <w:rPr>
          <w:rFonts w:ascii="Arial" w:eastAsia="Arial" w:hAnsi="Arial" w:cs="Arial"/>
          <w:i/>
        </w:rPr>
        <w:t xml:space="preserve">*Se irá incrementando un 2% anual respecto al total del primer año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ANEXO 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Infancia y adolescencia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¿Cuál es el nombre de tu colegio/instituto? </w:t>
      </w:r>
    </w:p>
    <w:p w:rsidR="00C03362" w:rsidRDefault="00D965D7">
      <w:pPr>
        <w:numPr>
          <w:ilvl w:val="0"/>
          <w:numId w:val="114"/>
        </w:numPr>
        <w:spacing w:after="257" w:line="271" w:lineRule="auto"/>
        <w:ind w:right="416" w:hanging="360"/>
        <w:jc w:val="both"/>
      </w:pPr>
      <w:r>
        <w:rPr>
          <w:rFonts w:ascii="Arial" w:eastAsia="Arial" w:hAnsi="Arial" w:cs="Arial"/>
          <w:i/>
          <w:color w:val="202124"/>
        </w:rPr>
        <w:t xml:space="preserve">¿Qué curso acabas de finalizar? </w:t>
      </w:r>
    </w:p>
    <w:p w:rsidR="00C03362" w:rsidRDefault="00D965D7">
      <w:pPr>
        <w:spacing w:after="0"/>
        <w:jc w:val="both"/>
      </w:pPr>
      <w:r>
        <w:rPr>
          <w:rFonts w:ascii="Times New Roman" w:eastAsia="Times New Roman" w:hAnsi="Times New Roman" w:cs="Times New Roman"/>
          <w:i/>
          <w:sz w:val="20"/>
        </w:rPr>
        <w:t xml:space="preserve">               </w:t>
      </w: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C03362" w:rsidRDefault="00D965D7">
      <w:pPr>
        <w:spacing w:after="79"/>
        <w:ind w:left="-5" w:hanging="10"/>
      </w:pPr>
      <w:r>
        <w:rPr>
          <w:rFonts w:ascii="Times New Roman" w:eastAsia="Times New Roman" w:hAnsi="Times New Roman" w:cs="Times New Roman"/>
          <w:sz w:val="24"/>
        </w:rPr>
        <w:t xml:space="preserve">1 </w:t>
      </w:r>
    </w:p>
    <w:p w:rsidR="00C03362" w:rsidRDefault="00C03362">
      <w:pPr>
        <w:sectPr w:rsidR="00C03362">
          <w:headerReference w:type="even" r:id="rId359"/>
          <w:headerReference w:type="default" r:id="rId360"/>
          <w:footerReference w:type="even" r:id="rId361"/>
          <w:footerReference w:type="default" r:id="rId362"/>
          <w:headerReference w:type="first" r:id="rId363"/>
          <w:footerReference w:type="first" r:id="rId364"/>
          <w:pgSz w:w="14177" w:h="16834"/>
          <w:pgMar w:top="720" w:right="2692" w:bottom="726" w:left="2267" w:header="720" w:footer="580" w:gutter="0"/>
          <w:cols w:space="720"/>
        </w:sectPr>
      </w:pP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¿En qué zona vives?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¿Consideras que en Candelaria hay suficientes espacios en los ámbitos que se nombran a continuación?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¿Cómo crees que se podrían mejorar los espacios al aire libre, deportivos y/o culturales de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en Candelaria hay suficientes actividades</w:t>
      </w:r>
      <w:r>
        <w:rPr>
          <w:rFonts w:ascii="Arial" w:eastAsia="Arial" w:hAnsi="Arial" w:cs="Arial"/>
          <w:i/>
          <w:color w:val="202124"/>
        </w:rPr>
        <w:t xml:space="preserve"> al aire libre, deportivas y/o culturales?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en Candelaria hay suficiente cuidado y protección del medio ambiente (playas, zonas verdes, sendero</w:t>
      </w:r>
      <w:r>
        <w:rPr>
          <w:rFonts w:ascii="Arial" w:eastAsia="Arial" w:hAnsi="Arial" w:cs="Arial"/>
          <w:i/>
          <w:color w:val="202124"/>
        </w:rPr>
        <w:t xml:space="preserve">s, jardines,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¿Consideras que el colegio o instituto pide tu opinión sobre los temas que te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w:t>
      </w:r>
      <w:r>
        <w:rPr>
          <w:rFonts w:ascii="Arial" w:eastAsia="Arial" w:hAnsi="Arial" w:cs="Arial"/>
          <w:i/>
          <w:color w:val="202124"/>
        </w:rPr>
        <w:t xml:space="preserve">respondido NO o A VECES, ¿cómo crees que se podría mejorar la participación de niños, niñas y adolescentes en los temas que les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el ayuntamiento (el gobierno de tu ciudad) te pide opinión sobre los temas que te preocupa</w:t>
      </w:r>
      <w:r>
        <w:rPr>
          <w:rFonts w:ascii="Arial" w:eastAsia="Arial" w:hAnsi="Arial" w:cs="Arial"/>
          <w:i/>
          <w:color w:val="202124"/>
        </w:rPr>
        <w:t xml:space="preserve">n o afectan? *si no sabes lo que es un ayuntamiento pídele a una persona adulta que te lo explique. </w:t>
      </w:r>
    </w:p>
    <w:p w:rsidR="00C03362" w:rsidRDefault="00D965D7">
      <w:pPr>
        <w:numPr>
          <w:ilvl w:val="0"/>
          <w:numId w:val="114"/>
        </w:numPr>
        <w:spacing w:after="8" w:line="271" w:lineRule="auto"/>
        <w:ind w:right="416" w:hanging="360"/>
        <w:jc w:val="both"/>
      </w:pPr>
      <w:r>
        <w:rPr>
          <w:noProof/>
        </w:rPr>
        <mc:AlternateContent>
          <mc:Choice Requires="wpg">
            <w:drawing>
              <wp:anchor distT="0" distB="0" distL="114300" distR="114300" simplePos="0" relativeHeight="2520985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8571" name="Group 8485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910" name="Rectangle 579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7911" name="Rectangle 579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912" name="Rectangle 579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w:t>
                              </w:r>
                              <w:r>
                                <w:rPr>
                                  <w:rFonts w:ascii="Arial" w:eastAsia="Arial" w:hAnsi="Arial" w:cs="Arial"/>
                                  <w:sz w:val="12"/>
                                </w:rPr>
                                <w:t xml:space="preserve">rma esPublico Gestiona | Página 423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571" style="width:18.7031pt;height:264.21pt;position:absolute;mso-position-horizontal-relative:page;mso-position-horizontal:absolute;margin-left:663.048pt;mso-position-vertical-relative:page;margin-top:508.47pt;" coordsize="2375,33554">
                <v:rect id="Rectangle 579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9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9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423 de 635 </w:t>
                        </w:r>
                      </w:p>
                    </w:txbxContent>
                  </v:textbox>
                </v:rect>
                <w10:wrap type="square"/>
              </v:group>
            </w:pict>
          </mc:Fallback>
        </mc:AlternateContent>
      </w:r>
      <w:r>
        <w:rPr>
          <w:rFonts w:ascii="Arial" w:eastAsia="Arial" w:hAnsi="Arial" w:cs="Arial"/>
          <w:i/>
          <w:color w:val="202124"/>
        </w:rPr>
        <w:t xml:space="preserve">Si has respondido NO o A VECES, ¿cómo crees que se podría mejorar la participación de niños, niñas y adolescentes en los temas que les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¿Crees que recibes suficiente información de las actividades que se realizan en Candelaria (deportivas, culturales, de ocio, fiestas,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¿A través de qué medios te gustaría que te informaran de las actividades que se realizan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¿Te sient</w:t>
      </w:r>
      <w:r>
        <w:rPr>
          <w:rFonts w:ascii="Arial" w:eastAsia="Arial" w:hAnsi="Arial" w:cs="Arial"/>
          <w:i/>
          <w:color w:val="202124"/>
        </w:rPr>
        <w:t xml:space="preserve">es segura/o cuando paseas por Candelaria o cuando estás en algún espacio público como plazas, parques, centros comerciales,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o A VECES, ¿cómo crees que se podría mejorar la seguridad de niños, niñas y adolescentes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en Candelaria hay servicios suficientes y adaptados para cubrir tus necesidades sobre cuestiones de salud y bienestar social (pediatría, higiene bucodental, conductas alimenticias, ayudas, servicio de psicología, atención de urgencias, etc</w:t>
      </w:r>
      <w:r>
        <w:rPr>
          <w:rFonts w:ascii="Arial" w:eastAsia="Arial" w:hAnsi="Arial" w:cs="Arial"/>
          <w:i/>
          <w:color w:val="202124"/>
        </w:rPr>
        <w:t xml:space="preserv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Solo si estudias en algún colegio o instituto de Candelaria ¿Consideras que tu centro educativo tiene espacios y servicios</w:t>
      </w:r>
      <w:r>
        <w:rPr>
          <w:rFonts w:ascii="Arial" w:eastAsia="Arial" w:hAnsi="Arial" w:cs="Arial"/>
          <w:i/>
          <w:color w:val="202124"/>
        </w:rPr>
        <w:t xml:space="preserve"> adecuados y adaptados (aulas, instalaciones, comedor, transporte,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¿qué espacios y servicios echas en falta en tu centro educativo?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¿Cómo crees que se podrían mejorar los espacios y servicios de tu centro educativo? </w:t>
      </w:r>
    </w:p>
    <w:p w:rsidR="00C03362" w:rsidRDefault="00D965D7">
      <w:pPr>
        <w:numPr>
          <w:ilvl w:val="0"/>
          <w:numId w:val="114"/>
        </w:numPr>
        <w:spacing w:after="8" w:line="271" w:lineRule="auto"/>
        <w:ind w:right="416" w:hanging="360"/>
        <w:jc w:val="both"/>
      </w:pPr>
      <w:r>
        <w:rPr>
          <w:rFonts w:ascii="Arial" w:eastAsia="Arial" w:hAnsi="Arial" w:cs="Arial"/>
          <w:i/>
          <w:color w:val="202124"/>
        </w:rPr>
        <w:t>¿Crees q</w:t>
      </w:r>
      <w:r>
        <w:rPr>
          <w:rFonts w:ascii="Arial" w:eastAsia="Arial" w:hAnsi="Arial" w:cs="Arial"/>
          <w:i/>
          <w:color w:val="202124"/>
        </w:rPr>
        <w:t xml:space="preserve">ue en tu centro educativo tienes suficiente información sobre otros ámbitos de interés como prevención del acoso escolar, uso de herramientas digitales, valores, educación afectivo-sexual, etc.? </w:t>
      </w:r>
    </w:p>
    <w:p w:rsidR="00C03362" w:rsidRDefault="00D965D7">
      <w:pPr>
        <w:numPr>
          <w:ilvl w:val="0"/>
          <w:numId w:val="114"/>
        </w:numPr>
        <w:spacing w:after="8" w:line="271" w:lineRule="auto"/>
        <w:ind w:right="416" w:hanging="360"/>
        <w:jc w:val="both"/>
      </w:pPr>
      <w:r>
        <w:rPr>
          <w:rFonts w:ascii="Arial" w:eastAsia="Arial" w:hAnsi="Arial" w:cs="Arial"/>
          <w:i/>
          <w:color w:val="202124"/>
        </w:rPr>
        <w:t>Si has respondido NO, ¿sobre qué temas crees necesario que s</w:t>
      </w:r>
      <w:r>
        <w:rPr>
          <w:rFonts w:ascii="Arial" w:eastAsia="Arial" w:hAnsi="Arial" w:cs="Arial"/>
          <w:i/>
          <w:color w:val="202124"/>
        </w:rPr>
        <w:t xml:space="preserve">e facilite más información desde los colegios e institutos?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¿Has participado alguna vez en alguna actividad relacionada con la igualdad entre chicos, chicas, niñas, niños...?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114"/>
        </w:numPr>
        <w:spacing w:after="8" w:line="271" w:lineRule="auto"/>
        <w:ind w:right="416" w:hanging="360"/>
        <w:jc w:val="both"/>
      </w:pPr>
      <w:r>
        <w:rPr>
          <w:noProof/>
        </w:rPr>
        <mc:AlternateContent>
          <mc:Choice Requires="wpg">
            <w:drawing>
              <wp:anchor distT="0" distB="0" distL="114300" distR="114300" simplePos="0" relativeHeight="25209958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8069" name="Group 8480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973" name="Rectangle 579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w:t>
                              </w:r>
                              <w:r>
                                <w:rPr>
                                  <w:rFonts w:ascii="Arial" w:eastAsia="Arial" w:hAnsi="Arial" w:cs="Arial"/>
                                  <w:sz w:val="12"/>
                                </w:rPr>
                                <w:t xml:space="preserve">T7A9HS4LDE56M3KA9 </w:t>
                              </w:r>
                            </w:p>
                          </w:txbxContent>
                        </wps:txbx>
                        <wps:bodyPr horzOverflow="overflow" vert="horz" lIns="0" tIns="0" rIns="0" bIns="0" rtlCol="0">
                          <a:noAutofit/>
                        </wps:bodyPr>
                      </wps:wsp>
                      <wps:wsp>
                        <wps:cNvPr id="57974" name="Rectangle 579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975" name="Rectangle 579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069" style="width:18.7031pt;height:264.21pt;position:absolute;mso-position-horizontal-relative:page;mso-position-horizontal:absolute;margin-left:663.048pt;mso-position-vertical-relative:page;margin-top:508.47pt;" coordsize="2375,33554">
                <v:rect id="Rectangle 579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79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9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424 de 635 </w:t>
                        </w:r>
                      </w:p>
                    </w:txbxContent>
                  </v:textbox>
                </v:rect>
                <w10:wrap type="topAndBottom"/>
              </v:group>
            </w:pict>
          </mc:Fallback>
        </mc:AlternateContent>
      </w:r>
      <w:r>
        <w:rPr>
          <w:rFonts w:ascii="Arial" w:eastAsia="Arial" w:hAnsi="Arial" w:cs="Arial"/>
          <w:i/>
          <w:color w:val="202124"/>
        </w:rPr>
        <w:t>¿Cómo crees que se podría impulsar más e informar sobre la igualdad entre chicos, chi</w:t>
      </w:r>
      <w:r>
        <w:rPr>
          <w:rFonts w:ascii="Arial" w:eastAsia="Arial" w:hAnsi="Arial" w:cs="Arial"/>
          <w:i/>
          <w:color w:val="202124"/>
        </w:rPr>
        <w:t xml:space="preserve">cas, niñas, niños...?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Dinos, ¿qué es lo mejor que tiene Candelaria para los niños, niñas y adolescentes...?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¿Y qué es lo peor que tiene Candelaria para los niños, niñas y adolescentes...?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¿Quieres decirnos algo más? </w:t>
      </w:r>
      <w:r>
        <w:br w:type="page"/>
      </w:r>
    </w:p>
    <w:p w:rsidR="00C03362" w:rsidRDefault="00D965D7">
      <w:pPr>
        <w:spacing w:after="0"/>
      </w:pPr>
      <w:r>
        <w:rPr>
          <w:rFonts w:ascii="Times New Roman" w:eastAsia="Times New Roman" w:hAnsi="Times New Roman" w:cs="Times New Roman"/>
          <w:sz w:val="24"/>
        </w:rPr>
        <w:t xml:space="preserve"> </w:t>
      </w:r>
    </w:p>
    <w:p w:rsidR="00C03362" w:rsidRDefault="00D965D7">
      <w:pPr>
        <w:spacing w:after="13" w:line="248" w:lineRule="auto"/>
        <w:ind w:left="10" w:right="54" w:hanging="10"/>
        <w:jc w:val="both"/>
      </w:pPr>
      <w:r>
        <w:rPr>
          <w:rFonts w:ascii="Arial" w:eastAsia="Arial" w:hAnsi="Arial" w:cs="Arial"/>
          <w:b/>
          <w:i/>
        </w:rPr>
        <w:t>ANEXO II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Familias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¿Tienes familiares de entre 6 y 17 años?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¿Qué edad tienen?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¿En qué zona vives o trabajas?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w:t>
      </w:r>
      <w:r>
        <w:rPr>
          <w:rFonts w:ascii="Arial" w:eastAsia="Arial" w:hAnsi="Arial" w:cs="Arial"/>
          <w:i/>
          <w:color w:val="202124"/>
        </w:rPr>
        <w:t xml:space="preserve"> en Candelaria hay suficientes espacios en los ámbitos que se nombran a continuación?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¿Cómo crees que se podrían mejorar los espacios al aire libre, deportivos y</w:t>
      </w:r>
      <w:r>
        <w:rPr>
          <w:rFonts w:ascii="Arial" w:eastAsia="Arial" w:hAnsi="Arial" w:cs="Arial"/>
          <w:i/>
          <w:color w:val="202124"/>
        </w:rPr>
        <w:t xml:space="preserve">/o culturales de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en Candelar</w:t>
      </w:r>
      <w:r>
        <w:rPr>
          <w:rFonts w:ascii="Arial" w:eastAsia="Arial" w:hAnsi="Arial" w:cs="Arial"/>
          <w:i/>
          <w:color w:val="202124"/>
        </w:rPr>
        <w:t xml:space="preserve">ia hay suficiente cuidado y protección del medio ambiente (playas, zonas verdes, senderos, jardines, etc.)? </w:t>
      </w:r>
    </w:p>
    <w:p w:rsidR="00C03362" w:rsidRDefault="00D965D7">
      <w:pPr>
        <w:numPr>
          <w:ilvl w:val="0"/>
          <w:numId w:val="114"/>
        </w:numPr>
        <w:spacing w:after="8" w:line="271" w:lineRule="auto"/>
        <w:ind w:right="416" w:hanging="360"/>
        <w:jc w:val="both"/>
      </w:pPr>
      <w:r>
        <w:rPr>
          <w:noProof/>
        </w:rPr>
        <mc:AlternateContent>
          <mc:Choice Requires="wpg">
            <w:drawing>
              <wp:anchor distT="0" distB="0" distL="114300" distR="114300" simplePos="0" relativeHeight="2521006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8307" name="Group 8483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163" name="Rectangle 5816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164" name="Rectangle 5816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165" name="Rectangle 5816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307" style="width:18.7031pt;height:264.21pt;position:absolute;mso-position-horizontal-relative:page;mso-position-horizontal:absolute;margin-left:663.048pt;mso-position-vertical-relative:page;margin-top:508.47pt;" coordsize="2375,33554">
                <v:rect id="Rectangle 5816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16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16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425 de 635 </w:t>
                        </w:r>
                      </w:p>
                    </w:txbxContent>
                  </v:textbox>
                </v:rect>
                <w10:wrap type="square"/>
              </v:group>
            </w:pict>
          </mc:Fallback>
        </mc:AlternateContent>
      </w: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el colegio o inst</w:t>
      </w:r>
      <w:r>
        <w:rPr>
          <w:rFonts w:ascii="Arial" w:eastAsia="Arial" w:hAnsi="Arial" w:cs="Arial"/>
          <w:i/>
          <w:color w:val="202124"/>
        </w:rPr>
        <w:t xml:space="preserve">ituto pide opinión a las familias sobre los temas que les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¿Consideras que el ayuntamiento pi</w:t>
      </w:r>
      <w:r>
        <w:rPr>
          <w:rFonts w:ascii="Arial" w:eastAsia="Arial" w:hAnsi="Arial" w:cs="Arial"/>
          <w:i/>
          <w:color w:val="202124"/>
        </w:rPr>
        <w:t xml:space="preserve">de opinión a las familias sobre los temas que les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¿Crees que las familias reciben suficiente</w:t>
      </w:r>
      <w:r>
        <w:rPr>
          <w:rFonts w:ascii="Arial" w:eastAsia="Arial" w:hAnsi="Arial" w:cs="Arial"/>
          <w:i/>
          <w:color w:val="202124"/>
        </w:rPr>
        <w:t xml:space="preserve"> información de las actividades que se realizan en Candelaria (deportivas, culturales, de ocio, fiestas,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¿A través de qué medio te gustaría que te informaran de las actividades que se realizan en Candelaria? </w:t>
      </w:r>
    </w:p>
    <w:p w:rsidR="00C03362" w:rsidRDefault="00D965D7">
      <w:pPr>
        <w:numPr>
          <w:ilvl w:val="0"/>
          <w:numId w:val="114"/>
        </w:numPr>
        <w:spacing w:after="0" w:line="282" w:lineRule="auto"/>
        <w:ind w:right="416" w:hanging="360"/>
        <w:jc w:val="both"/>
      </w:pPr>
      <w:r>
        <w:rPr>
          <w:rFonts w:ascii="Arial" w:eastAsia="Arial" w:hAnsi="Arial" w:cs="Arial"/>
          <w:i/>
          <w:color w:val="202124"/>
        </w:rPr>
        <w:t>¿Crees que hay suficiente seguridad par</w:t>
      </w:r>
      <w:r>
        <w:rPr>
          <w:rFonts w:ascii="Arial" w:eastAsia="Arial" w:hAnsi="Arial" w:cs="Arial"/>
          <w:i/>
          <w:color w:val="202124"/>
        </w:rPr>
        <w:t xml:space="preserve">a la infancia y adolescencia en los espacios públicos del municipio como plazas, parques, centros comerciales,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o A VECES, ¿cómo crees que se podría mejorar la seguridad de niños, niñas y adolescentes en Candelaria?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¿Consideras </w:t>
      </w:r>
      <w:r>
        <w:rPr>
          <w:rFonts w:ascii="Arial" w:eastAsia="Arial" w:hAnsi="Arial" w:cs="Arial"/>
          <w:i/>
          <w:color w:val="202124"/>
        </w:rPr>
        <w:t xml:space="preserve">que en Candelaria hay servicios suficientes y adaptados para cubrir las necesidades de las familias sobre cuestiones de salud y bienestar social (pediatría, higiene bucodental, conductas alimenticias, ayudas, servicio de psicología, atención de urgencias, </w:t>
      </w:r>
      <w:r>
        <w:rPr>
          <w:rFonts w:ascii="Arial" w:eastAsia="Arial" w:hAnsi="Arial" w:cs="Arial"/>
          <w:i/>
          <w:color w:val="202124"/>
        </w:rPr>
        <w:t xml:space="preserve">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¿Consideras que tu centro educativo de referencia tiene espacios y servicios adecuados y adaptados para tus familiares menores de edad (aulas, instalaciones, comedor, transporte, etc.)?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¿cómo crees que podrían mejorar los espacios y </w:t>
      </w:r>
      <w:r>
        <w:rPr>
          <w:rFonts w:ascii="Arial" w:eastAsia="Arial" w:hAnsi="Arial" w:cs="Arial"/>
          <w:i/>
          <w:color w:val="202124"/>
        </w:rPr>
        <w:t xml:space="preserve">servicios de tu centro educativo de referencia? </w:t>
      </w:r>
    </w:p>
    <w:p w:rsidR="00C03362" w:rsidRDefault="00D965D7">
      <w:pPr>
        <w:numPr>
          <w:ilvl w:val="0"/>
          <w:numId w:val="114"/>
        </w:numPr>
        <w:spacing w:after="8" w:line="271" w:lineRule="auto"/>
        <w:ind w:right="416" w:hanging="360"/>
        <w:jc w:val="both"/>
      </w:pPr>
      <w:r>
        <w:rPr>
          <w:rFonts w:ascii="Arial" w:eastAsia="Arial" w:hAnsi="Arial" w:cs="Arial"/>
          <w:i/>
          <w:color w:val="202124"/>
        </w:rPr>
        <w:t>¿Crees que en tu centro educativo de referencia ofrece suficiente información sobre otros ámbitos de interés como prevención del acoso escolar, competencias digitales, valores, educación afectivo-sexual, etc</w:t>
      </w:r>
      <w:r>
        <w:rPr>
          <w:rFonts w:ascii="Arial" w:eastAsia="Arial" w:hAnsi="Arial" w:cs="Arial"/>
          <w:i/>
          <w:color w:val="202124"/>
        </w:rPr>
        <w:t xml:space="preserv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NO, ¿sobre qué temas crees necesario que se facilite más información desde los colegios e institutos? </w:t>
      </w:r>
    </w:p>
    <w:p w:rsidR="00C03362" w:rsidRDefault="00D965D7">
      <w:pPr>
        <w:numPr>
          <w:ilvl w:val="0"/>
          <w:numId w:val="114"/>
        </w:numPr>
        <w:spacing w:after="8" w:line="271" w:lineRule="auto"/>
        <w:ind w:right="416" w:hanging="360"/>
        <w:jc w:val="both"/>
      </w:pPr>
      <w:r>
        <w:rPr>
          <w:rFonts w:ascii="Arial" w:eastAsia="Arial" w:hAnsi="Arial" w:cs="Arial"/>
          <w:i/>
          <w:color w:val="202124"/>
        </w:rPr>
        <w:t>¿Han participado tus familiares menores de edad en alguna actividad relacionada con la igualdad entre chicos, chicas, niñas, niños.</w:t>
      </w:r>
      <w:r>
        <w:rPr>
          <w:rFonts w:ascii="Arial" w:eastAsia="Arial" w:hAnsi="Arial" w:cs="Arial"/>
          <w:i/>
          <w:color w:val="202124"/>
        </w:rPr>
        <w:t xml:space="preserv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¿Cómo crees que se podría fomentar la igualdad entre chicos, chicas, niñas, niños...  ?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Dinos, ¿qué es lo mejor que tiene Candelaria para los niños, niñas, adolescentes y sus familias? </w:t>
      </w:r>
    </w:p>
    <w:p w:rsidR="00C03362" w:rsidRDefault="00D965D7">
      <w:pPr>
        <w:numPr>
          <w:ilvl w:val="0"/>
          <w:numId w:val="114"/>
        </w:numPr>
        <w:spacing w:after="8" w:line="271" w:lineRule="auto"/>
        <w:ind w:right="416" w:hanging="360"/>
        <w:jc w:val="both"/>
      </w:pPr>
      <w:r>
        <w:rPr>
          <w:rFonts w:ascii="Arial" w:eastAsia="Arial" w:hAnsi="Arial" w:cs="Arial"/>
          <w:i/>
          <w:color w:val="202124"/>
        </w:rPr>
        <w:t xml:space="preserve">¿Y qué es lo peor que tiene Candelaria para los niños, niñas, adolescentes y sus familias?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rPr>
        <w:t xml:space="preserve"> </w:t>
      </w:r>
    </w:p>
    <w:p w:rsidR="00C03362" w:rsidRDefault="00D965D7">
      <w:pPr>
        <w:spacing w:after="100"/>
        <w:ind w:right="370"/>
        <w:jc w:val="center"/>
      </w:pPr>
      <w:r>
        <w:rPr>
          <w:rFonts w:ascii="Arial" w:eastAsia="Arial" w:hAnsi="Arial" w:cs="Arial"/>
          <w:b/>
        </w:rPr>
        <w:t xml:space="preserve"> </w:t>
      </w:r>
    </w:p>
    <w:p w:rsidR="00C03362" w:rsidRDefault="00D965D7">
      <w:pPr>
        <w:spacing w:after="117" w:line="359" w:lineRule="auto"/>
        <w:ind w:left="5" w:right="422" w:hanging="5"/>
        <w:jc w:val="both"/>
      </w:pPr>
      <w:r>
        <w:rPr>
          <w:noProof/>
        </w:rPr>
        <mc:AlternateContent>
          <mc:Choice Requires="wpg">
            <w:drawing>
              <wp:anchor distT="0" distB="0" distL="114300" distR="114300" simplePos="0" relativeHeight="2521016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8140" name="Group 848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303" name="Rectangle 5830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304" name="Rectangle 5830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305" name="Rectangle 5830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w:t>
                              </w:r>
                              <w:r>
                                <w:rPr>
                                  <w:rFonts w:ascii="Arial" w:eastAsia="Arial" w:hAnsi="Arial" w:cs="Arial"/>
                                  <w:sz w:val="12"/>
                                </w:rPr>
                                <w:t xml:space="preserve"> esPublico Gestiona | Página 426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140" style="width:18.7031pt;height:264.21pt;position:absolute;mso-position-horizontal-relative:page;mso-position-horizontal:absolute;margin-left:663.048pt;mso-position-vertical-relative:page;margin-top:508.47pt;" coordsize="2375,33554">
                <v:rect id="Rectangle 5830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3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3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426 de 635 </w:t>
                        </w:r>
                      </w:p>
                    </w:txbxContent>
                  </v:textbox>
                </v:rect>
                <w10:wrap type="square"/>
              </v:group>
            </w:pict>
          </mc:Fallback>
        </mc:AlternateContent>
      </w:r>
      <w:r>
        <w:rPr>
          <w:rFonts w:ascii="Arial" w:eastAsia="Arial" w:hAnsi="Arial" w:cs="Arial"/>
          <w:b/>
        </w:rPr>
        <w:t>Octavo.-</w:t>
      </w:r>
      <w:r>
        <w:rPr>
          <w:rFonts w:ascii="Arial" w:eastAsia="Arial" w:hAnsi="Arial" w:cs="Arial"/>
        </w:rPr>
        <w:t xml:space="preserve">  Consta en el expediente informe de fecha 20 de septiembre de 2023,  emitido por la Educadora Ana Herrera Morales, en el que se pone de manifiesto estuvo expuesto a consulta pública previa desde el día 14 d</w:t>
      </w:r>
      <w:r>
        <w:rPr>
          <w:rFonts w:ascii="Arial" w:eastAsia="Arial" w:hAnsi="Arial" w:cs="Arial"/>
        </w:rPr>
        <w:t xml:space="preserve">e agosto de 2023, sin que se hayan presentado sugerencias u objeciones. </w:t>
      </w:r>
    </w:p>
    <w:p w:rsidR="00C03362" w:rsidRDefault="00D965D7">
      <w:pPr>
        <w:spacing w:after="98"/>
        <w:ind w:right="370"/>
        <w:jc w:val="center"/>
      </w:pPr>
      <w:r>
        <w:rPr>
          <w:rFonts w:ascii="Arial" w:eastAsia="Arial" w:hAnsi="Arial" w:cs="Arial"/>
          <w:b/>
        </w:rPr>
        <w:t xml:space="preserve"> </w:t>
      </w:r>
    </w:p>
    <w:p w:rsidR="00C03362" w:rsidRDefault="00D965D7">
      <w:pPr>
        <w:pStyle w:val="Ttulo2"/>
        <w:spacing w:after="95"/>
        <w:ind w:left="439" w:right="863"/>
      </w:pPr>
      <w:r>
        <w:t xml:space="preserve">FUNDAMENTOS DE DERECHO  </w:t>
      </w:r>
    </w:p>
    <w:p w:rsidR="00C03362" w:rsidRDefault="00D965D7">
      <w:pPr>
        <w:spacing w:after="105"/>
      </w:pPr>
      <w:r>
        <w:rPr>
          <w:rFonts w:ascii="Arial" w:eastAsia="Arial" w:hAnsi="Arial" w:cs="Arial"/>
          <w:b/>
        </w:rPr>
        <w:t xml:space="preserve"> </w:t>
      </w:r>
      <w:r>
        <w:rPr>
          <w:rFonts w:ascii="Arial" w:eastAsia="Arial" w:hAnsi="Arial" w:cs="Arial"/>
          <w:b/>
        </w:rPr>
        <w:tab/>
        <w:t xml:space="preserve"> </w:t>
      </w:r>
    </w:p>
    <w:p w:rsidR="00C03362" w:rsidRDefault="00D965D7">
      <w:pPr>
        <w:spacing w:after="16" w:line="247" w:lineRule="auto"/>
        <w:ind w:right="422" w:firstLine="708"/>
        <w:jc w:val="both"/>
      </w:pPr>
      <w:r>
        <w:rPr>
          <w:rFonts w:ascii="Arial" w:eastAsia="Arial" w:hAnsi="Arial" w:cs="Arial"/>
          <w:b/>
        </w:rPr>
        <w:t xml:space="preserve">Primero: </w:t>
      </w:r>
      <w:r>
        <w:rPr>
          <w:rFonts w:ascii="Arial" w:eastAsia="Arial" w:hAnsi="Arial" w:cs="Arial"/>
        </w:rPr>
        <w:t xml:space="preserve">La protección de los derechos de la infancia se regula por la siguiente normativa: </w:t>
      </w:r>
      <w:r>
        <w:rPr>
          <w:rFonts w:ascii="Times New Roman" w:eastAsia="Times New Roman" w:hAnsi="Times New Roman" w:cs="Times New Roman"/>
          <w:sz w:val="24"/>
        </w:rPr>
        <w:t xml:space="preserve"> </w:t>
      </w:r>
    </w:p>
    <w:p w:rsidR="00C03362" w:rsidRDefault="00D965D7">
      <w:pPr>
        <w:spacing w:after="16" w:line="247" w:lineRule="auto"/>
        <w:ind w:right="422" w:firstLine="708"/>
        <w:jc w:val="both"/>
      </w:pPr>
      <w:r>
        <w:rPr>
          <w:rFonts w:ascii="Arial" w:eastAsia="Arial" w:hAnsi="Arial" w:cs="Arial"/>
        </w:rPr>
        <w:t>La Convención sobre los Derechos del Niño, adoptada por la Asamblea General de las Naciones Unidas el 20 de noviembre de 1989, ratificada por España el 30 de noviembre de 1990, publicada en el Boletín Oficial del Estado el 31 de diciembre de 1990, entró en</w:t>
      </w:r>
      <w:r>
        <w:rPr>
          <w:rFonts w:ascii="Arial" w:eastAsia="Arial" w:hAnsi="Arial" w:cs="Arial"/>
        </w:rPr>
        <w:t xml:space="preserve"> vigor el 5 de enero de 1991.  </w:t>
      </w:r>
    </w:p>
    <w:p w:rsidR="00C03362" w:rsidRDefault="00D965D7">
      <w:pPr>
        <w:spacing w:after="16" w:line="247" w:lineRule="auto"/>
        <w:ind w:right="422" w:firstLine="708"/>
        <w:jc w:val="both"/>
      </w:pPr>
      <w:r>
        <w:rPr>
          <w:rFonts w:ascii="Arial" w:eastAsia="Arial" w:hAnsi="Arial" w:cs="Arial"/>
        </w:rPr>
        <w:t xml:space="preserve">La Carta Europea sobre los Derechos del Niño. Resolución A-0172/92. Diario Oficial de las Comunidades Europeas, 8 de julio de 1992.  </w:t>
      </w:r>
    </w:p>
    <w:p w:rsidR="00C03362" w:rsidRDefault="00D965D7">
      <w:pPr>
        <w:spacing w:after="16" w:line="247" w:lineRule="auto"/>
        <w:ind w:right="422" w:firstLine="708"/>
        <w:jc w:val="both"/>
      </w:pPr>
      <w:r>
        <w:rPr>
          <w:rFonts w:ascii="Arial" w:eastAsia="Arial" w:hAnsi="Arial" w:cs="Arial"/>
        </w:rPr>
        <w:t>La Constitución Española de 1978, describe, en el capítulo III del Título I, la obligación</w:t>
      </w:r>
      <w:r>
        <w:rPr>
          <w:rFonts w:ascii="Arial" w:eastAsia="Arial" w:hAnsi="Arial" w:cs="Arial"/>
        </w:rPr>
        <w:t xml:space="preserve"> de los poderes públicos de asegurar la protección social, económica y jurídica de la familia y, dentro de esta, la de los niños y niñas.  </w:t>
      </w:r>
    </w:p>
    <w:p w:rsidR="00C03362" w:rsidRDefault="00D965D7">
      <w:pPr>
        <w:spacing w:after="16" w:line="247" w:lineRule="auto"/>
        <w:ind w:right="422" w:firstLine="708"/>
        <w:jc w:val="both"/>
      </w:pPr>
      <w:r>
        <w:rPr>
          <w:rFonts w:ascii="Arial" w:eastAsia="Arial" w:hAnsi="Arial" w:cs="Arial"/>
        </w:rPr>
        <w:t>La Ley Orgánica 1/1996, de 15 de enero, de Protección Jurídica del Menor, en la versión vigente, dada por las Ley Or</w:t>
      </w:r>
      <w:r>
        <w:rPr>
          <w:rFonts w:ascii="Arial" w:eastAsia="Arial" w:hAnsi="Arial" w:cs="Arial"/>
        </w:rPr>
        <w:t>gánica 8/2015, de 22 de julio, y la Ley 26/2015, de 28 de julio, de Modificación del Sistema de Protección a la Infancia y la Adolescencia, establece un marco jurídico de carácter estatal, acorde con la condición de los menores de edad como sujetos de dere</w:t>
      </w:r>
      <w:r>
        <w:rPr>
          <w:rFonts w:ascii="Arial" w:eastAsia="Arial" w:hAnsi="Arial" w:cs="Arial"/>
        </w:rPr>
        <w:t xml:space="preserve">chos y con el reconocimiento de una capacidad progresiva para ejercerlos.  </w:t>
      </w:r>
    </w:p>
    <w:p w:rsidR="00C03362" w:rsidRDefault="00D965D7">
      <w:pPr>
        <w:spacing w:after="16" w:line="247" w:lineRule="auto"/>
        <w:ind w:right="422" w:firstLine="708"/>
        <w:jc w:val="both"/>
      </w:pPr>
      <w:r>
        <w:rPr>
          <w:rFonts w:ascii="Arial" w:eastAsia="Arial" w:hAnsi="Arial" w:cs="Arial"/>
        </w:rPr>
        <w:t>Más recientemente, la Ley Orgánica 4/2021, de 4 de junio, de protección integral a la infancia y la adolescencia frente a la violencia, ha venido a reforzar los derechos de los niñ</w:t>
      </w:r>
      <w:r>
        <w:rPr>
          <w:rFonts w:ascii="Arial" w:eastAsia="Arial" w:hAnsi="Arial" w:cs="Arial"/>
        </w:rPr>
        <w:t>os, niñas y adolescentes, ya que el objetivo de la misma es garantizar sus derechos fundamentales: a su integridad física, psíquica, psicológica y moral, frente a cualquier forma de violencia, asegurando el libre desarrollo de su personalidad y establecien</w:t>
      </w:r>
      <w:r>
        <w:rPr>
          <w:rFonts w:ascii="Arial" w:eastAsia="Arial" w:hAnsi="Arial" w:cs="Arial"/>
        </w:rPr>
        <w:t xml:space="preserve">do las medidas de protección integral  y multidisciplinar que incluyan la sensibilización, la prevención, la detección precoz, la protección y la reparación del daño en todos los ámbitos en los que se desarrolle su vida.  </w:t>
      </w:r>
    </w:p>
    <w:p w:rsidR="00C03362" w:rsidRDefault="00D965D7">
      <w:pPr>
        <w:spacing w:after="16" w:line="247" w:lineRule="auto"/>
        <w:ind w:right="422" w:firstLine="708"/>
        <w:jc w:val="both"/>
      </w:pPr>
      <w:r>
        <w:rPr>
          <w:rFonts w:ascii="Arial" w:eastAsia="Arial" w:hAnsi="Arial" w:cs="Arial"/>
        </w:rPr>
        <w:t xml:space="preserve">La Ley 16/2019, de 2 de mayo, de </w:t>
      </w:r>
      <w:r>
        <w:rPr>
          <w:rFonts w:ascii="Arial" w:eastAsia="Arial" w:hAnsi="Arial" w:cs="Arial"/>
        </w:rPr>
        <w:t xml:space="preserve">Servicios Sociales de Canarias establece dentro de sus objetivos, entre otros, prevenir, detectar y atender las situaciones de desprotección infantil para la defensa efectiva de los derechos de la infancia y de la adolescencia.  </w:t>
      </w:r>
    </w:p>
    <w:p w:rsidR="00C03362" w:rsidRDefault="00D965D7">
      <w:pPr>
        <w:spacing w:after="16" w:line="247" w:lineRule="auto"/>
        <w:ind w:right="422" w:firstLine="708"/>
        <w:jc w:val="both"/>
      </w:pPr>
      <w:r>
        <w:rPr>
          <w:rFonts w:ascii="Arial" w:eastAsia="Arial" w:hAnsi="Arial" w:cs="Arial"/>
        </w:rPr>
        <w:t>La Ley 1/1997, de 7 de feb</w:t>
      </w:r>
      <w:r>
        <w:rPr>
          <w:rFonts w:ascii="Arial" w:eastAsia="Arial" w:hAnsi="Arial" w:cs="Arial"/>
        </w:rPr>
        <w:t xml:space="preserve">rero, de Atención Integral a los Menores de Canarias, que establece la distribución de funciones y competencias de atención a los menores de las administraciones públicas canarias.  </w:t>
      </w:r>
    </w:p>
    <w:p w:rsidR="00C03362" w:rsidRDefault="00D965D7">
      <w:pPr>
        <w:spacing w:after="16" w:line="247" w:lineRule="auto"/>
        <w:ind w:right="422" w:firstLine="708"/>
        <w:jc w:val="both"/>
      </w:pPr>
      <w:r>
        <w:rPr>
          <w:rFonts w:ascii="Arial" w:eastAsia="Arial" w:hAnsi="Arial" w:cs="Arial"/>
        </w:rPr>
        <w:t>La Ley 7/2007, de 13 de abril, Canaria de Juventud, que establece el marc</w:t>
      </w:r>
      <w:r>
        <w:rPr>
          <w:rFonts w:ascii="Arial" w:eastAsia="Arial" w:hAnsi="Arial" w:cs="Arial"/>
        </w:rPr>
        <w:t xml:space="preserve">o normativo que aglutina a todos los agentes que intervienen en políticas de Juventud.  </w:t>
      </w:r>
    </w:p>
    <w:p w:rsidR="00C03362" w:rsidRDefault="00D965D7">
      <w:pPr>
        <w:spacing w:after="16" w:line="247" w:lineRule="auto"/>
        <w:ind w:right="422" w:firstLine="708"/>
        <w:jc w:val="both"/>
      </w:pPr>
      <w:r>
        <w:rPr>
          <w:rFonts w:ascii="Arial" w:eastAsia="Arial" w:hAnsi="Arial" w:cs="Arial"/>
        </w:rPr>
        <w:t>Estrategia Canaria de Infancia, Adolescencia y Familia (2019-</w:t>
      </w:r>
      <w:r>
        <w:rPr>
          <w:rFonts w:ascii="Arial" w:eastAsia="Arial" w:hAnsi="Arial" w:cs="Arial"/>
        </w:rPr>
        <w:t>2023), define las líneas de política social de la Comunidad Autónoma de Canarias en materia de Infancia y Familia para el período de 2019 a 2023. La Estrategia está en consonancia con la Ley Orgánica 1/2018, de 5 de noviembre, de reforma del Estatuto de Au</w:t>
      </w:r>
      <w:r>
        <w:rPr>
          <w:rFonts w:ascii="Arial" w:eastAsia="Arial" w:hAnsi="Arial" w:cs="Arial"/>
        </w:rPr>
        <w:t>tonomía de Canarias en su Título I, Cap. 2 (art. 12, 13 y 14) y Titulo V, Cap. 7 (art. 147) en la que se garantizan los derechos de todas las personas a recibir protección social, jurídica y económica para atender a las diferentes modalidades de familia, a</w:t>
      </w:r>
      <w:r>
        <w:rPr>
          <w:rFonts w:ascii="Arial" w:eastAsia="Arial" w:hAnsi="Arial" w:cs="Arial"/>
        </w:rPr>
        <w:t xml:space="preserve"> las personas menores de edad y a las personas jóvenes, reforzando las competencias en materia de Infancia y Familia.  </w:t>
      </w:r>
    </w:p>
    <w:p w:rsidR="00C03362" w:rsidRDefault="00D965D7">
      <w:pPr>
        <w:spacing w:after="21"/>
        <w:ind w:left="708"/>
      </w:pPr>
      <w:r>
        <w:rPr>
          <w:noProof/>
        </w:rPr>
        <mc:AlternateContent>
          <mc:Choice Requires="wpg">
            <w:drawing>
              <wp:anchor distT="0" distB="0" distL="114300" distR="114300" simplePos="0" relativeHeight="2521026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8784" name="Group 8487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408" name="Rectangle 5840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409" name="Rectangle 5840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410" name="Rectangle 5841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w:t>
                              </w:r>
                              <w:r>
                                <w:rPr>
                                  <w:rFonts w:ascii="Arial" w:eastAsia="Arial" w:hAnsi="Arial" w:cs="Arial"/>
                                  <w:sz w:val="12"/>
                                </w:rPr>
                                <w:t xml:space="preserve">te desde la plataforma esPublico Gestiona | Página 427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784" style="width:18.7031pt;height:264.21pt;position:absolute;mso-position-horizontal-relative:page;mso-position-horizontal:absolute;margin-left:663.048pt;mso-position-vertical-relative:page;margin-top:508.47pt;" coordsize="2375,33554">
                <v:rect id="Rectangle 5840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40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41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427 de 635 </w:t>
                        </w:r>
                      </w:p>
                    </w:txbxContent>
                  </v:textbox>
                </v:rect>
                <w10:wrap type="square"/>
              </v:group>
            </w:pict>
          </mc:Fallback>
        </mc:AlternateContent>
      </w:r>
      <w:r>
        <w:rPr>
          <w:rFonts w:ascii="Arial" w:eastAsia="Arial" w:hAnsi="Arial" w:cs="Arial"/>
        </w:rPr>
        <w:t xml:space="preserve"> </w:t>
      </w:r>
    </w:p>
    <w:p w:rsidR="00C03362" w:rsidRDefault="00D965D7">
      <w:pPr>
        <w:pBdr>
          <w:bottom w:val="single" w:sz="6" w:space="0" w:color="CCCCCC"/>
        </w:pBdr>
        <w:shd w:val="clear" w:color="auto" w:fill="F9F9F9"/>
        <w:spacing w:after="501" w:line="333" w:lineRule="auto"/>
        <w:ind w:left="-5" w:hanging="10"/>
      </w:pPr>
      <w:r>
        <w:rPr>
          <w:rFonts w:ascii="Arial" w:eastAsia="Arial" w:hAnsi="Arial" w:cs="Arial"/>
          <w:color w:val="1F4D78"/>
        </w:rPr>
        <w:t>Segundo</w:t>
      </w:r>
      <w:r>
        <w:rPr>
          <w:rFonts w:ascii="Arial" w:eastAsia="Arial" w:hAnsi="Arial" w:cs="Arial"/>
          <w:b/>
          <w:color w:val="1F4D78"/>
        </w:rPr>
        <w:t xml:space="preserve">.- </w:t>
      </w:r>
      <w:r>
        <w:rPr>
          <w:rFonts w:ascii="Arial" w:eastAsia="Arial" w:hAnsi="Arial" w:cs="Arial"/>
          <w:b/>
        </w:rPr>
        <w:t>Ley 7/1985, de 2 de abril, Reguladora de las Bases del Régimen Local</w:t>
      </w:r>
      <w:r>
        <w:rPr>
          <w:color w:val="1F4D78"/>
          <w:sz w:val="24"/>
        </w:rPr>
        <w:t xml:space="preserve"> </w:t>
      </w:r>
    </w:p>
    <w:p w:rsidR="00C03362" w:rsidRDefault="00D965D7">
      <w:pPr>
        <w:spacing w:after="171" w:line="248" w:lineRule="auto"/>
        <w:ind w:left="10" w:right="423" w:hanging="10"/>
        <w:jc w:val="both"/>
      </w:pPr>
      <w:r>
        <w:rPr>
          <w:rFonts w:ascii="Arial" w:eastAsia="Arial" w:hAnsi="Arial" w:cs="Arial"/>
          <w:b/>
        </w:rPr>
        <w:t xml:space="preserve">Artículo 4. </w:t>
      </w:r>
    </w:p>
    <w:p w:rsidR="00C03362" w:rsidRDefault="00D965D7">
      <w:pPr>
        <w:spacing w:after="354" w:line="247" w:lineRule="auto"/>
        <w:ind w:right="422" w:firstLine="360"/>
        <w:jc w:val="both"/>
      </w:pPr>
      <w:r>
        <w:rPr>
          <w:rFonts w:ascii="Arial" w:eastAsia="Arial" w:hAnsi="Arial" w:cs="Arial"/>
        </w:rPr>
        <w:t xml:space="preserve">1. En su calidad de Administraciones públicas de carácter territorial, y dentro de la esfera de sus competencias, corresponden en todo caso a los municipios, las provincias y las islas: </w:t>
      </w:r>
    </w:p>
    <w:p w:rsidR="00C03362" w:rsidRDefault="00D965D7">
      <w:pPr>
        <w:spacing w:after="167" w:line="247" w:lineRule="auto"/>
        <w:ind w:left="365" w:right="422" w:hanging="5"/>
        <w:jc w:val="both"/>
      </w:pPr>
      <w:r>
        <w:rPr>
          <w:rFonts w:ascii="Arial" w:eastAsia="Arial" w:hAnsi="Arial" w:cs="Arial"/>
        </w:rPr>
        <w:t xml:space="preserve">a) Las potestades reglamentaria y de autoorganización. </w:t>
      </w:r>
    </w:p>
    <w:p w:rsidR="00C03362" w:rsidRDefault="00D965D7">
      <w:pPr>
        <w:spacing w:after="23"/>
        <w:ind w:left="708"/>
      </w:pPr>
      <w:r>
        <w:rPr>
          <w:rFonts w:ascii="Arial" w:eastAsia="Arial" w:hAnsi="Arial" w:cs="Arial"/>
          <w:b/>
        </w:rPr>
        <w:t xml:space="preserve"> </w:t>
      </w:r>
    </w:p>
    <w:p w:rsidR="00C03362" w:rsidRDefault="00D965D7">
      <w:pPr>
        <w:spacing w:after="347" w:line="341" w:lineRule="auto"/>
        <w:ind w:left="5" w:right="422" w:hanging="5"/>
        <w:jc w:val="both"/>
      </w:pPr>
      <w:r>
        <w:rPr>
          <w:rFonts w:ascii="Arial" w:eastAsia="Arial" w:hAnsi="Arial" w:cs="Arial"/>
          <w:b/>
        </w:rPr>
        <w:t xml:space="preserve">Tercero.- </w:t>
      </w:r>
      <w:r>
        <w:rPr>
          <w:rFonts w:ascii="Arial" w:eastAsia="Arial" w:hAnsi="Arial" w:cs="Arial"/>
        </w:rPr>
        <w:t>L</w:t>
      </w:r>
      <w:r>
        <w:rPr>
          <w:rFonts w:ascii="Arial" w:eastAsia="Arial" w:hAnsi="Arial" w:cs="Arial"/>
        </w:rPr>
        <w:t>os artículos 128 al 131 y 133 de la Ley 39/2015, de 1 de octubre, del Procedimiento Administrativo Común de las Administraciones Públicas.</w:t>
      </w:r>
      <w:r>
        <w:rPr>
          <w:rFonts w:ascii="Times New Roman" w:eastAsia="Times New Roman" w:hAnsi="Times New Roman" w:cs="Times New Roman"/>
          <w:sz w:val="24"/>
        </w:rPr>
        <w:t xml:space="preserve"> </w:t>
      </w:r>
    </w:p>
    <w:p w:rsidR="00C03362" w:rsidRDefault="00D965D7">
      <w:pPr>
        <w:spacing w:after="351" w:line="247" w:lineRule="auto"/>
        <w:ind w:left="5" w:right="422" w:hanging="5"/>
        <w:jc w:val="both"/>
      </w:pPr>
      <w:r>
        <w:rPr>
          <w:rFonts w:ascii="Arial" w:eastAsia="Arial" w:hAnsi="Arial" w:cs="Arial"/>
          <w:b/>
        </w:rPr>
        <w:t xml:space="preserve">Cuarto.- </w:t>
      </w:r>
      <w:r>
        <w:rPr>
          <w:rFonts w:ascii="Arial" w:eastAsia="Arial" w:hAnsi="Arial" w:cs="Arial"/>
        </w:rPr>
        <w:t>Ley 7/1985, de 2 de abril, Reguladora de las Bases del Régimen Local</w:t>
      </w:r>
      <w:r>
        <w:rPr>
          <w:rFonts w:ascii="Times New Roman" w:eastAsia="Times New Roman" w:hAnsi="Times New Roman" w:cs="Times New Roman"/>
          <w:b/>
          <w:sz w:val="20"/>
        </w:rPr>
        <w:t xml:space="preserve"> </w:t>
      </w:r>
    </w:p>
    <w:p w:rsidR="00C03362" w:rsidRDefault="00D965D7">
      <w:pPr>
        <w:spacing w:after="348" w:line="248" w:lineRule="auto"/>
        <w:ind w:left="10" w:right="423" w:hanging="10"/>
        <w:jc w:val="both"/>
      </w:pPr>
      <w:r>
        <w:rPr>
          <w:rFonts w:ascii="Arial" w:eastAsia="Arial" w:hAnsi="Arial" w:cs="Arial"/>
          <w:b/>
        </w:rPr>
        <w:t xml:space="preserve">Artículo 22. </w:t>
      </w:r>
    </w:p>
    <w:p w:rsidR="00C03362" w:rsidRDefault="00D965D7">
      <w:pPr>
        <w:spacing w:after="352" w:line="248" w:lineRule="auto"/>
        <w:ind w:left="10" w:right="423" w:hanging="10"/>
        <w:jc w:val="both"/>
      </w:pPr>
      <w:r>
        <w:rPr>
          <w:rFonts w:ascii="Arial" w:eastAsia="Arial" w:hAnsi="Arial" w:cs="Arial"/>
          <w:b/>
        </w:rPr>
        <w:t>2. Corresponden, en tod</w:t>
      </w:r>
      <w:r>
        <w:rPr>
          <w:rFonts w:ascii="Arial" w:eastAsia="Arial" w:hAnsi="Arial" w:cs="Arial"/>
          <w:b/>
        </w:rPr>
        <w:t xml:space="preserve">o caso, al Pleno municipal en los Ayuntamientos, y a la Asamblea vecinal en el régimen de Concejo Abierto, las siguientes atribuciones. </w:t>
      </w:r>
    </w:p>
    <w:p w:rsidR="00C03362" w:rsidRDefault="00D965D7">
      <w:pPr>
        <w:spacing w:after="169" w:line="248" w:lineRule="auto"/>
        <w:ind w:left="10" w:right="423" w:hanging="10"/>
        <w:jc w:val="both"/>
      </w:pPr>
      <w:r>
        <w:rPr>
          <w:rFonts w:ascii="Arial" w:eastAsia="Arial" w:hAnsi="Arial" w:cs="Arial"/>
          <w:b/>
        </w:rPr>
        <w:t>d) La aprobación del reglamento orgánico y de las ordenanzas.</w:t>
      </w:r>
      <w:r>
        <w:rPr>
          <w:rFonts w:ascii="Times New Roman" w:eastAsia="Times New Roman" w:hAnsi="Times New Roman" w:cs="Times New Roman"/>
          <w:b/>
          <w:sz w:val="20"/>
        </w:rPr>
        <w:t xml:space="preserve"> </w:t>
      </w:r>
    </w:p>
    <w:p w:rsidR="00C03362" w:rsidRDefault="00D965D7">
      <w:pPr>
        <w:spacing w:after="0"/>
      </w:pPr>
      <w:r>
        <w:rPr>
          <w:rFonts w:ascii="Arial" w:eastAsia="Arial" w:hAnsi="Arial" w:cs="Arial"/>
          <w:b/>
        </w:rPr>
        <w:t xml:space="preserve"> </w:t>
      </w:r>
    </w:p>
    <w:p w:rsidR="00C03362" w:rsidRDefault="00D965D7">
      <w:pPr>
        <w:spacing w:after="134"/>
      </w:pPr>
      <w:r>
        <w:rPr>
          <w:rFonts w:ascii="Arial" w:eastAsia="Arial" w:hAnsi="Arial" w:cs="Arial"/>
        </w:rPr>
        <w:t xml:space="preserve"> </w:t>
      </w:r>
    </w:p>
    <w:p w:rsidR="00C03362" w:rsidRDefault="00D965D7">
      <w:pPr>
        <w:pStyle w:val="Ttulo2"/>
        <w:spacing w:after="95"/>
        <w:ind w:left="439" w:right="918"/>
      </w:pPr>
      <w:r>
        <w:t>PROPUESTA DE RESOLUCIÓN</w:t>
      </w:r>
      <w:r>
        <w:rPr>
          <w:b w:val="0"/>
        </w:rPr>
        <w:t xml:space="preserve">  </w:t>
      </w:r>
    </w:p>
    <w:p w:rsidR="00C03362" w:rsidRDefault="00D965D7">
      <w:pPr>
        <w:spacing w:after="0"/>
      </w:pPr>
      <w:r>
        <w:rPr>
          <w:rFonts w:ascii="Arial" w:eastAsia="Arial" w:hAnsi="Arial" w:cs="Arial"/>
          <w:b/>
        </w:rPr>
        <w:t xml:space="preserve"> </w:t>
      </w:r>
    </w:p>
    <w:p w:rsidR="00C03362" w:rsidRDefault="00D965D7">
      <w:pPr>
        <w:spacing w:after="16" w:line="247" w:lineRule="auto"/>
        <w:ind w:left="5" w:right="422" w:hanging="5"/>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Aprobar inicialmente el I Plan de Infancia y Adolescencia de Candelaria (2023 - 2027), y del tenor literal siguiente: </w:t>
      </w:r>
      <w:r>
        <w:rPr>
          <w:rFonts w:ascii="Times New Roman" w:eastAsia="Times New Roman" w:hAnsi="Times New Roman" w:cs="Times New Roman"/>
          <w:sz w:val="24"/>
        </w:rPr>
        <w:t xml:space="preserve"> </w:t>
      </w:r>
    </w:p>
    <w:p w:rsidR="00C03362" w:rsidRDefault="00D965D7">
      <w:pPr>
        <w:spacing w:after="17"/>
      </w:pPr>
      <w:r>
        <w:rPr>
          <w:rFonts w:ascii="Arial" w:eastAsia="Arial" w:hAnsi="Arial" w:cs="Arial"/>
        </w:rPr>
        <w:t xml:space="preserve"> </w:t>
      </w:r>
    </w:p>
    <w:p w:rsidR="00C03362" w:rsidRDefault="00D965D7">
      <w:pPr>
        <w:spacing w:after="13" w:line="248" w:lineRule="auto"/>
        <w:ind w:left="10" w:right="54" w:hanging="10"/>
        <w:jc w:val="both"/>
      </w:pPr>
      <w:r>
        <w:rPr>
          <w:rFonts w:ascii="Arial" w:eastAsia="Arial" w:hAnsi="Arial" w:cs="Arial"/>
          <w:b/>
          <w:i/>
        </w:rPr>
        <w:t>(…) Introducción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8" w:hanging="10"/>
        <w:jc w:val="both"/>
      </w:pPr>
      <w:r>
        <w:rPr>
          <w:rFonts w:ascii="Arial" w:eastAsia="Arial" w:hAnsi="Arial" w:cs="Arial"/>
          <w:i/>
        </w:rPr>
        <w:t>Un entorno amable, amigable, saludable y seguro es fundamental para el desarrollo integral de la infancia y adoles</w:t>
      </w:r>
      <w:r>
        <w:rPr>
          <w:rFonts w:ascii="Arial" w:eastAsia="Arial" w:hAnsi="Arial" w:cs="Arial"/>
          <w:i/>
        </w:rPr>
        <w:t>cencia de un territorio, y una inversión para el progreso del conjunto de la comunidad. El Ayuntamiento de Candelaria aspira a consolidar el municipio como un espacio de respeto, cumplimiento y garantía de los derechos de las niñas, niños y adolescentes, a</w:t>
      </w:r>
      <w:r>
        <w:rPr>
          <w:rFonts w:ascii="Arial" w:eastAsia="Arial" w:hAnsi="Arial" w:cs="Arial"/>
          <w:i/>
        </w:rPr>
        <w:t xml:space="preserve">tendiendo a sus demandas y necesidades y dotándoles de los recursos necesarios para su plena consecución.  </w:t>
      </w:r>
    </w:p>
    <w:p w:rsidR="00C03362" w:rsidRDefault="00D965D7">
      <w:pPr>
        <w:spacing w:after="12" w:line="247" w:lineRule="auto"/>
        <w:ind w:left="10" w:right="428" w:hanging="10"/>
        <w:jc w:val="both"/>
      </w:pPr>
      <w:r>
        <w:rPr>
          <w:rFonts w:ascii="Arial" w:eastAsia="Arial" w:hAnsi="Arial" w:cs="Arial"/>
          <w:i/>
        </w:rPr>
        <w:t>La Convención de los Derechos Del Niño (1989) (en adelante, la “CDN”), así como la Declaración Universal de los Derechos Humanos (1948) son document</w:t>
      </w:r>
      <w:r>
        <w:rPr>
          <w:rFonts w:ascii="Arial" w:eastAsia="Arial" w:hAnsi="Arial" w:cs="Arial"/>
          <w:i/>
        </w:rPr>
        <w:t>os transversales en la elaboración de esta planificación municipal, promoviendo e implementando medidas y acciones acordes a la consecución de sus principios. La CDN, por tanto, hace la función de anclaje y guía en la elaboración de dichas medidas y tambié</w:t>
      </w:r>
      <w:r>
        <w:rPr>
          <w:rFonts w:ascii="Arial" w:eastAsia="Arial" w:hAnsi="Arial" w:cs="Arial"/>
          <w:i/>
        </w:rPr>
        <w:t xml:space="preserve">n de contraste de las mismas a lo largo de todo proceso de diseño de normativas y políticas.  </w:t>
      </w:r>
    </w:p>
    <w:p w:rsidR="00C03362" w:rsidRDefault="00D965D7">
      <w:pPr>
        <w:spacing w:after="12" w:line="247" w:lineRule="auto"/>
        <w:ind w:left="10" w:right="427" w:hanging="10"/>
        <w:jc w:val="both"/>
      </w:pPr>
      <w:r>
        <w:rPr>
          <w:noProof/>
        </w:rPr>
        <mc:AlternateContent>
          <mc:Choice Requires="wpg">
            <w:drawing>
              <wp:anchor distT="0" distB="0" distL="114300" distR="114300" simplePos="0" relativeHeight="2521036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8506" name="Group 8485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523" name="Rectangle 5852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524" name="Rectangle 5852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525" name="Rectangle 5852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506" style="width:18.7031pt;height:264.21pt;position:absolute;mso-position-horizontal-relative:page;mso-position-horizontal:absolute;margin-left:663.048pt;mso-position-vertical-relative:page;margin-top:508.47pt;" coordsize="2375,33554">
                <v:rect id="Rectangle 5852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5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5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428 de 635 </w:t>
                        </w:r>
                      </w:p>
                    </w:txbxContent>
                  </v:textbox>
                </v:rect>
                <w10:wrap type="square"/>
              </v:group>
            </w:pict>
          </mc:Fallback>
        </mc:AlternateContent>
      </w:r>
      <w:r>
        <w:rPr>
          <w:rFonts w:ascii="Arial" w:eastAsia="Arial" w:hAnsi="Arial" w:cs="Arial"/>
          <w:i/>
        </w:rPr>
        <w:t>El Ayuntamiento de Candelaria consolida su compromiso con las niñas, niños,  adolescentes y jóvenes de su territorio a través del siguiente Plan de Infancia y Ad</w:t>
      </w:r>
      <w:r>
        <w:rPr>
          <w:rFonts w:ascii="Arial" w:eastAsia="Arial" w:hAnsi="Arial" w:cs="Arial"/>
          <w:i/>
        </w:rPr>
        <w:t>olescencia de Candelaria (en adelante, el “Plan”), colocándolos en el centro de las actuaciones más importantes que se llevan a cabo desde el gobierno municipal y garantizando los derechos contemplados en la CDN. El Plan consiste en un ejercicio consensuad</w:t>
      </w:r>
      <w:r>
        <w:rPr>
          <w:rFonts w:ascii="Arial" w:eastAsia="Arial" w:hAnsi="Arial" w:cs="Arial"/>
          <w:i/>
        </w:rPr>
        <w:t xml:space="preserve">o entre múltiples agentes comunitarios vinculados a la gestión e intervención en materia de infancia y familia, y a su vez constituye un proceso de escucha, participación y coordinación horizontal con niñas, niños y adolescentes del municipio, haciéndolos </w:t>
      </w:r>
      <w:r>
        <w:rPr>
          <w:rFonts w:ascii="Arial" w:eastAsia="Arial" w:hAnsi="Arial" w:cs="Arial"/>
          <w:i/>
        </w:rPr>
        <w:t xml:space="preserve">protagonistas de las decisiones reflejadas a continuación.  </w:t>
      </w:r>
    </w:p>
    <w:p w:rsidR="00C03362" w:rsidRDefault="00D965D7">
      <w:pPr>
        <w:spacing w:after="12" w:line="247" w:lineRule="auto"/>
        <w:ind w:left="10" w:right="428" w:hanging="10"/>
        <w:jc w:val="both"/>
      </w:pPr>
      <w:r>
        <w:rPr>
          <w:rFonts w:ascii="Arial" w:eastAsia="Arial" w:hAnsi="Arial" w:cs="Arial"/>
          <w:i/>
        </w:rPr>
        <w:t>Cabe destacar que desde el Ayuntamiento de Candelaria, al carecer de todas las competencias relacionadas con los derechos de la infancia y siendo éste un ámbito fundamental en la agenda política,</w:t>
      </w:r>
      <w:r>
        <w:rPr>
          <w:rFonts w:ascii="Arial" w:eastAsia="Arial" w:hAnsi="Arial" w:cs="Arial"/>
          <w:i/>
        </w:rPr>
        <w:t xml:space="preserve"> se considera crucial el trabajo en estrecha colaboración con otras administraciones públicas, principalmente con el Gobierno de Canarias y el Cabildo de Tenerife. Además, considerando que las necesidades sociales sobrepasan a menudo las capacidades de las</w:t>
      </w:r>
      <w:r>
        <w:rPr>
          <w:rFonts w:ascii="Arial" w:eastAsia="Arial" w:hAnsi="Arial" w:cs="Arial"/>
          <w:i/>
        </w:rPr>
        <w:t xml:space="preserve"> corporaciones administrativas y teniendo como prioridad ofrecer una respuesta adecuada a dichas necesidades, es de gran relevancia el apoyo y trabajo en red con entidades del tercer sector y del movimiento asociativo en el municipio.  </w:t>
      </w:r>
    </w:p>
    <w:p w:rsidR="00C03362" w:rsidRDefault="00D965D7">
      <w:pPr>
        <w:spacing w:after="12" w:line="247" w:lineRule="auto"/>
        <w:ind w:left="10" w:right="424" w:hanging="10"/>
        <w:jc w:val="both"/>
      </w:pPr>
      <w:r>
        <w:rPr>
          <w:rFonts w:ascii="Arial" w:eastAsia="Arial" w:hAnsi="Arial" w:cs="Arial"/>
          <w:i/>
        </w:rPr>
        <w:t>Frente a una realid</w:t>
      </w:r>
      <w:r>
        <w:rPr>
          <w:rFonts w:ascii="Arial" w:eastAsia="Arial" w:hAnsi="Arial" w:cs="Arial"/>
          <w:i/>
        </w:rPr>
        <w:t>ad y un municipio cambiante, el siguiente documento plantea una estrategia clara y materializada que a su vez tiene carácter abierto y participativo y permite la adaptación del mismo a nuevas demandas, pudiendo incorporar cambios a través del sistema de ev</w:t>
      </w:r>
      <w:r>
        <w:rPr>
          <w:rFonts w:ascii="Arial" w:eastAsia="Arial" w:hAnsi="Arial" w:cs="Arial"/>
          <w:i/>
        </w:rPr>
        <w:t xml:space="preserve">aluación continua y seguimiento que se detallarán al cierre del escrito. El PIAC estima como temporalidad inicial una implementación de 4 años de duración, concretamente desde octubre del año 2023 hasta el mismo mes del año 2027. Cabe remarcar la vocación </w:t>
      </w:r>
      <w:r>
        <w:rPr>
          <w:rFonts w:ascii="Arial" w:eastAsia="Arial" w:hAnsi="Arial" w:cs="Arial"/>
          <w:i/>
        </w:rPr>
        <w:t xml:space="preserve">de continuidad de la presente planificación, por lo que es deseable que se continúen aportando enfoques y estructuras para los retos que se recogen de cara a la generación de nuevas propuestas de mejora. </w:t>
      </w:r>
    </w:p>
    <w:p w:rsidR="00C03362" w:rsidRDefault="00D965D7">
      <w:pPr>
        <w:spacing w:after="12" w:line="247" w:lineRule="auto"/>
        <w:ind w:left="10" w:right="426" w:hanging="10"/>
        <w:jc w:val="both"/>
      </w:pPr>
      <w:r>
        <w:rPr>
          <w:rFonts w:ascii="Arial" w:eastAsia="Arial" w:hAnsi="Arial" w:cs="Arial"/>
          <w:i/>
        </w:rPr>
        <w:t xml:space="preserve">En cuanto a la población destino, las acciones del </w:t>
      </w:r>
      <w:r>
        <w:rPr>
          <w:rFonts w:ascii="Arial" w:eastAsia="Arial" w:hAnsi="Arial" w:cs="Arial"/>
          <w:i/>
        </w:rPr>
        <w:t>PIAC se dirigen en mayor medida a la población menor de 18 años que vive en el municipio de Candelaria. A este colectivo, se suma la población joven de cercana emancipación, considerando un rango de edad de 5 años tras el cumplimiento de los 18 como de int</w:t>
      </w:r>
      <w:r>
        <w:rPr>
          <w:rFonts w:ascii="Arial" w:eastAsia="Arial" w:hAnsi="Arial" w:cs="Arial"/>
          <w:i/>
        </w:rPr>
        <w:t>erés para la aplicación de ciertas medidas del Plan. Finalmente, se dirige una amplia cantidad de medidas a las familias, madres, padres, tutores, y por supuesto a las personas profesionales que trabajan en la atención multidisciplinar de las niñas, niños,</w:t>
      </w:r>
      <w:r>
        <w:rPr>
          <w:rFonts w:ascii="Arial" w:eastAsia="Arial" w:hAnsi="Arial" w:cs="Arial"/>
          <w:i/>
        </w:rPr>
        <w:t xml:space="preserve"> adolescentes y/o jóvenes del municipio, considerándolas personas imprescindibles para hacer valer los derechos de la infancia y </w:t>
      </w:r>
    </w:p>
    <w:p w:rsidR="00C03362" w:rsidRDefault="00D965D7">
      <w:pPr>
        <w:spacing w:after="0"/>
        <w:ind w:left="3974"/>
      </w:pPr>
      <w:r>
        <w:rPr>
          <w:noProof/>
        </w:rPr>
        <mc:AlternateContent>
          <mc:Choice Requires="wpg">
            <w:drawing>
              <wp:inline distT="0" distB="0" distL="0" distR="0">
                <wp:extent cx="2383536" cy="9144"/>
                <wp:effectExtent l="0" t="0" r="0" b="0"/>
                <wp:docPr id="848505" name="Group 848505"/>
                <wp:cNvGraphicFramePr/>
                <a:graphic xmlns:a="http://schemas.openxmlformats.org/drawingml/2006/main">
                  <a:graphicData uri="http://schemas.microsoft.com/office/word/2010/wordprocessingGroup">
                    <wpg:wgp>
                      <wpg:cNvGrpSpPr/>
                      <wpg:grpSpPr>
                        <a:xfrm>
                          <a:off x="0" y="0"/>
                          <a:ext cx="2383536" cy="9144"/>
                          <a:chOff x="0" y="0"/>
                          <a:chExt cx="2383536" cy="9144"/>
                        </a:xfrm>
                      </wpg:grpSpPr>
                      <wps:wsp>
                        <wps:cNvPr id="58520" name="Shape 58520"/>
                        <wps:cNvSpPr/>
                        <wps:spPr>
                          <a:xfrm>
                            <a:off x="0" y="0"/>
                            <a:ext cx="2383536" cy="0"/>
                          </a:xfrm>
                          <a:custGeom>
                            <a:avLst/>
                            <a:gdLst/>
                            <a:ahLst/>
                            <a:cxnLst/>
                            <a:rect l="0" t="0" r="0" b="0"/>
                            <a:pathLst>
                              <a:path w="2383536">
                                <a:moveTo>
                                  <a:pt x="0" y="0"/>
                                </a:moveTo>
                                <a:lnTo>
                                  <a:pt x="2383536"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8505" style="width:187.68pt;height:0.72pt;mso-position-horizontal-relative:char;mso-position-vertical-relative:line" coordsize="23835,91">
                <v:shape id="Shape 58520" style="position:absolute;width:23835;height:0;left:0;top:0;" coordsize="2383536,0" path="m0,0l2383536,0">
                  <v:stroke weight="0.72pt" endcap="flat" joinstyle="miter" miterlimit="10" on="true" color="#000000"/>
                  <v:fill on="false" color="#000000" opacity="0"/>
                </v:shape>
              </v:group>
            </w:pict>
          </mc:Fallback>
        </mc:AlternateContent>
      </w:r>
    </w:p>
    <w:p w:rsidR="00C03362" w:rsidRDefault="00D965D7">
      <w:pPr>
        <w:spacing w:after="12" w:line="247" w:lineRule="auto"/>
        <w:ind w:left="10" w:right="11" w:hanging="10"/>
        <w:jc w:val="both"/>
      </w:pPr>
      <w:r>
        <w:rPr>
          <w:rFonts w:ascii="Arial" w:eastAsia="Arial" w:hAnsi="Arial" w:cs="Arial"/>
          <w:i/>
        </w:rPr>
        <w:t xml:space="preserve">cooperar en la mejora de sus condiciones de vida.  </w:t>
      </w:r>
    </w:p>
    <w:p w:rsidR="00C03362" w:rsidRDefault="00D965D7">
      <w:pPr>
        <w:spacing w:after="12" w:line="247" w:lineRule="auto"/>
        <w:ind w:left="10" w:right="427" w:hanging="10"/>
        <w:jc w:val="both"/>
      </w:pPr>
      <w:r>
        <w:rPr>
          <w:rFonts w:ascii="Arial" w:eastAsia="Arial" w:hAnsi="Arial" w:cs="Arial"/>
          <w:i/>
        </w:rPr>
        <w:t>El siguiente es un Plan integral, que aborda la atención a la infancia y</w:t>
      </w:r>
      <w:r>
        <w:rPr>
          <w:rFonts w:ascii="Arial" w:eastAsia="Arial" w:hAnsi="Arial" w:cs="Arial"/>
          <w:i/>
        </w:rPr>
        <w:t xml:space="preserve"> adolescencia desde múltiples acercamientos dando respuesta a múltiples niveles, y transversal ya que involucra a diversas áreas de la administración con sus consiguientes concejalías para su impulso. Constituye un esfuerzo común de todos y todas los y las</w:t>
      </w:r>
      <w:r>
        <w:rPr>
          <w:rFonts w:ascii="Arial" w:eastAsia="Arial" w:hAnsi="Arial" w:cs="Arial"/>
          <w:i/>
        </w:rPr>
        <w:t xml:space="preserve"> agentes que conforman la plantilla del Ayuntamiento de Candelaria para conseguir una mejora en materia de infancia y adolescencia en el municipio, concretando con el mismo la política local impulsada al respecto.  </w:t>
      </w:r>
    </w:p>
    <w:p w:rsidR="00C03362" w:rsidRDefault="00D965D7">
      <w:pPr>
        <w:spacing w:after="12" w:line="247" w:lineRule="auto"/>
        <w:ind w:left="10" w:right="427" w:hanging="10"/>
        <w:jc w:val="both"/>
      </w:pPr>
      <w:r>
        <w:rPr>
          <w:noProof/>
        </w:rPr>
        <mc:AlternateContent>
          <mc:Choice Requires="wpg">
            <w:drawing>
              <wp:anchor distT="0" distB="0" distL="114300" distR="114300" simplePos="0" relativeHeight="2521047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8971" name="Group 8489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580" name="Rectangle 585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581" name="Rectangle 585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582" name="Rectangle 585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8971" style="width:18.7031pt;height:264.21pt;position:absolute;mso-position-horizontal-relative:page;mso-position-horizontal:absolute;margin-left:663.048pt;mso-position-vertical-relative:page;margin-top:508.47pt;" coordsize="2375,33554">
                <v:rect id="Rectangle 585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5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5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429 de 635 </w:t>
                        </w:r>
                      </w:p>
                    </w:txbxContent>
                  </v:textbox>
                </v:rect>
                <w10:wrap type="topAndBottom"/>
              </v:group>
            </w:pict>
          </mc:Fallback>
        </mc:AlternateContent>
      </w:r>
      <w:r>
        <w:rPr>
          <w:rFonts w:ascii="Arial" w:eastAsia="Arial" w:hAnsi="Arial" w:cs="Arial"/>
          <w:i/>
        </w:rPr>
        <w:t>En cuanto a la estructura del siguiente documento, se aborda</w:t>
      </w:r>
      <w:r>
        <w:rPr>
          <w:rFonts w:ascii="Arial" w:eastAsia="Arial" w:hAnsi="Arial" w:cs="Arial"/>
          <w:i/>
        </w:rPr>
        <w:t>rá el contexto normativo que enmarca la elaboración del Plan, una serie de consideraciones metodológicas a modo de antecedentes los principios rectores y el apartado dedicado a los mecanismos de participación en la planificación. Se resumen también las pri</w:t>
      </w:r>
      <w:r>
        <w:rPr>
          <w:rFonts w:ascii="Arial" w:eastAsia="Arial" w:hAnsi="Arial" w:cs="Arial"/>
          <w:i/>
        </w:rPr>
        <w:t>ncipales conclusiones del Informe Diagnóstico de la Infancia y la Adolescencia en el Municipio de la Villa de Candelaria, para después detallar cada una de las líneas estratégicas, objetivos, medidas e indicadores resultantes del análisis del mismo. Para c</w:t>
      </w:r>
      <w:r>
        <w:rPr>
          <w:rFonts w:ascii="Arial" w:eastAsia="Arial" w:hAnsi="Arial" w:cs="Arial"/>
          <w:i/>
        </w:rPr>
        <w:t xml:space="preserve">ulminar el archivo, se aborda un apartado de mecanismos de evaluación y otro de presupuestos aplicados a las medidas expuestas.  </w:t>
      </w:r>
    </w:p>
    <w:p w:rsidR="00C03362" w:rsidRDefault="00D965D7">
      <w:pPr>
        <w:spacing w:after="12" w:line="247" w:lineRule="auto"/>
        <w:ind w:left="10" w:right="430" w:hanging="10"/>
        <w:jc w:val="both"/>
      </w:pPr>
      <w:r>
        <w:rPr>
          <w:rFonts w:ascii="Arial" w:eastAsia="Arial" w:hAnsi="Arial" w:cs="Arial"/>
          <w:i/>
        </w:rPr>
        <w:t>Una vez más, reiterar la necesidad de una estrategia clara, basada en el análisis contextual de la realidad y las diversas sit</w:t>
      </w:r>
      <w:r>
        <w:rPr>
          <w:rFonts w:ascii="Arial" w:eastAsia="Arial" w:hAnsi="Arial" w:cs="Arial"/>
          <w:i/>
        </w:rPr>
        <w:t>uaciones que atraviesan a las vecinas y vecinos del municipio, atendiendo a la población que presenta mayor vulnerabilidad así como a las diversidades de los colectivos y demandas, que pueda proponer nuevas dimensiones de acción y la toma de responsabilida</w:t>
      </w:r>
      <w:r>
        <w:rPr>
          <w:rFonts w:ascii="Arial" w:eastAsia="Arial" w:hAnsi="Arial" w:cs="Arial"/>
          <w:i/>
        </w:rPr>
        <w:t xml:space="preserve">d y decisión consensuada con la ciudadanía sobre la atención a las niñas, niños y adolescentes del territorio.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Contexto normativo</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4" w:hanging="10"/>
        <w:jc w:val="both"/>
      </w:pPr>
      <w:r>
        <w:rPr>
          <w:rFonts w:ascii="Arial" w:eastAsia="Arial" w:hAnsi="Arial" w:cs="Arial"/>
          <w:i/>
        </w:rPr>
        <w:t>La Convención de los Derechos del Niño, adoptada el 20 de noviembre de 1989 y ratificada por España el 30 de noviembre de 1990 y sus Protocolos facultativos, instan al cumplimiento de los derechos económicos, sociales, culturales, civiles y políticos de to</w:t>
      </w:r>
      <w:r>
        <w:rPr>
          <w:rFonts w:ascii="Arial" w:eastAsia="Arial" w:hAnsi="Arial" w:cs="Arial"/>
          <w:i/>
        </w:rPr>
        <w:t>dos los niños, niñas y adolescentes por parte de todos los Gobiernos firmantes. El artículo 39 de la Constitución Española obliga a los poderes públicos a proporcionar una protección integral a la familia y, especialmente a los y las menores, a nivel econó</w:t>
      </w:r>
      <w:r>
        <w:rPr>
          <w:rFonts w:ascii="Arial" w:eastAsia="Arial" w:hAnsi="Arial" w:cs="Arial"/>
          <w:i/>
        </w:rPr>
        <w:t xml:space="preserve">mico, jurídico y social. </w:t>
      </w:r>
    </w:p>
    <w:p w:rsidR="00C03362" w:rsidRDefault="00D965D7">
      <w:pPr>
        <w:spacing w:after="12" w:line="247" w:lineRule="auto"/>
        <w:ind w:left="10" w:right="426" w:hanging="10"/>
        <w:jc w:val="both"/>
      </w:pPr>
      <w:r>
        <w:rPr>
          <w:rFonts w:ascii="Arial" w:eastAsia="Arial" w:hAnsi="Arial" w:cs="Arial"/>
          <w:i/>
        </w:rPr>
        <w:t>El Plan Municipal de Infancia y Adolescencia de Candelaria (2023-2027) se inspira en los derechos y principios fundamentales recogidos en la Constitución Española, en la Convención de los Derechos del Niño (1989) y en la Ley Orgán</w:t>
      </w:r>
      <w:r>
        <w:rPr>
          <w:rFonts w:ascii="Arial" w:eastAsia="Arial" w:hAnsi="Arial" w:cs="Arial"/>
          <w:i/>
        </w:rPr>
        <w:t>ica 1/1996, de 15 de enero, de Protección Jurídica del Menor, con las reformas introducidas por la Ley 26/2015, de 28 de julio, de modificación del sistema de protección a la infancia y a la adolescencia. Además, el PIAC utiliza como hoja de ruta los Objet</w:t>
      </w:r>
      <w:r>
        <w:rPr>
          <w:rFonts w:ascii="Arial" w:eastAsia="Arial" w:hAnsi="Arial" w:cs="Arial"/>
          <w:i/>
        </w:rPr>
        <w:t xml:space="preserve">ivos del Desarrollo Sostenible (ODS) aprobados en el contexto de la Agenda 2030, por las Naciones Unidas en el año 2015, y toma como referencia la Estrategia de la Infancia, Adolescencia y Familia de la Comunidad Autónoma de Canarias (2019-2023), aprobada </w:t>
      </w:r>
      <w:r>
        <w:rPr>
          <w:rFonts w:ascii="Arial" w:eastAsia="Arial" w:hAnsi="Arial" w:cs="Arial"/>
          <w:i/>
        </w:rPr>
        <w:t>en el Pleno de la Comisión Interadministrativa de Menores, el 18 de diciembre de 2018. Acomete la misión de constituir el marco de referencia que articule las acciones que se desarrollen en el municipio de Candelaria, encaminadas a la protección social y l</w:t>
      </w:r>
      <w:r>
        <w:rPr>
          <w:rFonts w:ascii="Arial" w:eastAsia="Arial" w:hAnsi="Arial" w:cs="Arial"/>
          <w:i/>
        </w:rPr>
        <w:t>a consecución del bienestar de la población infantil y adolescente del municipio y pretende convertirse en un instrumento que sirva a la planificación de dichas actuaciones. La consideración de las niñas, niños y adolescentes como sujetos activos de derech</w:t>
      </w:r>
      <w:r>
        <w:rPr>
          <w:rFonts w:ascii="Arial" w:eastAsia="Arial" w:hAnsi="Arial" w:cs="Arial"/>
          <w:i/>
        </w:rPr>
        <w:t xml:space="preserve">o, con capacidad de actuar para ser protagonistas de su propio cambio y participar en la toma de decisiones en los diferentes ámbitos de sus vidas, sustentan las bases de esta planificación. </w:t>
      </w:r>
    </w:p>
    <w:p w:rsidR="00C03362" w:rsidRDefault="00D965D7">
      <w:pPr>
        <w:spacing w:after="12" w:line="247" w:lineRule="auto"/>
        <w:ind w:left="10" w:right="424" w:hanging="10"/>
        <w:jc w:val="both"/>
      </w:pPr>
      <w:r>
        <w:rPr>
          <w:noProof/>
        </w:rPr>
        <mc:AlternateContent>
          <mc:Choice Requires="wpg">
            <w:drawing>
              <wp:anchor distT="0" distB="0" distL="114300" distR="114300" simplePos="0" relativeHeight="2521057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9379" name="Group 8493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697" name="Rectangle 586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698" name="Rectangle 586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699" name="Rectangle 586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9379" style="width:18.7031pt;height:264.21pt;position:absolute;mso-position-horizontal-relative:page;mso-position-horizontal:absolute;margin-left:663.048pt;mso-position-vertical-relative:page;margin-top:508.47pt;" coordsize="2375,33554">
                <v:rect id="Rectangle 586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6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6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430 de 635 </w:t>
                        </w:r>
                      </w:p>
                    </w:txbxContent>
                  </v:textbox>
                </v:rect>
                <w10:wrap type="square"/>
              </v:group>
            </w:pict>
          </mc:Fallback>
        </mc:AlternateContent>
      </w:r>
      <w:r>
        <w:rPr>
          <w:rFonts w:ascii="Arial" w:eastAsia="Arial" w:hAnsi="Arial" w:cs="Arial"/>
          <w:i/>
        </w:rPr>
        <w:t>Los principios rectores que guían la actuación de las administraciones públicas con respecto a la infancia</w:t>
      </w:r>
      <w:r>
        <w:rPr>
          <w:rFonts w:ascii="Arial" w:eastAsia="Arial" w:hAnsi="Arial" w:cs="Arial"/>
          <w:i/>
        </w:rPr>
        <w:t xml:space="preserve"> y la adolescencia, en relación a las líneas estratégicas que se recogen en el Plan de la Infancia y la Adolescencia del Municipio de Candelaria (20232027), se detallan a continuación. </w:t>
      </w:r>
    </w:p>
    <w:p w:rsidR="00C03362" w:rsidRDefault="00D965D7">
      <w:pPr>
        <w:spacing w:after="12" w:line="247" w:lineRule="auto"/>
        <w:ind w:left="10" w:right="426" w:hanging="10"/>
        <w:jc w:val="both"/>
      </w:pPr>
      <w:r>
        <w:rPr>
          <w:rFonts w:ascii="Arial" w:eastAsia="Arial" w:hAnsi="Arial" w:cs="Arial"/>
          <w:b/>
          <w:i/>
        </w:rPr>
        <w:t>Principio 1.</w:t>
      </w:r>
      <w:r>
        <w:rPr>
          <w:rFonts w:ascii="Arial" w:eastAsia="Arial" w:hAnsi="Arial" w:cs="Arial"/>
          <w:i/>
        </w:rPr>
        <w:t xml:space="preserve"> Universalidad. Todas las niñas, niños y adolescentes tien</w:t>
      </w:r>
      <w:r>
        <w:rPr>
          <w:rFonts w:ascii="Arial" w:eastAsia="Arial" w:hAnsi="Arial" w:cs="Arial"/>
          <w:i/>
        </w:rPr>
        <w:t>en los mismos derechos, independientemente de su color de piel, origen étnico, religión, idioma, orientación sexual e identidad sexual, discapacidad, opinión, posición económica o social o cualquier otra condición. Los poderes públicos deben establecer las</w:t>
      </w:r>
      <w:r>
        <w:rPr>
          <w:rFonts w:ascii="Arial" w:eastAsia="Arial" w:hAnsi="Arial" w:cs="Arial"/>
          <w:i/>
        </w:rPr>
        <w:t xml:space="preserve"> medidas necesarias para garantizar el respeto a la diversidad y la igualdad de oportunidades de todos los y las menores y proporcionar la protección necesaria frente a cualquier tipo de discriminación y para la eliminación de las desigualdades.</w:t>
      </w:r>
      <w:r>
        <w:rPr>
          <w:rFonts w:ascii="Times New Roman" w:eastAsia="Times New Roman" w:hAnsi="Times New Roman" w:cs="Times New Roman"/>
          <w:sz w:val="24"/>
        </w:rPr>
        <w:t xml:space="preserve"> </w:t>
      </w:r>
    </w:p>
    <w:p w:rsidR="00C03362" w:rsidRDefault="00D965D7">
      <w:pPr>
        <w:spacing w:after="12" w:line="247" w:lineRule="auto"/>
        <w:ind w:left="10" w:right="368" w:hanging="10"/>
        <w:jc w:val="both"/>
      </w:pPr>
      <w:r>
        <w:rPr>
          <w:rFonts w:ascii="Arial" w:eastAsia="Arial" w:hAnsi="Arial" w:cs="Arial"/>
          <w:b/>
          <w:i/>
        </w:rPr>
        <w:t>Principio</w:t>
      </w:r>
      <w:r>
        <w:rPr>
          <w:rFonts w:ascii="Arial" w:eastAsia="Arial" w:hAnsi="Arial" w:cs="Arial"/>
          <w:b/>
          <w:i/>
        </w:rPr>
        <w:t xml:space="preserve"> 2. </w:t>
      </w:r>
      <w:r>
        <w:rPr>
          <w:rFonts w:ascii="Arial" w:eastAsia="Arial" w:hAnsi="Arial" w:cs="Arial"/>
          <w:i/>
        </w:rPr>
        <w:t>Garantía de derechos. Las administraciones públicas deben garantizar a los niños, niñas y adolescentes el ejercicio pleno de sus derechos y les facilitarán los recursos, accesibles y de calidad, que sean necesarios para la consecución de su bienestar y</w:t>
      </w:r>
      <w:r>
        <w:rPr>
          <w:rFonts w:ascii="Arial" w:eastAsia="Arial" w:hAnsi="Arial" w:cs="Arial"/>
          <w:i/>
        </w:rPr>
        <w:t xml:space="preserve"> un adecuado desarrollo personal, familiar y social, especialmente en aquellos que se refiere a la alimentación, la vivienda, el agua potable, la educación, la salud, el tiempo libre, el ocio y la seguridad física y emocional.</w:t>
      </w:r>
      <w:r>
        <w:rPr>
          <w:rFonts w:ascii="Times New Roman" w:eastAsia="Times New Roman" w:hAnsi="Times New Roman" w:cs="Times New Roman"/>
          <w:sz w:val="24"/>
        </w:rPr>
        <w:t xml:space="preserve"> </w:t>
      </w:r>
    </w:p>
    <w:p w:rsidR="00C03362" w:rsidRDefault="00D965D7">
      <w:pPr>
        <w:spacing w:after="12" w:line="247" w:lineRule="auto"/>
        <w:ind w:left="10" w:right="424" w:hanging="10"/>
        <w:jc w:val="both"/>
      </w:pPr>
      <w:r>
        <w:rPr>
          <w:rFonts w:ascii="Arial" w:eastAsia="Arial" w:hAnsi="Arial" w:cs="Arial"/>
          <w:b/>
          <w:i/>
        </w:rPr>
        <w:t>Principio 3.</w:t>
      </w:r>
      <w:r>
        <w:rPr>
          <w:rFonts w:ascii="Arial" w:eastAsia="Arial" w:hAnsi="Arial" w:cs="Arial"/>
          <w:i/>
        </w:rPr>
        <w:t xml:space="preserve"> No estigmatizac</w:t>
      </w:r>
      <w:r>
        <w:rPr>
          <w:rFonts w:ascii="Arial" w:eastAsia="Arial" w:hAnsi="Arial" w:cs="Arial"/>
          <w:i/>
        </w:rPr>
        <w:t>ión. Se promueve la normalización y el uso progresivo de todos los servicios, recursos y prestaciones que son necesarias para la consecución de una protección integral de la infancia y la adolescencia y para luchar contra los factores que generan vulnerabi</w:t>
      </w:r>
      <w:r>
        <w:rPr>
          <w:rFonts w:ascii="Arial" w:eastAsia="Arial" w:hAnsi="Arial" w:cs="Arial"/>
          <w:i/>
        </w:rPr>
        <w:t>lidad hacia la pobreza y la exclusión social, previniendo la estigmatización social de las familias que accedan a ellos.</w:t>
      </w:r>
      <w:r>
        <w:rPr>
          <w:rFonts w:ascii="Times New Roman" w:eastAsia="Times New Roman" w:hAnsi="Times New Roman" w:cs="Times New Roman"/>
          <w:sz w:val="24"/>
        </w:rPr>
        <w:t xml:space="preserve"> </w:t>
      </w:r>
    </w:p>
    <w:p w:rsidR="00C03362" w:rsidRDefault="00D965D7">
      <w:pPr>
        <w:spacing w:after="12" w:line="247" w:lineRule="auto"/>
        <w:ind w:left="10" w:right="428" w:hanging="10"/>
        <w:jc w:val="both"/>
      </w:pPr>
      <w:r>
        <w:rPr>
          <w:rFonts w:ascii="Arial" w:eastAsia="Arial" w:hAnsi="Arial" w:cs="Arial"/>
          <w:b/>
          <w:i/>
        </w:rPr>
        <w:t>Principio 4.</w:t>
      </w:r>
      <w:r>
        <w:rPr>
          <w:rFonts w:ascii="Arial" w:eastAsia="Arial" w:hAnsi="Arial" w:cs="Arial"/>
          <w:i/>
        </w:rPr>
        <w:t xml:space="preserve"> Interés superior del/a menor. El interés superior del/a menor será prioritario ante la toma de cualquier decisión o para </w:t>
      </w:r>
      <w:r>
        <w:rPr>
          <w:rFonts w:ascii="Arial" w:eastAsia="Arial" w:hAnsi="Arial" w:cs="Arial"/>
          <w:i/>
        </w:rPr>
        <w:t>el desarrollo de cualquier legislación o política. Los poderes públicos tendrán siempre un carácter subsidiario a la hora de responder frente a la protección de los y las menores, ante negligencias o incumplimientos del deber de cuidado por parte de sus pa</w:t>
      </w:r>
      <w:r>
        <w:rPr>
          <w:rFonts w:ascii="Arial" w:eastAsia="Arial" w:hAnsi="Arial" w:cs="Arial"/>
          <w:i/>
        </w:rPr>
        <w:t>dres, madres o tutores/as legales.</w:t>
      </w:r>
      <w:r>
        <w:rPr>
          <w:rFonts w:ascii="Times New Roman" w:eastAsia="Times New Roman" w:hAnsi="Times New Roman" w:cs="Times New Roman"/>
          <w:sz w:val="24"/>
        </w:rPr>
        <w:t xml:space="preserve"> </w:t>
      </w:r>
    </w:p>
    <w:p w:rsidR="00C03362" w:rsidRDefault="00D965D7">
      <w:pPr>
        <w:spacing w:after="12" w:line="247" w:lineRule="auto"/>
        <w:ind w:left="10" w:right="430" w:hanging="10"/>
        <w:jc w:val="both"/>
      </w:pPr>
      <w:r>
        <w:rPr>
          <w:rFonts w:ascii="Arial" w:eastAsia="Arial" w:hAnsi="Arial" w:cs="Arial"/>
          <w:b/>
          <w:i/>
        </w:rPr>
        <w:t>Principio 5.</w:t>
      </w:r>
      <w:r>
        <w:rPr>
          <w:rFonts w:ascii="Arial" w:eastAsia="Arial" w:hAnsi="Arial" w:cs="Arial"/>
          <w:i/>
        </w:rPr>
        <w:t xml:space="preserve"> Integración familiar y social. Se procurará de forma prioritaria la permanencia del/a menor en su entorno familiar de origen, siempre que sea posible, y se promoverá, en cualquier caso, una integración famil</w:t>
      </w:r>
      <w:r>
        <w:rPr>
          <w:rFonts w:ascii="Arial" w:eastAsia="Arial" w:hAnsi="Arial" w:cs="Arial"/>
          <w:i/>
        </w:rPr>
        <w:t>iar y social adecuada de los y las menores.</w:t>
      </w:r>
      <w:r>
        <w:rPr>
          <w:rFonts w:ascii="Times New Roman" w:eastAsia="Times New Roman" w:hAnsi="Times New Roman" w:cs="Times New Roman"/>
          <w:sz w:val="24"/>
        </w:rPr>
        <w:t xml:space="preserve"> </w:t>
      </w:r>
    </w:p>
    <w:p w:rsidR="00C03362" w:rsidRDefault="00D965D7">
      <w:pPr>
        <w:spacing w:after="12" w:line="247" w:lineRule="auto"/>
        <w:ind w:left="10" w:right="429" w:hanging="10"/>
        <w:jc w:val="both"/>
      </w:pPr>
      <w:r>
        <w:rPr>
          <w:rFonts w:ascii="Arial" w:eastAsia="Arial" w:hAnsi="Arial" w:cs="Arial"/>
          <w:b/>
          <w:i/>
        </w:rPr>
        <w:t>Principio 6.</w:t>
      </w:r>
      <w:r>
        <w:rPr>
          <w:rFonts w:ascii="Arial" w:eastAsia="Arial" w:hAnsi="Arial" w:cs="Arial"/>
          <w:i/>
        </w:rPr>
        <w:t xml:space="preserve"> Prevención. La prevención se toma como la base de cualquier actuación sobre la infancia, desde cualquiera de sus ámbitos, estableciendo las medidas necesarias para detectar previamente las causas qu</w:t>
      </w:r>
      <w:r>
        <w:rPr>
          <w:rFonts w:ascii="Arial" w:eastAsia="Arial" w:hAnsi="Arial" w:cs="Arial"/>
          <w:i/>
        </w:rPr>
        <w:t>e ocasionan los problemas que afectan a los/as y las menores y que posibilitan la intervención sobre ellas de forma precoz. Las medidas de prevención incluyen la formación y la sensibilización de la población en general, especialmente, de los y las profesi</w:t>
      </w:r>
      <w:r>
        <w:rPr>
          <w:rFonts w:ascii="Arial" w:eastAsia="Arial" w:hAnsi="Arial" w:cs="Arial"/>
          <w:i/>
        </w:rPr>
        <w:t>onales que intervienen en el ámbito de la infancia, de los padres, madres y de los/as propios/as menores, sobre las situaciones que generan vulnerabilidad. La educación debe ser la base sobre la que se sustenten todas las intervenciones preventivas desarro</w:t>
      </w:r>
      <w:r>
        <w:rPr>
          <w:rFonts w:ascii="Arial" w:eastAsia="Arial" w:hAnsi="Arial" w:cs="Arial"/>
          <w:i/>
        </w:rPr>
        <w:t>lladas en el ámbito de la infancia y la adolescencia.</w:t>
      </w:r>
      <w:r>
        <w:rPr>
          <w:rFonts w:ascii="Times New Roman" w:eastAsia="Times New Roman" w:hAnsi="Times New Roman" w:cs="Times New Roman"/>
          <w:sz w:val="24"/>
        </w:rPr>
        <w:t xml:space="preserve"> </w:t>
      </w:r>
      <w:r>
        <w:rPr>
          <w:rFonts w:ascii="Arial" w:eastAsia="Arial" w:hAnsi="Arial" w:cs="Arial"/>
          <w:b/>
          <w:i/>
        </w:rPr>
        <w:t>Principio 7.</w:t>
      </w:r>
      <w:r>
        <w:rPr>
          <w:rFonts w:ascii="Arial" w:eastAsia="Arial" w:hAnsi="Arial" w:cs="Arial"/>
          <w:i/>
        </w:rPr>
        <w:t xml:space="preserve"> Participación. La promoción de la participación de las niñas, niños y adolescentes en todos los ámbitos de su interés y la garantía del derecho a expresar su opinión y ser escuchado, en rel</w:t>
      </w:r>
      <w:r>
        <w:rPr>
          <w:rFonts w:ascii="Arial" w:eastAsia="Arial" w:hAnsi="Arial" w:cs="Arial"/>
          <w:i/>
        </w:rPr>
        <w:t>ación a todos los asuntos que afecten a cualquier ámbito de su vida, estableciendo los canales adecuados para facilitar dicha participación, mediante la creación, entre otras medidas, de órganos específicos para ello. Es fundamental la promoción de la soli</w:t>
      </w:r>
      <w:r>
        <w:rPr>
          <w:rFonts w:ascii="Arial" w:eastAsia="Arial" w:hAnsi="Arial" w:cs="Arial"/>
          <w:i/>
        </w:rPr>
        <w:t>daridad social en el ámbito de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0" w:right="424" w:hanging="10"/>
        <w:jc w:val="both"/>
      </w:pPr>
      <w:r>
        <w:rPr>
          <w:rFonts w:ascii="Arial" w:eastAsia="Arial" w:hAnsi="Arial" w:cs="Arial"/>
          <w:b/>
          <w:i/>
        </w:rPr>
        <w:t xml:space="preserve">Principio 8. </w:t>
      </w:r>
      <w:r>
        <w:rPr>
          <w:rFonts w:ascii="Arial" w:eastAsia="Arial" w:hAnsi="Arial" w:cs="Arial"/>
          <w:i/>
        </w:rPr>
        <w:t>Atención a la diversidad. Los y las menores con discapacidad tendrán derecho a una inclusión social plena, garantizando su derecho a la participación y a la accesibilidad universal</w:t>
      </w:r>
      <w:r>
        <w:rPr>
          <w:rFonts w:ascii="Arial" w:eastAsia="Arial" w:hAnsi="Arial" w:cs="Arial"/>
          <w:i/>
        </w:rPr>
        <w:t xml:space="preserve"> en todo su entorno.</w:t>
      </w:r>
      <w:r>
        <w:rPr>
          <w:rFonts w:ascii="Times New Roman" w:eastAsia="Times New Roman" w:hAnsi="Times New Roman" w:cs="Times New Roman"/>
          <w:sz w:val="24"/>
        </w:rPr>
        <w:t xml:space="preserve"> </w:t>
      </w:r>
    </w:p>
    <w:p w:rsidR="00C03362" w:rsidRDefault="00D965D7">
      <w:pPr>
        <w:spacing w:after="12" w:line="247" w:lineRule="auto"/>
        <w:ind w:left="10" w:right="431" w:hanging="10"/>
        <w:jc w:val="both"/>
      </w:pPr>
      <w:r>
        <w:rPr>
          <w:rFonts w:ascii="Arial" w:eastAsia="Arial" w:hAnsi="Arial" w:cs="Arial"/>
          <w:b/>
          <w:i/>
        </w:rPr>
        <w:t>Principio 9.</w:t>
      </w:r>
      <w:r>
        <w:rPr>
          <w:rFonts w:ascii="Arial" w:eastAsia="Arial" w:hAnsi="Arial" w:cs="Arial"/>
          <w:i/>
        </w:rPr>
        <w:t xml:space="preserve"> Enfoque de género. Incorporación de un enfoque transversal de género en todos los estudios, planes, programas, proyectos y actuaciones e intervenciones relacionadas con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0" w:right="425" w:hanging="10"/>
        <w:jc w:val="both"/>
      </w:pPr>
      <w:r>
        <w:rPr>
          <w:noProof/>
        </w:rPr>
        <mc:AlternateContent>
          <mc:Choice Requires="wpg">
            <w:drawing>
              <wp:anchor distT="0" distB="0" distL="114300" distR="114300" simplePos="0" relativeHeight="2521067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0154" name="Group 8501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853" name="Rectangle 5885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854" name="Rectangle 5885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855" name="Rectangle 5885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0154" style="width:18.7031pt;height:264.21pt;position:absolute;mso-position-horizontal-relative:page;mso-position-horizontal:absolute;margin-left:663.048pt;mso-position-vertical-relative:page;margin-top:508.47pt;" coordsize="2375,33554">
                <v:rect id="Rectangle 5885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85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85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431 de 635 </w:t>
                        </w:r>
                      </w:p>
                    </w:txbxContent>
                  </v:textbox>
                </v:rect>
                <w10:wrap type="square"/>
              </v:group>
            </w:pict>
          </mc:Fallback>
        </mc:AlternateContent>
      </w:r>
      <w:r>
        <w:rPr>
          <w:rFonts w:ascii="Arial" w:eastAsia="Arial" w:hAnsi="Arial" w:cs="Arial"/>
          <w:b/>
          <w:i/>
        </w:rPr>
        <w:t>Principio 10.</w:t>
      </w:r>
      <w:r>
        <w:rPr>
          <w:rFonts w:ascii="Arial" w:eastAsia="Arial" w:hAnsi="Arial" w:cs="Arial"/>
          <w:i/>
        </w:rPr>
        <w:t xml:space="preserve"> Coordinación. Coordinación intersectorial y en</w:t>
      </w:r>
      <w:r>
        <w:rPr>
          <w:rFonts w:ascii="Arial" w:eastAsia="Arial" w:hAnsi="Arial" w:cs="Arial"/>
          <w:i/>
        </w:rPr>
        <w:t>tre todas administraciones y organizaciones públicas y privadas que intervienen en el ámbito de la infancia y la adolescencia, para garantizar una intervención multidisciplinar y holística sobre todos los factores que generan vulnerabilidad y para la conse</w:t>
      </w:r>
      <w:r>
        <w:rPr>
          <w:rFonts w:ascii="Arial" w:eastAsia="Arial" w:hAnsi="Arial" w:cs="Arial"/>
          <w:i/>
        </w:rPr>
        <w:t>cución de una protección integral de todos los y las menores.</w:t>
      </w:r>
      <w:r>
        <w:rPr>
          <w:rFonts w:ascii="Times New Roman" w:eastAsia="Times New Roman" w:hAnsi="Times New Roman" w:cs="Times New Roman"/>
          <w:sz w:val="24"/>
        </w:rPr>
        <w:t xml:space="preserve"> </w:t>
      </w:r>
    </w:p>
    <w:p w:rsidR="00C03362" w:rsidRDefault="00D965D7">
      <w:pPr>
        <w:spacing w:after="12" w:line="247" w:lineRule="auto"/>
        <w:ind w:left="10" w:right="430" w:hanging="10"/>
        <w:jc w:val="both"/>
      </w:pPr>
      <w:r>
        <w:rPr>
          <w:rFonts w:ascii="Arial" w:eastAsia="Arial" w:hAnsi="Arial" w:cs="Arial"/>
          <w:b/>
          <w:i/>
        </w:rPr>
        <w:t>Principio 11.</w:t>
      </w:r>
      <w:r>
        <w:rPr>
          <w:rFonts w:ascii="Arial" w:eastAsia="Arial" w:hAnsi="Arial" w:cs="Arial"/>
          <w:i/>
        </w:rPr>
        <w:t xml:space="preserve"> Transparencia. Transparencia de las actuaciones que se desarrollan en el ámbito de la infancia y la adolescencia, para generar relaciones de confianza entre las familias y los/as </w:t>
      </w:r>
      <w:r>
        <w:rPr>
          <w:rFonts w:ascii="Arial" w:eastAsia="Arial" w:hAnsi="Arial" w:cs="Arial"/>
          <w:i/>
        </w:rPr>
        <w:t>menores con respecto a los y las profesionales y los gestores públicos de los recursos y para garantizar la consecución de un mayor impacto en las actuaciones que se desarrollan.</w:t>
      </w:r>
      <w:r>
        <w:rPr>
          <w:rFonts w:ascii="Times New Roman" w:eastAsia="Times New Roman" w:hAnsi="Times New Roman" w:cs="Times New Roman"/>
          <w:sz w:val="24"/>
        </w:rPr>
        <w:t xml:space="preserve"> </w:t>
      </w:r>
    </w:p>
    <w:p w:rsidR="00C03362" w:rsidRDefault="00D965D7">
      <w:pPr>
        <w:spacing w:after="12" w:line="247" w:lineRule="auto"/>
        <w:ind w:left="10" w:right="427" w:hanging="10"/>
        <w:jc w:val="both"/>
      </w:pPr>
      <w:r>
        <w:rPr>
          <w:rFonts w:ascii="Arial" w:eastAsia="Arial" w:hAnsi="Arial" w:cs="Arial"/>
          <w:b/>
          <w:i/>
        </w:rPr>
        <w:t>Principio 12.</w:t>
      </w:r>
      <w:r>
        <w:rPr>
          <w:rFonts w:ascii="Arial" w:eastAsia="Arial" w:hAnsi="Arial" w:cs="Arial"/>
          <w:i/>
        </w:rPr>
        <w:t xml:space="preserve"> Sistema público de protección a la infancia. Garantía y consol</w:t>
      </w:r>
      <w:r>
        <w:rPr>
          <w:rFonts w:ascii="Arial" w:eastAsia="Arial" w:hAnsi="Arial" w:cs="Arial"/>
          <w:i/>
        </w:rPr>
        <w:t>idación de un sistema público de protección para la infancia, sostenible y eficiente, que facilite el acceso de las niñas, niños y adolescentes y sus familias y cuyas políticas intrínsecas sean consideradas una prioridad de carácter transversal.</w:t>
      </w:r>
      <w:r>
        <w:rPr>
          <w:rFonts w:ascii="Times New Roman" w:eastAsia="Times New Roman" w:hAnsi="Times New Roman" w:cs="Times New Roman"/>
          <w:sz w:val="24"/>
        </w:rPr>
        <w:t xml:space="preserve"> </w:t>
      </w:r>
    </w:p>
    <w:p w:rsidR="00C03362" w:rsidRDefault="00D965D7">
      <w:pPr>
        <w:spacing w:after="12" w:line="247" w:lineRule="auto"/>
        <w:ind w:left="10" w:right="429" w:hanging="10"/>
        <w:jc w:val="both"/>
      </w:pPr>
      <w:r>
        <w:rPr>
          <w:rFonts w:ascii="Arial" w:eastAsia="Arial" w:hAnsi="Arial" w:cs="Arial"/>
          <w:b/>
          <w:i/>
        </w:rPr>
        <w:t>Principio</w:t>
      </w:r>
      <w:r>
        <w:rPr>
          <w:rFonts w:ascii="Arial" w:eastAsia="Arial" w:hAnsi="Arial" w:cs="Arial"/>
          <w:b/>
          <w:i/>
        </w:rPr>
        <w:t xml:space="preserve"> 13.</w:t>
      </w:r>
      <w:r>
        <w:rPr>
          <w:rFonts w:ascii="Arial" w:eastAsia="Arial" w:hAnsi="Arial" w:cs="Arial"/>
          <w:i/>
        </w:rPr>
        <w:t xml:space="preserve"> Metodología científica. Las acciones dirigidas a la protección de la población infantil y adolescente cuentan con el aval de la comunidad científica y se basan en metodologías de intervención aceptadas por la comunidad profesional, dado que han sido f</w:t>
      </w:r>
      <w:r>
        <w:rPr>
          <w:rFonts w:ascii="Arial" w:eastAsia="Arial" w:hAnsi="Arial" w:cs="Arial"/>
          <w:i/>
        </w:rPr>
        <w:t>undamentadas en la investigación empírica y persiguen resultados que son evaluados de cara a contrastar su efectividad y eficiencia.</w:t>
      </w:r>
      <w:r>
        <w:rPr>
          <w:rFonts w:ascii="Times New Roman" w:eastAsia="Times New Roman" w:hAnsi="Times New Roman" w:cs="Times New Roman"/>
          <w:sz w:val="24"/>
        </w:rPr>
        <w:t xml:space="preserve"> </w:t>
      </w:r>
    </w:p>
    <w:p w:rsidR="00C03362" w:rsidRDefault="00D965D7">
      <w:pPr>
        <w:spacing w:after="12" w:line="247" w:lineRule="auto"/>
        <w:ind w:left="10" w:right="427" w:hanging="10"/>
        <w:jc w:val="both"/>
      </w:pPr>
      <w:r>
        <w:rPr>
          <w:rFonts w:ascii="Arial" w:eastAsia="Arial" w:hAnsi="Arial" w:cs="Arial"/>
          <w:i/>
        </w:rPr>
        <w:t>La legislación que ampara la redacción de este  Plan de la Infancia y la Adolescencia de Candelaria (2022-</w:t>
      </w:r>
      <w:r>
        <w:rPr>
          <w:rFonts w:ascii="Arial" w:eastAsia="Arial" w:hAnsi="Arial" w:cs="Arial"/>
          <w:i/>
        </w:rPr>
        <w:t xml:space="preserve">2026) así como otros documentos de valor que la sostienen, se recogen a continuación.  </w:t>
      </w:r>
    </w:p>
    <w:p w:rsidR="00C03362" w:rsidRDefault="00D965D7">
      <w:pPr>
        <w:spacing w:after="0"/>
      </w:pPr>
      <w:r>
        <w:rPr>
          <w:rFonts w:ascii="Arial" w:eastAsia="Arial" w:hAnsi="Arial" w:cs="Arial"/>
          <w:i/>
        </w:rPr>
        <w:t xml:space="preserve"> </w:t>
      </w:r>
    </w:p>
    <w:tbl>
      <w:tblPr>
        <w:tblStyle w:val="TableGrid"/>
        <w:tblW w:w="8538" w:type="dxa"/>
        <w:tblInd w:w="111" w:type="dxa"/>
        <w:tblCellMar>
          <w:top w:w="115" w:type="dxa"/>
          <w:left w:w="101" w:type="dxa"/>
          <w:bottom w:w="0" w:type="dxa"/>
          <w:right w:w="40" w:type="dxa"/>
        </w:tblCellMar>
        <w:tblLook w:val="04A0" w:firstRow="1" w:lastRow="0" w:firstColumn="1" w:lastColumn="0" w:noHBand="0" w:noVBand="1"/>
      </w:tblPr>
      <w:tblGrid>
        <w:gridCol w:w="2220"/>
        <w:gridCol w:w="6318"/>
      </w:tblGrid>
      <w:tr w:rsidR="00C03362">
        <w:trPr>
          <w:trHeight w:val="1483"/>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Internacional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line="238" w:lineRule="auto"/>
              <w:jc w:val="both"/>
            </w:pPr>
            <w:r>
              <w:rPr>
                <w:rFonts w:ascii="Arial" w:eastAsia="Arial" w:hAnsi="Arial" w:cs="Arial"/>
                <w:i/>
              </w:rPr>
              <w:t xml:space="preserve">Convención de los Derechos del Niño (UN, 1989), ratificada por España el 30 de noviembre de 1990.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Carta Europea sobre los Derechos del Niño (Parlamento Europeo, 1992). </w:t>
            </w:r>
          </w:p>
        </w:tc>
      </w:tr>
      <w:tr w:rsidR="00C03362">
        <w:trPr>
          <w:trHeight w:val="1486"/>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Estatal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Constitución española (1978).  </w:t>
            </w:r>
          </w:p>
          <w:p w:rsidR="00C03362" w:rsidRDefault="00D965D7">
            <w:pPr>
              <w:spacing w:after="0"/>
            </w:pPr>
            <w:r>
              <w:rPr>
                <w:rFonts w:ascii="Arial" w:eastAsia="Arial" w:hAnsi="Arial" w:cs="Arial"/>
                <w:i/>
              </w:rPr>
              <w:t xml:space="preserve"> </w:t>
            </w:r>
          </w:p>
          <w:p w:rsidR="00C03362" w:rsidRDefault="00D965D7">
            <w:pPr>
              <w:spacing w:after="0"/>
              <w:ind w:right="60"/>
              <w:jc w:val="both"/>
            </w:pPr>
            <w:r>
              <w:rPr>
                <w:rFonts w:ascii="Arial" w:eastAsia="Arial" w:hAnsi="Arial" w:cs="Arial"/>
                <w:i/>
              </w:rPr>
              <w:t>Ley Orgánica 1/1996, de 15 de enero, de protección jurídica del menor, de modificación parcial del Código Civil y de la Ley de Enjuici</w:t>
            </w:r>
            <w:r>
              <w:rPr>
                <w:rFonts w:ascii="Arial" w:eastAsia="Arial" w:hAnsi="Arial" w:cs="Arial"/>
                <w:i/>
              </w:rPr>
              <w:t xml:space="preserve">amiento Civil.  </w:t>
            </w:r>
          </w:p>
        </w:tc>
      </w:tr>
    </w:tbl>
    <w:tbl>
      <w:tblPr>
        <w:tblStyle w:val="TableGrid"/>
        <w:tblpPr w:vertAnchor="text" w:tblpX="111" w:tblpY="-4131"/>
        <w:tblOverlap w:val="never"/>
        <w:tblW w:w="8538" w:type="dxa"/>
        <w:tblInd w:w="0" w:type="dxa"/>
        <w:tblCellMar>
          <w:top w:w="115" w:type="dxa"/>
          <w:left w:w="101" w:type="dxa"/>
          <w:bottom w:w="0" w:type="dxa"/>
          <w:right w:w="37" w:type="dxa"/>
        </w:tblCellMar>
        <w:tblLook w:val="04A0" w:firstRow="1" w:lastRow="0" w:firstColumn="1" w:lastColumn="0" w:noHBand="0" w:noVBand="1"/>
      </w:tblPr>
      <w:tblGrid>
        <w:gridCol w:w="2220"/>
        <w:gridCol w:w="6318"/>
      </w:tblGrid>
      <w:tr w:rsidR="00C03362">
        <w:trPr>
          <w:trHeight w:val="2751"/>
        </w:trPr>
        <w:tc>
          <w:tcPr>
            <w:tcW w:w="2220" w:type="dxa"/>
            <w:tcBorders>
              <w:top w:val="single" w:sz="8" w:space="0" w:color="000000"/>
              <w:left w:val="single" w:sz="8" w:space="0" w:color="000000"/>
              <w:bottom w:val="single" w:sz="8" w:space="0" w:color="000000"/>
              <w:right w:val="single" w:sz="17" w:space="0" w:color="000000"/>
            </w:tcBorders>
            <w:vAlign w:val="bottom"/>
          </w:tcPr>
          <w:p w:rsidR="00C03362" w:rsidRDefault="00C03362"/>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 </w:t>
            </w:r>
          </w:p>
          <w:p w:rsidR="00C03362" w:rsidRDefault="00D965D7">
            <w:pPr>
              <w:spacing w:after="0" w:line="238" w:lineRule="auto"/>
              <w:jc w:val="both"/>
            </w:pPr>
            <w:r>
              <w:rPr>
                <w:rFonts w:ascii="Arial" w:eastAsia="Arial" w:hAnsi="Arial" w:cs="Arial"/>
                <w:i/>
              </w:rPr>
              <w:t xml:space="preserve">Ley Orgánica 8/2015, de 22 de julio, de modificación del sistema de protección a la infancia y a la adolescencia.  </w:t>
            </w:r>
          </w:p>
          <w:p w:rsidR="00C03362" w:rsidRDefault="00D965D7">
            <w:pPr>
              <w:spacing w:after="0"/>
            </w:pPr>
            <w:r>
              <w:rPr>
                <w:rFonts w:ascii="Arial" w:eastAsia="Arial" w:hAnsi="Arial" w:cs="Arial"/>
                <w:i/>
              </w:rPr>
              <w:t xml:space="preserve"> </w:t>
            </w:r>
          </w:p>
          <w:p w:rsidR="00C03362" w:rsidRDefault="00D965D7">
            <w:pPr>
              <w:spacing w:after="2" w:line="238" w:lineRule="auto"/>
              <w:jc w:val="both"/>
            </w:pPr>
            <w:r>
              <w:rPr>
                <w:rFonts w:ascii="Arial" w:eastAsia="Arial" w:hAnsi="Arial" w:cs="Arial"/>
                <w:i/>
              </w:rPr>
              <w:t xml:space="preserve">Ley Orgánica 4/2021, de 4 de junio, de protección integral a la infancia y la adolescencia frente a la violencia.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Plan Estratégico Nacional de Infancia y Adolescencia (20132016). </w:t>
            </w:r>
          </w:p>
        </w:tc>
      </w:tr>
      <w:tr w:rsidR="00C03362">
        <w:trPr>
          <w:trHeight w:val="2497"/>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Autonómico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8" w:lineRule="auto"/>
            </w:pPr>
            <w:r>
              <w:rPr>
                <w:rFonts w:ascii="Arial" w:eastAsia="Arial" w:hAnsi="Arial" w:cs="Arial"/>
                <w:i/>
              </w:rPr>
              <w:t xml:space="preserve">Ley 1/1997, de 7 de febrero, de Atención Integral a los Menores.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Ley 7/2007, de 13 de abril, Canaria de Juventud.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Ley 16/2019, de 2 de mayo, de Servicios Sociales de Canarias.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Estrategia de la Infancia, Adolescencia y Familia de la Comunidad Autónoma de Canarias (2019-2023). </w:t>
            </w:r>
          </w:p>
        </w:tc>
      </w:tr>
      <w:tr w:rsidR="00C03362">
        <w:trPr>
          <w:trHeight w:val="473"/>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Insular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Plan Insular de Infancia y Adolescencia de Tenerife 2018-2021. </w:t>
            </w:r>
          </w:p>
        </w:tc>
      </w:tr>
      <w:tr w:rsidR="00C03362">
        <w:trPr>
          <w:trHeight w:val="475"/>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Local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IV Plan Municipal de Prevención de Adicciones 2019-2023. </w:t>
            </w:r>
          </w:p>
        </w:tc>
      </w:tr>
    </w:tbl>
    <w:p w:rsidR="00C03362" w:rsidRDefault="00D965D7">
      <w:pPr>
        <w:spacing w:after="1552"/>
        <w:ind w:left="-2267" w:right="429"/>
        <w:jc w:val="right"/>
      </w:pPr>
      <w:r>
        <w:rPr>
          <w:noProof/>
        </w:rPr>
        <mc:AlternateContent>
          <mc:Choice Requires="wpg">
            <w:drawing>
              <wp:anchor distT="0" distB="0" distL="114300" distR="114300" simplePos="0" relativeHeight="25210777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1467" name="Group 8514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961" name="Rectangle 5896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8962" name="Rectangle 5896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963" name="Rectangle 5896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1467" style="width:18.7031pt;height:264.21pt;position:absolute;mso-position-horizontal-relative:page;mso-position-horizontal:absolute;margin-left:663.048pt;mso-position-vertical-relative:page;margin-top:508.47pt;" coordsize="2375,33554">
                <v:rect id="Rectangle 5896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89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9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432 de 635 </w:t>
                        </w:r>
                      </w:p>
                    </w:txbxContent>
                  </v:textbox>
                </v:rect>
                <w10:wrap type="topAndBottom"/>
              </v:group>
            </w:pict>
          </mc:Fallback>
        </mc:AlternateContent>
      </w:r>
    </w:p>
    <w:p w:rsidR="00C03362" w:rsidRDefault="00D965D7">
      <w:pPr>
        <w:spacing w:after="0"/>
      </w:pPr>
      <w:r>
        <w:rPr>
          <w:rFonts w:ascii="Arial" w:eastAsia="Arial" w:hAnsi="Arial" w:cs="Arial"/>
          <w:i/>
        </w:rPr>
        <w:t xml:space="preserve">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Consideraciones metodológicas</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6" w:hanging="10"/>
        <w:jc w:val="both"/>
      </w:pPr>
      <w:r>
        <w:rPr>
          <w:rFonts w:ascii="Arial" w:eastAsia="Arial" w:hAnsi="Arial" w:cs="Arial"/>
          <w:i/>
        </w:rPr>
        <w:t>El desarrollo metodológico de la elaboración de este I Plan de Infancia y Adolescencia de Candelaria se fundamenta, por una parte, en los principios de la intervención y el desarrollo comunitarios, enfoque del progreso de un territorio y su comunidad de re</w:t>
      </w:r>
      <w:r>
        <w:rPr>
          <w:rFonts w:ascii="Arial" w:eastAsia="Arial" w:hAnsi="Arial" w:cs="Arial"/>
          <w:i/>
        </w:rPr>
        <w:t xml:space="preserve">ferencia que hace énfasis en el compromiso y la implicación de ésta como fuente de inspiración y acción colectiva, para responder de este modo a sus principales retos aprovechando su propio y diverso potencial.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8" w:hanging="10"/>
        <w:jc w:val="both"/>
      </w:pPr>
      <w:r>
        <w:rPr>
          <w:rFonts w:ascii="Arial" w:eastAsia="Arial" w:hAnsi="Arial" w:cs="Arial"/>
          <w:i/>
        </w:rPr>
        <w:t>Por otra parte, recoge las recomendacione</w:t>
      </w:r>
      <w:r>
        <w:rPr>
          <w:rFonts w:ascii="Arial" w:eastAsia="Arial" w:hAnsi="Arial" w:cs="Arial"/>
          <w:i/>
        </w:rPr>
        <w:t>s europeas</w:t>
      </w:r>
      <w:r>
        <w:rPr>
          <w:rFonts w:ascii="Arial" w:eastAsia="Arial" w:hAnsi="Arial" w:cs="Arial"/>
          <w:i/>
          <w:vertAlign w:val="superscript"/>
        </w:rPr>
        <w:footnoteReference w:id="7"/>
      </w:r>
      <w:r>
        <w:rPr>
          <w:rFonts w:ascii="Arial" w:eastAsia="Arial" w:hAnsi="Arial" w:cs="Arial"/>
          <w:i/>
        </w:rPr>
        <w:t xml:space="preserve"> en materia de desarrollo local participativo, que ponen el acento en “movilizar e implicar a las comunidades y organizaciones locales para que contribuyan al objetivo de lograr un crecimiento inteligente, sostenible e integrador” basado en la v</w:t>
      </w:r>
      <w:r>
        <w:rPr>
          <w:rFonts w:ascii="Arial" w:eastAsia="Arial" w:hAnsi="Arial" w:cs="Arial"/>
          <w:i/>
        </w:rPr>
        <w:t>alorización del potencial endógeno y en la optimización de sus capacidades. Esta propuesta expone que “la participación directa de todos los socios en la asociación con la Administración Pública constituye la base de una verdadera representación de los int</w:t>
      </w:r>
      <w:r>
        <w:rPr>
          <w:rFonts w:ascii="Arial" w:eastAsia="Arial" w:hAnsi="Arial" w:cs="Arial"/>
          <w:i/>
        </w:rPr>
        <w:t>ereses y las necesidades de los ciudadanos”.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9" w:hanging="10"/>
        <w:jc w:val="both"/>
      </w:pPr>
      <w:r>
        <w:rPr>
          <w:rFonts w:ascii="Arial" w:eastAsia="Arial" w:hAnsi="Arial" w:cs="Arial"/>
          <w:i/>
        </w:rPr>
        <w:t>Se ha propuesto facilitar las pautas para la formalización de espacios de relación técnica, impulsando la participación del denominado Órgano de Coordinación Interna y asistiendo en la convocatoria de los dis</w:t>
      </w:r>
      <w:r>
        <w:rPr>
          <w:rFonts w:ascii="Arial" w:eastAsia="Arial" w:hAnsi="Arial" w:cs="Arial"/>
          <w:i/>
        </w:rPr>
        <w:t xml:space="preserve">tintos encuentros del Consejo Municipal de Infancia y Adolescencia. Se pretende una metodología que permita el dinamismo y la adaptación al contexto de cada realidad social.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6" w:hanging="10"/>
        <w:jc w:val="both"/>
      </w:pPr>
      <w:r>
        <w:rPr>
          <w:noProof/>
        </w:rPr>
        <mc:AlternateContent>
          <mc:Choice Requires="wpg">
            <w:drawing>
              <wp:anchor distT="0" distB="0" distL="114300" distR="114300" simplePos="0" relativeHeight="2521088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49996" name="Group 8499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077" name="Rectangle 5907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078" name="Rectangle 5907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59079" name="Rectangle 5907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9996" style="width:18.7031pt;height:264.21pt;position:absolute;mso-position-horizontal-relative:page;mso-position-horizontal:absolute;margin-left:663.048pt;mso-position-vertical-relative:page;margin-top:508.47pt;" coordsize="2375,33554">
                <v:rect id="Rectangle 5907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0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0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433 de 635 </w:t>
                        </w:r>
                      </w:p>
                    </w:txbxContent>
                  </v:textbox>
                </v:rect>
                <w10:wrap type="square"/>
              </v:group>
            </w:pict>
          </mc:Fallback>
        </mc:AlternateContent>
      </w:r>
      <w:r>
        <w:rPr>
          <w:rFonts w:ascii="Arial" w:eastAsia="Arial" w:hAnsi="Arial" w:cs="Arial"/>
          <w:i/>
        </w:rPr>
        <w:t>El I Plan de Infancia y Adolescencia de Candelaria se ha desarrollado vinculado directamente con la Concejalía de Servicios Sociales, ej</w:t>
      </w:r>
      <w:r>
        <w:rPr>
          <w:rFonts w:ascii="Arial" w:eastAsia="Arial" w:hAnsi="Arial" w:cs="Arial"/>
          <w:i/>
        </w:rPr>
        <w:t>e transversal que ha favorecido su conexión con otras Concejalías y Áreas del Ayuntamiento de Candelaria, claves para la consecución de los objetivos definidos, además de relacionarse con el conjunto de dispositivos, medios y recursos que se han habilitado</w:t>
      </w:r>
      <w:r>
        <w:rPr>
          <w:rFonts w:ascii="Arial" w:eastAsia="Arial" w:hAnsi="Arial" w:cs="Arial"/>
          <w:i/>
        </w:rPr>
        <w:t xml:space="preserve"> para hacer frente a las circunstancias en cada momento.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367" w:hanging="10"/>
        <w:jc w:val="both"/>
      </w:pPr>
      <w:r>
        <w:rPr>
          <w:rFonts w:ascii="Arial" w:eastAsia="Arial" w:hAnsi="Arial" w:cs="Arial"/>
          <w:i/>
        </w:rPr>
        <w:t xml:space="preserve">A lo largo del proceso de elaboración del PIAC se han mantenido reuniones técnicas de trabajo con múltiples áreas de la corporación </w:t>
      </w:r>
      <w:r>
        <w:rPr>
          <w:rFonts w:ascii="Arial" w:eastAsia="Arial" w:hAnsi="Arial" w:cs="Arial"/>
          <w:i/>
        </w:rPr>
        <w:t>local proponiendo el enfoque de trabajo participativo como central y analizando los datos y conclusiones ofrecidas por el Informe Diagnóstico de la Infancia y la Adolescencia en Candelaria. Una vez avanzado el itinerario de diseño del PIAC, se procedió a l</w:t>
      </w:r>
      <w:r>
        <w:rPr>
          <w:rFonts w:ascii="Arial" w:eastAsia="Arial" w:hAnsi="Arial" w:cs="Arial"/>
          <w:i/>
        </w:rPr>
        <w:t xml:space="preserve">a apertura y convocatoria del Consejo Municipal de Infancia y Adolescencia de Candelaria, en colaboración con la entidad de Aldeas Infantiles, reconocida por su labor de protección y promoción a la infancia en el municipio. Al primer encuentro del Consejo </w:t>
      </w:r>
      <w:r>
        <w:rPr>
          <w:rFonts w:ascii="Arial" w:eastAsia="Arial" w:hAnsi="Arial" w:cs="Arial"/>
          <w:i/>
        </w:rPr>
        <w:t xml:space="preserve">asisten 37 menores y sus familias, con quienes se trabajó el diagnóstico del PIAC mediante material adaptado, y ya en la segunda sesión se desarrolló una dinámica de trabajo para promover la familiarización con la planificación de una manera más divertida </w:t>
      </w:r>
      <w:r>
        <w:rPr>
          <w:rFonts w:ascii="Arial" w:eastAsia="Arial" w:hAnsi="Arial" w:cs="Arial"/>
          <w:i/>
        </w:rPr>
        <w:t>y accesible. En una tercera sesión, se recopilaron propuestas para el PIAC a través de dos técnicas: “Te envío una carta” y “El árbol de las oportunidades”. Se recopilaron 35 propuestas que han sido incluidas en la redacción del Plan. Una última sesión fue</w:t>
      </w:r>
      <w:r>
        <w:rPr>
          <w:rFonts w:ascii="Arial" w:eastAsia="Arial" w:hAnsi="Arial" w:cs="Arial"/>
          <w:i/>
        </w:rPr>
        <w:t xml:space="preserve"> dedicada a generar espacios lúdicos y premiar a las niñas, niños y adolescentes implicados por su responsabilidad y conciencia del entorno y cuidado del mismo.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8" w:hanging="10"/>
        <w:jc w:val="both"/>
      </w:pPr>
      <w:r>
        <w:rPr>
          <w:rFonts w:ascii="Arial" w:eastAsia="Arial" w:hAnsi="Arial" w:cs="Arial"/>
          <w:i/>
        </w:rPr>
        <w:t>Paralelamente a las reuniones del Consejo Municipal de Infancia y Adolescencia, se continuó</w:t>
      </w:r>
      <w:r>
        <w:rPr>
          <w:rFonts w:ascii="Arial" w:eastAsia="Arial" w:hAnsi="Arial" w:cs="Arial"/>
          <w:i/>
        </w:rPr>
        <w:t xml:space="preserve"> realizando un trabajo de profundización en el diagnóstico municipal, dando a conocer sus resultados a cada área administrativa local referente y considerada elemental y vinculante para el pleno desarrollo de la infancia y la adolescencia en el municipio (</w:t>
      </w:r>
      <w:r>
        <w:rPr>
          <w:rFonts w:ascii="Arial" w:eastAsia="Arial" w:hAnsi="Arial" w:cs="Arial"/>
          <w:i/>
        </w:rPr>
        <w:t>Educación, Juventud, Sanidad, Participación, Medio Ambiente, Seguridad, Cultura, Deportes y Servicios Sociales). Se elaboraron nueve Informes Sectoriales (uno por área) y se presentaron al personal técnico referente para, a partir de ahí, construir una pro</w:t>
      </w:r>
      <w:r>
        <w:rPr>
          <w:rFonts w:ascii="Arial" w:eastAsia="Arial" w:hAnsi="Arial" w:cs="Arial"/>
          <w:i/>
        </w:rPr>
        <w:t xml:space="preserve">puesta consensuada, participada y plural, que contenga el máximo número de personal profesional asumiendo el reto de un municipio más amigable con la infancia.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8" w:hanging="10"/>
        <w:jc w:val="both"/>
      </w:pPr>
      <w:r>
        <w:rPr>
          <w:noProof/>
        </w:rPr>
        <mc:AlternateContent>
          <mc:Choice Requires="wpg">
            <w:drawing>
              <wp:anchor distT="0" distB="0" distL="114300" distR="114300" simplePos="0" relativeHeight="25210982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49905" name="Group 8499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124" name="Rectangle 591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125" name="Rectangle 591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w:t>
                              </w:r>
                              <w:r>
                                <w:rPr>
                                  <w:rFonts w:ascii="Arial" w:eastAsia="Arial" w:hAnsi="Arial" w:cs="Arial"/>
                                  <w:sz w:val="12"/>
                                </w:rPr>
                                <w:t xml:space="preserve">nica.es/ </w:t>
                              </w:r>
                            </w:p>
                          </w:txbxContent>
                        </wps:txbx>
                        <wps:bodyPr horzOverflow="overflow" vert="horz" lIns="0" tIns="0" rIns="0" bIns="0" rtlCol="0">
                          <a:noAutofit/>
                        </wps:bodyPr>
                      </wps:wsp>
                      <wps:wsp>
                        <wps:cNvPr id="59126" name="Rectangle 591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49905" style="width:18.7031pt;height:264.21pt;position:absolute;mso-position-horizontal-relative:page;mso-position-horizontal:absolute;margin-left:663.048pt;mso-position-vertical-relative:page;margin-top:508.47pt;" coordsize="2375,33554">
                <v:rect id="Rectangle 591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1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1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434 de 635 </w:t>
                        </w:r>
                      </w:p>
                    </w:txbxContent>
                  </v:textbox>
                </v:rect>
                <w10:wrap type="topAndBottom"/>
              </v:group>
            </w:pict>
          </mc:Fallback>
        </mc:AlternateContent>
      </w:r>
      <w:r>
        <w:rPr>
          <w:rFonts w:ascii="Arial" w:eastAsia="Arial" w:hAnsi="Arial" w:cs="Arial"/>
          <w:i/>
        </w:rPr>
        <w:t>Por último, se promovió la participación y recogida de propuestas de las familias y menores no vinculados al Consejo Municipal mediante cuestionarios</w:t>
      </w:r>
      <w:r>
        <w:rPr>
          <w:rFonts w:ascii="Arial" w:eastAsia="Arial" w:hAnsi="Arial" w:cs="Arial"/>
          <w:i/>
        </w:rPr>
        <w:t xml:space="preserve"> que se difundieron por la web municipal y los grupos de Campamentos Infantiles, así como la Zona Joven de Candelaria. Los cuestionarios constituyen un instrumento que permite obtener gran cantidad de información valiosa y cuantificable para enriquecer las</w:t>
      </w:r>
      <w:r>
        <w:rPr>
          <w:rFonts w:ascii="Arial" w:eastAsia="Arial" w:hAnsi="Arial" w:cs="Arial"/>
          <w:i/>
        </w:rPr>
        <w:t xml:space="preserve"> propuestas ya obtenidas del resto de espacios participativos, y a partir de aquí se procede al diseño, redacción y maquetación del Plan De Infancia y Adolescencia de Candelaria.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30" w:hanging="10"/>
        <w:jc w:val="both"/>
      </w:pPr>
      <w:r>
        <w:rPr>
          <w:rFonts w:ascii="Arial" w:eastAsia="Arial" w:hAnsi="Arial" w:cs="Arial"/>
          <w:i/>
        </w:rPr>
        <w:t>Por otra parte, se han mantenido reuniones periódicas con el equipo de UN</w:t>
      </w:r>
      <w:r>
        <w:rPr>
          <w:rFonts w:ascii="Arial" w:eastAsia="Arial" w:hAnsi="Arial" w:cs="Arial"/>
          <w:i/>
        </w:rPr>
        <w:t xml:space="preserve">ICEF para trabajar conceptos y requerimientos a la hora de constituir el municipio de Candelaria como Ciudad Amiga de la Infancia, abordando los Objetivos Marco y los principios de la Convención de los Derechos del Niño.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Diagnóstico</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5" w:hanging="10"/>
        <w:jc w:val="both"/>
      </w:pPr>
      <w:r>
        <w:rPr>
          <w:rFonts w:ascii="Arial" w:eastAsia="Arial" w:hAnsi="Arial" w:cs="Arial"/>
          <w:i/>
        </w:rPr>
        <w:t>El Diagnóstico de la infancia y adolescencia en el municipio ha sido elaborado contando con las áreas de Servicios Sociales y Sanidad; Cultura, Juventud y Deportes; Planificación Urbanística y Ambiental; Comercio y Turismo; Educación; Accesibilidad y el re</w:t>
      </w:r>
      <w:r>
        <w:rPr>
          <w:rFonts w:ascii="Arial" w:eastAsia="Arial" w:hAnsi="Arial" w:cs="Arial"/>
          <w:i/>
        </w:rPr>
        <w:t xml:space="preserve">sto de agentes implicados en las dimensiones que abarcan a los/as menores.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427" w:hanging="10"/>
        <w:jc w:val="both"/>
      </w:pPr>
      <w:r>
        <w:rPr>
          <w:rFonts w:ascii="Arial" w:eastAsia="Arial" w:hAnsi="Arial" w:cs="Arial"/>
          <w:i/>
        </w:rPr>
        <w:t>En el siguiente apartado se hará una lectura de los principales resultados obtenidos en el Diagnóstico. Se dividen los contenidos aportados en las conclusiones del Informe Diagn</w:t>
      </w:r>
      <w:r>
        <w:rPr>
          <w:rFonts w:ascii="Arial" w:eastAsia="Arial" w:hAnsi="Arial" w:cs="Arial"/>
          <w:i/>
        </w:rPr>
        <w:t>óstico de la Infancia y la Adolescencia en el Municipio de Candelaria según las áreas administrativas del Ayuntamiento de Candelaria a las que conciernen. Estos resultados, una vez contrastados, han sido sustanciales en la definición del próximo Plan de la</w:t>
      </w:r>
      <w:r>
        <w:rPr>
          <w:rFonts w:ascii="Arial" w:eastAsia="Arial" w:hAnsi="Arial" w:cs="Arial"/>
          <w:i/>
        </w:rPr>
        <w:t xml:space="preserve"> Infancia y la Adolescencia de Candelaria para 2023-2027.  </w:t>
      </w:r>
    </w:p>
    <w:p w:rsidR="00C03362" w:rsidRDefault="00D965D7">
      <w:pPr>
        <w:spacing w:after="0"/>
      </w:pPr>
      <w:r>
        <w:rPr>
          <w:rFonts w:ascii="Arial" w:eastAsia="Arial" w:hAnsi="Arial" w:cs="Arial"/>
          <w:i/>
        </w:rPr>
        <w:t xml:space="preserve"> </w:t>
      </w:r>
    </w:p>
    <w:p w:rsidR="00C03362" w:rsidRDefault="00D965D7">
      <w:pPr>
        <w:spacing w:after="0"/>
      </w:pPr>
      <w:r>
        <w:rPr>
          <w:noProof/>
        </w:rPr>
        <mc:AlternateContent>
          <mc:Choice Requires="wpg">
            <w:drawing>
              <wp:anchor distT="0" distB="0" distL="114300" distR="114300" simplePos="0" relativeHeight="25211084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2018" name="Group 8520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267" name="Rectangle 5926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268" name="Rectangle 5926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269" name="Rectangle 5926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435 de </w:t>
                              </w:r>
                              <w:r>
                                <w:rPr>
                                  <w:rFonts w:ascii="Arial" w:eastAsia="Arial" w:hAnsi="Arial" w:cs="Arial"/>
                                  <w:sz w:val="12"/>
                                </w:rPr>
                                <w:t xml:space="preserve">635 </w:t>
                              </w:r>
                            </w:p>
                          </w:txbxContent>
                        </wps:txbx>
                        <wps:bodyPr horzOverflow="overflow" vert="horz" lIns="0" tIns="0" rIns="0" bIns="0" rtlCol="0">
                          <a:noAutofit/>
                        </wps:bodyPr>
                      </wps:wsp>
                    </wpg:wgp>
                  </a:graphicData>
                </a:graphic>
              </wp:anchor>
            </w:drawing>
          </mc:Choice>
          <mc:Fallback xmlns:a="http://schemas.openxmlformats.org/drawingml/2006/main">
            <w:pict>
              <v:group id="Group 852018" style="width:18.7031pt;height:264.21pt;position:absolute;mso-position-horizontal-relative:page;mso-position-horizontal:absolute;margin-left:663.048pt;mso-position-vertical-relative:page;margin-top:508.47pt;" coordsize="2375,33554">
                <v:rect id="Rectangle 5926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2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2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435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Accesibilidad </w:t>
            </w:r>
          </w:p>
        </w:tc>
      </w:tr>
      <w:tr w:rsidR="00C03362">
        <w:trPr>
          <w:trHeight w:val="407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9"/>
              <w:jc w:val="both"/>
            </w:pPr>
            <w:r>
              <w:rPr>
                <w:rFonts w:ascii="Arial" w:eastAsia="Arial" w:hAnsi="Arial" w:cs="Arial"/>
                <w:i/>
              </w:rPr>
              <w:t xml:space="preserve">A pesar de que casi un 70% de las familias considera que el municipio no es accesible para las personas con movilidad reducida, más del 73% entienden que sí cuenta con medios de transporte público suficientes y con horarios adecuados.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También se constat</w:t>
            </w:r>
            <w:r>
              <w:rPr>
                <w:rFonts w:ascii="Arial" w:eastAsia="Arial" w:hAnsi="Arial" w:cs="Arial"/>
                <w:i/>
              </w:rPr>
              <w:t xml:space="preserve">a que Candelaria tiene una amplia red de espacios para el desarrollo de actividades culturales, de ocio y tiempo libre que son </w:t>
            </w:r>
            <w:r>
              <w:rPr>
                <w:rFonts w:ascii="Arial" w:eastAsia="Arial" w:hAnsi="Arial" w:cs="Arial"/>
                <w:b/>
                <w:i/>
              </w:rPr>
              <w:t>instalaciones públicas accesibles</w:t>
            </w:r>
            <w:r>
              <w:rPr>
                <w:rFonts w:ascii="Arial" w:eastAsia="Arial" w:hAnsi="Arial" w:cs="Arial"/>
                <w:i/>
              </w:rPr>
              <w:t xml:space="preserve"> para todas las personas y distribuidas geográficamente por las diferentes áreas del municipio. </w:t>
            </w:r>
            <w:r>
              <w:rPr>
                <w:rFonts w:ascii="Arial" w:eastAsia="Arial" w:hAnsi="Arial" w:cs="Arial"/>
                <w:i/>
              </w:rPr>
              <w:t xml:space="preserve">A pesar de ello, se hace necesario </w:t>
            </w:r>
            <w:r>
              <w:rPr>
                <w:rFonts w:ascii="Arial" w:eastAsia="Arial" w:hAnsi="Arial" w:cs="Arial"/>
                <w:b/>
                <w:i/>
              </w:rPr>
              <w:t>promover un mayor uso de las mismas</w:t>
            </w:r>
            <w:r>
              <w:rPr>
                <w:rFonts w:ascii="Arial" w:eastAsia="Arial" w:hAnsi="Arial" w:cs="Arial"/>
                <w:i/>
              </w:rPr>
              <w:t>, debido a que se ha constatado que alguna de ellas permanece sin actividad durante periodos largos de tiempo. Además, el municipio de Candelaria cuenta con espacios deportivos adaptados</w:t>
            </w:r>
            <w:r>
              <w:rPr>
                <w:rFonts w:ascii="Arial" w:eastAsia="Arial" w:hAnsi="Arial" w:cs="Arial"/>
                <w:i/>
              </w:rPr>
              <w:t xml:space="preserve"> a las necesidades de los y las menores, para que puedan disfrutar de un ocio saludable, así como parques infantiles suficientes destinados al juego de los menores, aunque pocos se encuentren, dentro del contexto urbano, rodeado de vegetación y con estruct</w:t>
            </w:r>
            <w:r>
              <w:rPr>
                <w:rFonts w:ascii="Arial" w:eastAsia="Arial" w:hAnsi="Arial" w:cs="Arial"/>
                <w:i/>
              </w:rPr>
              <w:t xml:space="preserve">uras y con diseños integrados en la naturaleza. </w:t>
            </w:r>
            <w:r>
              <w:rPr>
                <w:rFonts w:ascii="Times New Roman" w:eastAsia="Times New Roman" w:hAnsi="Times New Roman" w:cs="Times New Roman"/>
                <w:sz w:val="24"/>
              </w:rPr>
              <w:t xml:space="preserve"> </w:t>
            </w:r>
          </w:p>
        </w:tc>
      </w:tr>
    </w:tbl>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Cultura/Fiestas </w:t>
            </w:r>
          </w:p>
        </w:tc>
      </w:tr>
      <w:tr w:rsidR="00C03362">
        <w:trPr>
          <w:trHeight w:val="4578"/>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i/>
              </w:rPr>
              <w:t>En relación al ocio a través de la cultura, se han puesto en marcha diferentes actividades culturales que abarcan diferentes áreas temáticas como las artes plásticas, la danza y la música. Además, desde la corporación local, en coordinación con otras entid</w:t>
            </w:r>
            <w:r>
              <w:rPr>
                <w:rFonts w:ascii="Arial" w:eastAsia="Arial" w:hAnsi="Arial" w:cs="Arial"/>
                <w:i/>
              </w:rPr>
              <w:t>ades públicas, se han implementado programas específicos para promover la cultura entre la población menor, que incluye, además de lo anterior, actividades relacionadas con el teatro, el cine, la lectura o la artesanía. A partir de los 16 años, esta oferta</w:t>
            </w:r>
            <w:r>
              <w:rPr>
                <w:rFonts w:ascii="Arial" w:eastAsia="Arial" w:hAnsi="Arial" w:cs="Arial"/>
                <w:i/>
              </w:rPr>
              <w:t xml:space="preserve"> se hace más amplia, dado que son actividades ofrecidas también para la población adulta que incluye actividades como baile (sevillanas, tango, salón, entre otros), yoga, taichí, fotografía, murales, idiomas o cocina. Además, desde la corporación local se </w:t>
            </w:r>
            <w:r>
              <w:rPr>
                <w:rFonts w:ascii="Arial" w:eastAsia="Arial" w:hAnsi="Arial" w:cs="Arial"/>
                <w:i/>
              </w:rPr>
              <w:t>organizan acampadas, excursiones, viajes, ciclos de cine, festivales, intercambios y encuentros juveniles y torneos deportivos que promueven el encuentro y las relaciones sociales positivas y sanas entre el grupo de iguales. También en el municipio se desa</w:t>
            </w:r>
            <w:r>
              <w:rPr>
                <w:rFonts w:ascii="Arial" w:eastAsia="Arial" w:hAnsi="Arial" w:cs="Arial"/>
                <w:i/>
              </w:rPr>
              <w:t xml:space="preserve">rrollan festejos infantiles aprovechando fechas señaladas para promover el disfrute del ocio en familia. Muchos niños y niñas han podido beneficiarse de estas actividades, que se ha evidenciado en una alta participación de las mismas, especialmente en las </w:t>
            </w:r>
            <w:r>
              <w:rPr>
                <w:rFonts w:ascii="Arial" w:eastAsia="Arial" w:hAnsi="Arial" w:cs="Arial"/>
                <w:i/>
              </w:rPr>
              <w:t xml:space="preserve">niñas. Sin embargo, es importante tener en cuenta que </w:t>
            </w:r>
            <w:r>
              <w:rPr>
                <w:rFonts w:ascii="Arial" w:eastAsia="Arial" w:hAnsi="Arial" w:cs="Arial"/>
                <w:b/>
                <w:i/>
              </w:rPr>
              <w:t xml:space="preserve">muchos menores consideran que la oferta de actividades que tienen a su alcance en el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526" w:hanging="10"/>
        <w:jc w:val="both"/>
      </w:pPr>
      <w:r>
        <w:rPr>
          <w:rFonts w:ascii="Arial" w:eastAsia="Arial" w:hAnsi="Arial" w:cs="Arial"/>
          <w:b/>
          <w:i/>
        </w:rPr>
        <w:t>municipio no es suficientemente variada y que una cantidad significativa han manifestado que no participan en ninguna de ellas</w:t>
      </w:r>
      <w:r>
        <w:rPr>
          <w:rFonts w:ascii="Arial" w:eastAsia="Arial" w:hAnsi="Arial" w:cs="Arial"/>
          <w:i/>
        </w:rPr>
        <w:t>. En este sentido, se hace necesario establecer medidas específicas para testear la opinión de los y las menores con respecto a la</w:t>
      </w:r>
      <w:r>
        <w:rPr>
          <w:rFonts w:ascii="Arial" w:eastAsia="Arial" w:hAnsi="Arial" w:cs="Arial"/>
          <w:i/>
        </w:rPr>
        <w:t>s actividades que les gustaría realizar y hacerles llegar de una forma más directa la oferta cultural y de ocio del municipio, utilizando para ello plataformas de comunicación habituales en su vida diaria, como son sus propias redes sociales. Es muy probab</w:t>
      </w:r>
      <w:r>
        <w:rPr>
          <w:rFonts w:ascii="Arial" w:eastAsia="Arial" w:hAnsi="Arial" w:cs="Arial"/>
          <w:i/>
        </w:rPr>
        <w:t>le que así se promueva una participación más activa de los y las menores en las actividades de ocio ofertadas a nivel municipal. También, es necesario que se desarrollen actividades de ocio y tiempo libre adaptadas a las necesidades especiales de los NNA c</w:t>
      </w:r>
      <w:r>
        <w:rPr>
          <w:rFonts w:ascii="Arial" w:eastAsia="Arial" w:hAnsi="Arial" w:cs="Arial"/>
          <w:i/>
        </w:rPr>
        <w:t>on discapacidad.</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52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106" w:right="526" w:hanging="10"/>
        <w:jc w:val="both"/>
      </w:pPr>
      <w:r>
        <w:rPr>
          <w:noProof/>
        </w:rPr>
        <mc:AlternateContent>
          <mc:Choice Requires="wpg">
            <w:drawing>
              <wp:anchor distT="0" distB="0" distL="114300" distR="114300" simplePos="0" relativeHeight="25211187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3220" name="Group 8532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407" name="Rectangle 5940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408" name="Rectangle 5940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409" name="Rectangle 5940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3220" style="width:18.7031pt;height:264.21pt;position:absolute;mso-position-horizontal-relative:page;mso-position-horizontal:absolute;margin-left:663.048pt;mso-position-vertical-relative:page;margin-top:508.47pt;" coordsize="2375,33554">
                <v:rect id="Rectangle 5940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4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4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436 de 635 </w:t>
                        </w:r>
                      </w:p>
                    </w:txbxContent>
                  </v:textbox>
                </v:rect>
                <w10:wrap type="topAndBottom"/>
              </v:group>
            </w:pict>
          </mc:Fallback>
        </mc:AlternateContent>
      </w:r>
      <w:r>
        <w:rPr>
          <w:rFonts w:ascii="Arial" w:eastAsia="Arial" w:hAnsi="Arial" w:cs="Arial"/>
          <w:i/>
        </w:rPr>
        <w:t xml:space="preserve">Haciendo referencia al aspecto más lúdico del ocio, sobre todo para los menores de 3 a 12 años, </w:t>
      </w:r>
      <w:r>
        <w:rPr>
          <w:rFonts w:ascii="Arial" w:eastAsia="Arial" w:hAnsi="Arial" w:cs="Arial"/>
          <w:b/>
          <w:i/>
        </w:rPr>
        <w:t>se recomienda la creación de una red municipal de ludotecas que sirva de espacio de juego y descubrimiento</w:t>
      </w:r>
      <w:r>
        <w:rPr>
          <w:rFonts w:ascii="Arial" w:eastAsia="Arial" w:hAnsi="Arial" w:cs="Arial"/>
          <w:i/>
        </w:rPr>
        <w:t>, donde puedan explorar, experimentar y crear a su pro</w:t>
      </w:r>
      <w:r>
        <w:rPr>
          <w:rFonts w:ascii="Arial" w:eastAsia="Arial" w:hAnsi="Arial" w:cs="Arial"/>
          <w:i/>
        </w:rPr>
        <w:t>pio ritmo. En este sentido, también es importante que los bebés de 0 a 3 años, puedan disponer de un espacio específico, con materiales diversos de juego, adaptados a su edad y a sus necesidades, donde su adulto/a de referencia pudiera compartir espacio co</w:t>
      </w:r>
      <w:r>
        <w:rPr>
          <w:rFonts w:ascii="Arial" w:eastAsia="Arial" w:hAnsi="Arial" w:cs="Arial"/>
          <w:i/>
        </w:rPr>
        <w:t>n ellos/as (...) En relación al ocio, es importante tener en cuenta que según plantean los/as propios/as menores encuestados/as del municipio, no destinan mucho tiempo a jugar al aire libre, ni a hábitos como la lectura. Sin embargo, no se puede obviar que</w:t>
      </w:r>
      <w:r>
        <w:rPr>
          <w:rFonts w:ascii="Arial" w:eastAsia="Arial" w:hAnsi="Arial" w:cs="Arial"/>
          <w:i/>
        </w:rPr>
        <w:t>, por el contrario, el tiempo que están dedicando los y las menores a ver la tele y el uso de videojuegos, redes sociales e internet, es significativamente elevado (...) es fundamental que se les proporcione alternativas de ocio atractivas para ellos/as, q</w:t>
      </w:r>
      <w:r>
        <w:rPr>
          <w:rFonts w:ascii="Arial" w:eastAsia="Arial" w:hAnsi="Arial" w:cs="Arial"/>
          <w:i/>
        </w:rPr>
        <w:t>ue les inviten a dejar de lado las nuevas tecnologías, a través de actividades más creativas y significativas, que promuevan su desarrollo personal, relaciones sociales directas y una conexión más profunda con el mundo real.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Deportes </w:t>
            </w:r>
          </w:p>
        </w:tc>
      </w:tr>
      <w:tr w:rsidR="00C03362">
        <w:trPr>
          <w:trHeight w:val="6603"/>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7"/>
              <w:jc w:val="both"/>
            </w:pPr>
            <w:r>
              <w:rPr>
                <w:rFonts w:ascii="Arial" w:eastAsia="Arial" w:hAnsi="Arial" w:cs="Arial"/>
                <w:i/>
              </w:rPr>
              <w:t>Tanto desde los centros educativos como desde la corporación local de Candelaria se ofrece a los y las menores</w:t>
            </w:r>
            <w:r>
              <w:rPr>
                <w:rFonts w:ascii="Arial" w:eastAsia="Arial" w:hAnsi="Arial" w:cs="Arial"/>
                <w:b/>
                <w:i/>
              </w:rPr>
              <w:t xml:space="preserve"> infraestructuras adecuadas</w:t>
            </w:r>
            <w:r>
              <w:rPr>
                <w:rFonts w:ascii="Arial" w:eastAsia="Arial" w:hAnsi="Arial" w:cs="Arial"/>
                <w:i/>
              </w:rPr>
              <w:t xml:space="preserve"> y suficientes para la realización de deporte, que contribuye a disminuir la tasa de sedentarismo y a promover hábitos </w:t>
            </w:r>
            <w:r>
              <w:rPr>
                <w:rFonts w:ascii="Arial" w:eastAsia="Arial" w:hAnsi="Arial" w:cs="Arial"/>
                <w:i/>
              </w:rPr>
              <w:t>de vida saludables en este sentido. Además, especialmente la Concejalía de Cultura, Identidad Canaria, Patrimonio Histórico, Fiestas, Juventud y Deportes del Ayuntamiento de Candelaria trabaja para conseguir que los niños y niñas del municipio tengan la op</w:t>
            </w:r>
            <w:r>
              <w:rPr>
                <w:rFonts w:ascii="Arial" w:eastAsia="Arial" w:hAnsi="Arial" w:cs="Arial"/>
                <w:i/>
              </w:rPr>
              <w:t>ortunidad de conocer un extenso abanico de modalidades deportivas, y han registrado un total de 17 escuelas deportivas en las que hay matriculados 1.030 alumnos/as, un 20,80% del total de niños y niñas empadronadas en el municipio. No obstante, se consider</w:t>
            </w:r>
            <w:r>
              <w:rPr>
                <w:rFonts w:ascii="Arial" w:eastAsia="Arial" w:hAnsi="Arial" w:cs="Arial"/>
                <w:i/>
              </w:rPr>
              <w:t>a importante</w:t>
            </w:r>
            <w:r>
              <w:rPr>
                <w:rFonts w:ascii="Arial" w:eastAsia="Arial" w:hAnsi="Arial" w:cs="Arial"/>
                <w:b/>
                <w:i/>
              </w:rPr>
              <w:t xml:space="preserve"> establecer una oferta más variada, que adopte una perspectiva de género inclusiva para las niñas</w:t>
            </w:r>
            <w:r>
              <w:rPr>
                <w:rFonts w:ascii="Arial" w:eastAsia="Arial" w:hAnsi="Arial" w:cs="Arial"/>
                <w:i/>
              </w:rPr>
              <w:t xml:space="preserve">. Es necesario promover su motivación y ofrecerles una oferta deportiva adaptada a sus gustos y necesidades para reducir el riesgo de sedentarismo </w:t>
            </w:r>
            <w:r>
              <w:rPr>
                <w:rFonts w:ascii="Arial" w:eastAsia="Arial" w:hAnsi="Arial" w:cs="Arial"/>
                <w:i/>
              </w:rPr>
              <w:t xml:space="preserve">que les afecta especialmente. Por otro lado, el entorno de Candelaria tiene la ventaja de contar con zonas de playas, que permiten la realización de deportes acuáticos y sobre la arena y más de veinte senderos y caminos, adecuados para el ejercicio físico </w:t>
            </w:r>
            <w:r>
              <w:rPr>
                <w:rFonts w:ascii="Arial" w:eastAsia="Arial" w:hAnsi="Arial" w:cs="Arial"/>
                <w:i/>
              </w:rPr>
              <w:t xml:space="preserve">en contacto con la naturaleza. No obstante, el área más urbana del municipio carece de zonas verdes como parques o zonas ajardinadas aptas para la realización de deporte. En este sentido, es importante </w:t>
            </w:r>
            <w:r>
              <w:rPr>
                <w:rFonts w:ascii="Arial" w:eastAsia="Arial" w:hAnsi="Arial" w:cs="Arial"/>
                <w:b/>
                <w:i/>
              </w:rPr>
              <w:t>poner al alcance de los y las menores este tipo de zon</w:t>
            </w:r>
            <w:r>
              <w:rPr>
                <w:rFonts w:ascii="Arial" w:eastAsia="Arial" w:hAnsi="Arial" w:cs="Arial"/>
                <w:b/>
                <w:i/>
              </w:rPr>
              <w:t>as verdes, cercanas a sus domicilios, que les invite a realizar deporte al aire libre</w:t>
            </w:r>
            <w:r>
              <w:rPr>
                <w:rFonts w:ascii="Arial" w:eastAsia="Arial" w:hAnsi="Arial" w:cs="Arial"/>
                <w:i/>
              </w:rPr>
              <w:t>, de una forma espontánea a través de sus propios juegos” (pág. 143) “la corporación local del municipio de Candelaria ofrece a los y las menores una oferta de actividades</w:t>
            </w:r>
            <w:r>
              <w:rPr>
                <w:rFonts w:ascii="Arial" w:eastAsia="Arial" w:hAnsi="Arial" w:cs="Arial"/>
                <w:i/>
              </w:rPr>
              <w:t xml:space="preserve"> de ocio y tiempo libre variada, que se implementan de forma continuada y que comprenden desde actividades lúdicas hasta culturales y deportivas (...) se organizan acampadas, excursiones, viajes, ciclos de cine, festivales, intercambios y encuentros juveni</w:t>
            </w:r>
            <w:r>
              <w:rPr>
                <w:rFonts w:ascii="Arial" w:eastAsia="Arial" w:hAnsi="Arial" w:cs="Arial"/>
                <w:i/>
              </w:rPr>
              <w:t xml:space="preserve">les y torneos deportivos que promueven el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527" w:hanging="10"/>
        <w:jc w:val="both"/>
      </w:pPr>
      <w:r>
        <w:rPr>
          <w:noProof/>
        </w:rPr>
        <mc:AlternateContent>
          <mc:Choice Requires="wpg">
            <w:drawing>
              <wp:anchor distT="0" distB="0" distL="114300" distR="114300" simplePos="0" relativeHeight="25211289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3070" name="Group 853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548" name="Rectangle 5954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549" name="Rectangle 5954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550" name="Rectangle 5955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3070" style="width:18.7031pt;height:264.21pt;position:absolute;mso-position-horizontal-relative:page;mso-position-horizontal:absolute;margin-left:663.048pt;mso-position-vertical-relative:page;margin-top:508.47pt;" coordsize="2375,33554">
                <v:rect id="Rectangle 5954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54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55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437 de 635 </w:t>
                        </w:r>
                      </w:p>
                    </w:txbxContent>
                  </v:textbox>
                </v:rect>
                <w10:wrap type="topAndBottom"/>
              </v:group>
            </w:pict>
          </mc:Fallback>
        </mc:AlternateContent>
      </w:r>
      <w:r>
        <w:rPr>
          <w:rFonts w:ascii="Arial" w:eastAsia="Arial" w:hAnsi="Arial" w:cs="Arial"/>
          <w:i/>
        </w:rPr>
        <w:t xml:space="preserve">encuentro y las relaciones sociales positivas y sanas entre el grupo de iguales (...). Sin embargo, es importante tener en cuenta que muchos menores consideran que la oferta de actividades que tienen a su alcance en el municipio </w:t>
      </w:r>
      <w:r>
        <w:rPr>
          <w:rFonts w:ascii="Arial" w:eastAsia="Arial" w:hAnsi="Arial" w:cs="Arial"/>
          <w:b/>
          <w:i/>
        </w:rPr>
        <w:t>no es suficientemente varia</w:t>
      </w:r>
      <w:r>
        <w:rPr>
          <w:rFonts w:ascii="Arial" w:eastAsia="Arial" w:hAnsi="Arial" w:cs="Arial"/>
          <w:b/>
          <w:i/>
        </w:rPr>
        <w:t>da</w:t>
      </w:r>
      <w:r>
        <w:rPr>
          <w:rFonts w:ascii="Arial" w:eastAsia="Arial" w:hAnsi="Arial" w:cs="Arial"/>
          <w:i/>
        </w:rPr>
        <w:t xml:space="preserve"> y que una cantidad significativa han manifestado que </w:t>
      </w:r>
      <w:r>
        <w:rPr>
          <w:rFonts w:ascii="Arial" w:eastAsia="Arial" w:hAnsi="Arial" w:cs="Arial"/>
          <w:b/>
          <w:i/>
        </w:rPr>
        <w:t>no participan en ninguna de ellas</w:t>
      </w:r>
      <w:r>
        <w:rPr>
          <w:rFonts w:ascii="Arial" w:eastAsia="Arial" w:hAnsi="Arial" w:cs="Arial"/>
          <w:i/>
        </w:rPr>
        <w:t>. En este sentido, se hace necesario establecer medidas específicas para testear la opinión de los y las menores con respecto a las actividades que les gustaría realiz</w:t>
      </w:r>
      <w:r>
        <w:rPr>
          <w:rFonts w:ascii="Arial" w:eastAsia="Arial" w:hAnsi="Arial" w:cs="Arial"/>
          <w:i/>
        </w:rPr>
        <w:t xml:space="preserve">ar y </w:t>
      </w:r>
      <w:r>
        <w:rPr>
          <w:rFonts w:ascii="Arial" w:eastAsia="Arial" w:hAnsi="Arial" w:cs="Arial"/>
          <w:b/>
          <w:i/>
        </w:rPr>
        <w:t>hacerles llegar de una forma más directa la oferta cultural y de ocio del municipio</w:t>
      </w:r>
      <w:r>
        <w:rPr>
          <w:rFonts w:ascii="Arial" w:eastAsia="Arial" w:hAnsi="Arial" w:cs="Arial"/>
          <w:i/>
        </w:rPr>
        <w:t>, utilizando para ello plataformas de comunicación habituales en su vida diaria, como son sus propias redes sociales. Es muy probable que así se promueva una participac</w:t>
      </w:r>
      <w:r>
        <w:rPr>
          <w:rFonts w:ascii="Arial" w:eastAsia="Arial" w:hAnsi="Arial" w:cs="Arial"/>
          <w:i/>
        </w:rPr>
        <w:t xml:space="preserve">ión más activa de los y las menores en las actividades de ocio ofertadas a nivel municipal. También, es necesario que se desarrollen actividades de ocio y tiempo libre adaptadas a las necesidades especiales de los NNA con discapacidad. (...)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Educació</w:t>
            </w:r>
            <w:r>
              <w:rPr>
                <w:rFonts w:ascii="Arial" w:eastAsia="Arial" w:hAnsi="Arial" w:cs="Arial"/>
                <w:i/>
              </w:rPr>
              <w:t xml:space="preserve">n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7"/>
              <w:jc w:val="both"/>
            </w:pPr>
            <w:r>
              <w:rPr>
                <w:rFonts w:ascii="Arial" w:eastAsia="Arial" w:hAnsi="Arial" w:cs="Arial"/>
                <w:i/>
              </w:rPr>
              <w:t>En relación al ámbito educativo en el municipio de Candelaria, es importante tener en cuenta que, aunque no todos los NNA empadronados en el municipio se encuentran escolarizados en los siete centros educativos (5 CEIP y 2 IES) situados en el mismo, sí</w:t>
            </w:r>
            <w:r>
              <w:rPr>
                <w:rFonts w:ascii="Arial" w:eastAsia="Arial" w:hAnsi="Arial" w:cs="Arial"/>
                <w:b/>
                <w:i/>
              </w:rPr>
              <w:t xml:space="preserve"> existe una tendencia general de los padres y las madres a escolarizar a sus hijos/as dentro del propio municipio</w:t>
            </w:r>
            <w:r>
              <w:rPr>
                <w:rFonts w:ascii="Arial" w:eastAsia="Arial" w:hAnsi="Arial" w:cs="Arial"/>
                <w:i/>
              </w:rPr>
              <w:t>, lo que se constata en que más de un 72% de los NNA de entre 3 y 17 años, se encuentren escolarizados en alguno de ellos. Además de la educaci</w:t>
            </w:r>
            <w:r>
              <w:rPr>
                <w:rFonts w:ascii="Arial" w:eastAsia="Arial" w:hAnsi="Arial" w:cs="Arial"/>
                <w:i/>
              </w:rPr>
              <w:t>ón primaria y secundaria, los dos IES de Candelaria tienen una oferta variada de estudios de formación profesional.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59"/>
              <w:jc w:val="both"/>
            </w:pPr>
            <w:r>
              <w:rPr>
                <w:rFonts w:ascii="Arial" w:eastAsia="Arial" w:hAnsi="Arial" w:cs="Arial"/>
                <w:i/>
              </w:rPr>
              <w:t xml:space="preserve">Asimismo, los centros ofrecen servicios de transporte, comedor y desayunos escolares que “contribuyen positivamente a la conciliación de </w:t>
            </w:r>
            <w:r>
              <w:rPr>
                <w:rFonts w:ascii="Arial" w:eastAsia="Arial" w:hAnsi="Arial" w:cs="Arial"/>
                <w:i/>
              </w:rPr>
              <w:t xml:space="preserve">la vida laboral y familiar de los padres y las madres, por lo que deben ser reforzadas, tanto mediante la ampliación del número de plazas como destinando mecanismos de financiación pública para llegar a todo el alumnado que lo requiera, sin que suponga un </w:t>
            </w:r>
            <w:r>
              <w:rPr>
                <w:rFonts w:ascii="Arial" w:eastAsia="Arial" w:hAnsi="Arial" w:cs="Arial"/>
                <w:i/>
              </w:rPr>
              <w:t xml:space="preserve">coste elevado para la economía de sus familias.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Todos los centros educativos que han reportado información</w:t>
            </w:r>
            <w:r>
              <w:rPr>
                <w:rFonts w:ascii="Arial" w:eastAsia="Arial" w:hAnsi="Arial" w:cs="Arial"/>
                <w:b/>
                <w:i/>
              </w:rPr>
              <w:t xml:space="preserve"> cuentan con proyectos o programas específicos para el abordaje de la educación en valores y los derechos humanos</w:t>
            </w:r>
            <w:r>
              <w:rPr>
                <w:rFonts w:ascii="Arial" w:eastAsia="Arial" w:hAnsi="Arial" w:cs="Arial"/>
                <w:i/>
              </w:rPr>
              <w:t xml:space="preserve"> y están centrando sus esfuerzos e</w:t>
            </w:r>
            <w:r>
              <w:rPr>
                <w:rFonts w:ascii="Arial" w:eastAsia="Arial" w:hAnsi="Arial" w:cs="Arial"/>
                <w:i/>
              </w:rPr>
              <w:t>n la eliminación de la violencia a través de proyectos concretos para implementar procedimientos de mediación encaminados a la resolución de situaciones de conflictos y para reducir la desigualdad de género. Es importante crear sinergias en este ámbito y c</w:t>
            </w:r>
            <w:r>
              <w:rPr>
                <w:rFonts w:ascii="Arial" w:eastAsia="Arial" w:hAnsi="Arial" w:cs="Arial"/>
                <w:i/>
              </w:rPr>
              <w:t xml:space="preserve">ontinuar desarrollando estas líneas de actuación, para conseguir entornos educativos emocionalmente saludables y contribuir a generar una sociedad pacífica y basada en el respeto a la diversidad y a los derechos humanos. En este sentido, cobra relevancia </w:t>
            </w:r>
            <w:r>
              <w:rPr>
                <w:rFonts w:ascii="Arial" w:eastAsia="Arial" w:hAnsi="Arial" w:cs="Arial"/>
                <w:b/>
                <w:i/>
              </w:rPr>
              <w:t>r</w:t>
            </w:r>
            <w:r>
              <w:rPr>
                <w:rFonts w:ascii="Arial" w:eastAsia="Arial" w:hAnsi="Arial" w:cs="Arial"/>
                <w:b/>
                <w:i/>
              </w:rPr>
              <w:t>eforzar los proyectos ya existentes de cara a prevenir las situaciones de acoso escolar</w:t>
            </w:r>
            <w:r>
              <w:rPr>
                <w:rFonts w:ascii="Arial" w:eastAsia="Arial" w:hAnsi="Arial" w:cs="Arial"/>
                <w:i/>
              </w:rPr>
              <w:t xml:space="preserve"> que, cada vez están más presentes en el ámbito educativo y desarrollar actuaciones preventivas desde todos los ámbitos, prestando especial atención a la detección de ca</w:t>
            </w:r>
            <w:r>
              <w:rPr>
                <w:rFonts w:ascii="Arial" w:eastAsia="Arial" w:hAnsi="Arial" w:cs="Arial"/>
                <w:i/>
              </w:rPr>
              <w:t>sos. Por otro lado, se considera importante implementar acciones coordinadas entre los centros educativos, el área de salud, la entidad municipal y las organizaciones del tercer sector para garantizar el desarrollo personal de los y las menores a nivel emo</w:t>
            </w:r>
            <w:r>
              <w:rPr>
                <w:rFonts w:ascii="Arial" w:eastAsia="Arial" w:hAnsi="Arial" w:cs="Arial"/>
                <w:i/>
              </w:rPr>
              <w:t>cional, proporcionándoles competencias socioafectivas y herramientas adecuadas que promuevan relaciones sociales sanas. Del mismo modo, dichas acciones deben dirigirse no sólo al alumnado, sino que toda la comunidad educativa, en su conjunto, deben ser suj</w:t>
            </w:r>
            <w:r>
              <w:rPr>
                <w:rFonts w:ascii="Arial" w:eastAsia="Arial" w:hAnsi="Arial" w:cs="Arial"/>
                <w:i/>
              </w:rPr>
              <w:t>etos de intervención directa en cuanto a educación emocional, llegando tanto al profesorado como a las familias. Asimismo, es necesario incluir actuaciones dirigidas a reforzar el aprendizaje de los y las menores sobre los derechos de la infancia, con el o</w:t>
            </w:r>
            <w:r>
              <w:rPr>
                <w:rFonts w:ascii="Arial" w:eastAsia="Arial" w:hAnsi="Arial" w:cs="Arial"/>
                <w:i/>
              </w:rPr>
              <w:t xml:space="preserve">bjetivo de formarlos desde las primeras etapas de su desarrollo educativo como sujetos de derecho, promoviendo su participación en el ejercicio de los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263" w:hanging="10"/>
        <w:jc w:val="both"/>
      </w:pPr>
      <w:r>
        <w:rPr>
          <w:rFonts w:ascii="Arial" w:eastAsia="Arial" w:hAnsi="Arial" w:cs="Arial"/>
          <w:i/>
        </w:rPr>
        <w:t>mismos.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103" w:right="263"/>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263" w:hanging="10"/>
        <w:jc w:val="both"/>
      </w:pPr>
      <w:r>
        <w:rPr>
          <w:rFonts w:ascii="Arial" w:eastAsia="Arial" w:hAnsi="Arial" w:cs="Arial"/>
          <w:b/>
          <w:i/>
        </w:rPr>
        <w:t>Cabe destacar que alrededor de un 60% del alumnado con necesidades específicas de apoyo educativo se encuentran cursando la enseñanza secundaria obligatoria.</w:t>
      </w:r>
      <w:r>
        <w:rPr>
          <w:rFonts w:ascii="Arial" w:eastAsia="Arial" w:hAnsi="Arial" w:cs="Arial"/>
          <w:i/>
        </w:rPr>
        <w:t xml:space="preserve"> Desde la corporación municipal, se están implementando proyectos de refuerzo escolar, que proporci</w:t>
      </w:r>
      <w:r>
        <w:rPr>
          <w:rFonts w:ascii="Arial" w:eastAsia="Arial" w:hAnsi="Arial" w:cs="Arial"/>
          <w:i/>
        </w:rPr>
        <w:t>ona ayuda a los/as menores que requieran apoyo en la realización de las tareas escolares. Sin embargo, estas actuaciones se deben ampliar para llegar a todos los NNA con necesidades educativas especiales, desde una perspectiva inclusiva y atendiendo a la d</w:t>
      </w:r>
      <w:r>
        <w:rPr>
          <w:rFonts w:ascii="Arial" w:eastAsia="Arial" w:hAnsi="Arial" w:cs="Arial"/>
          <w:i/>
        </w:rPr>
        <w:t xml:space="preserve">iversidad (...). Además, </w:t>
      </w:r>
      <w:r>
        <w:rPr>
          <w:rFonts w:ascii="Arial" w:eastAsia="Arial" w:hAnsi="Arial" w:cs="Arial"/>
          <w:b/>
          <w:i/>
        </w:rPr>
        <w:t>sería importante establecer medidas específicas desde las diferentes áreas que intervienen en la infancia, para apoyar a las familias de los y las menores con necesidades educativas especiales</w:t>
      </w:r>
      <w:r>
        <w:rPr>
          <w:rFonts w:ascii="Arial" w:eastAsia="Arial" w:hAnsi="Arial" w:cs="Arial"/>
          <w:i/>
        </w:rPr>
        <w:t>, tanto para procurarles una orientació</w:t>
      </w:r>
      <w:r>
        <w:rPr>
          <w:rFonts w:ascii="Arial" w:eastAsia="Arial" w:hAnsi="Arial" w:cs="Arial"/>
          <w:i/>
        </w:rPr>
        <w:t>n adecuada como para proporcionarles el apoyo emocional que garantice el afrontamiento de la situación de una forma positiva.</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103" w:right="263"/>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263" w:hanging="10"/>
        <w:jc w:val="both"/>
      </w:pPr>
      <w:r>
        <w:rPr>
          <w:noProof/>
        </w:rPr>
        <mc:AlternateContent>
          <mc:Choice Requires="wpg">
            <w:drawing>
              <wp:anchor distT="0" distB="0" distL="114300" distR="114300" simplePos="0" relativeHeight="25211392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3875" name="Group 8538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687" name="Rectangle 5968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688" name="Rectangle 5968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689" name="Rectangle 5968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3875" style="width:18.7031pt;height:264.21pt;position:absolute;mso-position-horizontal-relative:page;mso-position-horizontal:absolute;margin-left:663.048pt;mso-position-vertical-relative:page;margin-top:508.47pt;" coordsize="2375,33554">
                <v:rect id="Rectangle 5968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68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68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438 de 635 </w:t>
                        </w:r>
                      </w:p>
                    </w:txbxContent>
                  </v:textbox>
                </v:rect>
                <w10:wrap type="topAndBottom"/>
              </v:group>
            </w:pict>
          </mc:Fallback>
        </mc:AlternateContent>
      </w:r>
      <w:r>
        <w:rPr>
          <w:rFonts w:ascii="Arial" w:eastAsia="Arial" w:hAnsi="Arial" w:cs="Arial"/>
          <w:i/>
        </w:rPr>
        <w:t>A pesar de que, en Candelaria, la cifra de menores absentistas es menor que la media de la isla de Tenerife, los datos advierten que continúa siendo necesario reforzar las medidas para eliminar por completo el absentismo en el municipio. En este sentido, d</w:t>
      </w:r>
      <w:r>
        <w:rPr>
          <w:rFonts w:ascii="Arial" w:eastAsia="Arial" w:hAnsi="Arial" w:cs="Arial"/>
          <w:i/>
        </w:rPr>
        <w:t>esde la corporación municipal y los centros educativos se trabaja de forma coordinada y con protocolos específicos de actuación, si bien, puede ser importante desarrollar programas preventivos que actúen sobre las causas que provocan el absentismo y se est</w:t>
      </w:r>
      <w:r>
        <w:rPr>
          <w:rFonts w:ascii="Arial" w:eastAsia="Arial" w:hAnsi="Arial" w:cs="Arial"/>
          <w:i/>
        </w:rPr>
        <w:t xml:space="preserve">ablezcan mecanismos de intervención que favorezcan la participación activa tanto de las familias como de los/as menores como sujetos de derecho. </w:t>
      </w:r>
    </w:p>
    <w:p w:rsidR="00C03362" w:rsidRDefault="00D965D7">
      <w:pPr>
        <w:pBdr>
          <w:top w:val="single" w:sz="17" w:space="0" w:color="000000"/>
          <w:left w:val="single" w:sz="8" w:space="0" w:color="000000"/>
          <w:bottom w:val="single" w:sz="8" w:space="0" w:color="000000"/>
          <w:right w:val="single" w:sz="8" w:space="0" w:color="000000"/>
        </w:pBdr>
        <w:spacing w:after="0"/>
        <w:ind w:left="103" w:right="263"/>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263" w:hanging="10"/>
        <w:jc w:val="both"/>
      </w:pPr>
      <w:r>
        <w:rPr>
          <w:rFonts w:ascii="Arial" w:eastAsia="Arial" w:hAnsi="Arial" w:cs="Arial"/>
          <w:i/>
        </w:rPr>
        <w:t>En relación a la tecnología en el ámbito de la educación, no cabe duda que la pandemia de la COVID19 ha supu</w:t>
      </w:r>
      <w:r>
        <w:rPr>
          <w:rFonts w:ascii="Arial" w:eastAsia="Arial" w:hAnsi="Arial" w:cs="Arial"/>
          <w:i/>
        </w:rPr>
        <w:t>esto un punto de inflexión que ha destapado las carencias a las que se enfrenta una sociedad cada vez más digitalizada. (...) En esta línea, los centros educativos del municipio de Candelaria se encuentran comprometidos en la formación digital del alumnado</w:t>
      </w:r>
      <w:r>
        <w:rPr>
          <w:rFonts w:ascii="Arial" w:eastAsia="Arial" w:hAnsi="Arial" w:cs="Arial"/>
          <w:i/>
        </w:rPr>
        <w:t xml:space="preserve">, incorporando las nuevas tecnologías de forma transversal, como herramientas para su aprendizaje. No obstante, también </w:t>
      </w:r>
      <w:r>
        <w:rPr>
          <w:rFonts w:ascii="Arial" w:eastAsia="Arial" w:hAnsi="Arial" w:cs="Arial"/>
          <w:b/>
          <w:i/>
        </w:rPr>
        <w:t>se deben establecer medidas para la formación digital de los padres y madres</w:t>
      </w:r>
      <w:r>
        <w:rPr>
          <w:rFonts w:ascii="Arial" w:eastAsia="Arial" w:hAnsi="Arial" w:cs="Arial"/>
          <w:i/>
        </w:rPr>
        <w:t>, que les otorgue las herramientas digitales necesarias para</w:t>
      </w:r>
      <w:r>
        <w:rPr>
          <w:rFonts w:ascii="Arial" w:eastAsia="Arial" w:hAnsi="Arial" w:cs="Arial"/>
          <w:i/>
        </w:rPr>
        <w:t xml:space="preserve"> servir de apoyo al estudio de sus hijos/as y la realización de las tareas educativas.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00"/>
        <w:ind w:left="103" w:right="263"/>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Medioambiente </w:t>
            </w:r>
          </w:p>
        </w:tc>
      </w:tr>
      <w:tr w:rsidR="00C03362">
        <w:trPr>
          <w:trHeight w:val="458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i/>
              </w:rPr>
              <w:t>La Estrategia Canaria de Infancia, Adolescencia y Familia (2019-</w:t>
            </w:r>
            <w:r>
              <w:rPr>
                <w:rFonts w:ascii="Arial" w:eastAsia="Arial" w:hAnsi="Arial" w:cs="Arial"/>
                <w:i/>
              </w:rPr>
              <w:t>2023) propone la elaboración de programas y talleres para la promoción del respeto al medio ambiente y para la consolidación de una responsabilidad colectiva, en el sentido de generar conductas ciudadanas de respeto al medio ambiente y un consumo sostenibl</w:t>
            </w:r>
            <w:r>
              <w:rPr>
                <w:rFonts w:ascii="Arial" w:eastAsia="Arial" w:hAnsi="Arial" w:cs="Arial"/>
                <w:i/>
              </w:rPr>
              <w:t>e. En esta línea, se considera necesario el desarrollo de programas coordinados entre los servicios municipales, los centros educativos y los servicios de salud, para sensibilizar, especialmente a los NNA, generando una conciencia social responsable y sost</w:t>
            </w:r>
            <w:r>
              <w:rPr>
                <w:rFonts w:ascii="Arial" w:eastAsia="Arial" w:hAnsi="Arial" w:cs="Arial"/>
                <w:i/>
              </w:rPr>
              <w:t xml:space="preserve">enible con el medioambiente. Unas de las quejas manifestadas por la población infantil y adolescente y de los padres y madres de Candelaria se refiere a la </w:t>
            </w:r>
            <w:r>
              <w:rPr>
                <w:rFonts w:ascii="Arial" w:eastAsia="Arial" w:hAnsi="Arial" w:cs="Arial"/>
                <w:b/>
                <w:i/>
              </w:rPr>
              <w:t>escasa adaptación del municipio para el transporte en bicicletas o patinetas, alternativas al uso de</w:t>
            </w:r>
            <w:r>
              <w:rPr>
                <w:rFonts w:ascii="Arial" w:eastAsia="Arial" w:hAnsi="Arial" w:cs="Arial"/>
                <w:b/>
                <w:i/>
              </w:rPr>
              <w:t xml:space="preserve"> medios de transportes más contaminantes.</w:t>
            </w:r>
            <w:r>
              <w:rPr>
                <w:rFonts w:ascii="Arial" w:eastAsia="Arial" w:hAnsi="Arial" w:cs="Arial"/>
                <w:i/>
              </w:rPr>
              <w:t xml:space="preserve"> En este sentido, la inclusión de carriles bicis y la promoción de su uso por parte de la población contribuirá a la reducción de la contaminación, provocada por el uso de vehículos con motores de combustión. Además</w:t>
            </w:r>
            <w:r>
              <w:rPr>
                <w:rFonts w:ascii="Arial" w:eastAsia="Arial" w:hAnsi="Arial" w:cs="Arial"/>
                <w:i/>
              </w:rPr>
              <w:t xml:space="preserve">, especialmente los padres y madres manifestaron su descontento ante los frecuentes periodos de </w:t>
            </w:r>
            <w:r>
              <w:rPr>
                <w:rFonts w:ascii="Arial" w:eastAsia="Arial" w:hAnsi="Arial" w:cs="Arial"/>
                <w:b/>
                <w:i/>
              </w:rPr>
              <w:t>contaminación del agua de las playas del municipio</w:t>
            </w:r>
            <w:r>
              <w:rPr>
                <w:rFonts w:ascii="Arial" w:eastAsia="Arial" w:hAnsi="Arial" w:cs="Arial"/>
                <w:i/>
              </w:rPr>
              <w:t>. Se deben reforzar las medidas para frenar los procesos de contaminación del agua, en coordinación con las ad</w:t>
            </w:r>
            <w:r>
              <w:rPr>
                <w:rFonts w:ascii="Arial" w:eastAsia="Arial" w:hAnsi="Arial" w:cs="Arial"/>
                <w:i/>
              </w:rPr>
              <w:t xml:space="preserve">ministraciones locales, autonómicas o estatales que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524" w:hanging="10"/>
        <w:jc w:val="both"/>
      </w:pPr>
      <w:r>
        <w:rPr>
          <w:rFonts w:ascii="Arial" w:eastAsia="Arial" w:hAnsi="Arial" w:cs="Arial"/>
          <w:i/>
        </w:rPr>
        <w:t xml:space="preserve">correspondan, de cara a garantizar un mantenimiento sostenible de las aguas que bañan las playas del municipio de Candelaria. Por último, para promover una adaptación adecuada al cambio climático y a todas las consecuencias que se deriven de él, como, por </w:t>
      </w:r>
      <w:r>
        <w:rPr>
          <w:rFonts w:ascii="Arial" w:eastAsia="Arial" w:hAnsi="Arial" w:cs="Arial"/>
          <w:i/>
        </w:rPr>
        <w:t xml:space="preserve">ejemplo, la aparición de nuevas pandemias o la ocurrencia de desastres naturales, es necesario preparar ciertas infraestructuras (como la canalización de aguas torrenciales) y </w:t>
      </w:r>
      <w:r>
        <w:rPr>
          <w:rFonts w:ascii="Arial" w:eastAsia="Arial" w:hAnsi="Arial" w:cs="Arial"/>
          <w:b/>
          <w:i/>
        </w:rPr>
        <w:t>promover la resiliencia comunitaria de la población de Candelaria.</w:t>
      </w:r>
      <w:r>
        <w:rPr>
          <w:rFonts w:ascii="Arial" w:eastAsia="Arial" w:hAnsi="Arial" w:cs="Arial"/>
          <w:i/>
        </w:rPr>
        <w:t xml:space="preserve"> En este senti</w:t>
      </w:r>
      <w:r>
        <w:rPr>
          <w:rFonts w:ascii="Arial" w:eastAsia="Arial" w:hAnsi="Arial" w:cs="Arial"/>
          <w:i/>
        </w:rPr>
        <w:t xml:space="preserve">do, es importante partir de una adecuada evaluación específica de la resiliencia comunitaria actual frente a los desastres y establecer medidas específicas que fortalezcan aquellos aspectos que sean necesarios para procurar una recuperación resiliente por </w:t>
      </w:r>
      <w:r>
        <w:rPr>
          <w:rFonts w:ascii="Arial" w:eastAsia="Arial" w:hAnsi="Arial" w:cs="Arial"/>
          <w:i/>
        </w:rPr>
        <w:t>parte de la población.</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noProof/>
        </w:rPr>
        <mc:AlternateContent>
          <mc:Choice Requires="wpg">
            <w:drawing>
              <wp:anchor distT="0" distB="0" distL="114300" distR="114300" simplePos="0" relativeHeight="25211494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3800" name="Group 8538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853" name="Rectangle 5985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854" name="Rectangle 5985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9855" name="Rectangle 5985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439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3800" style="width:18.7031pt;height:264.21pt;position:absolute;mso-position-horizontal-relative:page;mso-position-horizontal:absolute;margin-left:663.048pt;mso-position-vertical-relative:page;margin-top:508.47pt;" coordsize="2375,33554">
                <v:rect id="Rectangle 5985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85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85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439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2"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Menores </w:t>
            </w:r>
          </w:p>
        </w:tc>
      </w:tr>
      <w:tr w:rsidR="00C03362">
        <w:trPr>
          <w:trHeight w:val="7614"/>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6"/>
              <w:jc w:val="both"/>
            </w:pPr>
            <w:r>
              <w:rPr>
                <w:rFonts w:ascii="Arial" w:eastAsia="Arial" w:hAnsi="Arial" w:cs="Arial"/>
                <w:i/>
              </w:rPr>
              <w:t>En cuanto a los problemas más frecuentes que presentan las familias que son atendidas por el Servicio de Menores y Familias del Ayuntamiento de Candelaria, destacan los problemas de salud mental, las negligencias parentales, los problemas conductuales en l</w:t>
            </w:r>
            <w:r>
              <w:rPr>
                <w:rFonts w:ascii="Arial" w:eastAsia="Arial" w:hAnsi="Arial" w:cs="Arial"/>
                <w:i/>
              </w:rPr>
              <w:t xml:space="preserve">os/as menores, los conflictos familiares, las situaciones de violencia, la carencia de habilidades parentales, el absentismo escolar o la carencia de recursos para hacer frente a las necesidades básicas. Algo que preocupa es que </w:t>
            </w:r>
            <w:r>
              <w:rPr>
                <w:rFonts w:ascii="Arial" w:eastAsia="Arial" w:hAnsi="Arial" w:cs="Arial"/>
                <w:b/>
                <w:i/>
              </w:rPr>
              <w:t>muchas familias presentan s</w:t>
            </w:r>
            <w:r>
              <w:rPr>
                <w:rFonts w:ascii="Arial" w:eastAsia="Arial" w:hAnsi="Arial" w:cs="Arial"/>
                <w:b/>
                <w:i/>
              </w:rPr>
              <w:t>ituaciones multiproblemáticas</w:t>
            </w:r>
            <w:r>
              <w:rPr>
                <w:rFonts w:ascii="Arial" w:eastAsia="Arial" w:hAnsi="Arial" w:cs="Arial"/>
                <w:i/>
              </w:rPr>
              <w:t>, cronificadas en el tiempo, que son más difíciles de atajar sin la implicación directa de todas las administraciones públicas que actúan sobre los diferentes factores que influyen en la situación problema.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 xml:space="preserve">En relación a la </w:t>
            </w:r>
            <w:r>
              <w:rPr>
                <w:rFonts w:ascii="Arial" w:eastAsia="Arial" w:hAnsi="Arial" w:cs="Arial"/>
                <w:i/>
              </w:rPr>
              <w:t xml:space="preserve">situación de los </w:t>
            </w:r>
            <w:r>
              <w:rPr>
                <w:rFonts w:ascii="Arial" w:eastAsia="Arial" w:hAnsi="Arial" w:cs="Arial"/>
                <w:b/>
                <w:i/>
              </w:rPr>
              <w:t>NNA con discapacidad</w:t>
            </w:r>
            <w:r>
              <w:rPr>
                <w:rFonts w:ascii="Arial" w:eastAsia="Arial" w:hAnsi="Arial" w:cs="Arial"/>
                <w:i/>
              </w:rPr>
              <w:t xml:space="preserve">, hay que tener en cuenta que el artículo 23 de la Convención de los Derechos del Niño (1989) insta a los poderes públicos a garantizar a los/as menores con cualquier tipo de diversidad funcional a que disfruten de una </w:t>
            </w:r>
            <w:r>
              <w:rPr>
                <w:rFonts w:ascii="Arial" w:eastAsia="Arial" w:hAnsi="Arial" w:cs="Arial"/>
                <w:i/>
              </w:rPr>
              <w:t>vida e integración plena, en el seno de su comunidad. Según se recoge en el informe diagnóstico sobre la infancia y la adolescencia en Tenerife, (Cabildo de Tenerife, 2018), en Candelaria, en el año 2015, había un total de 59 niños y niñas con reconocimien</w:t>
            </w:r>
            <w:r>
              <w:rPr>
                <w:rFonts w:ascii="Arial" w:eastAsia="Arial" w:hAnsi="Arial" w:cs="Arial"/>
                <w:i/>
              </w:rPr>
              <w:t xml:space="preserve">to del grado de discapacidad. A pesar de que, desde la corporación local de Candelaria se ofrecen prestaciones económicas específicas para personas con discapacidad, es necesario </w:t>
            </w:r>
            <w:r>
              <w:rPr>
                <w:rFonts w:ascii="Arial" w:eastAsia="Arial" w:hAnsi="Arial" w:cs="Arial"/>
                <w:b/>
                <w:i/>
              </w:rPr>
              <w:t>que se refuercen todas aquellas que vayan dirigidas específicamente a familia</w:t>
            </w:r>
            <w:r>
              <w:rPr>
                <w:rFonts w:ascii="Arial" w:eastAsia="Arial" w:hAnsi="Arial" w:cs="Arial"/>
                <w:b/>
                <w:i/>
              </w:rPr>
              <w:t>s con menores con discapacidad</w:t>
            </w:r>
            <w:r>
              <w:rPr>
                <w:rFonts w:ascii="Arial" w:eastAsia="Arial" w:hAnsi="Arial" w:cs="Arial"/>
                <w:i/>
              </w:rPr>
              <w:t xml:space="preserve"> que cubran sus necesidades específicas y contribuyan a un mejor desenvolvimiento personal y familiar. Además, es importante que se promuevan medidas para facilitar que los y las </w:t>
            </w:r>
            <w:r>
              <w:rPr>
                <w:rFonts w:ascii="Arial" w:eastAsia="Arial" w:hAnsi="Arial" w:cs="Arial"/>
                <w:b/>
                <w:i/>
              </w:rPr>
              <w:t>menores de menos de 3 años con diversidad funci</w:t>
            </w:r>
            <w:r>
              <w:rPr>
                <w:rFonts w:ascii="Arial" w:eastAsia="Arial" w:hAnsi="Arial" w:cs="Arial"/>
                <w:b/>
                <w:i/>
              </w:rPr>
              <w:t>onal, puedan incorporarse a las escuelas infantiles</w:t>
            </w:r>
            <w:r>
              <w:rPr>
                <w:rFonts w:ascii="Arial" w:eastAsia="Arial" w:hAnsi="Arial" w:cs="Arial"/>
                <w:i/>
              </w:rPr>
              <w:t xml:space="preserve">, en las que, además, </w:t>
            </w:r>
            <w:r>
              <w:rPr>
                <w:rFonts w:ascii="Arial" w:eastAsia="Arial" w:hAnsi="Arial" w:cs="Arial"/>
                <w:b/>
                <w:i/>
              </w:rPr>
              <w:t>se intervenga de forma precoz desde una perspectiva multidisciplinar y en coordinación con los servicios sanitarios.</w:t>
            </w:r>
            <w:r>
              <w:rPr>
                <w:rFonts w:ascii="Arial" w:eastAsia="Arial" w:hAnsi="Arial" w:cs="Arial"/>
                <w:i/>
              </w:rPr>
              <w:t xml:space="preserve"> Del mismo modo, se deben </w:t>
            </w:r>
            <w:r>
              <w:rPr>
                <w:rFonts w:ascii="Arial" w:eastAsia="Arial" w:hAnsi="Arial" w:cs="Arial"/>
                <w:b/>
                <w:i/>
              </w:rPr>
              <w:t>reforzar los programas de apoyo</w:t>
            </w:r>
            <w:r>
              <w:rPr>
                <w:rFonts w:ascii="Arial" w:eastAsia="Arial" w:hAnsi="Arial" w:cs="Arial"/>
                <w:i/>
              </w:rPr>
              <w:t xml:space="preserve"> a las fam</w:t>
            </w:r>
            <w:r>
              <w:rPr>
                <w:rFonts w:ascii="Arial" w:eastAsia="Arial" w:hAnsi="Arial" w:cs="Arial"/>
                <w:i/>
              </w:rPr>
              <w:t>ilias con menores con discapacidad de cualquier edad y los programas de intervención multifactorial implementados de forma coordinada entre los servicios educativos, los sanitarios y los servicios sociales municipales.</w:t>
            </w:r>
            <w:r>
              <w:rPr>
                <w:rFonts w:ascii="Times New Roman" w:eastAsia="Times New Roman" w:hAnsi="Times New Roman" w:cs="Times New Roman"/>
                <w:sz w:val="24"/>
              </w:rPr>
              <w:t xml:space="preserve"> </w:t>
            </w:r>
          </w:p>
        </w:tc>
      </w:tr>
    </w:tbl>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9"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Salud </w:t>
            </w:r>
          </w:p>
        </w:tc>
      </w:tr>
      <w:tr w:rsidR="00C03362">
        <w:trPr>
          <w:trHeight w:val="179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58"/>
              <w:jc w:val="both"/>
            </w:pPr>
            <w:r>
              <w:rPr>
                <w:rFonts w:ascii="Arial" w:eastAsia="Arial" w:hAnsi="Arial" w:cs="Arial"/>
                <w:i/>
              </w:rPr>
              <w:t xml:space="preserve">El municipio de Candelaria cuenta con recursos sanitarios suficientes para la cobertura de atención primaria de todos los NNA que se encuentran empadronados en el mismo y que se presta desde el centro de salud situado en el casco urbano y los consultorios </w:t>
            </w:r>
            <w:r>
              <w:rPr>
                <w:rFonts w:ascii="Arial" w:eastAsia="Arial" w:hAnsi="Arial" w:cs="Arial"/>
                <w:i/>
              </w:rPr>
              <w:t xml:space="preserve">periféricos de Igueste y Barranco Hondo, se proporciona a los/as menores una atención integral, aplicando todos los programas y protocolos específicos, establecidos por el </w:t>
            </w:r>
          </w:p>
          <w:p w:rsidR="00C03362" w:rsidRDefault="00D965D7">
            <w:pPr>
              <w:spacing w:after="0"/>
              <w:jc w:val="both"/>
            </w:pPr>
            <w:r>
              <w:rPr>
                <w:rFonts w:ascii="Arial" w:eastAsia="Arial" w:hAnsi="Arial" w:cs="Arial"/>
                <w:i/>
              </w:rPr>
              <w:t>Servicio Canario de Salud, tanto para la promoción de la salud como para la prevenc</w:t>
            </w:r>
            <w:r>
              <w:rPr>
                <w:rFonts w:ascii="Arial" w:eastAsia="Arial" w:hAnsi="Arial" w:cs="Arial"/>
                <w:i/>
              </w:rPr>
              <w:t xml:space="preserve">ión </w:t>
            </w:r>
          </w:p>
        </w:tc>
      </w:tr>
    </w:tbl>
    <w:tbl>
      <w:tblPr>
        <w:tblStyle w:val="TableGrid"/>
        <w:tblpPr w:vertAnchor="text" w:tblpX="10"/>
        <w:tblOverlap w:val="never"/>
        <w:tblW w:w="8640" w:type="dxa"/>
        <w:tblInd w:w="0" w:type="dxa"/>
        <w:tblCellMar>
          <w:top w:w="0" w:type="dxa"/>
          <w:left w:w="101" w:type="dxa"/>
          <w:bottom w:w="0" w:type="dxa"/>
          <w:right w:w="40" w:type="dxa"/>
        </w:tblCellMar>
        <w:tblLook w:val="04A0" w:firstRow="1" w:lastRow="0" w:firstColumn="1" w:lastColumn="0" w:noHBand="0" w:noVBand="1"/>
      </w:tblPr>
      <w:tblGrid>
        <w:gridCol w:w="8640"/>
      </w:tblGrid>
      <w:tr w:rsidR="00C03362">
        <w:trPr>
          <w:trHeight w:val="14402"/>
        </w:trPr>
        <w:tc>
          <w:tcPr>
            <w:tcW w:w="8640"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7"/>
              <w:jc w:val="both"/>
            </w:pPr>
            <w:r>
              <w:rPr>
                <w:rFonts w:ascii="Arial" w:eastAsia="Arial" w:hAnsi="Arial" w:cs="Arial"/>
                <w:i/>
              </w:rPr>
              <w:t>de las enfermedades de mayor incidencia en la infancia, de tal forma que la población infantil del municipio cuenta con las coberturas básicas de salud, sin tener que trasladarse a otra área de la isla. Además, el centro de salud cuenta con los recursos hu</w:t>
            </w:r>
            <w:r>
              <w:rPr>
                <w:rFonts w:ascii="Arial" w:eastAsia="Arial" w:hAnsi="Arial" w:cs="Arial"/>
                <w:i/>
              </w:rPr>
              <w:t>manos especializados en pediatría suficientes para la atención de todos los niños, niñas y adolescentes del municipio. No obstante, los frecuentes cambios de pediatras que atienden a los y las menores, generan malestar en las familias y podrían ocasionar u</w:t>
            </w:r>
            <w:r>
              <w:rPr>
                <w:rFonts w:ascii="Arial" w:eastAsia="Arial" w:hAnsi="Arial" w:cs="Arial"/>
                <w:i/>
              </w:rPr>
              <w:t xml:space="preserve">na desconfianza futura con respecto al sistema de salud. En este sentido, se considera importante la </w:t>
            </w:r>
            <w:r>
              <w:rPr>
                <w:rFonts w:ascii="Arial" w:eastAsia="Arial" w:hAnsi="Arial" w:cs="Arial"/>
                <w:b/>
                <w:i/>
              </w:rPr>
              <w:t>implementación de medidas para consolidar los puestos de trabajo de los/as profesionales sanitarios/as que atienden a la infancia</w:t>
            </w:r>
            <w:r>
              <w:rPr>
                <w:rFonts w:ascii="Arial" w:eastAsia="Arial" w:hAnsi="Arial" w:cs="Arial"/>
                <w:i/>
              </w:rPr>
              <w:t>, para fortalecer el víncu</w:t>
            </w:r>
            <w:r>
              <w:rPr>
                <w:rFonts w:ascii="Arial" w:eastAsia="Arial" w:hAnsi="Arial" w:cs="Arial"/>
                <w:i/>
              </w:rPr>
              <w:t>lo de confianza y seguridad que se establece entre el/la médico y sus pacientes.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8" w:lineRule="auto"/>
              <w:ind w:right="56"/>
              <w:jc w:val="both"/>
            </w:pPr>
            <w:r>
              <w:rPr>
                <w:rFonts w:ascii="Arial" w:eastAsia="Arial" w:hAnsi="Arial" w:cs="Arial"/>
                <w:i/>
              </w:rPr>
              <w:t xml:space="preserve">A pesar de que la atención pediátrica en el servicio de atención primaria es adecuada, se observa una </w:t>
            </w:r>
            <w:r>
              <w:rPr>
                <w:rFonts w:ascii="Arial" w:eastAsia="Arial" w:hAnsi="Arial" w:cs="Arial"/>
                <w:b/>
                <w:i/>
              </w:rPr>
              <w:t>carencia en los servicios de urgencia</w:t>
            </w:r>
            <w:r>
              <w:rPr>
                <w:rFonts w:ascii="Arial" w:eastAsia="Arial" w:hAnsi="Arial" w:cs="Arial"/>
                <w:i/>
              </w:rPr>
              <w:t xml:space="preserve"> del centro de salud del municipi</w:t>
            </w:r>
            <w:r>
              <w:rPr>
                <w:rFonts w:ascii="Arial" w:eastAsia="Arial" w:hAnsi="Arial" w:cs="Arial"/>
                <w:i/>
              </w:rPr>
              <w:t>o, en cuanto a la especialización pediatría de urgencia, por lo que las familias deben desplazarse, también a los centros hospitalarios y de urgencia del municipio de Santa Cruz, cuando se produce una emergencia de salud en horarios nocturnos, festivos y e</w:t>
            </w:r>
            <w:r>
              <w:rPr>
                <w:rFonts w:ascii="Arial" w:eastAsia="Arial" w:hAnsi="Arial" w:cs="Arial"/>
                <w:i/>
              </w:rPr>
              <w:t>n fines de semana. En este sentido, se considera importante reforzar los servicios destinados a la infancia, en el municipio de Candelaria ante situaciones de urgencias, promoviendo un mayor acercamiento de los recursos sanitarios para evitar desplazamient</w:t>
            </w:r>
            <w:r>
              <w:rPr>
                <w:rFonts w:ascii="Arial" w:eastAsia="Arial" w:hAnsi="Arial" w:cs="Arial"/>
                <w:i/>
              </w:rPr>
              <w:t>os que puedan poner en peligro la salud de los menores en situaciones de emergencia y proporcionar a las familias medidas que resulten más llevaderas y cercanas a su domicilio.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En relación a los hábitos alimentarios de los y las menores del municipio, a</w:t>
            </w:r>
            <w:r>
              <w:rPr>
                <w:rFonts w:ascii="Arial" w:eastAsia="Arial" w:hAnsi="Arial" w:cs="Arial"/>
                <w:i/>
              </w:rPr>
              <w:t xml:space="preserve"> nivel general se puede afirmar que cuentan con hábitos saludables, dado que incluyen dentro de su dieta diaria alimentos frescos como fruta y verdura, sin embargo, también se observa un consumo diario elevado de bollería industrial y bebidas energéticas y</w:t>
            </w:r>
            <w:r>
              <w:rPr>
                <w:rFonts w:ascii="Arial" w:eastAsia="Arial" w:hAnsi="Arial" w:cs="Arial"/>
                <w:i/>
              </w:rPr>
              <w:t xml:space="preserve">/o refrescos. Este aspecto, debe ser tomado en cuenta, para establecer medidas encaminadas a reducir el consumo de este tipo de alimentos por parte de la población infantil. </w:t>
            </w:r>
          </w:p>
          <w:p w:rsidR="00C03362" w:rsidRDefault="00D965D7">
            <w:pPr>
              <w:spacing w:after="0"/>
            </w:pPr>
            <w:r>
              <w:rPr>
                <w:rFonts w:ascii="Arial" w:eastAsia="Arial" w:hAnsi="Arial" w:cs="Arial"/>
                <w:i/>
              </w:rPr>
              <w:t xml:space="preserve"> </w:t>
            </w:r>
          </w:p>
          <w:p w:rsidR="00C03362" w:rsidRDefault="00D965D7">
            <w:pPr>
              <w:spacing w:after="0" w:line="238" w:lineRule="auto"/>
              <w:ind w:right="58"/>
              <w:jc w:val="both"/>
            </w:pPr>
            <w:r>
              <w:rPr>
                <w:rFonts w:ascii="Arial" w:eastAsia="Arial" w:hAnsi="Arial" w:cs="Arial"/>
                <w:i/>
              </w:rPr>
              <w:t xml:space="preserve">El informe diagnóstico sobre la infancia de la isla de Tenerife, elaborado por </w:t>
            </w:r>
            <w:r>
              <w:rPr>
                <w:rFonts w:ascii="Arial" w:eastAsia="Arial" w:hAnsi="Arial" w:cs="Arial"/>
                <w:i/>
              </w:rPr>
              <w:t xml:space="preserve">el Cabildo de Tenerife en 2018, advirtió que un 18,4% de los y las menores encuestadas refirieron que no siguen una alimentación adecuada debido a que la situación económica de su familia no les permitía adquirir determinados alimentos. Además, el estudio </w:t>
            </w:r>
            <w:r>
              <w:rPr>
                <w:rFonts w:ascii="Arial" w:eastAsia="Arial" w:hAnsi="Arial" w:cs="Arial"/>
                <w:i/>
              </w:rPr>
              <w:t xml:space="preserve">realizado por la Fundación Candelaria Solidaria (2016) recogió que un 10,14% de los/as menores residentes en Candelaria eran miembros de familias que habían acudido, al menos una vez, al Centro Solidario de Alimentos En este sentido, </w:t>
            </w:r>
            <w:r>
              <w:rPr>
                <w:rFonts w:ascii="Arial" w:eastAsia="Arial" w:hAnsi="Arial" w:cs="Arial"/>
                <w:b/>
                <w:i/>
              </w:rPr>
              <w:t>se considera necesario</w:t>
            </w:r>
            <w:r>
              <w:rPr>
                <w:rFonts w:ascii="Arial" w:eastAsia="Arial" w:hAnsi="Arial" w:cs="Arial"/>
                <w:b/>
                <w:i/>
              </w:rPr>
              <w:t xml:space="preserve"> apoyar a las familias con dificultades económicas, dotándolas de recursos suficientes para adquirir alimentos saludables</w:t>
            </w:r>
            <w:r>
              <w:rPr>
                <w:rFonts w:ascii="Arial" w:eastAsia="Arial" w:hAnsi="Arial" w:cs="Arial"/>
                <w:i/>
              </w:rPr>
              <w:t>, garantizando así una igualdad de oportunidades a todos los y las menores a mantener un estado de salud adecuado, independientemente d</w:t>
            </w:r>
            <w:r>
              <w:rPr>
                <w:rFonts w:ascii="Arial" w:eastAsia="Arial" w:hAnsi="Arial" w:cs="Arial"/>
                <w:i/>
              </w:rPr>
              <w:t>e la economía de sus familias.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7" w:lineRule="auto"/>
              <w:ind w:right="58"/>
              <w:jc w:val="both"/>
            </w:pPr>
            <w:r>
              <w:rPr>
                <w:rFonts w:ascii="Arial" w:eastAsia="Arial" w:hAnsi="Arial" w:cs="Arial"/>
                <w:b/>
                <w:i/>
              </w:rPr>
              <w:t>Es importante reforzar los recursos y servicios públicos destinados a intervenir directamente sobre la salud psicológica de los y las menores</w:t>
            </w:r>
            <w:r>
              <w:rPr>
                <w:rFonts w:ascii="Arial" w:eastAsia="Arial" w:hAnsi="Arial" w:cs="Arial"/>
                <w:i/>
              </w:rPr>
              <w:t xml:space="preserve"> </w:t>
            </w:r>
            <w:r>
              <w:rPr>
                <w:rFonts w:ascii="Arial" w:eastAsia="Arial" w:hAnsi="Arial" w:cs="Arial"/>
                <w:i/>
              </w:rPr>
              <w:t>e implementar programas de prevención para intervenir sobre las causas que inciden negativamente en su salud mental, estableciéndose una coordinación directa entre los/as profesionales de todas las áreas que actúan en el ámbito de la infancia y la adolesce</w:t>
            </w:r>
            <w:r>
              <w:rPr>
                <w:rFonts w:ascii="Arial" w:eastAsia="Arial" w:hAnsi="Arial" w:cs="Arial"/>
                <w:i/>
              </w:rPr>
              <w:t>ncia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Uno de los patrones observados es el de los</w:t>
            </w:r>
            <w:r>
              <w:rPr>
                <w:rFonts w:ascii="Arial" w:eastAsia="Arial" w:hAnsi="Arial" w:cs="Arial"/>
                <w:b/>
                <w:i/>
              </w:rPr>
              <w:t xml:space="preserve"> trastornos alimenticios</w:t>
            </w:r>
            <w:r>
              <w:rPr>
                <w:rFonts w:ascii="Arial" w:eastAsia="Arial" w:hAnsi="Arial" w:cs="Arial"/>
                <w:i/>
              </w:rPr>
              <w:t xml:space="preserve"> derivados de una excesiva preocupación por la imagen corporal. “En el municipio de Candelaria, se ha constatado que la imagen personal preocupa significativamente a los y las menor</w:t>
            </w:r>
            <w:r>
              <w:rPr>
                <w:rFonts w:ascii="Arial" w:eastAsia="Arial" w:hAnsi="Arial" w:cs="Arial"/>
                <w:i/>
              </w:rPr>
              <w:t xml:space="preserve">es. Es necesario que se incorporen campañas de sensibilización para contrarrestar las campañas de publicidad y marketing que marcan los estereotipos sociales de belleza y dar herramientas a las familias para la detección precoz de conductas de riesgo, que </w:t>
            </w:r>
            <w:r>
              <w:rPr>
                <w:rFonts w:ascii="Arial" w:eastAsia="Arial" w:hAnsi="Arial" w:cs="Arial"/>
                <w:i/>
              </w:rPr>
              <w:t xml:space="preserve">permita una intervención temprana, ante los primeros indicios. En este sentido, es vital incorporar una perspectiva de género en todas las medidas que se adopten, ya que, </w:t>
            </w:r>
          </w:p>
        </w:tc>
      </w:tr>
    </w:tbl>
    <w:p w:rsidR="00C03362" w:rsidRDefault="00D965D7">
      <w:pPr>
        <w:spacing w:after="0"/>
        <w:ind w:left="-2267" w:right="429"/>
      </w:pPr>
      <w:r>
        <w:rPr>
          <w:noProof/>
        </w:rPr>
        <mc:AlternateContent>
          <mc:Choice Requires="wpg">
            <w:drawing>
              <wp:anchor distT="0" distB="0" distL="114300" distR="114300" simplePos="0" relativeHeight="25211596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4210" name="Group 8542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974" name="Rectangle 5997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59975" name="Rectangle 5997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w:t>
                              </w:r>
                              <w:r>
                                <w:rPr>
                                  <w:rFonts w:ascii="Arial" w:eastAsia="Arial" w:hAnsi="Arial" w:cs="Arial"/>
                                  <w:sz w:val="12"/>
                                </w:rPr>
                                <w:t xml:space="preserve">edelectronica.es/ </w:t>
                              </w:r>
                            </w:p>
                          </w:txbxContent>
                        </wps:txbx>
                        <wps:bodyPr horzOverflow="overflow" vert="horz" lIns="0" tIns="0" rIns="0" bIns="0" rtlCol="0">
                          <a:noAutofit/>
                        </wps:bodyPr>
                      </wps:wsp>
                      <wps:wsp>
                        <wps:cNvPr id="59976" name="Rectangle 5997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4210" style="width:18.7031pt;height:264.21pt;position:absolute;mso-position-horizontal-relative:page;mso-position-horizontal:absolute;margin-left:663.048pt;mso-position-vertical-relative:page;margin-top:508.47pt;" coordsize="2375,33554">
                <v:rect id="Rectangle 5997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599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9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440 de 635 </w:t>
                        </w:r>
                      </w:p>
                    </w:txbxContent>
                  </v:textbox>
                </v:rect>
                <w10:wrap type="topAndBottom"/>
              </v:group>
            </w:pict>
          </mc:Fallback>
        </mc:AlternateContent>
      </w:r>
      <w:r>
        <w:br w:type="page"/>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528" w:hanging="10"/>
        <w:jc w:val="both"/>
      </w:pPr>
      <w:r>
        <w:rPr>
          <w:rFonts w:ascii="Arial" w:eastAsia="Arial" w:hAnsi="Arial" w:cs="Arial"/>
          <w:i/>
        </w:rPr>
        <w:t>todos los estudios apuntan a que estos problemas afectan en mayor medida al sexo femenino. Trabajar para fortalecer la autoestima y el autoconcepto de los y las menores, es fundamental para consolidar una sociedad presente y futura, emocionalmente más sana</w:t>
      </w:r>
      <w:r>
        <w:rPr>
          <w:rFonts w:ascii="Arial" w:eastAsia="Arial" w:hAnsi="Arial" w:cs="Arial"/>
          <w:i/>
        </w:rPr>
        <w:t xml:space="preserve"> y resiliente. Hay que promover también la salud social, mediante el entrenamiento de la asertividad y de las competencias y habilidades sociales, el estímulo del asociacionismo, la participación social, el voluntariado o la formación de redes sociales pre</w:t>
      </w:r>
      <w:r>
        <w:rPr>
          <w:rFonts w:ascii="Arial" w:eastAsia="Arial" w:hAnsi="Arial" w:cs="Arial"/>
          <w:i/>
        </w:rPr>
        <w:t>senciales más sanas, libres y equitativas.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528"/>
      </w:pPr>
      <w:r>
        <w:rPr>
          <w:noProof/>
        </w:rPr>
        <mc:AlternateContent>
          <mc:Choice Requires="wpg">
            <w:drawing>
              <wp:anchor distT="0" distB="0" distL="114300" distR="114300" simplePos="0" relativeHeight="25211699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4967" name="Group 8549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112" name="Rectangle 601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0113" name="Rectangle 601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114" name="Rectangle 601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4967" style="width:18.7031pt;height:264.21pt;position:absolute;mso-position-horizontal-relative:page;mso-position-horizontal:absolute;margin-left:663.048pt;mso-position-vertical-relative:page;margin-top:508.47pt;" coordsize="2375,33554">
                <v:rect id="Rectangle 601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01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1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441 de 635 </w:t>
                        </w:r>
                      </w:p>
                    </w:txbxContent>
                  </v:textbox>
                </v:rect>
                <w10:wrap type="topAndBottom"/>
              </v:group>
            </w:pict>
          </mc:Fallback>
        </mc:AlternateContent>
      </w: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3" w:line="248" w:lineRule="auto"/>
        <w:ind w:left="106" w:right="528" w:hanging="10"/>
        <w:jc w:val="both"/>
      </w:pPr>
      <w:r>
        <w:rPr>
          <w:rFonts w:ascii="Arial" w:eastAsia="Arial" w:hAnsi="Arial" w:cs="Arial"/>
          <w:i/>
        </w:rPr>
        <w:t>Con respecto al consumo de tabaco, alcohol y drogas, las cifras generales del municipio de Candelaria dan señales para el optimismo, mucho más si se comparan con los datos ofrecidos a nivel nacional por el informe sobre el uso de drogas en estudiantes de e</w:t>
      </w:r>
      <w:r>
        <w:rPr>
          <w:rFonts w:ascii="Arial" w:eastAsia="Arial" w:hAnsi="Arial" w:cs="Arial"/>
          <w:i/>
        </w:rPr>
        <w:t xml:space="preserve">nseñanzas secundaria ESTUDE (2019).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Seguridad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8"/>
              <w:jc w:val="both"/>
            </w:pPr>
            <w:r>
              <w:rPr>
                <w:rFonts w:ascii="Arial" w:eastAsia="Arial" w:hAnsi="Arial" w:cs="Arial"/>
                <w:i/>
              </w:rPr>
              <w:t>Con respecto a la seguridad de los y las menores, en el municipio de Candelaria, es importante tener en cuenta que son dos los cuerpos de Seguridad que actúan en el municipio y que intervienen directamen</w:t>
            </w:r>
            <w:r>
              <w:rPr>
                <w:rFonts w:ascii="Arial" w:eastAsia="Arial" w:hAnsi="Arial" w:cs="Arial"/>
                <w:i/>
              </w:rPr>
              <w:t xml:space="preserve">te en situaciones relacionadas con la infancia y la adolescencia, la Policía Local y la Guardia Civil. La Policía Local, perteneciente a la Corporación municipal, cuenta con profesionales con formación específica relacionada con los y las menores, y actúa </w:t>
            </w:r>
            <w:r>
              <w:rPr>
                <w:rFonts w:ascii="Arial" w:eastAsia="Arial" w:hAnsi="Arial" w:cs="Arial"/>
                <w:i/>
              </w:rPr>
              <w:t>mediante protocolos específicos en todas las intervenciones que desarrolla con la población infantil y adolescente. En el año 2020, se llevaron a cabo diferentes intervenciones policiales relacionadas con infracciones, consumo de drogas y peleas entre meno</w:t>
            </w:r>
            <w:r>
              <w:rPr>
                <w:rFonts w:ascii="Arial" w:eastAsia="Arial" w:hAnsi="Arial" w:cs="Arial"/>
                <w:i/>
              </w:rPr>
              <w:t xml:space="preserve">res. Este mismo año, sólo se realizó una charla en un centro de primaria que versó sobre el acoso escolar y ninguna en los IES. </w:t>
            </w:r>
          </w:p>
          <w:p w:rsidR="00C03362" w:rsidRDefault="00D965D7">
            <w:pPr>
              <w:spacing w:after="0"/>
            </w:pPr>
            <w:r>
              <w:rPr>
                <w:rFonts w:ascii="Arial" w:eastAsia="Arial" w:hAnsi="Arial" w:cs="Arial"/>
                <w:i/>
              </w:rPr>
              <w:t xml:space="preserve"> </w:t>
            </w:r>
          </w:p>
          <w:p w:rsidR="00C03362" w:rsidRDefault="00D965D7">
            <w:pPr>
              <w:spacing w:after="1" w:line="239" w:lineRule="auto"/>
              <w:ind w:right="59"/>
              <w:jc w:val="both"/>
            </w:pPr>
            <w:r>
              <w:rPr>
                <w:rFonts w:ascii="Arial" w:eastAsia="Arial" w:hAnsi="Arial" w:cs="Arial"/>
                <w:i/>
              </w:rPr>
              <w:t>En la actualidad, la comisión de delitos por parte de los NNA cobra especial importancia debido a que además de los/as infractores, las víctimas de dichos delitos suelen ser también personas menores de edad. La confluencia de factores de diferente naturale</w:t>
            </w:r>
            <w:r>
              <w:rPr>
                <w:rFonts w:ascii="Arial" w:eastAsia="Arial" w:hAnsi="Arial" w:cs="Arial"/>
                <w:i/>
              </w:rPr>
              <w:t xml:space="preserve">za en la comisión de estos delitos confiere una gran complejidad a esta realidad. El entorno familiar, situaciones de marginación social y el fracaso escolar suelen estar relacionados con este tipo de situaciones.  </w:t>
            </w:r>
          </w:p>
          <w:p w:rsidR="00C03362" w:rsidRDefault="00D965D7">
            <w:pPr>
              <w:spacing w:after="0"/>
            </w:pPr>
            <w:r>
              <w:rPr>
                <w:rFonts w:ascii="Arial" w:eastAsia="Arial" w:hAnsi="Arial" w:cs="Arial"/>
                <w:i/>
              </w:rPr>
              <w:t xml:space="preserve"> </w:t>
            </w:r>
          </w:p>
          <w:p w:rsidR="00C03362" w:rsidRDefault="00D965D7">
            <w:pPr>
              <w:spacing w:after="0" w:line="239" w:lineRule="auto"/>
              <w:ind w:right="58"/>
              <w:jc w:val="both"/>
            </w:pPr>
            <w:r>
              <w:rPr>
                <w:rFonts w:ascii="Arial" w:eastAsia="Arial" w:hAnsi="Arial" w:cs="Arial"/>
                <w:i/>
              </w:rPr>
              <w:t>La percepción que tienen los/as menores y los padres y madres del municipio que han sido encuestados, con respecto a los factores que generan seguridad ciudadana, ha sido, en términos generales, positiva. No obstante, no se puede obviar que una pequeña min</w:t>
            </w:r>
            <w:r>
              <w:rPr>
                <w:rFonts w:ascii="Arial" w:eastAsia="Arial" w:hAnsi="Arial" w:cs="Arial"/>
                <w:i/>
              </w:rPr>
              <w:t xml:space="preserve">oría, especialmente varones, ha sido testigo de </w:t>
            </w:r>
            <w:r>
              <w:rPr>
                <w:rFonts w:ascii="Arial" w:eastAsia="Arial" w:hAnsi="Arial" w:cs="Arial"/>
                <w:b/>
                <w:i/>
              </w:rPr>
              <w:t>peleas o delincuencia ejercida por menores</w:t>
            </w:r>
            <w:r>
              <w:rPr>
                <w:rFonts w:ascii="Arial" w:eastAsia="Arial" w:hAnsi="Arial" w:cs="Arial"/>
                <w:i/>
              </w:rPr>
              <w:t>, en sus propios barrios y que la percepción que tienen algunos NNA sobre los Cuerpos de Seguridad presentes en el municipio, es negativa. Con respecto a la violencia</w:t>
            </w:r>
            <w:r>
              <w:rPr>
                <w:rFonts w:ascii="Arial" w:eastAsia="Arial" w:hAnsi="Arial" w:cs="Arial"/>
                <w:i/>
              </w:rPr>
              <w:t xml:space="preserve"> que se produce dentro de los centros educativos, es importante destacar que padres, madres, profesorado y alumnado coinciden en que </w:t>
            </w:r>
            <w:r>
              <w:rPr>
                <w:rFonts w:ascii="Arial" w:eastAsia="Arial" w:hAnsi="Arial" w:cs="Arial"/>
                <w:b/>
                <w:i/>
              </w:rPr>
              <w:t>la violencia es un tema pendiente en el que todavía se debe seguir trabajando</w:t>
            </w:r>
            <w:r>
              <w:rPr>
                <w:rFonts w:ascii="Arial" w:eastAsia="Arial" w:hAnsi="Arial" w:cs="Arial"/>
                <w:i/>
              </w:rPr>
              <w:t xml:space="preserve"> para conseguir su erradicación. Muchos NNA re</w:t>
            </w:r>
            <w:r>
              <w:rPr>
                <w:rFonts w:ascii="Arial" w:eastAsia="Arial" w:hAnsi="Arial" w:cs="Arial"/>
                <w:i/>
              </w:rPr>
              <w:t>conocen que han sido víctimas o perpetradores/as de violencia sobre sus compañeros/as, especialmente en los centros de primaria, y el profesorado manifiesta que, a pesar de contar con proyectos de resolución de conflictos en sus centros, carecen de herrami</w:t>
            </w:r>
            <w:r>
              <w:rPr>
                <w:rFonts w:ascii="Arial" w:eastAsia="Arial" w:hAnsi="Arial" w:cs="Arial"/>
                <w:i/>
              </w:rPr>
              <w:t>entas adecuadas para la gestión de la violencia que se produce en este ámbito.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 xml:space="preserve">Es importante </w:t>
            </w:r>
            <w:r>
              <w:rPr>
                <w:rFonts w:ascii="Arial" w:eastAsia="Arial" w:hAnsi="Arial" w:cs="Arial"/>
                <w:b/>
                <w:i/>
              </w:rPr>
              <w:t>reforzar las campañas de prevención de la violencia</w:t>
            </w:r>
            <w:r>
              <w:rPr>
                <w:rFonts w:ascii="Arial" w:eastAsia="Arial" w:hAnsi="Arial" w:cs="Arial"/>
                <w:i/>
              </w:rPr>
              <w:t xml:space="preserve"> en todas sus versiones, para consolidar la seguridad del municipio para los y las menores, que deben ser imp</w:t>
            </w:r>
            <w:r>
              <w:rPr>
                <w:rFonts w:ascii="Arial" w:eastAsia="Arial" w:hAnsi="Arial" w:cs="Arial"/>
                <w:i/>
              </w:rPr>
              <w:t xml:space="preserve">lementadas de forma coordinada entre la Policía Local, los centros educativos y el Servicio de Menores y Familia del Ayuntamiento. Dichas campañas tienen que implementarse utilizando la sensibilización como punto de partida, atendiendo a aspectos cada vez </w:t>
            </w:r>
            <w:r>
              <w:rPr>
                <w:rFonts w:ascii="Arial" w:eastAsia="Arial" w:hAnsi="Arial" w:cs="Arial"/>
                <w:i/>
              </w:rPr>
              <w:t xml:space="preserve">más frecuentes en la sociedad, como la violencia y los delitos que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526" w:hanging="10"/>
        <w:jc w:val="both"/>
      </w:pPr>
      <w:r>
        <w:rPr>
          <w:rFonts w:ascii="Arial" w:eastAsia="Arial" w:hAnsi="Arial" w:cs="Arial"/>
          <w:i/>
        </w:rPr>
        <w:t xml:space="preserve">se ejercen a través de Internet. </w:t>
      </w:r>
      <w:r>
        <w:rPr>
          <w:rFonts w:ascii="Arial" w:eastAsia="Arial" w:hAnsi="Arial" w:cs="Arial"/>
          <w:b/>
          <w:i/>
        </w:rPr>
        <w:t>La creación de un servicio de mediación sociocomunitaria, puede ser la clave para la resolución de conflictos</w:t>
      </w:r>
      <w:r>
        <w:rPr>
          <w:rFonts w:ascii="Arial" w:eastAsia="Arial" w:hAnsi="Arial" w:cs="Arial"/>
          <w:i/>
        </w:rPr>
        <w:t xml:space="preserve"> </w:t>
      </w:r>
      <w:r>
        <w:rPr>
          <w:rFonts w:ascii="Arial" w:eastAsia="Arial" w:hAnsi="Arial" w:cs="Arial"/>
          <w:i/>
        </w:rPr>
        <w:t>relacionados con los y las menores y con la formación de las familias, los NNA y los/as profesionales dedicados a la infancia, en técnicas pacíficas para la resolución de conflictos. Este servicio, debe trabajar de forma coordinada con los cuerpos de segur</w:t>
      </w:r>
      <w:r>
        <w:rPr>
          <w:rFonts w:ascii="Arial" w:eastAsia="Arial" w:hAnsi="Arial" w:cs="Arial"/>
          <w:i/>
        </w:rPr>
        <w:t>idad, los centros educativos y el Servicio de Menores y Familia del municipio para la derivación de casos y para implementar las actividades de formación, encaminadas a la prevención y en la dotación de herramientas y competencias básicas para la resolució</w:t>
      </w:r>
      <w:r>
        <w:rPr>
          <w:rFonts w:ascii="Arial" w:eastAsia="Arial" w:hAnsi="Arial" w:cs="Arial"/>
          <w:i/>
        </w:rPr>
        <w:t>n pacífica de los conflictos.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52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526" w:hanging="10"/>
        <w:jc w:val="both"/>
      </w:pPr>
      <w:r>
        <w:rPr>
          <w:rFonts w:ascii="Arial" w:eastAsia="Arial" w:hAnsi="Arial" w:cs="Arial"/>
          <w:i/>
        </w:rPr>
        <w:t xml:space="preserve">Desde las corporaciones municipales, junto a los cuerpos de seguridad del estado, es necesario realizar actuaciones tendentes a revertir la predisposición cada vez más frecuente en adolescentes al </w:t>
      </w:r>
      <w:r>
        <w:rPr>
          <w:rFonts w:ascii="Arial" w:eastAsia="Arial" w:hAnsi="Arial" w:cs="Arial"/>
          <w:b/>
          <w:i/>
        </w:rPr>
        <w:t>consumo de alcohol</w:t>
      </w:r>
      <w:r>
        <w:rPr>
          <w:rFonts w:ascii="Arial" w:eastAsia="Arial" w:hAnsi="Arial" w:cs="Arial"/>
          <w:i/>
        </w:rPr>
        <w:t xml:space="preserve"> de form</w:t>
      </w:r>
      <w:r>
        <w:rPr>
          <w:rFonts w:ascii="Arial" w:eastAsia="Arial" w:hAnsi="Arial" w:cs="Arial"/>
          <w:i/>
        </w:rPr>
        <w:t xml:space="preserve">a intensiva (5 o más vasos, cañas o copas de bebidas alcohólicas en un intervalo de dos horas; botellones), tal y como se advierte en el informe ESTUDES (2019). Es necesario aumentar el control de puntos de venta de este tipo de sustancia, para impedir el </w:t>
      </w:r>
      <w:r>
        <w:rPr>
          <w:rFonts w:ascii="Arial" w:eastAsia="Arial" w:hAnsi="Arial" w:cs="Arial"/>
          <w:i/>
        </w:rPr>
        <w:t>acceso de los NNA a las mismas. Estas medidas, sin duda, deben contar con la alianza de las familias, para lo que es importante proporcionarles formación para la prevención y sobre métodos adecuados de detección, poner a su alcance una mayor cantidad de re</w:t>
      </w:r>
      <w:r>
        <w:rPr>
          <w:rFonts w:ascii="Arial" w:eastAsia="Arial" w:hAnsi="Arial" w:cs="Arial"/>
          <w:i/>
        </w:rPr>
        <w:t>cursos para ofrecerles asesoramiento y proporcionarles un apoyo directo en el afrontamiento de la situación, una vez detectado el problema. Es fundamental, también, la colaboración de los propios establecimientos comerciales.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88" w:line="248" w:lineRule="auto"/>
        <w:ind w:left="10" w:right="54" w:hanging="10"/>
        <w:jc w:val="both"/>
      </w:pPr>
      <w:r>
        <w:rPr>
          <w:rFonts w:ascii="Arial" w:eastAsia="Arial" w:hAnsi="Arial" w:cs="Arial"/>
          <w:b/>
          <w:i/>
        </w:rPr>
        <w:t>Plan de Acción</w:t>
      </w:r>
      <w:r>
        <w:rPr>
          <w:rFonts w:ascii="Arial" w:eastAsia="Arial" w:hAnsi="Arial" w:cs="Arial"/>
          <w:b/>
          <w:sz w:val="16"/>
        </w:rPr>
        <w:t xml:space="preserve"> </w:t>
      </w:r>
    </w:p>
    <w:p w:rsidR="00C03362" w:rsidRDefault="00D965D7">
      <w:pPr>
        <w:spacing w:after="191" w:line="247" w:lineRule="auto"/>
        <w:ind w:left="10" w:right="425" w:hanging="10"/>
        <w:jc w:val="both"/>
      </w:pPr>
      <w:r>
        <w:rPr>
          <w:noProof/>
        </w:rPr>
        <mc:AlternateContent>
          <mc:Choice Requires="wpg">
            <w:drawing>
              <wp:anchor distT="0" distB="0" distL="114300" distR="114300" simplePos="0" relativeHeight="25211801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7610" name="Group 8576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273" name="Rectangle 602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0274" name="Rectangle 602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275" name="Rectangle 602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7610" style="width:18.7031pt;height:264.21pt;position:absolute;mso-position-horizontal-relative:page;mso-position-horizontal:absolute;margin-left:663.048pt;mso-position-vertical-relative:page;margin-top:508.47pt;" coordsize="2375,33554">
                <v:rect id="Rectangle 602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02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2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442 de 635 </w:t>
                        </w:r>
                      </w:p>
                    </w:txbxContent>
                  </v:textbox>
                </v:rect>
                <w10:wrap type="topAndBottom"/>
              </v:group>
            </w:pict>
          </mc:Fallback>
        </mc:AlternateContent>
      </w:r>
      <w:r>
        <w:rPr>
          <w:rFonts w:ascii="Arial" w:eastAsia="Arial" w:hAnsi="Arial" w:cs="Arial"/>
          <w:i/>
        </w:rPr>
        <w:t>A través de las conclusiones de Informe Diagnóstico de la In</w:t>
      </w:r>
      <w:r>
        <w:rPr>
          <w:rFonts w:ascii="Arial" w:eastAsia="Arial" w:hAnsi="Arial" w:cs="Arial"/>
          <w:i/>
        </w:rPr>
        <w:t>fancia y la Adolescencia en el municipio de la Villa de Candelaria, se dispone de la información y el conocimiento necesarios para traducir el contexto del territorio, así como las demandas y necesidades generadas en directrices de actuación que guían el d</w:t>
      </w:r>
      <w:r>
        <w:rPr>
          <w:rFonts w:ascii="Arial" w:eastAsia="Arial" w:hAnsi="Arial" w:cs="Arial"/>
          <w:i/>
        </w:rPr>
        <w:t xml:space="preserve">iseño del Plan de Infancia y Adolescencia de Candelaria. Dichas directrices se plantean como líneas estratégicas y se encuentran recogidas a continuación.  </w:t>
      </w:r>
    </w:p>
    <w:p w:rsidR="00C03362" w:rsidRDefault="00D965D7">
      <w:pPr>
        <w:spacing w:after="0"/>
      </w:pPr>
      <w:r>
        <w:rPr>
          <w:rFonts w:ascii="Arial" w:eastAsia="Arial" w:hAnsi="Arial" w:cs="Arial"/>
          <w:i/>
        </w:rPr>
        <w:t xml:space="preserve"> </w:t>
      </w:r>
    </w:p>
    <w:tbl>
      <w:tblPr>
        <w:tblStyle w:val="TableGrid"/>
        <w:tblW w:w="8928" w:type="dxa"/>
        <w:tblInd w:w="2" w:type="dxa"/>
        <w:tblCellMar>
          <w:top w:w="74" w:type="dxa"/>
          <w:left w:w="96" w:type="dxa"/>
          <w:bottom w:w="0" w:type="dxa"/>
          <w:right w:w="36" w:type="dxa"/>
        </w:tblCellMar>
        <w:tblLook w:val="04A0" w:firstRow="1" w:lastRow="0" w:firstColumn="1" w:lastColumn="0" w:noHBand="0" w:noVBand="1"/>
      </w:tblPr>
      <w:tblGrid>
        <w:gridCol w:w="5356"/>
        <w:gridCol w:w="3572"/>
      </w:tblGrid>
      <w:tr w:rsidR="00C03362">
        <w:trPr>
          <w:trHeight w:val="896"/>
        </w:trPr>
        <w:tc>
          <w:tcPr>
            <w:tcW w:w="8928" w:type="dxa"/>
            <w:gridSpan w:val="2"/>
            <w:tcBorders>
              <w:top w:val="single" w:sz="8" w:space="0" w:color="000000"/>
              <w:left w:val="single" w:sz="8" w:space="0" w:color="000000"/>
              <w:bottom w:val="single" w:sz="8" w:space="0" w:color="000000"/>
              <w:right w:val="single" w:sz="8" w:space="0" w:color="000000"/>
            </w:tcBorders>
            <w:shd w:val="clear" w:color="auto" w:fill="587A9A"/>
          </w:tcPr>
          <w:p w:rsidR="00C03362" w:rsidRDefault="00D965D7">
            <w:pPr>
              <w:spacing w:after="0"/>
              <w:ind w:left="317" w:right="62" w:firstLine="425"/>
              <w:jc w:val="both"/>
            </w:pPr>
            <w:r>
              <w:rPr>
                <w:rFonts w:ascii="Arial" w:eastAsia="Arial" w:hAnsi="Arial" w:cs="Arial"/>
                <w:b/>
                <w:i/>
              </w:rPr>
              <w:t>Línea Estratégica 1.</w:t>
            </w:r>
            <w:r>
              <w:rPr>
                <w:rFonts w:ascii="Arial" w:eastAsia="Arial" w:hAnsi="Arial" w:cs="Arial"/>
                <w:i/>
              </w:rPr>
              <w:t xml:space="preserve"> Promoción, protección y fortalecimiento del sistema de garantías para el eje</w:t>
            </w:r>
            <w:r>
              <w:rPr>
                <w:rFonts w:ascii="Arial" w:eastAsia="Arial" w:hAnsi="Arial" w:cs="Arial"/>
                <w:i/>
              </w:rPr>
              <w:t>rcicio pleno de los derechos de la infancia y adolescencia atendiendo a la diversidad de los y las menores y sus familias.</w:t>
            </w:r>
            <w:r>
              <w:rPr>
                <w:rFonts w:ascii="Times New Roman" w:eastAsia="Times New Roman" w:hAnsi="Times New Roman" w:cs="Times New Roman"/>
                <w:sz w:val="24"/>
              </w:rPr>
              <w:t xml:space="preserve"> </w:t>
            </w:r>
          </w:p>
        </w:tc>
      </w:tr>
      <w:tr w:rsidR="00C03362">
        <w:trPr>
          <w:trHeight w:val="4095"/>
        </w:trPr>
        <w:tc>
          <w:tcPr>
            <w:tcW w:w="5356"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Promover el conocimiento y el cumplimiento pleno de los derechos de la infancia y adolescencia, en el municipio de Candelaria. </w:t>
            </w:r>
          </w:p>
        </w:tc>
        <w:tc>
          <w:tcPr>
            <w:tcW w:w="3572"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157"/>
              <w:ind w:left="2"/>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200" w:line="239" w:lineRule="auto"/>
              <w:ind w:left="2" w:right="62"/>
              <w:jc w:val="both"/>
            </w:pPr>
            <w:r>
              <w:rPr>
                <w:rFonts w:ascii="Arial" w:eastAsia="Arial" w:hAnsi="Arial" w:cs="Arial"/>
                <w:i/>
              </w:rPr>
              <w:t xml:space="preserve">-Conseguir que la población general conozca los derechos de la infancia y adolescencia. </w:t>
            </w:r>
          </w:p>
          <w:p w:rsidR="00C03362" w:rsidRDefault="00D965D7">
            <w:pPr>
              <w:spacing w:after="198" w:line="239" w:lineRule="auto"/>
              <w:ind w:left="2" w:right="59"/>
              <w:jc w:val="both"/>
            </w:pPr>
            <w:r>
              <w:rPr>
                <w:rFonts w:ascii="Arial" w:eastAsia="Arial" w:hAnsi="Arial" w:cs="Arial"/>
                <w:i/>
              </w:rPr>
              <w:t>-Mejorar el cono</w:t>
            </w:r>
            <w:r>
              <w:rPr>
                <w:rFonts w:ascii="Arial" w:eastAsia="Arial" w:hAnsi="Arial" w:cs="Arial"/>
                <w:i/>
              </w:rPr>
              <w:t xml:space="preserve">cimiento de la población infantil y adolescente sobre sus derechos. </w:t>
            </w:r>
          </w:p>
          <w:p w:rsidR="00C03362" w:rsidRDefault="00D965D7">
            <w:pPr>
              <w:spacing w:after="198" w:line="240" w:lineRule="auto"/>
              <w:ind w:left="2" w:right="59"/>
              <w:jc w:val="both"/>
            </w:pPr>
            <w:r>
              <w:rPr>
                <w:rFonts w:ascii="Arial" w:eastAsia="Arial" w:hAnsi="Arial" w:cs="Arial"/>
                <w:i/>
              </w:rPr>
              <w:t xml:space="preserve">-Profundizar el conocimiento de los trabajadores/as municipales acerca de los derechos de la infancia y la adolescencia. </w:t>
            </w:r>
          </w:p>
          <w:p w:rsidR="00C03362" w:rsidRDefault="00D965D7">
            <w:pPr>
              <w:spacing w:after="0"/>
              <w:ind w:left="2"/>
            </w:pPr>
            <w:r>
              <w:rPr>
                <w:rFonts w:ascii="Arial" w:eastAsia="Arial" w:hAnsi="Arial" w:cs="Arial"/>
                <w:i/>
              </w:rPr>
              <w:t xml:space="preserve"> </w:t>
            </w:r>
          </w:p>
        </w:tc>
      </w:tr>
    </w:tbl>
    <w:p w:rsidR="00C03362" w:rsidRDefault="00D965D7">
      <w:pPr>
        <w:spacing w:after="0"/>
      </w:pPr>
      <w:r>
        <w:rPr>
          <w:rFonts w:ascii="Arial" w:eastAsia="Arial" w:hAnsi="Arial" w:cs="Arial"/>
          <w:b/>
          <w:i/>
        </w:rPr>
        <w:t xml:space="preserve"> </w:t>
      </w:r>
    </w:p>
    <w:tbl>
      <w:tblPr>
        <w:tblStyle w:val="TableGrid"/>
        <w:tblW w:w="8997" w:type="dxa"/>
        <w:tblInd w:w="2" w:type="dxa"/>
        <w:tblCellMar>
          <w:top w:w="74" w:type="dxa"/>
          <w:left w:w="96" w:type="dxa"/>
          <w:bottom w:w="0" w:type="dxa"/>
          <w:right w:w="35" w:type="dxa"/>
        </w:tblCellMar>
        <w:tblLook w:val="04A0" w:firstRow="1" w:lastRow="0" w:firstColumn="1" w:lastColumn="0" w:noHBand="0" w:noVBand="1"/>
      </w:tblPr>
      <w:tblGrid>
        <w:gridCol w:w="4499"/>
        <w:gridCol w:w="4499"/>
      </w:tblGrid>
      <w:tr w:rsidR="00C03362">
        <w:trPr>
          <w:trHeight w:val="1151"/>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ind w:right="60"/>
              <w:jc w:val="both"/>
            </w:pPr>
            <w:r>
              <w:rPr>
                <w:rFonts w:ascii="Arial" w:eastAsia="Arial" w:hAnsi="Arial" w:cs="Arial"/>
                <w:b/>
                <w:i/>
              </w:rPr>
              <w:t>Línea Estratégica 2.</w:t>
            </w:r>
            <w:r>
              <w:rPr>
                <w:rFonts w:ascii="Arial" w:eastAsia="Arial" w:hAnsi="Arial" w:cs="Arial"/>
                <w:i/>
              </w:rPr>
              <w:t xml:space="preserve"> </w:t>
            </w:r>
            <w:r>
              <w:rPr>
                <w:rFonts w:ascii="Arial" w:eastAsia="Arial" w:hAnsi="Arial" w:cs="Arial"/>
                <w:i/>
              </w:rPr>
              <w:t>Promoción de las capacidades parentales de todas las familias, desde una perspectiva integral, basada en la parentalidad positiva y apoyo con recursos de calidad, que garanticen el bienestar de la infancia y la adolescencia, así como el de sus familias.</w:t>
            </w:r>
            <w:r>
              <w:rPr>
                <w:rFonts w:ascii="Times New Roman" w:eastAsia="Times New Roman" w:hAnsi="Times New Roman" w:cs="Times New Roman"/>
                <w:sz w:val="24"/>
              </w:rPr>
              <w:t xml:space="preserve"> </w:t>
            </w:r>
          </w:p>
        </w:tc>
      </w:tr>
      <w:tr w:rsidR="00C03362">
        <w:trPr>
          <w:trHeight w:val="8607"/>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Lograr que las familias adquieran más competencias y recursos propios para gestionar mejor sus responsabilidades parentales.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w:t>
            </w:r>
            <w:r>
              <w:rPr>
                <w:rFonts w:ascii="Arial" w:eastAsia="Arial" w:hAnsi="Arial" w:cs="Arial"/>
                <w:i/>
              </w:rPr>
              <w:t xml:space="preserve">Mejorar la calidad de los servicios públicos que atienden a la población infantil y adolescente, utilizando una perspectiva holística y multidisciplinar, basada en los principios de parentalidad positiva.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-Lograr que los/as padres y madres utilicen mode</w:t>
            </w:r>
            <w:r>
              <w:rPr>
                <w:rFonts w:ascii="Arial" w:eastAsia="Arial" w:hAnsi="Arial" w:cs="Arial"/>
                <w:i/>
              </w:rPr>
              <w:t xml:space="preserve">los de parentalidad positiva, que promuevan el bienestar físico, psicológico y social de los y las menores y de sus familias. </w:t>
            </w:r>
          </w:p>
          <w:p w:rsidR="00C03362" w:rsidRDefault="00D965D7">
            <w:pPr>
              <w:spacing w:after="0"/>
              <w:ind w:left="2"/>
            </w:pPr>
            <w:r>
              <w:rPr>
                <w:rFonts w:ascii="Arial" w:eastAsia="Arial" w:hAnsi="Arial" w:cs="Arial"/>
                <w:i/>
              </w:rPr>
              <w:t xml:space="preserve"> </w:t>
            </w:r>
          </w:p>
          <w:p w:rsidR="00C03362" w:rsidRDefault="00D965D7">
            <w:pPr>
              <w:spacing w:after="2" w:line="238" w:lineRule="auto"/>
              <w:ind w:left="2" w:right="62"/>
              <w:jc w:val="both"/>
            </w:pPr>
            <w:r>
              <w:rPr>
                <w:rFonts w:ascii="Arial" w:eastAsia="Arial" w:hAnsi="Arial" w:cs="Arial"/>
                <w:i/>
              </w:rPr>
              <w:t xml:space="preserve">-Conseguir que las familias, menores y profesionales empleen técnicas pacíficas de resolución de conflictos. </w:t>
            </w:r>
          </w:p>
          <w:p w:rsidR="00C03362" w:rsidRDefault="00D965D7">
            <w:pPr>
              <w:spacing w:after="0"/>
              <w:ind w:left="2"/>
            </w:pPr>
            <w:r>
              <w:rPr>
                <w:rFonts w:ascii="Arial" w:eastAsia="Arial" w:hAnsi="Arial" w:cs="Arial"/>
                <w:i/>
              </w:rPr>
              <w:t xml:space="preserve"> </w:t>
            </w:r>
          </w:p>
          <w:p w:rsidR="00C03362" w:rsidRDefault="00D965D7">
            <w:pPr>
              <w:spacing w:after="1" w:line="239" w:lineRule="auto"/>
              <w:ind w:left="2" w:right="61"/>
              <w:jc w:val="both"/>
            </w:pPr>
            <w:r>
              <w:rPr>
                <w:rFonts w:ascii="Arial" w:eastAsia="Arial" w:hAnsi="Arial" w:cs="Arial"/>
                <w:i/>
              </w:rPr>
              <w:t>-Promover que l</w:t>
            </w:r>
            <w:r>
              <w:rPr>
                <w:rFonts w:ascii="Arial" w:eastAsia="Arial" w:hAnsi="Arial" w:cs="Arial"/>
                <w:i/>
              </w:rPr>
              <w:t xml:space="preserve">as familias utilicen los espacios comunitarios multidisciplinares destinados a la mediación y la coordinación parental, desde los que se proporcione apoyo para la crianza y educación de los y las menores.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-Conseguir que los padres y madres mejoren su ni</w:t>
            </w:r>
            <w:r>
              <w:rPr>
                <w:rFonts w:ascii="Arial" w:eastAsia="Arial" w:hAnsi="Arial" w:cs="Arial"/>
                <w:i/>
              </w:rPr>
              <w:t xml:space="preserve">vel de competencia digital y reducir la brecha, para que puedan apoyar en la educación de sus hijos/as. </w:t>
            </w:r>
          </w:p>
          <w:p w:rsidR="00C03362" w:rsidRDefault="00D965D7">
            <w:pPr>
              <w:spacing w:after="0"/>
              <w:ind w:left="2"/>
            </w:pPr>
            <w:r>
              <w:rPr>
                <w:rFonts w:ascii="Arial" w:eastAsia="Arial" w:hAnsi="Arial" w:cs="Arial"/>
                <w:i/>
              </w:rPr>
              <w:t xml:space="preserve"> </w:t>
            </w:r>
          </w:p>
          <w:p w:rsidR="00C03362" w:rsidRDefault="00D965D7">
            <w:pPr>
              <w:spacing w:after="0"/>
              <w:ind w:left="2" w:right="63"/>
              <w:jc w:val="both"/>
            </w:pPr>
            <w:r>
              <w:rPr>
                <w:rFonts w:ascii="Arial" w:eastAsia="Arial" w:hAnsi="Arial" w:cs="Arial"/>
                <w:i/>
              </w:rPr>
              <w:t>-</w:t>
            </w:r>
            <w:r>
              <w:rPr>
                <w:rFonts w:ascii="Arial" w:eastAsia="Arial" w:hAnsi="Arial" w:cs="Arial"/>
                <w:i/>
              </w:rPr>
              <w:t xml:space="preserve">Mejorar la conciliación de la vida familiar y laboral, que contribuya al adecuado ejercicio de la paternidad/maternidad, para mejorar la calidad de vida de las familias. </w:t>
            </w:r>
          </w:p>
        </w:tc>
      </w:tr>
    </w:tbl>
    <w:p w:rsidR="00C03362" w:rsidRDefault="00D965D7">
      <w:pPr>
        <w:spacing w:after="0"/>
        <w:jc w:val="both"/>
      </w:pPr>
      <w:r>
        <w:rPr>
          <w:noProof/>
        </w:rPr>
        <mc:AlternateContent>
          <mc:Choice Requires="wpg">
            <w:drawing>
              <wp:anchor distT="0" distB="0" distL="114300" distR="114300" simplePos="0" relativeHeight="25211904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7698" name="Group 8576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483" name="Rectangle 6048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0484" name="Rectangle 6048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w:t>
                              </w:r>
                              <w:r>
                                <w:rPr>
                                  <w:rFonts w:ascii="Arial" w:eastAsia="Arial" w:hAnsi="Arial" w:cs="Arial"/>
                                  <w:sz w:val="12"/>
                                </w:rPr>
                                <w:t xml:space="preserve">delectronica.es/ </w:t>
                              </w:r>
                            </w:p>
                          </w:txbxContent>
                        </wps:txbx>
                        <wps:bodyPr horzOverflow="overflow" vert="horz" lIns="0" tIns="0" rIns="0" bIns="0" rtlCol="0">
                          <a:noAutofit/>
                        </wps:bodyPr>
                      </wps:wsp>
                      <wps:wsp>
                        <wps:cNvPr id="60485" name="Rectangle 6048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7698" style="width:18.7031pt;height:264.21pt;position:absolute;mso-position-horizontal-relative:page;mso-position-horizontal:absolute;margin-left:663.048pt;mso-position-vertical-relative:page;margin-top:508.47pt;" coordsize="2375,33554">
                <v:rect id="Rectangle 6048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04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4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443 de 635 </w:t>
                        </w:r>
                      </w:p>
                    </w:txbxContent>
                  </v:textbox>
                </v:rect>
                <w10:wrap type="topAndBottom"/>
              </v:group>
            </w:pict>
          </mc:Fallback>
        </mc:AlternateContent>
      </w:r>
      <w:r>
        <w:rPr>
          <w:rFonts w:ascii="Arial" w:eastAsia="Arial" w:hAnsi="Arial" w:cs="Arial"/>
          <w:b/>
          <w:i/>
        </w:rPr>
        <w:t xml:space="preserve"> </w:t>
      </w:r>
    </w:p>
    <w:tbl>
      <w:tblPr>
        <w:tblStyle w:val="TableGrid"/>
        <w:tblW w:w="9007" w:type="dxa"/>
        <w:tblInd w:w="2" w:type="dxa"/>
        <w:tblCellMar>
          <w:top w:w="74" w:type="dxa"/>
          <w:left w:w="96" w:type="dxa"/>
          <w:bottom w:w="0" w:type="dxa"/>
          <w:right w:w="34" w:type="dxa"/>
        </w:tblCellMar>
        <w:tblLook w:val="04A0" w:firstRow="1" w:lastRow="0" w:firstColumn="1" w:lastColumn="0" w:noHBand="0" w:noVBand="1"/>
      </w:tblPr>
      <w:tblGrid>
        <w:gridCol w:w="11"/>
        <w:gridCol w:w="4492"/>
        <w:gridCol w:w="11"/>
        <w:gridCol w:w="4492"/>
        <w:gridCol w:w="11"/>
      </w:tblGrid>
      <w:tr w:rsidR="00C03362">
        <w:trPr>
          <w:gridAfter w:val="1"/>
          <w:wAfter w:w="11" w:type="dxa"/>
          <w:trHeight w:val="644"/>
        </w:trPr>
        <w:tc>
          <w:tcPr>
            <w:tcW w:w="9007" w:type="dxa"/>
            <w:gridSpan w:val="4"/>
            <w:tcBorders>
              <w:top w:val="single" w:sz="8" w:space="0" w:color="000000"/>
              <w:left w:val="single" w:sz="8" w:space="0" w:color="000000"/>
              <w:bottom w:val="single" w:sz="8" w:space="0" w:color="000000"/>
              <w:right w:val="single" w:sz="8" w:space="0" w:color="000000"/>
            </w:tcBorders>
            <w:shd w:val="clear" w:color="auto" w:fill="578543"/>
          </w:tcPr>
          <w:p w:rsidR="00C03362" w:rsidRDefault="00D965D7">
            <w:pPr>
              <w:spacing w:after="0"/>
              <w:jc w:val="both"/>
            </w:pPr>
            <w:r>
              <w:rPr>
                <w:rFonts w:ascii="Arial" w:eastAsia="Arial" w:hAnsi="Arial" w:cs="Arial"/>
                <w:b/>
                <w:i/>
              </w:rPr>
              <w:t>Línea Estratégica 3.</w:t>
            </w:r>
            <w:r>
              <w:rPr>
                <w:rFonts w:ascii="Arial" w:eastAsia="Arial" w:hAnsi="Arial" w:cs="Arial"/>
                <w:i/>
              </w:rPr>
              <w:t xml:space="preserve"> Protección de la infancia y adolescencia en situaciones de vulnerabilidad y promoción de su desarrollo integral, atend</w:t>
            </w:r>
            <w:r>
              <w:rPr>
                <w:rFonts w:ascii="Arial" w:eastAsia="Arial" w:hAnsi="Arial" w:cs="Arial"/>
                <w:i/>
              </w:rPr>
              <w:t>iendo a la diversidad.</w:t>
            </w:r>
            <w:r>
              <w:rPr>
                <w:rFonts w:ascii="Times New Roman" w:eastAsia="Times New Roman" w:hAnsi="Times New Roman" w:cs="Times New Roman"/>
                <w:sz w:val="24"/>
              </w:rPr>
              <w:t xml:space="preserve"> </w:t>
            </w:r>
          </w:p>
        </w:tc>
      </w:tr>
      <w:tr w:rsidR="00C03362">
        <w:trPr>
          <w:gridAfter w:val="1"/>
          <w:wAfter w:w="11" w:type="dxa"/>
          <w:trHeight w:val="3295"/>
        </w:trPr>
        <w:tc>
          <w:tcPr>
            <w:tcW w:w="4503"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Reducir las situaciones de riesgo y desprotección desde la preservación familiar y la atención a la diversidad.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0"/>
              <w:jc w:val="both"/>
            </w:pPr>
            <w:r>
              <w:rPr>
                <w:rFonts w:ascii="Arial" w:eastAsia="Arial" w:hAnsi="Arial" w:cs="Arial"/>
                <w:i/>
              </w:rPr>
              <w:t>-</w:t>
            </w:r>
            <w:r>
              <w:rPr>
                <w:rFonts w:ascii="Arial" w:eastAsia="Arial" w:hAnsi="Arial" w:cs="Arial"/>
                <w:i/>
              </w:rPr>
              <w:t>Mejorar la detección, valoración e intervención y modelos unificados de evaluación de los/as menores y sus familias, por parte de todos los equipos municipales de atención a la infancia, incorporando información específica sobre las competencias parentales</w:t>
            </w:r>
            <w:r>
              <w:rPr>
                <w:rFonts w:ascii="Arial" w:eastAsia="Arial" w:hAnsi="Arial" w:cs="Arial"/>
                <w:i/>
              </w:rPr>
              <w:t xml:space="preserve"> y de los/as menores. </w:t>
            </w:r>
          </w:p>
          <w:p w:rsidR="00C03362" w:rsidRDefault="00D965D7">
            <w:pPr>
              <w:spacing w:after="0"/>
              <w:ind w:left="2"/>
            </w:pPr>
            <w:r>
              <w:rPr>
                <w:rFonts w:ascii="Arial" w:eastAsia="Arial" w:hAnsi="Arial" w:cs="Arial"/>
                <w:i/>
              </w:rPr>
              <w:t xml:space="preserve"> </w:t>
            </w:r>
          </w:p>
          <w:p w:rsidR="00C03362" w:rsidRDefault="00D965D7">
            <w:pPr>
              <w:spacing w:after="0"/>
              <w:ind w:left="2"/>
              <w:jc w:val="both"/>
            </w:pPr>
            <w:r>
              <w:rPr>
                <w:rFonts w:ascii="Arial" w:eastAsia="Arial" w:hAnsi="Arial" w:cs="Arial"/>
                <w:i/>
              </w:rPr>
              <w:t xml:space="preserve">-Mejorar los programas preventivos y de </w:t>
            </w:r>
          </w:p>
        </w:tc>
      </w:tr>
      <w:tr w:rsidR="00C03362">
        <w:trPr>
          <w:gridBefore w:val="1"/>
          <w:wBefore w:w="11" w:type="dxa"/>
          <w:trHeight w:val="4031"/>
        </w:trPr>
        <w:tc>
          <w:tcPr>
            <w:tcW w:w="4503" w:type="dxa"/>
            <w:gridSpan w:val="2"/>
            <w:tcBorders>
              <w:top w:val="single" w:sz="8" w:space="0" w:color="000000"/>
              <w:left w:val="single" w:sz="12" w:space="0" w:color="000000"/>
              <w:bottom w:val="single" w:sz="15" w:space="0" w:color="000000"/>
              <w:right w:val="single" w:sz="8" w:space="0" w:color="000000"/>
            </w:tcBorders>
          </w:tcPr>
          <w:p w:rsidR="00C03362" w:rsidRDefault="00C03362"/>
        </w:tc>
        <w:tc>
          <w:tcPr>
            <w:tcW w:w="4503" w:type="dxa"/>
            <w:gridSpan w:val="2"/>
            <w:tcBorders>
              <w:top w:val="single" w:sz="8" w:space="0" w:color="000000"/>
              <w:left w:val="single" w:sz="8" w:space="0" w:color="000000"/>
              <w:bottom w:val="single" w:sz="15" w:space="0" w:color="000000"/>
              <w:right w:val="single" w:sz="8" w:space="0" w:color="000000"/>
            </w:tcBorders>
            <w:vAlign w:val="center"/>
          </w:tcPr>
          <w:p w:rsidR="00C03362" w:rsidRDefault="00D965D7">
            <w:pPr>
              <w:spacing w:after="0" w:line="239" w:lineRule="auto"/>
              <w:ind w:right="60"/>
              <w:jc w:val="both"/>
            </w:pPr>
            <w:r>
              <w:rPr>
                <w:rFonts w:ascii="Arial" w:eastAsia="Arial" w:hAnsi="Arial" w:cs="Arial"/>
                <w:i/>
              </w:rPr>
              <w:t xml:space="preserve">formación dirigidos a los padres y madres y a los/as menores del municipio, así como al resto de la comunidad, y mejorar la coordinación entre las diferentes áreas que atienden a la infancia, para sensibilizar, detectar e intervenir de forma precoz frente </w:t>
            </w:r>
            <w:r>
              <w:rPr>
                <w:rFonts w:ascii="Arial" w:eastAsia="Arial" w:hAnsi="Arial" w:cs="Arial"/>
                <w:i/>
              </w:rPr>
              <w:t xml:space="preserve">a los indicadores de riesgo que condicionan su bienestar. </w:t>
            </w:r>
          </w:p>
          <w:p w:rsidR="00C03362" w:rsidRDefault="00D965D7">
            <w:pPr>
              <w:spacing w:after="0"/>
            </w:pPr>
            <w:r>
              <w:rPr>
                <w:rFonts w:ascii="Arial" w:eastAsia="Arial" w:hAnsi="Arial" w:cs="Arial"/>
                <w:i/>
              </w:rPr>
              <w:t xml:space="preserve"> </w:t>
            </w:r>
          </w:p>
          <w:p w:rsidR="00C03362" w:rsidRDefault="00D965D7">
            <w:pPr>
              <w:spacing w:after="0"/>
              <w:ind w:right="61"/>
              <w:jc w:val="both"/>
            </w:pPr>
            <w:r>
              <w:rPr>
                <w:rFonts w:ascii="Arial" w:eastAsia="Arial" w:hAnsi="Arial" w:cs="Arial"/>
                <w:i/>
              </w:rPr>
              <w:t>-Mejorar la atención de los menores con discapacidad, a través de proyectos municipales, en coordinación con las áreas de salud y educación, destinados a la atención temprana de dicha población y</w:t>
            </w:r>
            <w:r>
              <w:rPr>
                <w:rFonts w:ascii="Arial" w:eastAsia="Arial" w:hAnsi="Arial" w:cs="Arial"/>
                <w:i/>
              </w:rPr>
              <w:t xml:space="preserve"> a proporcionar apoyo a las familias. </w:t>
            </w:r>
          </w:p>
        </w:tc>
      </w:tr>
      <w:tr w:rsidR="00C03362">
        <w:trPr>
          <w:gridBefore w:val="1"/>
          <w:wBefore w:w="11" w:type="dxa"/>
          <w:trHeight w:val="941"/>
        </w:trPr>
        <w:tc>
          <w:tcPr>
            <w:tcW w:w="9007" w:type="dxa"/>
            <w:gridSpan w:val="4"/>
            <w:tcBorders>
              <w:top w:val="single" w:sz="15" w:space="0" w:color="000000"/>
              <w:left w:val="single" w:sz="12" w:space="0" w:color="000000"/>
              <w:bottom w:val="single" w:sz="8" w:space="0" w:color="000000"/>
              <w:right w:val="single" w:sz="8" w:space="0" w:color="000000"/>
            </w:tcBorders>
            <w:shd w:val="clear" w:color="auto" w:fill="C9558F"/>
          </w:tcPr>
          <w:p w:rsidR="00C03362" w:rsidRDefault="00D965D7">
            <w:pPr>
              <w:spacing w:after="0"/>
              <w:ind w:left="4" w:right="64"/>
              <w:jc w:val="both"/>
            </w:pPr>
            <w:r>
              <w:rPr>
                <w:rFonts w:ascii="Arial" w:eastAsia="Arial" w:hAnsi="Arial" w:cs="Arial"/>
                <w:b/>
                <w:i/>
              </w:rPr>
              <w:t>Línea Estratégica 4.</w:t>
            </w:r>
            <w:r>
              <w:rPr>
                <w:rFonts w:ascii="Arial" w:eastAsia="Arial" w:hAnsi="Arial" w:cs="Arial"/>
                <w:i/>
              </w:rPr>
              <w:t xml:space="preserve"> </w:t>
            </w:r>
            <w:r>
              <w:rPr>
                <w:rFonts w:ascii="Arial" w:eastAsia="Arial" w:hAnsi="Arial" w:cs="Arial"/>
                <w:i/>
              </w:rPr>
              <w:t>Fomento de la representación, la participación y presencia por parte de la población infantil y adolescente y de sus familias y promoción de la perspectiva de la infancia y adolescencia en el municipio de Candelaria.</w:t>
            </w:r>
            <w:r>
              <w:rPr>
                <w:rFonts w:ascii="Times New Roman" w:eastAsia="Times New Roman" w:hAnsi="Times New Roman" w:cs="Times New Roman"/>
                <w:sz w:val="24"/>
              </w:rPr>
              <w:t xml:space="preserve"> </w:t>
            </w:r>
          </w:p>
        </w:tc>
      </w:tr>
      <w:tr w:rsidR="00C03362">
        <w:trPr>
          <w:gridBefore w:val="1"/>
          <w:wBefore w:w="11" w:type="dxa"/>
          <w:trHeight w:val="5571"/>
        </w:trPr>
        <w:tc>
          <w:tcPr>
            <w:tcW w:w="4503" w:type="dxa"/>
            <w:gridSpan w:val="2"/>
            <w:tcBorders>
              <w:top w:val="single" w:sz="8" w:space="0" w:color="000000"/>
              <w:left w:val="single" w:sz="12" w:space="0" w:color="000000"/>
              <w:bottom w:val="single" w:sz="8" w:space="0" w:color="000000"/>
              <w:right w:val="single" w:sz="8" w:space="0" w:color="000000"/>
            </w:tcBorders>
          </w:tcPr>
          <w:p w:rsidR="00C03362" w:rsidRDefault="00D965D7">
            <w:pPr>
              <w:spacing w:after="0"/>
              <w:ind w:left="4"/>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4" w:right="60"/>
              <w:jc w:val="both"/>
            </w:pPr>
            <w:r>
              <w:rPr>
                <w:rFonts w:ascii="Arial" w:eastAsia="Arial" w:hAnsi="Arial" w:cs="Arial"/>
                <w:i/>
              </w:rPr>
              <w:t>Mejorar la participación y la representación social adecuada de los y las menores, en la vida social y comunitaria garantizando la protección de sus derechos además de incorporar en la planificación de la ciudad, la perspectiva de la infancia y la adolesce</w:t>
            </w:r>
            <w:r>
              <w:rPr>
                <w:rFonts w:ascii="Arial" w:eastAsia="Arial" w:hAnsi="Arial" w:cs="Arial"/>
                <w:i/>
              </w:rPr>
              <w:t xml:space="preserve">ncia.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5"/>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1"/>
              <w:jc w:val="both"/>
            </w:pPr>
            <w:r>
              <w:rPr>
                <w:rFonts w:ascii="Arial" w:eastAsia="Arial" w:hAnsi="Arial" w:cs="Arial"/>
                <w:i/>
              </w:rPr>
              <w:t xml:space="preserve">-Lograr que los órganos de representación infantil y adolescente cumplan con su cometido. </w:t>
            </w:r>
          </w:p>
          <w:p w:rsidR="00C03362" w:rsidRDefault="00D965D7">
            <w:pPr>
              <w:spacing w:after="0"/>
              <w:ind w:left="5"/>
            </w:pPr>
            <w:r>
              <w:rPr>
                <w:rFonts w:ascii="Arial" w:eastAsia="Arial" w:hAnsi="Arial" w:cs="Arial"/>
                <w:i/>
              </w:rPr>
              <w:t xml:space="preserve"> </w:t>
            </w:r>
          </w:p>
          <w:p w:rsidR="00C03362" w:rsidRDefault="00D965D7">
            <w:pPr>
              <w:spacing w:after="2" w:line="238" w:lineRule="auto"/>
              <w:ind w:left="5" w:right="59"/>
              <w:jc w:val="both"/>
            </w:pPr>
            <w:r>
              <w:rPr>
                <w:rFonts w:ascii="Arial" w:eastAsia="Arial" w:hAnsi="Arial" w:cs="Arial"/>
                <w:i/>
              </w:rPr>
              <w:t xml:space="preserve">-Conseguir un mayor asociacionismo entre los/as jóvenes menores de edad y sus familias.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2"/>
              <w:jc w:val="both"/>
            </w:pPr>
            <w:r>
              <w:rPr>
                <w:rFonts w:ascii="Arial" w:eastAsia="Arial" w:hAnsi="Arial" w:cs="Arial"/>
                <w:i/>
              </w:rPr>
              <w:t xml:space="preserve">-Mejorar la comunicación con los y las </w:t>
            </w:r>
            <w:r>
              <w:rPr>
                <w:rFonts w:ascii="Arial" w:eastAsia="Arial" w:hAnsi="Arial" w:cs="Arial"/>
                <w:i/>
              </w:rPr>
              <w:t xml:space="preserve">menores, para asegurar su participación en el municipio.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1"/>
              <w:jc w:val="both"/>
            </w:pPr>
            <w:r>
              <w:rPr>
                <w:rFonts w:ascii="Arial" w:eastAsia="Arial" w:hAnsi="Arial" w:cs="Arial"/>
                <w:i/>
              </w:rPr>
              <w:t xml:space="preserve">-Conseguir que la población sea consciente de la importancia de la participación de los y las menores. </w:t>
            </w:r>
          </w:p>
          <w:p w:rsidR="00C03362" w:rsidRDefault="00D965D7">
            <w:pPr>
              <w:spacing w:after="0"/>
              <w:ind w:left="5"/>
            </w:pPr>
            <w:r>
              <w:rPr>
                <w:rFonts w:ascii="Arial" w:eastAsia="Arial" w:hAnsi="Arial" w:cs="Arial"/>
                <w:i/>
              </w:rPr>
              <w:t xml:space="preserve"> </w:t>
            </w:r>
          </w:p>
          <w:p w:rsidR="00C03362" w:rsidRDefault="00D965D7">
            <w:pPr>
              <w:spacing w:after="0"/>
              <w:ind w:left="5"/>
            </w:pPr>
            <w:r>
              <w:rPr>
                <w:rFonts w:ascii="Arial" w:eastAsia="Arial" w:hAnsi="Arial" w:cs="Arial"/>
                <w:i/>
              </w:rPr>
              <w:t xml:space="preserve">-Lograr que la población aprecie el trabajo que </w:t>
            </w:r>
            <w:r>
              <w:rPr>
                <w:rFonts w:ascii="Arial" w:eastAsia="Arial" w:hAnsi="Arial" w:cs="Arial"/>
                <w:i/>
              </w:rPr>
              <w:tab/>
              <w:t xml:space="preserve">desempeñan </w:t>
            </w:r>
            <w:r>
              <w:rPr>
                <w:rFonts w:ascii="Arial" w:eastAsia="Arial" w:hAnsi="Arial" w:cs="Arial"/>
                <w:i/>
              </w:rPr>
              <w:tab/>
              <w:t xml:space="preserve">los </w:t>
            </w:r>
            <w:r>
              <w:rPr>
                <w:rFonts w:ascii="Arial" w:eastAsia="Arial" w:hAnsi="Arial" w:cs="Arial"/>
                <w:i/>
              </w:rPr>
              <w:tab/>
              <w:t xml:space="preserve">órganos </w:t>
            </w:r>
            <w:r>
              <w:rPr>
                <w:rFonts w:ascii="Arial" w:eastAsia="Arial" w:hAnsi="Arial" w:cs="Arial"/>
                <w:i/>
              </w:rPr>
              <w:tab/>
              <w:t>de participació</w:t>
            </w:r>
            <w:r>
              <w:rPr>
                <w:rFonts w:ascii="Arial" w:eastAsia="Arial" w:hAnsi="Arial" w:cs="Arial"/>
                <w:i/>
              </w:rPr>
              <w:t xml:space="preserve">n infantil y adolescente. </w:t>
            </w:r>
          </w:p>
        </w:tc>
      </w:tr>
    </w:tbl>
    <w:p w:rsidR="00C03362" w:rsidRDefault="00D965D7">
      <w:pPr>
        <w:spacing w:after="0"/>
        <w:jc w:val="both"/>
      </w:pPr>
      <w:r>
        <w:rPr>
          <w:noProof/>
        </w:rPr>
        <mc:AlternateContent>
          <mc:Choice Requires="wpg">
            <w:drawing>
              <wp:anchor distT="0" distB="0" distL="114300" distR="114300" simplePos="0" relativeHeight="25212006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9663" name="Group 8596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718" name="Rectangle 6071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0719" name="Rectangle 6071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720" name="Rectangle 6072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9663" style="width:18.7031pt;height:264.21pt;position:absolute;mso-position-horizontal-relative:page;mso-position-horizontal:absolute;margin-left:663.048pt;mso-position-vertical-relative:page;margin-top:508.47pt;" coordsize="2375,33554">
                <v:rect id="Rectangle 6071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071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72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444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12" w:type="dxa"/>
        <w:tblCellMar>
          <w:top w:w="0" w:type="dxa"/>
          <w:left w:w="96" w:type="dxa"/>
          <w:bottom w:w="0" w:type="dxa"/>
          <w:right w:w="36" w:type="dxa"/>
        </w:tblCellMar>
        <w:tblLook w:val="04A0" w:firstRow="1" w:lastRow="0" w:firstColumn="1" w:lastColumn="0" w:noHBand="0" w:noVBand="1"/>
      </w:tblPr>
      <w:tblGrid>
        <w:gridCol w:w="2"/>
        <w:gridCol w:w="4497"/>
        <w:gridCol w:w="2"/>
        <w:gridCol w:w="4497"/>
        <w:gridCol w:w="2"/>
      </w:tblGrid>
      <w:tr w:rsidR="00C03362">
        <w:trPr>
          <w:gridBefore w:val="1"/>
          <w:trHeight w:val="644"/>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9B6C63"/>
          </w:tcPr>
          <w:p w:rsidR="00C03362" w:rsidRDefault="00D965D7">
            <w:pPr>
              <w:spacing w:after="0"/>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 que garanticen el bienestar físico y psicológico de la población infantil y adolescente del municipio de Candelaria.</w:t>
            </w:r>
            <w:r>
              <w:rPr>
                <w:rFonts w:ascii="Times New Roman" w:eastAsia="Times New Roman" w:hAnsi="Times New Roman" w:cs="Times New Roman"/>
                <w:sz w:val="24"/>
              </w:rPr>
              <w:t xml:space="preserve"> </w:t>
            </w:r>
          </w:p>
        </w:tc>
      </w:tr>
      <w:tr w:rsidR="00C03362">
        <w:trPr>
          <w:gridBefore w:val="1"/>
          <w:trHeight w:val="2537"/>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Garantizar que la población infantil tenga acceso a recursos y servicios de calidad a nivel comunitario, que atiendan a la diversidad de la población, encaminados al desarrollo de su bienestar, desde la promoción de entornos saludables.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w:t>
            </w:r>
            <w:r>
              <w:rPr>
                <w:rFonts w:ascii="Arial" w:eastAsia="Arial" w:hAnsi="Arial" w:cs="Arial"/>
                <w:b/>
                <w:i/>
              </w:rPr>
              <w:t>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0"/>
              <w:jc w:val="both"/>
            </w:pPr>
            <w:r>
              <w:rPr>
                <w:rFonts w:ascii="Arial" w:eastAsia="Arial" w:hAnsi="Arial" w:cs="Arial"/>
                <w:i/>
              </w:rPr>
              <w:t xml:space="preserve">-Conseguir que todos los NNA puedan acceder a actividades deportivas, culturales y de ocio, atendiendo a la diversidad. </w:t>
            </w:r>
          </w:p>
          <w:p w:rsidR="00C03362" w:rsidRDefault="00D965D7">
            <w:pPr>
              <w:spacing w:after="0"/>
              <w:ind w:left="2"/>
            </w:pPr>
            <w:r>
              <w:rPr>
                <w:rFonts w:ascii="Arial" w:eastAsia="Arial" w:hAnsi="Arial" w:cs="Arial"/>
                <w:i/>
              </w:rPr>
              <w:t xml:space="preserve"> </w:t>
            </w:r>
          </w:p>
          <w:p w:rsidR="00C03362" w:rsidRDefault="00D965D7">
            <w:pPr>
              <w:spacing w:after="0"/>
              <w:ind w:left="2" w:right="59"/>
              <w:jc w:val="both"/>
            </w:pPr>
            <w:r>
              <w:rPr>
                <w:rFonts w:ascii="Arial" w:eastAsia="Arial" w:hAnsi="Arial" w:cs="Arial"/>
                <w:i/>
              </w:rPr>
              <w:t xml:space="preserve">-Lograr que la población infantil y adolescente, sea consciente de su papel sobre el cambio climático y el cuidado del </w:t>
            </w:r>
          </w:p>
        </w:tc>
      </w:tr>
      <w:tr w:rsidR="00C03362">
        <w:trPr>
          <w:gridAfter w:val="1"/>
          <w:trHeight w:val="2748"/>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medio ambiente. </w:t>
            </w:r>
          </w:p>
          <w:p w:rsidR="00C03362" w:rsidRDefault="00D965D7">
            <w:pPr>
              <w:spacing w:after="0"/>
            </w:pPr>
            <w:r>
              <w:rPr>
                <w:rFonts w:ascii="Arial" w:eastAsia="Arial" w:hAnsi="Arial" w:cs="Arial"/>
                <w:i/>
              </w:rPr>
              <w:t xml:space="preserve"> </w:t>
            </w:r>
          </w:p>
          <w:p w:rsidR="00C03362" w:rsidRDefault="00D965D7">
            <w:pPr>
              <w:spacing w:after="0" w:line="242" w:lineRule="auto"/>
            </w:pPr>
            <w:r>
              <w:rPr>
                <w:rFonts w:ascii="Arial" w:eastAsia="Arial" w:hAnsi="Arial" w:cs="Arial"/>
                <w:i/>
              </w:rPr>
              <w:t xml:space="preserve">-Consolidar </w:t>
            </w:r>
            <w:r>
              <w:rPr>
                <w:rFonts w:ascii="Arial" w:eastAsia="Arial" w:hAnsi="Arial" w:cs="Arial"/>
                <w:i/>
              </w:rPr>
              <w:tab/>
              <w:t xml:space="preserve">entornos </w:t>
            </w:r>
            <w:r>
              <w:rPr>
                <w:rFonts w:ascii="Arial" w:eastAsia="Arial" w:hAnsi="Arial" w:cs="Arial"/>
                <w:i/>
              </w:rPr>
              <w:tab/>
              <w:t xml:space="preserve">comunitarios saludables, adaptados a las necesidades de los NNA. </w:t>
            </w:r>
          </w:p>
          <w:p w:rsidR="00C03362" w:rsidRDefault="00D965D7">
            <w:pPr>
              <w:spacing w:after="0"/>
            </w:pPr>
            <w:r>
              <w:rPr>
                <w:rFonts w:ascii="Arial" w:eastAsia="Arial" w:hAnsi="Arial" w:cs="Arial"/>
                <w:i/>
              </w:rPr>
              <w:t xml:space="preserve"> </w:t>
            </w:r>
          </w:p>
          <w:p w:rsidR="00C03362" w:rsidRDefault="00D965D7">
            <w:pPr>
              <w:spacing w:after="0"/>
              <w:ind w:right="63"/>
              <w:jc w:val="both"/>
            </w:pPr>
            <w:r>
              <w:rPr>
                <w:rFonts w:ascii="Arial" w:eastAsia="Arial" w:hAnsi="Arial" w:cs="Arial"/>
                <w:i/>
              </w:rPr>
              <w:t xml:space="preserve">-Favorecer la resiliencia de la población infantil y adolescente y que cuenten con herramientas de afrontamiento ante las adversidades. </w:t>
            </w:r>
          </w:p>
        </w:tc>
      </w:tr>
    </w:tbl>
    <w:p w:rsidR="00C03362" w:rsidRDefault="00D965D7">
      <w:pPr>
        <w:spacing w:after="0"/>
        <w:ind w:right="9017"/>
        <w:jc w:val="both"/>
      </w:pPr>
      <w:r>
        <w:rPr>
          <w:noProof/>
        </w:rPr>
        <mc:AlternateContent>
          <mc:Choice Requires="wpg">
            <w:drawing>
              <wp:anchor distT="0" distB="0" distL="114300" distR="114300" simplePos="0" relativeHeight="25212108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59406" name="Group 8594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950" name="Rectangle 6095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0951" name="Rectangle 6095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952" name="Rectangle 6095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9406" style="width:18.7031pt;height:264.21pt;position:absolute;mso-position-horizontal-relative:page;mso-position-horizontal:absolute;margin-left:663.048pt;mso-position-vertical-relative:page;margin-top:508.47pt;" coordsize="2375,33554">
                <v:rect id="Rectangle 6095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09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9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445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2" w:type="dxa"/>
        <w:tblCellMar>
          <w:top w:w="74" w:type="dxa"/>
          <w:left w:w="96" w:type="dxa"/>
          <w:bottom w:w="0" w:type="dxa"/>
          <w:right w:w="35" w:type="dxa"/>
        </w:tblCellMar>
        <w:tblLook w:val="04A0" w:firstRow="1" w:lastRow="0" w:firstColumn="1" w:lastColumn="0" w:noHBand="0" w:noVBand="1"/>
      </w:tblPr>
      <w:tblGrid>
        <w:gridCol w:w="4499"/>
        <w:gridCol w:w="4499"/>
      </w:tblGrid>
      <w:tr w:rsidR="00C03362">
        <w:trPr>
          <w:trHeight w:val="1148"/>
        </w:trPr>
        <w:tc>
          <w:tcPr>
            <w:tcW w:w="8997" w:type="dxa"/>
            <w:gridSpan w:val="2"/>
            <w:tcBorders>
              <w:top w:val="single" w:sz="8" w:space="0" w:color="134F5C"/>
              <w:left w:val="single" w:sz="8" w:space="0" w:color="134F5C"/>
              <w:bottom w:val="single" w:sz="8" w:space="0" w:color="134F5C"/>
              <w:right w:val="single" w:sz="8" w:space="0" w:color="134F5C"/>
            </w:tcBorders>
            <w:shd w:val="clear" w:color="auto" w:fill="67A1AE"/>
          </w:tcPr>
          <w:p w:rsidR="00C03362" w:rsidRDefault="00D965D7">
            <w:pPr>
              <w:spacing w:after="0"/>
              <w:ind w:right="60"/>
              <w:jc w:val="both"/>
            </w:pPr>
            <w:r>
              <w:rPr>
                <w:rFonts w:ascii="Arial" w:eastAsia="Arial" w:hAnsi="Arial" w:cs="Arial"/>
                <w:b/>
                <w:i/>
              </w:rPr>
              <w:t>Línea Estratégica 6.</w:t>
            </w:r>
            <w:r>
              <w:rPr>
                <w:rFonts w:ascii="Arial" w:eastAsia="Arial" w:hAnsi="Arial" w:cs="Arial"/>
                <w:i/>
              </w:rPr>
              <w:t xml:space="preserve"> Promoción de estudios de investigaci</w:t>
            </w:r>
            <w:r>
              <w:rPr>
                <w:rFonts w:ascii="Arial" w:eastAsia="Arial" w:hAnsi="Arial" w:cs="Arial"/>
                <w:i/>
              </w:rPr>
              <w:t>ón para el fundamento de los planes, programas e intervenciones que se desarrollan en el ámbito de la infancia y la adolescencia, y la utilización de herramientas digitales para la gestión de la información y fomento del reciclaje de los/as profesionales.</w:t>
            </w:r>
            <w:r>
              <w:rPr>
                <w:rFonts w:ascii="Times New Roman" w:eastAsia="Times New Roman" w:hAnsi="Times New Roman" w:cs="Times New Roman"/>
                <w:sz w:val="24"/>
              </w:rPr>
              <w:t xml:space="preserve"> </w:t>
            </w:r>
          </w:p>
        </w:tc>
      </w:tr>
      <w:tr w:rsidR="00C03362">
        <w:trPr>
          <w:trHeight w:val="4308"/>
        </w:trPr>
        <w:tc>
          <w:tcPr>
            <w:tcW w:w="4499" w:type="dxa"/>
            <w:tcBorders>
              <w:top w:val="single" w:sz="8" w:space="0" w:color="134F5C"/>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Lograr equipos y sistemas de trabajo rigurosos, eficaces y bien formados, que garanticen una atención de calidad a la población infantil y adolescente. </w:t>
            </w:r>
          </w:p>
        </w:tc>
        <w:tc>
          <w:tcPr>
            <w:tcW w:w="4499" w:type="dxa"/>
            <w:tcBorders>
              <w:top w:val="single" w:sz="8" w:space="0" w:color="134F5C"/>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0"/>
              <w:jc w:val="both"/>
            </w:pPr>
            <w:r>
              <w:rPr>
                <w:rFonts w:ascii="Arial" w:eastAsia="Arial" w:hAnsi="Arial" w:cs="Arial"/>
                <w:i/>
              </w:rPr>
              <w:t>-</w:t>
            </w:r>
            <w:r>
              <w:rPr>
                <w:rFonts w:ascii="Arial" w:eastAsia="Arial" w:hAnsi="Arial" w:cs="Arial"/>
                <w:i/>
              </w:rPr>
              <w:t xml:space="preserve">Conseguir que todas las actuaciones que se realicen en el ámbito de la población infantil y adolescente estén fundamentadas en evidencias y estudios científicos de actualidad. </w:t>
            </w:r>
          </w:p>
          <w:p w:rsidR="00C03362" w:rsidRDefault="00D965D7">
            <w:pPr>
              <w:spacing w:after="0"/>
              <w:ind w:left="2"/>
            </w:pPr>
            <w:r>
              <w:rPr>
                <w:rFonts w:ascii="Arial" w:eastAsia="Arial" w:hAnsi="Arial" w:cs="Arial"/>
                <w:i/>
              </w:rPr>
              <w:t xml:space="preserve"> </w:t>
            </w:r>
          </w:p>
          <w:p w:rsidR="00C03362" w:rsidRDefault="00D965D7">
            <w:pPr>
              <w:spacing w:after="0"/>
              <w:ind w:left="2" w:right="61"/>
              <w:jc w:val="both"/>
            </w:pPr>
            <w:r>
              <w:rPr>
                <w:rFonts w:ascii="Arial" w:eastAsia="Arial" w:hAnsi="Arial" w:cs="Arial"/>
                <w:i/>
              </w:rPr>
              <w:t>-Mejorar la capacitación y la formación de los y las profesionales que atiend</w:t>
            </w:r>
            <w:r>
              <w:rPr>
                <w:rFonts w:ascii="Arial" w:eastAsia="Arial" w:hAnsi="Arial" w:cs="Arial"/>
                <w:i/>
              </w:rPr>
              <w:t xml:space="preserve">en a la infancia y adolescencia. Mejorar la gestión de la información mediante sistemas informatizados que permitan obtener una visión completa a tiempo real de la población infantil y adolescente, de cara a la planificación de todas las actuaciones. </w:t>
            </w:r>
          </w:p>
        </w:tc>
      </w:tr>
    </w:tbl>
    <w:p w:rsidR="00C03362" w:rsidRDefault="00D965D7">
      <w:pPr>
        <w:spacing w:after="0"/>
        <w:jc w:val="both"/>
      </w:pPr>
      <w:r>
        <w:rPr>
          <w:rFonts w:ascii="Arial" w:eastAsia="Arial" w:hAnsi="Arial" w:cs="Arial"/>
          <w:b/>
          <w:i/>
        </w:rPr>
        <w:t xml:space="preserve"> </w:t>
      </w:r>
    </w:p>
    <w:tbl>
      <w:tblPr>
        <w:tblStyle w:val="TableGrid"/>
        <w:tblW w:w="8997" w:type="dxa"/>
        <w:tblInd w:w="2" w:type="dxa"/>
        <w:tblCellMar>
          <w:top w:w="0" w:type="dxa"/>
          <w:left w:w="96" w:type="dxa"/>
          <w:bottom w:w="0" w:type="dxa"/>
          <w:right w:w="35" w:type="dxa"/>
        </w:tblCellMar>
        <w:tblLook w:val="04A0" w:firstRow="1" w:lastRow="0" w:firstColumn="1" w:lastColumn="0" w:noHBand="0" w:noVBand="1"/>
      </w:tblPr>
      <w:tblGrid>
        <w:gridCol w:w="2"/>
        <w:gridCol w:w="4497"/>
        <w:gridCol w:w="2"/>
        <w:gridCol w:w="4497"/>
        <w:gridCol w:w="2"/>
      </w:tblGrid>
      <w:tr w:rsidR="00C03362">
        <w:trPr>
          <w:gridBefore w:val="1"/>
          <w:trHeight w:val="934"/>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ind w:right="63"/>
              <w:jc w:val="both"/>
            </w:pPr>
            <w:r>
              <w:rPr>
                <w:rFonts w:ascii="Arial" w:eastAsia="Arial" w:hAnsi="Arial" w:cs="Arial"/>
                <w:b/>
                <w:i/>
              </w:rPr>
              <w:t>L</w:t>
            </w:r>
            <w:r>
              <w:rPr>
                <w:rFonts w:ascii="Arial" w:eastAsia="Arial" w:hAnsi="Arial" w:cs="Arial"/>
                <w:b/>
                <w:i/>
              </w:rPr>
              <w:t>ínea Estratégica 7.</w:t>
            </w:r>
            <w:r>
              <w:rPr>
                <w:rFonts w:ascii="Arial" w:eastAsia="Arial" w:hAnsi="Arial" w:cs="Arial"/>
                <w:i/>
              </w:rPr>
              <w:t xml:space="preserve"> Cohesión y cooperación entre todas las áreas que intervienen en el ámbito de la infancia y la adolescencia, que garantice la transversalidad de las políticas y una intervención de carácter multifactorial.</w:t>
            </w:r>
            <w:r>
              <w:rPr>
                <w:rFonts w:ascii="Times New Roman" w:eastAsia="Times New Roman" w:hAnsi="Times New Roman" w:cs="Times New Roman"/>
                <w:sz w:val="24"/>
              </w:rPr>
              <w:t xml:space="preserve"> </w:t>
            </w:r>
          </w:p>
        </w:tc>
      </w:tr>
      <w:tr w:rsidR="00C03362">
        <w:trPr>
          <w:gridBefore w:val="1"/>
          <w:trHeight w:val="3802"/>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i/>
              </w:rPr>
              <w:t xml:space="preserve">tecnologías de la información y la comunicación.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3"/>
              <w:jc w:val="both"/>
            </w:pPr>
            <w:r>
              <w:rPr>
                <w:rFonts w:ascii="Arial" w:eastAsia="Arial" w:hAnsi="Arial" w:cs="Arial"/>
                <w:i/>
              </w:rPr>
              <w:t>-Mejorar la comunicación y la coordinación entre las diferentes áreas de la corporación local que intervienen en el ámbito de la infancia y la adolescencia, para facilitar el inter</w:t>
            </w:r>
            <w:r>
              <w:rPr>
                <w:rFonts w:ascii="Arial" w:eastAsia="Arial" w:hAnsi="Arial" w:cs="Arial"/>
                <w:i/>
              </w:rPr>
              <w:t xml:space="preserve">cambio de información.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 xml:space="preserve">-Mejorar la comunicación y la coordinación entre las diferentes áreas del ayuntamiento y las entidades del tercer sector del municipio que trabajan en el ámbito de la infancia y la adolescencia. </w:t>
            </w:r>
          </w:p>
          <w:p w:rsidR="00C03362" w:rsidRDefault="00D965D7">
            <w:pPr>
              <w:spacing w:after="0"/>
              <w:ind w:left="2"/>
            </w:pPr>
            <w:r>
              <w:rPr>
                <w:rFonts w:ascii="Arial" w:eastAsia="Arial" w:hAnsi="Arial" w:cs="Arial"/>
                <w:i/>
              </w:rPr>
              <w:t xml:space="preserve"> </w:t>
            </w:r>
          </w:p>
        </w:tc>
      </w:tr>
      <w:tr w:rsidR="00C03362">
        <w:trPr>
          <w:gridAfter w:val="1"/>
          <w:trHeight w:val="4775"/>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61"/>
              <w:jc w:val="both"/>
            </w:pPr>
            <w:r>
              <w:rPr>
                <w:rFonts w:ascii="Arial" w:eastAsia="Arial" w:hAnsi="Arial" w:cs="Arial"/>
                <w:i/>
              </w:rPr>
              <w:t>-</w:t>
            </w:r>
            <w:r>
              <w:rPr>
                <w:rFonts w:ascii="Arial" w:eastAsia="Arial" w:hAnsi="Arial" w:cs="Arial"/>
                <w:i/>
              </w:rPr>
              <w:t xml:space="preserve">Mejorar la comunicación y coordinación entre las diferentes áreas del ayuntamiento y el resto de las administraciones públicas que actúan en el municipio que trabajan en el ámbito de la infancia y la adolescencia. </w:t>
            </w:r>
          </w:p>
          <w:p w:rsidR="00C03362" w:rsidRDefault="00D965D7">
            <w:pPr>
              <w:spacing w:after="0"/>
            </w:pPr>
            <w:r>
              <w:rPr>
                <w:rFonts w:ascii="Arial" w:eastAsia="Arial" w:hAnsi="Arial" w:cs="Arial"/>
                <w:i/>
              </w:rPr>
              <w:t xml:space="preserve"> </w:t>
            </w:r>
          </w:p>
          <w:p w:rsidR="00C03362" w:rsidRDefault="00D965D7">
            <w:pPr>
              <w:spacing w:after="0" w:line="239" w:lineRule="auto"/>
              <w:ind w:right="59"/>
              <w:jc w:val="both"/>
            </w:pPr>
            <w:r>
              <w:rPr>
                <w:rFonts w:ascii="Arial" w:eastAsia="Arial" w:hAnsi="Arial" w:cs="Arial"/>
                <w:i/>
              </w:rPr>
              <w:t>-Hacer más fluida la información y el i</w:t>
            </w:r>
            <w:r>
              <w:rPr>
                <w:rFonts w:ascii="Arial" w:eastAsia="Arial" w:hAnsi="Arial" w:cs="Arial"/>
                <w:i/>
              </w:rPr>
              <w:t xml:space="preserve">ntercambio de datos, entre las propias administraciones y con las organizaciones externas, mediante la sistematización y el uso de nuevas tecnologías. </w:t>
            </w:r>
          </w:p>
          <w:p w:rsidR="00C03362" w:rsidRDefault="00D965D7">
            <w:pPr>
              <w:spacing w:after="0"/>
            </w:pPr>
            <w:r>
              <w:rPr>
                <w:rFonts w:ascii="Arial" w:eastAsia="Arial" w:hAnsi="Arial" w:cs="Arial"/>
                <w:i/>
              </w:rPr>
              <w:t xml:space="preserve"> </w:t>
            </w:r>
          </w:p>
          <w:p w:rsidR="00C03362" w:rsidRDefault="00D965D7">
            <w:pPr>
              <w:spacing w:after="0"/>
              <w:ind w:right="60"/>
              <w:jc w:val="both"/>
            </w:pPr>
            <w:r>
              <w:rPr>
                <w:rFonts w:ascii="Arial" w:eastAsia="Arial" w:hAnsi="Arial" w:cs="Arial"/>
                <w:i/>
              </w:rPr>
              <w:t>-Conseguir que los/as profesionales que trabajan en el ámbito de la infancia y la adolescencia, cuente</w:t>
            </w:r>
            <w:r>
              <w:rPr>
                <w:rFonts w:ascii="Arial" w:eastAsia="Arial" w:hAnsi="Arial" w:cs="Arial"/>
                <w:i/>
              </w:rPr>
              <w:t xml:space="preserve">n con las herramientas digitales necesarias para el desempeño de sus funciones desde un punto de vista innovador. </w:t>
            </w:r>
          </w:p>
        </w:tc>
      </w:tr>
    </w:tbl>
    <w:p w:rsidR="00C03362" w:rsidRDefault="00D965D7">
      <w:pPr>
        <w:spacing w:after="177"/>
      </w:pPr>
      <w:r>
        <w:rPr>
          <w:rFonts w:ascii="Arial" w:eastAsia="Arial" w:hAnsi="Arial" w:cs="Arial"/>
          <w:b/>
          <w:i/>
        </w:rPr>
        <w:t xml:space="preserve"> </w:t>
      </w:r>
    </w:p>
    <w:p w:rsidR="00C03362" w:rsidRDefault="00D965D7">
      <w:pPr>
        <w:spacing w:after="241" w:line="247" w:lineRule="auto"/>
        <w:ind w:left="10" w:right="11" w:hanging="10"/>
        <w:jc w:val="both"/>
      </w:pPr>
      <w:r>
        <w:rPr>
          <w:rFonts w:ascii="Arial" w:eastAsia="Arial" w:hAnsi="Arial" w:cs="Arial"/>
          <w:i/>
        </w:rPr>
        <w:t>Tras el recorrido de las diferentes líneas estratégicas que se abordarán desde el Plan, se detallan las acciones y medidas concretas que promueven la consecución de los objetivos generales y específicos trazados. Dichas medidas, enmarcadas en una temporali</w:t>
      </w:r>
      <w:r>
        <w:rPr>
          <w:rFonts w:ascii="Arial" w:eastAsia="Arial" w:hAnsi="Arial" w:cs="Arial"/>
          <w:i/>
        </w:rPr>
        <w:t>dad y alcance territorial, se acompañan de los indicadores necesarios para reflejar el grado de cumplimiento de las mismas a lo largo del desarrollo del Plan de Infancia y Adolescencia de Candelaria. A continuación, se muestra el listado de medidas e indic</w:t>
      </w:r>
      <w:r>
        <w:rPr>
          <w:rFonts w:ascii="Arial" w:eastAsia="Arial" w:hAnsi="Arial" w:cs="Arial"/>
          <w:i/>
        </w:rPr>
        <w:t xml:space="preserve">adores asociados que se considera prioritario aplicar desde la administración local para construir un espacio seguro y amigable con la Infancia y Adolescencia.  </w:t>
      </w:r>
    </w:p>
    <w:p w:rsidR="00C03362" w:rsidRDefault="00D965D7">
      <w:pPr>
        <w:pStyle w:val="Ttulo1"/>
        <w:spacing w:line="259" w:lineRule="auto"/>
        <w:ind w:left="-5"/>
        <w:jc w:val="left"/>
      </w:pPr>
      <w:r>
        <w:rPr>
          <w:color w:val="666666"/>
        </w:rPr>
        <w:t xml:space="preserve">LÍNEA ESTRATÉGICA 1 </w:t>
      </w:r>
      <w:r>
        <w:rPr>
          <w:color w:val="0B5394"/>
        </w:rPr>
        <w:t>(L1)</w:t>
      </w:r>
      <w:r>
        <w:rPr>
          <w:sz w:val="28"/>
        </w:rPr>
        <w:t xml:space="preserve"> </w:t>
      </w:r>
    </w:p>
    <w:p w:rsidR="00C03362" w:rsidRDefault="00D965D7">
      <w:pPr>
        <w:spacing w:after="12" w:line="247" w:lineRule="auto"/>
        <w:ind w:left="10" w:right="432" w:hanging="10"/>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1221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4692" name="Group 8546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079" name="Rectangle 610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1080" name="Rectangle 610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081" name="Rectangle 610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4692" style="width:18.7031pt;height:264.21pt;position:absolute;mso-position-horizontal-relative:page;mso-position-horizontal:absolute;margin-left:663.048pt;mso-position-vertical-relative:page;margin-top:508.47pt;" coordsize="2375,33554">
                <v:rect id="Rectangle 610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0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0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446 de 635 </w:t>
                        </w:r>
                      </w:p>
                    </w:txbxContent>
                  </v:textbox>
                </v:rect>
                <w10:wrap type="square"/>
              </v:group>
            </w:pict>
          </mc:Fallback>
        </mc:AlternateContent>
      </w:r>
      <w:r>
        <w:rPr>
          <w:rFonts w:ascii="Arial" w:eastAsia="Arial" w:hAnsi="Arial" w:cs="Arial"/>
          <w:i/>
        </w:rPr>
        <w:t>Promover el conocimiento y cumplimiento pleno de los derecho</w:t>
      </w:r>
      <w:r>
        <w:rPr>
          <w:rFonts w:ascii="Arial" w:eastAsia="Arial" w:hAnsi="Arial" w:cs="Arial"/>
          <w:i/>
        </w:rPr>
        <w:t xml:space="preserve">s de la infancia y adolescencia en el municipio de Candelaria.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1" w:line="239" w:lineRule="auto"/>
        <w:ind w:left="-5" w:hanging="10"/>
      </w:pPr>
      <w:r>
        <w:rPr>
          <w:rFonts w:ascii="Arial" w:eastAsia="Arial" w:hAnsi="Arial" w:cs="Arial"/>
          <w:b/>
          <w:i/>
          <w:color w:val="0B5394"/>
        </w:rPr>
        <w:t xml:space="preserve">LE1.1 Conseguir que la población general conozca los derechos de la infancia y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9" w:hanging="10"/>
        <w:jc w:val="both"/>
      </w:pPr>
      <w:r>
        <w:rPr>
          <w:rFonts w:ascii="Arial" w:eastAsia="Arial" w:hAnsi="Arial" w:cs="Arial"/>
          <w:i/>
        </w:rPr>
        <w:t>LE1.1A Celebración municipal anual del Día Internacional del Niñ</w:t>
      </w:r>
      <w:r>
        <w:rPr>
          <w:rFonts w:ascii="Arial" w:eastAsia="Arial" w:hAnsi="Arial" w:cs="Arial"/>
          <w:i/>
        </w:rPr>
        <w:t>o que incluya la conmemoración y divulgación de la Convención de los Derechos del Niño y genere contenidos digitales o analógicos para su posterior difusión, realizada en colaboración con centros educativos y entidades ciudadanas y del tercer sector, duran</w:t>
      </w:r>
      <w:r>
        <w:rPr>
          <w:rFonts w:ascii="Arial" w:eastAsia="Arial" w:hAnsi="Arial" w:cs="Arial"/>
          <w:i/>
        </w:rPr>
        <w:t xml:space="preserve">te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5"/>
        </w:numPr>
        <w:spacing w:after="12" w:line="247" w:lineRule="auto"/>
        <w:ind w:right="11" w:hanging="360"/>
        <w:jc w:val="both"/>
      </w:pPr>
      <w:r>
        <w:rPr>
          <w:rFonts w:ascii="Arial" w:eastAsia="Arial" w:hAnsi="Arial" w:cs="Arial"/>
          <w:i/>
        </w:rPr>
        <w:t xml:space="preserve">Nº de celebraciones anuales municipales del Día Internacional del Niño. </w:t>
      </w:r>
    </w:p>
    <w:p w:rsidR="00C03362" w:rsidRDefault="00D965D7">
      <w:pPr>
        <w:numPr>
          <w:ilvl w:val="0"/>
          <w:numId w:val="115"/>
        </w:numPr>
        <w:spacing w:after="35" w:line="247" w:lineRule="auto"/>
        <w:ind w:right="11" w:hanging="360"/>
        <w:jc w:val="both"/>
      </w:pPr>
      <w:r>
        <w:rPr>
          <w:rFonts w:ascii="Arial" w:eastAsia="Arial" w:hAnsi="Arial" w:cs="Arial"/>
          <w:i/>
        </w:rPr>
        <w:t xml:space="preserve">Nº de documentos de contenido generados sobre el Día Internacional del Niño. </w:t>
      </w:r>
    </w:p>
    <w:p w:rsidR="00C03362" w:rsidRDefault="00D965D7">
      <w:pPr>
        <w:numPr>
          <w:ilvl w:val="0"/>
          <w:numId w:val="115"/>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115"/>
        </w:numPr>
        <w:spacing w:after="12"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 xml:space="preserve">LE1.1B Celebración municipal anual del Día Internacional de las Familias, que incluya la conmemoración y </w:t>
      </w:r>
      <w:r>
        <w:rPr>
          <w:rFonts w:ascii="Arial" w:eastAsia="Arial" w:hAnsi="Arial" w:cs="Arial"/>
          <w:i/>
        </w:rPr>
        <w:t>divulgación de la Convención de los Derechos del Niño y genere contenidos digitales o analógicos para su posterior difusión, realizada en colaboración con centros educativos y entidades ciudadanas y del tercer sector durante el período de ejecución del Pla</w:t>
      </w:r>
      <w:r>
        <w:rPr>
          <w:rFonts w:ascii="Arial" w:eastAsia="Arial" w:hAnsi="Arial" w:cs="Arial"/>
          <w:i/>
        </w:rPr>
        <w:t xml:space="preserve">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5"/>
        </w:numPr>
        <w:spacing w:after="35" w:line="247" w:lineRule="auto"/>
        <w:ind w:right="11" w:hanging="360"/>
        <w:jc w:val="both"/>
      </w:pPr>
      <w:r>
        <w:rPr>
          <w:rFonts w:ascii="Arial" w:eastAsia="Arial" w:hAnsi="Arial" w:cs="Arial"/>
          <w:i/>
        </w:rPr>
        <w:t xml:space="preserve">Nº de celebraciones anuales municipales del Día Internacional de las Familias. </w:t>
      </w:r>
    </w:p>
    <w:p w:rsidR="00C03362" w:rsidRDefault="00D965D7">
      <w:pPr>
        <w:numPr>
          <w:ilvl w:val="0"/>
          <w:numId w:val="115"/>
        </w:numPr>
        <w:spacing w:after="33" w:line="247" w:lineRule="auto"/>
        <w:ind w:right="11" w:hanging="360"/>
        <w:jc w:val="both"/>
      </w:pPr>
      <w:r>
        <w:rPr>
          <w:rFonts w:ascii="Arial" w:eastAsia="Arial" w:hAnsi="Arial" w:cs="Arial"/>
          <w:i/>
        </w:rPr>
        <w:t xml:space="preserve">Nº de documentos de contenido generados sobre el Día Internacional de las Familias. </w:t>
      </w:r>
    </w:p>
    <w:p w:rsidR="00C03362" w:rsidRDefault="00D965D7">
      <w:pPr>
        <w:numPr>
          <w:ilvl w:val="0"/>
          <w:numId w:val="115"/>
        </w:numPr>
        <w:spacing w:after="36" w:line="247" w:lineRule="auto"/>
        <w:ind w:right="11" w:hanging="360"/>
        <w:jc w:val="both"/>
      </w:pPr>
      <w:r>
        <w:rPr>
          <w:rFonts w:ascii="Arial" w:eastAsia="Arial" w:hAnsi="Arial" w:cs="Arial"/>
          <w:i/>
        </w:rPr>
        <w:t xml:space="preserve">Nº de centros educativos, entidades ciudadanas y del tercer </w:t>
      </w:r>
      <w:r>
        <w:rPr>
          <w:rFonts w:ascii="Arial" w:eastAsia="Arial" w:hAnsi="Arial" w:cs="Arial"/>
          <w:i/>
        </w:rPr>
        <w:t xml:space="preserve">sector colaboradoras. </w:t>
      </w:r>
    </w:p>
    <w:p w:rsidR="00C03362" w:rsidRDefault="00D965D7">
      <w:pPr>
        <w:numPr>
          <w:ilvl w:val="0"/>
          <w:numId w:val="115"/>
        </w:numPr>
        <w:spacing w:after="173"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8" w:hanging="10"/>
        <w:jc w:val="both"/>
      </w:pPr>
      <w:r>
        <w:rPr>
          <w:rFonts w:ascii="Arial" w:eastAsia="Arial" w:hAnsi="Arial" w:cs="Arial"/>
          <w:i/>
        </w:rPr>
        <w:t>LE1.1C Elaboración y difusión a nivel municipal de una campaña anual de sensibilización participada en conjunto con los diferentes agentes sociales en materia de derechos de la infancia y adolescencia dirigida a toda la ciudadanía, durante el período de ej</w:t>
      </w:r>
      <w:r>
        <w:rPr>
          <w:rFonts w:ascii="Arial" w:eastAsia="Arial" w:hAnsi="Arial" w:cs="Arial"/>
          <w:i/>
        </w:rPr>
        <w:t xml:space="preserve">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5"/>
        </w:numPr>
        <w:spacing w:after="12" w:line="247" w:lineRule="auto"/>
        <w:ind w:right="11" w:hanging="360"/>
        <w:jc w:val="both"/>
      </w:pPr>
      <w:r>
        <w:rPr>
          <w:rFonts w:ascii="Arial" w:eastAsia="Arial" w:hAnsi="Arial" w:cs="Arial"/>
          <w:i/>
        </w:rPr>
        <w:t xml:space="preserve">Nº de campañas municipales de sensibilización realizadas. </w:t>
      </w:r>
    </w:p>
    <w:p w:rsidR="00C03362" w:rsidRDefault="00D965D7">
      <w:pPr>
        <w:numPr>
          <w:ilvl w:val="0"/>
          <w:numId w:val="115"/>
        </w:numPr>
        <w:spacing w:after="174" w:line="247" w:lineRule="auto"/>
        <w:ind w:right="11" w:hanging="360"/>
        <w:jc w:val="both"/>
      </w:pPr>
      <w:r>
        <w:rPr>
          <w:rFonts w:ascii="Arial" w:eastAsia="Arial" w:hAnsi="Arial" w:cs="Arial"/>
          <w:i/>
        </w:rPr>
        <w:t xml:space="preserve">Nº de agentes sociales implicados en las campañas de sensibilización.  </w:t>
      </w:r>
    </w:p>
    <w:p w:rsidR="00C03362" w:rsidRDefault="00D965D7">
      <w:pPr>
        <w:spacing w:after="0"/>
        <w:ind w:left="720"/>
      </w:pPr>
      <w:r>
        <w:rPr>
          <w:noProof/>
        </w:rPr>
        <mc:AlternateContent>
          <mc:Choice Requires="wpg">
            <w:drawing>
              <wp:anchor distT="0" distB="0" distL="114300" distR="114300" simplePos="0" relativeHeight="2521231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4226" name="Group 8542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212" name="Rectangle 612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1213" name="Rectangle 612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214" name="Rectangle 612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4226" style="width:18.7031pt;height:264.21pt;position:absolute;mso-position-horizontal-relative:page;mso-position-horizontal:absolute;margin-left:663.048pt;mso-position-vertical-relative:page;margin-top:508.47pt;" coordsize="2375,33554">
                <v:rect id="Rectangle 612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2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2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447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LE1.1D Elaboración participada y comunitaria con los diferentes agentes sociales y ciudadanos de</w:t>
      </w:r>
      <w:r>
        <w:rPr>
          <w:rFonts w:ascii="Arial" w:eastAsia="Arial" w:hAnsi="Arial" w:cs="Arial"/>
          <w:i/>
        </w:rPr>
        <w:t xml:space="preserve"> un mural colaborativo que visibilice el compromiso del municipio con los derechos de la infancia y adolescencia en el período de ejecución del Plan (2023 -2027).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5"/>
        </w:numPr>
        <w:spacing w:after="180" w:line="247" w:lineRule="auto"/>
        <w:ind w:right="11" w:hanging="360"/>
        <w:jc w:val="both"/>
      </w:pPr>
      <w:r>
        <w:rPr>
          <w:rFonts w:ascii="Arial" w:eastAsia="Arial" w:hAnsi="Arial" w:cs="Arial"/>
          <w:i/>
        </w:rPr>
        <w:t xml:space="preserve">Nº de murales colaborativos municipales realizados.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agentes sociales y</w:t>
      </w:r>
      <w:r>
        <w:rPr>
          <w:rFonts w:ascii="Arial" w:eastAsia="Arial" w:hAnsi="Arial" w:cs="Arial"/>
          <w:i/>
        </w:rPr>
        <w:t xml:space="preserve"> ciudadanos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7" w:hanging="10"/>
        <w:jc w:val="both"/>
      </w:pPr>
      <w:r>
        <w:rPr>
          <w:rFonts w:ascii="Arial" w:eastAsia="Arial" w:hAnsi="Arial" w:cs="Arial"/>
          <w:i/>
        </w:rPr>
        <w:t>LE1.1E Generación de acciones colaborativas con medios de comunicación locales y autonómicos así como habilitación de espacios web y en redes sociales actualizados con el objetivo de difundir las acciones municipales r</w:t>
      </w:r>
      <w:r>
        <w:rPr>
          <w:rFonts w:ascii="Arial" w:eastAsia="Arial" w:hAnsi="Arial" w:cs="Arial"/>
          <w:i/>
        </w:rPr>
        <w:t xml:space="preserve">ealizadas para favorecer los derechos de la infancia y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5"/>
        </w:numPr>
        <w:spacing w:after="12" w:line="247" w:lineRule="auto"/>
        <w:ind w:right="11" w:hanging="360"/>
        <w:jc w:val="both"/>
      </w:pPr>
      <w:r>
        <w:rPr>
          <w:rFonts w:ascii="Arial" w:eastAsia="Arial" w:hAnsi="Arial" w:cs="Arial"/>
          <w:i/>
        </w:rPr>
        <w:t xml:space="preserve">Nº de colaboraciones con medios de comunicación realizadas.  </w:t>
      </w:r>
    </w:p>
    <w:p w:rsidR="00C03362" w:rsidRDefault="00D965D7">
      <w:pPr>
        <w:numPr>
          <w:ilvl w:val="0"/>
          <w:numId w:val="115"/>
        </w:numPr>
        <w:spacing w:after="199" w:line="247" w:lineRule="auto"/>
        <w:ind w:right="11" w:hanging="360"/>
        <w:jc w:val="both"/>
      </w:pPr>
      <w:r>
        <w:rPr>
          <w:rFonts w:ascii="Arial" w:eastAsia="Arial" w:hAnsi="Arial" w:cs="Arial"/>
          <w:i/>
        </w:rPr>
        <w:t xml:space="preserve">Nº de espacios web y en redes sociales habilitados y actualizados.  </w:t>
      </w:r>
    </w:p>
    <w:p w:rsidR="00C03362" w:rsidRDefault="00D965D7">
      <w:pPr>
        <w:spacing w:after="158"/>
        <w:ind w:left="1075" w:hanging="1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 w:line="239" w:lineRule="auto"/>
        <w:ind w:left="-5" w:hanging="10"/>
      </w:pPr>
      <w:r>
        <w:rPr>
          <w:rFonts w:ascii="Arial" w:eastAsia="Arial" w:hAnsi="Arial" w:cs="Arial"/>
          <w:b/>
          <w:i/>
          <w:color w:val="0B5394"/>
        </w:rPr>
        <w:t xml:space="preserve">LE1.2 Mejorar el conocimiento de la población infantil y adolescente sobre sus derechos.  </w:t>
      </w:r>
    </w:p>
    <w:p w:rsidR="00C03362" w:rsidRDefault="00D965D7">
      <w:pPr>
        <w:spacing w:after="0"/>
      </w:pPr>
      <w:r>
        <w:rPr>
          <w:rFonts w:ascii="Arial" w:eastAsia="Arial" w:hAnsi="Arial" w:cs="Arial"/>
          <w:b/>
          <w:i/>
          <w:color w:val="0B5394"/>
        </w:rPr>
        <w:t xml:space="preserve"> </w:t>
      </w:r>
    </w:p>
    <w:p w:rsidR="00C03362" w:rsidRDefault="00D965D7">
      <w:pPr>
        <w:spacing w:after="0"/>
      </w:pPr>
      <w:r>
        <w:rPr>
          <w:rFonts w:ascii="Arial" w:eastAsia="Arial" w:hAnsi="Arial" w:cs="Arial"/>
          <w:b/>
          <w:i/>
          <w:color w:val="0B5394"/>
        </w:rPr>
        <w:t xml:space="preserve"> </w:t>
      </w:r>
    </w:p>
    <w:p w:rsidR="00C03362" w:rsidRDefault="00D965D7">
      <w:pPr>
        <w:spacing w:after="0"/>
      </w:pPr>
      <w:r>
        <w:rPr>
          <w:rFonts w:ascii="Arial" w:eastAsia="Arial" w:hAnsi="Arial" w:cs="Arial"/>
          <w:b/>
          <w:i/>
          <w:color w:val="0B5394"/>
        </w:rPr>
        <w:t xml:space="preserve"> </w:t>
      </w:r>
    </w:p>
    <w:p w:rsidR="00C03362" w:rsidRDefault="00D965D7">
      <w:pPr>
        <w:spacing w:after="0"/>
      </w:pPr>
      <w:r>
        <w:rPr>
          <w:rFonts w:ascii="Arial" w:eastAsia="Arial" w:hAnsi="Arial" w:cs="Arial"/>
          <w:b/>
          <w:i/>
          <w:color w:val="0B539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7" w:hanging="10"/>
        <w:jc w:val="both"/>
      </w:pPr>
      <w:r>
        <w:rPr>
          <w:rFonts w:ascii="Arial" w:eastAsia="Arial" w:hAnsi="Arial" w:cs="Arial"/>
          <w:i/>
        </w:rPr>
        <w:t>LE1.2A Desarrollo de un programa formativo centrado en la promoción de los derechos garantizados por la Convención de los Derechos del Niño, implicando a diversos agentes comunitarios para su impartición, dirigido al alumnado de todos los cursos de educaci</w:t>
      </w:r>
      <w:r>
        <w:rPr>
          <w:rFonts w:ascii="Arial" w:eastAsia="Arial" w:hAnsi="Arial" w:cs="Arial"/>
          <w:i/>
        </w:rPr>
        <w:t xml:space="preserve">ón primaria y secundaria de los centros formativos del municipio en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5"/>
        </w:numPr>
        <w:spacing w:after="12" w:line="247" w:lineRule="auto"/>
        <w:ind w:right="11" w:hanging="360"/>
        <w:jc w:val="both"/>
      </w:pPr>
      <w:r>
        <w:rPr>
          <w:rFonts w:ascii="Arial" w:eastAsia="Arial" w:hAnsi="Arial" w:cs="Arial"/>
          <w:i/>
        </w:rPr>
        <w:t xml:space="preserve">Nº de programas formativos municipales desarrollados e implementados.  </w:t>
      </w:r>
    </w:p>
    <w:p w:rsidR="00C03362" w:rsidRDefault="00D965D7">
      <w:pPr>
        <w:numPr>
          <w:ilvl w:val="0"/>
          <w:numId w:val="115"/>
        </w:numPr>
        <w:spacing w:after="12" w:line="247" w:lineRule="auto"/>
        <w:ind w:right="11" w:hanging="360"/>
        <w:jc w:val="both"/>
      </w:pPr>
      <w:r>
        <w:rPr>
          <w:rFonts w:ascii="Arial" w:eastAsia="Arial" w:hAnsi="Arial" w:cs="Arial"/>
          <w:i/>
        </w:rPr>
        <w:t xml:space="preserve">Nº de centros acogedores de los programas formativos municipales.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alumnas y alumnos de los centros participantes.  </w:t>
      </w:r>
    </w:p>
    <w:p w:rsidR="00C03362" w:rsidRDefault="00D965D7">
      <w:pPr>
        <w:numPr>
          <w:ilvl w:val="0"/>
          <w:numId w:val="115"/>
        </w:numPr>
        <w:spacing w:after="173" w:line="247" w:lineRule="auto"/>
        <w:ind w:right="11" w:hanging="360"/>
        <w:jc w:val="both"/>
      </w:pPr>
      <w:r>
        <w:rPr>
          <w:rFonts w:ascii="Arial" w:eastAsia="Arial" w:hAnsi="Arial" w:cs="Arial"/>
          <w:i/>
        </w:rPr>
        <w:t xml:space="preserve">% de satisfacción del alumnado con el programa formativo recibido.  </w:t>
      </w:r>
    </w:p>
    <w:p w:rsidR="00C03362" w:rsidRDefault="00D965D7">
      <w:pPr>
        <w:spacing w:after="0"/>
        <w:ind w:left="1440"/>
      </w:pPr>
      <w:r>
        <w:rPr>
          <w:rFonts w:ascii="Arial" w:eastAsia="Arial" w:hAnsi="Arial" w:cs="Arial"/>
          <w:i/>
        </w:rPr>
        <w:t xml:space="preserve"> </w:t>
      </w:r>
    </w:p>
    <w:p w:rsidR="00C03362" w:rsidRDefault="00D965D7">
      <w:pPr>
        <w:spacing w:after="1" w:line="239" w:lineRule="auto"/>
        <w:ind w:left="-5" w:hanging="10"/>
      </w:pPr>
      <w:r>
        <w:rPr>
          <w:rFonts w:ascii="Arial" w:eastAsia="Arial" w:hAnsi="Arial" w:cs="Arial"/>
          <w:b/>
          <w:i/>
          <w:color w:val="0B5394"/>
        </w:rPr>
        <w:t>LE1.3 Profundizar el conocimiento de los trabajadores/as munic</w:t>
      </w:r>
      <w:r>
        <w:rPr>
          <w:rFonts w:ascii="Arial" w:eastAsia="Arial" w:hAnsi="Arial" w:cs="Arial"/>
          <w:b/>
          <w:i/>
          <w:color w:val="0B5394"/>
        </w:rPr>
        <w:t xml:space="preserve">ipales acerca de los derechos de la infancia y la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6" w:hanging="10"/>
        <w:jc w:val="both"/>
      </w:pPr>
      <w:r>
        <w:rPr>
          <w:rFonts w:ascii="Arial" w:eastAsia="Arial" w:hAnsi="Arial" w:cs="Arial"/>
          <w:i/>
        </w:rPr>
        <w:t>LE1.3A Implementación de un programa anual de formación interna en colaboración con agentes públicos externos a la corporación local dirigido al personal del Ayuntamiento de Candelar</w:t>
      </w:r>
      <w:r>
        <w:rPr>
          <w:rFonts w:ascii="Arial" w:eastAsia="Arial" w:hAnsi="Arial" w:cs="Arial"/>
          <w:i/>
        </w:rPr>
        <w:t xml:space="preserve">ia así como a los responsables políticos, que aborde la promoción de los derechos de la infancia y adolescencia durante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5"/>
        </w:numPr>
        <w:spacing w:after="12" w:line="247" w:lineRule="auto"/>
        <w:ind w:right="11" w:hanging="360"/>
        <w:jc w:val="both"/>
      </w:pPr>
      <w:r>
        <w:rPr>
          <w:rFonts w:ascii="Arial" w:eastAsia="Arial" w:hAnsi="Arial" w:cs="Arial"/>
          <w:i/>
        </w:rPr>
        <w:t xml:space="preserve">Nº de programas formativos municipales implementados.  </w:t>
      </w:r>
    </w:p>
    <w:p w:rsidR="00C03362" w:rsidRDefault="00D965D7">
      <w:pPr>
        <w:numPr>
          <w:ilvl w:val="0"/>
          <w:numId w:val="115"/>
        </w:numPr>
        <w:spacing w:after="12" w:line="247" w:lineRule="auto"/>
        <w:ind w:right="11" w:hanging="360"/>
        <w:jc w:val="both"/>
      </w:pPr>
      <w:r>
        <w:rPr>
          <w:noProof/>
        </w:rPr>
        <mc:AlternateContent>
          <mc:Choice Requires="wpg">
            <w:drawing>
              <wp:anchor distT="0" distB="0" distL="114300" distR="114300" simplePos="0" relativeHeight="2521241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5050" name="Group 8550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355" name="Rectangle 6135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w:t>
                              </w:r>
                              <w:r>
                                <w:rPr>
                                  <w:rFonts w:ascii="Arial" w:eastAsia="Arial" w:hAnsi="Arial" w:cs="Arial"/>
                                  <w:sz w:val="12"/>
                                </w:rPr>
                                <w:t xml:space="preserve">3TJAZPXFT7A9HS4LDE56M3KA9 </w:t>
                              </w:r>
                            </w:p>
                          </w:txbxContent>
                        </wps:txbx>
                        <wps:bodyPr horzOverflow="overflow" vert="horz" lIns="0" tIns="0" rIns="0" bIns="0" rtlCol="0">
                          <a:noAutofit/>
                        </wps:bodyPr>
                      </wps:wsp>
                      <wps:wsp>
                        <wps:cNvPr id="61356" name="Rectangle 6135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357" name="Rectangle 6135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5050" style="width:18.7031pt;height:264.21pt;position:absolute;mso-position-horizontal-relative:page;mso-position-horizontal:absolute;margin-left:663.048pt;mso-position-vertical-relative:page;margin-top:508.47pt;" coordsize="2375,33554">
                <v:rect id="Rectangle 6135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35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35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448 de 635 </w:t>
                        </w:r>
                      </w:p>
                    </w:txbxContent>
                  </v:textbox>
                </v:rect>
                <w10:wrap type="square"/>
              </v:group>
            </w:pict>
          </mc:Fallback>
        </mc:AlternateContent>
      </w:r>
      <w:r>
        <w:rPr>
          <w:rFonts w:ascii="Arial" w:eastAsia="Arial" w:hAnsi="Arial" w:cs="Arial"/>
          <w:i/>
        </w:rPr>
        <w:t xml:space="preserve">Nº de agentes implicados en la implementación de los programas. </w:t>
      </w:r>
    </w:p>
    <w:p w:rsidR="00C03362" w:rsidRDefault="00D965D7">
      <w:pPr>
        <w:numPr>
          <w:ilvl w:val="0"/>
          <w:numId w:val="115"/>
        </w:numPr>
        <w:spacing w:after="12" w:line="247" w:lineRule="auto"/>
        <w:ind w:right="11" w:hanging="360"/>
        <w:jc w:val="both"/>
      </w:pPr>
      <w:r>
        <w:rPr>
          <w:rFonts w:ascii="Arial" w:eastAsia="Arial" w:hAnsi="Arial" w:cs="Arial"/>
          <w:i/>
        </w:rPr>
        <w:t xml:space="preserve">Nº de personas trabajadoras del Ayuntamiento participantes.  </w:t>
      </w:r>
    </w:p>
    <w:p w:rsidR="00C03362" w:rsidRDefault="00D965D7">
      <w:pPr>
        <w:numPr>
          <w:ilvl w:val="0"/>
          <w:numId w:val="115"/>
        </w:numPr>
        <w:spacing w:after="12" w:line="247" w:lineRule="auto"/>
        <w:ind w:right="11" w:hanging="360"/>
        <w:jc w:val="both"/>
      </w:pPr>
      <w:r>
        <w:rPr>
          <w:rFonts w:ascii="Arial" w:eastAsia="Arial" w:hAnsi="Arial" w:cs="Arial"/>
          <w:i/>
        </w:rPr>
        <w:t xml:space="preserve">de alumnas y alumnos de los centros escolares y formativos participantes en los programas formativos municipales para la promoción de los derechos garantizados por la Convención de los Derechos </w:t>
      </w:r>
      <w:r>
        <w:rPr>
          <w:rFonts w:ascii="Arial" w:eastAsia="Arial" w:hAnsi="Arial" w:cs="Arial"/>
          <w:i/>
        </w:rPr>
        <w:t xml:space="preserve">del Niño. </w:t>
      </w:r>
    </w:p>
    <w:p w:rsidR="00C03362" w:rsidRDefault="00D965D7">
      <w:pPr>
        <w:numPr>
          <w:ilvl w:val="0"/>
          <w:numId w:val="115"/>
        </w:numPr>
        <w:spacing w:after="204" w:line="247" w:lineRule="auto"/>
        <w:ind w:right="11" w:hanging="360"/>
        <w:jc w:val="both"/>
      </w:pPr>
      <w:r>
        <w:rPr>
          <w:rFonts w:ascii="Arial" w:eastAsia="Arial" w:hAnsi="Arial" w:cs="Arial"/>
          <w:i/>
        </w:rPr>
        <w:t xml:space="preserve">% de satisfacción del personal del Ayuntamiento con el programa de formación.  </w:t>
      </w:r>
    </w:p>
    <w:p w:rsidR="00C03362" w:rsidRDefault="00D965D7">
      <w:pPr>
        <w:spacing w:after="28"/>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2 </w:t>
      </w:r>
      <w:r>
        <w:rPr>
          <w:color w:val="BF9000"/>
        </w:rPr>
        <w:t>(LE2)</w:t>
      </w:r>
      <w:r>
        <w:rPr>
          <w:sz w:val="28"/>
        </w:rPr>
        <w:t xml:space="preserve"> </w:t>
      </w:r>
    </w:p>
    <w:p w:rsidR="00C03362" w:rsidRDefault="00D965D7">
      <w:pPr>
        <w:spacing w:after="12" w:line="247" w:lineRule="auto"/>
        <w:ind w:left="10" w:right="431" w:hanging="10"/>
        <w:jc w:val="both"/>
      </w:pPr>
      <w:r>
        <w:rPr>
          <w:rFonts w:ascii="Arial" w:eastAsia="Arial" w:hAnsi="Arial" w:cs="Arial"/>
          <w:i/>
        </w:rPr>
        <w:t>Promoción de las capacidades parentales de todas las familias, desde una perspectiva integral, basada en la parentalidad positiva y apoy</w:t>
      </w:r>
      <w:r>
        <w:rPr>
          <w:rFonts w:ascii="Arial" w:eastAsia="Arial" w:hAnsi="Arial" w:cs="Arial"/>
          <w:i/>
        </w:rPr>
        <w:t xml:space="preserve">o con recursos de calidad, que garanticen el bienestar de la infancia y la adolescencia, así como el de sus familias.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Lograr que las familias adquieran más competencias y recursos propios para gestionar mejor sus responsabilidades paren</w:t>
      </w:r>
      <w:r>
        <w:rPr>
          <w:rFonts w:ascii="Arial" w:eastAsia="Arial" w:hAnsi="Arial" w:cs="Arial"/>
          <w:i/>
        </w:rPr>
        <w:t xml:space="preserve">tales.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7" w:lineRule="auto"/>
        <w:ind w:left="-5" w:right="419" w:hanging="10"/>
        <w:jc w:val="both"/>
      </w:pPr>
      <w:r>
        <w:rPr>
          <w:rFonts w:ascii="Arial" w:eastAsia="Arial" w:hAnsi="Arial" w:cs="Arial"/>
          <w:b/>
          <w:i/>
          <w:color w:val="BF9000"/>
        </w:rPr>
        <w:t xml:space="preserve">LE2.1 Mejorar la calidad de los servicios públicos que atienden a la población infantil y adolescente, utilizando una perspectiva holística y multidisciplinar, basada en los principios de parentalidad positiva.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LE2.1A Elaboración de un Mapa y Guía de Recursos Municipales para las niñas, niños y/o adolescentes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Año de elaboración del Mapa de Recursos Municipales. </w:t>
      </w:r>
    </w:p>
    <w:p w:rsidR="00C03362" w:rsidRDefault="00D965D7">
      <w:pPr>
        <w:numPr>
          <w:ilvl w:val="0"/>
          <w:numId w:val="116"/>
        </w:numPr>
        <w:spacing w:after="12" w:line="247" w:lineRule="auto"/>
        <w:ind w:right="11" w:hanging="360"/>
        <w:jc w:val="both"/>
      </w:pPr>
      <w:r>
        <w:rPr>
          <w:rFonts w:ascii="Arial" w:eastAsia="Arial" w:hAnsi="Arial" w:cs="Arial"/>
          <w:i/>
        </w:rPr>
        <w:t xml:space="preserve">Año de elaboración de la Guías de Recursos Municipales. </w:t>
      </w:r>
    </w:p>
    <w:p w:rsidR="00C03362" w:rsidRDefault="00D965D7">
      <w:pPr>
        <w:numPr>
          <w:ilvl w:val="0"/>
          <w:numId w:val="116"/>
        </w:numPr>
        <w:spacing w:after="174" w:line="247" w:lineRule="auto"/>
        <w:ind w:right="11" w:hanging="360"/>
        <w:jc w:val="both"/>
      </w:pPr>
      <w:r>
        <w:rPr>
          <w:rFonts w:ascii="Arial" w:eastAsia="Arial" w:hAnsi="Arial" w:cs="Arial"/>
          <w:i/>
        </w:rPr>
        <w:t>Nº de canales u</w:t>
      </w:r>
      <w:r>
        <w:rPr>
          <w:rFonts w:ascii="Arial" w:eastAsia="Arial" w:hAnsi="Arial" w:cs="Arial"/>
          <w:i/>
        </w:rPr>
        <w:t xml:space="preserve">tilizados para la difusión del Mapa y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30" w:hanging="10"/>
        <w:jc w:val="both"/>
      </w:pPr>
      <w:r>
        <w:rPr>
          <w:rFonts w:ascii="Arial" w:eastAsia="Arial" w:hAnsi="Arial" w:cs="Arial"/>
          <w:i/>
        </w:rPr>
        <w:t xml:space="preserve">LE2.1B Refuerzo de </w:t>
      </w:r>
      <w:r>
        <w:rPr>
          <w:rFonts w:ascii="Arial" w:eastAsia="Arial" w:hAnsi="Arial" w:cs="Arial"/>
          <w:i/>
        </w:rPr>
        <w:t xml:space="preserve">personal, medios y recursos del Servicio municipal de atención a la infancia y adolescencia haciendo énfasis en la prevención de las relaciones de violencia en el ámbito familiar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acciones realizadas para el refuerzo del </w:t>
      </w:r>
      <w:r>
        <w:rPr>
          <w:rFonts w:ascii="Arial" w:eastAsia="Arial" w:hAnsi="Arial" w:cs="Arial"/>
          <w:i/>
        </w:rPr>
        <w:t xml:space="preserve">Servicio.  </w:t>
      </w:r>
    </w:p>
    <w:p w:rsidR="00C03362" w:rsidRDefault="00D965D7">
      <w:pPr>
        <w:numPr>
          <w:ilvl w:val="0"/>
          <w:numId w:val="116"/>
        </w:numPr>
        <w:spacing w:after="12" w:line="247" w:lineRule="auto"/>
        <w:ind w:right="11" w:hanging="360"/>
        <w:jc w:val="both"/>
      </w:pPr>
      <w:r>
        <w:rPr>
          <w:rFonts w:ascii="Arial" w:eastAsia="Arial" w:hAnsi="Arial" w:cs="Arial"/>
          <w:i/>
        </w:rPr>
        <w:t xml:space="preserve">Nº de niñas, niños y/o adolescentes atendidos anualmente. </w:t>
      </w:r>
    </w:p>
    <w:p w:rsidR="00C03362" w:rsidRDefault="00D965D7">
      <w:pPr>
        <w:numPr>
          <w:ilvl w:val="0"/>
          <w:numId w:val="116"/>
        </w:numPr>
        <w:spacing w:after="176" w:line="247" w:lineRule="auto"/>
        <w:ind w:right="11" w:hanging="360"/>
        <w:jc w:val="both"/>
      </w:pPr>
      <w:r>
        <w:rPr>
          <w:rFonts w:ascii="Arial" w:eastAsia="Arial" w:hAnsi="Arial" w:cs="Arial"/>
          <w:i/>
        </w:rPr>
        <w:t xml:space="preserve">Nº de acciones preventivas de la violencia realizadas en el Servicio.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419" w:hanging="10"/>
        <w:jc w:val="both"/>
      </w:pPr>
      <w:r>
        <w:rPr>
          <w:rFonts w:ascii="Arial" w:eastAsia="Arial" w:hAnsi="Arial" w:cs="Arial"/>
          <w:b/>
          <w:i/>
          <w:color w:val="BF9000"/>
        </w:rPr>
        <w:t>LE2.2 Lograr que los/as padres y madres utilicen modelos de parentalidad positiva, que promuevan el bienestar f</w:t>
      </w:r>
      <w:r>
        <w:rPr>
          <w:rFonts w:ascii="Arial" w:eastAsia="Arial" w:hAnsi="Arial" w:cs="Arial"/>
          <w:b/>
          <w:i/>
          <w:color w:val="BF9000"/>
        </w:rPr>
        <w:t xml:space="preserve">ísico, psicológico y social de los y las menores y de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8" w:hanging="10"/>
        <w:jc w:val="both"/>
      </w:pPr>
      <w:r>
        <w:rPr>
          <w:rFonts w:ascii="Arial" w:eastAsia="Arial" w:hAnsi="Arial" w:cs="Arial"/>
          <w:i/>
        </w:rPr>
        <w:t>LE2.2A Impulso de formaciones anuales y escuelas de familias para mejorar las competencias de madres y padres del municipio en los principios de parentalidad positiva y su aplica</w:t>
      </w:r>
      <w:r>
        <w:rPr>
          <w:rFonts w:ascii="Arial" w:eastAsia="Arial" w:hAnsi="Arial" w:cs="Arial"/>
          <w:i/>
        </w:rPr>
        <w:t xml:space="preserve">ción desde la perspectiva de paz y el buen trato a lo largo del período de ejecución del Plan (2023 - 2027).  </w:t>
      </w:r>
    </w:p>
    <w:p w:rsidR="00C03362" w:rsidRDefault="00D965D7">
      <w:pPr>
        <w:spacing w:after="174"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formaciones realizadas.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escuelas de familias impulsadas.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116"/>
        </w:numPr>
        <w:spacing w:after="176" w:line="247" w:lineRule="auto"/>
        <w:ind w:right="11" w:hanging="360"/>
        <w:jc w:val="both"/>
      </w:pPr>
      <w:r>
        <w:rPr>
          <w:noProof/>
        </w:rPr>
        <mc:AlternateContent>
          <mc:Choice Requires="wpg">
            <w:drawing>
              <wp:anchor distT="0" distB="0" distL="114300" distR="114300" simplePos="0" relativeHeight="2521251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5379" name="Group 8553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501" name="Rectangle 615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1502" name="Rectangle 615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503" name="Rectangle 615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449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5379" style="width:18.7031pt;height:264.21pt;position:absolute;mso-position-horizontal-relative:page;mso-position-horizontal:absolute;margin-left:663.048pt;mso-position-vertical-relative:page;margin-top:508.47pt;" coordsize="2375,33554">
                <v:rect id="Rectangle 615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5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5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449 de 635 </w:t>
                        </w:r>
                      </w:p>
                    </w:txbxContent>
                  </v:textbox>
                </v:rect>
                <w10:wrap type="square"/>
              </v:group>
            </w:pict>
          </mc:Fallback>
        </mc:AlternateContent>
      </w:r>
      <w:r>
        <w:rPr>
          <w:rFonts w:ascii="Arial" w:eastAsia="Arial" w:hAnsi="Arial" w:cs="Arial"/>
          <w:i/>
        </w:rPr>
        <w:t>% de satisfacción de las madres, padres y/o tutores particip</w:t>
      </w:r>
      <w:r>
        <w:rPr>
          <w:rFonts w:ascii="Arial" w:eastAsia="Arial" w:hAnsi="Arial" w:cs="Arial"/>
          <w:i/>
        </w:rPr>
        <w:t xml:space="preserve">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7" w:hanging="10"/>
        <w:jc w:val="both"/>
      </w:pPr>
      <w:r>
        <w:rPr>
          <w:rFonts w:ascii="Arial" w:eastAsia="Arial" w:hAnsi="Arial" w:cs="Arial"/>
          <w:i/>
        </w:rPr>
        <w:t>LE2.2B Promoción de campañas anuales para la reducción del consumo de bollería industrial, bebidas energéticas y/o refrescos y la sensibilización sobre los beneficios de una dieta saludable dirigidas a niñas, niños y/o adolescentes y a sus</w:t>
      </w:r>
      <w:r>
        <w:rPr>
          <w:rFonts w:ascii="Arial" w:eastAsia="Arial" w:hAnsi="Arial" w:cs="Arial"/>
          <w:i/>
        </w:rPr>
        <w:t xml:space="preserve">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numPr>
          <w:ilvl w:val="0"/>
          <w:numId w:val="116"/>
        </w:numPr>
        <w:spacing w:after="173"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 xml:space="preserve">LE2.2C Fomento de bonos de consumo saludable anuales para las familias con dificultades económicas del municipio para la adquisición de alimentos saludables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Nº de bonos de consumo e</w:t>
      </w:r>
      <w:r>
        <w:rPr>
          <w:rFonts w:ascii="Arial" w:eastAsia="Arial" w:hAnsi="Arial" w:cs="Arial"/>
          <w:i/>
        </w:rPr>
        <w:t xml:space="preserve">mitidos anualmente.  </w:t>
      </w:r>
    </w:p>
    <w:p w:rsidR="00C03362" w:rsidRDefault="00D965D7">
      <w:pPr>
        <w:numPr>
          <w:ilvl w:val="0"/>
          <w:numId w:val="116"/>
        </w:numPr>
        <w:spacing w:after="12" w:line="247" w:lineRule="auto"/>
        <w:ind w:right="11" w:hanging="360"/>
        <w:jc w:val="both"/>
      </w:pPr>
      <w:r>
        <w:rPr>
          <w:rFonts w:ascii="Arial" w:eastAsia="Arial" w:hAnsi="Arial" w:cs="Arial"/>
          <w:i/>
        </w:rPr>
        <w:t xml:space="preserve">Nº de familias favorecidas por la emisión de bonos anualmente. </w:t>
      </w:r>
    </w:p>
    <w:p w:rsidR="00C03362" w:rsidRDefault="00D965D7">
      <w:pPr>
        <w:numPr>
          <w:ilvl w:val="0"/>
          <w:numId w:val="116"/>
        </w:numPr>
        <w:spacing w:after="176" w:line="247" w:lineRule="auto"/>
        <w:ind w:right="11" w:hanging="360"/>
        <w:jc w:val="both"/>
      </w:pPr>
      <w:r>
        <w:rPr>
          <w:rFonts w:ascii="Arial" w:eastAsia="Arial" w:hAnsi="Arial" w:cs="Arial"/>
          <w:i/>
        </w:rPr>
        <w:t xml:space="preserve">% de satisfacción de las familias favorecidas por la emisión de bonos.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LE2.2D Impulso de talleres anuales para madres, padres y/o tutores del municipio dirigidos a trabajar estrategias de educación emocional para las diferentes etapas de la vida de las niñas, niños y/o adolescentes a lo largo del período de ejecución del Plan</w:t>
      </w:r>
      <w:r>
        <w:rPr>
          <w:rFonts w:ascii="Arial" w:eastAsia="Arial" w:hAnsi="Arial" w:cs="Arial"/>
          <w:i/>
        </w:rPr>
        <w:t xml:space="preserve">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talleres impulsados.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116"/>
        </w:numPr>
        <w:spacing w:after="173" w:line="247" w:lineRule="auto"/>
        <w:ind w:right="11" w:hanging="360"/>
        <w:jc w:val="both"/>
      </w:pPr>
      <w:r>
        <w:rPr>
          <w:rFonts w:ascii="Arial" w:eastAsia="Arial" w:hAnsi="Arial" w:cs="Arial"/>
          <w:i/>
        </w:rPr>
        <w:t xml:space="preserve">% de satisfacción de las madres, padres y/o tutores con los talleres.  </w:t>
      </w:r>
    </w:p>
    <w:p w:rsidR="00C03362" w:rsidRDefault="00D965D7">
      <w:pPr>
        <w:spacing w:after="0"/>
      </w:pPr>
      <w:r>
        <w:rPr>
          <w:rFonts w:ascii="Arial" w:eastAsia="Arial" w:hAnsi="Arial" w:cs="Arial"/>
          <w:b/>
          <w:i/>
        </w:rPr>
        <w:t xml:space="preserve"> </w:t>
      </w:r>
    </w:p>
    <w:p w:rsidR="00C03362" w:rsidRDefault="00D965D7">
      <w:pPr>
        <w:spacing w:after="2" w:line="237" w:lineRule="auto"/>
        <w:ind w:left="-5" w:right="419" w:hanging="10"/>
        <w:jc w:val="both"/>
      </w:pPr>
      <w:r>
        <w:rPr>
          <w:rFonts w:ascii="Arial" w:eastAsia="Arial" w:hAnsi="Arial" w:cs="Arial"/>
          <w:b/>
          <w:i/>
          <w:color w:val="BF9000"/>
        </w:rPr>
        <w:t>LE2.3 Conseguir que las familias, menores y profesionales empleen técnica</w:t>
      </w:r>
      <w:r>
        <w:rPr>
          <w:rFonts w:ascii="Arial" w:eastAsia="Arial" w:hAnsi="Arial" w:cs="Arial"/>
          <w:b/>
          <w:i/>
          <w:color w:val="BF9000"/>
        </w:rPr>
        <w:t xml:space="preserve">s pacíficas de resolución de conflictos.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7" w:hanging="10"/>
        <w:jc w:val="both"/>
      </w:pPr>
      <w:r>
        <w:rPr>
          <w:rFonts w:ascii="Arial" w:eastAsia="Arial" w:hAnsi="Arial" w:cs="Arial"/>
          <w:i/>
        </w:rPr>
        <w:t>LE2.3A Habilitación de un Servicio de mediación municipal estable para la resolución de situaciones de conflicto familiar, divorcio, violencia filioparental y desigualdad de género, con perspectiva de diver</w:t>
      </w:r>
      <w:r>
        <w:rPr>
          <w:rFonts w:ascii="Arial" w:eastAsia="Arial" w:hAnsi="Arial" w:cs="Arial"/>
          <w:i/>
        </w:rPr>
        <w:t xml:space="preserve">sidad y atención a familias vulnerables, antes de 2026.  </w:t>
      </w:r>
      <w:r>
        <w:rPr>
          <w:rFonts w:ascii="Times New Roman" w:eastAsia="Times New Roman" w:hAnsi="Times New Roman" w:cs="Times New Roman"/>
          <w:sz w:val="24"/>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Año de habilitación del Servicio de mediación municipal. </w:t>
      </w:r>
    </w:p>
    <w:p w:rsidR="00C03362" w:rsidRDefault="00D965D7">
      <w:pPr>
        <w:numPr>
          <w:ilvl w:val="0"/>
          <w:numId w:val="116"/>
        </w:numPr>
        <w:spacing w:after="12" w:line="247" w:lineRule="auto"/>
        <w:ind w:right="11" w:hanging="360"/>
        <w:jc w:val="both"/>
      </w:pPr>
      <w:r>
        <w:rPr>
          <w:rFonts w:ascii="Arial" w:eastAsia="Arial" w:hAnsi="Arial" w:cs="Arial"/>
          <w:i/>
        </w:rPr>
        <w:t xml:space="preserve">Nº de familias atendidas anualmente en el servicio.  </w:t>
      </w:r>
    </w:p>
    <w:p w:rsidR="00C03362" w:rsidRDefault="00D965D7">
      <w:pPr>
        <w:numPr>
          <w:ilvl w:val="0"/>
          <w:numId w:val="116"/>
        </w:numPr>
        <w:spacing w:after="173" w:line="247" w:lineRule="auto"/>
        <w:ind w:right="11" w:hanging="360"/>
        <w:jc w:val="both"/>
      </w:pPr>
      <w:r>
        <w:rPr>
          <w:rFonts w:ascii="Arial" w:eastAsia="Arial" w:hAnsi="Arial" w:cs="Arial"/>
          <w:i/>
        </w:rPr>
        <w:t xml:space="preserve">% de satisfacción de las familias atendidas anualmente en el servicio.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31" w:hanging="10"/>
        <w:jc w:val="both"/>
      </w:pPr>
      <w:r>
        <w:rPr>
          <w:rFonts w:ascii="Arial" w:eastAsia="Arial" w:hAnsi="Arial" w:cs="Arial"/>
          <w:i/>
        </w:rPr>
        <w:t xml:space="preserve">LE2.3B Elaboración de un itinerario formativo anual en resolución pacífica de conflictos dirigido a familias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Nº de itinerarios formativos anuales elaborados</w:t>
      </w:r>
      <w:r>
        <w:rPr>
          <w:rFonts w:ascii="Arial" w:eastAsia="Arial" w:hAnsi="Arial" w:cs="Arial"/>
          <w:i/>
        </w:rPr>
        <w:t xml:space="preserve"> e implementados.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familias del municipio participantes anualmente en los itinerarios. </w:t>
      </w:r>
    </w:p>
    <w:p w:rsidR="00C03362" w:rsidRDefault="00D965D7">
      <w:pPr>
        <w:numPr>
          <w:ilvl w:val="0"/>
          <w:numId w:val="116"/>
        </w:numPr>
        <w:spacing w:after="173" w:line="247" w:lineRule="auto"/>
        <w:ind w:right="11" w:hanging="360"/>
        <w:jc w:val="both"/>
      </w:pPr>
      <w:r>
        <w:rPr>
          <w:noProof/>
        </w:rPr>
        <mc:AlternateContent>
          <mc:Choice Requires="wpg">
            <w:drawing>
              <wp:anchor distT="0" distB="0" distL="114300" distR="114300" simplePos="0" relativeHeight="2521262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4822" name="Group 8548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654" name="Rectangle 616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1655" name="Rectangle 616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656" name="Rectangle 616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4822" style="width:18.7031pt;height:264.21pt;position:absolute;mso-position-horizontal-relative:page;mso-position-horizontal:absolute;margin-left:663.048pt;mso-position-vertical-relative:page;margin-top:508.47pt;" coordsize="2375,33554">
                <v:rect id="Rectangle 616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6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6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450 de 635 </w:t>
                        </w:r>
                      </w:p>
                    </w:txbxContent>
                  </v:textbox>
                </v:rect>
                <w10:wrap type="square"/>
              </v:group>
            </w:pict>
          </mc:Fallback>
        </mc:AlternateContent>
      </w:r>
      <w:r>
        <w:rPr>
          <w:rFonts w:ascii="Arial" w:eastAsia="Arial" w:hAnsi="Arial" w:cs="Arial"/>
          <w:i/>
        </w:rPr>
        <w:t xml:space="preserve">% de satisfacción de las familias participantes.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6" w:hanging="10"/>
        <w:jc w:val="both"/>
      </w:pPr>
      <w:r>
        <w:rPr>
          <w:rFonts w:ascii="Arial" w:eastAsia="Arial" w:hAnsi="Arial" w:cs="Arial"/>
          <w:i/>
        </w:rPr>
        <w:t>LE2.3C Fomento de proyectos anuales dirigidos a niñas, niños y/o adolescentes para la prevención de la violencia, el refuerzo de la autoestima y la adquisición de estrategias de resolución pacífica de conflictos a lo largo del período de ejecución del Plan</w:t>
      </w:r>
      <w:r>
        <w:rPr>
          <w:rFonts w:ascii="Arial" w:eastAsia="Arial" w:hAnsi="Arial" w:cs="Arial"/>
          <w:i/>
        </w:rPr>
        <w:t xml:space="preserve">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proyectos realizados anualmente. </w:t>
      </w:r>
    </w:p>
    <w:p w:rsidR="00C03362" w:rsidRDefault="00D965D7">
      <w:pPr>
        <w:numPr>
          <w:ilvl w:val="0"/>
          <w:numId w:val="116"/>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116"/>
        </w:numPr>
        <w:spacing w:after="174"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2" w:line="237" w:lineRule="auto"/>
        <w:ind w:left="-5" w:right="419" w:hanging="10"/>
        <w:jc w:val="both"/>
      </w:pPr>
      <w:r>
        <w:rPr>
          <w:rFonts w:ascii="Arial" w:eastAsia="Arial" w:hAnsi="Arial" w:cs="Arial"/>
          <w:b/>
          <w:i/>
          <w:color w:val="BF9000"/>
        </w:rPr>
        <w:t xml:space="preserve">LE2.4 Promover que las familias utilicen los espacios comunitarios multidisciplinares destinados a la mediación y la coordinación parental/marental, desde los que se proporcione apoyo para la crianza y educación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9" w:hanging="10"/>
        <w:jc w:val="both"/>
      </w:pPr>
      <w:r>
        <w:rPr>
          <w:rFonts w:ascii="Arial" w:eastAsia="Arial" w:hAnsi="Arial" w:cs="Arial"/>
          <w:i/>
        </w:rPr>
        <w:t>LE2.4A Impul</w:t>
      </w:r>
      <w:r>
        <w:rPr>
          <w:rFonts w:ascii="Arial" w:eastAsia="Arial" w:hAnsi="Arial" w:cs="Arial"/>
          <w:i/>
        </w:rPr>
        <w:t xml:space="preserve">so de campañas anuales de sensibilización para la prevención y denuncia de la violencia familiar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77" w:line="247" w:lineRule="auto"/>
        <w:ind w:right="11" w:hanging="360"/>
        <w:jc w:val="both"/>
      </w:pPr>
      <w:r>
        <w:rPr>
          <w:rFonts w:ascii="Arial" w:eastAsia="Arial" w:hAnsi="Arial" w:cs="Arial"/>
          <w:i/>
        </w:rPr>
        <w:t xml:space="preserve">Nº de campañas de sensibilización impulsadas.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canales de dif</w:t>
      </w:r>
      <w:r>
        <w:rPr>
          <w:rFonts w:ascii="Arial" w:eastAsia="Arial" w:hAnsi="Arial" w:cs="Arial"/>
          <w:i/>
        </w:rPr>
        <w:t xml:space="preserve">usión utilizados.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419" w:hanging="10"/>
        <w:jc w:val="both"/>
      </w:pPr>
      <w:r>
        <w:rPr>
          <w:rFonts w:ascii="Arial" w:eastAsia="Arial" w:hAnsi="Arial" w:cs="Arial"/>
          <w:b/>
          <w:i/>
          <w:color w:val="BF9000"/>
        </w:rPr>
        <w:t xml:space="preserve">LE2.5 Conseguir que los padres y madres mejoren su nivel de competencia digital y reducir la brecha, para que puedan apoyar en la educación de sus hijos/as.  </w:t>
      </w:r>
      <w:r>
        <w:rPr>
          <w:rFonts w:ascii="Arial" w:eastAsia="Arial" w:hAnsi="Arial" w:cs="Arial"/>
          <w:b/>
          <w:i/>
          <w:color w:val="BF9000"/>
        </w:rPr>
        <w:tab/>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7" w:hanging="10"/>
        <w:jc w:val="both"/>
      </w:pPr>
      <w:r>
        <w:rPr>
          <w:rFonts w:ascii="Arial" w:eastAsia="Arial" w:hAnsi="Arial" w:cs="Arial"/>
          <w:i/>
        </w:rPr>
        <w:t>LE2.5A Elaboración e implementación de formaciones bianuales en co</w:t>
      </w:r>
      <w:r>
        <w:rPr>
          <w:rFonts w:ascii="Arial" w:eastAsia="Arial" w:hAnsi="Arial" w:cs="Arial"/>
          <w:i/>
        </w:rPr>
        <w:t xml:space="preserve">mpetencias digitales para madres, padres y familias del municipio adaptadas a las necesidades escolares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formaciones implementadas al año. </w:t>
      </w:r>
    </w:p>
    <w:p w:rsidR="00C03362" w:rsidRDefault="00D965D7">
      <w:pPr>
        <w:numPr>
          <w:ilvl w:val="0"/>
          <w:numId w:val="116"/>
        </w:numPr>
        <w:spacing w:after="12" w:line="247" w:lineRule="auto"/>
        <w:ind w:right="11" w:hanging="360"/>
        <w:jc w:val="both"/>
      </w:pPr>
      <w:r>
        <w:rPr>
          <w:rFonts w:ascii="Arial" w:eastAsia="Arial" w:hAnsi="Arial" w:cs="Arial"/>
          <w:i/>
        </w:rPr>
        <w:t xml:space="preserve">Nº de madres, padres y/o tutores asistentes.  </w:t>
      </w:r>
    </w:p>
    <w:p w:rsidR="00C03362" w:rsidRDefault="00D965D7">
      <w:pPr>
        <w:numPr>
          <w:ilvl w:val="0"/>
          <w:numId w:val="116"/>
        </w:numPr>
        <w:spacing w:after="173" w:line="247" w:lineRule="auto"/>
        <w:ind w:right="11" w:hanging="360"/>
        <w:jc w:val="both"/>
      </w:pPr>
      <w:r>
        <w:rPr>
          <w:rFonts w:ascii="Arial" w:eastAsia="Arial" w:hAnsi="Arial" w:cs="Arial"/>
          <w:i/>
        </w:rPr>
        <w:t xml:space="preserve">% de satisfacción de madres, padres y/o tutores con las formaciones.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31" w:hanging="10"/>
        <w:jc w:val="both"/>
      </w:pPr>
      <w:r>
        <w:rPr>
          <w:rFonts w:ascii="Arial" w:eastAsia="Arial" w:hAnsi="Arial" w:cs="Arial"/>
          <w:i/>
        </w:rPr>
        <w:t>LE2.5B Habilitación de un servicio municipal de préstamo de dispositivos tecnológicos necesarios para el desempeño de las activi</w:t>
      </w:r>
      <w:r>
        <w:rPr>
          <w:rFonts w:ascii="Arial" w:eastAsia="Arial" w:hAnsi="Arial" w:cs="Arial"/>
          <w:i/>
        </w:rPr>
        <w:t xml:space="preserve">dades del curso escolar dirigido a niñas, niños, adolescentes y familias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Año de habilitación del servicio municipal de préstamo.  </w:t>
      </w:r>
    </w:p>
    <w:p w:rsidR="00C03362" w:rsidRDefault="00D965D7">
      <w:pPr>
        <w:numPr>
          <w:ilvl w:val="0"/>
          <w:numId w:val="116"/>
        </w:numPr>
        <w:spacing w:after="12" w:line="247" w:lineRule="auto"/>
        <w:ind w:right="11" w:hanging="360"/>
        <w:jc w:val="both"/>
      </w:pPr>
      <w:r>
        <w:rPr>
          <w:rFonts w:ascii="Arial" w:eastAsia="Arial" w:hAnsi="Arial" w:cs="Arial"/>
          <w:i/>
        </w:rPr>
        <w:t xml:space="preserve">Nº de dispositivos tecnológicos disponibles para el préstamo.  </w:t>
      </w:r>
    </w:p>
    <w:p w:rsidR="00C03362" w:rsidRDefault="00D965D7">
      <w:pPr>
        <w:numPr>
          <w:ilvl w:val="0"/>
          <w:numId w:val="116"/>
        </w:numPr>
        <w:spacing w:after="12" w:line="247" w:lineRule="auto"/>
        <w:ind w:right="11" w:hanging="360"/>
        <w:jc w:val="both"/>
      </w:pPr>
      <w:r>
        <w:rPr>
          <w:rFonts w:ascii="Arial" w:eastAsia="Arial" w:hAnsi="Arial" w:cs="Arial"/>
          <w:i/>
        </w:rPr>
        <w:t>Nº de dispositivos tecnológicos</w:t>
      </w:r>
      <w:r>
        <w:rPr>
          <w:rFonts w:ascii="Arial" w:eastAsia="Arial" w:hAnsi="Arial" w:cs="Arial"/>
          <w:i/>
        </w:rPr>
        <w:t xml:space="preserve"> prestados.  </w:t>
      </w:r>
    </w:p>
    <w:p w:rsidR="00C03362" w:rsidRDefault="00D965D7">
      <w:pPr>
        <w:numPr>
          <w:ilvl w:val="0"/>
          <w:numId w:val="116"/>
        </w:numPr>
        <w:spacing w:after="176" w:line="247" w:lineRule="auto"/>
        <w:ind w:right="11" w:hanging="360"/>
        <w:jc w:val="both"/>
      </w:pPr>
      <w:r>
        <w:rPr>
          <w:rFonts w:ascii="Arial" w:eastAsia="Arial" w:hAnsi="Arial" w:cs="Arial"/>
          <w:i/>
        </w:rPr>
        <w:t xml:space="preserve">Nº de niñas, niños, adolescentes y familias atendidas.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30" w:hanging="10"/>
        <w:jc w:val="both"/>
      </w:pPr>
      <w:r>
        <w:rPr>
          <w:rFonts w:ascii="Arial" w:eastAsia="Arial" w:hAnsi="Arial" w:cs="Arial"/>
          <w:i/>
        </w:rPr>
        <w:t xml:space="preserve">LE2.5C Elaboración de un diagnóstico participado sobre las carencias tecnológicas de niñas, niños, adolescentes y familias en el municipio, consensuando la posterior intervención al respecto antes de 2026. </w:t>
      </w:r>
    </w:p>
    <w:p w:rsidR="00C03362" w:rsidRDefault="00D965D7">
      <w:pPr>
        <w:spacing w:after="171" w:line="248" w:lineRule="auto"/>
        <w:ind w:left="715" w:right="54" w:hanging="10"/>
        <w:jc w:val="both"/>
      </w:pPr>
      <w:r>
        <w:rPr>
          <w:noProof/>
        </w:rPr>
        <mc:AlternateContent>
          <mc:Choice Requires="wpg">
            <w:drawing>
              <wp:anchor distT="0" distB="0" distL="114300" distR="114300" simplePos="0" relativeHeight="2521272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6092" name="Group 8560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809" name="Rectangle 6180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1810" name="Rectangle 6181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811" name="Rectangle 6181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6092" style="width:18.7031pt;height:264.21pt;position:absolute;mso-position-horizontal-relative:page;mso-position-horizontal:absolute;margin-left:663.048pt;mso-position-vertical-relative:page;margin-top:508.47pt;" coordsize="2375,33554">
                <v:rect id="Rectangle 6180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8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8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451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Año de elaboración del diagnóstico.  </w:t>
      </w:r>
    </w:p>
    <w:p w:rsidR="00C03362" w:rsidRDefault="00D965D7">
      <w:pPr>
        <w:numPr>
          <w:ilvl w:val="0"/>
          <w:numId w:val="116"/>
        </w:numPr>
        <w:spacing w:after="12" w:line="247" w:lineRule="auto"/>
        <w:ind w:right="11" w:hanging="360"/>
        <w:jc w:val="both"/>
      </w:pPr>
      <w:r>
        <w:rPr>
          <w:rFonts w:ascii="Arial" w:eastAsia="Arial" w:hAnsi="Arial" w:cs="Arial"/>
          <w:i/>
        </w:rPr>
        <w:t>Nº de agentes sociales participantes en el diagnóstico.</w:t>
      </w:r>
      <w:r>
        <w:rPr>
          <w:rFonts w:ascii="Arial" w:eastAsia="Arial" w:hAnsi="Arial" w:cs="Arial"/>
          <w:i/>
        </w:rPr>
        <w:t xml:space="preserve">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personas ciudadanas participantes en el diagnóstico.  </w:t>
      </w:r>
    </w:p>
    <w:p w:rsidR="00C03362" w:rsidRDefault="00D965D7">
      <w:pPr>
        <w:numPr>
          <w:ilvl w:val="0"/>
          <w:numId w:val="116"/>
        </w:numPr>
        <w:spacing w:after="12" w:line="247" w:lineRule="auto"/>
        <w:ind w:right="11" w:hanging="360"/>
        <w:jc w:val="both"/>
      </w:pPr>
      <w:r>
        <w:rPr>
          <w:rFonts w:ascii="Arial" w:eastAsia="Arial" w:hAnsi="Arial" w:cs="Arial"/>
          <w:i/>
        </w:rPr>
        <w:t xml:space="preserve">Nº de intervenciones consensuadas elaboradas.  </w:t>
      </w:r>
    </w:p>
    <w:p w:rsidR="00C03362" w:rsidRDefault="00D965D7">
      <w:pPr>
        <w:numPr>
          <w:ilvl w:val="0"/>
          <w:numId w:val="116"/>
        </w:numPr>
        <w:spacing w:after="173" w:line="247" w:lineRule="auto"/>
        <w:ind w:right="11" w:hanging="360"/>
        <w:jc w:val="both"/>
      </w:pPr>
      <w:r>
        <w:rPr>
          <w:rFonts w:ascii="Arial" w:eastAsia="Arial" w:hAnsi="Arial" w:cs="Arial"/>
          <w:i/>
        </w:rPr>
        <w:t xml:space="preserve">Nº de intervenciones consensuadas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7" w:hanging="10"/>
        <w:jc w:val="both"/>
      </w:pPr>
      <w:r>
        <w:rPr>
          <w:rFonts w:ascii="Arial" w:eastAsia="Arial" w:hAnsi="Arial" w:cs="Arial"/>
          <w:i/>
        </w:rPr>
        <w:t xml:space="preserve">LE2.5D Aumento de la inversión en personal municipal gestor de los préstamos y entregas de dispositivos digitales para agilizar su tramitación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Nº de personal municipal gestor de prés</w:t>
      </w:r>
      <w:r>
        <w:rPr>
          <w:rFonts w:ascii="Arial" w:eastAsia="Arial" w:hAnsi="Arial" w:cs="Arial"/>
          <w:i/>
        </w:rPr>
        <w:t xml:space="preserve">tamos aumentado. </w:t>
      </w:r>
    </w:p>
    <w:p w:rsidR="00C03362" w:rsidRDefault="00D965D7">
      <w:pPr>
        <w:numPr>
          <w:ilvl w:val="0"/>
          <w:numId w:val="116"/>
        </w:numPr>
        <w:spacing w:after="173" w:line="247" w:lineRule="auto"/>
        <w:ind w:right="11" w:hanging="360"/>
        <w:jc w:val="both"/>
      </w:pPr>
      <w:r>
        <w:rPr>
          <w:rFonts w:ascii="Arial" w:eastAsia="Arial" w:hAnsi="Arial" w:cs="Arial"/>
          <w:i/>
        </w:rPr>
        <w:t xml:space="preserve">Nº de entregas de dispositivos tramitadas.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419" w:hanging="10"/>
        <w:jc w:val="both"/>
      </w:pPr>
      <w:r>
        <w:rPr>
          <w:rFonts w:ascii="Arial" w:eastAsia="Arial" w:hAnsi="Arial" w:cs="Arial"/>
          <w:b/>
          <w:i/>
          <w:color w:val="BF9000"/>
        </w:rPr>
        <w:t>LE2.6 Mejorar la conciliación de la vida familiar y laboral, que contribuya al adecuado ejercicio de la paternidad/maternidad, para mejorar la calidad de vida de las familias.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6" w:hanging="10"/>
        <w:jc w:val="both"/>
      </w:pPr>
      <w:r>
        <w:rPr>
          <w:rFonts w:ascii="Arial" w:eastAsia="Arial" w:hAnsi="Arial" w:cs="Arial"/>
          <w:i/>
        </w:rPr>
        <w:t>LE2.6</w:t>
      </w:r>
      <w:r>
        <w:rPr>
          <w:rFonts w:ascii="Arial" w:eastAsia="Arial" w:hAnsi="Arial" w:cs="Arial"/>
          <w:i/>
        </w:rPr>
        <w:t xml:space="preserve">A Aumento del número de plazas estipuladas en los campamentos escolares socioeducativos de verano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plazas aumentadas anualmente en los campamentos.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6" w:hanging="10"/>
        <w:jc w:val="both"/>
      </w:pPr>
      <w:r>
        <w:rPr>
          <w:rFonts w:ascii="Arial" w:eastAsia="Arial" w:hAnsi="Arial" w:cs="Arial"/>
          <w:i/>
        </w:rPr>
        <w:t>LE2.6B Desarrollo y consolidación de una programación anual socioeducativa en las guarderías municipales, aumentando las plazas en las mismas, teniendo en cuenta el programa de actividades de verano y la conciliación familiar a lo largo del período de ejec</w:t>
      </w:r>
      <w:r>
        <w:rPr>
          <w:rFonts w:ascii="Arial" w:eastAsia="Arial" w:hAnsi="Arial" w:cs="Arial"/>
          <w:i/>
        </w:rPr>
        <w:t xml:space="preserve">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programaciones anuales en guarderías consolidadas.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plazas aumentadas en las programaciones.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actividades de verano incluidas en las programaciones. </w:t>
      </w:r>
    </w:p>
    <w:p w:rsidR="00C03362" w:rsidRDefault="00D965D7">
      <w:pPr>
        <w:numPr>
          <w:ilvl w:val="0"/>
          <w:numId w:val="116"/>
        </w:numPr>
        <w:spacing w:after="173" w:line="247" w:lineRule="auto"/>
        <w:ind w:right="11" w:hanging="360"/>
        <w:jc w:val="both"/>
      </w:pPr>
      <w:r>
        <w:rPr>
          <w:rFonts w:ascii="Arial" w:eastAsia="Arial" w:hAnsi="Arial" w:cs="Arial"/>
          <w:i/>
        </w:rPr>
        <w:t>Nº de acciones para la conciliación inclu</w:t>
      </w:r>
      <w:r>
        <w:rPr>
          <w:rFonts w:ascii="Arial" w:eastAsia="Arial" w:hAnsi="Arial" w:cs="Arial"/>
          <w:i/>
        </w:rPr>
        <w:t xml:space="preserve">idas en las programaciones.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1" w:hanging="10"/>
        <w:jc w:val="both"/>
      </w:pPr>
      <w:r>
        <w:rPr>
          <w:rFonts w:ascii="Arial" w:eastAsia="Arial" w:hAnsi="Arial" w:cs="Arial"/>
          <w:i/>
        </w:rPr>
        <w:t xml:space="preserve">LE2.6C Establecimiento de un programa para favorecer la lactancia materna en las guarderías municipales, creando espacios para la lactancia y fomentando la conciliación familiar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programas para favorecer la lactancia en guarderías establecidos. </w:t>
      </w:r>
    </w:p>
    <w:p w:rsidR="00C03362" w:rsidRDefault="00D965D7">
      <w:pPr>
        <w:numPr>
          <w:ilvl w:val="0"/>
          <w:numId w:val="116"/>
        </w:numPr>
        <w:spacing w:after="173" w:line="247" w:lineRule="auto"/>
        <w:ind w:right="11" w:hanging="360"/>
        <w:jc w:val="both"/>
      </w:pPr>
      <w:r>
        <w:rPr>
          <w:rFonts w:ascii="Arial" w:eastAsia="Arial" w:hAnsi="Arial" w:cs="Arial"/>
          <w:i/>
        </w:rPr>
        <w:t xml:space="preserve">Nº de espacios para la lactancia creados.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9" w:hanging="10"/>
        <w:jc w:val="both"/>
      </w:pPr>
      <w:r>
        <w:rPr>
          <w:noProof/>
        </w:rPr>
        <mc:AlternateContent>
          <mc:Choice Requires="wpg">
            <w:drawing>
              <wp:anchor distT="0" distB="0" distL="114300" distR="114300" simplePos="0" relativeHeight="2521282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6364" name="Group 8563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942" name="Rectangle 6194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1943" name="Rectangle 6194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944" name="Rectangle 6194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w:t>
                              </w:r>
                              <w:r>
                                <w:rPr>
                                  <w:rFonts w:ascii="Arial" w:eastAsia="Arial" w:hAnsi="Arial" w:cs="Arial"/>
                                  <w:sz w:val="12"/>
                                </w:rPr>
                                <w:t xml:space="preserve">icamente desde la plataforma esPublico Gestiona | Página 452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6364" style="width:18.7031pt;height:264.21pt;position:absolute;mso-position-horizontal-relative:page;mso-position-horizontal:absolute;margin-left:663.048pt;mso-position-vertical-relative:page;margin-top:508.47pt;" coordsize="2375,33554">
                <v:rect id="Rectangle 6194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19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9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452 de 635 </w:t>
                        </w:r>
                      </w:p>
                    </w:txbxContent>
                  </v:textbox>
                </v:rect>
                <w10:wrap type="square"/>
              </v:group>
            </w:pict>
          </mc:Fallback>
        </mc:AlternateContent>
      </w:r>
      <w:r>
        <w:rPr>
          <w:rFonts w:ascii="Arial" w:eastAsia="Arial" w:hAnsi="Arial" w:cs="Arial"/>
          <w:i/>
        </w:rPr>
        <w:t>LE2.6D Aumento de la oferta del servicio municipal de actividades extraescolares gratuitas dirigidas a niñas, niños y/o adolescentes para el fomento de la conciliación familiar efectiva a</w:t>
      </w:r>
      <w:r>
        <w:rPr>
          <w:rFonts w:ascii="Arial" w:eastAsia="Arial" w:hAnsi="Arial" w:cs="Arial"/>
          <w:i/>
        </w:rPr>
        <w:t xml:space="preserve">ntes de 2025.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actividades extraescolares nuevas incluidas.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actividades extraescolares organizadas para la conciliación.  </w:t>
      </w:r>
    </w:p>
    <w:p w:rsidR="00C03362" w:rsidRDefault="00D965D7">
      <w:pPr>
        <w:numPr>
          <w:ilvl w:val="0"/>
          <w:numId w:val="116"/>
        </w:numPr>
        <w:spacing w:after="206" w:line="247" w:lineRule="auto"/>
        <w:ind w:right="11" w:hanging="360"/>
        <w:jc w:val="both"/>
      </w:pPr>
      <w:r>
        <w:rPr>
          <w:rFonts w:ascii="Arial" w:eastAsia="Arial" w:hAnsi="Arial" w:cs="Arial"/>
          <w:i/>
        </w:rPr>
        <w:t xml:space="preserve">% de satisfacción de niñas, niños y/o adolescentes con la oferta del servicio municipal de actividades extraescolares gratuitas.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9" w:hanging="10"/>
        <w:jc w:val="both"/>
      </w:pPr>
      <w:r>
        <w:rPr>
          <w:rFonts w:ascii="Arial" w:eastAsia="Arial" w:hAnsi="Arial" w:cs="Arial"/>
          <w:i/>
        </w:rPr>
        <w:t>LE2.6E Implementación del servicio de transporte escolar en todos los centros de educación primaria obligatoria del</w:t>
      </w:r>
      <w:r>
        <w:rPr>
          <w:rFonts w:ascii="Arial" w:eastAsia="Arial" w:hAnsi="Arial" w:cs="Arial"/>
          <w:i/>
        </w:rPr>
        <w:t xml:space="preserve"> municipio, ampliando las plazas y rutas existentes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servicios de transporte escolar por centro educativo municipal. </w:t>
      </w:r>
    </w:p>
    <w:p w:rsidR="00C03362" w:rsidRDefault="00D965D7">
      <w:pPr>
        <w:numPr>
          <w:ilvl w:val="0"/>
          <w:numId w:val="116"/>
        </w:numPr>
        <w:spacing w:after="180" w:line="247" w:lineRule="auto"/>
        <w:ind w:right="11" w:hanging="360"/>
        <w:jc w:val="both"/>
      </w:pPr>
      <w:r>
        <w:rPr>
          <w:rFonts w:ascii="Arial" w:eastAsia="Arial" w:hAnsi="Arial" w:cs="Arial"/>
          <w:i/>
        </w:rPr>
        <w:t xml:space="preserve">Nº de plazas ampliadas por servicio de transporte escolar.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rutas ampliadas por servicio de tra</w:t>
      </w:r>
      <w:r>
        <w:rPr>
          <w:rFonts w:ascii="Arial" w:eastAsia="Arial" w:hAnsi="Arial" w:cs="Arial"/>
          <w:i/>
        </w:rPr>
        <w:t xml:space="preserve">nsporte escolar.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9" w:hanging="10"/>
        <w:jc w:val="both"/>
      </w:pPr>
      <w:r>
        <w:rPr>
          <w:rFonts w:ascii="Arial" w:eastAsia="Arial" w:hAnsi="Arial" w:cs="Arial"/>
          <w:i/>
        </w:rPr>
        <w:t>LE2.6F Impulso de proyectos anuales municipales que impliquen acciones para la sensibilización del tejido empresarial sobre la conciliación familiar y laboral, generando una red de empresas amigables con la conciliación que implanten medidas específicas de</w:t>
      </w:r>
      <w:r>
        <w:rPr>
          <w:rFonts w:ascii="Arial" w:eastAsia="Arial" w:hAnsi="Arial" w:cs="Arial"/>
          <w:i/>
        </w:rPr>
        <w:t xml:space="preserve"> conciliación y corresponsabilidad, así como planes de igualdad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proyectos de sensibilización a las empresas realizados al año. </w:t>
      </w:r>
    </w:p>
    <w:p w:rsidR="00C03362" w:rsidRDefault="00D965D7">
      <w:pPr>
        <w:numPr>
          <w:ilvl w:val="0"/>
          <w:numId w:val="116"/>
        </w:numPr>
        <w:spacing w:after="12" w:line="247" w:lineRule="auto"/>
        <w:ind w:right="11" w:hanging="360"/>
        <w:jc w:val="both"/>
      </w:pPr>
      <w:r>
        <w:rPr>
          <w:rFonts w:ascii="Arial" w:eastAsia="Arial" w:hAnsi="Arial" w:cs="Arial"/>
          <w:i/>
        </w:rPr>
        <w:t>Nº de empresas sensibilizadas en cada proyect</w:t>
      </w:r>
      <w:r>
        <w:rPr>
          <w:rFonts w:ascii="Arial" w:eastAsia="Arial" w:hAnsi="Arial" w:cs="Arial"/>
          <w:i/>
        </w:rPr>
        <w:t xml:space="preserve">o.  </w:t>
      </w:r>
    </w:p>
    <w:p w:rsidR="00C03362" w:rsidRDefault="00D965D7">
      <w:pPr>
        <w:numPr>
          <w:ilvl w:val="0"/>
          <w:numId w:val="116"/>
        </w:numPr>
        <w:spacing w:after="12" w:line="247" w:lineRule="auto"/>
        <w:ind w:right="11" w:hanging="360"/>
        <w:jc w:val="both"/>
      </w:pPr>
      <w:r>
        <w:rPr>
          <w:rFonts w:ascii="Arial" w:eastAsia="Arial" w:hAnsi="Arial" w:cs="Arial"/>
          <w:i/>
        </w:rPr>
        <w:t xml:space="preserve">Nº de redes de empresas amigables con la conciliación creadas.  </w:t>
      </w:r>
    </w:p>
    <w:p w:rsidR="00C03362" w:rsidRDefault="00D965D7">
      <w:pPr>
        <w:numPr>
          <w:ilvl w:val="0"/>
          <w:numId w:val="116"/>
        </w:numPr>
        <w:spacing w:after="12" w:line="247" w:lineRule="auto"/>
        <w:ind w:right="11" w:hanging="360"/>
        <w:jc w:val="both"/>
      </w:pPr>
      <w:r>
        <w:rPr>
          <w:rFonts w:ascii="Arial" w:eastAsia="Arial" w:hAnsi="Arial" w:cs="Arial"/>
          <w:i/>
        </w:rPr>
        <w:t xml:space="preserve">Nº de empresas participantes en las redes de conciliación.  </w:t>
      </w:r>
    </w:p>
    <w:p w:rsidR="00C03362" w:rsidRDefault="00D965D7">
      <w:pPr>
        <w:numPr>
          <w:ilvl w:val="0"/>
          <w:numId w:val="116"/>
        </w:numPr>
        <w:spacing w:after="180" w:line="247" w:lineRule="auto"/>
        <w:ind w:right="11" w:hanging="360"/>
        <w:jc w:val="both"/>
      </w:pPr>
      <w:r>
        <w:rPr>
          <w:rFonts w:ascii="Arial" w:eastAsia="Arial" w:hAnsi="Arial" w:cs="Arial"/>
          <w:i/>
        </w:rPr>
        <w:t xml:space="preserve">Nº de medidas de conciliación implantadas por las empresas.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planes de igualdad elaborados por las empresas.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LE2.6G Elaboración de campañas municipales anuales de concienciación para fomentar la responsabilidad compartida en el hogar, la compatibilización del tiempo doméstico, la corresponsabilidad de cuidados de niñas, niños y/o adolescentes a lo largo d</w:t>
      </w:r>
      <w:r>
        <w:rPr>
          <w:rFonts w:ascii="Arial" w:eastAsia="Arial" w:hAnsi="Arial" w:cs="Arial"/>
          <w:i/>
        </w:rPr>
        <w:t xml:space="preserve">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6"/>
        </w:numPr>
        <w:spacing w:after="177" w:line="247" w:lineRule="auto"/>
        <w:ind w:right="11" w:hanging="360"/>
        <w:jc w:val="both"/>
      </w:pPr>
      <w:r>
        <w:rPr>
          <w:rFonts w:ascii="Arial" w:eastAsia="Arial" w:hAnsi="Arial" w:cs="Arial"/>
          <w:i/>
        </w:rPr>
        <w:t xml:space="preserve">Nº de campañas de concienciación impulsadas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28"/>
        <w:ind w:left="72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3 </w:t>
      </w:r>
      <w:r>
        <w:rPr>
          <w:color w:val="38761D"/>
        </w:rPr>
        <w:t>(LE3)</w:t>
      </w:r>
      <w:r>
        <w:rPr>
          <w:sz w:val="28"/>
        </w:rPr>
        <w:t xml:space="preserve"> </w:t>
      </w:r>
    </w:p>
    <w:p w:rsidR="00C03362" w:rsidRDefault="00D965D7">
      <w:pPr>
        <w:spacing w:after="12" w:line="247" w:lineRule="auto"/>
        <w:ind w:left="10" w:right="136" w:hanging="10"/>
        <w:jc w:val="both"/>
      </w:pPr>
      <w:r>
        <w:rPr>
          <w:rFonts w:ascii="Arial" w:eastAsia="Arial" w:hAnsi="Arial" w:cs="Arial"/>
          <w:i/>
        </w:rPr>
        <w:t xml:space="preserve">Protección de la infancia y adolescencia en situaciones de vulnerabilidad y promoción de su desarrollo integral, atendiendo a la diversidad.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Reducir las situaciones de riesgo y desprotección desde la preservación familiar y la atención </w:t>
      </w:r>
      <w:r>
        <w:rPr>
          <w:rFonts w:ascii="Arial" w:eastAsia="Arial" w:hAnsi="Arial" w:cs="Arial"/>
          <w:i/>
        </w:rPr>
        <w:t xml:space="preserve">a la diversidad.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38" w:lineRule="auto"/>
        <w:ind w:left="-5" w:right="417" w:hanging="10"/>
        <w:jc w:val="both"/>
      </w:pPr>
      <w:r>
        <w:rPr>
          <w:noProof/>
        </w:rPr>
        <mc:AlternateContent>
          <mc:Choice Requires="wpg">
            <w:drawing>
              <wp:anchor distT="0" distB="0" distL="114300" distR="114300" simplePos="0" relativeHeight="2521292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8632" name="Group 8586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088" name="Rectangle 620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089" name="Rectangle 620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090" name="Rectangle 620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8632" style="width:18.7031pt;height:264.21pt;position:absolute;mso-position-horizontal-relative:page;mso-position-horizontal:absolute;margin-left:663.048pt;mso-position-vertical-relative:page;margin-top:508.47pt;" coordsize="2375,33554">
                <v:rect id="Rectangle 620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0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0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453 de 635 </w:t>
                        </w:r>
                      </w:p>
                    </w:txbxContent>
                  </v:textbox>
                </v:rect>
                <w10:wrap type="square"/>
              </v:group>
            </w:pict>
          </mc:Fallback>
        </mc:AlternateContent>
      </w:r>
      <w:r>
        <w:rPr>
          <w:rFonts w:ascii="Arial" w:eastAsia="Arial" w:hAnsi="Arial" w:cs="Arial"/>
          <w:b/>
          <w:i/>
          <w:color w:val="38761D"/>
        </w:rPr>
        <w:t>LE3.1 Mejorar la detección, valoración e intervención y los modelos unificados de evaluación de la situación de los/as menores y sus familias, por parte de todos los equipos municipales de atención a la infancia, incorporando información específica sobre l</w:t>
      </w:r>
      <w:r>
        <w:rPr>
          <w:rFonts w:ascii="Arial" w:eastAsia="Arial" w:hAnsi="Arial" w:cs="Arial"/>
          <w:b/>
          <w:i/>
          <w:color w:val="38761D"/>
        </w:rPr>
        <w:t xml:space="preserve">as competencias parentales y de los/as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31" w:hanging="10"/>
        <w:jc w:val="both"/>
      </w:pPr>
      <w:r>
        <w:rPr>
          <w:rFonts w:ascii="Arial" w:eastAsia="Arial" w:hAnsi="Arial" w:cs="Arial"/>
          <w:i/>
        </w:rPr>
        <w:t>LE3.1A Aumento de los recursos técnicos para la atención multidisciplinar y medios estables para la detección, valoración e intervención de los equipos municipales de infancia y adolescencia a las d</w:t>
      </w:r>
      <w:r>
        <w:rPr>
          <w:rFonts w:ascii="Arial" w:eastAsia="Arial" w:hAnsi="Arial" w:cs="Arial"/>
          <w:i/>
        </w:rPr>
        <w:t xml:space="preserve">iferentes problemáticas familiares antes de 2026.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78" w:line="247" w:lineRule="auto"/>
        <w:ind w:right="11" w:hanging="360"/>
        <w:jc w:val="both"/>
      </w:pPr>
      <w:r>
        <w:rPr>
          <w:rFonts w:ascii="Arial" w:eastAsia="Arial" w:hAnsi="Arial" w:cs="Arial"/>
          <w:i/>
        </w:rPr>
        <w:t xml:space="preserve">Nº de recursos técnicos aumentados en los equipos.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medios aumentados en los equipos.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365" w:hanging="10"/>
        <w:jc w:val="both"/>
      </w:pPr>
      <w:r>
        <w:rPr>
          <w:rFonts w:ascii="Arial" w:eastAsia="Arial" w:hAnsi="Arial" w:cs="Arial"/>
          <w:i/>
        </w:rPr>
        <w:t>LE3.1B Difusión de los instrumentos y protocolos consensuados e implementados para la detección, valoración, intervención y evaluación de las situaciones de niñas, niños y adolescentes hacia otras áreas de servicios sociales, servicios municipales, otras e</w:t>
      </w:r>
      <w:r>
        <w:rPr>
          <w:rFonts w:ascii="Arial" w:eastAsia="Arial" w:hAnsi="Arial" w:cs="Arial"/>
          <w:i/>
        </w:rPr>
        <w:t xml:space="preserve">ntidades públicas, organizaciones del tercer sector y población a título general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para la difusión de instrumentos y protocolos utilizados.  </w:t>
      </w:r>
    </w:p>
    <w:p w:rsidR="00C03362" w:rsidRDefault="00D965D7">
      <w:pPr>
        <w:numPr>
          <w:ilvl w:val="0"/>
          <w:numId w:val="117"/>
        </w:numPr>
        <w:spacing w:after="12" w:line="247" w:lineRule="auto"/>
        <w:ind w:right="11" w:hanging="360"/>
        <w:jc w:val="both"/>
      </w:pPr>
      <w:r>
        <w:rPr>
          <w:rFonts w:ascii="Arial" w:eastAsia="Arial" w:hAnsi="Arial" w:cs="Arial"/>
          <w:i/>
        </w:rPr>
        <w:t xml:space="preserve">Nº </w:t>
      </w:r>
      <w:r>
        <w:rPr>
          <w:rFonts w:ascii="Arial" w:eastAsia="Arial" w:hAnsi="Arial" w:cs="Arial"/>
          <w:i/>
        </w:rPr>
        <w:t xml:space="preserve">de reuniones para el trasvase de información realizadas.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áreas y servicios informadas.  </w:t>
      </w:r>
    </w:p>
    <w:p w:rsidR="00C03362" w:rsidRDefault="00D965D7">
      <w:pPr>
        <w:numPr>
          <w:ilvl w:val="0"/>
          <w:numId w:val="117"/>
        </w:numPr>
        <w:spacing w:after="173" w:line="247" w:lineRule="auto"/>
        <w:ind w:right="11" w:hanging="360"/>
        <w:jc w:val="both"/>
      </w:pPr>
      <w:r>
        <w:rPr>
          <w:rFonts w:ascii="Arial" w:eastAsia="Arial" w:hAnsi="Arial" w:cs="Arial"/>
          <w:i/>
        </w:rPr>
        <w:t xml:space="preserve">Nº de acciones de difusión a la ciudadanía desarrolladas.  </w:t>
      </w:r>
    </w:p>
    <w:p w:rsidR="00C03362" w:rsidRDefault="00D965D7">
      <w:pPr>
        <w:spacing w:after="0"/>
      </w:pPr>
      <w:r>
        <w:rPr>
          <w:rFonts w:ascii="Arial" w:eastAsia="Arial" w:hAnsi="Arial" w:cs="Arial"/>
          <w:i/>
        </w:rPr>
        <w:t xml:space="preserve"> </w:t>
      </w:r>
    </w:p>
    <w:p w:rsidR="00C03362" w:rsidRDefault="00D965D7">
      <w:pPr>
        <w:spacing w:after="197"/>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9" w:hanging="10"/>
        <w:jc w:val="both"/>
      </w:pPr>
      <w:r>
        <w:rPr>
          <w:rFonts w:ascii="Arial" w:eastAsia="Arial" w:hAnsi="Arial" w:cs="Arial"/>
          <w:i/>
        </w:rPr>
        <w:t xml:space="preserve">LE3.1C Elaboración y difusión de una Guía de competencias parentales a valorar en el </w:t>
      </w:r>
      <w:r>
        <w:rPr>
          <w:rFonts w:ascii="Arial" w:eastAsia="Arial" w:hAnsi="Arial" w:cs="Arial"/>
          <w:i/>
        </w:rPr>
        <w:t xml:space="preserve">proceso de detección, intervención y evaluación de las situaciones de niñas, niños y adolescentes en el municipio a lo largo del año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77" w:line="247" w:lineRule="auto"/>
        <w:ind w:right="11" w:hanging="360"/>
        <w:jc w:val="both"/>
      </w:pPr>
      <w:r>
        <w:rPr>
          <w:rFonts w:ascii="Arial" w:eastAsia="Arial" w:hAnsi="Arial" w:cs="Arial"/>
          <w:i/>
        </w:rPr>
        <w:t xml:space="preserve">Año de elaboración de la Guía de competencias parentales.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8" w:hanging="10"/>
        <w:jc w:val="both"/>
      </w:pPr>
      <w:r>
        <w:rPr>
          <w:rFonts w:ascii="Arial" w:eastAsia="Arial" w:hAnsi="Arial" w:cs="Arial"/>
          <w:i/>
        </w:rPr>
        <w:t>LE3.1D Habilitación de recursos y prestaciones anuales, facilitando el acceso de las familias a las mismas, que les permitan la preservación familiar y atendiendo a la diversidad, a lo larg</w:t>
      </w:r>
      <w:r>
        <w:rPr>
          <w:rFonts w:ascii="Arial" w:eastAsia="Arial" w:hAnsi="Arial" w:cs="Arial"/>
          <w:i/>
        </w:rPr>
        <w:t xml:space="preserve">o del período de ejecución del Plan (2023 - 2027).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7"/>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de difusión adaptados a las familias.  </w:t>
      </w:r>
    </w:p>
    <w:p w:rsidR="00C03362" w:rsidRDefault="00D965D7">
      <w:pPr>
        <w:numPr>
          <w:ilvl w:val="0"/>
          <w:numId w:val="117"/>
        </w:numPr>
        <w:spacing w:after="177" w:line="247" w:lineRule="auto"/>
        <w:ind w:right="11" w:hanging="360"/>
        <w:jc w:val="both"/>
      </w:pPr>
      <w:r>
        <w:rPr>
          <w:rFonts w:ascii="Arial" w:eastAsia="Arial" w:hAnsi="Arial" w:cs="Arial"/>
          <w:i/>
        </w:rPr>
        <w:t>Nº de familias ate</w:t>
      </w:r>
      <w:r>
        <w:rPr>
          <w:rFonts w:ascii="Arial" w:eastAsia="Arial" w:hAnsi="Arial" w:cs="Arial"/>
          <w:i/>
        </w:rPr>
        <w:t xml:space="preserv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9" w:hanging="10"/>
        <w:jc w:val="both"/>
      </w:pPr>
      <w:r>
        <w:rPr>
          <w:noProof/>
        </w:rPr>
        <mc:AlternateContent>
          <mc:Choice Requires="wpg">
            <w:drawing>
              <wp:anchor distT="0" distB="0" distL="114300" distR="114300" simplePos="0" relativeHeight="2521303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9020" name="Group 8590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232" name="Rectangle 622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233" name="Rectangle 622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234" name="Rectangle 622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9020" style="width:18.7031pt;height:264.21pt;position:absolute;mso-position-horizontal-relative:page;mso-position-horizontal:absolute;margin-left:663.048pt;mso-position-vertical-relative:page;margin-top:508.47pt;" coordsize="2375,33554">
                <v:rect id="Rectangle 622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2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2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454 de 635 </w:t>
                        </w:r>
                      </w:p>
                    </w:txbxContent>
                  </v:textbox>
                </v:rect>
                <w10:wrap type="square"/>
              </v:group>
            </w:pict>
          </mc:Fallback>
        </mc:AlternateContent>
      </w:r>
      <w:r>
        <w:rPr>
          <w:rFonts w:ascii="Arial" w:eastAsia="Arial" w:hAnsi="Arial" w:cs="Arial"/>
          <w:i/>
        </w:rPr>
        <w:t>LE3.1E Implementación de formaciones internas anuales para mejorar las competencias de profesionales municipales en la prevención del riesgo social y protección de niñas, niños y adolescentes, según los parámetros indicados en la Convención de los Derechos</w:t>
      </w:r>
      <w:r>
        <w:rPr>
          <w:rFonts w:ascii="Arial" w:eastAsia="Arial" w:hAnsi="Arial" w:cs="Arial"/>
          <w:i/>
        </w:rPr>
        <w:t xml:space="preserve"> del Niño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formaciones internas anuales implementadas.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personas profesionales asistentes a las formaciones implementadas. </w:t>
      </w:r>
    </w:p>
    <w:p w:rsidR="00C03362" w:rsidRDefault="00D965D7">
      <w:pPr>
        <w:numPr>
          <w:ilvl w:val="0"/>
          <w:numId w:val="117"/>
        </w:numPr>
        <w:spacing w:after="173" w:line="247" w:lineRule="auto"/>
        <w:ind w:right="11" w:hanging="360"/>
        <w:jc w:val="both"/>
      </w:pPr>
      <w:r>
        <w:rPr>
          <w:rFonts w:ascii="Arial" w:eastAsia="Arial" w:hAnsi="Arial" w:cs="Arial"/>
          <w:i/>
        </w:rPr>
        <w:t>% de satisfacción de las personas profesional</w:t>
      </w:r>
      <w:r>
        <w:rPr>
          <w:rFonts w:ascii="Arial" w:eastAsia="Arial" w:hAnsi="Arial" w:cs="Arial"/>
          <w:i/>
        </w:rPr>
        <w:t xml:space="preserve">es asistentes.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LE3.1F Establecimiento de un protocolo municipal de detección y atención inmediata a menores víctimas de abusos sexuales y violencia de género en coordinación con los múltiples agentes sanitarios, educativos y sociales relacionad</w:t>
      </w:r>
      <w:r>
        <w:rPr>
          <w:rFonts w:ascii="Arial" w:eastAsia="Arial" w:hAnsi="Arial" w:cs="Arial"/>
          <w:i/>
        </w:rPr>
        <w:t xml:space="preserve">os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establecimiento del protocolo municipal de detección y atención.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agentes participantes en la elaboración de los protocolos.  </w:t>
      </w:r>
    </w:p>
    <w:p w:rsidR="00C03362" w:rsidRDefault="00D965D7">
      <w:pPr>
        <w:numPr>
          <w:ilvl w:val="0"/>
          <w:numId w:val="117"/>
        </w:numPr>
        <w:spacing w:after="186" w:line="247" w:lineRule="auto"/>
        <w:ind w:right="11" w:hanging="360"/>
        <w:jc w:val="both"/>
      </w:pPr>
      <w:r>
        <w:rPr>
          <w:rFonts w:ascii="Arial" w:eastAsia="Arial" w:hAnsi="Arial" w:cs="Arial"/>
          <w:i/>
        </w:rPr>
        <w:t xml:space="preserve">Nº de canales utilizados para su difusión.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7" w:hanging="10"/>
        <w:jc w:val="both"/>
      </w:pPr>
      <w:r>
        <w:rPr>
          <w:rFonts w:ascii="Arial" w:eastAsia="Arial" w:hAnsi="Arial" w:cs="Arial"/>
          <w:i/>
        </w:rPr>
        <w:t xml:space="preserve">LE3.1G Promoción de proyectos anuales municipales dirigidos a fomentar la salud sexual y la educación afectivo sexual de las niñas, niños y adolescentes con intervenciones individuales, grupales y comunitarias a lo largo del período de ejecución del Plan.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proyectos municipales realizados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 adolescentes participantes en los proyectos.  </w:t>
      </w:r>
    </w:p>
    <w:p w:rsidR="00C03362" w:rsidRDefault="00D965D7">
      <w:pPr>
        <w:numPr>
          <w:ilvl w:val="0"/>
          <w:numId w:val="117"/>
        </w:numPr>
        <w:spacing w:after="176"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 xml:space="preserve">LE3.1H Habilitación de Puntos Violetas para la información sexual y prevención contra la violencia de género en los eventos de ocio municipales dirigidos a las jóvenes y adolescentes a lo largo del período de ejecución del Plan (2023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Puntos Violetas habilitados en los eventos.  </w:t>
      </w:r>
    </w:p>
    <w:p w:rsidR="00C03362" w:rsidRDefault="00D965D7">
      <w:pPr>
        <w:numPr>
          <w:ilvl w:val="0"/>
          <w:numId w:val="117"/>
        </w:numPr>
        <w:spacing w:after="174" w:line="247" w:lineRule="auto"/>
        <w:ind w:right="11" w:hanging="360"/>
        <w:jc w:val="both"/>
      </w:pPr>
      <w:r>
        <w:rPr>
          <w:rFonts w:ascii="Arial" w:eastAsia="Arial" w:hAnsi="Arial" w:cs="Arial"/>
          <w:i/>
        </w:rPr>
        <w:t xml:space="preserve">Nº de personas adolescentes y jóvenes  atendidas en los Puntos Violetas.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1" w:hanging="10"/>
        <w:jc w:val="both"/>
      </w:pPr>
      <w:r>
        <w:rPr>
          <w:rFonts w:ascii="Arial" w:eastAsia="Arial" w:hAnsi="Arial" w:cs="Arial"/>
          <w:i/>
        </w:rPr>
        <w:t xml:space="preserve">LE3.1I Implementación de talleres formativos anuales dirigidos a todos los niveles educativos (primaria y secundaria) </w:t>
      </w:r>
      <w:r>
        <w:rPr>
          <w:rFonts w:ascii="Arial" w:eastAsia="Arial" w:hAnsi="Arial" w:cs="Arial"/>
          <w:i/>
        </w:rPr>
        <w:t xml:space="preserve">de los centros escolares del municipio en materia de diversidad sexual y de género, dando visibilidad al colectivo LGTBIQ+.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117"/>
        </w:numPr>
        <w:spacing w:after="176"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1313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7532" name="Group 8575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371" name="Rectangle 6237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w:t>
                              </w:r>
                              <w:r>
                                <w:rPr>
                                  <w:rFonts w:ascii="Arial" w:eastAsia="Arial" w:hAnsi="Arial" w:cs="Arial"/>
                                  <w:sz w:val="12"/>
                                </w:rPr>
                                <w:t xml:space="preserve"> 3TJAZPXFT7A9HS4LDE56M3KA9 </w:t>
                              </w:r>
                            </w:p>
                          </w:txbxContent>
                        </wps:txbx>
                        <wps:bodyPr horzOverflow="overflow" vert="horz" lIns="0" tIns="0" rIns="0" bIns="0" rtlCol="0">
                          <a:noAutofit/>
                        </wps:bodyPr>
                      </wps:wsp>
                      <wps:wsp>
                        <wps:cNvPr id="62372" name="Rectangle 6237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373" name="Rectangle 6237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7532" style="width:18.7031pt;height:264.21pt;position:absolute;mso-position-horizontal-relative:page;mso-position-horizontal:absolute;margin-left:663.048pt;mso-position-vertical-relative:page;margin-top:508.47pt;" coordsize="2375,33554">
                <v:rect id="Rectangle 6237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3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3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455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6" w:hanging="10"/>
        <w:jc w:val="both"/>
      </w:pPr>
      <w:r>
        <w:rPr>
          <w:rFonts w:ascii="Arial" w:eastAsia="Arial" w:hAnsi="Arial" w:cs="Arial"/>
          <w:i/>
        </w:rPr>
        <w:t xml:space="preserve">LE3.1J Elaboración de un Manual municipal de intervención para la protección de niñas, niños y adolescentes frente a situaciones de riesgo en colaboración con los múltiples agentes sanitarios, educativos y sociales a lo largo del año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elaboración del Manual municipal de intervención.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utilizados para su difusión.  </w:t>
      </w:r>
    </w:p>
    <w:p w:rsidR="00C03362" w:rsidRDefault="00D965D7">
      <w:pPr>
        <w:numPr>
          <w:ilvl w:val="0"/>
          <w:numId w:val="117"/>
        </w:numPr>
        <w:spacing w:after="176" w:line="247" w:lineRule="auto"/>
        <w:ind w:right="11" w:hanging="360"/>
        <w:jc w:val="both"/>
      </w:pPr>
      <w:r>
        <w:rPr>
          <w:rFonts w:ascii="Arial" w:eastAsia="Arial" w:hAnsi="Arial" w:cs="Arial"/>
          <w:i/>
        </w:rPr>
        <w:t xml:space="preserve">Nº de agentes implicados en la elaboración.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LE3.1K Habilitación de un servicio municipal de apoyo psicológico, educativo y de orientación a</w:t>
      </w:r>
      <w:r>
        <w:rPr>
          <w:rFonts w:ascii="Arial" w:eastAsia="Arial" w:hAnsi="Arial" w:cs="Arial"/>
          <w:i/>
        </w:rPr>
        <w:t xml:space="preserve"> adolescentes y familias que se encuentren en situación de vulnerabilidad a lo largo del año 2025.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habilitación del servicio municipal de apoyo psicológico y educativo.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adolescentes y familias partícipes en los servicios.  </w:t>
      </w:r>
    </w:p>
    <w:p w:rsidR="00C03362" w:rsidRDefault="00D965D7">
      <w:pPr>
        <w:numPr>
          <w:ilvl w:val="0"/>
          <w:numId w:val="117"/>
        </w:numPr>
        <w:spacing w:after="173" w:line="247" w:lineRule="auto"/>
        <w:ind w:right="11" w:hanging="360"/>
        <w:jc w:val="both"/>
      </w:pPr>
      <w:r>
        <w:rPr>
          <w:rFonts w:ascii="Arial" w:eastAsia="Arial" w:hAnsi="Arial" w:cs="Arial"/>
          <w:i/>
        </w:rPr>
        <w:t xml:space="preserve">% de satisfacción de los adolescentes y familias atendidas con el servicio.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262" w:hanging="10"/>
        <w:jc w:val="both"/>
      </w:pPr>
      <w:r>
        <w:rPr>
          <w:rFonts w:ascii="Arial" w:eastAsia="Arial" w:hAnsi="Arial" w:cs="Arial"/>
          <w:i/>
        </w:rPr>
        <w:t xml:space="preserve">LE3.1L Establecimiento de una Red de recursos para la atención psicoeducativa y prelaboral para adolescentes del municipio a lo largo del año 2024.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establecimiento de la Red de recursos.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adolescentes atendidos en la Red.  </w:t>
      </w:r>
    </w:p>
    <w:p w:rsidR="00C03362" w:rsidRDefault="00D965D7">
      <w:pPr>
        <w:numPr>
          <w:ilvl w:val="0"/>
          <w:numId w:val="117"/>
        </w:numPr>
        <w:spacing w:after="176" w:line="247" w:lineRule="auto"/>
        <w:ind w:right="11" w:hanging="360"/>
        <w:jc w:val="both"/>
      </w:pPr>
      <w:r>
        <w:rPr>
          <w:rFonts w:ascii="Arial" w:eastAsia="Arial" w:hAnsi="Arial" w:cs="Arial"/>
          <w:i/>
        </w:rPr>
        <w:t xml:space="preserve">% de satisfacción de los adolescentes atendidos en la Red.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LE3.1M Establecimiento de una Red de recursos y agentes sociales municipales y externos para l</w:t>
      </w:r>
      <w:r>
        <w:rPr>
          <w:rFonts w:ascii="Arial" w:eastAsia="Arial" w:hAnsi="Arial" w:cs="Arial"/>
          <w:i/>
        </w:rPr>
        <w:t xml:space="preserve">a creación de canales unificados de comunicación, encuentros de coordinación e instrumentos unificados, desde la parentalidad positiva y las potencialidades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establecimiento de la Red de recursos y agentes.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agentes municipales y externos participantes en la red.  </w:t>
      </w:r>
    </w:p>
    <w:p w:rsidR="00C03362" w:rsidRDefault="00D965D7">
      <w:pPr>
        <w:numPr>
          <w:ilvl w:val="0"/>
          <w:numId w:val="117"/>
        </w:numPr>
        <w:spacing w:after="177" w:line="247" w:lineRule="auto"/>
        <w:ind w:right="11" w:hanging="360"/>
        <w:jc w:val="both"/>
      </w:pPr>
      <w:r>
        <w:rPr>
          <w:rFonts w:ascii="Arial" w:eastAsia="Arial" w:hAnsi="Arial" w:cs="Arial"/>
          <w:i/>
        </w:rPr>
        <w:t xml:space="preserve">Nº de canales unificados de comunicación impulsados.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encuentros de coordinación realizados.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LE3.1N Diseño e impulso de instrumentos y herramientas de registro y evaluación de las atenciones realizadas a niñas, niños, adolescentes y familias en coordinación con la Red de recursos y agentes incorporando a la evaluación la participación de las famil</w:t>
      </w:r>
      <w:r>
        <w:rPr>
          <w:rFonts w:ascii="Arial" w:eastAsia="Arial" w:hAnsi="Arial" w:cs="Arial"/>
          <w:i/>
        </w:rPr>
        <w:t xml:space="preserve">ias y población infantil y adolescente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instrumentos de registro y evaluación diseñados en la Red.  </w:t>
      </w:r>
    </w:p>
    <w:p w:rsidR="00C03362" w:rsidRDefault="00D965D7">
      <w:pPr>
        <w:numPr>
          <w:ilvl w:val="0"/>
          <w:numId w:val="117"/>
        </w:numPr>
        <w:spacing w:after="12" w:line="247" w:lineRule="auto"/>
        <w:ind w:right="11" w:hanging="360"/>
        <w:jc w:val="both"/>
      </w:pPr>
      <w:r>
        <w:rPr>
          <w:rFonts w:ascii="Arial" w:eastAsia="Arial" w:hAnsi="Arial" w:cs="Arial"/>
          <w:i/>
        </w:rPr>
        <w:t xml:space="preserve">Nº de instrumentos de registro y evaluación implementados.  </w:t>
      </w:r>
    </w:p>
    <w:p w:rsidR="00C03362" w:rsidRDefault="00D965D7">
      <w:pPr>
        <w:numPr>
          <w:ilvl w:val="0"/>
          <w:numId w:val="117"/>
        </w:numPr>
        <w:spacing w:after="174" w:line="247" w:lineRule="auto"/>
        <w:ind w:right="11" w:hanging="360"/>
        <w:jc w:val="both"/>
      </w:pPr>
      <w:r>
        <w:rPr>
          <w:rFonts w:ascii="Arial" w:eastAsia="Arial" w:hAnsi="Arial" w:cs="Arial"/>
          <w:i/>
        </w:rPr>
        <w:t>Nº de instrumentos de registro elaborados que incluyan la p</w:t>
      </w:r>
      <w:r>
        <w:rPr>
          <w:rFonts w:ascii="Arial" w:eastAsia="Arial" w:hAnsi="Arial" w:cs="Arial"/>
          <w:i/>
        </w:rPr>
        <w:t xml:space="preserve">articipación.  </w:t>
      </w:r>
    </w:p>
    <w:p w:rsidR="00C03362" w:rsidRDefault="00D965D7">
      <w:pPr>
        <w:spacing w:after="0"/>
      </w:pPr>
      <w:r>
        <w:rPr>
          <w:noProof/>
        </w:rPr>
        <mc:AlternateContent>
          <mc:Choice Requires="wpg">
            <w:drawing>
              <wp:anchor distT="0" distB="0" distL="114300" distR="114300" simplePos="0" relativeHeight="2521323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7890" name="Group 8578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507" name="Rectangle 6250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508" name="Rectangle 6250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509" name="Rectangle 6250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7890" style="width:18.7031pt;height:264.21pt;position:absolute;mso-position-horizontal-relative:page;mso-position-horizontal:absolute;margin-left:663.048pt;mso-position-vertical-relative:page;margin-top:508.47pt;" coordsize="2375,33554">
                <v:rect id="Rectangle 6250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50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50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456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LE3.1Ñ Refuerzo de la especialización de pediatría en el servicio de urgencias del Centro de Salud del municipio antes del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7"/>
        </w:numPr>
        <w:spacing w:after="173" w:line="247" w:lineRule="auto"/>
        <w:ind w:right="11" w:hanging="360"/>
        <w:jc w:val="both"/>
      </w:pPr>
      <w:r>
        <w:rPr>
          <w:rFonts w:ascii="Arial" w:eastAsia="Arial" w:hAnsi="Arial" w:cs="Arial"/>
          <w:i/>
        </w:rPr>
        <w:t xml:space="preserve">Nº de recursos destinados al refuerzo de la especialización de pediatría.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7" w:hanging="10"/>
        <w:jc w:val="both"/>
      </w:pPr>
      <w:r>
        <w:rPr>
          <w:rFonts w:ascii="Arial" w:eastAsia="Arial" w:hAnsi="Arial" w:cs="Arial"/>
          <w:i/>
        </w:rPr>
        <w:t>LE3.1O Habilitación de recurs</w:t>
      </w:r>
      <w:r>
        <w:rPr>
          <w:rFonts w:ascii="Arial" w:eastAsia="Arial" w:hAnsi="Arial" w:cs="Arial"/>
          <w:i/>
        </w:rPr>
        <w:t>os y prestaciones para las familias que permitan la cobertura de aquellos tratamientos que actualmente no se contemplan en la Seguridad Social como la ortodoncia, la ortopedia, la vacunación o la oftalmología a lo largo del período de ejecución del Plan (2</w:t>
      </w:r>
      <w:r>
        <w:rPr>
          <w:rFonts w:ascii="Arial" w:eastAsia="Arial" w:hAnsi="Arial" w:cs="Arial"/>
          <w:i/>
        </w:rPr>
        <w:t xml:space="preserve">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117"/>
        </w:numPr>
        <w:spacing w:after="177"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1440"/>
      </w:pPr>
      <w:r>
        <w:rPr>
          <w:rFonts w:ascii="Arial" w:eastAsia="Arial" w:hAnsi="Arial" w:cs="Arial"/>
          <w:b/>
          <w:i/>
        </w:rPr>
        <w:t xml:space="preserve"> </w:t>
      </w:r>
    </w:p>
    <w:p w:rsidR="00C03362" w:rsidRDefault="00D965D7">
      <w:pPr>
        <w:spacing w:after="1" w:line="238" w:lineRule="auto"/>
        <w:ind w:left="-5" w:right="417" w:hanging="10"/>
        <w:jc w:val="both"/>
      </w:pPr>
      <w:r>
        <w:rPr>
          <w:rFonts w:ascii="Arial" w:eastAsia="Arial" w:hAnsi="Arial" w:cs="Arial"/>
          <w:b/>
          <w:i/>
          <w:color w:val="38761D"/>
        </w:rPr>
        <w:t>LE3.2 Mejorar los programas preventivos y de formación dirigidos a los padres y madres y a los/as menores del municipio, así como al resto de la comunidad, y mejorar la coordinación entre</w:t>
      </w:r>
      <w:r>
        <w:rPr>
          <w:rFonts w:ascii="Arial" w:eastAsia="Arial" w:hAnsi="Arial" w:cs="Arial"/>
          <w:b/>
          <w:i/>
          <w:color w:val="38761D"/>
        </w:rPr>
        <w:t xml:space="preserve"> las diferentes áreas que atienden a la infancia, para sensibilizar, detectar e intervenir de forma precoz frente a los indicadores de riesgo que condicionan su bienestar.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LE3.2A Desarrollo de estudios específicos y campañas </w:t>
      </w:r>
      <w:r>
        <w:rPr>
          <w:rFonts w:ascii="Arial" w:eastAsia="Arial" w:hAnsi="Arial" w:cs="Arial"/>
          <w:i/>
        </w:rPr>
        <w:t xml:space="preserve">divulgativas de los mismos </w:t>
      </w:r>
    </w:p>
    <w:p w:rsidR="00C03362" w:rsidRDefault="00D965D7">
      <w:pPr>
        <w:spacing w:after="12" w:line="247" w:lineRule="auto"/>
        <w:ind w:left="730" w:right="249" w:hanging="10"/>
        <w:jc w:val="both"/>
      </w:pPr>
      <w:r>
        <w:rPr>
          <w:rFonts w:ascii="Arial" w:eastAsia="Arial" w:hAnsi="Arial" w:cs="Arial"/>
          <w:i/>
        </w:rPr>
        <w:t xml:space="preserve">sobre la situación de vulnerabilidad de la infancia y adolescencia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estudios sobre la situación de vulnerabilidad realizados.  </w:t>
      </w:r>
    </w:p>
    <w:p w:rsidR="00C03362" w:rsidRDefault="00D965D7">
      <w:pPr>
        <w:numPr>
          <w:ilvl w:val="0"/>
          <w:numId w:val="117"/>
        </w:numPr>
        <w:spacing w:after="173" w:line="247" w:lineRule="auto"/>
        <w:ind w:right="11" w:hanging="360"/>
        <w:jc w:val="both"/>
      </w:pPr>
      <w:r>
        <w:rPr>
          <w:rFonts w:ascii="Arial" w:eastAsia="Arial" w:hAnsi="Arial" w:cs="Arial"/>
          <w:i/>
        </w:rPr>
        <w:t xml:space="preserve">Nº de campañas divulgativas sobre los estudios realizados impulsadas.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LE3.2B Actualización y publicación anual de los datos municipales sobre el absentismo en los centros escolares de educación obligatoria (primaria y secundaria) a lo largo d</w:t>
      </w:r>
      <w:r>
        <w:rPr>
          <w:rFonts w:ascii="Arial" w:eastAsia="Arial" w:hAnsi="Arial" w:cs="Arial"/>
          <w:i/>
        </w:rPr>
        <w:t xml:space="preserve">el período de ejecución del Plan (2023 - 2027).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publicaciones anuales de datos actualizados sobre el absentismo.  </w:t>
      </w:r>
    </w:p>
    <w:p w:rsidR="00C03362" w:rsidRDefault="00D965D7">
      <w:pPr>
        <w:numPr>
          <w:ilvl w:val="0"/>
          <w:numId w:val="117"/>
        </w:numPr>
        <w:spacing w:after="173" w:line="247" w:lineRule="auto"/>
        <w:ind w:right="11" w:hanging="360"/>
        <w:jc w:val="both"/>
      </w:pPr>
      <w:r>
        <w:rPr>
          <w:rFonts w:ascii="Arial" w:eastAsia="Arial" w:hAnsi="Arial" w:cs="Arial"/>
          <w:i/>
        </w:rPr>
        <w:t xml:space="preserve">Nº de mecanismos establecidos para la recogida de datos de absentismo.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5" w:line="247" w:lineRule="auto"/>
        <w:ind w:left="730" w:right="428" w:hanging="10"/>
        <w:jc w:val="both"/>
      </w:pPr>
      <w:r>
        <w:rPr>
          <w:rFonts w:ascii="Arial" w:eastAsia="Arial" w:hAnsi="Arial" w:cs="Arial"/>
          <w:i/>
        </w:rPr>
        <w:t xml:space="preserve">LE3.2C Diseño e implementación de un </w:t>
      </w:r>
      <w:r>
        <w:rPr>
          <w:rFonts w:ascii="Arial" w:eastAsia="Arial" w:hAnsi="Arial" w:cs="Arial"/>
          <w:i/>
        </w:rPr>
        <w:t xml:space="preserve">protocolo municipal de prevención y tratamiento del absentismo escolar de niñas y niños en colaboración con la comunidad educativa antes de 2025.  </w:t>
      </w: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diseño del protocolo municipal de prevención del absentismo. </w:t>
      </w:r>
    </w:p>
    <w:p w:rsidR="00C03362" w:rsidRDefault="00D965D7">
      <w:pPr>
        <w:numPr>
          <w:ilvl w:val="0"/>
          <w:numId w:val="117"/>
        </w:numPr>
        <w:spacing w:after="33" w:line="247" w:lineRule="auto"/>
        <w:ind w:right="11" w:hanging="360"/>
        <w:jc w:val="both"/>
      </w:pPr>
      <w:r>
        <w:rPr>
          <w:rFonts w:ascii="Arial" w:eastAsia="Arial" w:hAnsi="Arial" w:cs="Arial"/>
          <w:i/>
        </w:rPr>
        <w:t xml:space="preserve">Año de implementación del protocolo municipal de prevención del absentismo..  </w:t>
      </w:r>
    </w:p>
    <w:p w:rsidR="00C03362" w:rsidRDefault="00D965D7">
      <w:pPr>
        <w:numPr>
          <w:ilvl w:val="0"/>
          <w:numId w:val="117"/>
        </w:numPr>
        <w:spacing w:after="12" w:line="247" w:lineRule="auto"/>
        <w:ind w:right="11" w:hanging="360"/>
        <w:jc w:val="both"/>
      </w:pPr>
      <w:r>
        <w:rPr>
          <w:noProof/>
        </w:rPr>
        <mc:AlternateContent>
          <mc:Choice Requires="wpg">
            <w:drawing>
              <wp:anchor distT="0" distB="0" distL="114300" distR="114300" simplePos="0" relativeHeight="2521333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8501" name="Group 858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647" name="Rectangle 626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648" name="Rectangle 626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649" name="Rectangle 626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w:t>
                              </w:r>
                              <w:r>
                                <w:rPr>
                                  <w:rFonts w:ascii="Arial" w:eastAsia="Arial" w:hAnsi="Arial" w:cs="Arial"/>
                                  <w:sz w:val="12"/>
                                </w:rPr>
                                <w:t xml:space="preserve"> | Página 457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8501" style="width:18.7031pt;height:264.21pt;position:absolute;mso-position-horizontal-relative:page;mso-position-horizontal:absolute;margin-left:663.048pt;mso-position-vertical-relative:page;margin-top:508.47pt;" coordsize="2375,33554">
                <v:rect id="Rectangle 626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6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6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457 de 635 </w:t>
                        </w:r>
                      </w:p>
                    </w:txbxContent>
                  </v:textbox>
                </v:rect>
                <w10:wrap type="square"/>
              </v:group>
            </w:pict>
          </mc:Fallback>
        </mc:AlternateContent>
      </w:r>
      <w:r>
        <w:rPr>
          <w:rFonts w:ascii="Arial" w:eastAsia="Arial" w:hAnsi="Arial" w:cs="Arial"/>
          <w:i/>
        </w:rPr>
        <w:t xml:space="preserve">Nº de canales utilizados para la difusión del protocolo.  </w:t>
      </w:r>
    </w:p>
    <w:p w:rsidR="00C03362" w:rsidRDefault="00D965D7">
      <w:pPr>
        <w:numPr>
          <w:ilvl w:val="0"/>
          <w:numId w:val="117"/>
        </w:numPr>
        <w:spacing w:after="204" w:line="247" w:lineRule="auto"/>
        <w:ind w:right="11" w:hanging="360"/>
        <w:jc w:val="both"/>
      </w:pPr>
      <w:r>
        <w:rPr>
          <w:rFonts w:ascii="Arial" w:eastAsia="Arial" w:hAnsi="Arial" w:cs="Arial"/>
          <w:i/>
        </w:rPr>
        <w:t xml:space="preserve">Nº de agentes de la comunidad educativa que colaboran en el diseño e implementación del protocolo.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LE3.2D Refuerzo de los servicios municipales de atención psicológica a niñas, niños y adolescentes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acciones realizadas para el refuerzo de los servicios.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w:t>
      </w:r>
      <w:r>
        <w:rPr>
          <w:rFonts w:ascii="Arial" w:eastAsia="Arial" w:hAnsi="Arial" w:cs="Arial"/>
          <w:i/>
        </w:rPr>
        <w:t xml:space="preserve">y adolescentes que reciben atención psicológica al año.  </w:t>
      </w:r>
    </w:p>
    <w:p w:rsidR="00C03362" w:rsidRDefault="00D965D7">
      <w:pPr>
        <w:numPr>
          <w:ilvl w:val="0"/>
          <w:numId w:val="117"/>
        </w:numPr>
        <w:spacing w:after="206" w:line="247" w:lineRule="auto"/>
        <w:ind w:right="11" w:hanging="360"/>
        <w:jc w:val="both"/>
      </w:pPr>
      <w:r>
        <w:rPr>
          <w:rFonts w:ascii="Arial" w:eastAsia="Arial" w:hAnsi="Arial" w:cs="Arial"/>
          <w:i/>
        </w:rPr>
        <w:t xml:space="preserve">% de satisfacción de las niñas, niños y adolescentes atendidos en los servicios.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9" w:hanging="10"/>
        <w:jc w:val="both"/>
      </w:pPr>
      <w:r>
        <w:rPr>
          <w:rFonts w:ascii="Arial" w:eastAsia="Arial" w:hAnsi="Arial" w:cs="Arial"/>
          <w:i/>
        </w:rPr>
        <w:t xml:space="preserve">LE3.2E Establecimiento de un programa municipal de prevención y detección precoz de conductas de riesgo que inciden en la salud mental de niñas, niños y adolescentes antes de 2026.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33" w:line="247" w:lineRule="auto"/>
        <w:ind w:right="11" w:hanging="360"/>
        <w:jc w:val="both"/>
      </w:pPr>
      <w:r>
        <w:rPr>
          <w:rFonts w:ascii="Arial" w:eastAsia="Arial" w:hAnsi="Arial" w:cs="Arial"/>
          <w:i/>
        </w:rPr>
        <w:t>Año de establecimiento del programa de prevención de condu</w:t>
      </w:r>
      <w:r>
        <w:rPr>
          <w:rFonts w:ascii="Arial" w:eastAsia="Arial" w:hAnsi="Arial" w:cs="Arial"/>
          <w:i/>
        </w:rPr>
        <w:t xml:space="preserve">ctas de riesgo.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y/o adolescentes participantes en el programa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7" w:lineRule="auto"/>
        <w:ind w:left="730" w:right="433" w:hanging="10"/>
        <w:jc w:val="both"/>
      </w:pPr>
      <w:r>
        <w:rPr>
          <w:rFonts w:ascii="Arial" w:eastAsia="Arial" w:hAnsi="Arial" w:cs="Arial"/>
          <w:i/>
        </w:rPr>
        <w:t xml:space="preserve">LE3.2F Inclusión de la figura de técnico especialista en salud mental en la Zona Jóven de Candelaria antes de 2024. </w:t>
      </w: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inclusión de la figura de técnico en salud mental en la Zona Jóven.  </w:t>
      </w:r>
    </w:p>
    <w:p w:rsidR="00C03362" w:rsidRDefault="00D965D7">
      <w:pPr>
        <w:numPr>
          <w:ilvl w:val="0"/>
          <w:numId w:val="117"/>
        </w:numPr>
        <w:spacing w:after="176" w:line="247" w:lineRule="auto"/>
        <w:ind w:right="11" w:hanging="360"/>
        <w:jc w:val="both"/>
      </w:pPr>
      <w:r>
        <w:rPr>
          <w:rFonts w:ascii="Arial" w:eastAsia="Arial" w:hAnsi="Arial" w:cs="Arial"/>
          <w:i/>
        </w:rPr>
        <w:t>Nº de jóvenes atendidos/as por la figura de técnic</w:t>
      </w:r>
      <w:r>
        <w:rPr>
          <w:rFonts w:ascii="Arial" w:eastAsia="Arial" w:hAnsi="Arial" w:cs="Arial"/>
          <w:i/>
        </w:rPr>
        <w:t xml:space="preserve">o en salud 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 xml:space="preserve">LE3.2G Promoción de proyectos municipales anuales dirigidos a niñas, niños y/o adolescentes que promuevan la aceptación de la imagen corporal y la autoestima,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INDI</w:t>
      </w:r>
      <w:r>
        <w:rPr>
          <w:rFonts w:ascii="Arial" w:eastAsia="Arial" w:hAnsi="Arial" w:cs="Arial"/>
          <w:b/>
          <w:i/>
        </w:rPr>
        <w:t xml:space="preserve">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proyectos municipales impulsados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117"/>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9" w:hanging="10"/>
        <w:jc w:val="both"/>
      </w:pPr>
      <w:r>
        <w:rPr>
          <w:rFonts w:ascii="Arial" w:eastAsia="Arial" w:hAnsi="Arial" w:cs="Arial"/>
          <w:i/>
        </w:rPr>
        <w:t xml:space="preserve">LE3.2H Elaboración e implementación de campañas de sensibilización en contra de los estereotipos y cánones de belleza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Nº de campañas de sensibilización sobre cánones de belleza impu</w:t>
      </w:r>
      <w:r>
        <w:rPr>
          <w:rFonts w:ascii="Arial" w:eastAsia="Arial" w:hAnsi="Arial" w:cs="Arial"/>
          <w:i/>
        </w:rPr>
        <w:t xml:space="preserve">lsadas.  </w:t>
      </w:r>
    </w:p>
    <w:p w:rsidR="00C03362" w:rsidRDefault="00D965D7">
      <w:pPr>
        <w:numPr>
          <w:ilvl w:val="0"/>
          <w:numId w:val="117"/>
        </w:numPr>
        <w:spacing w:after="176" w:line="247" w:lineRule="auto"/>
        <w:ind w:right="11" w:hanging="360"/>
        <w:jc w:val="both"/>
      </w:pPr>
      <w:r>
        <w:rPr>
          <w:noProof/>
        </w:rPr>
        <mc:AlternateContent>
          <mc:Choice Requires="wpg">
            <w:drawing>
              <wp:anchor distT="0" distB="0" distL="114300" distR="114300" simplePos="0" relativeHeight="2521344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8541" name="Group 8585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793" name="Rectangle 627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794" name="Rectangle 627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795" name="Rectangle 627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8541" style="width:18.7031pt;height:264.21pt;position:absolute;mso-position-horizontal-relative:page;mso-position-horizontal:absolute;margin-left:663.048pt;mso-position-vertical-relative:page;margin-top:508.47pt;" coordsize="2375,33554">
                <v:rect id="Rectangle 627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7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7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458 de 635 </w:t>
                        </w:r>
                      </w:p>
                    </w:txbxContent>
                  </v:textbox>
                </v:rect>
                <w10:wrap type="square"/>
              </v:group>
            </w:pict>
          </mc:Fallback>
        </mc:AlternateContent>
      </w:r>
      <w:r>
        <w:rPr>
          <w:rFonts w:ascii="Arial" w:eastAsia="Arial" w:hAnsi="Arial" w:cs="Arial"/>
          <w:i/>
        </w:rPr>
        <w:t xml:space="preserve">Nº de canales utilizados para la </w:t>
      </w:r>
      <w:r>
        <w:rPr>
          <w:rFonts w:ascii="Arial" w:eastAsia="Arial" w:hAnsi="Arial" w:cs="Arial"/>
          <w:i/>
        </w:rPr>
        <w:t xml:space="preserve">difusión de las campañas.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 xml:space="preserve">LE3.2I Impulso del protocolo de prevención y detección del acoso escolar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impulso del protocolo de prevención y detección del acoso.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117"/>
        </w:numPr>
        <w:spacing w:after="173" w:line="247" w:lineRule="auto"/>
        <w:ind w:right="11" w:hanging="360"/>
        <w:jc w:val="both"/>
      </w:pPr>
      <w:r>
        <w:rPr>
          <w:rFonts w:ascii="Arial" w:eastAsia="Arial" w:hAnsi="Arial" w:cs="Arial"/>
          <w:i/>
        </w:rPr>
        <w:t>Nº de centros escolares que demuestran la aplicac</w:t>
      </w:r>
      <w:r>
        <w:rPr>
          <w:rFonts w:ascii="Arial" w:eastAsia="Arial" w:hAnsi="Arial" w:cs="Arial"/>
          <w:i/>
        </w:rPr>
        <w:t xml:space="preserve">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 xml:space="preserve">LE3.2J Impulso de un protocolo de prevención y detección de la violencia de género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35" w:line="247" w:lineRule="auto"/>
        <w:ind w:right="11" w:hanging="360"/>
        <w:jc w:val="both"/>
      </w:pPr>
      <w:r>
        <w:rPr>
          <w:rFonts w:ascii="Arial" w:eastAsia="Arial" w:hAnsi="Arial" w:cs="Arial"/>
          <w:i/>
        </w:rPr>
        <w:t xml:space="preserve">Año de impulso del protocolo de prevención y detección de la violencia de género.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117"/>
        </w:numPr>
        <w:spacing w:after="33" w:line="247" w:lineRule="auto"/>
        <w:ind w:right="11" w:hanging="360"/>
        <w:jc w:val="both"/>
      </w:pPr>
      <w:r>
        <w:rPr>
          <w:rFonts w:ascii="Arial" w:eastAsia="Arial" w:hAnsi="Arial" w:cs="Arial"/>
          <w:i/>
        </w:rPr>
        <w:t xml:space="preserve">Nº de niñas, niños y/o adolescentes atendidos según el protocolo establece.  </w:t>
      </w:r>
    </w:p>
    <w:p w:rsidR="00C03362" w:rsidRDefault="00D965D7">
      <w:pPr>
        <w:numPr>
          <w:ilvl w:val="0"/>
          <w:numId w:val="117"/>
        </w:numPr>
        <w:spacing w:after="12" w:line="247" w:lineRule="auto"/>
        <w:ind w:right="11" w:hanging="360"/>
        <w:jc w:val="both"/>
      </w:pPr>
      <w:r>
        <w:rPr>
          <w:rFonts w:ascii="Arial" w:eastAsia="Arial" w:hAnsi="Arial" w:cs="Arial"/>
          <w:i/>
        </w:rPr>
        <w:t>Nº de centros escolares que demu</w:t>
      </w:r>
      <w:r>
        <w:rPr>
          <w:rFonts w:ascii="Arial" w:eastAsia="Arial" w:hAnsi="Arial" w:cs="Arial"/>
          <w:i/>
        </w:rPr>
        <w:t xml:space="preserve">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2" w:hanging="10"/>
        <w:jc w:val="both"/>
      </w:pPr>
      <w:r>
        <w:rPr>
          <w:rFonts w:ascii="Arial" w:eastAsia="Arial" w:hAnsi="Arial" w:cs="Arial"/>
          <w:i/>
        </w:rPr>
        <w:t xml:space="preserve">LE3.2K Fomento de proyectos anuales de refuerzo escolar y educativo para el apoyo de las familias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proyectos de refuerzo escolar fomentados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centros educativos que impulsan proyectos de refuerzo escolar.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117"/>
        </w:numPr>
        <w:spacing w:after="176" w:line="247" w:lineRule="auto"/>
        <w:ind w:right="11" w:hanging="360"/>
        <w:jc w:val="both"/>
      </w:pPr>
      <w:r>
        <w:rPr>
          <w:rFonts w:ascii="Arial" w:eastAsia="Arial" w:hAnsi="Arial" w:cs="Arial"/>
          <w:i/>
        </w:rPr>
        <w:t>% de satisfacción de las niñas, niños y/o adolescentes atendid</w:t>
      </w:r>
      <w:r>
        <w:rPr>
          <w:rFonts w:ascii="Arial" w:eastAsia="Arial" w:hAnsi="Arial" w:cs="Arial"/>
          <w:i/>
        </w:rPr>
        <w:t xml:space="preserve">os.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LE3.2L Habilitación y dinamización de una Red de colaboración y autoorganización entre padres, madres, familia y AMPA,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habilitación de la Red de colaboración.  </w:t>
      </w:r>
    </w:p>
    <w:p w:rsidR="00C03362" w:rsidRDefault="00D965D7">
      <w:pPr>
        <w:numPr>
          <w:ilvl w:val="0"/>
          <w:numId w:val="117"/>
        </w:numPr>
        <w:spacing w:after="12" w:line="247" w:lineRule="auto"/>
        <w:ind w:right="11" w:hanging="360"/>
        <w:jc w:val="both"/>
      </w:pPr>
      <w:r>
        <w:rPr>
          <w:rFonts w:ascii="Arial" w:eastAsia="Arial" w:hAnsi="Arial" w:cs="Arial"/>
          <w:i/>
        </w:rPr>
        <w:t xml:space="preserve">Nº de recursos técnicos dedicados a la </w:t>
      </w:r>
      <w:r>
        <w:rPr>
          <w:rFonts w:ascii="Arial" w:eastAsia="Arial" w:hAnsi="Arial" w:cs="Arial"/>
          <w:i/>
        </w:rPr>
        <w:t xml:space="preserve">dinamización de las redes.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madres, padres, familiares e integrantes de AMPA participantes.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reuniones de la red de colaboración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acciones llevadas a cabo desde la red.  </w:t>
      </w:r>
    </w:p>
    <w:p w:rsidR="00C03362" w:rsidRDefault="00D965D7">
      <w:pPr>
        <w:numPr>
          <w:ilvl w:val="0"/>
          <w:numId w:val="117"/>
        </w:numPr>
        <w:spacing w:after="204" w:line="247" w:lineRule="auto"/>
        <w:ind w:right="11" w:hanging="360"/>
        <w:jc w:val="both"/>
      </w:pPr>
      <w:r>
        <w:rPr>
          <w:noProof/>
        </w:rPr>
        <mc:AlternateContent>
          <mc:Choice Requires="wpg">
            <w:drawing>
              <wp:anchor distT="0" distB="0" distL="114300" distR="114300" simplePos="0" relativeHeight="2521354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9552" name="Group 8595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947" name="Rectangle 629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2948" name="Rectangle 629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949" name="Rectangle 629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459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9552" style="width:18.7031pt;height:264.21pt;position:absolute;mso-position-horizontal-relative:page;mso-position-horizontal:absolute;margin-left:663.048pt;mso-position-vertical-relative:page;margin-top:508.47pt;" coordsize="2375,33554">
                <v:rect id="Rectangle 629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29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9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459 de 635 </w:t>
                        </w:r>
                      </w:p>
                    </w:txbxContent>
                  </v:textbox>
                </v:rect>
                <w10:wrap type="square"/>
              </v:group>
            </w:pict>
          </mc:Fallback>
        </mc:AlternateContent>
      </w:r>
      <w:r>
        <w:rPr>
          <w:rFonts w:ascii="Arial" w:eastAsia="Arial" w:hAnsi="Arial" w:cs="Arial"/>
          <w:i/>
        </w:rPr>
        <w:t xml:space="preserve">% de satisfacción con la habilitación y funcionamiento de la red entre los/las participantes.  </w:t>
      </w:r>
    </w:p>
    <w:p w:rsidR="00C03362" w:rsidRDefault="00D965D7">
      <w:pPr>
        <w:spacing w:after="0"/>
        <w:ind w:left="720"/>
      </w:pPr>
      <w:r>
        <w:rPr>
          <w:rFonts w:ascii="Arial" w:eastAsia="Arial" w:hAnsi="Arial" w:cs="Arial"/>
          <w:i/>
        </w:rPr>
        <w:t xml:space="preserve"> </w:t>
      </w:r>
    </w:p>
    <w:p w:rsidR="00C03362" w:rsidRDefault="00D965D7">
      <w:pPr>
        <w:spacing w:after="1" w:line="238" w:lineRule="auto"/>
        <w:ind w:left="-5" w:right="417" w:hanging="10"/>
        <w:jc w:val="both"/>
      </w:pPr>
      <w:r>
        <w:rPr>
          <w:rFonts w:ascii="Arial" w:eastAsia="Arial" w:hAnsi="Arial" w:cs="Arial"/>
          <w:b/>
          <w:i/>
          <w:color w:val="38761D"/>
        </w:rPr>
        <w:t xml:space="preserve">LE3.3 Mejorar la atención de los menores con discapacidad, a través de proyectos municipales, en coordinación con las áreas de salud y educación, destinados a la atención temprana de dicha población y a proporcionar apoyo a las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8" w:hanging="10"/>
        <w:jc w:val="both"/>
      </w:pPr>
      <w:r>
        <w:rPr>
          <w:rFonts w:ascii="Arial" w:eastAsia="Arial" w:hAnsi="Arial" w:cs="Arial"/>
          <w:i/>
        </w:rPr>
        <w:t xml:space="preserve">LE3.3A Implementación de proyectos municipales anuales de atención escolar temprana y apoyo dirigido a familias con niñas, niños y/o adolescentes con discapacidad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Nº de proyectos mun</w:t>
      </w:r>
      <w:r>
        <w:rPr>
          <w:rFonts w:ascii="Arial" w:eastAsia="Arial" w:hAnsi="Arial" w:cs="Arial"/>
          <w:i/>
        </w:rPr>
        <w:t xml:space="preserve">icipales de atención temprana impulsados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y/o adolescentes con discapacidad participantes.  </w:t>
      </w:r>
    </w:p>
    <w:p w:rsidR="00C03362" w:rsidRDefault="00D965D7">
      <w:pPr>
        <w:numPr>
          <w:ilvl w:val="0"/>
          <w:numId w:val="117"/>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426" w:hanging="10"/>
        <w:jc w:val="both"/>
      </w:pPr>
      <w:r>
        <w:rPr>
          <w:rFonts w:ascii="Arial" w:eastAsia="Arial" w:hAnsi="Arial" w:cs="Arial"/>
          <w:i/>
        </w:rPr>
        <w:t xml:space="preserve">LE3.3B Habilitación de un espacio estable municipal </w:t>
      </w:r>
      <w:r>
        <w:rPr>
          <w:rFonts w:ascii="Arial" w:eastAsia="Arial" w:hAnsi="Arial" w:cs="Arial"/>
          <w:i/>
        </w:rPr>
        <w:t xml:space="preserve">de coordinación con áreas de salud, educativas, servicios sociales y familiares para la atención integral de niñas, niños y adolescentes con discapacidad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Nº de espacios de coordinac</w:t>
      </w:r>
      <w:r>
        <w:rPr>
          <w:rFonts w:ascii="Arial" w:eastAsia="Arial" w:hAnsi="Arial" w:cs="Arial"/>
          <w:i/>
        </w:rPr>
        <w:t xml:space="preserve">ión habilitados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áreas participantes en los espacios de coordinación.  </w:t>
      </w:r>
    </w:p>
    <w:p w:rsidR="00C03362" w:rsidRDefault="00D965D7">
      <w:pPr>
        <w:numPr>
          <w:ilvl w:val="0"/>
          <w:numId w:val="117"/>
        </w:numPr>
        <w:spacing w:after="12" w:line="247" w:lineRule="auto"/>
        <w:ind w:right="11" w:hanging="360"/>
        <w:jc w:val="both"/>
      </w:pPr>
      <w:r>
        <w:rPr>
          <w:rFonts w:ascii="Arial" w:eastAsia="Arial" w:hAnsi="Arial" w:cs="Arial"/>
          <w:i/>
        </w:rPr>
        <w:t xml:space="preserve">Nº de acciones propuestas en los espacios de coordinación.  </w:t>
      </w:r>
    </w:p>
    <w:p w:rsidR="00C03362" w:rsidRDefault="00D965D7">
      <w:pPr>
        <w:numPr>
          <w:ilvl w:val="0"/>
          <w:numId w:val="117"/>
        </w:numPr>
        <w:spacing w:after="33" w:line="247" w:lineRule="auto"/>
        <w:ind w:right="11" w:hanging="360"/>
        <w:jc w:val="both"/>
      </w:pPr>
      <w:r>
        <w:rPr>
          <w:rFonts w:ascii="Arial" w:eastAsia="Arial" w:hAnsi="Arial" w:cs="Arial"/>
          <w:i/>
        </w:rPr>
        <w:t xml:space="preserve">% de satisfacción con la habilitación del espacio de coordinación de las personas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4" w:hanging="10"/>
        <w:jc w:val="both"/>
      </w:pPr>
      <w:r>
        <w:rPr>
          <w:rFonts w:ascii="Arial" w:eastAsia="Arial" w:hAnsi="Arial" w:cs="Arial"/>
          <w:i/>
        </w:rPr>
        <w:t xml:space="preserve">LE3.3C Impulso y difusión de un Programa anual de ocio, deporte y cultura para familias con niñas, niños y/o adolescentes con discapacidad a lo largo del período de ejecución del Plan antes de 2026. </w:t>
      </w:r>
    </w:p>
    <w:p w:rsidR="00C03362" w:rsidRDefault="00D965D7">
      <w:pPr>
        <w:spacing w:after="0"/>
        <w:ind w:left="720"/>
      </w:pPr>
      <w:r>
        <w:rPr>
          <w:rFonts w:ascii="Arial" w:eastAsia="Arial" w:hAnsi="Arial" w:cs="Arial"/>
          <w:b/>
          <w:i/>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impulso del Programa anual. .  </w:t>
      </w:r>
    </w:p>
    <w:p w:rsidR="00C03362" w:rsidRDefault="00D965D7">
      <w:pPr>
        <w:numPr>
          <w:ilvl w:val="0"/>
          <w:numId w:val="117"/>
        </w:numPr>
        <w:spacing w:after="33" w:line="247" w:lineRule="auto"/>
        <w:ind w:right="11" w:hanging="360"/>
        <w:jc w:val="both"/>
      </w:pPr>
      <w:r>
        <w:rPr>
          <w:rFonts w:ascii="Arial" w:eastAsia="Arial" w:hAnsi="Arial" w:cs="Arial"/>
          <w:i/>
        </w:rPr>
        <w:t>Nº</w:t>
      </w:r>
      <w:r>
        <w:rPr>
          <w:rFonts w:ascii="Arial" w:eastAsia="Arial" w:hAnsi="Arial" w:cs="Arial"/>
          <w:i/>
        </w:rPr>
        <w:t xml:space="preserve"> de familias con niñas, niños y/o adolescentes con discapacidad participantes en los programas.  </w:t>
      </w:r>
    </w:p>
    <w:p w:rsidR="00C03362" w:rsidRDefault="00D965D7">
      <w:pPr>
        <w:numPr>
          <w:ilvl w:val="0"/>
          <w:numId w:val="117"/>
        </w:numPr>
        <w:spacing w:after="176" w:line="247" w:lineRule="auto"/>
        <w:ind w:right="11" w:hanging="360"/>
        <w:jc w:val="both"/>
      </w:pPr>
      <w:r>
        <w:rPr>
          <w:rFonts w:ascii="Arial" w:eastAsia="Arial" w:hAnsi="Arial" w:cs="Arial"/>
          <w:i/>
        </w:rPr>
        <w:t xml:space="preserve">% de satisfacción de las familias participantes.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0" w:hanging="10"/>
        <w:jc w:val="both"/>
      </w:pPr>
      <w:r>
        <w:rPr>
          <w:rFonts w:ascii="Arial" w:eastAsia="Arial" w:hAnsi="Arial" w:cs="Arial"/>
          <w:i/>
        </w:rPr>
        <w:t xml:space="preserve">LE3.3D Desarrollo de un Programa anual de refuerzo escolar para todas las niñas, niños y/o adolescentes con necesidades educativas especiales a lo largo del período de ejecución del Plan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Año de desarrollo del Programa anual de</w:t>
      </w:r>
      <w:r>
        <w:rPr>
          <w:rFonts w:ascii="Arial" w:eastAsia="Arial" w:hAnsi="Arial" w:cs="Arial"/>
          <w:i/>
        </w:rPr>
        <w:t xml:space="preserve"> refuerzo.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centros educativos que impulsan el programa de refuerzo.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y/o adolescentes con discapacidad atendidos.  </w:t>
      </w:r>
    </w:p>
    <w:p w:rsidR="00C03362" w:rsidRDefault="00D965D7">
      <w:pPr>
        <w:numPr>
          <w:ilvl w:val="0"/>
          <w:numId w:val="117"/>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noProof/>
        </w:rPr>
        <mc:AlternateContent>
          <mc:Choice Requires="wpg">
            <w:drawing>
              <wp:anchor distT="0" distB="0" distL="114300" distR="114300" simplePos="0" relativeHeight="2521364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59870" name="Group 8598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092" name="Rectangle 6309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w:t>
                              </w:r>
                              <w:r>
                                <w:rPr>
                                  <w:rFonts w:ascii="Arial" w:eastAsia="Arial" w:hAnsi="Arial" w:cs="Arial"/>
                                  <w:sz w:val="12"/>
                                </w:rPr>
                                <w:t xml:space="preserve">4LDE56M3KA9 </w:t>
                              </w:r>
                            </w:p>
                          </w:txbxContent>
                        </wps:txbx>
                        <wps:bodyPr horzOverflow="overflow" vert="horz" lIns="0" tIns="0" rIns="0" bIns="0" rtlCol="0">
                          <a:noAutofit/>
                        </wps:bodyPr>
                      </wps:wsp>
                      <wps:wsp>
                        <wps:cNvPr id="63093" name="Rectangle 6309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094" name="Rectangle 6309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59870" style="width:18.7031pt;height:264.21pt;position:absolute;mso-position-horizontal-relative:page;mso-position-horizontal:absolute;margin-left:663.048pt;mso-position-vertical-relative:page;margin-top:508.47pt;" coordsize="2375,33554">
                <v:rect id="Rectangle 6309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09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09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460 de 635 </w:t>
                        </w:r>
                      </w:p>
                    </w:txbxContent>
                  </v:textbox>
                </v:rect>
                <w10:wrap type="square"/>
              </v:group>
            </w:pict>
          </mc:Fallback>
        </mc:AlternateContent>
      </w:r>
      <w:r>
        <w:rPr>
          <w:rFonts w:ascii="Arial" w:eastAsia="Arial" w:hAnsi="Arial" w:cs="Arial"/>
          <w:i/>
        </w:rPr>
        <w:t xml:space="preserve">LE3.3E Impulso de un protocolo de detección precoz de necesidades educativas especiales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Año de impulso del protocolo de detección precoz. .  </w:t>
      </w:r>
    </w:p>
    <w:p w:rsidR="00C03362" w:rsidRDefault="00D965D7">
      <w:pPr>
        <w:numPr>
          <w:ilvl w:val="0"/>
          <w:numId w:val="117"/>
        </w:numPr>
        <w:spacing w:after="12" w:line="247" w:lineRule="auto"/>
        <w:ind w:right="11" w:hanging="360"/>
        <w:jc w:val="both"/>
      </w:pPr>
      <w:r>
        <w:rPr>
          <w:rFonts w:ascii="Arial" w:eastAsia="Arial" w:hAnsi="Arial" w:cs="Arial"/>
          <w:i/>
        </w:rPr>
        <w:t>Nº de canales utilizados</w:t>
      </w:r>
      <w:r>
        <w:rPr>
          <w:rFonts w:ascii="Arial" w:eastAsia="Arial" w:hAnsi="Arial" w:cs="Arial"/>
          <w:i/>
        </w:rPr>
        <w:t xml:space="preserve"> para la difusión de los protocolos.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117"/>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LE3.3F Fomento de proyectos anuales para la orientaci</w:t>
      </w:r>
      <w:r>
        <w:rPr>
          <w:rFonts w:ascii="Arial" w:eastAsia="Arial" w:hAnsi="Arial" w:cs="Arial"/>
          <w:i/>
        </w:rPr>
        <w:t xml:space="preserve">ón y el apoyo emocional a niñas, niños y/o adolescentes con necesidades especiales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proyectos de orientación y apoyo emocional fomentados al año.  </w:t>
      </w:r>
    </w:p>
    <w:p w:rsidR="00C03362" w:rsidRDefault="00D965D7">
      <w:pPr>
        <w:numPr>
          <w:ilvl w:val="0"/>
          <w:numId w:val="117"/>
        </w:numPr>
        <w:spacing w:after="33" w:line="247" w:lineRule="auto"/>
        <w:ind w:right="11" w:hanging="360"/>
        <w:jc w:val="both"/>
      </w:pPr>
      <w:r>
        <w:rPr>
          <w:rFonts w:ascii="Arial" w:eastAsia="Arial" w:hAnsi="Arial" w:cs="Arial"/>
          <w:i/>
        </w:rPr>
        <w:t xml:space="preserve">Nº de niñas, niños y/o adolescentes y sus familias atendidos en los proyectos. </w:t>
      </w:r>
    </w:p>
    <w:p w:rsidR="00C03362" w:rsidRDefault="00D965D7">
      <w:pPr>
        <w:numPr>
          <w:ilvl w:val="0"/>
          <w:numId w:val="117"/>
        </w:numPr>
        <w:spacing w:after="173" w:line="247" w:lineRule="auto"/>
        <w:ind w:right="11" w:hanging="360"/>
        <w:jc w:val="both"/>
      </w:pPr>
      <w:r>
        <w:rPr>
          <w:rFonts w:ascii="Arial" w:eastAsia="Arial" w:hAnsi="Arial" w:cs="Arial"/>
          <w:i/>
        </w:rPr>
        <w:t xml:space="preserve">% de satisfacción de las niñas, niños, adolescentes y familias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LE3.3G Aumento de las prestaciones económicas anuales dirigidas a familias con niñas, niños</w:t>
      </w:r>
      <w:r>
        <w:rPr>
          <w:rFonts w:ascii="Arial" w:eastAsia="Arial" w:hAnsi="Arial" w:cs="Arial"/>
          <w:i/>
        </w:rPr>
        <w:t xml:space="preserve"> y/o adolescentes con discapacidad que cubran sus necesidades específicas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 xml:space="preserve">% de aumento de las cantidades de las prestaciones económicas.  </w:t>
      </w:r>
    </w:p>
    <w:p w:rsidR="00C03362" w:rsidRDefault="00D965D7">
      <w:pPr>
        <w:numPr>
          <w:ilvl w:val="0"/>
          <w:numId w:val="117"/>
        </w:numPr>
        <w:spacing w:after="177" w:line="247" w:lineRule="auto"/>
        <w:ind w:right="11" w:hanging="360"/>
        <w:jc w:val="both"/>
      </w:pPr>
      <w:r>
        <w:rPr>
          <w:rFonts w:ascii="Arial" w:eastAsia="Arial" w:hAnsi="Arial" w:cs="Arial"/>
          <w:i/>
        </w:rPr>
        <w:t>Nº de familias perceptoras de prestaciones</w:t>
      </w:r>
      <w:r>
        <w:rPr>
          <w:rFonts w:ascii="Arial" w:eastAsia="Arial" w:hAnsi="Arial" w:cs="Arial"/>
          <w:i/>
        </w:rPr>
        <w:t xml:space="preserve"> económicas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perceptoras de prestaciones.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7" w:hanging="10"/>
        <w:jc w:val="both"/>
      </w:pPr>
      <w:r>
        <w:rPr>
          <w:rFonts w:ascii="Arial" w:eastAsia="Arial" w:hAnsi="Arial" w:cs="Arial"/>
          <w:i/>
        </w:rPr>
        <w:t xml:space="preserve">LE3.3H Establecimiento de cupos e incentivos para el acceso de las niñas y niños con discapacidad menores de 3 años a las escuelas infantiles municipales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35" w:line="247" w:lineRule="auto"/>
        <w:ind w:right="11" w:hanging="360"/>
        <w:jc w:val="both"/>
      </w:pPr>
      <w:r>
        <w:rPr>
          <w:rFonts w:ascii="Arial" w:eastAsia="Arial" w:hAnsi="Arial" w:cs="Arial"/>
          <w:i/>
        </w:rPr>
        <w:t>Nº de plazas establecidas en los cupos de las escuelas infantiles para el</w:t>
      </w:r>
      <w:r>
        <w:rPr>
          <w:rFonts w:ascii="Arial" w:eastAsia="Arial" w:hAnsi="Arial" w:cs="Arial"/>
          <w:i/>
        </w:rPr>
        <w:t xml:space="preserve"> acceso a niñas y niños con discapacidad.  </w:t>
      </w:r>
    </w:p>
    <w:p w:rsidR="00C03362" w:rsidRDefault="00D965D7">
      <w:pPr>
        <w:numPr>
          <w:ilvl w:val="0"/>
          <w:numId w:val="117"/>
        </w:numPr>
        <w:spacing w:after="34" w:line="247" w:lineRule="auto"/>
        <w:ind w:right="11" w:hanging="360"/>
        <w:jc w:val="both"/>
      </w:pPr>
      <w:r>
        <w:rPr>
          <w:rFonts w:ascii="Arial" w:eastAsia="Arial" w:hAnsi="Arial" w:cs="Arial"/>
          <w:i/>
        </w:rPr>
        <w:t xml:space="preserve">Nº de incentivos promovidos hacia las escuelas infantiles para la admisión de niñas y niños con discapacidad.  </w:t>
      </w:r>
    </w:p>
    <w:p w:rsidR="00C03362" w:rsidRDefault="00D965D7">
      <w:pPr>
        <w:numPr>
          <w:ilvl w:val="0"/>
          <w:numId w:val="117"/>
        </w:numPr>
        <w:spacing w:after="33" w:line="247" w:lineRule="auto"/>
        <w:ind w:right="11" w:hanging="360"/>
        <w:jc w:val="both"/>
      </w:pPr>
      <w:r>
        <w:rPr>
          <w:rFonts w:ascii="Arial" w:eastAsia="Arial" w:hAnsi="Arial" w:cs="Arial"/>
          <w:i/>
        </w:rPr>
        <w:t xml:space="preserve">Nº de medidas impulsadas por las escuelas infantiles para la adaptación de las mismas a las necesidades de niñas y niños con discapacidad.  </w:t>
      </w:r>
    </w:p>
    <w:p w:rsidR="00C03362" w:rsidRDefault="00D965D7">
      <w:pPr>
        <w:numPr>
          <w:ilvl w:val="0"/>
          <w:numId w:val="117"/>
        </w:numPr>
        <w:spacing w:after="204" w:line="247" w:lineRule="auto"/>
        <w:ind w:right="11" w:hanging="360"/>
        <w:jc w:val="both"/>
      </w:pPr>
      <w:r>
        <w:rPr>
          <w:rFonts w:ascii="Arial" w:eastAsia="Arial" w:hAnsi="Arial" w:cs="Arial"/>
          <w:i/>
        </w:rPr>
        <w:t xml:space="preserve">Nº de escuelas infantiles perceptoras de incentivos para el acceso de niños y niñas con discapacidad a las mismas. </w:t>
      </w: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 xml:space="preserve">LE3.3I Promoción de proyectos anuales que trabajen la autonomía en el uso del transporte público para niñas, niños y/o adolescentes con diversidad funcional y/o autismo a lo largo del período de ejecución del Plan (2023 - 2027).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1374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0378" name="Group 860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234" name="Rectangle 632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3235" name="Rectangle 632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236" name="Rectangle 632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0378" style="width:18.7031pt;height:264.21pt;position:absolute;mso-position-horizontal-relative:page;mso-position-horizontal:absolute;margin-left:663.048pt;mso-position-vertical-relative:page;margin-top:508.47pt;" coordsize="2375,33554">
                <v:rect id="Rectangle 632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2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2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461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17"/>
        </w:numPr>
        <w:spacing w:after="12" w:line="247" w:lineRule="auto"/>
        <w:ind w:right="11" w:hanging="360"/>
        <w:jc w:val="both"/>
      </w:pPr>
      <w:r>
        <w:rPr>
          <w:rFonts w:ascii="Arial" w:eastAsia="Arial" w:hAnsi="Arial" w:cs="Arial"/>
          <w:i/>
        </w:rPr>
        <w:t>Nº de proyectos de autonomía y transporte públi</w:t>
      </w:r>
      <w:r>
        <w:rPr>
          <w:rFonts w:ascii="Arial" w:eastAsia="Arial" w:hAnsi="Arial" w:cs="Arial"/>
          <w:i/>
        </w:rPr>
        <w:t xml:space="preserve">co fomentados al año.  </w:t>
      </w:r>
    </w:p>
    <w:p w:rsidR="00C03362" w:rsidRDefault="00D965D7">
      <w:pPr>
        <w:numPr>
          <w:ilvl w:val="0"/>
          <w:numId w:val="117"/>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117"/>
        </w:numPr>
        <w:spacing w:after="176"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 xml:space="preserve">LE3.3J Escucha y concienciación de las demandas de accesibilidad de la población menor con discapacidad y sus familias mediante una  Ruta Guiada por Candelaria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7"/>
        </w:numPr>
        <w:spacing w:after="34" w:line="247" w:lineRule="auto"/>
        <w:ind w:right="11" w:hanging="360"/>
        <w:jc w:val="both"/>
      </w:pPr>
      <w:r>
        <w:rPr>
          <w:rFonts w:ascii="Arial" w:eastAsia="Arial" w:hAnsi="Arial" w:cs="Arial"/>
          <w:i/>
        </w:rPr>
        <w:t>Año de realización del proceso de escucha a través de la Ruta Guiad</w:t>
      </w:r>
      <w:r>
        <w:rPr>
          <w:rFonts w:ascii="Arial" w:eastAsia="Arial" w:hAnsi="Arial" w:cs="Arial"/>
          <w:i/>
        </w:rPr>
        <w:t xml:space="preserve">a por Candelaria. </w:t>
      </w:r>
    </w:p>
    <w:p w:rsidR="00C03362" w:rsidRDefault="00D965D7">
      <w:pPr>
        <w:numPr>
          <w:ilvl w:val="0"/>
          <w:numId w:val="117"/>
        </w:numPr>
        <w:spacing w:after="35" w:line="247" w:lineRule="auto"/>
        <w:ind w:right="11" w:hanging="360"/>
        <w:jc w:val="both"/>
      </w:pPr>
      <w:r>
        <w:rPr>
          <w:rFonts w:ascii="Arial" w:eastAsia="Arial" w:hAnsi="Arial" w:cs="Arial"/>
          <w:i/>
        </w:rPr>
        <w:t xml:space="preserve">Nº de niñas, niños y/o adolescentes cuyas demandas hayan sido recogidas.  </w:t>
      </w:r>
    </w:p>
    <w:p w:rsidR="00C03362" w:rsidRDefault="00D965D7">
      <w:pPr>
        <w:numPr>
          <w:ilvl w:val="0"/>
          <w:numId w:val="117"/>
        </w:numPr>
        <w:spacing w:after="12" w:line="247" w:lineRule="auto"/>
        <w:ind w:right="11" w:hanging="360"/>
        <w:jc w:val="both"/>
      </w:pPr>
      <w:r>
        <w:rPr>
          <w:rFonts w:ascii="Arial" w:eastAsia="Arial" w:hAnsi="Arial" w:cs="Arial"/>
          <w:i/>
        </w:rPr>
        <w:t xml:space="preserve">Nº de documentos informativos generados y difundidos tras la escucha.  </w:t>
      </w:r>
    </w:p>
    <w:p w:rsidR="00C03362" w:rsidRDefault="00D965D7">
      <w:pPr>
        <w:numPr>
          <w:ilvl w:val="0"/>
          <w:numId w:val="117"/>
        </w:numPr>
        <w:spacing w:after="173" w:line="247" w:lineRule="auto"/>
        <w:ind w:right="11" w:hanging="360"/>
        <w:jc w:val="both"/>
      </w:pPr>
      <w:r>
        <w:rPr>
          <w:rFonts w:ascii="Arial" w:eastAsia="Arial" w:hAnsi="Arial" w:cs="Arial"/>
          <w:i/>
        </w:rPr>
        <w:t xml:space="preserve">Nº de acciones y medidas de intervención impulsadas tras la escucha.  </w:t>
      </w:r>
    </w:p>
    <w:p w:rsidR="00C03362" w:rsidRDefault="00D965D7">
      <w:pPr>
        <w:spacing w:after="31"/>
      </w:pPr>
      <w:r>
        <w:rPr>
          <w:rFonts w:ascii="Arial" w:eastAsia="Arial" w:hAnsi="Arial" w:cs="Arial"/>
          <w:i/>
        </w:rPr>
        <w:t xml:space="preserve"> </w:t>
      </w:r>
    </w:p>
    <w:p w:rsidR="00C03362" w:rsidRDefault="00D965D7">
      <w:pPr>
        <w:pStyle w:val="Ttulo1"/>
        <w:spacing w:line="259" w:lineRule="auto"/>
        <w:ind w:left="-5"/>
        <w:jc w:val="left"/>
      </w:pPr>
      <w:r>
        <w:rPr>
          <w:color w:val="666666"/>
        </w:rPr>
        <w:t>LÍNEA ESTRATÉGICA</w:t>
      </w:r>
      <w:r>
        <w:rPr>
          <w:color w:val="666666"/>
        </w:rPr>
        <w:t xml:space="preserve"> 4 </w:t>
      </w:r>
      <w:r>
        <w:rPr>
          <w:color w:val="741B47"/>
        </w:rPr>
        <w:t>(LE4)</w:t>
      </w:r>
      <w:r>
        <w:rPr>
          <w:sz w:val="28"/>
        </w:rPr>
        <w:t xml:space="preserve"> </w:t>
      </w:r>
    </w:p>
    <w:p w:rsidR="00C03362" w:rsidRDefault="00D965D7">
      <w:pPr>
        <w:spacing w:after="12" w:line="247" w:lineRule="auto"/>
        <w:ind w:left="10" w:right="431" w:hanging="10"/>
        <w:jc w:val="both"/>
      </w:pPr>
      <w:r>
        <w:rPr>
          <w:rFonts w:ascii="Arial" w:eastAsia="Arial" w:hAnsi="Arial" w:cs="Arial"/>
          <w:i/>
        </w:rPr>
        <w:t xml:space="preserve">Fomento de la representación, la participación y presencia por parte de la población infantil y adolescente y de sus familias y promoción de la perspectiva de la infancia y adolescencia en 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428" w:hanging="10"/>
        <w:jc w:val="both"/>
      </w:pPr>
      <w:r>
        <w:rPr>
          <w:rFonts w:ascii="Arial" w:eastAsia="Arial" w:hAnsi="Arial" w:cs="Arial"/>
          <w:i/>
        </w:rPr>
        <w:t>Mejorar la participación y la representación social adecuada de los y las menores, en la vida social y comunitaria garantizando la protección de sus derechos además de incorporar en la planificación de la ciudad, la perspectiva de la infancia y la adolesce</w:t>
      </w:r>
      <w:r>
        <w:rPr>
          <w:rFonts w:ascii="Arial" w:eastAsia="Arial" w:hAnsi="Arial" w:cs="Arial"/>
          <w:i/>
        </w:rPr>
        <w:t xml:space="preserve">ncia.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40" w:lineRule="auto"/>
        <w:ind w:left="-5" w:right="114" w:hanging="10"/>
      </w:pPr>
      <w:r>
        <w:rPr>
          <w:rFonts w:ascii="Arial" w:eastAsia="Arial" w:hAnsi="Arial" w:cs="Arial"/>
          <w:b/>
          <w:i/>
          <w:color w:val="741B47"/>
        </w:rPr>
        <w:t xml:space="preserve">L4.1 Lograr que los órganos de representación infantil y adolescente cumplan con su cometido.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250" w:hanging="10"/>
        <w:jc w:val="both"/>
      </w:pPr>
      <w:r>
        <w:rPr>
          <w:rFonts w:ascii="Arial" w:eastAsia="Arial" w:hAnsi="Arial" w:cs="Arial"/>
          <w:i/>
        </w:rPr>
        <w:t xml:space="preserve">LE4.1A Convocatoria mensual del Consejo Municipal de Infancia y Adolescencia a lo largo del período de ejecución del Plan, en los periodos no estivales.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3" w:line="247" w:lineRule="auto"/>
        <w:ind w:right="11" w:hanging="360"/>
        <w:jc w:val="both"/>
      </w:pPr>
      <w:r>
        <w:rPr>
          <w:rFonts w:ascii="Arial" w:eastAsia="Arial" w:hAnsi="Arial" w:cs="Arial"/>
          <w:i/>
        </w:rPr>
        <w:t xml:space="preserve">Nº de convocatorias del Consejo Municipal de Infancia y Adolescencia realizadas.  </w:t>
      </w:r>
    </w:p>
    <w:p w:rsidR="00C03362" w:rsidRDefault="00D965D7">
      <w:pPr>
        <w:numPr>
          <w:ilvl w:val="0"/>
          <w:numId w:val="118"/>
        </w:numPr>
        <w:spacing w:after="33" w:line="247" w:lineRule="auto"/>
        <w:ind w:right="11" w:hanging="360"/>
        <w:jc w:val="both"/>
      </w:pPr>
      <w:r>
        <w:rPr>
          <w:rFonts w:ascii="Arial" w:eastAsia="Arial" w:hAnsi="Arial" w:cs="Arial"/>
          <w:i/>
        </w:rPr>
        <w:t xml:space="preserve">Nº de asistentes a las convocatorias del Consejo Municipal de Infancia y Adolescencia.  </w:t>
      </w:r>
    </w:p>
    <w:p w:rsidR="00C03362" w:rsidRDefault="00D965D7">
      <w:pPr>
        <w:numPr>
          <w:ilvl w:val="0"/>
          <w:numId w:val="118"/>
        </w:numPr>
        <w:spacing w:after="174" w:line="247" w:lineRule="auto"/>
        <w:ind w:right="11" w:hanging="360"/>
        <w:jc w:val="both"/>
      </w:pPr>
      <w:r>
        <w:rPr>
          <w:rFonts w:ascii="Arial" w:eastAsia="Arial" w:hAnsi="Arial" w:cs="Arial"/>
          <w:i/>
        </w:rPr>
        <w:t xml:space="preserve">% de satisfacción con las convocatorias y el funcionamiento del Consejo.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7" w:hanging="10"/>
        <w:jc w:val="both"/>
      </w:pPr>
      <w:r>
        <w:rPr>
          <w:rFonts w:ascii="Arial" w:eastAsia="Arial" w:hAnsi="Arial" w:cs="Arial"/>
          <w:i/>
        </w:rPr>
        <w:t>LE4.1B Habilitación de una comisión técnica que realice el seguimiento, evaluación</w:t>
      </w:r>
      <w:r>
        <w:rPr>
          <w:rFonts w:ascii="Arial" w:eastAsia="Arial" w:hAnsi="Arial" w:cs="Arial"/>
          <w:i/>
        </w:rPr>
        <w:t xml:space="preserve"> y rendición de cuentas de las reuniones, acuerdos y decisiones impulsadas desde el Consejo Municipal de Infancia y Adolescencia, garantizando el acceso a la participación en condiciones de igualdad y no discriminación, tras cada encuentro de los participa</w:t>
      </w:r>
      <w:r>
        <w:rPr>
          <w:rFonts w:ascii="Arial" w:eastAsia="Arial" w:hAnsi="Arial" w:cs="Arial"/>
          <w:i/>
        </w:rPr>
        <w:t xml:space="preserve">ntes del mismo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3" w:line="247" w:lineRule="auto"/>
        <w:ind w:right="11" w:hanging="360"/>
        <w:jc w:val="both"/>
      </w:pPr>
      <w:r>
        <w:rPr>
          <w:rFonts w:ascii="Arial" w:eastAsia="Arial" w:hAnsi="Arial" w:cs="Arial"/>
          <w:i/>
        </w:rPr>
        <w:t xml:space="preserve">Año de habilitación de la comisión técnica para el seguimiento de las acciones del Consejo Municipal de Infancia y Adolescencia.  </w:t>
      </w:r>
    </w:p>
    <w:p w:rsidR="00C03362" w:rsidRDefault="00D965D7">
      <w:pPr>
        <w:numPr>
          <w:ilvl w:val="0"/>
          <w:numId w:val="118"/>
        </w:numPr>
        <w:spacing w:after="204" w:line="247" w:lineRule="auto"/>
        <w:ind w:right="11" w:hanging="360"/>
        <w:jc w:val="both"/>
      </w:pPr>
      <w:r>
        <w:rPr>
          <w:noProof/>
        </w:rPr>
        <mc:AlternateContent>
          <mc:Choice Requires="wpg">
            <w:drawing>
              <wp:anchor distT="0" distB="0" distL="114300" distR="114300" simplePos="0" relativeHeight="2521384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0162" name="Group 8601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369" name="Rectangle 6336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w:t>
                              </w:r>
                              <w:r>
                                <w:rPr>
                                  <w:rFonts w:ascii="Arial" w:eastAsia="Arial" w:hAnsi="Arial" w:cs="Arial"/>
                                  <w:sz w:val="12"/>
                                </w:rPr>
                                <w:t xml:space="preserve">LDE56M3KA9 </w:t>
                              </w:r>
                            </w:p>
                          </w:txbxContent>
                        </wps:txbx>
                        <wps:bodyPr horzOverflow="overflow" vert="horz" lIns="0" tIns="0" rIns="0" bIns="0" rtlCol="0">
                          <a:noAutofit/>
                        </wps:bodyPr>
                      </wps:wsp>
                      <wps:wsp>
                        <wps:cNvPr id="63370" name="Rectangle 6337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371" name="Rectangle 6337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0162" style="width:18.7031pt;height:264.21pt;position:absolute;mso-position-horizontal-relative:page;mso-position-horizontal:absolute;margin-left:663.048pt;mso-position-vertical-relative:page;margin-top:508.47pt;" coordsize="2375,33554">
                <v:rect id="Rectangle 6336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37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37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462 de 635 </w:t>
                        </w:r>
                      </w:p>
                    </w:txbxContent>
                  </v:textbox>
                </v:rect>
                <w10:wrap type="square"/>
              </v:group>
            </w:pict>
          </mc:Fallback>
        </mc:AlternateContent>
      </w:r>
      <w:r>
        <w:rPr>
          <w:rFonts w:ascii="Arial" w:eastAsia="Arial" w:hAnsi="Arial" w:cs="Arial"/>
          <w:i/>
        </w:rPr>
        <w:t xml:space="preserve">Nº de personas participantes del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261" w:hanging="10"/>
        <w:jc w:val="both"/>
      </w:pPr>
      <w:r>
        <w:rPr>
          <w:rFonts w:ascii="Arial" w:eastAsia="Arial" w:hAnsi="Arial" w:cs="Arial"/>
          <w:i/>
        </w:rPr>
        <w:t xml:space="preserve">LE4.1C Contratación de personal dinamizador del Consejo Municipal de Infancia y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8"/>
        </w:numPr>
        <w:spacing w:after="204" w:line="247" w:lineRule="auto"/>
        <w:ind w:right="11" w:hanging="360"/>
        <w:jc w:val="both"/>
      </w:pPr>
      <w:r>
        <w:rPr>
          <w:rFonts w:ascii="Arial" w:eastAsia="Arial" w:hAnsi="Arial" w:cs="Arial"/>
          <w:i/>
        </w:rPr>
        <w:t xml:space="preserve">Nº de personal dinamizador provisto para el Consejo Municipal de Infancia y Adolescencia. </w:t>
      </w:r>
      <w:r>
        <w:rPr>
          <w:rFonts w:ascii="Arial" w:eastAsia="Arial" w:hAnsi="Arial" w:cs="Arial"/>
          <w:i/>
        </w:rPr>
        <w:t xml:space="preserve">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LE4.1D Convocatoria de encuentros anuales entre los diferentes órganos de participación del municipio con la finalidad de compartir buenas prácticas e información y promover acciones de cara al fomento de la participación a lo largo del período</w:t>
      </w:r>
      <w:r>
        <w:rPr>
          <w:rFonts w:ascii="Arial" w:eastAsia="Arial" w:hAnsi="Arial" w:cs="Arial"/>
          <w:i/>
        </w:rPr>
        <w:t xml:space="preserve">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encuentros de órganos de participación celebrados.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buenas prácticas para la participación consensuadas.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acciones para el fomento de la participación promovidas.  </w:t>
      </w:r>
    </w:p>
    <w:p w:rsidR="00C03362" w:rsidRDefault="00D965D7">
      <w:pPr>
        <w:numPr>
          <w:ilvl w:val="0"/>
          <w:numId w:val="118"/>
        </w:numPr>
        <w:spacing w:after="204" w:line="247" w:lineRule="auto"/>
        <w:ind w:right="11" w:hanging="360"/>
        <w:jc w:val="both"/>
      </w:pPr>
      <w:r>
        <w:rPr>
          <w:rFonts w:ascii="Arial" w:eastAsia="Arial" w:hAnsi="Arial" w:cs="Arial"/>
          <w:i/>
        </w:rPr>
        <w:t xml:space="preserve">Nº de documentos de devolución sobre las conclusiones de los encuentros difundidos.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6" w:hanging="10"/>
        <w:jc w:val="both"/>
      </w:pPr>
      <w:r>
        <w:rPr>
          <w:rFonts w:ascii="Arial" w:eastAsia="Arial" w:hAnsi="Arial" w:cs="Arial"/>
          <w:i/>
        </w:rPr>
        <w:t>LE4.1E Dotar al Consejo Municipal de Infancia y Adolescencia de presupuesto designado a la puesta en marcha de acciones para su gestión, funcionamiento, formaci</w:t>
      </w:r>
      <w:r>
        <w:rPr>
          <w:rFonts w:ascii="Arial" w:eastAsia="Arial" w:hAnsi="Arial" w:cs="Arial"/>
          <w:i/>
        </w:rPr>
        <w:t xml:space="preserve">ón, jornadas de intercambio y aquellas medidas que sean acordadas por este órgano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Año de aprobación de la dotación presupuestaria para el Consejo.  </w:t>
      </w:r>
    </w:p>
    <w:p w:rsidR="00C03362" w:rsidRDefault="00D965D7">
      <w:pPr>
        <w:numPr>
          <w:ilvl w:val="0"/>
          <w:numId w:val="118"/>
        </w:numPr>
        <w:spacing w:after="173" w:line="247" w:lineRule="auto"/>
        <w:ind w:right="11" w:hanging="360"/>
        <w:jc w:val="both"/>
      </w:pPr>
      <w:r>
        <w:rPr>
          <w:rFonts w:ascii="Arial" w:eastAsia="Arial" w:hAnsi="Arial" w:cs="Arial"/>
          <w:i/>
        </w:rPr>
        <w:t xml:space="preserve">Nº de acciones puestas en marcha utilizando fondos del presupuesto.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right="250" w:hanging="10"/>
      </w:pPr>
      <w:r>
        <w:rPr>
          <w:rFonts w:ascii="Arial" w:eastAsia="Arial" w:hAnsi="Arial" w:cs="Arial"/>
          <w:b/>
          <w:i/>
          <w:color w:val="741B47"/>
        </w:rPr>
        <w:t xml:space="preserve">LE4.2 Conseguir un mayor asociacionismo entre los/as jóvenes menores de edad y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9" w:hanging="10"/>
        <w:jc w:val="both"/>
      </w:pPr>
      <w:r>
        <w:rPr>
          <w:rFonts w:ascii="Arial" w:eastAsia="Arial" w:hAnsi="Arial" w:cs="Arial"/>
          <w:i/>
        </w:rPr>
        <w:t xml:space="preserve">LE4.2A Elaboración de una Guía para la participación dirigida a las niñas, niños y adolescentes en el municipio sobre las formas de participar en los asuntos municipales que les afectan antes de 2026.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Año de elaboración de la Guía para la pa</w:t>
      </w:r>
      <w:r>
        <w:rPr>
          <w:rFonts w:ascii="Arial" w:eastAsia="Arial" w:hAnsi="Arial" w:cs="Arial"/>
          <w:i/>
        </w:rPr>
        <w:t xml:space="preserve">rticipación infantil y adolescente. </w:t>
      </w:r>
    </w:p>
    <w:p w:rsidR="00C03362" w:rsidRDefault="00D965D7">
      <w:pPr>
        <w:numPr>
          <w:ilvl w:val="0"/>
          <w:numId w:val="118"/>
        </w:numPr>
        <w:spacing w:after="173" w:line="247" w:lineRule="auto"/>
        <w:ind w:right="11" w:hanging="360"/>
        <w:jc w:val="both"/>
      </w:pPr>
      <w:r>
        <w:rPr>
          <w:rFonts w:ascii="Arial" w:eastAsia="Arial" w:hAnsi="Arial" w:cs="Arial"/>
          <w:i/>
        </w:rPr>
        <w:t xml:space="preserve">Nº de canales utilizados para la difusión de la misma.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31" w:hanging="10"/>
        <w:jc w:val="both"/>
      </w:pPr>
      <w:r>
        <w:rPr>
          <w:rFonts w:ascii="Arial" w:eastAsia="Arial" w:hAnsi="Arial" w:cs="Arial"/>
          <w:i/>
        </w:rPr>
        <w:t>LE4.2B Promoción del asociacionismo de niñas, niños y/o adolescentes a través de píldoras formativas anuales desarrolladas en los centros escolares de e</w:t>
      </w:r>
      <w:r>
        <w:rPr>
          <w:rFonts w:ascii="Arial" w:eastAsia="Arial" w:hAnsi="Arial" w:cs="Arial"/>
          <w:i/>
        </w:rPr>
        <w:t xml:space="preserve">ducación obligatoria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6" w:line="247" w:lineRule="auto"/>
        <w:ind w:right="11" w:hanging="360"/>
        <w:jc w:val="both"/>
      </w:pPr>
      <w:r>
        <w:rPr>
          <w:noProof/>
        </w:rPr>
        <mc:AlternateContent>
          <mc:Choice Requires="wpg">
            <w:drawing>
              <wp:anchor distT="0" distB="0" distL="114300" distR="114300" simplePos="0" relativeHeight="2521395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0696" name="Group 8606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514" name="Rectangle 6351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3515" name="Rectangle 6351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516" name="Rectangle 6351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0696" style="width:18.7031pt;height:264.21pt;position:absolute;mso-position-horizontal-relative:page;mso-position-horizontal:absolute;margin-left:663.048pt;mso-position-vertical-relative:page;margin-top:508.47pt;" coordsize="2375,33554">
                <v:rect id="Rectangle 6351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5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5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463 de 635 </w:t>
                        </w:r>
                      </w:p>
                    </w:txbxContent>
                  </v:textbox>
                </v:rect>
                <w10:wrap type="square"/>
              </v:group>
            </w:pict>
          </mc:Fallback>
        </mc:AlternateContent>
      </w:r>
      <w:r>
        <w:rPr>
          <w:rFonts w:ascii="Arial" w:eastAsia="Arial" w:hAnsi="Arial" w:cs="Arial"/>
          <w:i/>
        </w:rPr>
        <w:t xml:space="preserve">Nº de píldoras formativas para la promoción del asociacionismo realizadas en los centros escolares.  </w:t>
      </w:r>
    </w:p>
    <w:p w:rsidR="00C03362" w:rsidRDefault="00D965D7">
      <w:pPr>
        <w:numPr>
          <w:ilvl w:val="0"/>
          <w:numId w:val="118"/>
        </w:numPr>
        <w:spacing w:after="33" w:line="247" w:lineRule="auto"/>
        <w:ind w:right="11" w:hanging="360"/>
        <w:jc w:val="both"/>
      </w:pPr>
      <w:r>
        <w:rPr>
          <w:rFonts w:ascii="Arial" w:eastAsia="Arial" w:hAnsi="Arial" w:cs="Arial"/>
          <w:i/>
        </w:rPr>
        <w:t>Nº de cursos de los centros escolares receptores de las píl</w:t>
      </w:r>
      <w:r>
        <w:rPr>
          <w:rFonts w:ascii="Arial" w:eastAsia="Arial" w:hAnsi="Arial" w:cs="Arial"/>
          <w:i/>
        </w:rPr>
        <w:t xml:space="preserve">doras en los que se han impartido.  </w:t>
      </w:r>
    </w:p>
    <w:p w:rsidR="00C03362" w:rsidRDefault="00D965D7">
      <w:pPr>
        <w:numPr>
          <w:ilvl w:val="0"/>
          <w:numId w:val="118"/>
        </w:numPr>
        <w:spacing w:after="12" w:line="247" w:lineRule="auto"/>
        <w:ind w:right="11" w:hanging="360"/>
        <w:jc w:val="both"/>
      </w:pPr>
      <w:r>
        <w:rPr>
          <w:rFonts w:ascii="Arial" w:eastAsia="Arial" w:hAnsi="Arial" w:cs="Arial"/>
          <w:i/>
        </w:rPr>
        <w:t xml:space="preserve">Nº de niñas, niños y/o adolescentes que han participado en las píldoras.  </w:t>
      </w:r>
    </w:p>
    <w:p w:rsidR="00C03362" w:rsidRDefault="00D965D7">
      <w:pPr>
        <w:numPr>
          <w:ilvl w:val="0"/>
          <w:numId w:val="118"/>
        </w:numPr>
        <w:spacing w:after="204" w:line="247" w:lineRule="auto"/>
        <w:ind w:right="11" w:hanging="360"/>
        <w:jc w:val="both"/>
      </w:pPr>
      <w:r>
        <w:rPr>
          <w:rFonts w:ascii="Arial" w:eastAsia="Arial" w:hAnsi="Arial" w:cs="Arial"/>
          <w:i/>
        </w:rPr>
        <w:t xml:space="preserve">Nº de asociaciones o grupos informales de niñes y/o jóvenes de nueva creación.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5" w:hanging="10"/>
        <w:jc w:val="both"/>
      </w:pPr>
      <w:r>
        <w:rPr>
          <w:rFonts w:ascii="Arial" w:eastAsia="Arial" w:hAnsi="Arial" w:cs="Arial"/>
          <w:i/>
        </w:rPr>
        <w:t xml:space="preserve">LE4.2C Convocatoria de un Premio anual al asociacionismo de niñas, niños y/o adolescentes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Premios anuales al asociacionismo convocados.  </w:t>
      </w:r>
    </w:p>
    <w:p w:rsidR="00C03362" w:rsidRDefault="00D965D7">
      <w:pPr>
        <w:numPr>
          <w:ilvl w:val="0"/>
          <w:numId w:val="118"/>
        </w:numPr>
        <w:spacing w:after="12" w:line="247" w:lineRule="auto"/>
        <w:ind w:right="11" w:hanging="360"/>
        <w:jc w:val="both"/>
      </w:pPr>
      <w:r>
        <w:rPr>
          <w:rFonts w:ascii="Arial" w:eastAsia="Arial" w:hAnsi="Arial" w:cs="Arial"/>
          <w:i/>
        </w:rPr>
        <w:t>Nº de candidaturas de</w:t>
      </w:r>
      <w:r>
        <w:rPr>
          <w:rFonts w:ascii="Arial" w:eastAsia="Arial" w:hAnsi="Arial" w:cs="Arial"/>
          <w:i/>
        </w:rPr>
        <w:t xml:space="preserve"> asociaciones para la consecución del premio.  </w:t>
      </w:r>
    </w:p>
    <w:p w:rsidR="00C03362" w:rsidRDefault="00D965D7">
      <w:pPr>
        <w:numPr>
          <w:ilvl w:val="0"/>
          <w:numId w:val="118"/>
        </w:numPr>
        <w:spacing w:after="33" w:line="247" w:lineRule="auto"/>
        <w:ind w:right="11" w:hanging="360"/>
        <w:jc w:val="both"/>
      </w:pPr>
      <w:r>
        <w:rPr>
          <w:rFonts w:ascii="Arial" w:eastAsia="Arial" w:hAnsi="Arial" w:cs="Arial"/>
          <w:i/>
        </w:rPr>
        <w:t xml:space="preserve">Nº de niñas, niños, adolescentes, jóvenes, familias y agentes sociales asistentes a la entrega del Premio.  </w:t>
      </w:r>
    </w:p>
    <w:p w:rsidR="00C03362" w:rsidRDefault="00D965D7">
      <w:pPr>
        <w:numPr>
          <w:ilvl w:val="0"/>
          <w:numId w:val="118"/>
        </w:numPr>
        <w:spacing w:after="12" w:line="247" w:lineRule="auto"/>
        <w:ind w:right="11" w:hanging="360"/>
        <w:jc w:val="both"/>
      </w:pPr>
      <w:r>
        <w:rPr>
          <w:rFonts w:ascii="Arial" w:eastAsia="Arial" w:hAnsi="Arial" w:cs="Arial"/>
          <w:i/>
        </w:rPr>
        <w:t xml:space="preserve">Nº de canales utilizados para la difusión de la convocatoria del Premio.  </w:t>
      </w:r>
    </w:p>
    <w:p w:rsidR="00C03362" w:rsidRDefault="00D965D7">
      <w:pPr>
        <w:numPr>
          <w:ilvl w:val="0"/>
          <w:numId w:val="118"/>
        </w:numPr>
        <w:spacing w:after="173" w:line="247" w:lineRule="auto"/>
        <w:ind w:right="11" w:hanging="360"/>
        <w:jc w:val="both"/>
      </w:pPr>
      <w:r>
        <w:rPr>
          <w:rFonts w:ascii="Arial" w:eastAsia="Arial" w:hAnsi="Arial" w:cs="Arial"/>
          <w:i/>
        </w:rPr>
        <w:t>Nº de canales utilizados</w:t>
      </w:r>
      <w:r>
        <w:rPr>
          <w:rFonts w:ascii="Arial" w:eastAsia="Arial" w:hAnsi="Arial" w:cs="Arial"/>
          <w:i/>
        </w:rPr>
        <w:t xml:space="preserve"> para la difusión de la entidad/entidades premiadas.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8" w:hanging="10"/>
        <w:jc w:val="both"/>
      </w:pPr>
      <w:r>
        <w:rPr>
          <w:rFonts w:ascii="Arial" w:eastAsia="Arial" w:hAnsi="Arial" w:cs="Arial"/>
          <w:i/>
        </w:rPr>
        <w:t>LE4.2D Impulso de proyectos municipales anuales para niñas, niños y/o adolescentes que dinamicen espacios inclusivos de participación en los barrios, fomentando las competencias en la toma de decisiones, la lucha por los derechos y el asociacionismo a lo l</w:t>
      </w:r>
      <w:r>
        <w:rPr>
          <w:rFonts w:ascii="Arial" w:eastAsia="Arial" w:hAnsi="Arial" w:cs="Arial"/>
          <w:i/>
        </w:rPr>
        <w:t xml:space="preserve">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proyectos municipales anuales impulsados.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espacios inclusivos de participación en los barrios fomentados.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niñas, niños y/o adolescentes participantes.  </w:t>
      </w:r>
    </w:p>
    <w:p w:rsidR="00C03362" w:rsidRDefault="00D965D7">
      <w:pPr>
        <w:numPr>
          <w:ilvl w:val="0"/>
          <w:numId w:val="118"/>
        </w:numPr>
        <w:spacing w:after="187"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7" w:hanging="10"/>
        <w:jc w:val="both"/>
      </w:pPr>
      <w:r>
        <w:rPr>
          <w:rFonts w:ascii="Arial" w:eastAsia="Arial" w:hAnsi="Arial" w:cs="Arial"/>
          <w:i/>
        </w:rPr>
        <w:t>LE4.2E Desarrollo de procesos de escucha anuales a familias, AMPAS, madres y padres de las escuelas en espacios que fomenten su participación para el conocimiento de sus demand</w:t>
      </w:r>
      <w:r>
        <w:rPr>
          <w:rFonts w:ascii="Arial" w:eastAsia="Arial" w:hAnsi="Arial" w:cs="Arial"/>
          <w:i/>
        </w:rPr>
        <w:t xml:space="preserve">as y necesidades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agentes sociales escuchados.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personas participantes en los procesos de escucha.  </w:t>
      </w:r>
    </w:p>
    <w:p w:rsidR="00C03362" w:rsidRDefault="00D965D7">
      <w:pPr>
        <w:numPr>
          <w:ilvl w:val="0"/>
          <w:numId w:val="118"/>
        </w:numPr>
        <w:spacing w:after="12" w:line="247" w:lineRule="auto"/>
        <w:ind w:right="11" w:hanging="360"/>
        <w:jc w:val="both"/>
      </w:pPr>
      <w:r>
        <w:rPr>
          <w:rFonts w:ascii="Arial" w:eastAsia="Arial" w:hAnsi="Arial" w:cs="Arial"/>
          <w:i/>
        </w:rPr>
        <w:t xml:space="preserve">Nº de documentos </w:t>
      </w:r>
      <w:r>
        <w:rPr>
          <w:rFonts w:ascii="Arial" w:eastAsia="Arial" w:hAnsi="Arial" w:cs="Arial"/>
          <w:i/>
        </w:rPr>
        <w:t xml:space="preserve">de socialización de los resultados de las escuchas.  </w:t>
      </w:r>
    </w:p>
    <w:p w:rsidR="00C03362" w:rsidRDefault="00D965D7">
      <w:pPr>
        <w:numPr>
          <w:ilvl w:val="0"/>
          <w:numId w:val="118"/>
        </w:numPr>
        <w:spacing w:after="176" w:line="247" w:lineRule="auto"/>
        <w:ind w:right="11" w:hanging="360"/>
        <w:jc w:val="both"/>
      </w:pPr>
      <w:r>
        <w:rPr>
          <w:rFonts w:ascii="Arial" w:eastAsia="Arial" w:hAnsi="Arial" w:cs="Arial"/>
          <w:i/>
        </w:rPr>
        <w:t xml:space="preserve">Nº de acciones impulsadas tras el conocimiento obtenido.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27" w:hanging="10"/>
        <w:jc w:val="both"/>
      </w:pPr>
      <w:r>
        <w:rPr>
          <w:rFonts w:ascii="Arial" w:eastAsia="Arial" w:hAnsi="Arial" w:cs="Arial"/>
          <w:i/>
        </w:rPr>
        <w:t>LE4.2F  Desarrollo de procesos de escucha anuales en materias específicas de interés a niñas, niños y/o adolescentes para el análisis de la realidad, aporte de ideas, cooperación y fortalecimiento de capacidades de respuesta comunitaria a lo largo del perí</w:t>
      </w:r>
      <w:r>
        <w:rPr>
          <w:rFonts w:ascii="Arial" w:eastAsia="Arial" w:hAnsi="Arial" w:cs="Arial"/>
          <w:i/>
        </w:rPr>
        <w:t xml:space="preserve">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118"/>
        </w:numPr>
        <w:spacing w:after="12" w:line="247" w:lineRule="auto"/>
        <w:ind w:right="11" w:hanging="360"/>
        <w:jc w:val="both"/>
      </w:pPr>
      <w:r>
        <w:rPr>
          <w:noProof/>
        </w:rPr>
        <mc:AlternateContent>
          <mc:Choice Requires="wpg">
            <w:drawing>
              <wp:anchor distT="0" distB="0" distL="114300" distR="114300" simplePos="0" relativeHeight="2521405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1452" name="Group 8614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674" name="Rectangle 6367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3675" name="Rectangle 6367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676" name="Rectangle 6367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w:t>
                              </w:r>
                              <w:r>
                                <w:rPr>
                                  <w:rFonts w:ascii="Arial" w:eastAsia="Arial" w:hAnsi="Arial" w:cs="Arial"/>
                                  <w:sz w:val="12"/>
                                </w:rPr>
                                <w:t xml:space="preserve">lataforma esPublico Gestiona | Página 464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1452" style="width:18.7031pt;height:264.21pt;position:absolute;mso-position-horizontal-relative:page;mso-position-horizontal:absolute;margin-left:663.048pt;mso-position-vertical-relative:page;margin-top:508.47pt;" coordsize="2375,33554">
                <v:rect id="Rectangle 6367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67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67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464 de 635 </w:t>
                        </w:r>
                      </w:p>
                    </w:txbxContent>
                  </v:textbox>
                </v:rect>
                <w10:wrap type="square"/>
              </v:group>
            </w:pict>
          </mc:Fallback>
        </mc:AlternateContent>
      </w:r>
      <w:r>
        <w:rPr>
          <w:rFonts w:ascii="Arial" w:eastAsia="Arial" w:hAnsi="Arial" w:cs="Arial"/>
          <w:i/>
        </w:rPr>
        <w:t xml:space="preserve">Nº de niñas, niños y/o adolescentes escuchados.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materias específicas de interés detectadas.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118"/>
        </w:numPr>
        <w:spacing w:after="176" w:line="247" w:lineRule="auto"/>
        <w:ind w:right="11" w:hanging="360"/>
        <w:jc w:val="both"/>
      </w:pPr>
      <w:r>
        <w:rPr>
          <w:rFonts w:ascii="Arial" w:eastAsia="Arial" w:hAnsi="Arial" w:cs="Arial"/>
          <w:i/>
        </w:rPr>
        <w:t xml:space="preserve">Nº de acciones impulsadas tras el conocimiento obtenido.  </w:t>
      </w:r>
    </w:p>
    <w:p w:rsidR="00C03362" w:rsidRDefault="00D965D7">
      <w:pPr>
        <w:spacing w:after="0"/>
      </w:pPr>
      <w:r>
        <w:rPr>
          <w:rFonts w:ascii="Arial" w:eastAsia="Arial" w:hAnsi="Arial" w:cs="Arial"/>
          <w:i/>
        </w:rPr>
        <w:t xml:space="preserve"> </w:t>
      </w:r>
    </w:p>
    <w:p w:rsidR="00C03362" w:rsidRDefault="00D965D7">
      <w:pPr>
        <w:spacing w:after="1" w:line="240" w:lineRule="auto"/>
        <w:ind w:left="-5" w:hanging="10"/>
      </w:pPr>
      <w:r>
        <w:rPr>
          <w:rFonts w:ascii="Arial" w:eastAsia="Arial" w:hAnsi="Arial" w:cs="Arial"/>
          <w:b/>
          <w:i/>
          <w:color w:val="741B47"/>
        </w:rPr>
        <w:t xml:space="preserve">LE4.3 Mejorar la comunicación con los y las menores, para asegurar su participación en el municipio.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9" w:hanging="10"/>
        <w:jc w:val="both"/>
      </w:pPr>
      <w:r>
        <w:rPr>
          <w:rFonts w:ascii="Arial" w:eastAsia="Arial" w:hAnsi="Arial" w:cs="Arial"/>
          <w:i/>
        </w:rPr>
        <w:t>LE4.3A Impulso de acciones anuales para la socialización de los resultados de la par</w:t>
      </w:r>
      <w:r>
        <w:rPr>
          <w:rFonts w:ascii="Arial" w:eastAsia="Arial" w:hAnsi="Arial" w:cs="Arial"/>
          <w:i/>
        </w:rPr>
        <w:t xml:space="preserve">ticipación de niñas, niños y/o adolescentes 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88" w:line="239" w:lineRule="auto"/>
        <w:ind w:right="11" w:hanging="360"/>
        <w:jc w:val="both"/>
      </w:pPr>
      <w:r>
        <w:rPr>
          <w:rFonts w:ascii="Arial" w:eastAsia="Arial" w:hAnsi="Arial" w:cs="Arial"/>
          <w:i/>
        </w:rPr>
        <w:t xml:space="preserve">Nº de acciones anuales para la socialización de los resultados realizadas.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personas participantes en las acciones anuales de socialización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las acciones de socialización.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428" w:hanging="10"/>
        <w:jc w:val="both"/>
      </w:pPr>
      <w:r>
        <w:rPr>
          <w:rFonts w:ascii="Arial" w:eastAsia="Arial" w:hAnsi="Arial" w:cs="Arial"/>
          <w:i/>
        </w:rPr>
        <w:t>LE4.3B Habilitación de un espacio virtual en la web municipal específico para la participación d</w:t>
      </w:r>
      <w:r>
        <w:rPr>
          <w:rFonts w:ascii="Arial" w:eastAsia="Arial" w:hAnsi="Arial" w:cs="Arial"/>
          <w:i/>
        </w:rPr>
        <w:t xml:space="preserve">e las niñas, niños y/o adolescentes que permita la publicación regular de información y la descarga de documentos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3" w:line="247" w:lineRule="auto"/>
        <w:ind w:right="11" w:hanging="360"/>
        <w:jc w:val="both"/>
      </w:pPr>
      <w:r>
        <w:rPr>
          <w:rFonts w:ascii="Arial" w:eastAsia="Arial" w:hAnsi="Arial" w:cs="Arial"/>
          <w:i/>
        </w:rPr>
        <w:t xml:space="preserve">Año de habilitación del espacio virtual en la web municipal para la participación.  </w:t>
      </w:r>
    </w:p>
    <w:p w:rsidR="00C03362" w:rsidRDefault="00D965D7">
      <w:pPr>
        <w:numPr>
          <w:ilvl w:val="0"/>
          <w:numId w:val="118"/>
        </w:numPr>
        <w:spacing w:after="35" w:line="247" w:lineRule="auto"/>
        <w:ind w:right="11" w:hanging="360"/>
        <w:jc w:val="both"/>
      </w:pPr>
      <w:r>
        <w:rPr>
          <w:rFonts w:ascii="Arial" w:eastAsia="Arial" w:hAnsi="Arial" w:cs="Arial"/>
          <w:i/>
        </w:rPr>
        <w:t xml:space="preserve">Nº de niñas, niños y/o adolescentes que hayan participado a través del espacio web municipal.  </w:t>
      </w:r>
    </w:p>
    <w:p w:rsidR="00C03362" w:rsidRDefault="00C03362">
      <w:pPr>
        <w:sectPr w:rsidR="00C03362">
          <w:headerReference w:type="even" r:id="rId365"/>
          <w:headerReference w:type="default" r:id="rId366"/>
          <w:footerReference w:type="even" r:id="rId367"/>
          <w:footerReference w:type="default" r:id="rId368"/>
          <w:headerReference w:type="first" r:id="rId369"/>
          <w:footerReference w:type="first" r:id="rId370"/>
          <w:pgSz w:w="14177" w:h="16834"/>
          <w:pgMar w:top="1205" w:right="2832" w:bottom="1134" w:left="2267" w:header="669" w:footer="580" w:gutter="0"/>
          <w:cols w:space="720"/>
        </w:sectPr>
      </w:pPr>
    </w:p>
    <w:p w:rsidR="00C03362" w:rsidRDefault="00D965D7">
      <w:pPr>
        <w:spacing w:after="182" w:line="247" w:lineRule="auto"/>
        <w:ind w:left="1065" w:right="11" w:firstLine="360"/>
        <w:jc w:val="both"/>
      </w:pPr>
      <w:r>
        <w:rPr>
          <w:rFonts w:ascii="Arial" w:eastAsia="Arial" w:hAnsi="Arial" w:cs="Arial"/>
          <w:i/>
        </w:rPr>
        <w:t xml:space="preserve">Nº de publicaciones mensuales del espacio web municipal de participación.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documentos publicados en el espacio web municipal de participación.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b/>
          <w:i/>
        </w:rPr>
        <w:t xml:space="preserve"> </w:t>
      </w:r>
    </w:p>
    <w:p w:rsidR="00C03362" w:rsidRDefault="00D965D7">
      <w:pPr>
        <w:spacing w:after="3" w:line="239" w:lineRule="auto"/>
        <w:ind w:left="710" w:hanging="5"/>
      </w:pPr>
      <w:r>
        <w:rPr>
          <w:rFonts w:ascii="Arial" w:eastAsia="Arial" w:hAnsi="Arial" w:cs="Arial"/>
          <w:i/>
        </w:rPr>
        <w:t xml:space="preserve">LE4.3C Inclusión en el espacio virtual habilitado en la web municipal de opciones para la participación digital como foros de participación web, cartas a la alcaldesa o buzones de participación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Nº de opciones para la particip</w:t>
      </w:r>
      <w:r>
        <w:rPr>
          <w:rFonts w:ascii="Arial" w:eastAsia="Arial" w:hAnsi="Arial" w:cs="Arial"/>
          <w:i/>
        </w:rPr>
        <w:t xml:space="preserve">ación digital incluidas en la web municipal.  </w:t>
      </w:r>
    </w:p>
    <w:p w:rsidR="00C03362" w:rsidRDefault="00D965D7">
      <w:pPr>
        <w:numPr>
          <w:ilvl w:val="0"/>
          <w:numId w:val="118"/>
        </w:numPr>
        <w:spacing w:after="12" w:line="247" w:lineRule="auto"/>
        <w:ind w:right="11" w:hanging="360"/>
        <w:jc w:val="both"/>
      </w:pPr>
      <w:r>
        <w:rPr>
          <w:rFonts w:ascii="Arial" w:eastAsia="Arial" w:hAnsi="Arial" w:cs="Arial"/>
          <w:i/>
        </w:rPr>
        <w:t xml:space="preserve">Nº de foros de participación en la web municipal.  </w:t>
      </w:r>
    </w:p>
    <w:p w:rsidR="00C03362" w:rsidRDefault="00D965D7">
      <w:pPr>
        <w:numPr>
          <w:ilvl w:val="0"/>
          <w:numId w:val="118"/>
        </w:numPr>
        <w:spacing w:after="12" w:line="247" w:lineRule="auto"/>
        <w:ind w:right="11" w:hanging="360"/>
        <w:jc w:val="both"/>
      </w:pPr>
      <w:r>
        <w:rPr>
          <w:rFonts w:ascii="Arial" w:eastAsia="Arial" w:hAnsi="Arial" w:cs="Arial"/>
          <w:i/>
        </w:rPr>
        <w:t xml:space="preserve">Nº de espacios para redactar cartas a la alcaldesa en la web municipal.  </w:t>
      </w:r>
    </w:p>
    <w:p w:rsidR="00C03362" w:rsidRDefault="00D965D7">
      <w:pPr>
        <w:numPr>
          <w:ilvl w:val="0"/>
          <w:numId w:val="118"/>
        </w:numPr>
        <w:spacing w:after="12" w:line="247" w:lineRule="auto"/>
        <w:ind w:right="11" w:hanging="360"/>
        <w:jc w:val="both"/>
      </w:pPr>
      <w:r>
        <w:rPr>
          <w:rFonts w:ascii="Arial" w:eastAsia="Arial" w:hAnsi="Arial" w:cs="Arial"/>
          <w:i/>
        </w:rPr>
        <w:t xml:space="preserve">Nº de buzones de participación en la web municipal.  </w:t>
      </w:r>
    </w:p>
    <w:p w:rsidR="00C03362" w:rsidRDefault="00D965D7">
      <w:pPr>
        <w:numPr>
          <w:ilvl w:val="0"/>
          <w:numId w:val="118"/>
        </w:numPr>
        <w:spacing w:after="204" w:line="247" w:lineRule="auto"/>
        <w:ind w:right="11" w:hanging="360"/>
        <w:jc w:val="both"/>
      </w:pPr>
      <w:r>
        <w:rPr>
          <w:rFonts w:ascii="Arial" w:eastAsia="Arial" w:hAnsi="Arial" w:cs="Arial"/>
          <w:i/>
        </w:rPr>
        <w:t xml:space="preserve">Nº de entradas de participantes registradas en cada uno de los espacios digitales de participación de la web municipal.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LE4.3D Adecuación anual de materiales de difusión y planificación municipal a un lenguaje adaptado a la población infantil d</w:t>
      </w:r>
      <w:r>
        <w:rPr>
          <w:rFonts w:ascii="Arial" w:eastAsia="Arial" w:hAnsi="Arial" w:cs="Arial"/>
          <w:i/>
        </w:rPr>
        <w:t xml:space="preserve">iversa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materiales de planificación adaptados anualmente.  </w:t>
      </w:r>
    </w:p>
    <w:p w:rsidR="00C03362" w:rsidRDefault="00D965D7">
      <w:pPr>
        <w:numPr>
          <w:ilvl w:val="0"/>
          <w:numId w:val="118"/>
        </w:numPr>
        <w:spacing w:after="174" w:line="247" w:lineRule="auto"/>
        <w:ind w:right="11" w:hanging="360"/>
        <w:jc w:val="both"/>
      </w:pPr>
      <w:r>
        <w:rPr>
          <w:rFonts w:ascii="Arial" w:eastAsia="Arial" w:hAnsi="Arial" w:cs="Arial"/>
          <w:i/>
        </w:rPr>
        <w:t xml:space="preserve">Nº de canales utilizados para la difusión de los materiales.  </w:t>
      </w:r>
    </w:p>
    <w:p w:rsidR="00C03362" w:rsidRDefault="00D965D7">
      <w:pPr>
        <w:spacing w:after="0"/>
        <w:ind w:left="720"/>
      </w:pPr>
      <w:r>
        <w:rPr>
          <w:rFonts w:ascii="Arial" w:eastAsia="Arial" w:hAnsi="Arial" w:cs="Arial"/>
          <w:b/>
          <w:i/>
        </w:rPr>
        <w:t xml:space="preserve"> </w:t>
      </w:r>
    </w:p>
    <w:p w:rsidR="00C03362" w:rsidRDefault="00D965D7">
      <w:pPr>
        <w:spacing w:after="1" w:line="240" w:lineRule="auto"/>
        <w:ind w:left="-5" w:hanging="10"/>
      </w:pPr>
      <w:r>
        <w:rPr>
          <w:noProof/>
        </w:rPr>
        <mc:AlternateContent>
          <mc:Choice Requires="wpg">
            <w:drawing>
              <wp:anchor distT="0" distB="0" distL="114300" distR="114300" simplePos="0" relativeHeight="2521415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0963" name="Group 8609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825" name="Rectangle 6382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3826" name="Rectangle 6382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827" name="Rectangle 6382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0963" style="width:18.7031pt;height:264.21pt;position:absolute;mso-position-horizontal-relative:page;mso-position-horizontal:absolute;margin-left:663.048pt;mso-position-vertical-relative:page;margin-top:508.47pt;" coordsize="2375,33554">
                <v:rect id="Rectangle 6382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8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8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465 de 635 </w:t>
                        </w:r>
                      </w:p>
                    </w:txbxContent>
                  </v:textbox>
                </v:rect>
                <w10:wrap type="square"/>
              </v:group>
            </w:pict>
          </mc:Fallback>
        </mc:AlternateContent>
      </w:r>
      <w:r>
        <w:rPr>
          <w:rFonts w:ascii="Arial" w:eastAsia="Arial" w:hAnsi="Arial" w:cs="Arial"/>
          <w:b/>
          <w:i/>
          <w:color w:val="741B47"/>
        </w:rPr>
        <w:t>LE4.4 Conseguir que la población sea consciente de la importancia de la participación de los y las menores</w:t>
      </w:r>
      <w:r>
        <w:rPr>
          <w:rFonts w:ascii="Arial" w:eastAsia="Arial" w:hAnsi="Arial" w:cs="Arial"/>
          <w:b/>
          <w:i/>
          <w:color w:val="741B47"/>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LE4.4A Desarrollo de Jornadas anuales municipales participativas con experiencias demostrativas en asociacionismo de la infancia, adolescencia, juventud y familias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3" w:line="247" w:lineRule="auto"/>
        <w:ind w:right="11" w:hanging="360"/>
        <w:jc w:val="both"/>
      </w:pPr>
      <w:r>
        <w:rPr>
          <w:rFonts w:ascii="Arial" w:eastAsia="Arial" w:hAnsi="Arial" w:cs="Arial"/>
          <w:i/>
        </w:rPr>
        <w:t xml:space="preserve">Año de desarrollo de las Jornadas participativas anuales municipales desarrolladas.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niñas, niños, adolescentes y/o jóvenes participantes.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personas asistentes a las jornadas.  </w:t>
      </w:r>
    </w:p>
    <w:p w:rsidR="00C03362" w:rsidRDefault="00D965D7">
      <w:pPr>
        <w:numPr>
          <w:ilvl w:val="0"/>
          <w:numId w:val="118"/>
        </w:numPr>
        <w:spacing w:after="173" w:line="247" w:lineRule="auto"/>
        <w:ind w:right="11" w:hanging="360"/>
        <w:jc w:val="both"/>
      </w:pPr>
      <w:r>
        <w:rPr>
          <w:rFonts w:ascii="Arial" w:eastAsia="Arial" w:hAnsi="Arial" w:cs="Arial"/>
          <w:i/>
        </w:rPr>
        <w:t xml:space="preserve">% de satisfacción de las personas asistentes a las Jornadas.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LE4.4B Desarrollo de Encuentros anuales municipales para el fomento de la participación de niñas, niños, adolescentes y/o jóvenes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Encuentros anuales municipales desarrollados.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personas asistentes a los Encuentros.  </w:t>
      </w:r>
    </w:p>
    <w:p w:rsidR="00C03362" w:rsidRDefault="00D965D7">
      <w:pPr>
        <w:numPr>
          <w:ilvl w:val="0"/>
          <w:numId w:val="118"/>
        </w:numPr>
        <w:spacing w:after="174" w:line="247" w:lineRule="auto"/>
        <w:ind w:right="11" w:hanging="360"/>
        <w:jc w:val="both"/>
      </w:pPr>
      <w:r>
        <w:rPr>
          <w:rFonts w:ascii="Arial" w:eastAsia="Arial" w:hAnsi="Arial" w:cs="Arial"/>
          <w:i/>
        </w:rPr>
        <w:t xml:space="preserve">% de satisfacción de las personas asistentes a los Encuentros.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LE4.4C Habilitación en todas las áreas y servicios municipales de medios y mecani</w:t>
      </w:r>
      <w:r>
        <w:rPr>
          <w:rFonts w:ascii="Arial" w:eastAsia="Arial" w:hAnsi="Arial" w:cs="Arial"/>
          <w:i/>
        </w:rPr>
        <w:t xml:space="preserve">smos de recogida de propuestas por parte de las niñas, niños y/o adolescentes del municipio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5" w:line="247" w:lineRule="auto"/>
        <w:ind w:right="11" w:hanging="360"/>
        <w:jc w:val="both"/>
      </w:pPr>
      <w:r>
        <w:rPr>
          <w:rFonts w:ascii="Arial" w:eastAsia="Arial" w:hAnsi="Arial" w:cs="Arial"/>
          <w:i/>
        </w:rPr>
        <w:t xml:space="preserve">Nº de áreas y servicios municipales que disponen de mecanismos de recogida de propuestas.  </w:t>
      </w:r>
    </w:p>
    <w:p w:rsidR="00C03362" w:rsidRDefault="00D965D7">
      <w:pPr>
        <w:numPr>
          <w:ilvl w:val="0"/>
          <w:numId w:val="118"/>
        </w:numPr>
        <w:spacing w:after="204" w:line="247" w:lineRule="auto"/>
        <w:ind w:right="11" w:hanging="360"/>
        <w:jc w:val="both"/>
      </w:pPr>
      <w:r>
        <w:rPr>
          <w:rFonts w:ascii="Arial" w:eastAsia="Arial" w:hAnsi="Arial" w:cs="Arial"/>
          <w:i/>
        </w:rPr>
        <w:t xml:space="preserve">Nº de canales que se han utilizado para difundir los mecanismos de propuestas.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LE4.4D Elaboración de una Guía municipal de recursos, técnicas y herramientas para el fomento de la participación en centros escolares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33" w:line="247" w:lineRule="auto"/>
        <w:ind w:right="11" w:hanging="360"/>
        <w:jc w:val="both"/>
      </w:pPr>
      <w:r>
        <w:rPr>
          <w:rFonts w:ascii="Arial" w:eastAsia="Arial" w:hAnsi="Arial" w:cs="Arial"/>
          <w:i/>
        </w:rPr>
        <w:t xml:space="preserve">Año de elaboración de la Guía municipal para el fomento de la participación. </w:t>
      </w:r>
    </w:p>
    <w:p w:rsidR="00C03362" w:rsidRDefault="00D965D7">
      <w:pPr>
        <w:numPr>
          <w:ilvl w:val="0"/>
          <w:numId w:val="118"/>
        </w:numPr>
        <w:spacing w:after="12" w:line="247" w:lineRule="auto"/>
        <w:ind w:right="11" w:hanging="360"/>
        <w:jc w:val="both"/>
      </w:pPr>
      <w:r>
        <w:rPr>
          <w:rFonts w:ascii="Arial" w:eastAsia="Arial" w:hAnsi="Arial" w:cs="Arial"/>
          <w:i/>
        </w:rPr>
        <w:t xml:space="preserve">Nº de centros escolares que disponen de la Guía.  </w:t>
      </w:r>
    </w:p>
    <w:p w:rsidR="00C03362" w:rsidRDefault="00D965D7">
      <w:pPr>
        <w:numPr>
          <w:ilvl w:val="0"/>
          <w:numId w:val="118"/>
        </w:numPr>
        <w:spacing w:after="204" w:line="247" w:lineRule="auto"/>
        <w:ind w:right="11" w:hanging="360"/>
        <w:jc w:val="both"/>
      </w:pPr>
      <w:r>
        <w:rPr>
          <w:rFonts w:ascii="Arial" w:eastAsia="Arial" w:hAnsi="Arial" w:cs="Arial"/>
          <w:i/>
        </w:rPr>
        <w:t xml:space="preserve">Nº de centros que demuestran la aplicación de las herramientas dispuestas en la Guía.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LE4.4E Promoción</w:t>
      </w:r>
      <w:r>
        <w:rPr>
          <w:rFonts w:ascii="Arial" w:eastAsia="Arial" w:hAnsi="Arial" w:cs="Arial"/>
          <w:i/>
        </w:rPr>
        <w:t xml:space="preserve"> de campañas divulgativas anuales en centros educativos municipales de educación obligatoria sobre la participación social y ciudadana a lo largo del período de ejecución del Plan (2023 - 2027).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1425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1786" name="Group 8617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3956" name="Rectangle 639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3957" name="Rectangle 639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958" name="Rectangle 639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1786" style="width:18.7031pt;height:264.21pt;position:absolute;mso-position-horizontal-relative:page;mso-position-horizontal:absolute;margin-left:663.048pt;mso-position-vertical-relative:page;margin-top:508.47pt;" coordsize="2375,33554">
                <v:rect id="Rectangle 639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39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9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466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18"/>
        </w:numPr>
        <w:spacing w:after="35" w:line="247" w:lineRule="auto"/>
        <w:ind w:right="11" w:hanging="360"/>
        <w:jc w:val="both"/>
      </w:pPr>
      <w:r>
        <w:rPr>
          <w:rFonts w:ascii="Arial" w:eastAsia="Arial" w:hAnsi="Arial" w:cs="Arial"/>
          <w:i/>
        </w:rPr>
        <w:t xml:space="preserve">Nº de campañas divulgativas anuales en centros escolares sobre la participación.  </w:t>
      </w:r>
    </w:p>
    <w:p w:rsidR="00C03362" w:rsidRDefault="00D965D7">
      <w:pPr>
        <w:numPr>
          <w:ilvl w:val="0"/>
          <w:numId w:val="118"/>
        </w:numPr>
        <w:spacing w:after="173" w:line="247" w:lineRule="auto"/>
        <w:ind w:right="11" w:hanging="360"/>
        <w:jc w:val="both"/>
      </w:pPr>
      <w:r>
        <w:rPr>
          <w:rFonts w:ascii="Arial" w:eastAsia="Arial" w:hAnsi="Arial" w:cs="Arial"/>
          <w:i/>
        </w:rPr>
        <w:t>Nº de cent</w:t>
      </w:r>
      <w:r>
        <w:rPr>
          <w:rFonts w:ascii="Arial" w:eastAsia="Arial" w:hAnsi="Arial" w:cs="Arial"/>
          <w:i/>
        </w:rPr>
        <w:t xml:space="preserve">ros que realizan campañas divulgativas sobre participación.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LE4.5 Lograr que la población aprecie el trabajo que desempeñan los órganos de participación infantil y adolescente.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5" w:line="247" w:lineRule="auto"/>
        <w:ind w:left="730" w:right="11" w:hanging="10"/>
        <w:jc w:val="both"/>
      </w:pPr>
      <w:r>
        <w:rPr>
          <w:rFonts w:ascii="Arial" w:eastAsia="Arial" w:hAnsi="Arial" w:cs="Arial"/>
          <w:i/>
        </w:rPr>
        <w:t>LE4.5A Diseño metodológico de un presupuesto participativo junt</w:t>
      </w:r>
      <w:r>
        <w:rPr>
          <w:rFonts w:ascii="Arial" w:eastAsia="Arial" w:hAnsi="Arial" w:cs="Arial"/>
          <w:i/>
        </w:rPr>
        <w:t xml:space="preserve">o al Consejo Municipal de Infancia y Adolescencia así como su aplicación a las medidas propuestas por el Plan de Infancia y Adolescencia de Candelaria antes de 2024.  </w:t>
      </w: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metodologías para elaborar presupuestos participativos diseñadas. </w:t>
      </w:r>
    </w:p>
    <w:p w:rsidR="00C03362" w:rsidRDefault="00D965D7">
      <w:pPr>
        <w:numPr>
          <w:ilvl w:val="0"/>
          <w:numId w:val="118"/>
        </w:numPr>
        <w:spacing w:after="12" w:line="247" w:lineRule="auto"/>
        <w:ind w:right="11" w:hanging="360"/>
        <w:jc w:val="both"/>
      </w:pPr>
      <w:r>
        <w:rPr>
          <w:rFonts w:ascii="Arial" w:eastAsia="Arial" w:hAnsi="Arial" w:cs="Arial"/>
          <w:i/>
        </w:rPr>
        <w:t xml:space="preserve">Año de elaboración del presupuesto participativo.  </w:t>
      </w:r>
    </w:p>
    <w:p w:rsidR="00C03362" w:rsidRDefault="00D965D7">
      <w:pPr>
        <w:numPr>
          <w:ilvl w:val="0"/>
          <w:numId w:val="118"/>
        </w:numPr>
        <w:spacing w:after="180" w:line="247" w:lineRule="auto"/>
        <w:ind w:right="11" w:hanging="360"/>
        <w:jc w:val="both"/>
      </w:pPr>
      <w:r>
        <w:rPr>
          <w:rFonts w:ascii="Arial" w:eastAsia="Arial" w:hAnsi="Arial" w:cs="Arial"/>
          <w:i/>
        </w:rPr>
        <w:t xml:space="preserve">Nº de personas y agentes públicos y externos participantes.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las medidas presupuestadas llevadas a cabo.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LE4.5B Diseño metodológico de procedimientos formales de recogida de propuestas desde la administración municipal dirigidos a niñas, niños y adolescentes, sobre el acometimiento de obras en espacios públicos dedicados a la población infantil y adolescente </w:t>
      </w:r>
      <w:r>
        <w:rPr>
          <w:rFonts w:ascii="Arial" w:eastAsia="Arial" w:hAnsi="Arial" w:cs="Arial"/>
          <w:i/>
        </w:rPr>
        <w:t xml:space="preserve">y su aplicación en el diseño y toma de decisión sobre las mismas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metodologías para generar procedimientos formales de recogida de propuestas diseñadas.  </w:t>
      </w:r>
    </w:p>
    <w:p w:rsidR="00C03362" w:rsidRDefault="00D965D7">
      <w:pPr>
        <w:numPr>
          <w:ilvl w:val="0"/>
          <w:numId w:val="118"/>
        </w:numPr>
        <w:spacing w:after="33" w:line="247" w:lineRule="auto"/>
        <w:ind w:right="11" w:hanging="360"/>
        <w:jc w:val="both"/>
      </w:pPr>
      <w:r>
        <w:rPr>
          <w:rFonts w:ascii="Arial" w:eastAsia="Arial" w:hAnsi="Arial" w:cs="Arial"/>
          <w:i/>
        </w:rPr>
        <w:t>Nº de procedimientos f</w:t>
      </w:r>
      <w:r>
        <w:rPr>
          <w:rFonts w:ascii="Arial" w:eastAsia="Arial" w:hAnsi="Arial" w:cs="Arial"/>
          <w:i/>
        </w:rPr>
        <w:t xml:space="preserve">ormales aplicados a la participación infantil y adolescente en el acometimiento de obras públicas.  </w:t>
      </w:r>
    </w:p>
    <w:p w:rsidR="00C03362" w:rsidRDefault="00D965D7">
      <w:pPr>
        <w:numPr>
          <w:ilvl w:val="0"/>
          <w:numId w:val="118"/>
        </w:numPr>
        <w:spacing w:after="12" w:line="247" w:lineRule="auto"/>
        <w:ind w:right="11" w:hanging="360"/>
        <w:jc w:val="both"/>
      </w:pPr>
      <w:r>
        <w:rPr>
          <w:rFonts w:ascii="Arial" w:eastAsia="Arial" w:hAnsi="Arial" w:cs="Arial"/>
          <w:i/>
        </w:rPr>
        <w:t xml:space="preserve">Nº de niñas, niños y/o adolescentes participantes en los procedimientos.  </w:t>
      </w:r>
    </w:p>
    <w:p w:rsidR="00C03362" w:rsidRDefault="00D965D7">
      <w:pPr>
        <w:numPr>
          <w:ilvl w:val="0"/>
          <w:numId w:val="118"/>
        </w:numPr>
        <w:spacing w:after="176" w:line="247" w:lineRule="auto"/>
        <w:ind w:right="11" w:hanging="360"/>
        <w:jc w:val="both"/>
      </w:pPr>
      <w:r>
        <w:rPr>
          <w:rFonts w:ascii="Arial" w:eastAsia="Arial" w:hAnsi="Arial" w:cs="Arial"/>
          <w:i/>
        </w:rPr>
        <w:t xml:space="preserve">Nº de propuestas aplicadas al acometimiento de obras públicas.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LE4.5C Consulta y trabajo colaborativo en el Consejo Municipal de Infancia y </w:t>
      </w:r>
    </w:p>
    <w:p w:rsidR="00C03362" w:rsidRDefault="00D965D7">
      <w:pPr>
        <w:spacing w:after="12" w:line="247" w:lineRule="auto"/>
        <w:ind w:left="730" w:right="11" w:hanging="10"/>
        <w:jc w:val="both"/>
      </w:pPr>
      <w:r>
        <w:rPr>
          <w:rFonts w:ascii="Arial" w:eastAsia="Arial" w:hAnsi="Arial" w:cs="Arial"/>
          <w:i/>
        </w:rPr>
        <w:t xml:space="preserve">Adolescencia respecto a las medidas impulsadas desde el Plan de Infancia y Adolescencia de Candelaria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8"/>
        </w:numPr>
        <w:spacing w:after="12" w:line="247" w:lineRule="auto"/>
        <w:ind w:right="11" w:hanging="360"/>
        <w:jc w:val="both"/>
      </w:pPr>
      <w:r>
        <w:rPr>
          <w:rFonts w:ascii="Arial" w:eastAsia="Arial" w:hAnsi="Arial" w:cs="Arial"/>
          <w:i/>
        </w:rPr>
        <w:t>N</w:t>
      </w:r>
      <w:r>
        <w:rPr>
          <w:rFonts w:ascii="Arial" w:eastAsia="Arial" w:hAnsi="Arial" w:cs="Arial"/>
          <w:i/>
        </w:rPr>
        <w:t xml:space="preserve">º de reuniones del Consejo Municipal de Infancia y Adolescencia enfocadas al trabajo colaborativo sobre las medidas del Plan de Infancia y Adolescencia de Candelaria.  </w:t>
      </w:r>
    </w:p>
    <w:p w:rsidR="00C03362" w:rsidRDefault="00D965D7">
      <w:pPr>
        <w:numPr>
          <w:ilvl w:val="0"/>
          <w:numId w:val="118"/>
        </w:numPr>
        <w:spacing w:after="206" w:line="247" w:lineRule="auto"/>
        <w:ind w:right="11" w:hanging="360"/>
        <w:jc w:val="both"/>
      </w:pPr>
      <w:r>
        <w:rPr>
          <w:rFonts w:ascii="Arial" w:eastAsia="Arial" w:hAnsi="Arial" w:cs="Arial"/>
          <w:i/>
        </w:rPr>
        <w:t>Nº de decisiones consensuadas en el Consejo Municipal de Infancia y Adolescencia de Can</w:t>
      </w:r>
      <w:r>
        <w:rPr>
          <w:rFonts w:ascii="Arial" w:eastAsia="Arial" w:hAnsi="Arial" w:cs="Arial"/>
          <w:i/>
        </w:rPr>
        <w:t xml:space="preserve">delaria que se aplican a la implementación del Plan.  </w:t>
      </w:r>
    </w:p>
    <w:p w:rsidR="00C03362" w:rsidRDefault="00D965D7">
      <w:pPr>
        <w:spacing w:after="28"/>
        <w:ind w:left="144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5 </w:t>
      </w:r>
      <w:r>
        <w:rPr>
          <w:color w:val="85200C"/>
        </w:rPr>
        <w:t>(LE5)</w:t>
      </w:r>
      <w:r>
        <w:rPr>
          <w:sz w:val="28"/>
        </w:rPr>
        <w:t xml:space="preserve"> </w:t>
      </w:r>
    </w:p>
    <w:p w:rsidR="00C03362" w:rsidRDefault="00D965D7">
      <w:pPr>
        <w:spacing w:after="12" w:line="247" w:lineRule="auto"/>
        <w:ind w:left="10" w:right="11" w:hanging="10"/>
        <w:jc w:val="both"/>
      </w:pPr>
      <w:r>
        <w:rPr>
          <w:rFonts w:ascii="Arial" w:eastAsia="Arial" w:hAnsi="Arial" w:cs="Arial"/>
          <w:i/>
        </w:rPr>
        <w:t xml:space="preserve">Desarrollo de servicios de calidad que garanticen el bienestar físico y psicológico de la población infantil y adolescente del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1436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1216" name="Group 8612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099" name="Rectangle 6409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100" name="Rectangle 6410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101" name="Rectangle 6410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1216" style="width:18.7031pt;height:264.21pt;position:absolute;mso-position-horizontal-relative:page;mso-position-horizontal:absolute;margin-left:663.048pt;mso-position-vertical-relative:page;margin-top:508.47pt;" coordsize="2375,33554">
                <v:rect id="Rectangle 6409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1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1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467 de 635 </w:t>
                        </w:r>
                      </w:p>
                    </w:txbxContent>
                  </v:textbox>
                </v:rect>
                <w10:wrap type="square"/>
              </v:group>
            </w:pict>
          </mc:Fallback>
        </mc:AlternateContent>
      </w:r>
      <w:r>
        <w:rPr>
          <w:rFonts w:ascii="Arial" w:eastAsia="Arial" w:hAnsi="Arial" w:cs="Arial"/>
          <w:i/>
        </w:rPr>
        <w:t>Garantizar que la población infantil tenga acceso a recur</w:t>
      </w:r>
      <w:r>
        <w:rPr>
          <w:rFonts w:ascii="Arial" w:eastAsia="Arial" w:hAnsi="Arial" w:cs="Arial"/>
          <w:i/>
        </w:rPr>
        <w:t xml:space="preserve">sos y servicios de calidad a nivel comunitario, que atiendan a la diversidad de la población, encaminados al desarrollo de su bienestar, desde la promoción de entornos saludables.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5" w:line="235" w:lineRule="auto"/>
        <w:ind w:left="-5" w:hanging="10"/>
      </w:pPr>
      <w:r>
        <w:rPr>
          <w:rFonts w:ascii="Arial" w:eastAsia="Arial" w:hAnsi="Arial" w:cs="Arial"/>
          <w:b/>
          <w:i/>
          <w:color w:val="85200C"/>
        </w:rPr>
        <w:t>LE5.1 Conseguir que todas las niñas, niños y adoles</w:t>
      </w:r>
      <w:r>
        <w:rPr>
          <w:rFonts w:ascii="Arial" w:eastAsia="Arial" w:hAnsi="Arial" w:cs="Arial"/>
          <w:b/>
          <w:i/>
          <w:color w:val="85200C"/>
        </w:rPr>
        <w:t xml:space="preserve">centes puedan acceder a actividades deportivas, culturales y de ocio, atendiendo a la diversidad.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LE5.1A Realización de actividades lúdico-</w:t>
      </w:r>
      <w:r>
        <w:rPr>
          <w:rFonts w:ascii="Arial" w:eastAsia="Arial" w:hAnsi="Arial" w:cs="Arial"/>
          <w:i/>
        </w:rPr>
        <w:t xml:space="preserve">deportivas y educativas anuales en el municipio, en período no lectivo, dirigidas a niños y niñas en situaciones sociales y familiares de especial vulnerabilidad, que incluyan comida y merienda,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actividades lúdico-deportivas realizadas en el municipio en período no lectivo. </w:t>
      </w:r>
    </w:p>
    <w:p w:rsidR="00C03362" w:rsidRDefault="00D965D7">
      <w:pPr>
        <w:numPr>
          <w:ilvl w:val="0"/>
          <w:numId w:val="119"/>
        </w:numPr>
        <w:spacing w:after="33" w:line="247" w:lineRule="auto"/>
        <w:ind w:right="11" w:hanging="360"/>
        <w:jc w:val="both"/>
      </w:pPr>
      <w:r>
        <w:rPr>
          <w:rFonts w:ascii="Arial" w:eastAsia="Arial" w:hAnsi="Arial" w:cs="Arial"/>
          <w:i/>
        </w:rPr>
        <w:t xml:space="preserve">Nº de niñas y niños en situación de especial vulnerabilidad asistentes a las actividades lúdico-deportivas propuestas.  </w:t>
      </w:r>
    </w:p>
    <w:p w:rsidR="00C03362" w:rsidRDefault="00D965D7">
      <w:pPr>
        <w:numPr>
          <w:ilvl w:val="0"/>
          <w:numId w:val="119"/>
        </w:numPr>
        <w:spacing w:after="33" w:line="247" w:lineRule="auto"/>
        <w:ind w:right="11" w:hanging="360"/>
        <w:jc w:val="both"/>
      </w:pPr>
      <w:r>
        <w:rPr>
          <w:rFonts w:ascii="Arial" w:eastAsia="Arial" w:hAnsi="Arial" w:cs="Arial"/>
          <w:i/>
        </w:rPr>
        <w:t>% de las actividades lúdico-depo</w:t>
      </w:r>
      <w:r>
        <w:rPr>
          <w:rFonts w:ascii="Arial" w:eastAsia="Arial" w:hAnsi="Arial" w:cs="Arial"/>
          <w:i/>
        </w:rPr>
        <w:t xml:space="preserve">rtivas realizadas que incluyen comida y merienda.  </w:t>
      </w:r>
    </w:p>
    <w:p w:rsidR="00C03362" w:rsidRDefault="00D965D7">
      <w:pPr>
        <w:numPr>
          <w:ilvl w:val="0"/>
          <w:numId w:val="11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LE5.1B Desarrollo de Encuentros Deportivos municipales anuales de sensibilización para familias que promuevan los benefi</w:t>
      </w:r>
      <w:r>
        <w:rPr>
          <w:rFonts w:ascii="Arial" w:eastAsia="Arial" w:hAnsi="Arial" w:cs="Arial"/>
          <w:i/>
        </w:rPr>
        <w:t xml:space="preserve">cios y valores de la práctica deportiva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C03362">
      <w:pPr>
        <w:sectPr w:rsidR="00C03362">
          <w:headerReference w:type="even" r:id="rId371"/>
          <w:headerReference w:type="default" r:id="rId372"/>
          <w:footerReference w:type="even" r:id="rId373"/>
          <w:footerReference w:type="default" r:id="rId374"/>
          <w:headerReference w:type="first" r:id="rId375"/>
          <w:footerReference w:type="first" r:id="rId376"/>
          <w:pgSz w:w="14177" w:h="16834"/>
          <w:pgMar w:top="1207" w:right="3199" w:bottom="1146" w:left="2267" w:header="669" w:footer="580" w:gutter="0"/>
          <w:cols w:space="720"/>
        </w:sectPr>
      </w:pPr>
    </w:p>
    <w:p w:rsidR="00C03362" w:rsidRDefault="00D965D7">
      <w:pPr>
        <w:spacing w:after="12" w:line="247" w:lineRule="auto"/>
        <w:ind w:left="1450" w:right="11" w:hanging="10"/>
        <w:jc w:val="both"/>
      </w:pPr>
      <w:r>
        <w:rPr>
          <w:rFonts w:ascii="Arial" w:eastAsia="Arial" w:hAnsi="Arial" w:cs="Arial"/>
          <w:i/>
        </w:rPr>
        <w:t xml:space="preserve">Nº de Encuentros Deportivos municipales de sensibilización realizados. </w:t>
      </w:r>
    </w:p>
    <w:p w:rsidR="00C03362" w:rsidRDefault="00D965D7">
      <w:pPr>
        <w:numPr>
          <w:ilvl w:val="0"/>
          <w:numId w:val="119"/>
        </w:numPr>
        <w:spacing w:after="12" w:line="247" w:lineRule="auto"/>
        <w:ind w:right="11" w:hanging="360"/>
        <w:jc w:val="both"/>
      </w:pPr>
      <w:r>
        <w:rPr>
          <w:rFonts w:ascii="Arial" w:eastAsia="Arial" w:hAnsi="Arial" w:cs="Arial"/>
          <w:i/>
        </w:rPr>
        <w:t>Nº de familias asistentes a los Encuentros Deportiv</w:t>
      </w:r>
      <w:r>
        <w:rPr>
          <w:rFonts w:ascii="Arial" w:eastAsia="Arial" w:hAnsi="Arial" w:cs="Arial"/>
          <w:i/>
        </w:rPr>
        <w:t xml:space="preserve">os municipales.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canales por los que se ha hecho difusión de los Encuentros.  </w:t>
      </w:r>
    </w:p>
    <w:p w:rsidR="00C03362" w:rsidRDefault="00D965D7">
      <w:pPr>
        <w:numPr>
          <w:ilvl w:val="0"/>
          <w:numId w:val="119"/>
        </w:numPr>
        <w:spacing w:after="173" w:line="247" w:lineRule="auto"/>
        <w:ind w:right="11" w:hanging="360"/>
        <w:jc w:val="both"/>
      </w:pPr>
      <w:r>
        <w:rPr>
          <w:rFonts w:ascii="Arial" w:eastAsia="Arial" w:hAnsi="Arial" w:cs="Arial"/>
          <w:i/>
        </w:rPr>
        <w:t xml:space="preserve">% de satisfacción de las familias asistentes.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LE5.1C Implementación anual de proyectos municipales que promuevan el deporte adaptado para niñas, niños, adolescentes y/o jóvenes con diversidad funcional como herramienta educativa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119"/>
        </w:numPr>
        <w:spacing w:after="34" w:line="247" w:lineRule="auto"/>
        <w:ind w:right="11" w:hanging="360"/>
        <w:jc w:val="both"/>
      </w:pPr>
      <w:r>
        <w:rPr>
          <w:rFonts w:ascii="Arial" w:eastAsia="Arial" w:hAnsi="Arial" w:cs="Arial"/>
          <w:i/>
        </w:rPr>
        <w:t xml:space="preserve">Nº de proyectos municipales que promueven el deporte adaptado implementados.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niñas, niños y/o adolescentes beneficiarios de los proyectos.  </w:t>
      </w:r>
    </w:p>
    <w:p w:rsidR="00C03362" w:rsidRDefault="00D965D7">
      <w:pPr>
        <w:numPr>
          <w:ilvl w:val="0"/>
          <w:numId w:val="119"/>
        </w:numPr>
        <w:spacing w:after="173" w:line="247" w:lineRule="auto"/>
        <w:ind w:right="11" w:hanging="360"/>
        <w:jc w:val="both"/>
      </w:pPr>
      <w:r>
        <w:rPr>
          <w:rFonts w:ascii="Arial" w:eastAsia="Arial" w:hAnsi="Arial" w:cs="Arial"/>
          <w:i/>
        </w:rPr>
        <w:t xml:space="preserve">% de satisfacción de las niñas, niños y/o adolescentes con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LE5.1D Diseño y dif</w:t>
      </w:r>
      <w:r>
        <w:rPr>
          <w:rFonts w:ascii="Arial" w:eastAsia="Arial" w:hAnsi="Arial" w:cs="Arial"/>
          <w:i/>
        </w:rPr>
        <w:t xml:space="preserve">usión de una Guía Municipal de Recursos Deportivos para niñas, niños y adolescentes antes del año 2025. </w:t>
      </w:r>
      <w:r>
        <w:rPr>
          <w:rFonts w:ascii="Times New Roman" w:eastAsia="Times New Roman" w:hAnsi="Times New Roman" w:cs="Times New Roman"/>
          <w:sz w:val="24"/>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Año de diseño y difusión de la Guía Municipal de Recursos Deportivos.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119"/>
        </w:numPr>
        <w:spacing w:after="176" w:line="247" w:lineRule="auto"/>
        <w:ind w:right="11" w:hanging="360"/>
        <w:jc w:val="both"/>
      </w:pPr>
      <w:r>
        <w:rPr>
          <w:rFonts w:ascii="Arial" w:eastAsia="Arial" w:hAnsi="Arial" w:cs="Arial"/>
          <w:i/>
        </w:rPr>
        <w:t xml:space="preserve">Nº de canales que se utilizan para la difusión de la Guía.  </w:t>
      </w:r>
    </w:p>
    <w:p w:rsidR="00C03362" w:rsidRDefault="00D965D7">
      <w:pPr>
        <w:spacing w:after="0"/>
      </w:pPr>
      <w:r>
        <w:rPr>
          <w:noProof/>
        </w:rPr>
        <mc:AlternateContent>
          <mc:Choice Requires="wpg">
            <w:drawing>
              <wp:anchor distT="0" distB="0" distL="114300" distR="114300" simplePos="0" relativeHeight="2521446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2369" name="Group 8623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257" name="Rectangle 6425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258" name="Rectangle 6425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259" name="Rectangle 6425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w:t>
                              </w:r>
                              <w:r>
                                <w:rPr>
                                  <w:rFonts w:ascii="Arial" w:eastAsia="Arial" w:hAnsi="Arial" w:cs="Arial"/>
                                  <w:sz w:val="12"/>
                                </w:rPr>
                                <w:t xml:space="preserve">do electrónicamente desde la plataforma esPublico Gestiona | Página 468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2369" style="width:18.7031pt;height:264.21pt;position:absolute;mso-position-horizontal-relative:page;mso-position-horizontal:absolute;margin-left:663.048pt;mso-position-vertical-relative:page;margin-top:508.47pt;" coordsize="2375,33554">
                <v:rect id="Rectangle 6425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25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25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468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LE5.1E Incremento de la oferta anual de deporte actual para más niñas, niños y adolescentes, en mayor cantidad de barrios y con mayor variedad de disciplinas deportiv</w:t>
      </w:r>
      <w:r>
        <w:rPr>
          <w:rFonts w:ascii="Arial" w:eastAsia="Arial" w:hAnsi="Arial" w:cs="Arial"/>
          <w:i/>
        </w:rPr>
        <w:t xml:space="preserve">as, teniendo en cuenta la perspectiva de género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5" w:line="247" w:lineRule="auto"/>
        <w:ind w:right="11" w:hanging="360"/>
        <w:jc w:val="both"/>
      </w:pPr>
      <w:r>
        <w:rPr>
          <w:rFonts w:ascii="Arial" w:eastAsia="Arial" w:hAnsi="Arial" w:cs="Arial"/>
          <w:i/>
        </w:rPr>
        <w:t xml:space="preserve">Nº de plazas aumentadas en los cupos de actividades deportivas para niñas, niños y/o adolescentes.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actividades impulsadas en barrios y zonas periféricas del municipio.  </w:t>
      </w:r>
    </w:p>
    <w:p w:rsidR="00C03362" w:rsidRDefault="00D965D7">
      <w:pPr>
        <w:numPr>
          <w:ilvl w:val="0"/>
          <w:numId w:val="119"/>
        </w:numPr>
        <w:spacing w:after="204" w:line="247" w:lineRule="auto"/>
        <w:ind w:right="11" w:hanging="360"/>
        <w:jc w:val="both"/>
      </w:pPr>
      <w:r>
        <w:rPr>
          <w:rFonts w:ascii="Arial" w:eastAsia="Arial" w:hAnsi="Arial" w:cs="Arial"/>
          <w:i/>
        </w:rPr>
        <w:t xml:space="preserve">Nº de disciplinas deportivas aumentadas en la oferta anual, teniendo en cuenta la perspectiva de género.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LE5.1F Difusión y cumplimentación de cuestionarios anuales de </w:t>
      </w:r>
      <w:r>
        <w:rPr>
          <w:rFonts w:ascii="Arial" w:eastAsia="Arial" w:hAnsi="Arial" w:cs="Arial"/>
          <w:i/>
        </w:rPr>
        <w:t>seguimiento en los centros escolares de educación obligatoria del municipio para conocer las demandas y posibles mejoras que proponen las niñas, niños, adolescentes sobre las actividades deportivas impulsadas a lo largo del período de ejecución del Plan (2</w:t>
      </w:r>
      <w:r>
        <w:rPr>
          <w:rFonts w:ascii="Arial" w:eastAsia="Arial" w:hAnsi="Arial" w:cs="Arial"/>
          <w:i/>
        </w:rPr>
        <w:t xml:space="preserve">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cuestionarios de seguimiento diseñados y remitidos a los centros escolares.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centros escolares que difunden los cuestionarios y remiten las respuestas.  </w:t>
      </w:r>
    </w:p>
    <w:p w:rsidR="00C03362" w:rsidRDefault="00D965D7">
      <w:pPr>
        <w:numPr>
          <w:ilvl w:val="0"/>
          <w:numId w:val="119"/>
        </w:numPr>
        <w:spacing w:after="12" w:line="247" w:lineRule="auto"/>
        <w:ind w:right="11" w:hanging="360"/>
        <w:jc w:val="both"/>
      </w:pPr>
      <w:r>
        <w:rPr>
          <w:rFonts w:ascii="Arial" w:eastAsia="Arial" w:hAnsi="Arial" w:cs="Arial"/>
          <w:i/>
        </w:rPr>
        <w:t>Nº de niñas, niños y/o adolescentes que cumplimentan los cuest</w:t>
      </w:r>
      <w:r>
        <w:rPr>
          <w:rFonts w:ascii="Arial" w:eastAsia="Arial" w:hAnsi="Arial" w:cs="Arial"/>
          <w:i/>
        </w:rPr>
        <w:t xml:space="preserve">ionarios.  </w:t>
      </w:r>
    </w:p>
    <w:p w:rsidR="00C03362" w:rsidRDefault="00D965D7">
      <w:pPr>
        <w:spacing w:after="207" w:line="247" w:lineRule="auto"/>
        <w:ind w:left="1450" w:right="11" w:hanging="10"/>
        <w:jc w:val="both"/>
      </w:pPr>
      <w:r>
        <w:rPr>
          <w:rFonts w:ascii="Arial" w:eastAsia="Arial" w:hAnsi="Arial" w:cs="Arial"/>
          <w:i/>
        </w:rPr>
        <w:t xml:space="preserve">Nº de medidas impulsadas a raíz del análisis de la información recabada en los cuestionarios.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LE5.1G Actualización de la oferta deportiva ofrecida desde el municipio, disgregando la misma en las categorías de “infancia”, “adolescencia” y “juventud” para que sea específica de cada etapa evolutiva a lo largo del período de ejecución del Plan (2023 - </w:t>
      </w:r>
      <w:r>
        <w:rPr>
          <w:rFonts w:ascii="Arial" w:eastAsia="Arial" w:hAnsi="Arial" w:cs="Arial"/>
          <w:i/>
        </w:rPr>
        <w:t xml:space="preserve">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19"/>
        </w:numPr>
        <w:spacing w:after="205" w:line="247" w:lineRule="auto"/>
        <w:ind w:right="11" w:hanging="360"/>
        <w:jc w:val="both"/>
      </w:pPr>
      <w:r>
        <w:rPr>
          <w:rFonts w:ascii="Arial" w:eastAsia="Arial" w:hAnsi="Arial" w:cs="Arial"/>
          <w:i/>
        </w:rPr>
        <w:t xml:space="preserve">Nº de categorías creadas para disgregar la oferta deportiva por etapas evolutivas.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LE5.1H Ampliación del rango de edad de la oferta deportiva municipal a más de 16 años para favorecer el acceso y la continuidad de la juventu</w:t>
      </w:r>
      <w:r>
        <w:rPr>
          <w:rFonts w:ascii="Arial" w:eastAsia="Arial" w:hAnsi="Arial" w:cs="Arial"/>
          <w:i/>
        </w:rPr>
        <w:t xml:space="preserve">d en el deporte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9"/>
        </w:numPr>
        <w:spacing w:after="204" w:line="247" w:lineRule="auto"/>
        <w:ind w:right="11" w:hanging="360"/>
        <w:jc w:val="both"/>
      </w:pPr>
      <w:r>
        <w:rPr>
          <w:rFonts w:ascii="Arial" w:eastAsia="Arial" w:hAnsi="Arial" w:cs="Arial"/>
          <w:i/>
        </w:rPr>
        <w:t xml:space="preserve">Nº de adolescentes y jóvenes de más de 16 años que disfrutan de la oferta deportiva municipal anualmente.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1456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2082" name="Group 8620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393" name="Rectangle 643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394" name="Rectangle 643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395" name="Rectangle 643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469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2082" style="width:18.7031pt;height:264.21pt;position:absolute;mso-position-horizontal-relative:page;mso-position-horizontal:absolute;margin-left:663.048pt;mso-position-vertical-relative:page;margin-top:508.47pt;" coordsize="2375,33554">
                <v:rect id="Rectangle 643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3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3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469 de 635 </w:t>
                        </w:r>
                      </w:p>
                    </w:txbxContent>
                  </v:textbox>
                </v:rect>
                <w10:wrap type="square"/>
              </v:group>
            </w:pict>
          </mc:Fallback>
        </mc:AlternateContent>
      </w:r>
      <w:r>
        <w:rPr>
          <w:rFonts w:ascii="Arial" w:eastAsia="Arial" w:hAnsi="Arial" w:cs="Arial"/>
          <w:i/>
        </w:rPr>
        <w:t>LE5.1I Implementación de acciones culturales bianuales municipales para el fomento de la lectura de niñas,</w:t>
      </w:r>
      <w:r>
        <w:rPr>
          <w:rFonts w:ascii="Arial" w:eastAsia="Arial" w:hAnsi="Arial" w:cs="Arial"/>
          <w:i/>
        </w:rPr>
        <w:t xml:space="preserve"> niños y adolescentes a lo largo del período de ejecución del Plan.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5" w:line="247" w:lineRule="auto"/>
        <w:ind w:right="11" w:hanging="360"/>
        <w:jc w:val="both"/>
      </w:pPr>
      <w:r>
        <w:rPr>
          <w:rFonts w:ascii="Arial" w:eastAsia="Arial" w:hAnsi="Arial" w:cs="Arial"/>
          <w:i/>
        </w:rPr>
        <w:t xml:space="preserve">Nº de acciones culturales para el fomento de la lectura realizadas anualmente.  </w:t>
      </w:r>
    </w:p>
    <w:p w:rsidR="00C03362" w:rsidRDefault="00D965D7">
      <w:pPr>
        <w:numPr>
          <w:ilvl w:val="0"/>
          <w:numId w:val="119"/>
        </w:numPr>
        <w:spacing w:after="33" w:line="247" w:lineRule="auto"/>
        <w:ind w:right="11" w:hanging="360"/>
        <w:jc w:val="both"/>
      </w:pPr>
      <w:r>
        <w:rPr>
          <w:rFonts w:ascii="Arial" w:eastAsia="Arial" w:hAnsi="Arial" w:cs="Arial"/>
          <w:i/>
        </w:rPr>
        <w:t xml:space="preserve">Nº de niñas, niños y/o adolescentes que disfrutan de las acciones culturales realizadas.  </w:t>
      </w:r>
    </w:p>
    <w:p w:rsidR="00C03362" w:rsidRDefault="00D965D7">
      <w:pPr>
        <w:numPr>
          <w:ilvl w:val="0"/>
          <w:numId w:val="119"/>
        </w:numPr>
        <w:spacing w:after="33" w:line="247" w:lineRule="auto"/>
        <w:ind w:right="11" w:hanging="360"/>
        <w:jc w:val="both"/>
      </w:pPr>
      <w:r>
        <w:rPr>
          <w:rFonts w:ascii="Arial" w:eastAsia="Arial" w:hAnsi="Arial" w:cs="Arial"/>
          <w:i/>
        </w:rPr>
        <w:t xml:space="preserve">% de satisfacción de las niñas, niños y/o adolescentes con las acciones culturales realizadas.  </w:t>
      </w:r>
    </w:p>
    <w:p w:rsidR="00C03362" w:rsidRDefault="00D965D7">
      <w:pPr>
        <w:numPr>
          <w:ilvl w:val="0"/>
          <w:numId w:val="119"/>
        </w:numPr>
        <w:spacing w:after="205" w:line="247" w:lineRule="auto"/>
        <w:ind w:right="11" w:hanging="360"/>
        <w:jc w:val="both"/>
      </w:pPr>
      <w:r>
        <w:rPr>
          <w:rFonts w:ascii="Arial" w:eastAsia="Arial" w:hAnsi="Arial" w:cs="Arial"/>
          <w:i/>
        </w:rPr>
        <w:t xml:space="preserve">Nº de canales utilizados para la difusión de las acciones culturales para el fomento de la lectura.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LE5.1J Desarrollo de una Red de Espacios de</w:t>
      </w:r>
      <w:r>
        <w:rPr>
          <w:rFonts w:ascii="Arial" w:eastAsia="Arial" w:hAnsi="Arial" w:cs="Arial"/>
          <w:i/>
        </w:rPr>
        <w:t xml:space="preserve"> Ocio Municipales antes de 2025 en los que los/las adolescentes puedan disfrutar de actividades lúdicas, recreativas, físicas y culturales diseñadas según sus preferencias.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5" w:line="247" w:lineRule="auto"/>
        <w:ind w:right="11" w:hanging="360"/>
        <w:jc w:val="both"/>
      </w:pPr>
      <w:r>
        <w:rPr>
          <w:rFonts w:ascii="Arial" w:eastAsia="Arial" w:hAnsi="Arial" w:cs="Arial"/>
          <w:i/>
        </w:rPr>
        <w:t>Año de desarrollo de la Red de Espacios de Ocio Municipales para ado</w:t>
      </w:r>
      <w:r>
        <w:rPr>
          <w:rFonts w:ascii="Arial" w:eastAsia="Arial" w:hAnsi="Arial" w:cs="Arial"/>
          <w:i/>
        </w:rPr>
        <w:t xml:space="preserve">lescentes desarrolladas.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encuentros y convocatorias de la Red de Espacios de Ocio Municipales.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canales informativos generados mensualmente para dar a conocer la oferta de la Red de Espacios de Ocio.  </w:t>
      </w:r>
    </w:p>
    <w:p w:rsidR="00C03362" w:rsidRDefault="00D965D7">
      <w:pPr>
        <w:spacing w:after="207" w:line="247" w:lineRule="auto"/>
        <w:ind w:left="1450" w:right="11" w:hanging="10"/>
        <w:jc w:val="both"/>
      </w:pPr>
      <w:r>
        <w:rPr>
          <w:rFonts w:ascii="Arial" w:eastAsia="Arial" w:hAnsi="Arial" w:cs="Arial"/>
          <w:i/>
        </w:rPr>
        <w:t xml:space="preserve">% de satisfacción de las y los adolescentes con el funcionamiento de la Red.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LE5.1K Establecimiento y visibilización de itinerarios de tránsito seguro, que unan zonas residenciales con zonas de estudio y recreo del municipio antes de 2026, favo</w:t>
      </w:r>
      <w:r>
        <w:rPr>
          <w:rFonts w:ascii="Arial" w:eastAsia="Arial" w:hAnsi="Arial" w:cs="Arial"/>
          <w:i/>
        </w:rPr>
        <w:t xml:space="preserve">reciendo los desplazamientos peatonales, en bicicleta, patinete y/o en transporte público.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itinerarios de tránsito seguro establecidos.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itinerarios de tránsito seguro visibilizados.  </w:t>
      </w:r>
    </w:p>
    <w:p w:rsidR="00C03362" w:rsidRDefault="00D965D7">
      <w:pPr>
        <w:numPr>
          <w:ilvl w:val="0"/>
          <w:numId w:val="119"/>
        </w:numPr>
        <w:spacing w:after="174" w:line="247" w:lineRule="auto"/>
        <w:ind w:right="11" w:hanging="360"/>
        <w:jc w:val="both"/>
      </w:pPr>
      <w:r>
        <w:rPr>
          <w:rFonts w:ascii="Arial" w:eastAsia="Arial" w:hAnsi="Arial" w:cs="Arial"/>
          <w:i/>
        </w:rPr>
        <w:t xml:space="preserve">Nº de canales de difusión utilizados para dar a conocer los itinerarios.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LE5.1L Implementación de proyectos para la elaboración de Caminos Escolares Seguros, con procesos participados y divididos por fases y actividades de planificación, en col</w:t>
      </w:r>
      <w:r>
        <w:rPr>
          <w:rFonts w:ascii="Arial" w:eastAsia="Arial" w:hAnsi="Arial" w:cs="Arial"/>
          <w:i/>
        </w:rPr>
        <w:t xml:space="preserve">aboración con toda la comunidad educativa y los recursos sociales que trabajen con infancia y adolescencia en el municipio, antes de 2027.  </w:t>
      </w:r>
    </w:p>
    <w:p w:rsidR="00C03362" w:rsidRDefault="00D965D7">
      <w:pPr>
        <w:spacing w:after="149" w:line="248" w:lineRule="auto"/>
        <w:ind w:left="715" w:right="54" w:hanging="10"/>
        <w:jc w:val="both"/>
      </w:pPr>
      <w:r>
        <w:rPr>
          <w:rFonts w:ascii="Arial" w:eastAsia="Arial" w:hAnsi="Arial" w:cs="Arial"/>
          <w:b/>
          <w:i/>
        </w:rPr>
        <w:t>INDICADORES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numPr>
          <w:ilvl w:val="0"/>
          <w:numId w:val="119"/>
        </w:numPr>
        <w:spacing w:after="33" w:line="247" w:lineRule="auto"/>
        <w:ind w:right="11" w:hanging="360"/>
        <w:jc w:val="both"/>
      </w:pPr>
      <w:r>
        <w:rPr>
          <w:rFonts w:ascii="Arial" w:eastAsia="Arial" w:hAnsi="Arial" w:cs="Arial"/>
          <w:i/>
        </w:rPr>
        <w:t xml:space="preserve">Nº de proyectos participados para la elaboración de Caminos Escolares impulsados.  </w:t>
      </w:r>
    </w:p>
    <w:p w:rsidR="00C03362" w:rsidRDefault="00D965D7">
      <w:pPr>
        <w:numPr>
          <w:ilvl w:val="0"/>
          <w:numId w:val="119"/>
        </w:numPr>
        <w:spacing w:after="12" w:line="247" w:lineRule="auto"/>
        <w:ind w:right="11" w:hanging="360"/>
        <w:jc w:val="both"/>
      </w:pPr>
      <w:r>
        <w:rPr>
          <w:noProof/>
        </w:rPr>
        <mc:AlternateContent>
          <mc:Choice Requires="wpg">
            <w:drawing>
              <wp:anchor distT="0" distB="0" distL="114300" distR="114300" simplePos="0" relativeHeight="2521466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2167" name="Group 8621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524" name="Rectangle 645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525" name="Rectangle 645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526" name="Rectangle 645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2167" style="width:18.7031pt;height:264.21pt;position:absolute;mso-position-horizontal-relative:page;mso-position-horizontal:absolute;margin-left:663.048pt;mso-position-vertical-relative:page;margin-top:508.47pt;" coordsize="2375,33554">
                <v:rect id="Rectangle 645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5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5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470 de 635 </w:t>
                        </w:r>
                      </w:p>
                    </w:txbxContent>
                  </v:textbox>
                </v:rect>
                <w10:wrap type="square"/>
              </v:group>
            </w:pict>
          </mc:Fallback>
        </mc:AlternateContent>
      </w:r>
      <w:r>
        <w:rPr>
          <w:rFonts w:ascii="Arial" w:eastAsia="Arial" w:hAnsi="Arial" w:cs="Arial"/>
          <w:i/>
        </w:rPr>
        <w:t>Nº de agentes sociales, municipales y externos, así como age</w:t>
      </w:r>
      <w:r>
        <w:rPr>
          <w:rFonts w:ascii="Arial" w:eastAsia="Arial" w:hAnsi="Arial" w:cs="Arial"/>
          <w:i/>
        </w:rPr>
        <w:t xml:space="preserve">ntes de la comunidad educativa participantes en la elaboración de los Caminos Escolares.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reuniones anuales para la realización de Caminos Escolares Seguros efectuadas.  </w:t>
      </w:r>
    </w:p>
    <w:p w:rsidR="00C03362" w:rsidRDefault="00D965D7">
      <w:pPr>
        <w:numPr>
          <w:ilvl w:val="0"/>
          <w:numId w:val="119"/>
        </w:numPr>
        <w:spacing w:after="173" w:line="247" w:lineRule="auto"/>
        <w:ind w:right="11" w:hanging="360"/>
        <w:jc w:val="both"/>
      </w:pPr>
      <w:r>
        <w:rPr>
          <w:rFonts w:ascii="Arial" w:eastAsia="Arial" w:hAnsi="Arial" w:cs="Arial"/>
          <w:i/>
        </w:rPr>
        <w:t xml:space="preserve">Nº de Caminos Escolares Seguros establecidos y desarrollados.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LE5.1M Elaboración e implementación de un Plan de accesibilidad y adaptación a la diversidad de los espacios de ocio y transporte para la infancia y adolescencia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4" w:line="247" w:lineRule="auto"/>
        <w:ind w:right="11" w:hanging="360"/>
        <w:jc w:val="both"/>
      </w:pPr>
      <w:r>
        <w:rPr>
          <w:rFonts w:ascii="Arial" w:eastAsia="Arial" w:hAnsi="Arial" w:cs="Arial"/>
          <w:i/>
        </w:rPr>
        <w:t>Año de elaboración del Plan de accesibilidad y adaptación de los</w:t>
      </w:r>
      <w:r>
        <w:rPr>
          <w:rFonts w:ascii="Arial" w:eastAsia="Arial" w:hAnsi="Arial" w:cs="Arial"/>
          <w:i/>
        </w:rPr>
        <w:t xml:space="preserve"> espacios de ocio y transporte. </w:t>
      </w:r>
    </w:p>
    <w:p w:rsidR="00C03362" w:rsidRDefault="00D965D7">
      <w:pPr>
        <w:numPr>
          <w:ilvl w:val="0"/>
          <w:numId w:val="119"/>
        </w:numPr>
        <w:spacing w:after="33" w:line="247" w:lineRule="auto"/>
        <w:ind w:right="11" w:hanging="360"/>
        <w:jc w:val="both"/>
      </w:pPr>
      <w:r>
        <w:rPr>
          <w:rFonts w:ascii="Arial" w:eastAsia="Arial" w:hAnsi="Arial" w:cs="Arial"/>
          <w:i/>
        </w:rPr>
        <w:t xml:space="preserve">Año de implementación del Plan de accesibilidad y adaptación de los espacios de ocio y transporte. </w:t>
      </w:r>
    </w:p>
    <w:p w:rsidR="00C03362" w:rsidRDefault="00D965D7">
      <w:pPr>
        <w:numPr>
          <w:ilvl w:val="0"/>
          <w:numId w:val="119"/>
        </w:numPr>
        <w:spacing w:after="33" w:line="247" w:lineRule="auto"/>
        <w:ind w:right="11" w:hanging="360"/>
        <w:jc w:val="both"/>
      </w:pPr>
      <w:r>
        <w:rPr>
          <w:rFonts w:ascii="Arial" w:eastAsia="Arial" w:hAnsi="Arial" w:cs="Arial"/>
          <w:i/>
        </w:rPr>
        <w:t xml:space="preserve">Nº de niñas, niños y/o adolescentes beneficiarios de la implementación del Plan.  </w:t>
      </w:r>
    </w:p>
    <w:p w:rsidR="00C03362" w:rsidRDefault="00D965D7">
      <w:pPr>
        <w:numPr>
          <w:ilvl w:val="0"/>
          <w:numId w:val="119"/>
        </w:numPr>
        <w:spacing w:after="204" w:line="247" w:lineRule="auto"/>
        <w:ind w:right="11" w:hanging="360"/>
        <w:jc w:val="both"/>
      </w:pPr>
      <w:r>
        <w:rPr>
          <w:rFonts w:ascii="Arial" w:eastAsia="Arial" w:hAnsi="Arial" w:cs="Arial"/>
          <w:i/>
        </w:rPr>
        <w:t>% de satisfacción de las niñas, niños y/</w:t>
      </w:r>
      <w:r>
        <w:rPr>
          <w:rFonts w:ascii="Arial" w:eastAsia="Arial" w:hAnsi="Arial" w:cs="Arial"/>
          <w:i/>
        </w:rPr>
        <w:t xml:space="preserve">o adolescentes con la implementación del Plan.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LE5.1N Habilitación de una Oficina de Información Juvenil en la Zona Jóven de Candelaria con la función de formar e informar a los/las adolescentes y/o jóvenes sobre los recursos locales existentes</w:t>
      </w:r>
      <w:r>
        <w:rPr>
          <w:rFonts w:ascii="Arial" w:eastAsia="Arial" w:hAnsi="Arial" w:cs="Arial"/>
          <w:i/>
        </w:rPr>
        <w:t xml:space="preserve"> dando cobertura a todos los barrios y pueblos del municipio hasta el año 2025.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Año de habilitación de la Oficina de Información Juvenil. </w:t>
      </w:r>
    </w:p>
    <w:p w:rsidR="00C03362" w:rsidRDefault="00D965D7">
      <w:pPr>
        <w:numPr>
          <w:ilvl w:val="0"/>
          <w:numId w:val="119"/>
        </w:numPr>
        <w:spacing w:after="12" w:line="247" w:lineRule="auto"/>
        <w:ind w:right="11" w:hanging="360"/>
        <w:jc w:val="both"/>
      </w:pPr>
      <w:r>
        <w:rPr>
          <w:rFonts w:ascii="Arial" w:eastAsia="Arial" w:hAnsi="Arial" w:cs="Arial"/>
          <w:i/>
        </w:rPr>
        <w:t xml:space="preserve">Nº de personas adolescentes y jóvenes informadas mensualmente en la </w:t>
      </w:r>
    </w:p>
    <w:p w:rsidR="00C03362" w:rsidRDefault="00D965D7">
      <w:pPr>
        <w:spacing w:after="12" w:line="247" w:lineRule="auto"/>
        <w:ind w:left="1450" w:right="11" w:hanging="10"/>
        <w:jc w:val="both"/>
      </w:pPr>
      <w:r>
        <w:rPr>
          <w:rFonts w:ascii="Arial" w:eastAsia="Arial" w:hAnsi="Arial" w:cs="Arial"/>
          <w:i/>
        </w:rPr>
        <w:t xml:space="preserve">Oficina.  </w:t>
      </w:r>
    </w:p>
    <w:p w:rsidR="00C03362" w:rsidRDefault="00D965D7">
      <w:pPr>
        <w:numPr>
          <w:ilvl w:val="0"/>
          <w:numId w:val="119"/>
        </w:numPr>
        <w:spacing w:after="33" w:line="247" w:lineRule="auto"/>
        <w:ind w:right="11" w:hanging="360"/>
        <w:jc w:val="both"/>
      </w:pPr>
      <w:r>
        <w:rPr>
          <w:rFonts w:ascii="Arial" w:eastAsia="Arial" w:hAnsi="Arial" w:cs="Arial"/>
          <w:i/>
        </w:rPr>
        <w:t xml:space="preserve">Nº de recursos materiales utilizados en la Oficina para informar a las jóvenes y adolescentes.  </w:t>
      </w:r>
    </w:p>
    <w:p w:rsidR="00C03362" w:rsidRDefault="00D965D7">
      <w:pPr>
        <w:numPr>
          <w:ilvl w:val="0"/>
          <w:numId w:val="119"/>
        </w:numPr>
        <w:spacing w:after="176" w:line="247" w:lineRule="auto"/>
        <w:ind w:right="11" w:hanging="360"/>
        <w:jc w:val="both"/>
      </w:pPr>
      <w:r>
        <w:rPr>
          <w:rFonts w:ascii="Arial" w:eastAsia="Arial" w:hAnsi="Arial" w:cs="Arial"/>
          <w:i/>
        </w:rPr>
        <w:t xml:space="preserve">% de satisfacción de las jóvenes con la información obtenida en la Oficina.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LE5.1Ñ Impulso de redes sociales cercanas a las niñas, niños y adolescentes para la comunicación de la oferta cultural y de ocio del municipio a lo largo del 2024.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3" w:line="247" w:lineRule="auto"/>
        <w:ind w:right="11" w:hanging="360"/>
        <w:jc w:val="both"/>
      </w:pPr>
      <w:r>
        <w:rPr>
          <w:rFonts w:ascii="Arial" w:eastAsia="Arial" w:hAnsi="Arial" w:cs="Arial"/>
          <w:i/>
        </w:rPr>
        <w:t>Nº de redes sociales para comunicar la oferta cultural a niñas, niños, adole</w:t>
      </w:r>
      <w:r>
        <w:rPr>
          <w:rFonts w:ascii="Arial" w:eastAsia="Arial" w:hAnsi="Arial" w:cs="Arial"/>
          <w:i/>
        </w:rPr>
        <w:t xml:space="preserve">scentes y jóvenes impulsadas.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seguidores anuales de las redes sociales impulsadas.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publicaciones mensuales de las redes sociales impulsadas.  </w:t>
      </w:r>
    </w:p>
    <w:p w:rsidR="00C03362" w:rsidRDefault="00D965D7">
      <w:pPr>
        <w:numPr>
          <w:ilvl w:val="0"/>
          <w:numId w:val="119"/>
        </w:numPr>
        <w:spacing w:after="173" w:line="247" w:lineRule="auto"/>
        <w:ind w:right="11" w:hanging="360"/>
        <w:jc w:val="both"/>
      </w:pPr>
      <w:r>
        <w:rPr>
          <w:rFonts w:ascii="Arial" w:eastAsia="Arial" w:hAnsi="Arial" w:cs="Arial"/>
          <w:i/>
        </w:rPr>
        <w:t xml:space="preserve">Nº de canales utilizados para la difusión de las redes sociales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LE5.1O Desarrollo de una Red Municipal de Ludotecas para generar espacios de juego y descubrimiento entre las niñas, niños y adolescentes y sus familias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noProof/>
        </w:rPr>
        <mc:AlternateContent>
          <mc:Choice Requires="wpg">
            <w:drawing>
              <wp:anchor distT="0" distB="0" distL="114300" distR="114300" simplePos="0" relativeHeight="2521477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2660" name="Group 8626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675" name="Rectangle 6467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w:t>
                              </w:r>
                              <w:r>
                                <w:rPr>
                                  <w:rFonts w:ascii="Arial" w:eastAsia="Arial" w:hAnsi="Arial" w:cs="Arial"/>
                                  <w:sz w:val="12"/>
                                </w:rPr>
                                <w:t xml:space="preserve">T7A9HS4LDE56M3KA9 </w:t>
                              </w:r>
                            </w:p>
                          </w:txbxContent>
                        </wps:txbx>
                        <wps:bodyPr horzOverflow="overflow" vert="horz" lIns="0" tIns="0" rIns="0" bIns="0" rtlCol="0">
                          <a:noAutofit/>
                        </wps:bodyPr>
                      </wps:wsp>
                      <wps:wsp>
                        <wps:cNvPr id="64676" name="Rectangle 6467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677" name="Rectangle 6467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2660" style="width:18.7031pt;height:264.21pt;position:absolute;mso-position-horizontal-relative:page;mso-position-horizontal:absolute;margin-left:663.048pt;mso-position-vertical-relative:page;margin-top:508.47pt;" coordsize="2375,33554">
                <v:rect id="Rectangle 6467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6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6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471 de 635 </w:t>
                        </w:r>
                      </w:p>
                    </w:txbxContent>
                  </v:textbox>
                </v:rect>
                <w10:wrap type="square"/>
              </v:group>
            </w:pict>
          </mc:Fallback>
        </mc:AlternateContent>
      </w:r>
      <w:r>
        <w:rPr>
          <w:rFonts w:ascii="Arial" w:eastAsia="Arial" w:hAnsi="Arial" w:cs="Arial"/>
          <w:i/>
        </w:rPr>
        <w:t xml:space="preserve">Año de desarrollo de la Red Municipal de Ludotecas desarrolladas.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encuentros y convocatorias de la Red Municipal de Ludotecas.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espacios de juego y descubrimiento generado a través de la Red Municipal de Ludotecas.  </w:t>
      </w:r>
    </w:p>
    <w:p w:rsidR="00C03362" w:rsidRDefault="00D965D7">
      <w:pPr>
        <w:numPr>
          <w:ilvl w:val="0"/>
          <w:numId w:val="119"/>
        </w:numPr>
        <w:spacing w:after="204" w:line="247" w:lineRule="auto"/>
        <w:ind w:right="11" w:hanging="360"/>
        <w:jc w:val="both"/>
      </w:pPr>
      <w:r>
        <w:rPr>
          <w:rFonts w:ascii="Arial" w:eastAsia="Arial" w:hAnsi="Arial" w:cs="Arial"/>
          <w:i/>
        </w:rPr>
        <w:t>Nº de canales informativos generados mensualmente para dar a conocer la oferta de la Red Mun</w:t>
      </w:r>
      <w:r>
        <w:rPr>
          <w:rFonts w:ascii="Arial" w:eastAsia="Arial" w:hAnsi="Arial" w:cs="Arial"/>
          <w:i/>
        </w:rPr>
        <w:t xml:space="preserve">icipal de Ludotecas.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LE5.1P Impulsar proyectos anuales que utilicen el teatro como herramienta para la reflexión colectiva sobre problemáticas sociales, desarrollando una serie de actividades y programaciones teatrales para que la propia juventu</w:t>
      </w:r>
      <w:r>
        <w:rPr>
          <w:rFonts w:ascii="Arial" w:eastAsia="Arial" w:hAnsi="Arial" w:cs="Arial"/>
          <w:i/>
        </w:rPr>
        <w:t xml:space="preserve">d sea partícipe y que se visibilicen en lugares como plazas o institutos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proyectos que utilicen el teatro impulsados anualmente.  </w:t>
      </w:r>
    </w:p>
    <w:p w:rsidR="00C03362" w:rsidRDefault="00D965D7">
      <w:pPr>
        <w:numPr>
          <w:ilvl w:val="0"/>
          <w:numId w:val="119"/>
        </w:numPr>
        <w:spacing w:after="12" w:line="247" w:lineRule="auto"/>
        <w:ind w:right="11" w:hanging="360"/>
        <w:jc w:val="both"/>
      </w:pPr>
      <w:r>
        <w:rPr>
          <w:rFonts w:ascii="Arial" w:eastAsia="Arial" w:hAnsi="Arial" w:cs="Arial"/>
          <w:i/>
        </w:rPr>
        <w:t>Nº de jóvenes participantes en los proyecto</w:t>
      </w:r>
      <w:r>
        <w:rPr>
          <w:rFonts w:ascii="Arial" w:eastAsia="Arial" w:hAnsi="Arial" w:cs="Arial"/>
          <w:i/>
        </w:rPr>
        <w:t xml:space="preserv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institutos que acojan los proyectos.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actividades y programaciones teatrales desarrolladas en los proyectos.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acciones realizadas en plazas o calles en los proyectos.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acciones realizadas en los institutos en los proyectos.  </w:t>
      </w:r>
    </w:p>
    <w:p w:rsidR="00C03362" w:rsidRDefault="00D965D7">
      <w:pPr>
        <w:numPr>
          <w:ilvl w:val="0"/>
          <w:numId w:val="119"/>
        </w:numPr>
        <w:spacing w:after="174" w:line="247" w:lineRule="auto"/>
        <w:ind w:right="11" w:hanging="360"/>
        <w:jc w:val="both"/>
      </w:pPr>
      <w:r>
        <w:rPr>
          <w:rFonts w:ascii="Arial" w:eastAsia="Arial" w:hAnsi="Arial" w:cs="Arial"/>
          <w:i/>
        </w:rPr>
        <w:t xml:space="preserve">% de satisfacción de los jóvenes participantes en los proyectos.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 xml:space="preserve">LE5.2 Lograr que la población infantil y adolescente, sea consciente de su papel sobre el cambio climático y el cuidado del medio ambiente.  </w:t>
      </w:r>
    </w:p>
    <w:p w:rsidR="00C03362" w:rsidRDefault="00C03362">
      <w:pPr>
        <w:sectPr w:rsidR="00C03362">
          <w:headerReference w:type="even" r:id="rId377"/>
          <w:headerReference w:type="default" r:id="rId378"/>
          <w:footerReference w:type="even" r:id="rId379"/>
          <w:footerReference w:type="default" r:id="rId380"/>
          <w:headerReference w:type="first" r:id="rId381"/>
          <w:footerReference w:type="first" r:id="rId382"/>
          <w:pgSz w:w="14177" w:h="16834"/>
          <w:pgMar w:top="1207" w:right="3258" w:bottom="1278" w:left="2267" w:header="669" w:footer="580" w:gutter="0"/>
          <w:cols w:space="720"/>
        </w:sectPr>
      </w:pP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LE5.2A Implementación de talleres formativos bianuales dirigidos a todos los niveles educativos de los centros del municipio en materia de emergencia climática, sostenibilidad y recursos naturales, biodiversidad, eficiencia energética, contaminación del ag</w:t>
      </w:r>
      <w:r>
        <w:rPr>
          <w:rFonts w:ascii="Arial" w:eastAsia="Arial" w:hAnsi="Arial" w:cs="Arial"/>
          <w:i/>
        </w:rPr>
        <w:t xml:space="preserve">ua, calidad del aire, producción y consumo sostenibles, conocimiento y cuidado del municipio, adaptados a cada nivel escolar a lo largo del período de ejecución del Plan (2023-2027).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19"/>
        </w:numPr>
        <w:spacing w:after="12" w:line="247" w:lineRule="auto"/>
        <w:ind w:right="11" w:hanging="360"/>
        <w:jc w:val="both"/>
      </w:pPr>
      <w:r>
        <w:rPr>
          <w:rFonts w:ascii="Arial" w:eastAsia="Arial" w:hAnsi="Arial" w:cs="Arial"/>
          <w:i/>
        </w:rPr>
        <w:t>Nº de talleres formativos anuales impulsados en los centros</w:t>
      </w:r>
      <w:r>
        <w:rPr>
          <w:rFonts w:ascii="Arial" w:eastAsia="Arial" w:hAnsi="Arial" w:cs="Arial"/>
          <w:i/>
        </w:rPr>
        <w:t xml:space="preserve"> escolares.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119"/>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119"/>
        </w:numPr>
        <w:spacing w:after="176"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w:t>
      </w:r>
      <w:r>
        <w:rPr>
          <w:rFonts w:ascii="Arial" w:eastAsia="Arial" w:hAnsi="Arial" w:cs="Arial"/>
          <w:b/>
          <w:i/>
        </w:rPr>
        <w:t>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LE5.2B Desarrollo de Jornadas Municipales anuales de Conciencia Sostenible en coordinación con centros educativos, servicios municipales y servicios de salud para la sensibilización de niñas, niños, adolescentes y/o jóvenes sobre la emergencia climática</w:t>
      </w:r>
      <w:r>
        <w:rPr>
          <w:rFonts w:ascii="Arial" w:eastAsia="Arial" w:hAnsi="Arial" w:cs="Arial"/>
          <w:i/>
        </w:rPr>
        <w:t xml:space="preserv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Jornadas Municipales de Conciencia Sostenible realizadas.  </w:t>
      </w:r>
    </w:p>
    <w:p w:rsidR="00C03362" w:rsidRDefault="00D965D7">
      <w:pPr>
        <w:numPr>
          <w:ilvl w:val="0"/>
          <w:numId w:val="119"/>
        </w:numPr>
        <w:spacing w:after="12" w:line="247" w:lineRule="auto"/>
        <w:ind w:right="11" w:hanging="360"/>
        <w:jc w:val="both"/>
      </w:pPr>
      <w:r>
        <w:rPr>
          <w:noProof/>
        </w:rPr>
        <mc:AlternateContent>
          <mc:Choice Requires="wpg">
            <w:drawing>
              <wp:anchor distT="0" distB="0" distL="114300" distR="114300" simplePos="0" relativeHeight="2521487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2661" name="Group 8626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812" name="Rectangle 6481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813" name="Rectangle 6481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814" name="Rectangle 6481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2661" style="width:18.7031pt;height:264.21pt;position:absolute;mso-position-horizontal-relative:page;mso-position-horizontal:absolute;margin-left:663.048pt;mso-position-vertical-relative:page;margin-top:508.47pt;" coordsize="2375,33554">
                <v:rect id="Rectangle 6481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81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81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472 de 635 </w:t>
                        </w:r>
                      </w:p>
                    </w:txbxContent>
                  </v:textbox>
                </v:rect>
                <w10:wrap type="square"/>
              </v:group>
            </w:pict>
          </mc:Fallback>
        </mc:AlternateContent>
      </w:r>
      <w:r>
        <w:rPr>
          <w:rFonts w:ascii="Arial" w:eastAsia="Arial" w:hAnsi="Arial" w:cs="Arial"/>
          <w:i/>
        </w:rPr>
        <w:t xml:space="preserve">Nº de agentes municipales y externos, centros educativos, servicios municipales y servicios de salud que participan en la organización de las Jornadas.  </w:t>
      </w:r>
    </w:p>
    <w:p w:rsidR="00C03362" w:rsidRDefault="00D965D7">
      <w:pPr>
        <w:numPr>
          <w:ilvl w:val="0"/>
          <w:numId w:val="119"/>
        </w:numPr>
        <w:spacing w:after="12" w:line="247" w:lineRule="auto"/>
        <w:ind w:right="11" w:hanging="360"/>
        <w:jc w:val="both"/>
      </w:pPr>
      <w:r>
        <w:rPr>
          <w:rFonts w:ascii="Arial" w:eastAsia="Arial" w:hAnsi="Arial" w:cs="Arial"/>
          <w:i/>
        </w:rPr>
        <w:t>Nº de n</w:t>
      </w:r>
      <w:r>
        <w:rPr>
          <w:rFonts w:ascii="Arial" w:eastAsia="Arial" w:hAnsi="Arial" w:cs="Arial"/>
          <w:i/>
        </w:rPr>
        <w:t xml:space="preserve">iñas, niños, adolescentes y/o jóvenes asistentes.  </w:t>
      </w:r>
    </w:p>
    <w:p w:rsidR="00C03362" w:rsidRDefault="00D965D7">
      <w:pPr>
        <w:numPr>
          <w:ilvl w:val="0"/>
          <w:numId w:val="119"/>
        </w:numPr>
        <w:spacing w:after="12" w:line="247" w:lineRule="auto"/>
        <w:ind w:right="11" w:hanging="360"/>
        <w:jc w:val="both"/>
      </w:pPr>
      <w:r>
        <w:rPr>
          <w:rFonts w:ascii="Arial" w:eastAsia="Arial" w:hAnsi="Arial" w:cs="Arial"/>
          <w:i/>
        </w:rPr>
        <w:t xml:space="preserve">% de satisfacción del alumnado asistente a las Jornadas Municipales.   </w:t>
      </w:r>
    </w:p>
    <w:p w:rsidR="00C03362" w:rsidRDefault="00D965D7">
      <w:pPr>
        <w:numPr>
          <w:ilvl w:val="0"/>
          <w:numId w:val="119"/>
        </w:numPr>
        <w:spacing w:after="173" w:line="247" w:lineRule="auto"/>
        <w:ind w:right="11" w:hanging="360"/>
        <w:jc w:val="both"/>
      </w:pPr>
      <w:r>
        <w:rPr>
          <w:rFonts w:ascii="Arial" w:eastAsia="Arial" w:hAnsi="Arial" w:cs="Arial"/>
          <w:i/>
        </w:rPr>
        <w:t xml:space="preserve">Nº de canales empleados para la difusión de las Jornadas Municipales.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LE5.2C Elaboración y difusión de una Guía municipa</w:t>
      </w:r>
      <w:r>
        <w:rPr>
          <w:rFonts w:ascii="Arial" w:eastAsia="Arial" w:hAnsi="Arial" w:cs="Arial"/>
          <w:i/>
        </w:rPr>
        <w:t xml:space="preserve">l para escuelas y familias para hacer partícipes a las niñas, niños y adolescentes de las acciones que pueden realizar para frenar el cambio climático antes del 2026.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Año de elaboración y difusión de la Guía municipal para escuelas y familias. </w:t>
      </w:r>
    </w:p>
    <w:p w:rsidR="00C03362" w:rsidRDefault="00D965D7">
      <w:pPr>
        <w:numPr>
          <w:ilvl w:val="0"/>
          <w:numId w:val="119"/>
        </w:numPr>
        <w:spacing w:after="35" w:line="247" w:lineRule="auto"/>
        <w:ind w:right="11" w:hanging="360"/>
        <w:jc w:val="both"/>
      </w:pPr>
      <w:r>
        <w:rPr>
          <w:rFonts w:ascii="Arial" w:eastAsia="Arial" w:hAnsi="Arial" w:cs="Arial"/>
          <w:i/>
        </w:rPr>
        <w:t xml:space="preserve">Nº de escuelas y familias que demuestran haber aplicado las recomendaciones de la Guía.  </w:t>
      </w:r>
    </w:p>
    <w:p w:rsidR="00C03362" w:rsidRDefault="00D965D7">
      <w:pPr>
        <w:numPr>
          <w:ilvl w:val="0"/>
          <w:numId w:val="119"/>
        </w:numPr>
        <w:spacing w:after="173" w:line="247" w:lineRule="auto"/>
        <w:ind w:right="11" w:hanging="360"/>
        <w:jc w:val="both"/>
      </w:pPr>
      <w:r>
        <w:rPr>
          <w:rFonts w:ascii="Arial" w:eastAsia="Arial" w:hAnsi="Arial" w:cs="Arial"/>
          <w:i/>
        </w:rPr>
        <w:t xml:space="preserve">Nº de canales de difusión utilizados para dar a conocer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LE5.2D Imp</w:t>
      </w:r>
      <w:r>
        <w:rPr>
          <w:rFonts w:ascii="Arial" w:eastAsia="Arial" w:hAnsi="Arial" w:cs="Arial"/>
          <w:i/>
        </w:rPr>
        <w:t>ulso de campañas municipales anuales de sensibilización sobre reducción, reutilización, separación y reciclaje de residuos, con apoyo de los servicios municipales de recogida de residuos y entidades del sector empresarial a lo largo del período de ejecució</w:t>
      </w:r>
      <w:r>
        <w:rPr>
          <w:rFonts w:ascii="Arial" w:eastAsia="Arial" w:hAnsi="Arial" w:cs="Arial"/>
          <w:i/>
        </w:rPr>
        <w:t xml:space="preserve">n del Plan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spacing w:after="34" w:line="239" w:lineRule="auto"/>
        <w:ind w:left="1445" w:hanging="5"/>
      </w:pPr>
      <w:r>
        <w:rPr>
          <w:rFonts w:ascii="Arial" w:eastAsia="Arial" w:hAnsi="Arial" w:cs="Arial"/>
          <w:i/>
        </w:rPr>
        <w:t xml:space="preserve">Nº de acciones realizadas en colaboración con los servicios municipales de recogida de residuos enmarcadas en el impulso de las campañas de sensibilización.  </w:t>
      </w:r>
    </w:p>
    <w:p w:rsidR="00C03362" w:rsidRDefault="00D965D7">
      <w:pPr>
        <w:numPr>
          <w:ilvl w:val="0"/>
          <w:numId w:val="119"/>
        </w:numPr>
        <w:spacing w:after="33" w:line="247" w:lineRule="auto"/>
        <w:ind w:right="11" w:hanging="360"/>
        <w:jc w:val="both"/>
      </w:pPr>
      <w:r>
        <w:rPr>
          <w:rFonts w:ascii="Arial" w:eastAsia="Arial" w:hAnsi="Arial" w:cs="Arial"/>
          <w:i/>
        </w:rPr>
        <w:t xml:space="preserve">Nº de acciones realizadas en colaboración con el sector empresarial enmarcadas en el impulso de las campañas de sensibilización.  </w:t>
      </w:r>
    </w:p>
    <w:p w:rsidR="00C03362" w:rsidRDefault="00D965D7">
      <w:pPr>
        <w:numPr>
          <w:ilvl w:val="0"/>
          <w:numId w:val="119"/>
        </w:numPr>
        <w:spacing w:after="12" w:line="247" w:lineRule="auto"/>
        <w:ind w:right="11" w:hanging="360"/>
        <w:jc w:val="both"/>
      </w:pPr>
      <w:r>
        <w:rPr>
          <w:rFonts w:ascii="Arial" w:eastAsia="Arial" w:hAnsi="Arial" w:cs="Arial"/>
          <w:i/>
        </w:rPr>
        <w:t xml:space="preserve">Nº de empresas colaboradoras en el impulso de las campañas.  </w:t>
      </w:r>
    </w:p>
    <w:p w:rsidR="00C03362" w:rsidRDefault="00D965D7">
      <w:pPr>
        <w:numPr>
          <w:ilvl w:val="0"/>
          <w:numId w:val="119"/>
        </w:numPr>
        <w:spacing w:after="173" w:line="247" w:lineRule="auto"/>
        <w:ind w:right="11" w:hanging="360"/>
        <w:jc w:val="both"/>
      </w:pPr>
      <w:r>
        <w:rPr>
          <w:rFonts w:ascii="Arial" w:eastAsia="Arial" w:hAnsi="Arial" w:cs="Arial"/>
          <w:i/>
        </w:rPr>
        <w:t>Nº de canales de difusión empleados para el impulso de las camp</w:t>
      </w:r>
      <w:r>
        <w:rPr>
          <w:rFonts w:ascii="Arial" w:eastAsia="Arial" w:hAnsi="Arial" w:cs="Arial"/>
          <w:i/>
        </w:rPr>
        <w:t xml:space="preserve">añas.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LE5.2E Acondicionamiento de carriles específicos para adaptar el municipio al transporte en bicicletas o patines en el diseño urbanístico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9"/>
        </w:numPr>
        <w:spacing w:after="206" w:line="247" w:lineRule="auto"/>
        <w:ind w:right="11" w:hanging="360"/>
        <w:jc w:val="both"/>
      </w:pPr>
      <w:r>
        <w:rPr>
          <w:rFonts w:ascii="Arial" w:eastAsia="Arial" w:hAnsi="Arial" w:cs="Arial"/>
          <w:i/>
        </w:rPr>
        <w:t xml:space="preserve">Nº de carriles específicos </w:t>
      </w:r>
      <w:r>
        <w:rPr>
          <w:rFonts w:ascii="Arial" w:eastAsia="Arial" w:hAnsi="Arial" w:cs="Arial"/>
          <w:i/>
        </w:rPr>
        <w:t xml:space="preserve">para el transporte en bicicletas o patines acondicionados anualmente.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LE5.2F Refuerzo medidas para frenar los procesos de contaminación del agua, en coordinación con las administraciones autonómicas o estatales que correspondan, de cara a garantizar un mantenimiento sostenible de las aguas que bañan las playas del municipio </w:t>
      </w:r>
      <w:r>
        <w:rPr>
          <w:rFonts w:ascii="Arial" w:eastAsia="Arial" w:hAnsi="Arial" w:cs="Arial"/>
          <w:i/>
        </w:rPr>
        <w:t xml:space="preserve">de Candelaria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19"/>
        </w:numPr>
        <w:spacing w:after="207" w:line="247" w:lineRule="auto"/>
        <w:ind w:right="11" w:hanging="360"/>
        <w:jc w:val="both"/>
      </w:pPr>
      <w:r>
        <w:rPr>
          <w:noProof/>
        </w:rPr>
        <mc:AlternateContent>
          <mc:Choice Requires="wpg">
            <w:drawing>
              <wp:anchor distT="0" distB="0" distL="114300" distR="114300" simplePos="0" relativeHeight="2521497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2979" name="Group 8629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4940" name="Rectangle 6494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4941" name="Rectangle 6494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942" name="Rectangle 6494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2979" style="width:18.7031pt;height:264.21pt;position:absolute;mso-position-horizontal-relative:page;mso-position-horizontal:absolute;margin-left:663.048pt;mso-position-vertical-relative:page;margin-top:508.47pt;" coordsize="2375,33554">
                <v:rect id="Rectangle 6494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49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9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473 de 635 </w:t>
                        </w:r>
                      </w:p>
                    </w:txbxContent>
                  </v:textbox>
                </v:rect>
                <w10:wrap type="square"/>
              </v:group>
            </w:pict>
          </mc:Fallback>
        </mc:AlternateContent>
      </w:r>
      <w:r>
        <w:rPr>
          <w:rFonts w:ascii="Arial" w:eastAsia="Arial" w:hAnsi="Arial" w:cs="Arial"/>
          <w:i/>
        </w:rPr>
        <w:t xml:space="preserve">Nº de acciones impulsadas desde la coordinación con los niveles administrativos superiores para garantizar el mantenimiento sostenible de las aguas.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LE5.2G Fomento de las energías sostenibles a través del refuerzo de las líneas de trabajo municipal en marcha e impulsando líneas nuevas en materia de promoción de instalación de redes de saneamiento y depuradoras biológicas para frenar la contaminación de</w:t>
      </w:r>
      <w:r>
        <w:rPr>
          <w:rFonts w:ascii="Arial" w:eastAsia="Arial" w:hAnsi="Arial" w:cs="Arial"/>
          <w:i/>
        </w:rPr>
        <w:t xml:space="preserve">l agua antes de 2027.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6" w:line="247" w:lineRule="auto"/>
        <w:ind w:right="11" w:hanging="360"/>
        <w:jc w:val="both"/>
      </w:pPr>
      <w:r>
        <w:rPr>
          <w:rFonts w:ascii="Arial" w:eastAsia="Arial" w:hAnsi="Arial" w:cs="Arial"/>
          <w:i/>
        </w:rPr>
        <w:t xml:space="preserve">Nº de acciones municipales para el fomento de las energías sostenibles apoyadas.  </w:t>
      </w:r>
    </w:p>
    <w:p w:rsidR="00C03362" w:rsidRDefault="00D965D7">
      <w:pPr>
        <w:numPr>
          <w:ilvl w:val="0"/>
          <w:numId w:val="119"/>
        </w:numPr>
        <w:spacing w:after="33" w:line="247" w:lineRule="auto"/>
        <w:ind w:right="11" w:hanging="360"/>
        <w:jc w:val="both"/>
      </w:pPr>
      <w:r>
        <w:rPr>
          <w:rFonts w:ascii="Arial" w:eastAsia="Arial" w:hAnsi="Arial" w:cs="Arial"/>
          <w:i/>
        </w:rPr>
        <w:t xml:space="preserve">Nº de líneas de acción para la instalación de redes de saneamiento impulsadas.  </w:t>
      </w:r>
    </w:p>
    <w:p w:rsidR="00C03362" w:rsidRDefault="00D965D7">
      <w:pPr>
        <w:numPr>
          <w:ilvl w:val="0"/>
          <w:numId w:val="119"/>
        </w:numPr>
        <w:spacing w:after="204" w:line="247" w:lineRule="auto"/>
        <w:ind w:right="11" w:hanging="360"/>
        <w:jc w:val="both"/>
      </w:pPr>
      <w:r>
        <w:rPr>
          <w:rFonts w:ascii="Arial" w:eastAsia="Arial" w:hAnsi="Arial" w:cs="Arial"/>
          <w:i/>
        </w:rPr>
        <w:t xml:space="preserve">Nº de líneas de acción para la instalación de depuradoras biológicas impulsadas.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LE5.2H Impulso de acciones ambientales periódicas, por ejemplo, batidas de limpieza en la playa, a lo largo del año para la concienciación y toma de acción de la c</w:t>
      </w:r>
      <w:r>
        <w:rPr>
          <w:rFonts w:ascii="Arial" w:eastAsia="Arial" w:hAnsi="Arial" w:cs="Arial"/>
          <w:i/>
        </w:rPr>
        <w:t xml:space="preserve">iudadanía para con la problemática de la contaminación de las aguas de las playas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acciones ambientales dirigidas a la ciudadanía impulsadas.  </w:t>
      </w:r>
    </w:p>
    <w:p w:rsidR="00C03362" w:rsidRDefault="00D965D7">
      <w:pPr>
        <w:numPr>
          <w:ilvl w:val="0"/>
          <w:numId w:val="119"/>
        </w:numPr>
        <w:spacing w:after="33" w:line="247" w:lineRule="auto"/>
        <w:ind w:right="11" w:hanging="360"/>
        <w:jc w:val="both"/>
      </w:pPr>
      <w:r>
        <w:rPr>
          <w:rFonts w:ascii="Arial" w:eastAsia="Arial" w:hAnsi="Arial" w:cs="Arial"/>
          <w:i/>
        </w:rPr>
        <w:t>Nº de personas vinculadas y asis</w:t>
      </w:r>
      <w:r>
        <w:rPr>
          <w:rFonts w:ascii="Arial" w:eastAsia="Arial" w:hAnsi="Arial" w:cs="Arial"/>
          <w:i/>
        </w:rPr>
        <w:t xml:space="preserve">tentes a las acciones ambientales impulsadas.  </w:t>
      </w:r>
    </w:p>
    <w:p w:rsidR="00C03362" w:rsidRDefault="00D965D7">
      <w:pPr>
        <w:numPr>
          <w:ilvl w:val="0"/>
          <w:numId w:val="119"/>
        </w:numPr>
        <w:spacing w:after="204" w:line="247" w:lineRule="auto"/>
        <w:ind w:right="11" w:hanging="360"/>
        <w:jc w:val="both"/>
      </w:pPr>
      <w:r>
        <w:rPr>
          <w:rFonts w:ascii="Arial" w:eastAsia="Arial" w:hAnsi="Arial" w:cs="Arial"/>
          <w:i/>
        </w:rPr>
        <w:t xml:space="preserve">% de satisfacción de las personas asistentes a las acciones ambientales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LE5.2I Impulso y promoción de actividades anuales desde los agentes municipales de diversas áreas en el Programa de Voluntariado Ambiental en los centros educativos a lo largo del período de ejecución del Plan (2023 - 2028).</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Nº de actividad</w:t>
      </w:r>
      <w:r>
        <w:rPr>
          <w:rFonts w:ascii="Arial" w:eastAsia="Arial" w:hAnsi="Arial" w:cs="Arial"/>
          <w:i/>
        </w:rPr>
        <w:t xml:space="preserve">es del Programa de Voluntariado Ambiental impulsadas.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actividades del Programa de Voluntariado Ambiental apoyadas.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centros escolares vinculados al Programa de Voluntariado Ambiental.  </w:t>
      </w:r>
    </w:p>
    <w:p w:rsidR="00C03362" w:rsidRDefault="00D965D7">
      <w:pPr>
        <w:numPr>
          <w:ilvl w:val="0"/>
          <w:numId w:val="119"/>
        </w:numPr>
        <w:spacing w:after="33" w:line="247" w:lineRule="auto"/>
        <w:ind w:right="11" w:hanging="360"/>
        <w:jc w:val="both"/>
      </w:pPr>
      <w:r>
        <w:rPr>
          <w:rFonts w:ascii="Arial" w:eastAsia="Arial" w:hAnsi="Arial" w:cs="Arial"/>
          <w:i/>
        </w:rPr>
        <w:t>Nº de niñas, niños, adolescentes y/o jóvenes participan</w:t>
      </w:r>
      <w:r>
        <w:rPr>
          <w:rFonts w:ascii="Arial" w:eastAsia="Arial" w:hAnsi="Arial" w:cs="Arial"/>
          <w:i/>
        </w:rPr>
        <w:t xml:space="preserve">tes en el Programa de Voluntariado Ambiental.  </w:t>
      </w:r>
    </w:p>
    <w:p w:rsidR="00C03362" w:rsidRDefault="00D965D7">
      <w:pPr>
        <w:numPr>
          <w:ilvl w:val="0"/>
          <w:numId w:val="11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LE5.2J Desarrollo de proyectos anuales de creación y mantenimiento de huertos escolares y urbanos en los barrios y pueblos que</w:t>
      </w:r>
      <w:r>
        <w:rPr>
          <w:rFonts w:ascii="Arial" w:eastAsia="Arial" w:hAnsi="Arial" w:cs="Arial"/>
          <w:i/>
        </w:rPr>
        <w:t xml:space="preserve"> constituyen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33" w:line="247" w:lineRule="auto"/>
        <w:ind w:right="11" w:hanging="360"/>
        <w:jc w:val="both"/>
      </w:pPr>
      <w:r>
        <w:rPr>
          <w:noProof/>
        </w:rPr>
        <mc:AlternateContent>
          <mc:Choice Requires="wpg">
            <w:drawing>
              <wp:anchor distT="0" distB="0" distL="114300" distR="114300" simplePos="0" relativeHeight="2521507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3264" name="Group 8632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088" name="Rectangle 650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089" name="Rectangle 650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090" name="Rectangle 650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3264" style="width:18.7031pt;height:264.21pt;position:absolute;mso-position-horizontal-relative:page;mso-position-horizontal:absolute;margin-left:663.048pt;mso-position-vertical-relative:page;margin-top:508.47pt;" coordsize="2375,33554">
                <v:rect id="Rectangle 650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0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0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474 de 635 </w:t>
                        </w:r>
                      </w:p>
                    </w:txbxContent>
                  </v:textbox>
                </v:rect>
                <w10:wrap type="square"/>
              </v:group>
            </w:pict>
          </mc:Fallback>
        </mc:AlternateContent>
      </w:r>
      <w:r>
        <w:rPr>
          <w:rFonts w:ascii="Arial" w:eastAsia="Arial" w:hAnsi="Arial" w:cs="Arial"/>
          <w:i/>
        </w:rPr>
        <w:t xml:space="preserve">Nº de proyectos anuales de creación de huertos escolares y urbanos impulsados.  </w:t>
      </w:r>
    </w:p>
    <w:p w:rsidR="00C03362" w:rsidRDefault="00D965D7">
      <w:pPr>
        <w:numPr>
          <w:ilvl w:val="0"/>
          <w:numId w:val="119"/>
        </w:numPr>
        <w:spacing w:after="33" w:line="247" w:lineRule="auto"/>
        <w:ind w:right="11" w:hanging="360"/>
        <w:jc w:val="both"/>
      </w:pPr>
      <w:r>
        <w:rPr>
          <w:rFonts w:ascii="Arial" w:eastAsia="Arial" w:hAnsi="Arial" w:cs="Arial"/>
          <w:i/>
        </w:rPr>
        <w:t>Nº de huertos escolares y urbanos acondicionados en los barrios y pueblos del mu</w:t>
      </w:r>
      <w:r>
        <w:rPr>
          <w:rFonts w:ascii="Arial" w:eastAsia="Arial" w:hAnsi="Arial" w:cs="Arial"/>
          <w:i/>
        </w:rPr>
        <w:t xml:space="preserve">nicipio.  </w:t>
      </w:r>
    </w:p>
    <w:p w:rsidR="00C03362" w:rsidRDefault="00D965D7">
      <w:pPr>
        <w:numPr>
          <w:ilvl w:val="0"/>
          <w:numId w:val="119"/>
        </w:numPr>
        <w:spacing w:after="33" w:line="247" w:lineRule="auto"/>
        <w:ind w:right="11" w:hanging="360"/>
        <w:jc w:val="both"/>
      </w:pPr>
      <w:r>
        <w:rPr>
          <w:rFonts w:ascii="Arial" w:eastAsia="Arial" w:hAnsi="Arial" w:cs="Arial"/>
          <w:i/>
        </w:rPr>
        <w:t xml:space="preserve">Nº de personas vinculadas y participantes en el mantenimiento de los huertos escolares y urbanos.  </w:t>
      </w:r>
    </w:p>
    <w:p w:rsidR="00C03362" w:rsidRDefault="00D965D7">
      <w:pPr>
        <w:numPr>
          <w:ilvl w:val="0"/>
          <w:numId w:val="119"/>
        </w:numPr>
        <w:spacing w:after="204" w:line="247" w:lineRule="auto"/>
        <w:ind w:right="11" w:hanging="360"/>
        <w:jc w:val="both"/>
      </w:pPr>
      <w:r>
        <w:rPr>
          <w:rFonts w:ascii="Arial" w:eastAsia="Arial" w:hAnsi="Arial" w:cs="Arial"/>
          <w:i/>
        </w:rPr>
        <w:t xml:space="preserve">Nº de canales de difusión empleados para dar a conocer los proyectos de creación de huertos.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0" w:line="249" w:lineRule="auto"/>
        <w:ind w:left="645" w:hanging="10"/>
        <w:jc w:val="center"/>
      </w:pPr>
      <w:r>
        <w:rPr>
          <w:rFonts w:ascii="Arial" w:eastAsia="Arial" w:hAnsi="Arial" w:cs="Arial"/>
          <w:i/>
        </w:rPr>
        <w:t xml:space="preserve">LE5.2K Implantación y concesión de un Premio municipal de buenas prácticas en la reducción del consumo de recursos dirigido a centros escolares antes de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Premios municipales implantados y concedidos.  </w:t>
      </w:r>
    </w:p>
    <w:p w:rsidR="00C03362" w:rsidRDefault="00D965D7">
      <w:pPr>
        <w:numPr>
          <w:ilvl w:val="0"/>
          <w:numId w:val="119"/>
        </w:numPr>
        <w:spacing w:after="12" w:line="247" w:lineRule="auto"/>
        <w:ind w:right="11" w:hanging="360"/>
        <w:jc w:val="both"/>
      </w:pPr>
      <w:r>
        <w:rPr>
          <w:rFonts w:ascii="Arial" w:eastAsia="Arial" w:hAnsi="Arial" w:cs="Arial"/>
          <w:i/>
        </w:rPr>
        <w:t>Nº de centros escolares que p</w:t>
      </w:r>
      <w:r>
        <w:rPr>
          <w:rFonts w:ascii="Arial" w:eastAsia="Arial" w:hAnsi="Arial" w:cs="Arial"/>
          <w:i/>
        </w:rPr>
        <w:t xml:space="preserve">resentan candidatura al premio.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centros escolares premiados.  </w:t>
      </w:r>
    </w:p>
    <w:p w:rsidR="00C03362" w:rsidRDefault="00D965D7">
      <w:pPr>
        <w:numPr>
          <w:ilvl w:val="0"/>
          <w:numId w:val="119"/>
        </w:numPr>
        <w:spacing w:after="12" w:line="247" w:lineRule="auto"/>
        <w:ind w:right="11" w:hanging="360"/>
        <w:jc w:val="both"/>
      </w:pPr>
      <w:r>
        <w:rPr>
          <w:rFonts w:ascii="Arial" w:eastAsia="Arial" w:hAnsi="Arial" w:cs="Arial"/>
          <w:i/>
        </w:rPr>
        <w:t xml:space="preserve">Nº de canales de difusión empleados para dar a conocer la convocatoria.  </w:t>
      </w:r>
    </w:p>
    <w:p w:rsidR="00C03362" w:rsidRDefault="00D965D7">
      <w:pPr>
        <w:numPr>
          <w:ilvl w:val="0"/>
          <w:numId w:val="119"/>
        </w:numPr>
        <w:spacing w:after="204" w:line="247" w:lineRule="auto"/>
        <w:ind w:right="11" w:hanging="360"/>
        <w:jc w:val="both"/>
      </w:pPr>
      <w:r>
        <w:rPr>
          <w:rFonts w:ascii="Arial" w:eastAsia="Arial" w:hAnsi="Arial" w:cs="Arial"/>
          <w:i/>
        </w:rPr>
        <w:t xml:space="preserve">Nº de canales de difusión empleados para dar a conocer al centro premiado.  </w:t>
      </w:r>
    </w:p>
    <w:p w:rsidR="00C03362" w:rsidRDefault="00D965D7">
      <w:pPr>
        <w:spacing w:after="0"/>
        <w:ind w:left="144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LE5.3 Consolidar entornos comuni</w:t>
      </w:r>
      <w:r>
        <w:rPr>
          <w:rFonts w:ascii="Arial" w:eastAsia="Arial" w:hAnsi="Arial" w:cs="Arial"/>
          <w:b/>
          <w:i/>
          <w:color w:val="85200C"/>
        </w:rPr>
        <w:t>tarios saludables, adaptados a las necesidades de las niñas, niños y adolescentes.</w:t>
      </w:r>
      <w:r>
        <w:rPr>
          <w:rFonts w:ascii="Arial" w:eastAsia="Arial" w:hAnsi="Arial" w:cs="Arial"/>
          <w:b/>
          <w:i/>
          <w:color w:val="741B47"/>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LE5.3A Limpieza, iluminación, acondicionamiento de zonas de sombra, y adaptación a la diversidad de parques, zonas de recreo y deportivas del municipio </w:t>
      </w:r>
    </w:p>
    <w:p w:rsidR="00C03362" w:rsidRDefault="00C03362">
      <w:pPr>
        <w:sectPr w:rsidR="00C03362">
          <w:headerReference w:type="even" r:id="rId383"/>
          <w:headerReference w:type="default" r:id="rId384"/>
          <w:footerReference w:type="even" r:id="rId385"/>
          <w:footerReference w:type="default" r:id="rId386"/>
          <w:headerReference w:type="first" r:id="rId387"/>
          <w:footerReference w:type="first" r:id="rId388"/>
          <w:pgSz w:w="14177" w:h="16834"/>
          <w:pgMar w:top="1207" w:right="3199" w:bottom="1317" w:left="2267" w:header="669" w:footer="580" w:gutter="0"/>
          <w:cols w:space="720"/>
        </w:sectPr>
      </w:pPr>
    </w:p>
    <w:p w:rsidR="00C03362" w:rsidRDefault="00D965D7">
      <w:pPr>
        <w:spacing w:after="12" w:line="247" w:lineRule="auto"/>
        <w:ind w:left="730" w:right="11" w:hanging="10"/>
        <w:jc w:val="both"/>
      </w:pPr>
      <w:r>
        <w:rPr>
          <w:rFonts w:ascii="Arial" w:eastAsia="Arial" w:hAnsi="Arial" w:cs="Arial"/>
          <w:i/>
        </w:rPr>
        <w:t xml:space="preserve">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5" w:line="247" w:lineRule="auto"/>
        <w:ind w:right="11" w:hanging="360"/>
        <w:jc w:val="both"/>
      </w:pPr>
      <w:r>
        <w:rPr>
          <w:rFonts w:ascii="Arial" w:eastAsia="Arial" w:hAnsi="Arial" w:cs="Arial"/>
          <w:i/>
        </w:rPr>
        <w:t xml:space="preserve">Nº de acciones anuales implementadas para la mejora de la limpieza de parques, zonas deportivas y de recreo.  </w:t>
      </w:r>
    </w:p>
    <w:p w:rsidR="00C03362" w:rsidRDefault="00D965D7">
      <w:pPr>
        <w:numPr>
          <w:ilvl w:val="0"/>
          <w:numId w:val="120"/>
        </w:numPr>
        <w:spacing w:after="33" w:line="247" w:lineRule="auto"/>
        <w:ind w:right="11" w:hanging="360"/>
        <w:jc w:val="both"/>
      </w:pPr>
      <w:r>
        <w:rPr>
          <w:rFonts w:ascii="Arial" w:eastAsia="Arial" w:hAnsi="Arial" w:cs="Arial"/>
          <w:i/>
        </w:rPr>
        <w:t xml:space="preserve">Nº de acciones anuales implementadas para la mejora de la iluminación de parques, zonas deportivas y de recreo.  </w:t>
      </w:r>
    </w:p>
    <w:p w:rsidR="00C03362" w:rsidRDefault="00D965D7">
      <w:pPr>
        <w:numPr>
          <w:ilvl w:val="0"/>
          <w:numId w:val="120"/>
        </w:numPr>
        <w:spacing w:after="35" w:line="247" w:lineRule="auto"/>
        <w:ind w:right="11" w:hanging="360"/>
        <w:jc w:val="both"/>
      </w:pPr>
      <w:r>
        <w:rPr>
          <w:rFonts w:ascii="Arial" w:eastAsia="Arial" w:hAnsi="Arial" w:cs="Arial"/>
          <w:i/>
        </w:rPr>
        <w:t xml:space="preserve">Nº de acciones anuales implementadas para el acondicionamiento de zonas de sombra en parques, zonas deportivas y de recreo.  </w:t>
      </w:r>
    </w:p>
    <w:p w:rsidR="00C03362" w:rsidRDefault="00D965D7">
      <w:pPr>
        <w:numPr>
          <w:ilvl w:val="0"/>
          <w:numId w:val="120"/>
        </w:numPr>
        <w:spacing w:after="205" w:line="247" w:lineRule="auto"/>
        <w:ind w:right="11" w:hanging="360"/>
        <w:jc w:val="both"/>
      </w:pPr>
      <w:r>
        <w:rPr>
          <w:rFonts w:ascii="Arial" w:eastAsia="Arial" w:hAnsi="Arial" w:cs="Arial"/>
          <w:i/>
        </w:rPr>
        <w:t>Nº de acciones a</w:t>
      </w:r>
      <w:r>
        <w:rPr>
          <w:rFonts w:ascii="Arial" w:eastAsia="Arial" w:hAnsi="Arial" w:cs="Arial"/>
          <w:i/>
        </w:rPr>
        <w:t xml:space="preserve">nuales implementadas para la adaptación a la diversidad de parques, zonas deportivas y de recreo.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LE5.3B Promoción de actividades mensuales al aire libre en el municipio para el ocio de menores y familias a lo largo del período de ejecución del</w:t>
      </w:r>
      <w:r>
        <w:rPr>
          <w:rFonts w:ascii="Arial" w:eastAsia="Arial" w:hAnsi="Arial" w:cs="Arial"/>
          <w:i/>
        </w:rPr>
        <w:t xml:space="preserve">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12" w:line="247" w:lineRule="auto"/>
        <w:ind w:right="11" w:hanging="360"/>
        <w:jc w:val="both"/>
      </w:pPr>
      <w:r>
        <w:rPr>
          <w:rFonts w:ascii="Arial" w:eastAsia="Arial" w:hAnsi="Arial" w:cs="Arial"/>
          <w:i/>
        </w:rPr>
        <w:t xml:space="preserve">Nº de actividades al aire libre promocionadas en el período de un año.  </w:t>
      </w:r>
    </w:p>
    <w:p w:rsidR="00C03362" w:rsidRDefault="00D965D7">
      <w:pPr>
        <w:numPr>
          <w:ilvl w:val="0"/>
          <w:numId w:val="120"/>
        </w:numPr>
        <w:spacing w:after="12" w:line="247" w:lineRule="auto"/>
        <w:ind w:right="11" w:hanging="360"/>
        <w:jc w:val="both"/>
      </w:pPr>
      <w:r>
        <w:rPr>
          <w:rFonts w:ascii="Arial" w:eastAsia="Arial" w:hAnsi="Arial" w:cs="Arial"/>
          <w:i/>
        </w:rPr>
        <w:t xml:space="preserve">Nº de menores y familias asistentes a las actividades al aire libre.  </w:t>
      </w:r>
    </w:p>
    <w:p w:rsidR="00C03362" w:rsidRDefault="00D965D7">
      <w:pPr>
        <w:numPr>
          <w:ilvl w:val="0"/>
          <w:numId w:val="120"/>
        </w:numPr>
        <w:spacing w:after="12" w:line="247" w:lineRule="auto"/>
        <w:ind w:right="11" w:hanging="360"/>
        <w:jc w:val="both"/>
      </w:pPr>
      <w:r>
        <w:rPr>
          <w:rFonts w:ascii="Arial" w:eastAsia="Arial" w:hAnsi="Arial" w:cs="Arial"/>
          <w:i/>
        </w:rPr>
        <w:t xml:space="preserve">% de satisfacción de los menores y familias asistentes a las actividades.  </w:t>
      </w:r>
    </w:p>
    <w:p w:rsidR="00C03362" w:rsidRDefault="00D965D7">
      <w:pPr>
        <w:numPr>
          <w:ilvl w:val="0"/>
          <w:numId w:val="120"/>
        </w:numPr>
        <w:spacing w:after="176" w:line="247" w:lineRule="auto"/>
        <w:ind w:right="11" w:hanging="360"/>
        <w:jc w:val="both"/>
      </w:pPr>
      <w:r>
        <w:rPr>
          <w:rFonts w:ascii="Arial" w:eastAsia="Arial" w:hAnsi="Arial" w:cs="Arial"/>
          <w:i/>
        </w:rPr>
        <w:t xml:space="preserve">Nº de canales utilizados para la difusión de las actividades.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1518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3759" name="Group 8637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231" name="Rectangle 652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232" name="Rectangle 652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233" name="Rectangle 652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w:t>
                              </w:r>
                              <w:r>
                                <w:rPr>
                                  <w:rFonts w:ascii="Arial" w:eastAsia="Arial" w:hAnsi="Arial" w:cs="Arial"/>
                                  <w:sz w:val="12"/>
                                </w:rPr>
                                <w:t xml:space="preserve">gina 475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3759" style="width:18.7031pt;height:264.21pt;position:absolute;mso-position-horizontal-relative:page;mso-position-horizontal:absolute;margin-left:663.048pt;mso-position-vertical-relative:page;margin-top:508.47pt;" coordsize="2375,33554">
                <v:rect id="Rectangle 652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2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2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475 de 635 </w:t>
                        </w:r>
                      </w:p>
                    </w:txbxContent>
                  </v:textbox>
                </v:rect>
                <w10:wrap type="square"/>
              </v:group>
            </w:pict>
          </mc:Fallback>
        </mc:AlternateContent>
      </w:r>
      <w:r>
        <w:rPr>
          <w:rFonts w:ascii="Arial" w:eastAsia="Arial" w:hAnsi="Arial" w:cs="Arial"/>
          <w:i/>
        </w:rPr>
        <w:t xml:space="preserve">LE5.3C Impulso de mejoras en los aledaños de edificios y entornos ofrecidos a niñas, niños y adolescentes que hayan sido reformados por última vez hace más de 20 años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20"/>
        </w:numPr>
        <w:spacing w:after="173" w:line="247" w:lineRule="auto"/>
        <w:ind w:right="11" w:hanging="360"/>
        <w:jc w:val="both"/>
      </w:pPr>
      <w:r>
        <w:rPr>
          <w:rFonts w:ascii="Arial" w:eastAsia="Arial" w:hAnsi="Arial" w:cs="Arial"/>
          <w:i/>
        </w:rPr>
        <w:t xml:space="preserve">Nº de mejoras implementadas en los edificios y estructuras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LE5.3D Dotación de suelo municipal para crear zonas deportivas abiertas (canchas) en aquellos barrios y pueblos que carezcan de las mismas a lo largo del período </w:t>
      </w:r>
      <w:r>
        <w:rPr>
          <w:rFonts w:ascii="Arial" w:eastAsia="Arial" w:hAnsi="Arial" w:cs="Arial"/>
          <w:i/>
        </w:rPr>
        <w:t xml:space="preserve">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3" w:line="247" w:lineRule="auto"/>
        <w:ind w:right="11" w:hanging="360"/>
        <w:jc w:val="both"/>
      </w:pPr>
      <w:r>
        <w:rPr>
          <w:rFonts w:ascii="Arial" w:eastAsia="Arial" w:hAnsi="Arial" w:cs="Arial"/>
          <w:i/>
        </w:rPr>
        <w:t xml:space="preserve">Cantidad de metros cuadrados de suelo municipal destinado a crear zonas deportivas abiertas en barrios y pueblos.  </w:t>
      </w:r>
    </w:p>
    <w:p w:rsidR="00C03362" w:rsidRDefault="00D965D7">
      <w:pPr>
        <w:numPr>
          <w:ilvl w:val="0"/>
          <w:numId w:val="120"/>
        </w:numPr>
        <w:spacing w:after="173" w:line="247" w:lineRule="auto"/>
        <w:ind w:right="11" w:hanging="360"/>
        <w:jc w:val="both"/>
      </w:pPr>
      <w:r>
        <w:rPr>
          <w:rFonts w:ascii="Arial" w:eastAsia="Arial" w:hAnsi="Arial" w:cs="Arial"/>
          <w:i/>
        </w:rPr>
        <w:t xml:space="preserve">Nº de canchas y zonas deportivas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LE5.3E Dotació</w:t>
      </w:r>
      <w:r>
        <w:rPr>
          <w:rFonts w:ascii="Arial" w:eastAsia="Arial" w:hAnsi="Arial" w:cs="Arial"/>
          <w:i/>
        </w:rPr>
        <w:t xml:space="preserve">n de suelo municipal para crear plazas, parques y zonas infantiles en aquellas zonas que no dispongan de los mismos en un perímetro de 2 kilómetros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3" w:line="247" w:lineRule="auto"/>
        <w:ind w:right="11" w:hanging="360"/>
        <w:jc w:val="both"/>
      </w:pPr>
      <w:r>
        <w:rPr>
          <w:rFonts w:ascii="Arial" w:eastAsia="Arial" w:hAnsi="Arial" w:cs="Arial"/>
          <w:i/>
        </w:rPr>
        <w:t>Cantidad de metros cuadrados de s</w:t>
      </w:r>
      <w:r>
        <w:rPr>
          <w:rFonts w:ascii="Arial" w:eastAsia="Arial" w:hAnsi="Arial" w:cs="Arial"/>
          <w:i/>
        </w:rPr>
        <w:t xml:space="preserve">uelo municipal destinado a crear plazas, parques y zonas infantiles en barrios y pueblos.  </w:t>
      </w:r>
    </w:p>
    <w:p w:rsidR="00C03362" w:rsidRDefault="00D965D7">
      <w:pPr>
        <w:numPr>
          <w:ilvl w:val="0"/>
          <w:numId w:val="120"/>
        </w:numPr>
        <w:spacing w:after="12" w:line="247" w:lineRule="auto"/>
        <w:ind w:right="11" w:hanging="360"/>
        <w:jc w:val="both"/>
      </w:pPr>
      <w:r>
        <w:rPr>
          <w:rFonts w:ascii="Arial" w:eastAsia="Arial" w:hAnsi="Arial" w:cs="Arial"/>
          <w:i/>
        </w:rPr>
        <w:t xml:space="preserve">Nº de plazas, parques y zonas infantiles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LE5.3F Difusión de una Guía de espacios y recursos como equipamientos socioeducativos, culturales y de ocio, ludotecas y bibliotecas del municipio para las familias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12" w:line="247" w:lineRule="auto"/>
        <w:ind w:right="11" w:hanging="360"/>
        <w:jc w:val="both"/>
      </w:pPr>
      <w:r>
        <w:rPr>
          <w:rFonts w:ascii="Arial" w:eastAsia="Arial" w:hAnsi="Arial" w:cs="Arial"/>
          <w:i/>
        </w:rPr>
        <w:t>Año de creación</w:t>
      </w:r>
      <w:r>
        <w:rPr>
          <w:rFonts w:ascii="Arial" w:eastAsia="Arial" w:hAnsi="Arial" w:cs="Arial"/>
          <w:i/>
        </w:rPr>
        <w:t xml:space="preserve"> de la Guía de espacios y recursos. </w:t>
      </w:r>
    </w:p>
    <w:p w:rsidR="00C03362" w:rsidRDefault="00D965D7">
      <w:pPr>
        <w:numPr>
          <w:ilvl w:val="0"/>
          <w:numId w:val="120"/>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120"/>
        </w:numPr>
        <w:spacing w:after="173" w:line="247" w:lineRule="auto"/>
        <w:ind w:right="11" w:hanging="360"/>
        <w:jc w:val="both"/>
      </w:pPr>
      <w:r>
        <w:rPr>
          <w:rFonts w:ascii="Arial" w:eastAsia="Arial" w:hAnsi="Arial" w:cs="Arial"/>
          <w:i/>
        </w:rPr>
        <w:t xml:space="preserve">Nº de canales que se utilizan para la difusión de la Guía a la ciudadanía.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55" w:line="247" w:lineRule="auto"/>
        <w:ind w:left="730" w:right="11" w:hanging="10"/>
        <w:jc w:val="both"/>
      </w:pPr>
      <w:r>
        <w:rPr>
          <w:rFonts w:ascii="Arial" w:eastAsia="Arial" w:hAnsi="Arial" w:cs="Arial"/>
          <w:i/>
        </w:rPr>
        <w:t>LE5.3G Habilitación de espacios de juego específicos par</w:t>
      </w:r>
      <w:r>
        <w:rPr>
          <w:rFonts w:ascii="Arial" w:eastAsia="Arial" w:hAnsi="Arial" w:cs="Arial"/>
          <w:i/>
        </w:rPr>
        <w:t xml:space="preserve">a las niñas y niños de 03 años y sus familias en la Red de Ludotecas Municipales antes del 2025. </w:t>
      </w:r>
      <w:r>
        <w:rPr>
          <w:rFonts w:ascii="Arial" w:eastAsia="Arial" w:hAnsi="Arial" w:cs="Arial"/>
          <w:b/>
          <w:i/>
        </w:rPr>
        <w:t>INDICADOR</w:t>
      </w:r>
      <w:r>
        <w:rPr>
          <w:rFonts w:ascii="Times New Roman" w:eastAsia="Times New Roman" w:hAnsi="Times New Roman" w:cs="Times New Roman"/>
          <w:sz w:val="24"/>
        </w:rPr>
        <w:t xml:space="preserve"> </w:t>
      </w:r>
    </w:p>
    <w:p w:rsidR="00C03362" w:rsidRDefault="00D965D7">
      <w:pPr>
        <w:numPr>
          <w:ilvl w:val="0"/>
          <w:numId w:val="120"/>
        </w:numPr>
        <w:spacing w:after="204" w:line="247" w:lineRule="auto"/>
        <w:ind w:right="11" w:hanging="360"/>
        <w:jc w:val="both"/>
      </w:pPr>
      <w:r>
        <w:rPr>
          <w:rFonts w:ascii="Arial" w:eastAsia="Arial" w:hAnsi="Arial" w:cs="Arial"/>
          <w:i/>
        </w:rPr>
        <w:t xml:space="preserve">Nº de espacios de juego específicos para niñes de 0-3 años y familias acondicionados en la Red de Ludotecas Municipales.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LE5.3H Implementación de programas de voluntariado anuales orientados a desarrollar actividades educativas y de ocio para las niñas, niños y adolescentes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12" w:line="247" w:lineRule="auto"/>
        <w:ind w:right="11" w:hanging="360"/>
        <w:jc w:val="both"/>
      </w:pPr>
      <w:r>
        <w:rPr>
          <w:rFonts w:ascii="Arial" w:eastAsia="Arial" w:hAnsi="Arial" w:cs="Arial"/>
          <w:i/>
        </w:rPr>
        <w:t>Nº de program</w:t>
      </w:r>
      <w:r>
        <w:rPr>
          <w:rFonts w:ascii="Arial" w:eastAsia="Arial" w:hAnsi="Arial" w:cs="Arial"/>
          <w:i/>
        </w:rPr>
        <w:t xml:space="preserve">as de voluntariado impulsados anualmente.  </w:t>
      </w:r>
    </w:p>
    <w:p w:rsidR="00C03362" w:rsidRDefault="00D965D7">
      <w:pPr>
        <w:numPr>
          <w:ilvl w:val="0"/>
          <w:numId w:val="120"/>
        </w:numPr>
        <w:spacing w:after="12" w:line="247" w:lineRule="auto"/>
        <w:ind w:right="11" w:hanging="360"/>
        <w:jc w:val="both"/>
      </w:pPr>
      <w:r>
        <w:rPr>
          <w:noProof/>
        </w:rPr>
        <mc:AlternateContent>
          <mc:Choice Requires="wpg">
            <w:drawing>
              <wp:anchor distT="0" distB="0" distL="114300" distR="114300" simplePos="0" relativeHeight="2521528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3849" name="Group 8638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379" name="Rectangle 653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380" name="Rectangle 653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381" name="Rectangle 653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3849" style="width:18.7031pt;height:264.21pt;position:absolute;mso-position-horizontal-relative:page;mso-position-horizontal:absolute;margin-left:663.048pt;mso-position-vertical-relative:page;margin-top:508.47pt;" coordsize="2375,33554">
                <v:rect id="Rectangle 653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3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3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476 de 635 </w:t>
                        </w:r>
                      </w:p>
                    </w:txbxContent>
                  </v:textbox>
                </v:rect>
                <w10:wrap type="square"/>
              </v:group>
            </w:pict>
          </mc:Fallback>
        </mc:AlternateContent>
      </w:r>
      <w:r>
        <w:rPr>
          <w:rFonts w:ascii="Arial" w:eastAsia="Arial" w:hAnsi="Arial" w:cs="Arial"/>
          <w:i/>
        </w:rPr>
        <w:t>Nº de activid</w:t>
      </w:r>
      <w:r>
        <w:rPr>
          <w:rFonts w:ascii="Arial" w:eastAsia="Arial" w:hAnsi="Arial" w:cs="Arial"/>
          <w:i/>
        </w:rPr>
        <w:t xml:space="preserve">ades impulsadas en los programas de voluntariado.  </w:t>
      </w:r>
    </w:p>
    <w:p w:rsidR="00C03362" w:rsidRDefault="00D965D7">
      <w:pPr>
        <w:numPr>
          <w:ilvl w:val="0"/>
          <w:numId w:val="120"/>
        </w:numPr>
        <w:spacing w:after="12" w:line="247" w:lineRule="auto"/>
        <w:ind w:right="11" w:hanging="360"/>
        <w:jc w:val="both"/>
      </w:pPr>
      <w:r>
        <w:rPr>
          <w:rFonts w:ascii="Arial" w:eastAsia="Arial" w:hAnsi="Arial" w:cs="Arial"/>
          <w:i/>
        </w:rPr>
        <w:t xml:space="preserve">Nº de niñas, niños y/o adolescentes participantes en los programas.  </w:t>
      </w:r>
    </w:p>
    <w:p w:rsidR="00C03362" w:rsidRDefault="00D965D7">
      <w:pPr>
        <w:numPr>
          <w:ilvl w:val="0"/>
          <w:numId w:val="120"/>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LE5.3I Incremento de medidas de seguridad vial (mayor señalización, iluminación, etc.) en los puntos del municipio de riesgo de accidentes de tráfico en los que se hayan encontrado involucradas niñas, niños y/o adolescentes a lo largo del período de ejecuc</w:t>
      </w:r>
      <w:r>
        <w:rPr>
          <w:rFonts w:ascii="Arial" w:eastAsia="Arial" w:hAnsi="Arial" w:cs="Arial"/>
          <w:i/>
        </w:rPr>
        <w:t xml:space="preserve">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20"/>
        </w:numPr>
        <w:spacing w:after="204" w:line="247" w:lineRule="auto"/>
        <w:ind w:right="11" w:hanging="360"/>
        <w:jc w:val="both"/>
      </w:pPr>
      <w:r>
        <w:rPr>
          <w:rFonts w:ascii="Arial" w:eastAsia="Arial" w:hAnsi="Arial" w:cs="Arial"/>
          <w:i/>
        </w:rPr>
        <w:t xml:space="preserve">Nº de acciones para el incremento de la seguridad vial impulsadas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LE5.3J Elaboración de un Programa municipal de educación vial dirigido a niñas y niños de la etapa de educación primaria obli</w:t>
      </w:r>
      <w:r>
        <w:rPr>
          <w:rFonts w:ascii="Arial" w:eastAsia="Arial" w:hAnsi="Arial" w:cs="Arial"/>
          <w:i/>
        </w:rPr>
        <w:t xml:space="preserve">gatoria para la formación y divulgación de material didáctico en entornos escolares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5" w:line="247" w:lineRule="auto"/>
        <w:ind w:right="11" w:hanging="360"/>
        <w:jc w:val="both"/>
      </w:pPr>
      <w:r>
        <w:rPr>
          <w:rFonts w:ascii="Arial" w:eastAsia="Arial" w:hAnsi="Arial" w:cs="Arial"/>
          <w:i/>
        </w:rPr>
        <w:t xml:space="preserve">Nº de Programas de educación vial impulsados anualmente en las escuelas.  </w:t>
      </w:r>
    </w:p>
    <w:p w:rsidR="00C03362" w:rsidRDefault="00D965D7">
      <w:pPr>
        <w:numPr>
          <w:ilvl w:val="0"/>
          <w:numId w:val="120"/>
        </w:numPr>
        <w:spacing w:after="33" w:line="247" w:lineRule="auto"/>
        <w:ind w:right="11" w:hanging="360"/>
        <w:jc w:val="both"/>
      </w:pPr>
      <w:r>
        <w:rPr>
          <w:rFonts w:ascii="Arial" w:eastAsia="Arial" w:hAnsi="Arial" w:cs="Arial"/>
          <w:i/>
        </w:rPr>
        <w:t xml:space="preserve">Nº de cursos de la etapa de educación primaria obligatoria que se vinculan al Programa de educación vial.  </w:t>
      </w:r>
    </w:p>
    <w:p w:rsidR="00C03362" w:rsidRDefault="00D965D7">
      <w:pPr>
        <w:numPr>
          <w:ilvl w:val="0"/>
          <w:numId w:val="120"/>
        </w:numPr>
        <w:spacing w:after="33" w:line="247" w:lineRule="auto"/>
        <w:ind w:right="11" w:hanging="360"/>
        <w:jc w:val="both"/>
      </w:pPr>
      <w:r>
        <w:rPr>
          <w:rFonts w:ascii="Arial" w:eastAsia="Arial" w:hAnsi="Arial" w:cs="Arial"/>
          <w:i/>
        </w:rPr>
        <w:t xml:space="preserve">Nº de formaciones realizadas anualmente enmarcadas en el Programa de educación vial.  </w:t>
      </w:r>
    </w:p>
    <w:p w:rsidR="00C03362" w:rsidRDefault="00D965D7">
      <w:pPr>
        <w:spacing w:after="12" w:line="247" w:lineRule="auto"/>
        <w:ind w:left="1450" w:right="11" w:hanging="10"/>
        <w:jc w:val="both"/>
      </w:pPr>
      <w:r>
        <w:rPr>
          <w:rFonts w:ascii="Arial" w:eastAsia="Arial" w:hAnsi="Arial" w:cs="Arial"/>
          <w:i/>
        </w:rPr>
        <w:t>Nº de niñas, niños y/o adolescentes que reciben formaciones e</w:t>
      </w:r>
      <w:r>
        <w:rPr>
          <w:rFonts w:ascii="Arial" w:eastAsia="Arial" w:hAnsi="Arial" w:cs="Arial"/>
          <w:i/>
        </w:rPr>
        <w:t xml:space="preserve">nmarcadas dentro del Programa de educación vial.  </w:t>
      </w:r>
    </w:p>
    <w:p w:rsidR="00C03362" w:rsidRDefault="00D965D7">
      <w:pPr>
        <w:spacing w:after="12" w:line="247" w:lineRule="auto"/>
        <w:ind w:left="1450" w:right="11" w:hanging="10"/>
        <w:jc w:val="both"/>
      </w:pPr>
      <w:r>
        <w:rPr>
          <w:rFonts w:ascii="Arial" w:eastAsia="Arial" w:hAnsi="Arial" w:cs="Arial"/>
          <w:i/>
        </w:rPr>
        <w:t xml:space="preserve">Nº de productos y documentos de material didáctico ofrecidos durante la implementación del Programa. </w:t>
      </w:r>
    </w:p>
    <w:p w:rsidR="00C03362" w:rsidRDefault="00D965D7">
      <w:pPr>
        <w:numPr>
          <w:ilvl w:val="0"/>
          <w:numId w:val="120"/>
        </w:numPr>
        <w:spacing w:after="173" w:line="247" w:lineRule="auto"/>
        <w:ind w:right="11" w:hanging="360"/>
        <w:jc w:val="both"/>
      </w:pPr>
      <w:r>
        <w:rPr>
          <w:rFonts w:ascii="Arial" w:eastAsia="Arial" w:hAnsi="Arial" w:cs="Arial"/>
          <w:i/>
        </w:rPr>
        <w:t xml:space="preserve">% de satisfacción del alumnado participante en el Programa.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LE5.3K Realización de acciones </w:t>
      </w:r>
      <w:r>
        <w:rPr>
          <w:rFonts w:ascii="Arial" w:eastAsia="Arial" w:hAnsi="Arial" w:cs="Arial"/>
          <w:i/>
        </w:rPr>
        <w:t xml:space="preserve">anuales de concienciación a las niñas, niños y/o adolescentes y sus familias sobre el correcto cuidado de mascotas, insistiendo en la responsabilidad cívica que supone,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3" w:line="247" w:lineRule="auto"/>
        <w:ind w:right="11" w:hanging="360"/>
        <w:jc w:val="both"/>
      </w:pPr>
      <w:r>
        <w:rPr>
          <w:rFonts w:ascii="Arial" w:eastAsia="Arial" w:hAnsi="Arial" w:cs="Arial"/>
          <w:i/>
        </w:rPr>
        <w:t>Nº de accion</w:t>
      </w:r>
      <w:r>
        <w:rPr>
          <w:rFonts w:ascii="Arial" w:eastAsia="Arial" w:hAnsi="Arial" w:cs="Arial"/>
          <w:i/>
        </w:rPr>
        <w:t xml:space="preserve">es anuales de concienciación sobre el cuidado de mascotas realizadas.  </w:t>
      </w:r>
    </w:p>
    <w:p w:rsidR="00C03362" w:rsidRDefault="00D965D7">
      <w:pPr>
        <w:numPr>
          <w:ilvl w:val="0"/>
          <w:numId w:val="120"/>
        </w:numPr>
        <w:spacing w:after="204" w:line="247" w:lineRule="auto"/>
        <w:ind w:right="11" w:hanging="360"/>
        <w:jc w:val="both"/>
      </w:pPr>
      <w:r>
        <w:rPr>
          <w:rFonts w:ascii="Arial" w:eastAsia="Arial" w:hAnsi="Arial" w:cs="Arial"/>
          <w:i/>
        </w:rPr>
        <w:t xml:space="preserve">Nº de niñas, niños y/o adolescentes participantes en las acciones anuales de concienciación.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LE5.3L Acondicionamiento de fuentes de agua potable repartidas por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20"/>
        </w:numPr>
        <w:spacing w:after="207" w:line="247" w:lineRule="auto"/>
        <w:ind w:right="11" w:hanging="360"/>
        <w:jc w:val="both"/>
      </w:pPr>
      <w:r>
        <w:rPr>
          <w:noProof/>
        </w:rPr>
        <mc:AlternateContent>
          <mc:Choice Requires="wpg">
            <w:drawing>
              <wp:anchor distT="0" distB="0" distL="114300" distR="114300" simplePos="0" relativeHeight="2521538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4123" name="Group 8641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524" name="Rectangle 655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525" name="Rectangle 655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526" name="Rectangle 655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4123" style="width:18.7031pt;height:264.21pt;position:absolute;mso-position-horizontal-relative:page;mso-position-horizontal:absolute;margin-left:663.048pt;mso-position-vertical-relative:page;margin-top:508.47pt;" coordsize="2375,33554">
                <v:rect id="Rectangle 655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5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5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477 de 635 </w:t>
                        </w:r>
                      </w:p>
                    </w:txbxContent>
                  </v:textbox>
                </v:rect>
                <w10:wrap type="square"/>
              </v:group>
            </w:pict>
          </mc:Fallback>
        </mc:AlternateContent>
      </w:r>
      <w:r>
        <w:rPr>
          <w:rFonts w:ascii="Arial" w:eastAsia="Arial" w:hAnsi="Arial" w:cs="Arial"/>
          <w:i/>
        </w:rPr>
        <w:t xml:space="preserve">Nº de fuentes de agua potable acondicionadas anualmente por el municipio.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 xml:space="preserve">LE5.4 Favorecer la resiliencia de la población infantil y adolescente y que cuenten con herramientas de afrontamiento ante las adversidades.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LE5.4A Establecimiento de itinerarios formativos anuales dirigidos a niñas, niños, adolescentes y/o jóven</w:t>
      </w:r>
      <w:r>
        <w:rPr>
          <w:rFonts w:ascii="Arial" w:eastAsia="Arial" w:hAnsi="Arial" w:cs="Arial"/>
          <w:i/>
        </w:rPr>
        <w:t xml:space="preserve">es del municipio que fomenten la adquisición de habilidades psicosociales y de gestión emocional trabajando la salud psicológica y relacional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12" w:line="247" w:lineRule="auto"/>
        <w:ind w:right="11" w:hanging="360"/>
        <w:jc w:val="both"/>
      </w:pPr>
      <w:r>
        <w:rPr>
          <w:rFonts w:ascii="Arial" w:eastAsia="Arial" w:hAnsi="Arial" w:cs="Arial"/>
          <w:i/>
        </w:rPr>
        <w:t xml:space="preserve">Nº de itinerarios formativos establecidos anualmente.  </w:t>
      </w:r>
    </w:p>
    <w:p w:rsidR="00C03362" w:rsidRDefault="00D965D7">
      <w:pPr>
        <w:numPr>
          <w:ilvl w:val="0"/>
          <w:numId w:val="120"/>
        </w:numPr>
        <w:spacing w:after="36" w:line="247" w:lineRule="auto"/>
        <w:ind w:right="11" w:hanging="360"/>
        <w:jc w:val="both"/>
      </w:pPr>
      <w:r>
        <w:rPr>
          <w:rFonts w:ascii="Arial" w:eastAsia="Arial" w:hAnsi="Arial" w:cs="Arial"/>
          <w:i/>
        </w:rPr>
        <w:t xml:space="preserve">Nº de niñas, niños y adolescentes participantes en los itinerarios formativos.  </w:t>
      </w:r>
    </w:p>
    <w:p w:rsidR="00C03362" w:rsidRDefault="00D965D7">
      <w:pPr>
        <w:numPr>
          <w:ilvl w:val="0"/>
          <w:numId w:val="120"/>
        </w:numPr>
        <w:spacing w:after="204" w:line="247" w:lineRule="auto"/>
        <w:ind w:right="11" w:hanging="360"/>
        <w:jc w:val="both"/>
      </w:pPr>
      <w:r>
        <w:rPr>
          <w:rFonts w:ascii="Arial" w:eastAsia="Arial" w:hAnsi="Arial" w:cs="Arial"/>
          <w:i/>
        </w:rPr>
        <w:t xml:space="preserve">% de satisfacción de las niñas, niños y adolescentes asistentes a los itinerarios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LE5.4B Elaboración e imple</w:t>
      </w:r>
      <w:r>
        <w:rPr>
          <w:rFonts w:ascii="Arial" w:eastAsia="Arial" w:hAnsi="Arial" w:cs="Arial"/>
          <w:i/>
        </w:rPr>
        <w:t>mentación de proyectos participativos semestrales dirigidos a informar y concienciar a los/las jóvenes del municipio sobre la importancia y los riesgos de las tecnologías de la relación, la información y la comunicación (aspectos legales, uso y/o supervisi</w:t>
      </w:r>
      <w:r>
        <w:rPr>
          <w:rFonts w:ascii="Arial" w:eastAsia="Arial" w:hAnsi="Arial" w:cs="Arial"/>
          <w:i/>
        </w:rPr>
        <w:t xml:space="preserve">ón),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3" w:line="247" w:lineRule="auto"/>
        <w:ind w:right="11" w:hanging="360"/>
        <w:jc w:val="both"/>
      </w:pPr>
      <w:r>
        <w:rPr>
          <w:rFonts w:ascii="Arial" w:eastAsia="Arial" w:hAnsi="Arial" w:cs="Arial"/>
          <w:i/>
        </w:rPr>
        <w:t xml:space="preserve">Nº de proyectos participativos sobre el riesgo de las tecnologías realizados anualmente.  </w:t>
      </w:r>
    </w:p>
    <w:p w:rsidR="00C03362" w:rsidRDefault="00C03362">
      <w:pPr>
        <w:sectPr w:rsidR="00C03362">
          <w:headerReference w:type="even" r:id="rId389"/>
          <w:headerReference w:type="default" r:id="rId390"/>
          <w:footerReference w:type="even" r:id="rId391"/>
          <w:footerReference w:type="default" r:id="rId392"/>
          <w:headerReference w:type="first" r:id="rId393"/>
          <w:footerReference w:type="first" r:id="rId394"/>
          <w:pgSz w:w="14177" w:h="16834"/>
          <w:pgMar w:top="1207" w:right="3201" w:bottom="1262" w:left="2267" w:header="669" w:footer="580" w:gutter="0"/>
          <w:cols w:space="720"/>
          <w:titlePg/>
        </w:sectPr>
      </w:pPr>
    </w:p>
    <w:p w:rsidR="00C03362" w:rsidRDefault="00D965D7">
      <w:pPr>
        <w:spacing w:after="12" w:line="247" w:lineRule="auto"/>
        <w:ind w:left="1450" w:right="11" w:hanging="10"/>
        <w:jc w:val="both"/>
      </w:pPr>
      <w:r>
        <w:rPr>
          <w:rFonts w:ascii="Arial" w:eastAsia="Arial" w:hAnsi="Arial" w:cs="Arial"/>
          <w:i/>
        </w:rPr>
        <w:t>Nº de agentes sociales, educativos y sanitarios participantes en la elab</w:t>
      </w:r>
      <w:r>
        <w:rPr>
          <w:rFonts w:ascii="Arial" w:eastAsia="Arial" w:hAnsi="Arial" w:cs="Arial"/>
          <w:i/>
        </w:rPr>
        <w:t xml:space="preserve">oración e implementación de los proyectos.  </w:t>
      </w:r>
    </w:p>
    <w:p w:rsidR="00C03362" w:rsidRDefault="00D965D7">
      <w:pPr>
        <w:spacing w:after="27" w:line="249" w:lineRule="auto"/>
        <w:ind w:left="645" w:right="665" w:hanging="10"/>
        <w:jc w:val="center"/>
      </w:pPr>
      <w:r>
        <w:rPr>
          <w:rFonts w:ascii="Arial" w:eastAsia="Arial" w:hAnsi="Arial" w:cs="Arial"/>
          <w:i/>
        </w:rPr>
        <w:t xml:space="preserve">Nº de jóvenes del municipio participantes en los proyectos. </w:t>
      </w:r>
    </w:p>
    <w:p w:rsidR="00C03362" w:rsidRDefault="00D965D7">
      <w:pPr>
        <w:numPr>
          <w:ilvl w:val="0"/>
          <w:numId w:val="120"/>
        </w:numPr>
        <w:spacing w:after="173" w:line="247" w:lineRule="auto"/>
        <w:ind w:right="11" w:hanging="360"/>
        <w:jc w:val="both"/>
      </w:pPr>
      <w:r>
        <w:rPr>
          <w:rFonts w:ascii="Arial" w:eastAsia="Arial" w:hAnsi="Arial" w:cs="Arial"/>
          <w:i/>
        </w:rPr>
        <w:t xml:space="preserve">% de satisfacción de las jóvenes participantes en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LE5.4C Desarrollo e implementación de un programa de prevención de consumo de sustancias nocivas y adicciones, con un diagnóstico y posterior intervención, dirigido a adolescentes entre 12-18 años, anualmente a lo largo del período de ejecución del Plan (2</w:t>
      </w:r>
      <w:r>
        <w:rPr>
          <w:rFonts w:ascii="Arial" w:eastAsia="Arial" w:hAnsi="Arial" w:cs="Arial"/>
          <w:i/>
        </w:rPr>
        <w:t xml:space="preserve">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4" w:line="247" w:lineRule="auto"/>
        <w:ind w:right="11" w:hanging="360"/>
        <w:jc w:val="both"/>
      </w:pPr>
      <w:r>
        <w:rPr>
          <w:rFonts w:ascii="Arial" w:eastAsia="Arial" w:hAnsi="Arial" w:cs="Arial"/>
          <w:i/>
        </w:rPr>
        <w:t xml:space="preserve">Año de desarrollos e implementación del programa de prevención del consumo de sustancias. </w:t>
      </w:r>
    </w:p>
    <w:p w:rsidR="00C03362" w:rsidRDefault="00D965D7">
      <w:pPr>
        <w:numPr>
          <w:ilvl w:val="0"/>
          <w:numId w:val="120"/>
        </w:numPr>
        <w:spacing w:after="35" w:line="247" w:lineRule="auto"/>
        <w:ind w:right="11" w:hanging="360"/>
        <w:jc w:val="both"/>
      </w:pPr>
      <w:r>
        <w:rPr>
          <w:rFonts w:ascii="Arial" w:eastAsia="Arial" w:hAnsi="Arial" w:cs="Arial"/>
          <w:i/>
        </w:rPr>
        <w:t xml:space="preserve">Nº de diagnósticos e intervenciones enmarcadas en el programa de prevención de consumo realizadas anualmente.  </w:t>
      </w:r>
    </w:p>
    <w:p w:rsidR="00C03362" w:rsidRDefault="00D965D7">
      <w:pPr>
        <w:numPr>
          <w:ilvl w:val="0"/>
          <w:numId w:val="120"/>
        </w:numPr>
        <w:spacing w:after="204" w:line="247" w:lineRule="auto"/>
        <w:ind w:right="11" w:hanging="360"/>
        <w:jc w:val="both"/>
      </w:pPr>
      <w:r>
        <w:rPr>
          <w:rFonts w:ascii="Arial" w:eastAsia="Arial" w:hAnsi="Arial" w:cs="Arial"/>
          <w:i/>
        </w:rPr>
        <w:t xml:space="preserve">Nº de adolescentes atendidos en los programas de prevención de consumo de sustancias.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LE5.4D Elaboración de un diagnóstico municipal altamente participado con el objetivo de analizar la resiliencia social y comunitaria para el afrontamiento de </w:t>
      </w:r>
      <w:r>
        <w:rPr>
          <w:rFonts w:ascii="Arial" w:eastAsia="Arial" w:hAnsi="Arial" w:cs="Arial"/>
          <w:i/>
        </w:rPr>
        <w:t xml:space="preserve">desastres y la adaptación al cambio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3" w:line="247" w:lineRule="auto"/>
        <w:ind w:right="11" w:hanging="360"/>
        <w:jc w:val="both"/>
      </w:pPr>
      <w:r>
        <w:rPr>
          <w:noProof/>
        </w:rPr>
        <mc:AlternateContent>
          <mc:Choice Requires="wpg">
            <w:drawing>
              <wp:anchor distT="0" distB="0" distL="114300" distR="114300" simplePos="0" relativeHeight="2521548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4381" name="Group 8643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679" name="Rectangle 656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680" name="Rectangle 656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681" name="Rectangle 656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Página 47</w:t>
                              </w:r>
                              <w:r>
                                <w:rPr>
                                  <w:rFonts w:ascii="Arial" w:eastAsia="Arial" w:hAnsi="Arial" w:cs="Arial"/>
                                  <w:sz w:val="12"/>
                                </w:rPr>
                                <w:t xml:space="preserve">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4381" style="width:18.7031pt;height:264.21pt;position:absolute;mso-position-horizontal-relative:page;mso-position-horizontal:absolute;margin-left:663.048pt;mso-position-vertical-relative:page;margin-top:508.47pt;" coordsize="2375,33554">
                <v:rect id="Rectangle 656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6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6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478 de 635 </w:t>
                        </w:r>
                      </w:p>
                    </w:txbxContent>
                  </v:textbox>
                </v:rect>
                <w10:wrap type="square"/>
              </v:group>
            </w:pict>
          </mc:Fallback>
        </mc:AlternateContent>
      </w:r>
      <w:r>
        <w:rPr>
          <w:rFonts w:ascii="Arial" w:eastAsia="Arial" w:hAnsi="Arial" w:cs="Arial"/>
          <w:i/>
        </w:rPr>
        <w:t xml:space="preserve">Año de elaboración del diagnóstico municipal participado para analizar la resiliencia social. </w:t>
      </w:r>
    </w:p>
    <w:p w:rsidR="00C03362" w:rsidRDefault="00D965D7">
      <w:pPr>
        <w:numPr>
          <w:ilvl w:val="0"/>
          <w:numId w:val="120"/>
        </w:numPr>
        <w:spacing w:after="12" w:line="247" w:lineRule="auto"/>
        <w:ind w:right="11" w:hanging="360"/>
        <w:jc w:val="both"/>
      </w:pPr>
      <w:r>
        <w:rPr>
          <w:rFonts w:ascii="Arial" w:eastAsia="Arial" w:hAnsi="Arial" w:cs="Arial"/>
          <w:i/>
        </w:rPr>
        <w:t xml:space="preserve">Nº de agentes y personas participantes en el diagnóstico.  </w:t>
      </w:r>
    </w:p>
    <w:p w:rsidR="00C03362" w:rsidRDefault="00D965D7">
      <w:pPr>
        <w:numPr>
          <w:ilvl w:val="0"/>
          <w:numId w:val="120"/>
        </w:numPr>
        <w:spacing w:after="35" w:line="247" w:lineRule="auto"/>
        <w:ind w:right="11" w:hanging="360"/>
        <w:jc w:val="both"/>
      </w:pPr>
      <w:r>
        <w:rPr>
          <w:rFonts w:ascii="Arial" w:eastAsia="Arial" w:hAnsi="Arial" w:cs="Arial"/>
          <w:i/>
        </w:rPr>
        <w:t xml:space="preserve">Nº de necesidades, demandas y propuestas detectadas a raíz del diagnóstico.  </w:t>
      </w:r>
    </w:p>
    <w:p w:rsidR="00C03362" w:rsidRDefault="00D965D7">
      <w:pPr>
        <w:numPr>
          <w:ilvl w:val="0"/>
          <w:numId w:val="120"/>
        </w:numPr>
        <w:spacing w:after="173" w:line="247" w:lineRule="auto"/>
        <w:ind w:right="11" w:hanging="360"/>
        <w:jc w:val="both"/>
      </w:pPr>
      <w:r>
        <w:rPr>
          <w:rFonts w:ascii="Arial" w:eastAsia="Arial" w:hAnsi="Arial" w:cs="Arial"/>
          <w:i/>
        </w:rPr>
        <w:t xml:space="preserve">Nº de medidas impulsadas a raíz del diagnóstico.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LE5.4E Desarrollo de talleres anuales de sensibilización hacia las adicciones dirigidos a todos los niveles de la etapa de educación secundaria de los centros educativos del municipio a lo largo </w:t>
      </w:r>
      <w:r>
        <w:rPr>
          <w:rFonts w:ascii="Arial" w:eastAsia="Arial" w:hAnsi="Arial" w:cs="Arial"/>
          <w:i/>
        </w:rPr>
        <w:t xml:space="preserve">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0"/>
        </w:numPr>
        <w:spacing w:after="35" w:line="247" w:lineRule="auto"/>
        <w:ind w:right="11" w:hanging="360"/>
        <w:jc w:val="both"/>
      </w:pPr>
      <w:r>
        <w:rPr>
          <w:rFonts w:ascii="Arial" w:eastAsia="Arial" w:hAnsi="Arial" w:cs="Arial"/>
          <w:i/>
        </w:rPr>
        <w:t xml:space="preserve">Nº de talleres anuales de sensibilización hacia las adicciones desarrollados.  </w:t>
      </w:r>
    </w:p>
    <w:p w:rsidR="00C03362" w:rsidRDefault="00D965D7">
      <w:pPr>
        <w:numPr>
          <w:ilvl w:val="0"/>
          <w:numId w:val="120"/>
        </w:numPr>
        <w:spacing w:after="12" w:line="247" w:lineRule="auto"/>
        <w:ind w:right="11" w:hanging="360"/>
        <w:jc w:val="both"/>
      </w:pPr>
      <w:r>
        <w:rPr>
          <w:rFonts w:ascii="Arial" w:eastAsia="Arial" w:hAnsi="Arial" w:cs="Arial"/>
          <w:i/>
        </w:rPr>
        <w:t xml:space="preserve">Nº de centros educativos receptores de los talleres de sensibilización.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niveles escolares por centro en</w:t>
      </w:r>
      <w:r>
        <w:rPr>
          <w:rFonts w:ascii="Arial" w:eastAsia="Arial" w:hAnsi="Arial" w:cs="Arial"/>
          <w:i/>
        </w:rPr>
        <w:t xml:space="preserve"> los que se imparten los talleres.  </w:t>
      </w:r>
    </w:p>
    <w:p w:rsidR="00C03362" w:rsidRDefault="00D965D7">
      <w:pPr>
        <w:numPr>
          <w:ilvl w:val="0"/>
          <w:numId w:val="120"/>
        </w:numPr>
        <w:spacing w:after="12" w:line="247" w:lineRule="auto"/>
        <w:ind w:right="11" w:hanging="360"/>
        <w:jc w:val="both"/>
      </w:pPr>
      <w:r>
        <w:rPr>
          <w:rFonts w:ascii="Arial" w:eastAsia="Arial" w:hAnsi="Arial" w:cs="Arial"/>
          <w:i/>
        </w:rPr>
        <w:t xml:space="preserve">Nº de alumnas que reciben los talleres.  </w:t>
      </w:r>
    </w:p>
    <w:p w:rsidR="00C03362" w:rsidRDefault="00D965D7">
      <w:pPr>
        <w:numPr>
          <w:ilvl w:val="0"/>
          <w:numId w:val="120"/>
        </w:numPr>
        <w:spacing w:after="173" w:line="247" w:lineRule="auto"/>
        <w:ind w:right="11" w:hanging="360"/>
        <w:jc w:val="both"/>
      </w:pPr>
      <w:r>
        <w:rPr>
          <w:rFonts w:ascii="Arial" w:eastAsia="Arial" w:hAnsi="Arial" w:cs="Arial"/>
          <w:i/>
        </w:rPr>
        <w:t xml:space="preserve">% de satisfacción de las alumnas participantes en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LE5.4F Impulso de campañas publicitarias anuales a través de múltiples canales de comunicación para la prevención del consumo de alcohol y de cannabis entre las niñas y niños de 14-17 años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INDIC</w:t>
      </w:r>
      <w:r>
        <w:rPr>
          <w:rFonts w:ascii="Arial" w:eastAsia="Arial" w:hAnsi="Arial" w:cs="Arial"/>
          <w:b/>
          <w:i/>
        </w:rPr>
        <w:t xml:space="preserve">ADORES </w:t>
      </w:r>
    </w:p>
    <w:p w:rsidR="00C03362" w:rsidRDefault="00D965D7">
      <w:pPr>
        <w:spacing w:after="12" w:line="247" w:lineRule="auto"/>
        <w:ind w:left="1450" w:right="11" w:hanging="10"/>
        <w:jc w:val="both"/>
      </w:pPr>
      <w:r>
        <w:rPr>
          <w:rFonts w:ascii="Arial" w:eastAsia="Arial" w:hAnsi="Arial" w:cs="Arial"/>
          <w:i/>
        </w:rPr>
        <w:t xml:space="preserve">Nº de campañas publicitarias anuales para la prevención del consumo realizadas.  </w:t>
      </w:r>
    </w:p>
    <w:p w:rsidR="00C03362" w:rsidRDefault="00D965D7">
      <w:pPr>
        <w:spacing w:after="196"/>
        <w:ind w:left="10" w:right="249" w:hanging="10"/>
        <w:jc w:val="right"/>
      </w:pPr>
      <w:r>
        <w:rPr>
          <w:rFonts w:ascii="Arial" w:eastAsia="Arial" w:hAnsi="Arial" w:cs="Arial"/>
          <w:i/>
        </w:rPr>
        <w:t xml:space="preserve">Nº de canales de difusión empleados para el impulso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LE5.4G Elaboración de un protocolo de detección precoz, diagnóstico e intervención de situaciones de consumo de sustancias adictivas en niñas, niños y adolescentes antes del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1"/>
        </w:numPr>
        <w:spacing w:after="35" w:line="247" w:lineRule="auto"/>
        <w:ind w:right="11" w:hanging="360"/>
        <w:jc w:val="both"/>
      </w:pPr>
      <w:r>
        <w:rPr>
          <w:rFonts w:ascii="Arial" w:eastAsia="Arial" w:hAnsi="Arial" w:cs="Arial"/>
          <w:i/>
        </w:rPr>
        <w:t>Año de elaboración del protocolo para la detección, diagn</w:t>
      </w:r>
      <w:r>
        <w:rPr>
          <w:rFonts w:ascii="Arial" w:eastAsia="Arial" w:hAnsi="Arial" w:cs="Arial"/>
          <w:i/>
        </w:rPr>
        <w:t xml:space="preserve">óstico e intervención de situaciones de consumo. </w:t>
      </w:r>
    </w:p>
    <w:p w:rsidR="00C03362" w:rsidRDefault="00D965D7">
      <w:pPr>
        <w:numPr>
          <w:ilvl w:val="0"/>
          <w:numId w:val="121"/>
        </w:numPr>
        <w:spacing w:after="34" w:line="247" w:lineRule="auto"/>
        <w:ind w:right="11" w:hanging="360"/>
        <w:jc w:val="both"/>
      </w:pPr>
      <w:r>
        <w:rPr>
          <w:rFonts w:ascii="Arial" w:eastAsia="Arial" w:hAnsi="Arial" w:cs="Arial"/>
          <w:i/>
        </w:rPr>
        <w:t xml:space="preserve">Nº de centros escolares, sanitarios y recursos sociales municipales y externos que demuestran el uso y aplicación del protocolo.  </w:t>
      </w:r>
    </w:p>
    <w:p w:rsidR="00C03362" w:rsidRDefault="00D965D7">
      <w:pPr>
        <w:numPr>
          <w:ilvl w:val="0"/>
          <w:numId w:val="121"/>
        </w:numPr>
        <w:spacing w:after="173" w:line="247" w:lineRule="auto"/>
        <w:ind w:right="11" w:hanging="360"/>
        <w:jc w:val="both"/>
      </w:pPr>
      <w:r>
        <w:rPr>
          <w:rFonts w:ascii="Arial" w:eastAsia="Arial" w:hAnsi="Arial" w:cs="Arial"/>
          <w:i/>
        </w:rPr>
        <w:t xml:space="preserve">Nº de niñas, niños y/o adolescentes atendidos haciendo uso del protocolo.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LE5.4H Promoción de proyectos municipales anuales destinados a la intervención directa bio-psico-social con niñas, niños, adolescentes y/o jóvenes que consumen habitualmente sustancias adictivas así como de apoyo a sus familiares a lo largo del </w:t>
      </w:r>
      <w:r>
        <w:rPr>
          <w:rFonts w:ascii="Arial" w:eastAsia="Arial" w:hAnsi="Arial" w:cs="Arial"/>
          <w:i/>
        </w:rPr>
        <w:t xml:space="preserve">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1"/>
        </w:numPr>
        <w:spacing w:after="35" w:line="247" w:lineRule="auto"/>
        <w:ind w:right="11" w:hanging="360"/>
        <w:jc w:val="both"/>
      </w:pPr>
      <w:r>
        <w:rPr>
          <w:rFonts w:ascii="Arial" w:eastAsia="Arial" w:hAnsi="Arial" w:cs="Arial"/>
          <w:i/>
        </w:rPr>
        <w:t xml:space="preserve">Nº de proyectos municipales anuales destinados a la intervención con infancia y adolescencia en situación de consumo.  </w:t>
      </w:r>
    </w:p>
    <w:p w:rsidR="00C03362" w:rsidRDefault="00D965D7">
      <w:pPr>
        <w:numPr>
          <w:ilvl w:val="0"/>
          <w:numId w:val="121"/>
        </w:numPr>
        <w:spacing w:after="12" w:line="247" w:lineRule="auto"/>
        <w:ind w:right="11" w:hanging="360"/>
        <w:jc w:val="both"/>
      </w:pPr>
      <w:r>
        <w:rPr>
          <w:noProof/>
        </w:rPr>
        <mc:AlternateContent>
          <mc:Choice Requires="wpg">
            <w:drawing>
              <wp:anchor distT="0" distB="0" distL="114300" distR="114300" simplePos="0" relativeHeight="2521559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4607" name="Group 8646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825" name="Rectangle 6582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826" name="Rectangle 6582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w:t>
                              </w:r>
                              <w:r>
                                <w:rPr>
                                  <w:rFonts w:ascii="Arial" w:eastAsia="Arial" w:hAnsi="Arial" w:cs="Arial"/>
                                  <w:sz w:val="12"/>
                                </w:rPr>
                                <w:t xml:space="preserve">laria.sedelectronica.es/ </w:t>
                              </w:r>
                            </w:p>
                          </w:txbxContent>
                        </wps:txbx>
                        <wps:bodyPr horzOverflow="overflow" vert="horz" lIns="0" tIns="0" rIns="0" bIns="0" rtlCol="0">
                          <a:noAutofit/>
                        </wps:bodyPr>
                      </wps:wsp>
                      <wps:wsp>
                        <wps:cNvPr id="65827" name="Rectangle 6582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479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4607" style="width:18.7031pt;height:264.21pt;position:absolute;mso-position-horizontal-relative:page;mso-position-horizontal:absolute;margin-left:663.048pt;mso-position-vertical-relative:page;margin-top:508.47pt;" coordsize="2375,33554">
                <v:rect id="Rectangle 6582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82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82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479 de 635 </w:t>
                        </w:r>
                      </w:p>
                    </w:txbxContent>
                  </v:textbox>
                </v:rect>
                <w10:wrap type="square"/>
              </v:group>
            </w:pict>
          </mc:Fallback>
        </mc:AlternateContent>
      </w:r>
      <w:r>
        <w:rPr>
          <w:rFonts w:ascii="Arial" w:eastAsia="Arial" w:hAnsi="Arial" w:cs="Arial"/>
          <w:i/>
        </w:rPr>
        <w:t xml:space="preserve">Nº  de niñas, niños, adolescentes y/o jóvenes atendidos.  </w:t>
      </w:r>
    </w:p>
    <w:p w:rsidR="00C03362" w:rsidRDefault="00D965D7">
      <w:pPr>
        <w:numPr>
          <w:ilvl w:val="0"/>
          <w:numId w:val="121"/>
        </w:numPr>
        <w:spacing w:after="12" w:line="247" w:lineRule="auto"/>
        <w:ind w:right="11" w:hanging="360"/>
        <w:jc w:val="both"/>
      </w:pPr>
      <w:r>
        <w:rPr>
          <w:rFonts w:ascii="Arial" w:eastAsia="Arial" w:hAnsi="Arial" w:cs="Arial"/>
          <w:i/>
        </w:rPr>
        <w:t xml:space="preserve">Nº de familias atendidas promocionando el apoyo.  </w:t>
      </w:r>
    </w:p>
    <w:p w:rsidR="00C03362" w:rsidRDefault="00D965D7">
      <w:pPr>
        <w:numPr>
          <w:ilvl w:val="0"/>
          <w:numId w:val="121"/>
        </w:numPr>
        <w:spacing w:after="206" w:line="247" w:lineRule="auto"/>
        <w:ind w:right="11" w:hanging="360"/>
        <w:jc w:val="both"/>
      </w:pPr>
      <w:r>
        <w:rPr>
          <w:rFonts w:ascii="Arial" w:eastAsia="Arial" w:hAnsi="Arial" w:cs="Arial"/>
          <w:i/>
        </w:rPr>
        <w:t xml:space="preserve">% de satisfacción de niñas, niños, adolescentes, jóvenes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LE5.4I Inclusión de las redes sociales y las nuevas tecnologías como una adicción dentro del próximo Plan Municipal de Prevención de Adicciones así como medidas de p</w:t>
      </w:r>
      <w:r>
        <w:rPr>
          <w:rFonts w:ascii="Arial" w:eastAsia="Arial" w:hAnsi="Arial" w:cs="Arial"/>
          <w:i/>
        </w:rPr>
        <w:t xml:space="preserve">revención e intervención al respecto antes de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21"/>
        </w:numPr>
        <w:spacing w:after="204" w:line="247" w:lineRule="auto"/>
        <w:ind w:right="11" w:hanging="360"/>
        <w:jc w:val="both"/>
      </w:pPr>
      <w:r>
        <w:rPr>
          <w:rFonts w:ascii="Arial" w:eastAsia="Arial" w:hAnsi="Arial" w:cs="Arial"/>
          <w:i/>
        </w:rPr>
        <w:t xml:space="preserve">Nº de medidas de prevención de las adicciones a redes sociales incluidas en el Plan Municipal de Prevención de Adicciones.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LE5.4J Elaboración participada de un protocolo de detecc</w:t>
      </w:r>
      <w:r>
        <w:rPr>
          <w:rFonts w:ascii="Arial" w:eastAsia="Arial" w:hAnsi="Arial" w:cs="Arial"/>
          <w:i/>
        </w:rPr>
        <w:t xml:space="preserve">ión precoz, diagnóstico e intervención para situaciones de adicción a las redes sociales o nuevas tecnologías en niñas, niños y /o adolescentes antes del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1"/>
        </w:numPr>
        <w:spacing w:after="33" w:line="247" w:lineRule="auto"/>
        <w:ind w:right="11" w:hanging="360"/>
        <w:jc w:val="both"/>
      </w:pPr>
      <w:r>
        <w:rPr>
          <w:rFonts w:ascii="Arial" w:eastAsia="Arial" w:hAnsi="Arial" w:cs="Arial"/>
          <w:i/>
        </w:rPr>
        <w:t xml:space="preserve">Año de elaboración del protocolo de detección e intervención de adicciones a redes sociales. </w:t>
      </w:r>
    </w:p>
    <w:p w:rsidR="00C03362" w:rsidRDefault="00D965D7">
      <w:pPr>
        <w:numPr>
          <w:ilvl w:val="0"/>
          <w:numId w:val="121"/>
        </w:numPr>
        <w:spacing w:after="35" w:line="247" w:lineRule="auto"/>
        <w:ind w:right="11" w:hanging="360"/>
        <w:jc w:val="both"/>
      </w:pPr>
      <w:r>
        <w:rPr>
          <w:rFonts w:ascii="Arial" w:eastAsia="Arial" w:hAnsi="Arial" w:cs="Arial"/>
          <w:i/>
        </w:rPr>
        <w:t xml:space="preserve">Nº de centros educativos, sanitarios y sociales municipales o externos que demuestran el uso y aplicación del protocolo.  </w:t>
      </w:r>
    </w:p>
    <w:p w:rsidR="00C03362" w:rsidRDefault="00D965D7">
      <w:pPr>
        <w:numPr>
          <w:ilvl w:val="0"/>
          <w:numId w:val="121"/>
        </w:numPr>
        <w:spacing w:after="33" w:line="247" w:lineRule="auto"/>
        <w:ind w:right="11" w:hanging="360"/>
        <w:jc w:val="both"/>
      </w:pPr>
      <w:r>
        <w:rPr>
          <w:rFonts w:ascii="Arial" w:eastAsia="Arial" w:hAnsi="Arial" w:cs="Arial"/>
          <w:i/>
        </w:rPr>
        <w:t>Nº de niñas, niños y/o adolescentes ate</w:t>
      </w:r>
      <w:r>
        <w:rPr>
          <w:rFonts w:ascii="Arial" w:eastAsia="Arial" w:hAnsi="Arial" w:cs="Arial"/>
          <w:i/>
        </w:rPr>
        <w:t xml:space="preserve">ndidos haciendo uso y aplicación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LE5.4K Implementación de campañas municipales anuales de sensibilización sobre el uso responsable de las redes sociales y las nuevas tecnologías a lo largo del período de ejecución del Plan (2023 -</w:t>
      </w:r>
      <w:r>
        <w:rPr>
          <w:rFonts w:ascii="Arial" w:eastAsia="Arial" w:hAnsi="Arial" w:cs="Arial"/>
          <w:i/>
        </w:rPr>
        <w:t xml:space="preserve">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1"/>
        </w:numPr>
        <w:spacing w:after="33" w:line="247" w:lineRule="auto"/>
        <w:ind w:right="11" w:hanging="360"/>
        <w:jc w:val="both"/>
      </w:pPr>
      <w:r>
        <w:rPr>
          <w:rFonts w:ascii="Arial" w:eastAsia="Arial" w:hAnsi="Arial" w:cs="Arial"/>
          <w:i/>
        </w:rPr>
        <w:t xml:space="preserve">Nº de campañas municipales de sensibilización sobre el uso de redes sociales realizadas. </w:t>
      </w:r>
    </w:p>
    <w:p w:rsidR="00C03362" w:rsidRDefault="00D965D7">
      <w:pPr>
        <w:numPr>
          <w:ilvl w:val="0"/>
          <w:numId w:val="121"/>
        </w:numPr>
        <w:spacing w:after="173" w:line="247" w:lineRule="auto"/>
        <w:ind w:right="11" w:hanging="360"/>
        <w:jc w:val="both"/>
      </w:pPr>
      <w:r>
        <w:rPr>
          <w:rFonts w:ascii="Arial" w:eastAsia="Arial" w:hAnsi="Arial" w:cs="Arial"/>
          <w:i/>
        </w:rPr>
        <w:t xml:space="preserve">Nº de canales de difusión utilizados para promover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LE5.4L Impulso de programas anuales de refuerzo educativo/escolar para jóvenes mayores de 16 años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1"/>
        </w:numPr>
        <w:spacing w:after="33" w:line="247" w:lineRule="auto"/>
        <w:ind w:right="11" w:hanging="360"/>
        <w:jc w:val="both"/>
      </w:pPr>
      <w:r>
        <w:rPr>
          <w:rFonts w:ascii="Arial" w:eastAsia="Arial" w:hAnsi="Arial" w:cs="Arial"/>
          <w:i/>
        </w:rPr>
        <w:t xml:space="preserve">Nº de programas anuales de refuerzo educativo/escolar para jóvenes </w:t>
      </w:r>
      <w:r>
        <w:rPr>
          <w:rFonts w:ascii="Arial" w:eastAsia="Arial" w:hAnsi="Arial" w:cs="Arial"/>
          <w:i/>
        </w:rPr>
        <w:t xml:space="preserve">mayores de 16 años impulsados.  </w:t>
      </w:r>
    </w:p>
    <w:p w:rsidR="00C03362" w:rsidRDefault="00D965D7">
      <w:pPr>
        <w:numPr>
          <w:ilvl w:val="0"/>
          <w:numId w:val="121"/>
        </w:numPr>
        <w:spacing w:after="12" w:line="247" w:lineRule="auto"/>
        <w:ind w:right="11" w:hanging="360"/>
        <w:jc w:val="both"/>
      </w:pPr>
      <w:r>
        <w:rPr>
          <w:rFonts w:ascii="Arial" w:eastAsia="Arial" w:hAnsi="Arial" w:cs="Arial"/>
          <w:i/>
        </w:rPr>
        <w:t xml:space="preserve">Nº de jóvenes mayores de 16 años asistentes.  </w:t>
      </w:r>
    </w:p>
    <w:p w:rsidR="00C03362" w:rsidRDefault="00D965D7">
      <w:pPr>
        <w:numPr>
          <w:ilvl w:val="0"/>
          <w:numId w:val="121"/>
        </w:numPr>
        <w:spacing w:after="173" w:line="247" w:lineRule="auto"/>
        <w:ind w:right="11" w:hanging="360"/>
        <w:jc w:val="both"/>
      </w:pPr>
      <w:r>
        <w:rPr>
          <w:rFonts w:ascii="Arial" w:eastAsia="Arial" w:hAnsi="Arial" w:cs="Arial"/>
          <w:i/>
        </w:rPr>
        <w:t xml:space="preserve">% de satisfacción de los jóvenes asistentes con los programas.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1569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4536" name="Group 8645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5956" name="Rectangle 659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5957" name="Rectangle 659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958" name="Rectangle 659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4536" style="width:18.7031pt;height:264.21pt;position:absolute;mso-position-horizontal-relative:page;mso-position-horizontal:absolute;margin-left:663.048pt;mso-position-vertical-relative:page;margin-top:508.47pt;" coordsize="2375,33554">
                <v:rect id="Rectangle 659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59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9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480 de 635 </w:t>
                        </w:r>
                      </w:p>
                    </w:txbxContent>
                  </v:textbox>
                </v:rect>
                <w10:wrap type="square"/>
              </v:group>
            </w:pict>
          </mc:Fallback>
        </mc:AlternateContent>
      </w:r>
      <w:r>
        <w:rPr>
          <w:rFonts w:ascii="Arial" w:eastAsia="Arial" w:hAnsi="Arial" w:cs="Arial"/>
          <w:i/>
        </w:rPr>
        <w:t>LE5.4M Elaboración e impulso de una campaña anual de difusión en centros educativos y lugares de interés juvenil para visibilizar el teléfono 024 para la prev</w:t>
      </w:r>
      <w:r>
        <w:rPr>
          <w:rFonts w:ascii="Arial" w:eastAsia="Arial" w:hAnsi="Arial" w:cs="Arial"/>
          <w:i/>
        </w:rPr>
        <w:t xml:space="preserve">ención del suicidio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1"/>
        </w:numPr>
        <w:spacing w:after="33" w:line="247" w:lineRule="auto"/>
        <w:ind w:right="11" w:hanging="360"/>
        <w:jc w:val="both"/>
      </w:pPr>
      <w:r>
        <w:rPr>
          <w:rFonts w:ascii="Arial" w:eastAsia="Arial" w:hAnsi="Arial" w:cs="Arial"/>
          <w:i/>
        </w:rPr>
        <w:t xml:space="preserve">Nº campañas de promoción del teléfono 024 para la prevención del suicidio elaboradas.  </w:t>
      </w:r>
    </w:p>
    <w:p w:rsidR="00C03362" w:rsidRDefault="00D965D7">
      <w:pPr>
        <w:numPr>
          <w:ilvl w:val="0"/>
          <w:numId w:val="121"/>
        </w:numPr>
        <w:spacing w:after="224" w:line="247" w:lineRule="auto"/>
        <w:ind w:right="11" w:hanging="360"/>
        <w:jc w:val="both"/>
      </w:pPr>
      <w:r>
        <w:rPr>
          <w:rFonts w:ascii="Arial" w:eastAsia="Arial" w:hAnsi="Arial" w:cs="Arial"/>
          <w:i/>
        </w:rPr>
        <w:t xml:space="preserve">Nº de centros educativos que impulsen las campañas.  </w:t>
      </w:r>
    </w:p>
    <w:p w:rsidR="00C03362" w:rsidRDefault="00D965D7">
      <w:pPr>
        <w:spacing w:after="16" w:line="248" w:lineRule="auto"/>
        <w:ind w:left="10" w:right="423" w:hanging="10"/>
        <w:jc w:val="both"/>
      </w:pPr>
      <w:r>
        <w:rPr>
          <w:rFonts w:ascii="Arial" w:eastAsia="Arial" w:hAnsi="Arial" w:cs="Arial"/>
          <w:b/>
        </w:rPr>
        <w:t>LÍNEA ESTRATÉGICA 6</w:t>
      </w:r>
      <w:r>
        <w:rPr>
          <w:rFonts w:ascii="Arial" w:eastAsia="Arial" w:hAnsi="Arial" w:cs="Arial"/>
          <w:b/>
        </w:rPr>
        <w:t xml:space="preserve"> (LE6)</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Promoción de estudios de investigación para el fundamento de los planes, programas e intervenciones que se desarrollan en el ámbito de la infancia y la adolescencia, y la utilización de herramientas digitales para la gestión de la información y fom</w:t>
      </w:r>
      <w:r>
        <w:rPr>
          <w:rFonts w:ascii="Arial" w:eastAsia="Arial" w:hAnsi="Arial" w:cs="Arial"/>
          <w:i/>
        </w:rPr>
        <w:t xml:space="preserve">ento del reciclaje de los/as profesionales.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equipos y sistemas de trabajo rigurosos, eficaces y bien formados, que garanticen una atención de calidad a la población infantil y adolescente.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4" w:lineRule="auto"/>
        <w:ind w:left="-5" w:hanging="10"/>
        <w:jc w:val="both"/>
      </w:pPr>
      <w:r>
        <w:rPr>
          <w:rFonts w:ascii="Arial" w:eastAsia="Arial" w:hAnsi="Arial" w:cs="Arial"/>
          <w:b/>
          <w:i/>
          <w:color w:val="134F5C"/>
        </w:rPr>
        <w:t xml:space="preserve">LE6.1 Conseguir que todas las actuaciones que se realicen en el ámbito de la población infantil y adolescente estén fundamentadas en evidencias y estudios científicos de actualidad.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LE6.1A Habilitación de un fondo documental “vivo” del municipio,</w:t>
      </w:r>
      <w:r>
        <w:rPr>
          <w:rFonts w:ascii="Arial" w:eastAsia="Arial" w:hAnsi="Arial" w:cs="Arial"/>
          <w:i/>
        </w:rPr>
        <w:t xml:space="preserve"> que incluya procesos de escucha, diagnósticos, informes, estudios y planificaciones municipales y autonómicas en materia de infancia y adolescencia antes de 2027 y actualizado y aumentado anualmente a lo largo del período de ejecución del Plan (2023 - 202</w:t>
      </w:r>
      <w:r>
        <w:rPr>
          <w:rFonts w:ascii="Arial" w:eastAsia="Arial" w:hAnsi="Arial" w:cs="Arial"/>
          <w:i/>
        </w:rPr>
        <w:t>7).</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C03362">
      <w:pPr>
        <w:sectPr w:rsidR="00C03362">
          <w:headerReference w:type="even" r:id="rId395"/>
          <w:headerReference w:type="default" r:id="rId396"/>
          <w:footerReference w:type="even" r:id="rId397"/>
          <w:footerReference w:type="default" r:id="rId398"/>
          <w:headerReference w:type="first" r:id="rId399"/>
          <w:footerReference w:type="first" r:id="rId400"/>
          <w:pgSz w:w="14177" w:h="16834"/>
          <w:pgMar w:top="1207" w:right="3256" w:bottom="1394" w:left="2267" w:header="669" w:footer="580" w:gutter="0"/>
          <w:cols w:space="720"/>
          <w:titlePg/>
        </w:sectPr>
      </w:pPr>
    </w:p>
    <w:p w:rsidR="00C03362" w:rsidRDefault="00D965D7">
      <w:pPr>
        <w:numPr>
          <w:ilvl w:val="0"/>
          <w:numId w:val="122"/>
        </w:numPr>
        <w:spacing w:after="33" w:line="247" w:lineRule="auto"/>
        <w:ind w:right="11" w:hanging="360"/>
        <w:jc w:val="both"/>
      </w:pPr>
      <w:r>
        <w:rPr>
          <w:rFonts w:ascii="Arial" w:eastAsia="Arial" w:hAnsi="Arial" w:cs="Arial"/>
          <w:i/>
        </w:rPr>
        <w:t xml:space="preserve">Año de habilitación del fondo documental para la difusión de estudios relacionados.  </w:t>
      </w:r>
    </w:p>
    <w:p w:rsidR="00C03362" w:rsidRDefault="00D965D7">
      <w:pPr>
        <w:numPr>
          <w:ilvl w:val="0"/>
          <w:numId w:val="122"/>
        </w:numPr>
        <w:spacing w:after="12" w:line="247" w:lineRule="auto"/>
        <w:ind w:right="11" w:hanging="360"/>
        <w:jc w:val="both"/>
      </w:pPr>
      <w:r>
        <w:rPr>
          <w:rFonts w:ascii="Arial" w:eastAsia="Arial" w:hAnsi="Arial" w:cs="Arial"/>
          <w:i/>
        </w:rPr>
        <w:t xml:space="preserve">Nº de espacios web habilitados para la visibilización del fondo documental.  </w:t>
      </w:r>
    </w:p>
    <w:p w:rsidR="00C03362" w:rsidRDefault="00D965D7">
      <w:pPr>
        <w:numPr>
          <w:ilvl w:val="0"/>
          <w:numId w:val="122"/>
        </w:numPr>
        <w:spacing w:after="12" w:line="247" w:lineRule="auto"/>
        <w:ind w:right="11" w:hanging="360"/>
        <w:jc w:val="both"/>
      </w:pPr>
      <w:r>
        <w:rPr>
          <w:rFonts w:ascii="Arial" w:eastAsia="Arial" w:hAnsi="Arial" w:cs="Arial"/>
          <w:i/>
        </w:rPr>
        <w:t xml:space="preserve">Nº de documentos incluidos en el fondo documental.  </w:t>
      </w:r>
    </w:p>
    <w:p w:rsidR="00C03362" w:rsidRDefault="00D965D7">
      <w:pPr>
        <w:numPr>
          <w:ilvl w:val="0"/>
          <w:numId w:val="122"/>
        </w:numPr>
        <w:spacing w:after="173" w:line="247" w:lineRule="auto"/>
        <w:ind w:right="11" w:hanging="360"/>
        <w:jc w:val="both"/>
      </w:pPr>
      <w:r>
        <w:rPr>
          <w:rFonts w:ascii="Arial" w:eastAsia="Arial" w:hAnsi="Arial" w:cs="Arial"/>
          <w:i/>
        </w:rPr>
        <w:t xml:space="preserve">Nº de actualizaciones anuales del fondo documental.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LE6.1B Elaboración de un diagnóstico sobre la juventud en el municipio que caracterice su contexto sociodemográfico y refleje sus necesidades y demandas antes de 2026.  </w:t>
      </w:r>
    </w:p>
    <w:p w:rsidR="00C03362" w:rsidRDefault="00D965D7">
      <w:pPr>
        <w:spacing w:after="152"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22"/>
        </w:numPr>
        <w:spacing w:after="12" w:line="247" w:lineRule="auto"/>
        <w:ind w:right="11" w:hanging="360"/>
        <w:jc w:val="both"/>
      </w:pPr>
      <w:r>
        <w:rPr>
          <w:rFonts w:ascii="Arial" w:eastAsia="Arial" w:hAnsi="Arial" w:cs="Arial"/>
          <w:i/>
        </w:rPr>
        <w:t xml:space="preserve">Año de elaboración del diagnóstico sobre la juventud.  </w:t>
      </w:r>
    </w:p>
    <w:p w:rsidR="00C03362" w:rsidRDefault="00D965D7">
      <w:pPr>
        <w:numPr>
          <w:ilvl w:val="0"/>
          <w:numId w:val="122"/>
        </w:numPr>
        <w:spacing w:after="173" w:line="247" w:lineRule="auto"/>
        <w:ind w:right="11" w:hanging="360"/>
        <w:jc w:val="both"/>
      </w:pPr>
      <w:r>
        <w:rPr>
          <w:rFonts w:ascii="Arial" w:eastAsia="Arial" w:hAnsi="Arial" w:cs="Arial"/>
          <w:i/>
        </w:rPr>
        <w:t xml:space="preserve">Nº de medidas elaboradas e impulsadas tras el análisis del diagnóstico.  </w:t>
      </w:r>
    </w:p>
    <w:p w:rsidR="00C03362" w:rsidRDefault="00D965D7">
      <w:pPr>
        <w:spacing w:after="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LE6.2 Mejorar la capacitación y la formación de los y las profesionales que atienden a la infancia y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LE6.2A Habilitación de un servicio municipal centralizado de capacitación profesional en materia de infancia y adolescencia, que promueva los programas formativos indicados en las líneas estratégicas previas y otras a demanda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2"/>
        </w:numPr>
        <w:spacing w:after="12" w:line="247" w:lineRule="auto"/>
        <w:ind w:right="11" w:hanging="360"/>
        <w:jc w:val="both"/>
      </w:pPr>
      <w:r>
        <w:rPr>
          <w:rFonts w:ascii="Arial" w:eastAsia="Arial" w:hAnsi="Arial" w:cs="Arial"/>
          <w:i/>
        </w:rPr>
        <w:t xml:space="preserve">Año de activación del servicio municipal centralizado.  </w:t>
      </w:r>
    </w:p>
    <w:p w:rsidR="00C03362" w:rsidRDefault="00D965D7">
      <w:pPr>
        <w:numPr>
          <w:ilvl w:val="0"/>
          <w:numId w:val="122"/>
        </w:numPr>
        <w:spacing w:after="33" w:line="247" w:lineRule="auto"/>
        <w:ind w:right="11" w:hanging="360"/>
        <w:jc w:val="both"/>
      </w:pPr>
      <w:r>
        <w:rPr>
          <w:noProof/>
        </w:rPr>
        <mc:AlternateContent>
          <mc:Choice Requires="wpg">
            <w:drawing>
              <wp:anchor distT="0" distB="0" distL="114300" distR="114300" simplePos="0" relativeHeight="2521579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4933" name="Group 8649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6094" name="Rectangle 6609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6095" name="Rectangle 6609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096" name="Rectangle 6609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4933" style="width:18.7031pt;height:264.21pt;position:absolute;mso-position-horizontal-relative:page;mso-position-horizontal:absolute;margin-left:663.048pt;mso-position-vertical-relative:page;margin-top:508.47pt;" coordsize="2375,33554">
                <v:rect id="Rectangle 6609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609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09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481 de 635 </w:t>
                        </w:r>
                      </w:p>
                    </w:txbxContent>
                  </v:textbox>
                </v:rect>
                <w10:wrap type="square"/>
              </v:group>
            </w:pict>
          </mc:Fallback>
        </mc:AlternateContent>
      </w:r>
      <w:r>
        <w:rPr>
          <w:rFonts w:ascii="Arial" w:eastAsia="Arial" w:hAnsi="Arial" w:cs="Arial"/>
          <w:i/>
        </w:rPr>
        <w:t xml:space="preserve">Nº de programas formativos impulsados en el servicio municipal centralizado de capacitación.  </w:t>
      </w:r>
    </w:p>
    <w:p w:rsidR="00C03362" w:rsidRDefault="00D965D7">
      <w:pPr>
        <w:numPr>
          <w:ilvl w:val="0"/>
          <w:numId w:val="122"/>
        </w:numPr>
        <w:spacing w:after="33" w:line="247" w:lineRule="auto"/>
        <w:ind w:right="11" w:hanging="360"/>
        <w:jc w:val="both"/>
      </w:pPr>
      <w:r>
        <w:rPr>
          <w:rFonts w:ascii="Arial" w:eastAsia="Arial" w:hAnsi="Arial" w:cs="Arial"/>
          <w:i/>
        </w:rPr>
        <w:t xml:space="preserve">Nº de profesionales capacitados a través del servicio municipal de capacitación.  </w:t>
      </w:r>
    </w:p>
    <w:p w:rsidR="00C03362" w:rsidRDefault="00D965D7">
      <w:pPr>
        <w:numPr>
          <w:ilvl w:val="0"/>
          <w:numId w:val="122"/>
        </w:numPr>
        <w:spacing w:after="204" w:line="247" w:lineRule="auto"/>
        <w:ind w:right="11" w:hanging="360"/>
        <w:jc w:val="both"/>
      </w:pPr>
      <w:r>
        <w:rPr>
          <w:rFonts w:ascii="Arial" w:eastAsia="Arial" w:hAnsi="Arial" w:cs="Arial"/>
          <w:i/>
        </w:rPr>
        <w:t>% de satisfacción de los y las profesionales capacitados a través del servici</w:t>
      </w:r>
      <w:r>
        <w:rPr>
          <w:rFonts w:ascii="Arial" w:eastAsia="Arial" w:hAnsi="Arial" w:cs="Arial"/>
          <w:i/>
        </w:rPr>
        <w:t xml:space="preserve">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LE6.2B Elaboración de programas formativos anuales dirigidos a la Policía Local del municipio en relación a la atención a infancia y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2"/>
        </w:numPr>
        <w:spacing w:after="12" w:line="247" w:lineRule="auto"/>
        <w:ind w:right="11" w:hanging="360"/>
        <w:jc w:val="both"/>
      </w:pPr>
      <w:r>
        <w:rPr>
          <w:rFonts w:ascii="Arial" w:eastAsia="Arial" w:hAnsi="Arial" w:cs="Arial"/>
          <w:i/>
        </w:rPr>
        <w:t xml:space="preserve">Nº de programas formativos anuales implementados.  </w:t>
      </w:r>
    </w:p>
    <w:p w:rsidR="00C03362" w:rsidRDefault="00D965D7">
      <w:pPr>
        <w:numPr>
          <w:ilvl w:val="0"/>
          <w:numId w:val="122"/>
        </w:numPr>
        <w:spacing w:after="33" w:line="247" w:lineRule="auto"/>
        <w:ind w:right="11" w:hanging="360"/>
        <w:jc w:val="both"/>
      </w:pPr>
      <w:r>
        <w:rPr>
          <w:rFonts w:ascii="Arial" w:eastAsia="Arial" w:hAnsi="Arial" w:cs="Arial"/>
          <w:i/>
        </w:rPr>
        <w:t xml:space="preserve">Nº de asistentes de la plantilla de trabajadores y trabajadoras de la Policía Local.  </w:t>
      </w:r>
    </w:p>
    <w:p w:rsidR="00C03362" w:rsidRDefault="00D965D7">
      <w:pPr>
        <w:numPr>
          <w:ilvl w:val="0"/>
          <w:numId w:val="122"/>
        </w:numPr>
        <w:spacing w:after="173" w:line="247" w:lineRule="auto"/>
        <w:ind w:right="11" w:hanging="360"/>
        <w:jc w:val="both"/>
      </w:pPr>
      <w:r>
        <w:rPr>
          <w:rFonts w:ascii="Arial" w:eastAsia="Arial" w:hAnsi="Arial" w:cs="Arial"/>
          <w:i/>
        </w:rPr>
        <w:t xml:space="preserve">% de satisfacción de las personas asistentes al programa formativo.  </w:t>
      </w:r>
    </w:p>
    <w:p w:rsidR="00C03362" w:rsidRDefault="00D965D7">
      <w:pPr>
        <w:spacing w:after="0"/>
        <w:ind w:left="72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LE6.3 Mejorar la gestión de la información me</w:t>
      </w:r>
      <w:r>
        <w:rPr>
          <w:rFonts w:ascii="Arial" w:eastAsia="Arial" w:hAnsi="Arial" w:cs="Arial"/>
          <w:b/>
          <w:i/>
          <w:color w:val="134F5C"/>
        </w:rPr>
        <w:t xml:space="preserve">diante sistemas informatizados que permitan obtener una visión completa a tiempo real de la población infantil y adolescente, de cara a la planificación de todas las actuaciones.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LE6.3A Generación de convenios de colaboración entre el municipio y</w:t>
      </w:r>
      <w:r>
        <w:rPr>
          <w:rFonts w:ascii="Arial" w:eastAsia="Arial" w:hAnsi="Arial" w:cs="Arial"/>
          <w:i/>
        </w:rPr>
        <w:t xml:space="preserve"> el Instituto Canario de Estadística para la obtención de datos de interés sobre la población infantil y adolescente a tiempo real antes de 2026.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22"/>
        </w:numPr>
        <w:spacing w:after="179" w:line="247" w:lineRule="auto"/>
        <w:ind w:right="11" w:hanging="360"/>
        <w:jc w:val="both"/>
      </w:pPr>
      <w:r>
        <w:rPr>
          <w:rFonts w:ascii="Arial" w:eastAsia="Arial" w:hAnsi="Arial" w:cs="Arial"/>
          <w:i/>
        </w:rPr>
        <w:t xml:space="preserve">Nº de convenios establecidos entre el municipio y el ISTAC.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datos de interés y utilidad</w:t>
      </w:r>
      <w:r>
        <w:rPr>
          <w:rFonts w:ascii="Arial" w:eastAsia="Arial" w:hAnsi="Arial" w:cs="Arial"/>
          <w:i/>
        </w:rPr>
        <w:t xml:space="preserve"> obtenidos.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 xml:space="preserve">LE6.3B Promoción y consolidación de equipos de investigación en la Universidad de La Laguna que analicen anualmente variables sociodemográficas de interés y la viabilidad de trasladar los resultados a las personas técnicas y a la ciudadanía antes de 2025. </w:t>
      </w:r>
      <w:r>
        <w:rPr>
          <w:rFonts w:ascii="Arial" w:eastAsia="Arial" w:hAnsi="Arial" w:cs="Arial"/>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2"/>
        </w:numPr>
        <w:spacing w:after="33" w:line="247" w:lineRule="auto"/>
        <w:ind w:right="11" w:hanging="360"/>
        <w:jc w:val="both"/>
      </w:pPr>
      <w:r>
        <w:rPr>
          <w:rFonts w:ascii="Arial" w:eastAsia="Arial" w:hAnsi="Arial" w:cs="Arial"/>
          <w:i/>
        </w:rPr>
        <w:t xml:space="preserve">Nº de equipos de la Universidad de La Laguna dedicados a analizar variables sociodemográficas de interés.  </w:t>
      </w:r>
    </w:p>
    <w:p w:rsidR="00C03362" w:rsidRDefault="00D965D7">
      <w:pPr>
        <w:numPr>
          <w:ilvl w:val="0"/>
          <w:numId w:val="122"/>
        </w:numPr>
        <w:spacing w:after="254" w:line="247" w:lineRule="auto"/>
        <w:ind w:right="11" w:hanging="360"/>
        <w:jc w:val="both"/>
      </w:pPr>
      <w:r>
        <w:rPr>
          <w:rFonts w:ascii="Arial" w:eastAsia="Arial" w:hAnsi="Arial" w:cs="Arial"/>
          <w:i/>
        </w:rPr>
        <w:t xml:space="preserve">Cantidad de resultados obtenidos trasladados a personas técnicas y ciudadanía.  </w:t>
      </w:r>
    </w:p>
    <w:p w:rsidR="00C03362" w:rsidRDefault="00D965D7">
      <w:pPr>
        <w:spacing w:after="16" w:line="248" w:lineRule="auto"/>
        <w:ind w:left="10" w:right="423" w:hanging="10"/>
        <w:jc w:val="both"/>
      </w:pPr>
      <w:r>
        <w:rPr>
          <w:rFonts w:ascii="Arial" w:eastAsia="Arial" w:hAnsi="Arial" w:cs="Arial"/>
          <w:b/>
        </w:rPr>
        <w:t>LÍNEA ESTRATÉGICA 7 (LE7)</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Cohesión y cooperación en</w:t>
      </w:r>
      <w:r>
        <w:rPr>
          <w:rFonts w:ascii="Arial" w:eastAsia="Arial" w:hAnsi="Arial" w:cs="Arial"/>
          <w:i/>
        </w:rPr>
        <w:t xml:space="preserve">tre todas las áreas que intervienen en el ámbito de la infancia y la adolescencia, que garantice la transversalidad de las políticas y una intervención de carácter multifactorial.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Promover la cooperación y coordinación de todas las área</w:t>
      </w:r>
      <w:r>
        <w:rPr>
          <w:rFonts w:ascii="Arial" w:eastAsia="Arial" w:hAnsi="Arial" w:cs="Arial"/>
          <w:i/>
        </w:rPr>
        <w:t xml:space="preserve">s que intervienen en el ámbito de la infancia y la adolescencia, que garantice la transversalidad de las políticas y la atención integral y multidisciplinar, incorporando como instrumentos las nuevas tecnologías de la información y la comunicación.  </w:t>
      </w:r>
    </w:p>
    <w:p w:rsidR="00C03362" w:rsidRDefault="00D965D7">
      <w:pPr>
        <w:spacing w:after="13" w:line="248" w:lineRule="auto"/>
        <w:ind w:left="10" w:right="54" w:hanging="10"/>
        <w:jc w:val="both"/>
      </w:pPr>
      <w:r>
        <w:rPr>
          <w:rFonts w:ascii="Arial" w:eastAsia="Arial" w:hAnsi="Arial" w:cs="Arial"/>
          <w:b/>
          <w:i/>
        </w:rPr>
        <w:t>OBJET</w:t>
      </w:r>
      <w:r>
        <w:rPr>
          <w:rFonts w:ascii="Arial" w:eastAsia="Arial" w:hAnsi="Arial" w:cs="Arial"/>
          <w:b/>
          <w:i/>
        </w:rPr>
        <w:t xml:space="preserve">IVOS ESPECÍFICOS </w:t>
      </w:r>
    </w:p>
    <w:p w:rsidR="00C03362" w:rsidRDefault="00D965D7">
      <w:pPr>
        <w:spacing w:after="3" w:line="237" w:lineRule="auto"/>
        <w:ind w:left="-5" w:right="-5" w:hanging="10"/>
        <w:jc w:val="both"/>
      </w:pPr>
      <w:r>
        <w:rPr>
          <w:noProof/>
        </w:rPr>
        <mc:AlternateContent>
          <mc:Choice Requires="wpg">
            <w:drawing>
              <wp:anchor distT="0" distB="0" distL="114300" distR="114300" simplePos="0" relativeHeight="2521589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5466" name="Group 8654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6232" name="Rectangle 662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6233" name="Rectangle 662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234" name="Rectangle 662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5466" style="width:18.7031pt;height:264.21pt;position:absolute;mso-position-horizontal-relative:page;mso-position-horizontal:absolute;margin-left:663.048pt;mso-position-vertical-relative:page;margin-top:508.47pt;" coordsize="2375,33554">
                <v:rect id="Rectangle 662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62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2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482 de 635 </w:t>
                        </w:r>
                      </w:p>
                    </w:txbxContent>
                  </v:textbox>
                </v:rect>
                <w10:wrap type="square"/>
              </v:group>
            </w:pict>
          </mc:Fallback>
        </mc:AlternateContent>
      </w:r>
      <w:r>
        <w:rPr>
          <w:rFonts w:ascii="Arial" w:eastAsia="Arial" w:hAnsi="Arial" w:cs="Arial"/>
          <w:b/>
          <w:i/>
          <w:color w:val="B45F06"/>
        </w:rPr>
        <w:t xml:space="preserve">LE7.1 Mejorar la comunicación y la coordinación entre las diferentes áreas de la corporación local que intervienen en el ámbito de la infancia y la adolescencia, para facilitar el intercambio de información.  </w:t>
      </w:r>
    </w:p>
    <w:p w:rsidR="00C03362" w:rsidRDefault="00D965D7">
      <w:pPr>
        <w:spacing w:after="3" w:line="237" w:lineRule="auto"/>
        <w:ind w:left="-5" w:right="-5" w:hanging="10"/>
        <w:jc w:val="both"/>
      </w:pPr>
      <w:r>
        <w:rPr>
          <w:rFonts w:ascii="Arial" w:eastAsia="Arial" w:hAnsi="Arial" w:cs="Arial"/>
          <w:b/>
          <w:i/>
          <w:color w:val="B45F06"/>
        </w:rPr>
        <w:t>LE7.2 Mejorar la comunicación y la coordinació</w:t>
      </w:r>
      <w:r>
        <w:rPr>
          <w:rFonts w:ascii="Arial" w:eastAsia="Arial" w:hAnsi="Arial" w:cs="Arial"/>
          <w:b/>
          <w:i/>
          <w:color w:val="B45F06"/>
        </w:rPr>
        <w:t xml:space="preserve">n entre las diferentes áreas del ayuntamiento y las entidades del tercer sector del municipio que trabajan en el ámbito de la infancia y la adolescencia.  </w:t>
      </w:r>
    </w:p>
    <w:p w:rsidR="00C03362" w:rsidRDefault="00D965D7">
      <w:pPr>
        <w:spacing w:after="3" w:line="237" w:lineRule="auto"/>
        <w:ind w:left="-5" w:right="-5" w:hanging="10"/>
        <w:jc w:val="both"/>
      </w:pPr>
      <w:r>
        <w:rPr>
          <w:rFonts w:ascii="Arial" w:eastAsia="Arial" w:hAnsi="Arial" w:cs="Arial"/>
          <w:b/>
          <w:i/>
          <w:color w:val="B45F06"/>
        </w:rPr>
        <w:t xml:space="preserve">LE7.3 Mejorar la comunicación y coordinación entre las diferentes áreas del ayuntamiento y el resto </w:t>
      </w:r>
      <w:r>
        <w:rPr>
          <w:rFonts w:ascii="Arial" w:eastAsia="Arial" w:hAnsi="Arial" w:cs="Arial"/>
          <w:b/>
          <w:i/>
          <w:color w:val="B45F06"/>
        </w:rPr>
        <w:t xml:space="preserve">de las administraciones públicas que actúan en el municipio que trabajan en el ámbito de la infancia y la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LE7.1-2-3A Creación de una Red de atención integral a las niñas, niños y adolescentes, que se reúna trimestralmente para conse</w:t>
      </w:r>
      <w:r>
        <w:rPr>
          <w:rFonts w:ascii="Arial" w:eastAsia="Arial" w:hAnsi="Arial" w:cs="Arial"/>
          <w:i/>
        </w:rPr>
        <w:t xml:space="preserve">nsuar su respuesta ante las problemáticas y necesidades existentes, en la que se encuentren representantes de las diferentes áreas de la corporación local, las entidades del tercer sector, y el resto de administraciones públicas que actúan en el municipio </w:t>
      </w:r>
      <w:r>
        <w:rPr>
          <w:rFonts w:ascii="Arial" w:eastAsia="Arial" w:hAnsi="Arial" w:cs="Arial"/>
          <w:i/>
        </w:rPr>
        <w:t xml:space="preserve">y trabajan en el ámbito de la infancia y la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3"/>
        </w:numPr>
        <w:spacing w:after="33" w:line="247" w:lineRule="auto"/>
        <w:ind w:right="11" w:hanging="360"/>
        <w:jc w:val="both"/>
      </w:pPr>
      <w:r>
        <w:rPr>
          <w:rFonts w:ascii="Arial" w:eastAsia="Arial" w:hAnsi="Arial" w:cs="Arial"/>
          <w:i/>
        </w:rPr>
        <w:t xml:space="preserve">Año de creación y puesta en marcha de la Red de atención integral a las niñas, niños y adolescentes.  </w:t>
      </w:r>
    </w:p>
    <w:p w:rsidR="00C03362" w:rsidRDefault="00D965D7">
      <w:pPr>
        <w:numPr>
          <w:ilvl w:val="0"/>
          <w:numId w:val="123"/>
        </w:numPr>
        <w:spacing w:after="12" w:line="247" w:lineRule="auto"/>
        <w:ind w:right="11" w:hanging="360"/>
        <w:jc w:val="both"/>
      </w:pPr>
      <w:r>
        <w:rPr>
          <w:rFonts w:ascii="Arial" w:eastAsia="Arial" w:hAnsi="Arial" w:cs="Arial"/>
          <w:i/>
        </w:rPr>
        <w:t xml:space="preserve">Número de reuniones anuales de la Red.  </w:t>
      </w:r>
    </w:p>
    <w:p w:rsidR="00C03362" w:rsidRDefault="00D965D7">
      <w:pPr>
        <w:numPr>
          <w:ilvl w:val="0"/>
          <w:numId w:val="123"/>
        </w:numPr>
        <w:spacing w:after="12" w:line="247" w:lineRule="auto"/>
        <w:ind w:right="11" w:hanging="360"/>
        <w:jc w:val="both"/>
      </w:pPr>
      <w:r>
        <w:rPr>
          <w:rFonts w:ascii="Arial" w:eastAsia="Arial" w:hAnsi="Arial" w:cs="Arial"/>
          <w:i/>
        </w:rPr>
        <w:t xml:space="preserve">Nº de respuestas consensuadas elaboradas.  </w:t>
      </w:r>
    </w:p>
    <w:p w:rsidR="00C03362" w:rsidRDefault="00D965D7">
      <w:pPr>
        <w:numPr>
          <w:ilvl w:val="0"/>
          <w:numId w:val="123"/>
        </w:numPr>
        <w:spacing w:after="12" w:line="247" w:lineRule="auto"/>
        <w:ind w:right="11" w:hanging="360"/>
        <w:jc w:val="both"/>
      </w:pPr>
      <w:r>
        <w:rPr>
          <w:rFonts w:ascii="Arial" w:eastAsia="Arial" w:hAnsi="Arial" w:cs="Arial"/>
          <w:i/>
        </w:rPr>
        <w:t xml:space="preserve">Nº de acciones/medidas tomadas.  </w:t>
      </w:r>
    </w:p>
    <w:p w:rsidR="00C03362" w:rsidRDefault="00D965D7">
      <w:pPr>
        <w:numPr>
          <w:ilvl w:val="0"/>
          <w:numId w:val="123"/>
        </w:numPr>
        <w:spacing w:after="12" w:line="247" w:lineRule="auto"/>
        <w:ind w:right="11" w:hanging="360"/>
        <w:jc w:val="both"/>
      </w:pPr>
      <w:r>
        <w:rPr>
          <w:rFonts w:ascii="Arial" w:eastAsia="Arial" w:hAnsi="Arial" w:cs="Arial"/>
          <w:i/>
        </w:rPr>
        <w:t xml:space="preserve">Nº de representantes de distintas áreas y entidades.  </w:t>
      </w:r>
    </w:p>
    <w:p w:rsidR="00C03362" w:rsidRDefault="00D965D7">
      <w:pPr>
        <w:numPr>
          <w:ilvl w:val="0"/>
          <w:numId w:val="123"/>
        </w:numPr>
        <w:spacing w:after="174" w:line="247" w:lineRule="auto"/>
        <w:ind w:right="11" w:hanging="360"/>
        <w:jc w:val="both"/>
      </w:pPr>
      <w:r>
        <w:rPr>
          <w:rFonts w:ascii="Arial" w:eastAsia="Arial" w:hAnsi="Arial" w:cs="Arial"/>
          <w:i/>
        </w:rPr>
        <w:t xml:space="preserve">% de satisfacción de las integrantes de la red con su funcionamiento.  </w:t>
      </w:r>
    </w:p>
    <w:p w:rsidR="00C03362" w:rsidRDefault="00D965D7">
      <w:pPr>
        <w:spacing w:after="0"/>
      </w:pPr>
      <w:r>
        <w:rPr>
          <w:rFonts w:ascii="Arial" w:eastAsia="Arial" w:hAnsi="Arial" w:cs="Arial"/>
          <w:i/>
        </w:rPr>
        <w:t xml:space="preserve">  </w:t>
      </w:r>
    </w:p>
    <w:p w:rsidR="00C03362" w:rsidRDefault="00D965D7">
      <w:pPr>
        <w:spacing w:after="12" w:line="247" w:lineRule="auto"/>
        <w:ind w:left="730" w:right="11" w:hanging="10"/>
        <w:jc w:val="both"/>
      </w:pPr>
      <w:r>
        <w:rPr>
          <w:rFonts w:ascii="Arial" w:eastAsia="Arial" w:hAnsi="Arial" w:cs="Arial"/>
          <w:i/>
        </w:rPr>
        <w:t>LE7.1-2</w:t>
      </w:r>
      <w:r>
        <w:rPr>
          <w:rFonts w:ascii="Arial" w:eastAsia="Arial" w:hAnsi="Arial" w:cs="Arial"/>
          <w:i/>
        </w:rPr>
        <w:t>-3B Coordinar los órganos que participarán en el proceso de seguimiento de la ejecución del plan, llevando a cabo las funciones de facilitación del flujo de información, convocatoria de reuniones, establecimiento de pautas de cooperación y corresponsabilid</w:t>
      </w:r>
      <w:r>
        <w:rPr>
          <w:rFonts w:ascii="Arial" w:eastAsia="Arial" w:hAnsi="Arial" w:cs="Arial"/>
          <w:i/>
        </w:rPr>
        <w:t>ad, dinamización de los espacios, entre otras, para conseguir las acciones contempladas en el Plan y conocer el impacto en el bienestar y desarrollo de los derechos de la infancia del municipio y en la consecución de los objetivos a lo largo del período de</w:t>
      </w:r>
      <w:r>
        <w:rPr>
          <w:rFonts w:ascii="Arial" w:eastAsia="Arial" w:hAnsi="Arial" w:cs="Arial"/>
          <w:i/>
        </w:rPr>
        <w:t xml:space="preserve"> ejecución del Plan (2023 - 2027).  </w:t>
      </w:r>
    </w:p>
    <w:p w:rsidR="00C03362" w:rsidRDefault="00D965D7">
      <w:pPr>
        <w:spacing w:after="149" w:line="248" w:lineRule="auto"/>
        <w:ind w:left="715" w:right="54" w:hanging="10"/>
        <w:jc w:val="both"/>
      </w:pPr>
      <w:r>
        <w:rPr>
          <w:rFonts w:ascii="Arial" w:eastAsia="Arial" w:hAnsi="Arial" w:cs="Arial"/>
          <w:i/>
        </w:rPr>
        <w:t>.</w:t>
      </w: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23"/>
        </w:numPr>
        <w:spacing w:after="12" w:line="247" w:lineRule="auto"/>
        <w:ind w:right="11" w:hanging="360"/>
        <w:jc w:val="both"/>
      </w:pPr>
      <w:r>
        <w:rPr>
          <w:rFonts w:ascii="Arial" w:eastAsia="Arial" w:hAnsi="Arial" w:cs="Arial"/>
          <w:i/>
        </w:rPr>
        <w:t xml:space="preserve">Nº de encuentros de órganos de seguimiento celebrados.  </w:t>
      </w:r>
    </w:p>
    <w:p w:rsidR="00C03362" w:rsidRDefault="00D965D7">
      <w:pPr>
        <w:numPr>
          <w:ilvl w:val="0"/>
          <w:numId w:val="123"/>
        </w:numPr>
        <w:spacing w:after="12" w:line="247" w:lineRule="auto"/>
        <w:ind w:right="11" w:hanging="360"/>
        <w:jc w:val="both"/>
      </w:pPr>
      <w:r>
        <w:rPr>
          <w:rFonts w:ascii="Arial" w:eastAsia="Arial" w:hAnsi="Arial" w:cs="Arial"/>
          <w:i/>
        </w:rPr>
        <w:t xml:space="preserve">Nº de personas participantes en los espacios de coordinación.  </w:t>
      </w:r>
    </w:p>
    <w:p w:rsidR="00C03362" w:rsidRDefault="00D965D7">
      <w:pPr>
        <w:numPr>
          <w:ilvl w:val="0"/>
          <w:numId w:val="123"/>
        </w:numPr>
        <w:spacing w:after="204" w:line="247" w:lineRule="auto"/>
        <w:ind w:right="11" w:hanging="360"/>
        <w:jc w:val="both"/>
      </w:pPr>
      <w:r>
        <w:rPr>
          <w:rFonts w:ascii="Arial" w:eastAsia="Arial" w:hAnsi="Arial" w:cs="Arial"/>
          <w:i/>
        </w:rPr>
        <w:t xml:space="preserve">Nº de documentos de devolución sobre las conclusiones de los espacios difundidos.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LE7.4 Hacer más fluida la información y el intercambio de datos, entre las propias administraciones y con las organizaciones externas, mediante la sistematización y el uso de nuevas tecnologías.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LE7.4A Financiación de un estudio y diagnóstico para la evaluación de programas y sistemas de información e intercambio de datos y la posterior propuesta e implementación de medidas de unificación de datos administrativos, centralización de procedimientos </w:t>
      </w:r>
      <w:r>
        <w:rPr>
          <w:rFonts w:ascii="Arial" w:eastAsia="Arial" w:hAnsi="Arial" w:cs="Arial"/>
          <w:i/>
        </w:rPr>
        <w:t xml:space="preserve">y medios prácticos de derivación a la hora de gestionar las comunicaciones entre la municipalidad y las organizaciones externas antes de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24"/>
        </w:numPr>
        <w:spacing w:after="12" w:line="247" w:lineRule="auto"/>
        <w:ind w:right="11" w:hanging="360"/>
        <w:jc w:val="both"/>
      </w:pPr>
      <w:r>
        <w:rPr>
          <w:rFonts w:ascii="Arial" w:eastAsia="Arial" w:hAnsi="Arial" w:cs="Arial"/>
          <w:i/>
        </w:rPr>
        <w:t xml:space="preserve">Año de finalización del estudio y diagnóstico.  </w:t>
      </w:r>
    </w:p>
    <w:p w:rsidR="00C03362" w:rsidRDefault="00D965D7">
      <w:pPr>
        <w:numPr>
          <w:ilvl w:val="0"/>
          <w:numId w:val="124"/>
        </w:numPr>
        <w:spacing w:after="12" w:line="247" w:lineRule="auto"/>
        <w:ind w:right="11" w:hanging="360"/>
        <w:jc w:val="both"/>
      </w:pPr>
      <w:r>
        <w:rPr>
          <w:rFonts w:ascii="Arial" w:eastAsia="Arial" w:hAnsi="Arial" w:cs="Arial"/>
          <w:i/>
        </w:rPr>
        <w:t xml:space="preserve">Nº de medidas propuestas a raíz del análisis del </w:t>
      </w:r>
      <w:r>
        <w:rPr>
          <w:rFonts w:ascii="Arial" w:eastAsia="Arial" w:hAnsi="Arial" w:cs="Arial"/>
          <w:i/>
        </w:rPr>
        <w:t xml:space="preserve">diagnóstico.  </w:t>
      </w:r>
    </w:p>
    <w:p w:rsidR="00C03362" w:rsidRDefault="00D965D7">
      <w:pPr>
        <w:numPr>
          <w:ilvl w:val="0"/>
          <w:numId w:val="124"/>
        </w:numPr>
        <w:spacing w:after="12" w:line="247" w:lineRule="auto"/>
        <w:ind w:right="11" w:hanging="360"/>
        <w:jc w:val="both"/>
      </w:pPr>
      <w:r>
        <w:rPr>
          <w:noProof/>
        </w:rPr>
        <mc:AlternateContent>
          <mc:Choice Requires="wpg">
            <w:drawing>
              <wp:anchor distT="0" distB="0" distL="114300" distR="114300" simplePos="0" relativeHeight="2521600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5951" name="Group 8659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6364" name="Rectangle 6636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6365" name="Rectangle 6636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366" name="Rectangle 6636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5951" style="width:18.7031pt;height:264.21pt;position:absolute;mso-position-horizontal-relative:page;mso-position-horizontal:absolute;margin-left:663.048pt;mso-position-vertical-relative:page;margin-top:508.47pt;" coordsize="2375,33554">
                <v:rect id="Rectangle 6636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636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36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483 de 635 </w:t>
                        </w:r>
                      </w:p>
                    </w:txbxContent>
                  </v:textbox>
                </v:rect>
                <w10:wrap type="square"/>
              </v:group>
            </w:pict>
          </mc:Fallback>
        </mc:AlternateContent>
      </w:r>
      <w:r>
        <w:rPr>
          <w:rFonts w:ascii="Arial" w:eastAsia="Arial" w:hAnsi="Arial" w:cs="Arial"/>
          <w:i/>
        </w:rPr>
        <w:t xml:space="preserve">Nº de categorías de datos unificadas.  </w:t>
      </w:r>
    </w:p>
    <w:p w:rsidR="00C03362" w:rsidRDefault="00D965D7">
      <w:pPr>
        <w:numPr>
          <w:ilvl w:val="0"/>
          <w:numId w:val="124"/>
        </w:numPr>
        <w:spacing w:after="12" w:line="247" w:lineRule="auto"/>
        <w:ind w:right="11" w:hanging="360"/>
        <w:jc w:val="both"/>
      </w:pPr>
      <w:r>
        <w:rPr>
          <w:rFonts w:ascii="Arial" w:eastAsia="Arial" w:hAnsi="Arial" w:cs="Arial"/>
          <w:i/>
        </w:rPr>
        <w:t>Nº</w:t>
      </w:r>
      <w:r>
        <w:rPr>
          <w:rFonts w:ascii="Arial" w:eastAsia="Arial" w:hAnsi="Arial" w:cs="Arial"/>
          <w:i/>
        </w:rPr>
        <w:t xml:space="preserve"> de procedimientos centralizados.  </w:t>
      </w:r>
    </w:p>
    <w:p w:rsidR="00C03362" w:rsidRDefault="00D965D7">
      <w:pPr>
        <w:numPr>
          <w:ilvl w:val="0"/>
          <w:numId w:val="124"/>
        </w:numPr>
        <w:spacing w:after="204" w:line="247" w:lineRule="auto"/>
        <w:ind w:right="11" w:hanging="360"/>
        <w:jc w:val="both"/>
      </w:pPr>
      <w:r>
        <w:rPr>
          <w:rFonts w:ascii="Arial" w:eastAsia="Arial" w:hAnsi="Arial" w:cs="Arial"/>
          <w:i/>
        </w:rPr>
        <w:t xml:space="preserve">% de aumento de las derivaciones realizadas respecto al año anterior al impulso de las medidas.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LE7.4B Dotación municipal de recursos técnicos profesionales, personal, herramientas e instrumentos que permitan la sistematización y evaluación de las acciones desarrolladas por las diferentes áreas cuyo trabajo se vincula a la población infantil y adoles</w:t>
      </w:r>
      <w:r>
        <w:rPr>
          <w:rFonts w:ascii="Arial" w:eastAsia="Arial" w:hAnsi="Arial" w:cs="Arial"/>
          <w:i/>
        </w:rPr>
        <w:t xml:space="preserve">cente antes de 2025.  </w:t>
      </w:r>
    </w:p>
    <w:p w:rsidR="00C03362" w:rsidRDefault="00D965D7">
      <w:pPr>
        <w:spacing w:after="0"/>
        <w:ind w:left="720"/>
      </w:pPr>
      <w:r>
        <w:rPr>
          <w:rFonts w:ascii="Arial" w:eastAsia="Arial" w:hAnsi="Arial" w:cs="Arial"/>
          <w:b/>
          <w:i/>
        </w:rPr>
        <w:t xml:space="preserve">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24"/>
        </w:numPr>
        <w:spacing w:after="35" w:line="247" w:lineRule="auto"/>
        <w:ind w:right="11" w:hanging="360"/>
        <w:jc w:val="both"/>
      </w:pPr>
      <w:r>
        <w:rPr>
          <w:rFonts w:ascii="Arial" w:eastAsia="Arial" w:hAnsi="Arial" w:cs="Arial"/>
          <w:i/>
        </w:rPr>
        <w:t xml:space="preserve">Nº de dotaciones municipales en personal y recursos efectuadas dirigidas la sistematización efectuadas.  </w:t>
      </w:r>
    </w:p>
    <w:p w:rsidR="00C03362" w:rsidRDefault="00D965D7">
      <w:pPr>
        <w:numPr>
          <w:ilvl w:val="0"/>
          <w:numId w:val="124"/>
        </w:numPr>
        <w:spacing w:after="204" w:line="247" w:lineRule="auto"/>
        <w:ind w:right="11" w:hanging="360"/>
        <w:jc w:val="both"/>
      </w:pPr>
      <w:r>
        <w:rPr>
          <w:rFonts w:ascii="Arial" w:eastAsia="Arial" w:hAnsi="Arial" w:cs="Arial"/>
          <w:i/>
        </w:rPr>
        <w:t>Nº de dotaciones municipales en personal y recursos efectuadas dirigidas a la evaluación de las acciones efectua</w:t>
      </w:r>
      <w:r>
        <w:rPr>
          <w:rFonts w:ascii="Arial" w:eastAsia="Arial" w:hAnsi="Arial" w:cs="Arial"/>
          <w:i/>
        </w:rPr>
        <w:t xml:space="preserve">das.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LE7.5 Conseguir que los/as profesionales que trabajan en el ámbito de la infancia y la adolescencia, cuenten con las herramientas digitales necesarias para el desempeño de sus funciones desde un punto de vista innovador.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LE7.5A Implement</w:t>
      </w:r>
      <w:r>
        <w:rPr>
          <w:rFonts w:ascii="Arial" w:eastAsia="Arial" w:hAnsi="Arial" w:cs="Arial"/>
          <w:i/>
        </w:rPr>
        <w:t>ación de formaciones internas anuales dirigidas al personal municipal que trabaje con infancia y familia en materia de competencias digitales e innovación para el mejor desempeño de sus competencias a lo largo del período de ejecución del Plan (2023 - 2027</w:t>
      </w:r>
      <w:r>
        <w:rPr>
          <w:rFonts w:ascii="Arial" w:eastAsia="Arial" w:hAnsi="Arial" w:cs="Arial"/>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4"/>
        </w:numPr>
        <w:spacing w:after="33" w:line="247" w:lineRule="auto"/>
        <w:ind w:right="11" w:hanging="360"/>
        <w:jc w:val="both"/>
      </w:pPr>
      <w:r>
        <w:rPr>
          <w:rFonts w:ascii="Arial" w:eastAsia="Arial" w:hAnsi="Arial" w:cs="Arial"/>
          <w:i/>
        </w:rPr>
        <w:t xml:space="preserve">Nº de formaciones internas dirigidas al personal municipal implementadas anualmente.  </w:t>
      </w:r>
    </w:p>
    <w:p w:rsidR="00C03362" w:rsidRDefault="00D965D7">
      <w:pPr>
        <w:numPr>
          <w:ilvl w:val="0"/>
          <w:numId w:val="124"/>
        </w:numPr>
        <w:spacing w:after="12" w:line="247" w:lineRule="auto"/>
        <w:ind w:right="11" w:hanging="360"/>
        <w:jc w:val="both"/>
      </w:pPr>
      <w:r>
        <w:rPr>
          <w:rFonts w:ascii="Arial" w:eastAsia="Arial" w:hAnsi="Arial" w:cs="Arial"/>
          <w:i/>
        </w:rPr>
        <w:t xml:space="preserve">Nº de profesionales participantes en las formaciones internas.  </w:t>
      </w:r>
    </w:p>
    <w:p w:rsidR="00C03362" w:rsidRDefault="00D965D7">
      <w:pPr>
        <w:numPr>
          <w:ilvl w:val="0"/>
          <w:numId w:val="124"/>
        </w:numPr>
        <w:spacing w:after="176" w:line="247" w:lineRule="auto"/>
        <w:ind w:right="11" w:hanging="360"/>
        <w:jc w:val="both"/>
      </w:pPr>
      <w:r>
        <w:rPr>
          <w:rFonts w:ascii="Arial" w:eastAsia="Arial" w:hAnsi="Arial" w:cs="Arial"/>
          <w:i/>
        </w:rPr>
        <w:t xml:space="preserve">% de satisfacción del personal con las formaciones.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16102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0575" name="Group 8705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6652" name="Rectangle 6665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6653" name="Rectangle 6665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654" name="Rectangle 6665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0575" style="width:18.7031pt;height:264.21pt;position:absolute;mso-position-horizontal-relative:page;mso-position-horizontal:absolute;margin-left:663.048pt;mso-position-vertical-relative:page;margin-top:508.47pt;" coordsize="2375,33554">
                <v:rect id="Rectangle 6665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665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65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484 de 635 </w:t>
                        </w:r>
                      </w:p>
                    </w:txbxContent>
                  </v:textbox>
                </v:rect>
                <w10:wrap type="topAndBottom"/>
              </v:group>
            </w:pict>
          </mc:Fallback>
        </mc:AlternateContent>
      </w:r>
      <w:r>
        <w:rPr>
          <w:rFonts w:ascii="Arial" w:eastAsia="Arial" w:hAnsi="Arial" w:cs="Arial"/>
          <w:i/>
        </w:rPr>
        <w:t xml:space="preserve">LE7.5B Demanda a los niveles administrativos insulares y autonómicos del impulso de un trabajo de investigación </w:t>
      </w:r>
      <w:r>
        <w:rPr>
          <w:rFonts w:ascii="Arial" w:eastAsia="Arial" w:hAnsi="Arial" w:cs="Arial"/>
          <w:i/>
          <w:vertAlign w:val="superscript"/>
        </w:rPr>
        <w:footnoteReference w:id="8"/>
      </w:r>
      <w:r>
        <w:rPr>
          <w:rFonts w:ascii="Arial" w:eastAsia="Arial" w:hAnsi="Arial" w:cs="Arial"/>
          <w:i/>
        </w:rPr>
        <w:t xml:space="preserve"> sobre la adaptación de procesos burocráticos y/o administrativos en la gestión de la atención a la infancia y adolescencia para que sean acces</w:t>
      </w:r>
      <w:r>
        <w:rPr>
          <w:rFonts w:ascii="Arial" w:eastAsia="Arial" w:hAnsi="Arial" w:cs="Arial"/>
          <w:i/>
        </w:rPr>
        <w:t xml:space="preserve">ibles y funcionales para las personas usuarias y trabajadoras antes de 2026.  </w:t>
      </w:r>
      <w:r>
        <w:rPr>
          <w:rFonts w:ascii="Times New Roman" w:eastAsia="Times New Roman" w:hAnsi="Times New Roman" w:cs="Times New Roman"/>
          <w:sz w:val="24"/>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24"/>
        </w:numPr>
        <w:spacing w:after="12" w:line="247" w:lineRule="auto"/>
        <w:ind w:right="11" w:hanging="360"/>
        <w:jc w:val="both"/>
      </w:pPr>
      <w:r>
        <w:rPr>
          <w:rFonts w:ascii="Arial" w:eastAsia="Arial" w:hAnsi="Arial" w:cs="Arial"/>
          <w:i/>
        </w:rPr>
        <w:t xml:space="preserve">Año de impulso del trabajo de investigación.  </w:t>
      </w:r>
    </w:p>
    <w:p w:rsidR="00C03362" w:rsidRDefault="00D965D7">
      <w:pPr>
        <w:numPr>
          <w:ilvl w:val="0"/>
          <w:numId w:val="124"/>
        </w:numPr>
        <w:spacing w:after="204" w:line="247" w:lineRule="auto"/>
        <w:ind w:right="11" w:hanging="360"/>
        <w:jc w:val="both"/>
      </w:pPr>
      <w:r>
        <w:rPr>
          <w:rFonts w:ascii="Arial" w:eastAsia="Arial" w:hAnsi="Arial" w:cs="Arial"/>
          <w:i/>
        </w:rPr>
        <w:t xml:space="preserve">Nº de propuestas para la adaptación de los procesos burocráticos y administrativos implementadas.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 xml:space="preserve">El Plan y los </w:t>
      </w:r>
      <w:r>
        <w:rPr>
          <w:rFonts w:ascii="Arial" w:eastAsia="Arial" w:hAnsi="Arial" w:cs="Arial"/>
          <w:b/>
          <w:i/>
        </w:rPr>
        <w:t>ODS</w:t>
      </w:r>
      <w:r>
        <w:rPr>
          <w:rFonts w:ascii="Arial" w:eastAsia="Arial" w:hAnsi="Arial" w:cs="Arial"/>
          <w:b/>
          <w:sz w:val="16"/>
        </w:rPr>
        <w:t xml:space="preserve"> </w:t>
      </w:r>
    </w:p>
    <w:p w:rsidR="00C03362" w:rsidRDefault="00D965D7">
      <w:pPr>
        <w:spacing w:after="12" w:line="247" w:lineRule="auto"/>
        <w:ind w:left="10" w:right="11" w:hanging="10"/>
        <w:jc w:val="both"/>
      </w:pPr>
      <w:r>
        <w:rPr>
          <w:rFonts w:ascii="Arial" w:eastAsia="Arial" w:hAnsi="Arial" w:cs="Arial"/>
          <w:i/>
        </w:rPr>
        <w:t>Finalmente, se ha realizado un ejercicio de alineación de las medidas y acciones propuestas en el Plan de Infancia y Adolescencia de Candelaria con los Objetivos de Desarrollo Sostenible (en adelante, “ODS”) y la Agenda 2030, contrastando a lo largo d</w:t>
      </w:r>
      <w:r>
        <w:rPr>
          <w:rFonts w:ascii="Arial" w:eastAsia="Arial" w:hAnsi="Arial" w:cs="Arial"/>
          <w:i/>
        </w:rPr>
        <w:t xml:space="preserve">el proceso de elaboración del siguiente documento su aportación a la localización de dichos ODS en el municipio.  </w:t>
      </w:r>
    </w:p>
    <w:p w:rsidR="00C03362" w:rsidRDefault="00D965D7">
      <w:pPr>
        <w:spacing w:after="0"/>
      </w:pPr>
      <w:r>
        <w:rPr>
          <w:rFonts w:ascii="Arial" w:eastAsia="Arial" w:hAnsi="Arial" w:cs="Arial"/>
          <w:i/>
        </w:rPr>
        <w:t xml:space="preserve"> </w:t>
      </w:r>
    </w:p>
    <w:tbl>
      <w:tblPr>
        <w:tblStyle w:val="TableGrid"/>
        <w:tblW w:w="9597" w:type="dxa"/>
        <w:tblInd w:w="-473" w:type="dxa"/>
        <w:tblCellMar>
          <w:top w:w="112" w:type="dxa"/>
          <w:left w:w="96" w:type="dxa"/>
          <w:bottom w:w="0" w:type="dxa"/>
          <w:right w:w="39" w:type="dxa"/>
        </w:tblCellMar>
        <w:tblLook w:val="04A0" w:firstRow="1" w:lastRow="0" w:firstColumn="1" w:lastColumn="0" w:noHBand="0" w:noVBand="1"/>
      </w:tblPr>
      <w:tblGrid>
        <w:gridCol w:w="686"/>
        <w:gridCol w:w="4113"/>
        <w:gridCol w:w="1260"/>
        <w:gridCol w:w="3538"/>
      </w:tblGrid>
      <w:tr w:rsidR="00C03362">
        <w:trPr>
          <w:trHeight w:val="722"/>
        </w:trPr>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C03362" w:rsidRDefault="00D965D7">
            <w:pPr>
              <w:spacing w:after="0"/>
              <w:jc w:val="both"/>
            </w:pPr>
            <w:r>
              <w:rPr>
                <w:rFonts w:ascii="Arial" w:eastAsia="Arial" w:hAnsi="Arial" w:cs="Arial"/>
                <w:b/>
                <w:i/>
              </w:rPr>
              <w:t xml:space="preserve">Líneas Estratégicas del I Plan de Infancia y Adolescencia de Candelaria.  </w:t>
            </w:r>
          </w:p>
        </w:tc>
        <w:tc>
          <w:tcPr>
            <w:tcW w:w="1260" w:type="dxa"/>
            <w:tcBorders>
              <w:top w:val="single" w:sz="8" w:space="0" w:color="000000"/>
              <w:left w:val="single" w:sz="8" w:space="0" w:color="000000"/>
              <w:bottom w:val="single" w:sz="8" w:space="0" w:color="000000"/>
              <w:right w:val="nil"/>
            </w:tcBorders>
            <w:shd w:val="clear" w:color="auto" w:fill="FFE599"/>
          </w:tcPr>
          <w:p w:rsidR="00C03362" w:rsidRDefault="00D965D7">
            <w:pPr>
              <w:spacing w:after="0"/>
              <w:ind w:left="2"/>
            </w:pPr>
            <w:r>
              <w:rPr>
                <w:rFonts w:ascii="Arial" w:eastAsia="Arial" w:hAnsi="Arial" w:cs="Arial"/>
                <w:b/>
                <w:i/>
              </w:rPr>
              <w:t xml:space="preserve">ODS </w:t>
            </w:r>
          </w:p>
        </w:tc>
        <w:tc>
          <w:tcPr>
            <w:tcW w:w="3538" w:type="dxa"/>
            <w:tcBorders>
              <w:top w:val="single" w:sz="8" w:space="0" w:color="000000"/>
              <w:left w:val="nil"/>
              <w:bottom w:val="single" w:sz="8" w:space="0" w:color="000000"/>
              <w:right w:val="single" w:sz="8" w:space="0" w:color="000000"/>
            </w:tcBorders>
            <w:shd w:val="clear" w:color="auto" w:fill="FFE599"/>
          </w:tcPr>
          <w:p w:rsidR="00C03362" w:rsidRDefault="00C03362"/>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67A1AE"/>
          </w:tcPr>
          <w:p w:rsidR="00C03362" w:rsidRDefault="00D965D7">
            <w:pPr>
              <w:spacing w:after="0"/>
            </w:pPr>
            <w:r>
              <w:rPr>
                <w:rFonts w:ascii="Arial" w:eastAsia="Arial" w:hAnsi="Arial" w:cs="Arial"/>
                <w:b/>
                <w:i/>
              </w:rPr>
              <w:t xml:space="preserve">LE1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8"/>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84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pPr>
            <w:r>
              <w:rPr>
                <w:rFonts w:ascii="Arial" w:eastAsia="Arial" w:hAnsi="Arial" w:cs="Arial"/>
                <w:b/>
                <w:i/>
              </w:rPr>
              <w:t xml:space="preserve">LE2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i/>
              </w:rP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w:t>
            </w:r>
            <w:r>
              <w:rPr>
                <w:rFonts w:ascii="Arial" w:eastAsia="Arial" w:hAnsi="Arial" w:cs="Arial"/>
                <w:b/>
                <w:i/>
              </w:rPr>
              <w:t xml:space="preserve">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39"/>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68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bl>
    <w:tbl>
      <w:tblPr>
        <w:tblStyle w:val="TableGrid"/>
        <w:tblpPr w:vertAnchor="text" w:tblpX="-473"/>
        <w:tblOverlap w:val="never"/>
        <w:tblW w:w="9600" w:type="dxa"/>
        <w:tblInd w:w="0" w:type="dxa"/>
        <w:tblCellMar>
          <w:top w:w="74" w:type="dxa"/>
          <w:left w:w="96" w:type="dxa"/>
          <w:bottom w:w="0" w:type="dxa"/>
          <w:right w:w="40" w:type="dxa"/>
        </w:tblCellMar>
        <w:tblLook w:val="04A0" w:firstRow="1" w:lastRow="0" w:firstColumn="1" w:lastColumn="0" w:noHBand="0" w:noVBand="1"/>
      </w:tblPr>
      <w:tblGrid>
        <w:gridCol w:w="686"/>
        <w:gridCol w:w="4113"/>
        <w:gridCol w:w="1260"/>
        <w:gridCol w:w="3541"/>
      </w:tblGrid>
      <w:tr w:rsidR="00C03362">
        <w:trPr>
          <w:trHeight w:val="601"/>
        </w:trPr>
        <w:tc>
          <w:tcPr>
            <w:tcW w:w="686" w:type="dxa"/>
            <w:vMerge w:val="restart"/>
            <w:tcBorders>
              <w:top w:val="single" w:sz="8" w:space="0" w:color="000000"/>
              <w:left w:val="single" w:sz="8" w:space="0" w:color="000000"/>
              <w:bottom w:val="single" w:sz="48" w:space="0" w:color="8A4C6B"/>
              <w:right w:val="single" w:sz="8" w:space="0" w:color="000000"/>
            </w:tcBorders>
            <w:shd w:val="clear" w:color="auto" w:fill="578543"/>
          </w:tcPr>
          <w:p w:rsidR="00C03362" w:rsidRDefault="00D965D7">
            <w:pPr>
              <w:spacing w:after="0"/>
            </w:pPr>
            <w:r>
              <w:rPr>
                <w:rFonts w:ascii="Arial" w:eastAsia="Arial" w:hAnsi="Arial" w:cs="Arial"/>
                <w:b/>
                <w:i/>
              </w:rPr>
              <w:t xml:space="preserve">LE3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9"/>
              <w:jc w:val="both"/>
            </w:pPr>
            <w:r>
              <w:rPr>
                <w:rFonts w:ascii="Arial" w:eastAsia="Arial" w:hAnsi="Arial" w:cs="Arial"/>
                <w:i/>
              </w:rPr>
              <w:t xml:space="preserve">Protección de la infancia y adolescencia en situaciones de vulnerabilidad y promoción de su desarrollo integral, atendiendo a la diversidad.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Fin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2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Hambre cero.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39"/>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000000"/>
              <w:bottom w:val="single" w:sz="48" w:space="0" w:color="8A4C6B"/>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1992"/>
        </w:trPr>
        <w:tc>
          <w:tcPr>
            <w:tcW w:w="686" w:type="dxa"/>
            <w:tcBorders>
              <w:top w:val="single" w:sz="48" w:space="0" w:color="8A4C6B"/>
              <w:left w:val="single" w:sz="8" w:space="0" w:color="8A4C6B"/>
              <w:bottom w:val="single" w:sz="40" w:space="0" w:color="CC4125"/>
              <w:right w:val="single" w:sz="8" w:space="0" w:color="8A4C6B"/>
            </w:tcBorders>
            <w:shd w:val="clear" w:color="auto" w:fill="8A4C6B"/>
          </w:tcPr>
          <w:p w:rsidR="00C03362" w:rsidRDefault="00D965D7">
            <w:pPr>
              <w:spacing w:after="0"/>
            </w:pPr>
            <w:r>
              <w:rPr>
                <w:rFonts w:ascii="Arial" w:eastAsia="Arial" w:hAnsi="Arial" w:cs="Arial"/>
                <w:b/>
                <w:i/>
              </w:rPr>
              <w:t xml:space="preserve">LE4 </w:t>
            </w:r>
          </w:p>
        </w:tc>
        <w:tc>
          <w:tcPr>
            <w:tcW w:w="4113" w:type="dxa"/>
            <w:tcBorders>
              <w:top w:val="single" w:sz="8" w:space="0" w:color="000000"/>
              <w:left w:val="single" w:sz="8" w:space="0" w:color="8A4C6B"/>
              <w:bottom w:val="single" w:sz="8" w:space="0" w:color="000000"/>
              <w:right w:val="single" w:sz="8" w:space="0" w:color="000000"/>
            </w:tcBorders>
            <w:vAlign w:val="center"/>
          </w:tcPr>
          <w:p w:rsidR="00C03362" w:rsidRDefault="00D965D7">
            <w:pPr>
              <w:spacing w:after="0" w:line="239" w:lineRule="auto"/>
              <w:ind w:left="6" w:right="60"/>
              <w:jc w:val="both"/>
            </w:pPr>
            <w:r>
              <w:rPr>
                <w:rFonts w:ascii="Arial" w:eastAsia="Arial" w:hAnsi="Arial" w:cs="Arial"/>
                <w:i/>
              </w:rPr>
              <w:t xml:space="preserve">Fomento de la representación, la participación y la presencia por parte de la población infantil y adolescente y de sus familias y promoción de la perspectiva de la infancia y adolescencia en 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institu</w:t>
            </w:r>
            <w:r>
              <w:rPr>
                <w:rFonts w:ascii="Arial" w:eastAsia="Arial" w:hAnsi="Arial" w:cs="Arial"/>
                <w:i/>
              </w:rPr>
              <w:t xml:space="preserve">ciones sólidas. </w:t>
            </w:r>
          </w:p>
        </w:tc>
      </w:tr>
      <w:tr w:rsidR="00C03362">
        <w:trPr>
          <w:trHeight w:val="641"/>
        </w:trPr>
        <w:tc>
          <w:tcPr>
            <w:tcW w:w="686" w:type="dxa"/>
            <w:vMerge w:val="restart"/>
            <w:tcBorders>
              <w:top w:val="single" w:sz="40" w:space="0" w:color="CC4125"/>
              <w:left w:val="single" w:sz="8" w:space="0" w:color="B17B70"/>
              <w:bottom w:val="single" w:sz="40" w:space="0" w:color="45818E"/>
              <w:right w:val="single" w:sz="8" w:space="0" w:color="B17B70"/>
            </w:tcBorders>
            <w:shd w:val="clear" w:color="auto" w:fill="CC4125"/>
          </w:tcPr>
          <w:p w:rsidR="00C03362" w:rsidRDefault="00D965D7">
            <w:pPr>
              <w:spacing w:after="0"/>
            </w:pPr>
            <w:r>
              <w:rPr>
                <w:rFonts w:ascii="Arial" w:eastAsia="Arial" w:hAnsi="Arial" w:cs="Arial"/>
                <w:b/>
                <w:i/>
              </w:rPr>
              <w:t xml:space="preserve">LE5 </w:t>
            </w:r>
          </w:p>
        </w:tc>
        <w:tc>
          <w:tcPr>
            <w:tcW w:w="4113" w:type="dxa"/>
            <w:vMerge w:val="restart"/>
            <w:tcBorders>
              <w:top w:val="single" w:sz="8" w:space="0" w:color="000000"/>
              <w:left w:val="single" w:sz="8" w:space="0" w:color="B17B70"/>
              <w:bottom w:val="single" w:sz="8" w:space="0" w:color="000000"/>
              <w:right w:val="single" w:sz="8" w:space="0" w:color="000000"/>
            </w:tcBorders>
          </w:tcPr>
          <w:p w:rsidR="00C03362" w:rsidRDefault="00D965D7">
            <w:pPr>
              <w:spacing w:after="1" w:line="239" w:lineRule="auto"/>
              <w:ind w:left="6" w:right="59"/>
              <w:jc w:val="both"/>
            </w:pPr>
            <w:r>
              <w:rPr>
                <w:rFonts w:ascii="Arial" w:eastAsia="Arial" w:hAnsi="Arial" w:cs="Arial"/>
                <w:i/>
              </w:rPr>
              <w:t xml:space="preserve">Desarrollo de servicios de calidad que garanticen el bienestar físico y psicológico de la población infantil y adolescente del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7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jc w:val="both"/>
            </w:pPr>
            <w:r>
              <w:rPr>
                <w:rFonts w:ascii="Arial" w:eastAsia="Arial" w:hAnsi="Arial" w:cs="Arial"/>
                <w:i/>
              </w:rPr>
              <w:t xml:space="preserve">Energía asequible y adolescencia no contaminante.  </w:t>
            </w:r>
          </w:p>
        </w:tc>
      </w:tr>
      <w:tr w:rsidR="00C03362">
        <w:trPr>
          <w:trHeight w:val="727"/>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9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Ciudades </w:t>
            </w:r>
            <w:r>
              <w:rPr>
                <w:rFonts w:ascii="Arial" w:eastAsia="Arial" w:hAnsi="Arial" w:cs="Arial"/>
                <w:i/>
              </w:rPr>
              <w:tab/>
              <w:t xml:space="preserve">y </w:t>
            </w:r>
            <w:r>
              <w:rPr>
                <w:rFonts w:ascii="Arial" w:eastAsia="Arial" w:hAnsi="Arial" w:cs="Arial"/>
                <w:i/>
              </w:rPr>
              <w:tab/>
              <w:t xml:space="preserve">comunidades sostenibles.  </w:t>
            </w:r>
          </w:p>
        </w:tc>
      </w:tr>
      <w:tr w:rsidR="00C03362">
        <w:trPr>
          <w:trHeight w:val="641"/>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12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Producción </w:t>
            </w:r>
            <w:r>
              <w:rPr>
                <w:rFonts w:ascii="Arial" w:eastAsia="Arial" w:hAnsi="Arial" w:cs="Arial"/>
                <w:i/>
              </w:rPr>
              <w:tab/>
              <w:t xml:space="preserve">y </w:t>
            </w:r>
            <w:r>
              <w:rPr>
                <w:rFonts w:ascii="Arial" w:eastAsia="Arial" w:hAnsi="Arial" w:cs="Arial"/>
                <w:i/>
              </w:rPr>
              <w:tab/>
              <w:t xml:space="preserve">consumo responsables.  </w:t>
            </w:r>
          </w:p>
        </w:tc>
      </w:tr>
      <w:tr w:rsidR="00C03362">
        <w:trPr>
          <w:trHeight w:val="641"/>
        </w:trPr>
        <w:tc>
          <w:tcPr>
            <w:tcW w:w="0" w:type="auto"/>
            <w:vMerge/>
            <w:tcBorders>
              <w:top w:val="nil"/>
              <w:left w:val="single" w:sz="8" w:space="0" w:color="B17B70"/>
              <w:bottom w:val="single" w:sz="40" w:space="0" w:color="45818E"/>
              <w:right w:val="single" w:sz="8" w:space="0" w:color="B17B70"/>
            </w:tcBorders>
          </w:tcPr>
          <w:p w:rsidR="00C03362" w:rsidRDefault="00C03362"/>
        </w:tc>
        <w:tc>
          <w:tcPr>
            <w:tcW w:w="0" w:type="auto"/>
            <w:vMerge/>
            <w:tcBorders>
              <w:top w:val="nil"/>
              <w:left w:val="single" w:sz="8" w:space="0" w:color="B17B7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Acción por el clima.  </w:t>
            </w:r>
          </w:p>
        </w:tc>
      </w:tr>
      <w:tr w:rsidR="00C03362">
        <w:trPr>
          <w:trHeight w:val="638"/>
        </w:trPr>
        <w:tc>
          <w:tcPr>
            <w:tcW w:w="686" w:type="dxa"/>
            <w:vMerge w:val="restart"/>
            <w:tcBorders>
              <w:top w:val="single" w:sz="40" w:space="0" w:color="45818E"/>
              <w:left w:val="single" w:sz="8" w:space="0" w:color="000000"/>
              <w:bottom w:val="single" w:sz="8" w:space="0" w:color="000000"/>
              <w:right w:val="single" w:sz="8" w:space="0" w:color="000000"/>
            </w:tcBorders>
            <w:shd w:val="clear" w:color="auto" w:fill="45818E"/>
          </w:tcPr>
          <w:p w:rsidR="00C03362" w:rsidRDefault="00D965D7">
            <w:pPr>
              <w:spacing w:after="0"/>
            </w:pPr>
            <w:r>
              <w:rPr>
                <w:rFonts w:ascii="Arial" w:eastAsia="Arial" w:hAnsi="Arial" w:cs="Arial"/>
                <w:b/>
                <w:i/>
              </w:rPr>
              <w:t xml:space="preserve">LE6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7"/>
              <w:jc w:val="both"/>
            </w:pPr>
            <w:r>
              <w:rPr>
                <w:rFonts w:ascii="Arial" w:eastAsia="Arial" w:hAnsi="Arial" w:cs="Arial"/>
                <w:i/>
              </w:rP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w:t>
            </w:r>
            <w:r>
              <w:rPr>
                <w:rFonts w:ascii="Arial" w:eastAsia="Arial" w:hAnsi="Arial" w:cs="Arial"/>
                <w:i/>
              </w:rPr>
              <w:t xml:space="preserve">reciclaje de los/as profesionales.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72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01"/>
        </w:trPr>
        <w:tc>
          <w:tcPr>
            <w:tcW w:w="686" w:type="dxa"/>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pPr>
            <w:r>
              <w:rPr>
                <w:rFonts w:ascii="Arial" w:eastAsia="Arial" w:hAnsi="Arial" w:cs="Arial"/>
                <w:b/>
                <w:i/>
              </w:rPr>
              <w:t xml:space="preserve">LE7 </w:t>
            </w:r>
          </w:p>
        </w:tc>
        <w:tc>
          <w:tcPr>
            <w:tcW w:w="4113"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6"/>
            </w:pPr>
            <w:r>
              <w:rPr>
                <w:rFonts w:ascii="Arial" w:eastAsia="Arial" w:hAnsi="Arial" w:cs="Arial"/>
                <w:i/>
              </w:rPr>
              <w:t xml:space="preserve">Cooperación y coordinación de todas las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bl>
    <w:p w:rsidR="00C03362" w:rsidRDefault="00D965D7">
      <w:pPr>
        <w:spacing w:after="0"/>
        <w:ind w:left="-2267" w:right="10921"/>
      </w:pPr>
      <w:r>
        <w:rPr>
          <w:noProof/>
        </w:rPr>
        <mc:AlternateContent>
          <mc:Choice Requires="wpg">
            <w:drawing>
              <wp:anchor distT="0" distB="0" distL="114300" distR="114300" simplePos="0" relativeHeight="25216204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3601" name="Group 8836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7067" name="Rectangle 6706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7068" name="Rectangle 6706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069" name="Rectangle 6706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3601" style="width:18.7031pt;height:264.21pt;position:absolute;mso-position-horizontal-relative:page;mso-position-horizontal:absolute;margin-left:663.048pt;mso-position-vertical-relative:page;margin-top:508.47pt;" coordsize="2375,33554">
                <v:rect id="Rectangle 6706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0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0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485 de 635 </w:t>
                        </w:r>
                      </w:p>
                    </w:txbxContent>
                  </v:textbox>
                </v:rect>
                <w10:wrap type="topAndBottom"/>
              </v:group>
            </w:pict>
          </mc:Fallback>
        </mc:AlternateContent>
      </w:r>
      <w:r>
        <w:br w:type="page"/>
      </w:r>
    </w:p>
    <w:tbl>
      <w:tblPr>
        <w:tblStyle w:val="TableGrid"/>
        <w:tblpPr w:vertAnchor="text" w:tblpX="-473"/>
        <w:tblOverlap w:val="never"/>
        <w:tblW w:w="9600" w:type="dxa"/>
        <w:tblInd w:w="0" w:type="dxa"/>
        <w:tblCellMar>
          <w:top w:w="54" w:type="dxa"/>
          <w:left w:w="98" w:type="dxa"/>
          <w:bottom w:w="0" w:type="dxa"/>
          <w:right w:w="41" w:type="dxa"/>
        </w:tblCellMar>
        <w:tblLook w:val="04A0" w:firstRow="1" w:lastRow="0" w:firstColumn="1" w:lastColumn="0" w:noHBand="0" w:noVBand="1"/>
      </w:tblPr>
      <w:tblGrid>
        <w:gridCol w:w="686"/>
        <w:gridCol w:w="4113"/>
        <w:gridCol w:w="1260"/>
        <w:gridCol w:w="3541"/>
      </w:tblGrid>
      <w:tr w:rsidR="00C03362">
        <w:trPr>
          <w:trHeight w:val="599"/>
        </w:trPr>
        <w:tc>
          <w:tcPr>
            <w:tcW w:w="686" w:type="dxa"/>
            <w:tcBorders>
              <w:top w:val="single" w:sz="8" w:space="0" w:color="000000"/>
              <w:left w:val="single" w:sz="8" w:space="0" w:color="000000"/>
              <w:bottom w:val="nil"/>
              <w:right w:val="single" w:sz="8" w:space="0" w:color="000000"/>
            </w:tcBorders>
            <w:shd w:val="clear" w:color="auto" w:fill="DC954A"/>
            <w:vAlign w:val="bottom"/>
          </w:tcPr>
          <w:p w:rsidR="00C03362" w:rsidRDefault="00C03362"/>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4" w:right="56"/>
              <w:jc w:val="both"/>
            </w:pPr>
            <w:r>
              <w:rPr>
                <w:rFonts w:ascii="Arial" w:eastAsia="Arial" w:hAnsi="Arial" w:cs="Arial"/>
                <w:i/>
              </w:rPr>
              <w:t xml:space="preserve">áreas que intervienen en el ámbito de la infancia y la adolescencia, que garantice una atención integral y multidisciplinar, utilizando las nuevas tecnologías de la información.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ODS 3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i/>
              </w:rPr>
              <w:t xml:space="preserve">Salud y bienestar. </w:t>
            </w:r>
          </w:p>
        </w:tc>
      </w:tr>
      <w:tr w:rsidR="00C03362">
        <w:trPr>
          <w:trHeight w:val="641"/>
        </w:trPr>
        <w:tc>
          <w:tcPr>
            <w:tcW w:w="686" w:type="dxa"/>
            <w:tcBorders>
              <w:top w:val="nil"/>
              <w:left w:val="single" w:sz="8" w:space="0" w:color="000000"/>
              <w:bottom w:val="nil"/>
              <w:right w:val="single" w:sz="8" w:space="0" w:color="000000"/>
            </w:tcBorders>
            <w:shd w:val="clear" w:color="auto" w:fill="DC954A"/>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ODS 4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i/>
              </w:rPr>
              <w:t xml:space="preserve">Educación de calidad. </w:t>
            </w:r>
          </w:p>
        </w:tc>
      </w:tr>
      <w:tr w:rsidR="00C03362">
        <w:trPr>
          <w:trHeight w:val="687"/>
        </w:trPr>
        <w:tc>
          <w:tcPr>
            <w:tcW w:w="686" w:type="dxa"/>
            <w:tcBorders>
              <w:top w:val="nil"/>
              <w:left w:val="single" w:sz="8" w:space="0" w:color="000000"/>
              <w:bottom w:val="single" w:sz="8" w:space="0" w:color="000000"/>
              <w:right w:val="single" w:sz="8" w:space="0" w:color="000000"/>
            </w:tcBorders>
            <w:shd w:val="clear" w:color="auto" w:fill="DC954A"/>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ODS 16 </w:t>
            </w:r>
          </w:p>
        </w:tc>
        <w:tc>
          <w:tcPr>
            <w:tcW w:w="3541"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71"/>
        </w:trPr>
        <w:tc>
          <w:tcPr>
            <w:tcW w:w="686" w:type="dxa"/>
            <w:tcBorders>
              <w:top w:val="single" w:sz="8" w:space="0" w:color="000000"/>
              <w:left w:val="nil"/>
              <w:bottom w:val="nil"/>
              <w:right w:val="nil"/>
            </w:tcBorders>
            <w:shd w:val="clear" w:color="auto" w:fill="DC954A"/>
          </w:tcPr>
          <w:p w:rsidR="00C03362" w:rsidRDefault="00D965D7">
            <w:pPr>
              <w:spacing w:after="0"/>
              <w:ind w:left="263"/>
              <w:jc w:val="center"/>
            </w:pPr>
            <w:r>
              <w:rPr>
                <w:rFonts w:ascii="Arial" w:eastAsia="Arial" w:hAnsi="Arial" w:cs="Arial"/>
                <w:i/>
              </w:rPr>
              <w:t xml:space="preserve"> </w:t>
            </w:r>
          </w:p>
        </w:tc>
        <w:tc>
          <w:tcPr>
            <w:tcW w:w="8914" w:type="dxa"/>
            <w:gridSpan w:val="3"/>
            <w:vMerge w:val="restart"/>
            <w:tcBorders>
              <w:top w:val="single" w:sz="8" w:space="0" w:color="000000"/>
              <w:left w:val="nil"/>
              <w:bottom w:val="nil"/>
              <w:right w:val="nil"/>
            </w:tcBorders>
          </w:tcPr>
          <w:p w:rsidR="00C03362" w:rsidRDefault="00C03362"/>
        </w:tc>
      </w:tr>
      <w:tr w:rsidR="00C03362">
        <w:trPr>
          <w:trHeight w:val="641"/>
        </w:trPr>
        <w:tc>
          <w:tcPr>
            <w:tcW w:w="686" w:type="dxa"/>
            <w:tcBorders>
              <w:top w:val="nil"/>
              <w:left w:val="nil"/>
              <w:bottom w:val="nil"/>
              <w:right w:val="nil"/>
            </w:tcBorders>
            <w:shd w:val="clear" w:color="auto" w:fill="DC954A"/>
          </w:tcPr>
          <w:p w:rsidR="00C03362" w:rsidRDefault="00C03362"/>
        </w:tc>
        <w:tc>
          <w:tcPr>
            <w:tcW w:w="0" w:type="auto"/>
            <w:gridSpan w:val="3"/>
            <w:vMerge/>
            <w:tcBorders>
              <w:top w:val="nil"/>
              <w:left w:val="nil"/>
              <w:bottom w:val="nil"/>
              <w:right w:val="nil"/>
            </w:tcBorders>
          </w:tcPr>
          <w:p w:rsidR="00C03362" w:rsidRDefault="00C03362"/>
        </w:tc>
      </w:tr>
    </w:tbl>
    <w:p w:rsidR="00C03362" w:rsidRDefault="00D965D7">
      <w:pPr>
        <w:spacing w:after="0"/>
        <w:ind w:left="-2267" w:right="10921"/>
      </w:pPr>
      <w:r>
        <w:rPr>
          <w:noProof/>
        </w:rPr>
        <mc:AlternateContent>
          <mc:Choice Requires="wpg">
            <w:drawing>
              <wp:anchor distT="0" distB="0" distL="114300" distR="114300" simplePos="0" relativeHeight="25216307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1814" name="Group 8718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7165" name="Rectangle 671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7166" name="Rectangle 671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167" name="Rectangle 671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1814" style="width:18.7031pt;height:264.21pt;position:absolute;mso-position-horizontal-relative:page;mso-position-horizontal:absolute;margin-left:663.048pt;mso-position-vertical-relative:page;margin-top:508.47pt;" coordsize="2375,33554">
                <v:rect id="Rectangle 671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1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1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486 de 635 </w:t>
                        </w:r>
                      </w:p>
                    </w:txbxContent>
                  </v:textbox>
                </v:rect>
                <w10:wrap type="topAndBottom"/>
              </v:group>
            </w:pict>
          </mc:Fallback>
        </mc:AlternateConten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Coordinación, seguimiento y evaluación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 xml:space="preserve">Con el objetivo de monitorear, asesorar y guiar los pasos efectuados desde las múltiples áreas de la administración local en pro de la implementación del Plan de Infancia y Adolescencia de Candelaria (en adelante, </w:t>
      </w:r>
      <w:r>
        <w:rPr>
          <w:rFonts w:ascii="Arial" w:eastAsia="Arial" w:hAnsi="Arial" w:cs="Arial"/>
          <w:i/>
        </w:rPr>
        <w:t>el “PIAC”), se establece un sistema de Coordinación, seguimiento y evaluación para el mismo. Se considera de importancia consensuar instrumentos de valoración de la consecución de los objetivos y medidas, de manera que se garantice la inclusión del PIAC as</w:t>
      </w:r>
      <w:r>
        <w:rPr>
          <w:rFonts w:ascii="Arial" w:eastAsia="Arial" w:hAnsi="Arial" w:cs="Arial"/>
          <w:i/>
        </w:rPr>
        <w:t xml:space="preserve">í como su viabilidad entre los aspectos relevantes a tratar de la agenda política del municipio.  </w:t>
      </w:r>
    </w:p>
    <w:p w:rsidR="00C03362" w:rsidRDefault="00D965D7">
      <w:pPr>
        <w:spacing w:after="12" w:line="247" w:lineRule="auto"/>
        <w:ind w:left="10" w:right="11" w:hanging="10"/>
        <w:jc w:val="both"/>
      </w:pPr>
      <w:r>
        <w:rPr>
          <w:rFonts w:ascii="Arial" w:eastAsia="Arial" w:hAnsi="Arial" w:cs="Arial"/>
          <w:i/>
        </w:rPr>
        <w:t>En cuanto a las medidas impulsadas, cada una de ellas implica un sistema de evaluación individualizado a través de los indicadores directamente asociados a las mismas. La cumplimentación de los parámetros solicitados por dichos indicadores avala en primera</w:t>
      </w:r>
      <w:r>
        <w:rPr>
          <w:rFonts w:ascii="Arial" w:eastAsia="Arial" w:hAnsi="Arial" w:cs="Arial"/>
          <w:i/>
        </w:rPr>
        <w:t xml:space="preserve"> instancia la ejecución de la medida propuesta. Por tanto, cada área responsable deberá rendir cuentas a través de informes concisos sobre la evolución del desarrollo de cada medida y la obtención de los indicadores solicitados.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1640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6074" name="Group 8660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7238" name="Rectangle 672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w:t>
                              </w:r>
                              <w:r>
                                <w:rPr>
                                  <w:rFonts w:ascii="Arial" w:eastAsia="Arial" w:hAnsi="Arial" w:cs="Arial"/>
                                  <w:sz w:val="12"/>
                                </w:rPr>
                                <w:t xml:space="preserve">PXFT7A9HS4LDE56M3KA9 </w:t>
                              </w:r>
                            </w:p>
                          </w:txbxContent>
                        </wps:txbx>
                        <wps:bodyPr horzOverflow="overflow" vert="horz" lIns="0" tIns="0" rIns="0" bIns="0" rtlCol="0">
                          <a:noAutofit/>
                        </wps:bodyPr>
                      </wps:wsp>
                      <wps:wsp>
                        <wps:cNvPr id="67239" name="Rectangle 672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240" name="Rectangle 672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6074" style="width:18.7031pt;height:264.21pt;position:absolute;mso-position-horizontal-relative:page;mso-position-horizontal:absolute;margin-left:663.048pt;mso-position-vertical-relative:page;margin-top:508.47pt;" coordsize="2375,33554">
                <v:rect id="Rectangle 672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2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2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487 de 635 </w:t>
                        </w:r>
                      </w:p>
                    </w:txbxContent>
                  </v:textbox>
                </v:rect>
                <w10:wrap type="square"/>
              </v:group>
            </w:pict>
          </mc:Fallback>
        </mc:AlternateContent>
      </w:r>
      <w:r>
        <w:rPr>
          <w:rFonts w:ascii="Arial" w:eastAsia="Arial" w:hAnsi="Arial" w:cs="Arial"/>
          <w:i/>
        </w:rPr>
        <w:t xml:space="preserve">Para el seguimiento del proceso de ejecución del PIAC se constituirá una Comisión </w:t>
      </w:r>
      <w:r>
        <w:rPr>
          <w:rFonts w:ascii="Arial" w:eastAsia="Arial" w:hAnsi="Arial" w:cs="Arial"/>
          <w:i/>
        </w:rPr>
        <w:t>Técnica de Infancia y Adolescencia, constituida por personal técnico encargado de orientar un proceso de evaluación. La Comisión efectuará una evaluación continua mediante reuniones trimestrales con cada una de las áreas implicadas y los consiguientes info</w:t>
      </w:r>
      <w:r>
        <w:rPr>
          <w:rFonts w:ascii="Arial" w:eastAsia="Arial" w:hAnsi="Arial" w:cs="Arial"/>
          <w:i/>
        </w:rPr>
        <w:t>rmes demostrativos, evaluaciones anuales que permitirán comparar los resultados obtenidos hasta el momento con los objetivos específicos, así como una evaluación final una vez finalizado el plazo de implementación del PIAC. Estos tres tipos de evaluación s</w:t>
      </w:r>
      <w:r>
        <w:rPr>
          <w:rFonts w:ascii="Arial" w:eastAsia="Arial" w:hAnsi="Arial" w:cs="Arial"/>
          <w:i/>
        </w:rPr>
        <w:t xml:space="preserve">eguirán los criterios de pertinencia, eficacia, idoneidad y viabilidad de las acciones impulsadas.  </w:t>
      </w:r>
    </w:p>
    <w:p w:rsidR="00C03362" w:rsidRDefault="00D965D7">
      <w:pPr>
        <w:spacing w:after="12" w:line="247" w:lineRule="auto"/>
        <w:ind w:left="10" w:right="11" w:hanging="10"/>
        <w:jc w:val="both"/>
      </w:pPr>
      <w:r>
        <w:rPr>
          <w:rFonts w:ascii="Arial" w:eastAsia="Arial" w:hAnsi="Arial" w:cs="Arial"/>
          <w:i/>
        </w:rPr>
        <w:t xml:space="preserve">El segundo órgano implicado en la realización de evaluaciones es el Consejo Municipal de Infancia y Adolescencia, que evaluará en conjunto con las niñas, niños, adolescentes y/o jóvenes y los agentes que lo conforman el grado de consecución de las medidas </w:t>
      </w:r>
      <w:r>
        <w:rPr>
          <w:rFonts w:ascii="Arial" w:eastAsia="Arial" w:hAnsi="Arial" w:cs="Arial"/>
          <w:i/>
        </w:rPr>
        <w:t xml:space="preserve">del Plan, participando además en aquellas medidas que requieran de una elaboración conjunta. Esta evaluación se hará paralelamente con la de la Comisión Técnica de Infancia y Adolescencia, coincidiendo ambas en los encuentros para las evaluaciones anuales </w:t>
      </w:r>
      <w:r>
        <w:rPr>
          <w:rFonts w:ascii="Arial" w:eastAsia="Arial" w:hAnsi="Arial" w:cs="Arial"/>
          <w:i/>
        </w:rPr>
        <w:t>para comparar los resultados obtenidos hasta el momento con los objetivos específicos. Por tanto, ambos órganos trabajarán en estrecha vinculación y colaboración.  Finalmente, tanto el Consejo Municipal, como la Comisión Técnica utilizarán todas las herram</w:t>
      </w:r>
      <w:r>
        <w:rPr>
          <w:rFonts w:ascii="Arial" w:eastAsia="Arial" w:hAnsi="Arial" w:cs="Arial"/>
          <w:i/>
        </w:rPr>
        <w:t xml:space="preserve">ientas que consideren necesarias para obtener la información detallada necesaria para la coordinación, el seguimiento y la evaluación del PIAC, incluyendo informes, cuestionarios y/o reuniones de trabajo sectoriales.  </w:t>
      </w:r>
    </w:p>
    <w:p w:rsidR="00C03362" w:rsidRDefault="00D965D7">
      <w:pPr>
        <w:spacing w:after="13" w:line="248" w:lineRule="auto"/>
        <w:ind w:left="10" w:right="54" w:hanging="10"/>
        <w:jc w:val="both"/>
      </w:pPr>
      <w:r>
        <w:rPr>
          <w:rFonts w:ascii="Arial" w:eastAsia="Arial" w:hAnsi="Arial" w:cs="Arial"/>
          <w:b/>
          <w:i/>
        </w:rPr>
        <w:t xml:space="preserve">Ficha Presupuestaria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16512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65888" name="Group 8658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7278" name="Rectangle 672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w:t>
                              </w:r>
                              <w:r>
                                <w:rPr>
                                  <w:rFonts w:ascii="Arial" w:eastAsia="Arial" w:hAnsi="Arial" w:cs="Arial"/>
                                  <w:sz w:val="12"/>
                                </w:rPr>
                                <w:t xml:space="preserve">ación: 3TJAZPXFT7A9HS4LDE56M3KA9 </w:t>
                              </w:r>
                            </w:p>
                          </w:txbxContent>
                        </wps:txbx>
                        <wps:bodyPr horzOverflow="overflow" vert="horz" lIns="0" tIns="0" rIns="0" bIns="0" rtlCol="0">
                          <a:noAutofit/>
                        </wps:bodyPr>
                      </wps:wsp>
                      <wps:wsp>
                        <wps:cNvPr id="67279" name="Rectangle 672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280" name="Rectangle 672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5888" style="width:18.7031pt;height:264.21pt;position:absolute;mso-position-horizontal-relative:page;mso-position-horizontal:absolute;margin-left:663.048pt;mso-position-vertical-relative:page;margin-top:508.47pt;" coordsize="2375,33554">
                <v:rect id="Rectangle 672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2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2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488 de 635 </w:t>
                        </w:r>
                      </w:p>
                    </w:txbxContent>
                  </v:textbox>
                </v:rect>
                <w10:wrap type="topAndBottom"/>
              </v:group>
            </w:pict>
          </mc:Fallback>
        </mc:AlternateContent>
      </w:r>
      <w:r>
        <w:rPr>
          <w:rFonts w:ascii="Arial" w:eastAsia="Arial" w:hAnsi="Arial" w:cs="Arial"/>
          <w:i/>
        </w:rPr>
        <w:t>La ficha presupuestaria que acompaña este Plan es una estimación de lo</w:t>
      </w:r>
      <w:r>
        <w:rPr>
          <w:rFonts w:ascii="Arial" w:eastAsia="Arial" w:hAnsi="Arial" w:cs="Arial"/>
          <w:i/>
        </w:rPr>
        <w:t xml:space="preserve">s recursos necesarios para implementar las acciones previstas en el mismo y se ha establecido en base a las medidas a desarrollar que se contemplan en este documento. Es complejo programar una ficha de acción a cuatro años vista, se ha intentado concretar </w:t>
      </w:r>
      <w:r>
        <w:rPr>
          <w:rFonts w:ascii="Arial" w:eastAsia="Arial" w:hAnsi="Arial" w:cs="Arial"/>
          <w:i/>
        </w:rPr>
        <w:t>en el primer año para poder hacer una estimación de la inversión a realizar en los siguientes tres años. Además hay acciones en el propio plan que no requieren de coste presupuestario, se trata de actuaciones específicas de aprovechamiento de recursos ya e</w:t>
      </w:r>
      <w:r>
        <w:rPr>
          <w:rFonts w:ascii="Arial" w:eastAsia="Arial" w:hAnsi="Arial" w:cs="Arial"/>
          <w:i/>
        </w:rPr>
        <w:t xml:space="preserve">xistentes, así como de promoción de la coordinación y la transversalidad, para mejorar la efectividad de algunos recursos o programas.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 xml:space="preserve">Esta estimación aunque aproximada, implica prever las estructuras de coordinación y puesta en marcha de las acciones </w:t>
      </w:r>
      <w:r>
        <w:rPr>
          <w:rFonts w:ascii="Arial" w:eastAsia="Arial" w:hAnsi="Arial" w:cs="Arial"/>
          <w:i/>
        </w:rPr>
        <w:t>y los compromisos internos que garanticen la programación en el tiempo y con los recursos previstos y que determinan el nivel de implementación de esta planificación.</w:t>
      </w:r>
    </w:p>
    <w:p w:rsidR="00C03362" w:rsidRDefault="00C03362">
      <w:pPr>
        <w:sectPr w:rsidR="00C03362">
          <w:headerReference w:type="even" r:id="rId401"/>
          <w:headerReference w:type="default" r:id="rId402"/>
          <w:footerReference w:type="even" r:id="rId403"/>
          <w:footerReference w:type="default" r:id="rId404"/>
          <w:headerReference w:type="first" r:id="rId405"/>
          <w:footerReference w:type="first" r:id="rId406"/>
          <w:pgSz w:w="14177" w:h="16834"/>
          <w:pgMar w:top="1207" w:right="3256" w:bottom="1136" w:left="2267" w:header="669" w:footer="580" w:gutter="0"/>
          <w:cols w:space="720"/>
        </w:sectPr>
      </w:pPr>
    </w:p>
    <w:p w:rsidR="00C03362" w:rsidRDefault="00D965D7">
      <w:pPr>
        <w:spacing w:after="0"/>
      </w:pPr>
      <w:r>
        <w:rPr>
          <w:noProof/>
        </w:rPr>
        <w:drawing>
          <wp:inline distT="0" distB="0" distL="0" distR="0">
            <wp:extent cx="1059180" cy="807720"/>
            <wp:effectExtent l="0" t="0" r="0" b="0"/>
            <wp:docPr id="67284" name="Picture 67284"/>
            <wp:cNvGraphicFramePr/>
            <a:graphic xmlns:a="http://schemas.openxmlformats.org/drawingml/2006/main">
              <a:graphicData uri="http://schemas.openxmlformats.org/drawingml/2006/picture">
                <pic:pic xmlns:pic="http://schemas.openxmlformats.org/drawingml/2006/picture">
                  <pic:nvPicPr>
                    <pic:cNvPr id="67284" name="Picture 67284"/>
                    <pic:cNvPicPr/>
                  </pic:nvPicPr>
                  <pic:blipFill>
                    <a:blip r:embed="rId7"/>
                    <a:stretch>
                      <a:fillRect/>
                    </a:stretch>
                  </pic:blipFill>
                  <pic:spPr>
                    <a:xfrm>
                      <a:off x="0" y="0"/>
                      <a:ext cx="1059180" cy="80772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pPr>
      <w:r>
        <w:rPr>
          <w:noProof/>
        </w:rPr>
        <mc:AlternateContent>
          <mc:Choice Requires="wpg">
            <w:drawing>
              <wp:anchor distT="0" distB="0" distL="114300" distR="114300" simplePos="0" relativeHeight="2521661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7627" name="Group 8776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7790" name="Rectangle 6779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7791" name="Rectangle 6779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792" name="Rectangle 6779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489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7627" style="width:18.7031pt;height:264.21pt;position:absolute;mso-position-horizontal-relative:page;mso-position-horizontal:absolute;margin-left:663.048pt;mso-position-vertical-relative:page;margin-top:508.47pt;" coordsize="2375,33554">
                <v:rect id="Rectangle 6779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779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79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489 de 635 </w:t>
                        </w:r>
                      </w:p>
                    </w:txbxContent>
                  </v:textbox>
                </v:rect>
                <w10:wrap type="square"/>
              </v:group>
            </w:pict>
          </mc:Fallback>
        </mc:AlternateContent>
      </w:r>
      <w:r>
        <w:rPr>
          <w:rFonts w:ascii="Arial" w:eastAsia="Arial" w:hAnsi="Arial" w:cs="Arial"/>
          <w:i/>
        </w:rPr>
        <w:t xml:space="preserve"> </w:t>
      </w:r>
    </w:p>
    <w:tbl>
      <w:tblPr>
        <w:tblStyle w:val="TableGrid"/>
        <w:tblW w:w="9654" w:type="dxa"/>
        <w:tblInd w:w="-503" w:type="dxa"/>
        <w:tblCellMar>
          <w:top w:w="5" w:type="dxa"/>
          <w:left w:w="97" w:type="dxa"/>
          <w:bottom w:w="0" w:type="dxa"/>
          <w:right w:w="48" w:type="dxa"/>
        </w:tblCellMar>
        <w:tblLook w:val="04A0" w:firstRow="1" w:lastRow="0" w:firstColumn="1" w:lastColumn="0" w:noHBand="0" w:noVBand="1"/>
      </w:tblPr>
      <w:tblGrid>
        <w:gridCol w:w="2659"/>
        <w:gridCol w:w="1771"/>
        <w:gridCol w:w="1786"/>
        <w:gridCol w:w="1710"/>
        <w:gridCol w:w="1728"/>
      </w:tblGrid>
      <w:tr w:rsidR="00C03362">
        <w:trPr>
          <w:trHeight w:val="90"/>
        </w:trPr>
        <w:tc>
          <w:tcPr>
            <w:tcW w:w="2659" w:type="dxa"/>
            <w:tcBorders>
              <w:top w:val="nil"/>
              <w:left w:val="nil"/>
              <w:bottom w:val="single" w:sz="2" w:space="0" w:color="A4C2F4"/>
              <w:right w:val="single" w:sz="36" w:space="0" w:color="FFFFFF"/>
            </w:tcBorders>
          </w:tcPr>
          <w:p w:rsidR="00C03362" w:rsidRDefault="00C03362"/>
        </w:tc>
        <w:tc>
          <w:tcPr>
            <w:tcW w:w="1771" w:type="dxa"/>
            <w:tcBorders>
              <w:top w:val="nil"/>
              <w:left w:val="single" w:sz="36" w:space="0" w:color="FFFFFF"/>
              <w:bottom w:val="single" w:sz="2" w:space="0" w:color="D9D2E9"/>
              <w:right w:val="nil"/>
            </w:tcBorders>
          </w:tcPr>
          <w:p w:rsidR="00C03362" w:rsidRDefault="00C03362"/>
        </w:tc>
        <w:tc>
          <w:tcPr>
            <w:tcW w:w="1786" w:type="dxa"/>
            <w:tcBorders>
              <w:top w:val="nil"/>
              <w:left w:val="nil"/>
              <w:bottom w:val="single" w:sz="2" w:space="0" w:color="D9D2E9"/>
              <w:right w:val="single" w:sz="36" w:space="0" w:color="FFFFFF"/>
            </w:tcBorders>
          </w:tcPr>
          <w:p w:rsidR="00C03362" w:rsidRDefault="00C03362"/>
        </w:tc>
        <w:tc>
          <w:tcPr>
            <w:tcW w:w="1710" w:type="dxa"/>
            <w:tcBorders>
              <w:top w:val="nil"/>
              <w:left w:val="single" w:sz="36" w:space="0" w:color="FFFFFF"/>
              <w:bottom w:val="single" w:sz="2" w:space="0" w:color="D9D2E9"/>
              <w:right w:val="single" w:sz="36" w:space="0" w:color="FFFFFF"/>
            </w:tcBorders>
          </w:tcPr>
          <w:p w:rsidR="00C03362" w:rsidRDefault="00C03362"/>
        </w:tc>
        <w:tc>
          <w:tcPr>
            <w:tcW w:w="1728" w:type="dxa"/>
            <w:tcBorders>
              <w:top w:val="nil"/>
              <w:left w:val="single" w:sz="36" w:space="0" w:color="FFFFFF"/>
              <w:bottom w:val="single" w:sz="2" w:space="0" w:color="D9D2E9"/>
              <w:right w:val="nil"/>
            </w:tcBorders>
          </w:tcPr>
          <w:p w:rsidR="00C03362" w:rsidRDefault="00C03362"/>
        </w:tc>
      </w:tr>
      <w:tr w:rsidR="00C03362">
        <w:trPr>
          <w:trHeight w:val="299"/>
        </w:trPr>
        <w:tc>
          <w:tcPr>
            <w:tcW w:w="2659" w:type="dxa"/>
            <w:tcBorders>
              <w:top w:val="single" w:sz="2" w:space="0" w:color="A4C2F4"/>
              <w:left w:val="nil"/>
              <w:bottom w:val="single" w:sz="36" w:space="0" w:color="FFFFFF"/>
              <w:right w:val="single" w:sz="36" w:space="0" w:color="FFFFFF"/>
            </w:tcBorders>
            <w:shd w:val="clear" w:color="auto" w:fill="A4C2F4"/>
          </w:tcPr>
          <w:p w:rsidR="00C03362" w:rsidRDefault="00D965D7">
            <w:pPr>
              <w:spacing w:after="0"/>
            </w:pPr>
            <w:r>
              <w:rPr>
                <w:rFonts w:ascii="Arial" w:eastAsia="Arial" w:hAnsi="Arial" w:cs="Arial"/>
                <w:i/>
                <w:color w:val="FFFFFF"/>
              </w:rPr>
              <w:t xml:space="preserve">LÍNEA ESTRATÉGICA </w:t>
            </w:r>
          </w:p>
        </w:tc>
        <w:tc>
          <w:tcPr>
            <w:tcW w:w="1771" w:type="dxa"/>
            <w:tcBorders>
              <w:top w:val="single" w:sz="2" w:space="0" w:color="D9D2E9"/>
              <w:left w:val="single" w:sz="36" w:space="0" w:color="FFFFFF"/>
              <w:bottom w:val="single" w:sz="36" w:space="0" w:color="FFFFFF"/>
              <w:right w:val="nil"/>
            </w:tcBorders>
            <w:shd w:val="clear" w:color="auto" w:fill="D9D2E9"/>
          </w:tcPr>
          <w:p w:rsidR="00C03362" w:rsidRDefault="00D965D7">
            <w:pPr>
              <w:spacing w:after="0"/>
              <w:ind w:left="12"/>
            </w:pPr>
            <w:r>
              <w:rPr>
                <w:rFonts w:ascii="Arial" w:eastAsia="Arial" w:hAnsi="Arial" w:cs="Arial"/>
                <w:b/>
                <w:i/>
              </w:rPr>
              <w:t xml:space="preserve">2023 </w:t>
            </w:r>
          </w:p>
        </w:tc>
        <w:tc>
          <w:tcPr>
            <w:tcW w:w="1786" w:type="dxa"/>
            <w:tcBorders>
              <w:top w:val="single" w:sz="2" w:space="0" w:color="D9D2E9"/>
              <w:left w:val="nil"/>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2024 </w:t>
            </w:r>
          </w:p>
        </w:tc>
        <w:tc>
          <w:tcPr>
            <w:tcW w:w="1710"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2025 </w:t>
            </w:r>
          </w:p>
        </w:tc>
        <w:tc>
          <w:tcPr>
            <w:tcW w:w="1728" w:type="dxa"/>
            <w:tcBorders>
              <w:top w:val="single" w:sz="2" w:space="0" w:color="D9D2E9"/>
              <w:left w:val="single" w:sz="36" w:space="0" w:color="FFFFFF"/>
              <w:bottom w:val="single" w:sz="2" w:space="0" w:color="F3F3F3"/>
              <w:right w:val="single" w:sz="36" w:space="0" w:color="FFFFFF"/>
            </w:tcBorders>
            <w:shd w:val="clear" w:color="auto" w:fill="D9D2E9"/>
          </w:tcPr>
          <w:p w:rsidR="00C03362" w:rsidRDefault="00D965D7">
            <w:pPr>
              <w:spacing w:after="0"/>
              <w:ind w:left="10"/>
            </w:pPr>
            <w:r>
              <w:rPr>
                <w:rFonts w:ascii="Arial" w:eastAsia="Arial" w:hAnsi="Arial" w:cs="Arial"/>
                <w:b/>
                <w:i/>
              </w:rPr>
              <w:t xml:space="preserve">2026 </w:t>
            </w:r>
          </w:p>
        </w:tc>
      </w:tr>
      <w:tr w:rsidR="00C03362">
        <w:trPr>
          <w:trHeight w:val="1003"/>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6" w:line="238" w:lineRule="auto"/>
              <w:jc w:val="both"/>
            </w:pPr>
            <w:r>
              <w:rPr>
                <w:rFonts w:ascii="Arial" w:eastAsia="Arial" w:hAnsi="Arial" w:cs="Arial"/>
                <w:b/>
                <w:i/>
              </w:rPr>
              <w:t>Línea Estratégica 1.</w:t>
            </w:r>
            <w:r>
              <w:rPr>
                <w:rFonts w:ascii="Arial" w:eastAsia="Arial" w:hAnsi="Arial" w:cs="Arial"/>
                <w:i/>
              </w:rPr>
              <w:t xml:space="preserve"> Derechos de la infancia y </w:t>
            </w:r>
          </w:p>
          <w:p w:rsidR="00C03362" w:rsidRDefault="00D965D7">
            <w:pPr>
              <w:spacing w:after="0"/>
            </w:pPr>
            <w:r>
              <w:rPr>
                <w:rFonts w:ascii="Arial" w:eastAsia="Arial" w:hAnsi="Arial" w:cs="Arial"/>
                <w:i/>
              </w:rPr>
              <w:t>adolescencia</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36.800€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37.536€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38.286,72€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39.052,45€ </w:t>
            </w:r>
          </w:p>
        </w:tc>
      </w:tr>
      <w:tr w:rsidR="00C03362">
        <w:trPr>
          <w:trHeight w:val="8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2.</w:t>
            </w:r>
            <w:r>
              <w:rPr>
                <w:rFonts w:ascii="Arial" w:eastAsia="Arial" w:hAnsi="Arial" w:cs="Arial"/>
                <w:i/>
              </w:rPr>
              <w:t xml:space="preserve"> Capacidades parentales de todas las 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177.000€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180.540€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184.150,80€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187.833,81€ </w:t>
            </w:r>
          </w:p>
        </w:tc>
      </w:tr>
      <w:tr w:rsidR="00C03362">
        <w:trPr>
          <w:trHeight w:val="13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5" w:line="239" w:lineRule="auto"/>
              <w:ind w:right="57"/>
              <w:jc w:val="both"/>
            </w:pPr>
            <w:r>
              <w:rPr>
                <w:rFonts w:ascii="Arial" w:eastAsia="Arial" w:hAnsi="Arial" w:cs="Arial"/>
                <w:b/>
                <w:i/>
              </w:rPr>
              <w:t>Línea Estratégica 3.</w:t>
            </w:r>
            <w:r>
              <w:rPr>
                <w:rFonts w:ascii="Arial" w:eastAsia="Arial" w:hAnsi="Arial" w:cs="Arial"/>
                <w:i/>
              </w:rPr>
              <w:t xml:space="preserve"> Protección de la infancia y adolescencia en situaciones de </w:t>
            </w:r>
          </w:p>
          <w:p w:rsidR="00C03362" w:rsidRDefault="00D965D7">
            <w:pPr>
              <w:spacing w:after="0"/>
            </w:pPr>
            <w:r>
              <w:rPr>
                <w:rFonts w:ascii="Arial" w:eastAsia="Arial" w:hAnsi="Arial" w:cs="Arial"/>
                <w:i/>
              </w:rPr>
              <w:t>vulnerabilidad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560.000€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571.200€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582.624€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594.276,48€ </w:t>
            </w:r>
          </w:p>
        </w:tc>
      </w:tr>
      <w:tr w:rsidR="00C03362">
        <w:trPr>
          <w:trHeight w:val="1608"/>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3" w:line="240" w:lineRule="auto"/>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4.</w:t>
            </w:r>
            <w:r>
              <w:rPr>
                <w:rFonts w:ascii="Arial" w:eastAsia="Arial" w:hAnsi="Arial" w:cs="Arial"/>
                <w:i/>
              </w:rPr>
              <w:t xml:space="preserve"> Representación, participación y presencia de la población infantil y adolescente y de sus </w:t>
            </w:r>
          </w:p>
          <w:p w:rsidR="00C03362" w:rsidRDefault="00D965D7">
            <w:pPr>
              <w:spacing w:after="0"/>
            </w:pPr>
            <w:r>
              <w:rPr>
                <w:rFonts w:ascii="Arial" w:eastAsia="Arial" w:hAnsi="Arial" w:cs="Arial"/>
                <w:i/>
              </w:rPr>
              <w:t>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146.700€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149.634€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152.626,68€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155.679,21€ </w:t>
            </w:r>
          </w:p>
        </w:tc>
      </w:tr>
      <w:tr w:rsidR="00C03362">
        <w:trPr>
          <w:trHeight w:val="1004"/>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402.000€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410.040€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418.240,80€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426.605,61€ </w:t>
            </w:r>
          </w:p>
        </w:tc>
      </w:tr>
      <w:tr w:rsidR="00C03362">
        <w:trPr>
          <w:trHeight w:val="1356"/>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3" w:line="239" w:lineRule="auto"/>
              <w:ind w:right="57"/>
              <w:jc w:val="both"/>
            </w:pPr>
            <w:r>
              <w:rPr>
                <w:rFonts w:ascii="Arial" w:eastAsia="Arial" w:hAnsi="Arial" w:cs="Arial"/>
                <w:b/>
                <w:i/>
              </w:rPr>
              <w:t>Línea Estratégica 6.</w:t>
            </w:r>
            <w:r>
              <w:rPr>
                <w:rFonts w:ascii="Arial" w:eastAsia="Arial" w:hAnsi="Arial" w:cs="Arial"/>
                <w:i/>
              </w:rPr>
              <w:t xml:space="preserve"> Estudios de investigación y formación para los planes, programas e </w:t>
            </w:r>
          </w:p>
          <w:p w:rsidR="00C03362" w:rsidRDefault="00D965D7">
            <w:pPr>
              <w:spacing w:after="0"/>
            </w:pPr>
            <w:r>
              <w:rPr>
                <w:rFonts w:ascii="Arial" w:eastAsia="Arial" w:hAnsi="Arial" w:cs="Arial"/>
                <w:i/>
              </w:rPr>
              <w:t>intervenciones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66.000€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67.320€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68.666,40€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70.039,72€ </w:t>
            </w:r>
          </w:p>
        </w:tc>
      </w:tr>
      <w:tr w:rsidR="00C03362">
        <w:trPr>
          <w:trHeight w:val="1109"/>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7.</w:t>
            </w:r>
            <w:r>
              <w:rPr>
                <w:rFonts w:ascii="Arial" w:eastAsia="Arial" w:hAnsi="Arial" w:cs="Arial"/>
                <w:i/>
              </w:rPr>
              <w:t xml:space="preserve"> </w:t>
            </w:r>
            <w:r>
              <w:rPr>
                <w:rFonts w:ascii="Arial" w:eastAsia="Arial" w:hAnsi="Arial" w:cs="Arial"/>
                <w:i/>
              </w:rPr>
              <w:t>Cohesión y cooperación entre todas las áreas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39.200€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39.984€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40.783,68€ </w:t>
            </w:r>
          </w:p>
        </w:tc>
        <w:tc>
          <w:tcPr>
            <w:tcW w:w="1728" w:type="dxa"/>
            <w:tcBorders>
              <w:top w:val="single" w:sz="2" w:space="0" w:color="F3F3F3"/>
              <w:left w:val="single" w:sz="36" w:space="0" w:color="FFFFFF"/>
              <w:bottom w:val="single" w:sz="2" w:space="0" w:color="9FC5E8"/>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41.599,35€ </w:t>
            </w:r>
          </w:p>
        </w:tc>
      </w:tr>
      <w:tr w:rsidR="00C03362">
        <w:trPr>
          <w:trHeight w:val="675"/>
        </w:trPr>
        <w:tc>
          <w:tcPr>
            <w:tcW w:w="2659" w:type="dxa"/>
            <w:tcBorders>
              <w:top w:val="single" w:sz="36" w:space="0" w:color="FFFFFF"/>
              <w:left w:val="nil"/>
              <w:bottom w:val="nil"/>
              <w:right w:val="single" w:sz="36" w:space="0" w:color="FFFFFF"/>
            </w:tcBorders>
            <w:shd w:val="clear" w:color="auto" w:fill="9FC5E8"/>
          </w:tcPr>
          <w:p w:rsidR="00C03362" w:rsidRDefault="00D965D7">
            <w:pPr>
              <w:spacing w:after="0"/>
            </w:pPr>
            <w:r>
              <w:rPr>
                <w:rFonts w:ascii="Arial" w:eastAsia="Arial" w:hAnsi="Arial" w:cs="Arial"/>
                <w:b/>
                <w:i/>
              </w:rPr>
              <w:t xml:space="preserve">TOTAL </w:t>
            </w:r>
          </w:p>
        </w:tc>
        <w:tc>
          <w:tcPr>
            <w:tcW w:w="1771" w:type="dxa"/>
            <w:tcBorders>
              <w:top w:val="single" w:sz="36" w:space="0" w:color="FFFFFF"/>
              <w:left w:val="single" w:sz="36" w:space="0" w:color="FFFFFF"/>
              <w:bottom w:val="nil"/>
              <w:right w:val="nil"/>
            </w:tcBorders>
            <w:shd w:val="clear" w:color="auto" w:fill="9FC5E8"/>
          </w:tcPr>
          <w:p w:rsidR="00C03362" w:rsidRDefault="00D965D7">
            <w:pPr>
              <w:spacing w:after="0"/>
              <w:ind w:left="12"/>
            </w:pPr>
            <w:r>
              <w:rPr>
                <w:rFonts w:ascii="Arial" w:eastAsia="Arial" w:hAnsi="Arial" w:cs="Arial"/>
                <w:i/>
              </w:rPr>
              <w:t xml:space="preserve">1.427.700€ </w:t>
            </w:r>
          </w:p>
        </w:tc>
        <w:tc>
          <w:tcPr>
            <w:tcW w:w="1786" w:type="dxa"/>
            <w:tcBorders>
              <w:top w:val="single" w:sz="36" w:space="0" w:color="FFFFFF"/>
              <w:left w:val="nil"/>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1.456.254€ </w:t>
            </w:r>
          </w:p>
        </w:tc>
        <w:tc>
          <w:tcPr>
            <w:tcW w:w="1710" w:type="dxa"/>
            <w:tcBorders>
              <w:top w:val="single" w:sz="36" w:space="0" w:color="FFFFFF"/>
              <w:left w:val="single" w:sz="36" w:space="0" w:color="FFFFFF"/>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1.485.379,08€ </w:t>
            </w:r>
          </w:p>
        </w:tc>
        <w:tc>
          <w:tcPr>
            <w:tcW w:w="1728"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0"/>
            </w:pPr>
            <w:r>
              <w:rPr>
                <w:rFonts w:ascii="Arial" w:eastAsia="Arial" w:hAnsi="Arial" w:cs="Arial"/>
                <w:i/>
              </w:rPr>
              <w:t xml:space="preserve">1.515.086,63€ </w:t>
            </w:r>
          </w:p>
        </w:tc>
      </w:tr>
    </w:tbl>
    <w:p w:rsidR="00C03362" w:rsidRDefault="00D965D7">
      <w:pPr>
        <w:spacing w:after="12" w:line="247" w:lineRule="auto"/>
        <w:ind w:left="10" w:right="11" w:hanging="10"/>
        <w:jc w:val="both"/>
      </w:pPr>
      <w:r>
        <w:rPr>
          <w:rFonts w:ascii="Arial" w:eastAsia="Arial" w:hAnsi="Arial" w:cs="Arial"/>
          <w:i/>
        </w:rPr>
        <w:t xml:space="preserve">*El presupuesto estimado representa un 5,22% del total previsto por el ayuntamiento en 2023.  </w:t>
      </w:r>
    </w:p>
    <w:p w:rsidR="00C03362" w:rsidRDefault="00D965D7">
      <w:pPr>
        <w:spacing w:after="12" w:line="247" w:lineRule="auto"/>
        <w:ind w:left="10" w:right="11" w:hanging="10"/>
        <w:jc w:val="both"/>
      </w:pPr>
      <w:r>
        <w:rPr>
          <w:rFonts w:ascii="Arial" w:eastAsia="Arial" w:hAnsi="Arial" w:cs="Arial"/>
          <w:i/>
        </w:rPr>
        <w:t xml:space="preserve">*Se irá incrementando un 2% anual respecto al total del primer año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ANEXO 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Infancia y adolescencia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¿Cuál es el nombre de tu colegio/instituto? </w:t>
      </w:r>
    </w:p>
    <w:p w:rsidR="00C03362" w:rsidRDefault="00D965D7">
      <w:pPr>
        <w:numPr>
          <w:ilvl w:val="0"/>
          <w:numId w:val="125"/>
        </w:numPr>
        <w:spacing w:after="257" w:line="271" w:lineRule="auto"/>
        <w:ind w:right="416" w:hanging="360"/>
        <w:jc w:val="both"/>
      </w:pPr>
      <w:r>
        <w:rPr>
          <w:rFonts w:ascii="Arial" w:eastAsia="Arial" w:hAnsi="Arial" w:cs="Arial"/>
          <w:i/>
          <w:color w:val="202124"/>
        </w:rPr>
        <w:t xml:space="preserve">¿Qué curso acabas de finalizar? </w:t>
      </w:r>
    </w:p>
    <w:p w:rsidR="00C03362" w:rsidRDefault="00D965D7">
      <w:pPr>
        <w:spacing w:after="0"/>
        <w:jc w:val="both"/>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C03362" w:rsidRDefault="00D965D7">
      <w:pPr>
        <w:spacing w:after="79"/>
        <w:ind w:left="-5" w:hanging="10"/>
      </w:pPr>
      <w:r>
        <w:rPr>
          <w:rFonts w:ascii="Times New Roman" w:eastAsia="Times New Roman" w:hAnsi="Times New Roman" w:cs="Times New Roman"/>
          <w:sz w:val="24"/>
        </w:rPr>
        <w:t xml:space="preserve">1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¿En qué zona vives?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en Candelaria hay suficientes espacios en los ámbitos que se nombran a continuación?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¿Cómo crees que se podrían mejorar los espacios al aire libr</w:t>
      </w:r>
      <w:r>
        <w:rPr>
          <w:rFonts w:ascii="Arial" w:eastAsia="Arial" w:hAnsi="Arial" w:cs="Arial"/>
          <w:i/>
          <w:color w:val="202124"/>
        </w:rPr>
        <w:t xml:space="preserve">e, deportivos y/o culturales de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en Candelaria hay suficiente cuidado y protección del medio ambiente (playas, zonas verdes, senderos, jardines, etc.)?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NO, ¿qué crees que se podría hacer para mejorar el cuidado y la protección del medio ambiente en Cande</w:t>
      </w:r>
      <w:r>
        <w:rPr>
          <w:rFonts w:ascii="Arial" w:eastAsia="Arial" w:hAnsi="Arial" w:cs="Arial"/>
          <w:i/>
          <w:color w:val="202124"/>
        </w:rPr>
        <w:t xml:space="preserv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el colegio o instituto pide tu opinión sobre los temas que te preocupan o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NO o A VECES, ¿cómo crees que se podría mejorar la participación de niños, niñas y adolescentes en los temas que les preocupan o a</w:t>
      </w:r>
      <w:r>
        <w:rPr>
          <w:rFonts w:ascii="Arial" w:eastAsia="Arial" w:hAnsi="Arial" w:cs="Arial"/>
          <w:i/>
          <w:color w:val="202124"/>
        </w:rPr>
        <w:t xml:space="preserve">fectan?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el ayuntamiento (el gobierno de tu ciudad) te pide opinión sobre los temas que te preocupan o afectan? *si no sabes lo que es un ayuntamiento pídele a una persona adulta que te lo explique. </w:t>
      </w:r>
    </w:p>
    <w:p w:rsidR="00C03362" w:rsidRDefault="00D965D7">
      <w:pPr>
        <w:numPr>
          <w:ilvl w:val="0"/>
          <w:numId w:val="125"/>
        </w:numPr>
        <w:spacing w:after="8" w:line="271" w:lineRule="auto"/>
        <w:ind w:right="416" w:hanging="360"/>
        <w:jc w:val="both"/>
      </w:pPr>
      <w:r>
        <w:rPr>
          <w:noProof/>
        </w:rPr>
        <mc:AlternateContent>
          <mc:Choice Requires="wpg">
            <w:drawing>
              <wp:anchor distT="0" distB="0" distL="114300" distR="114300" simplePos="0" relativeHeight="2521671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8375" name="Group 8683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050" name="Rectangle 6805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3TJAZPXFT7A9HS4LDE56</w:t>
                              </w:r>
                              <w:r>
                                <w:rPr>
                                  <w:rFonts w:ascii="Arial" w:eastAsia="Arial" w:hAnsi="Arial" w:cs="Arial"/>
                                  <w:sz w:val="12"/>
                                </w:rPr>
                                <w:t xml:space="preserve">M3KA9 </w:t>
                              </w:r>
                            </w:p>
                          </w:txbxContent>
                        </wps:txbx>
                        <wps:bodyPr horzOverflow="overflow" vert="horz" lIns="0" tIns="0" rIns="0" bIns="0" rtlCol="0">
                          <a:noAutofit/>
                        </wps:bodyPr>
                      </wps:wsp>
                      <wps:wsp>
                        <wps:cNvPr id="68051" name="Rectangle 6805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052" name="Rectangle 6805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8375" style="width:18.7031pt;height:264.21pt;position:absolute;mso-position-horizontal-relative:page;mso-position-horizontal:absolute;margin-left:663.048pt;mso-position-vertical-relative:page;margin-top:508.47pt;" coordsize="2375,33554">
                <v:rect id="Rectangle 6805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05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05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490 de 635 </w:t>
                        </w:r>
                      </w:p>
                    </w:txbxContent>
                  </v:textbox>
                </v:rect>
                <w10:wrap type="square"/>
              </v:group>
            </w:pict>
          </mc:Fallback>
        </mc:AlternateContent>
      </w:r>
      <w:r>
        <w:rPr>
          <w:rFonts w:ascii="Arial" w:eastAsia="Arial" w:hAnsi="Arial" w:cs="Arial"/>
          <w:i/>
          <w:color w:val="202124"/>
        </w:rPr>
        <w:t>Si has respondido NO o A VECES, ¿cómo crees que se podría mejorar la participación de niños, niña</w:t>
      </w:r>
      <w:r>
        <w:rPr>
          <w:rFonts w:ascii="Arial" w:eastAsia="Arial" w:hAnsi="Arial" w:cs="Arial"/>
          <w:i/>
          <w:color w:val="202124"/>
        </w:rPr>
        <w:t xml:space="preserve">s y adolescentes en los temas que les preocupan o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¿Crees que recibes suficiente información de las actividades que se realizan en Candelaria (deportivas, culturales, de ocio, fiestas, etc.)?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¿A través de qué medios te gustaría que te informaran </w:t>
      </w:r>
      <w:r>
        <w:rPr>
          <w:rFonts w:ascii="Arial" w:eastAsia="Arial" w:hAnsi="Arial" w:cs="Arial"/>
          <w:i/>
          <w:color w:val="202124"/>
        </w:rPr>
        <w:t xml:space="preserve">de las actividades que se realizan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¿Te sientes segura/o cuando paseas por Candelaria o cuando estás en algún espacio público como plazas, parques, centros comerciales, etc.?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NO o A VECES, ¿cómo crees que se podría mejorar</w:t>
      </w:r>
      <w:r>
        <w:rPr>
          <w:rFonts w:ascii="Arial" w:eastAsia="Arial" w:hAnsi="Arial" w:cs="Arial"/>
          <w:i/>
          <w:color w:val="202124"/>
        </w:rPr>
        <w:t xml:space="preserve"> la seguridad de niños, niñas y adolescentes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¿Consideras que en Candelaria hay servicios suficientes y adaptados para cubrir tus necesidades sobre cuestiones de salud y bienestar social (pediatría, higiene bucodental, conductas alimenticias</w:t>
      </w:r>
      <w:r>
        <w:rPr>
          <w:rFonts w:ascii="Arial" w:eastAsia="Arial" w:hAnsi="Arial" w:cs="Arial"/>
          <w:i/>
          <w:color w:val="202124"/>
        </w:rPr>
        <w:t xml:space="preserve">, ayudas, servicio de psicología, atención de urgencias, etc.)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Solo si estudias en algún colegio o instituto de Candelaria ¿C</w:t>
      </w:r>
      <w:r>
        <w:rPr>
          <w:rFonts w:ascii="Arial" w:eastAsia="Arial" w:hAnsi="Arial" w:cs="Arial"/>
          <w:i/>
          <w:color w:val="202124"/>
        </w:rPr>
        <w:t xml:space="preserve">onsideras que tu centro educativo tiene espacios y servicios adecuados y adaptados (aulas, instalaciones, comedor, transporte, etc.)?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¿qué espacios y servicios echas en falta en tu centro educativo? </w:t>
      </w:r>
    </w:p>
    <w:p w:rsidR="00C03362" w:rsidRDefault="00D965D7">
      <w:pPr>
        <w:numPr>
          <w:ilvl w:val="0"/>
          <w:numId w:val="125"/>
        </w:numPr>
        <w:spacing w:after="8" w:line="271" w:lineRule="auto"/>
        <w:ind w:right="416" w:hanging="360"/>
        <w:jc w:val="both"/>
      </w:pPr>
      <w:r>
        <w:rPr>
          <w:rFonts w:ascii="Arial" w:eastAsia="Arial" w:hAnsi="Arial" w:cs="Arial"/>
          <w:i/>
          <w:color w:val="202124"/>
        </w:rPr>
        <w:t>¿Cómo crees que se podrían mejora</w:t>
      </w:r>
      <w:r>
        <w:rPr>
          <w:rFonts w:ascii="Arial" w:eastAsia="Arial" w:hAnsi="Arial" w:cs="Arial"/>
          <w:i/>
          <w:color w:val="202124"/>
        </w:rPr>
        <w:t xml:space="preserve">r los espacios y servicios de tu centro educativo?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¿Crees que en tu centro educativo tienes suficiente información sobre otros ámbitos de interés como prevención del acoso escolar, uso de herramientas digitales, valores, educación afectivo-sexual, etc.?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¿sobre qué temas crees necesario que se facilite más información desde los colegios e institutos?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¿Has participado alguna vez en alguna actividad relacionada con la igualdad entre chicos, chicas, niñas, niños...?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S</w:t>
      </w:r>
      <w:r>
        <w:rPr>
          <w:rFonts w:ascii="Arial" w:eastAsia="Arial" w:hAnsi="Arial" w:cs="Arial"/>
          <w:i/>
          <w:color w:val="202124"/>
        </w:rPr>
        <w:t xml:space="preserve">Í, ¿qué tipo de actividad fue? </w:t>
      </w:r>
    </w:p>
    <w:p w:rsidR="00C03362" w:rsidRDefault="00D965D7">
      <w:pPr>
        <w:numPr>
          <w:ilvl w:val="0"/>
          <w:numId w:val="125"/>
        </w:numPr>
        <w:spacing w:after="8" w:line="271" w:lineRule="auto"/>
        <w:ind w:right="416" w:hanging="360"/>
        <w:jc w:val="both"/>
      </w:pPr>
      <w:r>
        <w:rPr>
          <w:noProof/>
        </w:rPr>
        <mc:AlternateContent>
          <mc:Choice Requires="wpg">
            <w:drawing>
              <wp:anchor distT="0" distB="0" distL="114300" distR="114300" simplePos="0" relativeHeight="25216819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68703" name="Group 8687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113" name="Rectangle 6811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114" name="Rectangle 6811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115" name="Rectangle 6811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8703" style="width:18.7031pt;height:264.21pt;position:absolute;mso-position-horizontal-relative:page;mso-position-horizontal:absolute;margin-left:663.048pt;mso-position-vertical-relative:page;margin-top:508.47pt;" coordsize="2375,33554">
                <v:rect id="Rectangle 6811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1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1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491 de 635 </w:t>
                        </w:r>
                      </w:p>
                    </w:txbxContent>
                  </v:textbox>
                </v:rect>
                <w10:wrap type="topAndBottom"/>
              </v:group>
            </w:pict>
          </mc:Fallback>
        </mc:AlternateContent>
      </w:r>
      <w:r>
        <w:rPr>
          <w:rFonts w:ascii="Arial" w:eastAsia="Arial" w:hAnsi="Arial" w:cs="Arial"/>
          <w:i/>
          <w:color w:val="202124"/>
        </w:rPr>
        <w:t xml:space="preserve">¿Cómo crees que se podría impulsar más e informar sobre la igualdad entre chicos, chicas, niñas, niños...?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Dinos, ¿qué es lo mejor que tiene Candelaria para los niños, niñas y adolescentes...?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¿Y qué es lo peor que tiene Candelaria para los niños, niñas </w:t>
      </w:r>
      <w:r>
        <w:rPr>
          <w:rFonts w:ascii="Arial" w:eastAsia="Arial" w:hAnsi="Arial" w:cs="Arial"/>
          <w:i/>
          <w:color w:val="202124"/>
        </w:rPr>
        <w:t xml:space="preserve">y adolescentes...?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¿Quieres decirnos algo más? </w:t>
      </w:r>
      <w:r>
        <w:br w:type="page"/>
      </w:r>
    </w:p>
    <w:p w:rsidR="00C03362" w:rsidRDefault="00D965D7">
      <w:pPr>
        <w:spacing w:after="0"/>
      </w:pPr>
      <w:r>
        <w:rPr>
          <w:rFonts w:ascii="Times New Roman" w:eastAsia="Times New Roman" w:hAnsi="Times New Roman" w:cs="Times New Roman"/>
          <w:sz w:val="24"/>
        </w:rPr>
        <w:t xml:space="preserve"> </w:t>
      </w:r>
    </w:p>
    <w:p w:rsidR="00C03362" w:rsidRDefault="00D965D7">
      <w:pPr>
        <w:spacing w:after="13" w:line="248" w:lineRule="auto"/>
        <w:ind w:left="10" w:right="54" w:hanging="10"/>
        <w:jc w:val="both"/>
      </w:pPr>
      <w:r>
        <w:rPr>
          <w:rFonts w:ascii="Arial" w:eastAsia="Arial" w:hAnsi="Arial" w:cs="Arial"/>
          <w:b/>
          <w:i/>
        </w:rPr>
        <w:t>ANEXO II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Familias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¿Tienes familiares de entre 6 y 17 años?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¿Qué edad tienen?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¿En qué zona vives o trabajas?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en Candelaria hay suficientes espacios en los ámbitos que se nombran a continuación?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¿Cómo cre</w:t>
      </w:r>
      <w:r>
        <w:rPr>
          <w:rFonts w:ascii="Arial" w:eastAsia="Arial" w:hAnsi="Arial" w:cs="Arial"/>
          <w:i/>
          <w:color w:val="202124"/>
        </w:rPr>
        <w:t xml:space="preserve">es que se podrían mejorar los espacios al aire libre, deportivos y/o culturales de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NO en alguno de los apartados,  ¿qué acti</w:t>
      </w:r>
      <w:r>
        <w:rPr>
          <w:rFonts w:ascii="Arial" w:eastAsia="Arial" w:hAnsi="Arial" w:cs="Arial"/>
          <w:i/>
          <w:color w:val="202124"/>
        </w:rPr>
        <w:t xml:space="preserve">vidades echas en falta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en Candelaria hay suficiente cuidado y protección del medio ambiente (playas, zonas verdes, senderos, jardines, etc.)? </w:t>
      </w:r>
    </w:p>
    <w:p w:rsidR="00C03362" w:rsidRDefault="00D965D7">
      <w:pPr>
        <w:numPr>
          <w:ilvl w:val="0"/>
          <w:numId w:val="125"/>
        </w:numPr>
        <w:spacing w:after="8" w:line="271" w:lineRule="auto"/>
        <w:ind w:right="416" w:hanging="360"/>
        <w:jc w:val="both"/>
      </w:pPr>
      <w:r>
        <w:rPr>
          <w:noProof/>
        </w:rPr>
        <mc:AlternateContent>
          <mc:Choice Requires="wpg">
            <w:drawing>
              <wp:anchor distT="0" distB="0" distL="114300" distR="114300" simplePos="0" relativeHeight="2521692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0285" name="Group 8702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302" name="Rectangle 683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303" name="Rectangle 683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w:t>
                              </w:r>
                              <w:r>
                                <w:rPr>
                                  <w:rFonts w:ascii="Arial" w:eastAsia="Arial" w:hAnsi="Arial" w:cs="Arial"/>
                                  <w:sz w:val="12"/>
                                </w:rPr>
                                <w:t xml:space="preserve">.sedelectronica.es/ </w:t>
                              </w:r>
                            </w:p>
                          </w:txbxContent>
                        </wps:txbx>
                        <wps:bodyPr horzOverflow="overflow" vert="horz" lIns="0" tIns="0" rIns="0" bIns="0" rtlCol="0">
                          <a:noAutofit/>
                        </wps:bodyPr>
                      </wps:wsp>
                      <wps:wsp>
                        <wps:cNvPr id="68304" name="Rectangle 683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0285" style="width:18.7031pt;height:264.21pt;position:absolute;mso-position-horizontal-relative:page;mso-position-horizontal:absolute;margin-left:663.048pt;mso-position-vertical-relative:page;margin-top:508.47pt;" coordsize="2375,33554">
                <v:rect id="Rectangle 683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3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3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492 de 635 </w:t>
                        </w:r>
                      </w:p>
                    </w:txbxContent>
                  </v:textbox>
                </v:rect>
                <w10:wrap type="square"/>
              </v:group>
            </w:pict>
          </mc:Fallback>
        </mc:AlternateContent>
      </w: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el colegio o instituto pide opinión a las familias sobre los temas que les preocupan o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w:t>
      </w:r>
      <w:r>
        <w:rPr>
          <w:rFonts w:ascii="Arial" w:eastAsia="Arial" w:hAnsi="Arial" w:cs="Arial"/>
          <w:i/>
          <w:color w:val="202124"/>
        </w:rPr>
        <w:t xml:space="preserve">Consideras que el ayuntamiento pide opinión a las familias sobre los temas que les preocupan o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¿Crees que las familias reciben suficiente información de las actividades que se realizan en Candelaria (deportivas, culturales, de ocio, fiestas, etc.)? </w:t>
      </w:r>
    </w:p>
    <w:p w:rsidR="00C03362" w:rsidRDefault="00D965D7">
      <w:pPr>
        <w:numPr>
          <w:ilvl w:val="0"/>
          <w:numId w:val="125"/>
        </w:numPr>
        <w:spacing w:after="8" w:line="271" w:lineRule="auto"/>
        <w:ind w:right="416" w:hanging="360"/>
        <w:jc w:val="both"/>
      </w:pPr>
      <w:r>
        <w:rPr>
          <w:rFonts w:ascii="Arial" w:eastAsia="Arial" w:hAnsi="Arial" w:cs="Arial"/>
          <w:i/>
          <w:color w:val="202124"/>
        </w:rPr>
        <w:t>¿A través de qué medio te gustaría que te informaran de las actividades que se realizan en Candelaria</w:t>
      </w:r>
      <w:r>
        <w:rPr>
          <w:rFonts w:ascii="Arial" w:eastAsia="Arial" w:hAnsi="Arial" w:cs="Arial"/>
          <w:i/>
          <w:color w:val="202124"/>
        </w:rPr>
        <w:t xml:space="preserve">? </w:t>
      </w:r>
    </w:p>
    <w:p w:rsidR="00C03362" w:rsidRDefault="00D965D7">
      <w:pPr>
        <w:numPr>
          <w:ilvl w:val="0"/>
          <w:numId w:val="125"/>
        </w:numPr>
        <w:spacing w:after="0" w:line="282" w:lineRule="auto"/>
        <w:ind w:right="416" w:hanging="360"/>
        <w:jc w:val="both"/>
      </w:pPr>
      <w:r>
        <w:rPr>
          <w:rFonts w:ascii="Arial" w:eastAsia="Arial" w:hAnsi="Arial" w:cs="Arial"/>
          <w:i/>
          <w:color w:val="202124"/>
        </w:rPr>
        <w:t xml:space="preserve">¿Crees que hay suficiente seguridad para la infancia y adolescencia en los espacios públicos del municipio como plazas, parques, centros comerciales, etc.?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NO o A VECES, ¿cómo crees que se podría mejorar la seguridad de niños, niñas y</w:t>
      </w:r>
      <w:r>
        <w:rPr>
          <w:rFonts w:ascii="Arial" w:eastAsia="Arial" w:hAnsi="Arial" w:cs="Arial"/>
          <w:i/>
          <w:color w:val="202124"/>
        </w:rPr>
        <w:t xml:space="preserve"> adolescentes en Candelaria? </w:t>
      </w:r>
    </w:p>
    <w:p w:rsidR="00C03362" w:rsidRDefault="00D965D7">
      <w:pPr>
        <w:numPr>
          <w:ilvl w:val="0"/>
          <w:numId w:val="125"/>
        </w:numPr>
        <w:spacing w:after="8" w:line="271" w:lineRule="auto"/>
        <w:ind w:right="416" w:hanging="360"/>
        <w:jc w:val="both"/>
      </w:pPr>
      <w:r>
        <w:rPr>
          <w:rFonts w:ascii="Arial" w:eastAsia="Arial" w:hAnsi="Arial" w:cs="Arial"/>
          <w:i/>
          <w:color w:val="202124"/>
        </w:rPr>
        <w:t>¿Consideras que en Candelaria hay servicios suficientes y adaptados para cubrir las necesidades de las familias sobre cuestiones de salud y bienestar social (pediatría, higiene bucodental, conductas alimenticias, ayudas, servi</w:t>
      </w:r>
      <w:r>
        <w:rPr>
          <w:rFonts w:ascii="Arial" w:eastAsia="Arial" w:hAnsi="Arial" w:cs="Arial"/>
          <w:i/>
          <w:color w:val="202124"/>
        </w:rPr>
        <w:t xml:space="preserve">cio de psicología, atención de urgencias, etc.)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¿Consideras que tu centro educativo de referencia tiene espacios y servicios </w:t>
      </w:r>
      <w:r>
        <w:rPr>
          <w:rFonts w:ascii="Arial" w:eastAsia="Arial" w:hAnsi="Arial" w:cs="Arial"/>
          <w:i/>
          <w:color w:val="202124"/>
        </w:rPr>
        <w:t xml:space="preserve">adecuados y adaptados para tus familiares menores de edad (aulas, instalaciones, comedor, transporte, etc.)?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NO, ¿cómo crees que podrían mejorar los espacios y servicios de tu centro educativo de referencia? </w:t>
      </w:r>
    </w:p>
    <w:p w:rsidR="00C03362" w:rsidRDefault="00D965D7">
      <w:pPr>
        <w:numPr>
          <w:ilvl w:val="0"/>
          <w:numId w:val="125"/>
        </w:numPr>
        <w:spacing w:after="8" w:line="271" w:lineRule="auto"/>
        <w:ind w:right="416" w:hanging="360"/>
        <w:jc w:val="both"/>
      </w:pPr>
      <w:r>
        <w:rPr>
          <w:rFonts w:ascii="Arial" w:eastAsia="Arial" w:hAnsi="Arial" w:cs="Arial"/>
          <w:i/>
          <w:color w:val="202124"/>
        </w:rPr>
        <w:t>¿Crees que en tu centro educ</w:t>
      </w:r>
      <w:r>
        <w:rPr>
          <w:rFonts w:ascii="Arial" w:eastAsia="Arial" w:hAnsi="Arial" w:cs="Arial"/>
          <w:i/>
          <w:color w:val="202124"/>
        </w:rPr>
        <w:t xml:space="preserve">ativo de referencia ofrece suficiente información sobre otros ámbitos de interés como prevención del acoso escolar, competencias digitales, valores, educación afectivo-sexual, etc.? </w:t>
      </w:r>
    </w:p>
    <w:p w:rsidR="00C03362" w:rsidRDefault="00D965D7">
      <w:pPr>
        <w:numPr>
          <w:ilvl w:val="0"/>
          <w:numId w:val="125"/>
        </w:numPr>
        <w:spacing w:after="8" w:line="271" w:lineRule="auto"/>
        <w:ind w:right="416" w:hanging="360"/>
        <w:jc w:val="both"/>
      </w:pPr>
      <w:r>
        <w:rPr>
          <w:rFonts w:ascii="Arial" w:eastAsia="Arial" w:hAnsi="Arial" w:cs="Arial"/>
          <w:i/>
          <w:color w:val="202124"/>
        </w:rPr>
        <w:t>Si has respondido NO, ¿sobre qué temas crees necesario que se facilite má</w:t>
      </w:r>
      <w:r>
        <w:rPr>
          <w:rFonts w:ascii="Arial" w:eastAsia="Arial" w:hAnsi="Arial" w:cs="Arial"/>
          <w:i/>
          <w:color w:val="202124"/>
        </w:rPr>
        <w:t xml:space="preserve">s información desde los colegios e institutos?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¿Han participado tus familiares menores de edad en alguna actividad relacionada con la igualdad entre chicos, chicas, niñas, niños...?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125"/>
        </w:numPr>
        <w:spacing w:after="8" w:line="271" w:lineRule="auto"/>
        <w:ind w:right="416" w:hanging="360"/>
        <w:jc w:val="both"/>
      </w:pPr>
      <w:r>
        <w:rPr>
          <w:rFonts w:ascii="Arial" w:eastAsia="Arial" w:hAnsi="Arial" w:cs="Arial"/>
          <w:i/>
          <w:color w:val="202124"/>
        </w:rPr>
        <w:t>¿Cómo crees que se po</w:t>
      </w:r>
      <w:r>
        <w:rPr>
          <w:rFonts w:ascii="Arial" w:eastAsia="Arial" w:hAnsi="Arial" w:cs="Arial"/>
          <w:i/>
          <w:color w:val="202124"/>
        </w:rPr>
        <w:t xml:space="preserve">dría fomentar la igualdad entre chicos, chicas, niñas, niños...  ? </w:t>
      </w:r>
    </w:p>
    <w:p w:rsidR="00C03362" w:rsidRDefault="00D965D7">
      <w:pPr>
        <w:numPr>
          <w:ilvl w:val="0"/>
          <w:numId w:val="125"/>
        </w:numPr>
        <w:spacing w:after="8" w:line="271" w:lineRule="auto"/>
        <w:ind w:right="416" w:hanging="360"/>
        <w:jc w:val="both"/>
      </w:pPr>
      <w:r>
        <w:rPr>
          <w:rFonts w:ascii="Arial" w:eastAsia="Arial" w:hAnsi="Arial" w:cs="Arial"/>
          <w:i/>
          <w:color w:val="202124"/>
        </w:rPr>
        <w:t xml:space="preserve">Dinos, ¿qué es lo mejor que tiene Candelaria para los niños, niñas, adolescentes y sus familias? </w:t>
      </w:r>
    </w:p>
    <w:p w:rsidR="00C03362" w:rsidRDefault="00D965D7">
      <w:pPr>
        <w:numPr>
          <w:ilvl w:val="0"/>
          <w:numId w:val="125"/>
        </w:numPr>
        <w:spacing w:after="8" w:line="271" w:lineRule="auto"/>
        <w:ind w:right="416" w:hanging="360"/>
        <w:jc w:val="both"/>
      </w:pPr>
      <w:r>
        <w:rPr>
          <w:rFonts w:ascii="Arial" w:eastAsia="Arial" w:hAnsi="Arial" w:cs="Arial"/>
          <w:i/>
          <w:color w:val="202124"/>
        </w:rPr>
        <w:t>¿Y qué es lo peor que tiene Candelaria para los niños, niñas, adolescentes y sus familias?</w:t>
      </w:r>
      <w:r>
        <w:rPr>
          <w:rFonts w:ascii="Arial" w:eastAsia="Arial" w:hAnsi="Arial" w:cs="Arial"/>
          <w:i/>
          <w:color w:val="202124"/>
        </w:rPr>
        <w:t xml:space="preserve"> </w:t>
      </w:r>
    </w:p>
    <w:p w:rsidR="00C03362" w:rsidRDefault="00D965D7">
      <w:pPr>
        <w:spacing w:after="19"/>
      </w:pPr>
      <w:r>
        <w:rPr>
          <w:rFonts w:ascii="Arial" w:eastAsia="Arial" w:hAnsi="Arial" w:cs="Arial"/>
        </w:rPr>
        <w:t xml:space="preserve"> </w:t>
      </w:r>
    </w:p>
    <w:p w:rsidR="00C03362" w:rsidRDefault="00D965D7">
      <w:pPr>
        <w:spacing w:after="16"/>
      </w:pPr>
      <w:r>
        <w:rPr>
          <w:rFonts w:ascii="Arial" w:eastAsia="Arial" w:hAnsi="Arial" w:cs="Arial"/>
        </w:rPr>
        <w:t xml:space="preserve"> </w:t>
      </w:r>
    </w:p>
    <w:p w:rsidR="00C03362" w:rsidRDefault="00D965D7">
      <w:pPr>
        <w:spacing w:after="14"/>
      </w:pPr>
      <w:r>
        <w:rPr>
          <w:rFonts w:ascii="Arial" w:eastAsia="Arial" w:hAnsi="Arial" w:cs="Arial"/>
        </w:rPr>
        <w:t xml:space="preserve"> </w:t>
      </w:r>
    </w:p>
    <w:p w:rsidR="00C03362" w:rsidRDefault="00D965D7">
      <w:pPr>
        <w:spacing w:after="16" w:line="353" w:lineRule="auto"/>
        <w:ind w:right="566" w:firstLine="696"/>
        <w:jc w:val="both"/>
      </w:pPr>
      <w:r>
        <w:rPr>
          <w:noProof/>
        </w:rPr>
        <mc:AlternateContent>
          <mc:Choice Requires="wpg">
            <w:drawing>
              <wp:anchor distT="0" distB="0" distL="114300" distR="114300" simplePos="0" relativeHeight="2521702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1060" name="Group 8710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442" name="Rectangle 6844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443" name="Rectangle 6844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444" name="Rectangle 6844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1060" style="width:18.7031pt;height:264.21pt;position:absolute;mso-position-horizontal-relative:page;mso-position-horizontal:absolute;margin-left:663.048pt;mso-position-vertical-relative:page;margin-top:508.47pt;" coordsize="2375,33554">
                <v:rect id="Rectangle 6844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44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44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493 de 635 </w:t>
                        </w:r>
                      </w:p>
                    </w:txbxContent>
                  </v:textbox>
                </v:rect>
                <w10:wrap type="square"/>
              </v:group>
            </w:pict>
          </mc:Fallback>
        </mc:AlternateContent>
      </w:r>
      <w:r>
        <w:rPr>
          <w:rFonts w:ascii="Arial" w:eastAsia="Arial" w:hAnsi="Arial" w:cs="Arial"/>
          <w:b/>
        </w:rPr>
        <w:t>Segundo.-</w:t>
      </w:r>
      <w:r>
        <w:rPr>
          <w:rFonts w:ascii="Arial" w:eastAsia="Arial" w:hAnsi="Arial" w:cs="Arial"/>
        </w:rPr>
        <w:t xml:space="preserve">  </w:t>
      </w:r>
      <w:r>
        <w:rPr>
          <w:rFonts w:ascii="Arial" w:eastAsia="Arial" w:hAnsi="Arial" w:cs="Arial"/>
        </w:rPr>
        <w:t>Someter dicho Plan municipal a información pública y audiencia de los interesados, con publicación en el Boletín Oficial de la Provincia y tablón de anuncios del Ayuntamiento, por el plazo de treinta  días para que puedan presentar reclamaciones o sugerenc</w:t>
      </w:r>
      <w:r>
        <w:rPr>
          <w:rFonts w:ascii="Arial" w:eastAsia="Arial" w:hAnsi="Arial" w:cs="Arial"/>
        </w:rPr>
        <w:t>ias, que serán resueltas por la Corporación.</w:t>
      </w:r>
      <w:r>
        <w:rPr>
          <w:rFonts w:ascii="Times New Roman" w:eastAsia="Times New Roman" w:hAnsi="Times New Roman" w:cs="Times New Roman"/>
          <w:sz w:val="24"/>
        </w:rPr>
        <w:t xml:space="preserve"> </w:t>
      </w:r>
    </w:p>
    <w:p w:rsidR="00C03362" w:rsidRDefault="00D965D7">
      <w:pPr>
        <w:spacing w:after="105"/>
        <w:ind w:left="696"/>
      </w:pPr>
      <w:r>
        <w:rPr>
          <w:rFonts w:ascii="Arial" w:eastAsia="Arial" w:hAnsi="Arial" w:cs="Arial"/>
        </w:rPr>
        <w:t xml:space="preserve"> </w:t>
      </w:r>
    </w:p>
    <w:p w:rsidR="00C03362" w:rsidRDefault="00D965D7">
      <w:pPr>
        <w:spacing w:after="16" w:line="247" w:lineRule="auto"/>
        <w:ind w:left="5" w:right="567" w:hanging="5"/>
        <w:jc w:val="both"/>
      </w:pPr>
      <w:r>
        <w:rPr>
          <w:rFonts w:ascii="Arial" w:eastAsia="Arial" w:hAnsi="Arial" w:cs="Arial"/>
        </w:rPr>
        <w:t>Simultáneamente, publicar el texto del Plan municipal en el portal web del Ayuntamiento dirección https:www.candelaria.es con el objeto de dar audiencia a los ciudadanos afectados y recabar cuantas aportacion</w:t>
      </w:r>
      <w:r>
        <w:rPr>
          <w:rFonts w:ascii="Arial" w:eastAsia="Arial" w:hAnsi="Arial" w:cs="Arial"/>
        </w:rPr>
        <w:t xml:space="preserve">es adicionales puedan hacerse por otras personas o entidades. </w:t>
      </w:r>
    </w:p>
    <w:p w:rsidR="00C03362" w:rsidRDefault="00D965D7">
      <w:pPr>
        <w:spacing w:after="14"/>
      </w:pPr>
      <w:r>
        <w:rPr>
          <w:rFonts w:ascii="Arial" w:eastAsia="Arial" w:hAnsi="Arial" w:cs="Arial"/>
        </w:rPr>
        <w:t xml:space="preserve"> </w:t>
      </w:r>
    </w:p>
    <w:p w:rsidR="00C03362" w:rsidRDefault="00D965D7">
      <w:pPr>
        <w:spacing w:after="54"/>
        <w:ind w:left="10" w:right="572" w:hanging="10"/>
        <w:jc w:val="right"/>
      </w:pPr>
      <w:r>
        <w:rPr>
          <w:rFonts w:ascii="Arial" w:eastAsia="Arial" w:hAnsi="Arial" w:cs="Arial"/>
          <w:b/>
        </w:rPr>
        <w:t>Tercero.-</w:t>
      </w:r>
      <w:r>
        <w:rPr>
          <w:rFonts w:ascii="Arial" w:eastAsia="Arial" w:hAnsi="Arial" w:cs="Arial"/>
        </w:rPr>
        <w:t xml:space="preserve"> Solicitar a UNICEF Comité Español el  Reconocimiento de Ciudad </w:t>
      </w:r>
    </w:p>
    <w:p w:rsidR="00C03362" w:rsidRDefault="00D965D7">
      <w:pPr>
        <w:spacing w:after="16" w:line="247" w:lineRule="auto"/>
        <w:ind w:left="5" w:right="422" w:hanging="5"/>
        <w:jc w:val="both"/>
      </w:pPr>
      <w:r>
        <w:rPr>
          <w:rFonts w:ascii="Arial" w:eastAsia="Arial" w:hAnsi="Arial" w:cs="Arial"/>
        </w:rPr>
        <w:t>Amiga de la Infancia como Candidato o Reconocido de Ciudad Amiga de la Infancia.”</w:t>
      </w:r>
      <w:r>
        <w:rPr>
          <w:rFonts w:ascii="Times New Roman" w:eastAsia="Times New Roman" w:hAnsi="Times New Roman" w:cs="Times New Roman"/>
          <w:sz w:val="24"/>
        </w:rPr>
        <w:t xml:space="preserve"> </w:t>
      </w:r>
    </w:p>
    <w:p w:rsidR="00C03362" w:rsidRDefault="00D965D7">
      <w:pPr>
        <w:spacing w:after="14"/>
        <w:ind w:left="708"/>
      </w:pPr>
      <w:r>
        <w:rPr>
          <w:rFonts w:ascii="Arial" w:eastAsia="Arial" w:hAnsi="Arial" w:cs="Arial"/>
        </w:rPr>
        <w:t xml:space="preserve"> </w:t>
      </w:r>
    </w:p>
    <w:p w:rsidR="00C03362" w:rsidRDefault="00D965D7">
      <w:pPr>
        <w:spacing w:after="114" w:line="247" w:lineRule="auto"/>
        <w:ind w:left="713" w:right="422" w:hanging="5"/>
        <w:jc w:val="both"/>
      </w:pPr>
      <w:r>
        <w:rPr>
          <w:rFonts w:ascii="Arial" w:eastAsia="Arial" w:hAnsi="Arial" w:cs="Arial"/>
        </w:rPr>
        <w:t xml:space="preserve">En virtud de lo expuesto se somete al </w:t>
      </w:r>
      <w:r>
        <w:rPr>
          <w:rFonts w:ascii="Arial" w:eastAsia="Arial" w:hAnsi="Arial" w:cs="Arial"/>
          <w:b/>
        </w:rPr>
        <w:t xml:space="preserve">Pleno </w:t>
      </w:r>
      <w:r>
        <w:rPr>
          <w:rFonts w:ascii="Arial" w:eastAsia="Arial" w:hAnsi="Arial" w:cs="Arial"/>
        </w:rPr>
        <w:t xml:space="preserve">la siguiente propuesta de acuerdo: </w:t>
      </w:r>
    </w:p>
    <w:p w:rsidR="00C03362" w:rsidRDefault="00D965D7">
      <w:pPr>
        <w:spacing w:after="98"/>
      </w:pPr>
      <w:r>
        <w:rPr>
          <w:rFonts w:ascii="Arial" w:eastAsia="Arial" w:hAnsi="Arial" w:cs="Arial"/>
        </w:rPr>
        <w:t xml:space="preserve"> </w:t>
      </w:r>
    </w:p>
    <w:p w:rsidR="00C03362" w:rsidRDefault="00D965D7">
      <w:pPr>
        <w:spacing w:after="100"/>
      </w:pPr>
      <w:r>
        <w:rPr>
          <w:rFonts w:ascii="Arial" w:eastAsia="Arial" w:hAnsi="Arial" w:cs="Arial"/>
        </w:rPr>
        <w:t xml:space="preserve"> </w:t>
      </w:r>
    </w:p>
    <w:p w:rsidR="00C03362" w:rsidRDefault="00D965D7">
      <w:pPr>
        <w:spacing w:after="98"/>
      </w:pPr>
      <w:r>
        <w:rPr>
          <w:rFonts w:ascii="Arial" w:eastAsia="Arial" w:hAnsi="Arial" w:cs="Arial"/>
        </w:rPr>
        <w:t xml:space="preserve"> </w:t>
      </w:r>
    </w:p>
    <w:p w:rsidR="00C03362" w:rsidRDefault="00D965D7">
      <w:pPr>
        <w:spacing w:after="98"/>
      </w:pPr>
      <w:r>
        <w:rPr>
          <w:rFonts w:ascii="Arial" w:eastAsia="Arial" w:hAnsi="Arial" w:cs="Arial"/>
        </w:rPr>
        <w:t xml:space="preserve"> </w:t>
      </w:r>
    </w:p>
    <w:p w:rsidR="00C03362" w:rsidRDefault="00D965D7">
      <w:pPr>
        <w:spacing w:after="100"/>
      </w:pPr>
      <w:r>
        <w:rPr>
          <w:rFonts w:ascii="Arial" w:eastAsia="Arial" w:hAnsi="Arial" w:cs="Arial"/>
        </w:rPr>
        <w:t xml:space="preserve"> </w:t>
      </w:r>
    </w:p>
    <w:p w:rsidR="00C03362" w:rsidRDefault="00D965D7">
      <w:pPr>
        <w:spacing w:after="98"/>
      </w:pPr>
      <w:r>
        <w:rPr>
          <w:rFonts w:ascii="Arial" w:eastAsia="Arial" w:hAnsi="Arial" w:cs="Arial"/>
        </w:rPr>
        <w:t xml:space="preserve"> </w:t>
      </w:r>
    </w:p>
    <w:p w:rsidR="00C03362" w:rsidRDefault="00D965D7">
      <w:pPr>
        <w:spacing w:after="101"/>
      </w:pPr>
      <w:r>
        <w:rPr>
          <w:rFonts w:ascii="Arial" w:eastAsia="Arial" w:hAnsi="Arial" w:cs="Arial"/>
        </w:rPr>
        <w:t xml:space="preserve"> </w:t>
      </w:r>
    </w:p>
    <w:p w:rsidR="00C03362" w:rsidRDefault="00D965D7">
      <w:pPr>
        <w:spacing w:after="98"/>
      </w:pPr>
      <w:r>
        <w:rPr>
          <w:rFonts w:ascii="Arial" w:eastAsia="Arial" w:hAnsi="Arial" w:cs="Arial"/>
        </w:rPr>
        <w:t xml:space="preserve"> </w:t>
      </w:r>
    </w:p>
    <w:p w:rsidR="00C03362" w:rsidRDefault="00D965D7">
      <w:pPr>
        <w:spacing w:after="0"/>
      </w:pPr>
      <w:r>
        <w:rPr>
          <w:rFonts w:ascii="Arial" w:eastAsia="Arial" w:hAnsi="Arial" w:cs="Arial"/>
        </w:rPr>
        <w:t xml:space="preserve"> </w:t>
      </w:r>
    </w:p>
    <w:p w:rsidR="00C03362" w:rsidRDefault="00D965D7">
      <w:pPr>
        <w:spacing w:after="101"/>
      </w:pPr>
      <w:r>
        <w:rPr>
          <w:rFonts w:ascii="Arial" w:eastAsia="Arial" w:hAnsi="Arial" w:cs="Arial"/>
        </w:rPr>
        <w:t xml:space="preserve"> </w:t>
      </w:r>
    </w:p>
    <w:p w:rsidR="00C03362" w:rsidRDefault="00D965D7">
      <w:pPr>
        <w:spacing w:after="95"/>
      </w:pPr>
      <w:r>
        <w:rPr>
          <w:rFonts w:ascii="Arial" w:eastAsia="Arial" w:hAnsi="Arial" w:cs="Arial"/>
        </w:rPr>
        <w:t xml:space="preserve"> </w:t>
      </w:r>
    </w:p>
    <w:p w:rsidR="00C03362" w:rsidRDefault="00D965D7">
      <w:pPr>
        <w:pStyle w:val="Ttulo2"/>
        <w:spacing w:after="92"/>
        <w:ind w:left="439" w:right="1000"/>
      </w:pPr>
      <w:r>
        <w:t xml:space="preserve">PROPUESTA DE ACUERDO </w:t>
      </w:r>
    </w:p>
    <w:p w:rsidR="00C03362" w:rsidRDefault="00D965D7">
      <w:pPr>
        <w:spacing w:after="100"/>
        <w:ind w:right="510"/>
        <w:jc w:val="center"/>
      </w:pPr>
      <w:r>
        <w:rPr>
          <w:rFonts w:ascii="Arial" w:eastAsia="Arial" w:hAnsi="Arial" w:cs="Arial"/>
          <w:b/>
        </w:rPr>
        <w:t xml:space="preserve"> </w:t>
      </w:r>
    </w:p>
    <w:p w:rsidR="00C03362" w:rsidRDefault="00D965D7">
      <w:pPr>
        <w:spacing w:after="16" w:line="247" w:lineRule="auto"/>
        <w:ind w:left="5" w:right="422" w:hanging="5"/>
        <w:jc w:val="both"/>
      </w:pPr>
      <w:r>
        <w:rPr>
          <w:rFonts w:ascii="Arial" w:eastAsia="Arial" w:hAnsi="Arial" w:cs="Arial"/>
          <w:b/>
        </w:rPr>
        <w:t>Primero.-</w:t>
      </w:r>
      <w:r>
        <w:rPr>
          <w:rFonts w:ascii="Arial" w:eastAsia="Arial" w:hAnsi="Arial" w:cs="Arial"/>
        </w:rPr>
        <w:t xml:space="preserve">  Aprobar inicialmente el I Plan de Infancia y Adolescencia de Candelaria (2023 - 2027), y del tenor literal siguiente: </w:t>
      </w:r>
      <w:r>
        <w:rPr>
          <w:rFonts w:ascii="Times New Roman" w:eastAsia="Times New Roman" w:hAnsi="Times New Roman" w:cs="Times New Roman"/>
          <w:sz w:val="24"/>
        </w:rPr>
        <w:t xml:space="preserve"> </w:t>
      </w:r>
    </w:p>
    <w:p w:rsidR="00C03362" w:rsidRDefault="00D965D7">
      <w:pPr>
        <w:spacing w:after="19"/>
      </w:pPr>
      <w:r>
        <w:rPr>
          <w:rFonts w:ascii="Arial" w:eastAsia="Arial" w:hAnsi="Arial" w:cs="Arial"/>
        </w:rPr>
        <w:t xml:space="preserve"> </w:t>
      </w:r>
    </w:p>
    <w:p w:rsidR="00C03362" w:rsidRDefault="00D965D7">
      <w:pPr>
        <w:spacing w:after="13" w:line="248" w:lineRule="auto"/>
        <w:ind w:left="10" w:right="54" w:hanging="10"/>
        <w:jc w:val="both"/>
      </w:pPr>
      <w:r>
        <w:rPr>
          <w:rFonts w:ascii="Arial" w:eastAsia="Arial" w:hAnsi="Arial" w:cs="Arial"/>
          <w:b/>
          <w:i/>
        </w:rPr>
        <w:t>(…) Introducción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Un entorno amable, amigable, saludable y seguro es fundamental para el desarrollo integral de la infancia y adolescencia de un territorio, y una inversión para el progreso del conjunto de la comunidad. El Ayuntamiento de Candelaria aspira a consolidar el m</w:t>
      </w:r>
      <w:r>
        <w:rPr>
          <w:rFonts w:ascii="Arial" w:eastAsia="Arial" w:hAnsi="Arial" w:cs="Arial"/>
          <w:i/>
        </w:rPr>
        <w:t xml:space="preserve">unicipio como un espacio de respeto, cumplimiento y garantía de los derechos de las niñas, niños y adolescentes, atendiendo a sus demandas y necesidades y dotándoles de los recursos necesarios para su plena consecución.  </w:t>
      </w:r>
    </w:p>
    <w:p w:rsidR="00C03362" w:rsidRDefault="00D965D7">
      <w:pPr>
        <w:spacing w:after="12" w:line="247" w:lineRule="auto"/>
        <w:ind w:left="10" w:right="567" w:hanging="10"/>
        <w:jc w:val="both"/>
      </w:pPr>
      <w:r>
        <w:rPr>
          <w:rFonts w:ascii="Arial" w:eastAsia="Arial" w:hAnsi="Arial" w:cs="Arial"/>
          <w:i/>
        </w:rPr>
        <w:t xml:space="preserve">La Convención de los Derechos Del </w:t>
      </w:r>
      <w:r>
        <w:rPr>
          <w:rFonts w:ascii="Arial" w:eastAsia="Arial" w:hAnsi="Arial" w:cs="Arial"/>
          <w:i/>
        </w:rPr>
        <w:t>Niño (1989) (en adelante, la “CDN”), así como la Declaración Universal de los Derechos Humanos (1948) son documentos transversales en la elaboración de esta planificación municipal, promoviendo e implementando medidas y acciones acordes a la consecución de</w:t>
      </w:r>
      <w:r>
        <w:rPr>
          <w:rFonts w:ascii="Arial" w:eastAsia="Arial" w:hAnsi="Arial" w:cs="Arial"/>
          <w:i/>
        </w:rPr>
        <w:t xml:space="preserve"> sus principios. La CDN, por tanto, hace la función de anclaje y guía en la elaboración de dichas medidas y también de contraste de las mismas a lo largo de todo proceso de diseño de normativas y políticas.  </w:t>
      </w:r>
    </w:p>
    <w:p w:rsidR="00C03362" w:rsidRDefault="00D965D7">
      <w:pPr>
        <w:spacing w:after="12" w:line="247" w:lineRule="auto"/>
        <w:ind w:left="10" w:right="569" w:hanging="10"/>
        <w:jc w:val="both"/>
      </w:pPr>
      <w:r>
        <w:rPr>
          <w:noProof/>
        </w:rPr>
        <mc:AlternateContent>
          <mc:Choice Requires="wpg">
            <w:drawing>
              <wp:anchor distT="0" distB="0" distL="114300" distR="114300" simplePos="0" relativeHeight="2521712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0680" name="Group 8706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545" name="Rectangle 685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546" name="Rectangle 685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547" name="Rectangle 685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0680" style="width:18.7031pt;height:264.21pt;position:absolute;mso-position-horizontal-relative:page;mso-position-horizontal:absolute;margin-left:663.048pt;mso-position-vertical-relative:page;margin-top:508.47pt;" coordsize="2375,33554">
                <v:rect id="Rectangle 685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5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5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494 de 635 </w:t>
                        </w:r>
                      </w:p>
                    </w:txbxContent>
                  </v:textbox>
                </v:rect>
                <w10:wrap type="square"/>
              </v:group>
            </w:pict>
          </mc:Fallback>
        </mc:AlternateContent>
      </w:r>
      <w:r>
        <w:rPr>
          <w:rFonts w:ascii="Arial" w:eastAsia="Arial" w:hAnsi="Arial" w:cs="Arial"/>
          <w:i/>
        </w:rPr>
        <w:t>El Ayuntamiento de Candelaria consolida su compromiso con las niñas, niños,  adolescentes y jóvenes de s</w:t>
      </w:r>
      <w:r>
        <w:rPr>
          <w:rFonts w:ascii="Arial" w:eastAsia="Arial" w:hAnsi="Arial" w:cs="Arial"/>
          <w:i/>
        </w:rPr>
        <w:t>u territorio a través del siguiente Plan de Infancia y Adolescencia de Candelaria (en adelante, el “Plan”), colocándolos en el centro de las actuaciones más importantes que se llevan a cabo desde el gobierno municipal y garantizando los derechos contemplad</w:t>
      </w:r>
      <w:r>
        <w:rPr>
          <w:rFonts w:ascii="Arial" w:eastAsia="Arial" w:hAnsi="Arial" w:cs="Arial"/>
          <w:i/>
        </w:rPr>
        <w:t>os en la CDN. El Plan consiste en un ejercicio consensuado entre múltiples agentes comunitarios vinculados a la gestión e intervención en materia de infancia y familia, y a su vez constituye un proceso de escucha, participación y coordinación horizontal co</w:t>
      </w:r>
      <w:r>
        <w:rPr>
          <w:rFonts w:ascii="Arial" w:eastAsia="Arial" w:hAnsi="Arial" w:cs="Arial"/>
          <w:i/>
        </w:rPr>
        <w:t xml:space="preserve">n niñas, niños y adolescentes del municipio, haciéndolos protagonistas de las decisiones reflejadas a continuación.  </w:t>
      </w:r>
    </w:p>
    <w:p w:rsidR="00C03362" w:rsidRDefault="00D965D7">
      <w:pPr>
        <w:spacing w:after="12" w:line="247" w:lineRule="auto"/>
        <w:ind w:left="10" w:right="565" w:hanging="10"/>
        <w:jc w:val="both"/>
      </w:pPr>
      <w:r>
        <w:rPr>
          <w:rFonts w:ascii="Arial" w:eastAsia="Arial" w:hAnsi="Arial" w:cs="Arial"/>
          <w:i/>
        </w:rPr>
        <w:t>Cabe destacar que desde el Ayuntamiento de Candelaria, al carecer de todas las competencias relacionadas con los derechos de la infancia y</w:t>
      </w:r>
      <w:r>
        <w:rPr>
          <w:rFonts w:ascii="Arial" w:eastAsia="Arial" w:hAnsi="Arial" w:cs="Arial"/>
          <w:i/>
        </w:rPr>
        <w:t xml:space="preserve"> siendo éste un ámbito fundamental en la agenda política, se considera crucial el trabajo en estrecha colaboración con otras administraciones públicas, principalmente con el Gobierno de Canarias y el Cabildo de Tenerife. Además, considerando que las necesi</w:t>
      </w:r>
      <w:r>
        <w:rPr>
          <w:rFonts w:ascii="Arial" w:eastAsia="Arial" w:hAnsi="Arial" w:cs="Arial"/>
          <w:i/>
        </w:rPr>
        <w:t>dades sociales sobrepasan a menudo las capacidades de las corporaciones administrativas y teniendo como prioridad ofrecer una respuesta adecuada a dichas necesidades, es de gran relevancia el apoyo y trabajo en red con entidades del tercer sector y del mov</w:t>
      </w:r>
      <w:r>
        <w:rPr>
          <w:rFonts w:ascii="Arial" w:eastAsia="Arial" w:hAnsi="Arial" w:cs="Arial"/>
          <w:i/>
        </w:rPr>
        <w:t xml:space="preserve">imiento asociativo en el municipio.  </w:t>
      </w:r>
    </w:p>
    <w:p w:rsidR="00C03362" w:rsidRDefault="00D965D7">
      <w:pPr>
        <w:spacing w:after="12" w:line="247" w:lineRule="auto"/>
        <w:ind w:left="10" w:right="567" w:hanging="10"/>
        <w:jc w:val="both"/>
      </w:pPr>
      <w:r>
        <w:rPr>
          <w:rFonts w:ascii="Arial" w:eastAsia="Arial" w:hAnsi="Arial" w:cs="Arial"/>
          <w:i/>
        </w:rPr>
        <w:t>Frente a una realidad y un municipio cambiante, el siguiente documento plantea una estrategia clara y materializada que a su vez tiene carácter abierto y participativo y permite la adaptación del mismo a nuevas demanda</w:t>
      </w:r>
      <w:r>
        <w:rPr>
          <w:rFonts w:ascii="Arial" w:eastAsia="Arial" w:hAnsi="Arial" w:cs="Arial"/>
          <w:i/>
        </w:rPr>
        <w:t>s, pudiendo incorporar cambios a través del sistema de evaluación continua y seguimiento que se detallarán al cierre del escrito. El PIAC estima como temporalidad inicial una implementación de 4 años de duración, concretamente desde octubre del año 2023 ha</w:t>
      </w:r>
      <w:r>
        <w:rPr>
          <w:rFonts w:ascii="Arial" w:eastAsia="Arial" w:hAnsi="Arial" w:cs="Arial"/>
          <w:i/>
        </w:rPr>
        <w:t>sta el mismo mes del año 2027. Cabe remarcar la vocación de continuidad de la presente planificación, por lo que es deseable que se continúen aportando enfoques y estructuras para los retos que se recogen de cara a la generación de nuevas propuestas de mej</w:t>
      </w:r>
      <w:r>
        <w:rPr>
          <w:rFonts w:ascii="Arial" w:eastAsia="Arial" w:hAnsi="Arial" w:cs="Arial"/>
          <w:i/>
        </w:rPr>
        <w:t xml:space="preserve">ora. </w:t>
      </w:r>
    </w:p>
    <w:p w:rsidR="00C03362" w:rsidRDefault="00D965D7">
      <w:pPr>
        <w:spacing w:after="12" w:line="247" w:lineRule="auto"/>
        <w:ind w:left="10" w:right="565" w:hanging="10"/>
        <w:jc w:val="both"/>
      </w:pPr>
      <w:r>
        <w:rPr>
          <w:rFonts w:ascii="Arial" w:eastAsia="Arial" w:hAnsi="Arial" w:cs="Arial"/>
          <w:i/>
        </w:rPr>
        <w:t>En cuanto a la población destino, las acciones del PIAC se dirigen en mayor medida a la población menor de 18 años que vive en el municipio de Candelaria. A este colectivo, se suma la población joven de cercana emancipación, considerando un rango de edad d</w:t>
      </w:r>
      <w:r>
        <w:rPr>
          <w:rFonts w:ascii="Arial" w:eastAsia="Arial" w:hAnsi="Arial" w:cs="Arial"/>
          <w:i/>
        </w:rPr>
        <w:t>e 5 años tras el cumplimiento de los 18 como de interés para la aplicación de ciertas medidas del Plan. Finalmente, se dirige una amplia cantidad de medidas a las familias, madres, padres, tutores, y por supuesto a las personas profesionales que trabajan e</w:t>
      </w:r>
      <w:r>
        <w:rPr>
          <w:rFonts w:ascii="Arial" w:eastAsia="Arial" w:hAnsi="Arial" w:cs="Arial"/>
          <w:i/>
        </w:rPr>
        <w:t xml:space="preserve">n la atención </w:t>
      </w:r>
    </w:p>
    <w:p w:rsidR="00C03362" w:rsidRDefault="00D965D7">
      <w:pPr>
        <w:spacing w:after="0"/>
        <w:ind w:left="3974"/>
      </w:pPr>
      <w:r>
        <w:rPr>
          <w:noProof/>
        </w:rPr>
        <mc:AlternateContent>
          <mc:Choice Requires="wpg">
            <w:drawing>
              <wp:inline distT="0" distB="0" distL="0" distR="0">
                <wp:extent cx="2383536" cy="9144"/>
                <wp:effectExtent l="0" t="0" r="0" b="0"/>
                <wp:docPr id="870679" name="Group 870679"/>
                <wp:cNvGraphicFramePr/>
                <a:graphic xmlns:a="http://schemas.openxmlformats.org/drawingml/2006/main">
                  <a:graphicData uri="http://schemas.microsoft.com/office/word/2010/wordprocessingGroup">
                    <wpg:wgp>
                      <wpg:cNvGrpSpPr/>
                      <wpg:grpSpPr>
                        <a:xfrm>
                          <a:off x="0" y="0"/>
                          <a:ext cx="2383536" cy="9144"/>
                          <a:chOff x="0" y="0"/>
                          <a:chExt cx="2383536" cy="9144"/>
                        </a:xfrm>
                      </wpg:grpSpPr>
                      <wps:wsp>
                        <wps:cNvPr id="68542" name="Shape 68542"/>
                        <wps:cNvSpPr/>
                        <wps:spPr>
                          <a:xfrm>
                            <a:off x="0" y="0"/>
                            <a:ext cx="2383536" cy="0"/>
                          </a:xfrm>
                          <a:custGeom>
                            <a:avLst/>
                            <a:gdLst/>
                            <a:ahLst/>
                            <a:cxnLst/>
                            <a:rect l="0" t="0" r="0" b="0"/>
                            <a:pathLst>
                              <a:path w="2383536">
                                <a:moveTo>
                                  <a:pt x="0" y="0"/>
                                </a:moveTo>
                                <a:lnTo>
                                  <a:pt x="2383536"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0679" style="width:187.68pt;height:0.72pt;mso-position-horizontal-relative:char;mso-position-vertical-relative:line" coordsize="23835,91">
                <v:shape id="Shape 68542" style="position:absolute;width:23835;height:0;left:0;top:0;" coordsize="2383536,0" path="m0,0l2383536,0">
                  <v:stroke weight="0.72pt" endcap="flat" joinstyle="miter" miterlimit="10" on="true" color="#000000"/>
                  <v:fill on="false" color="#000000" opacity="0"/>
                </v:shape>
              </v:group>
            </w:pict>
          </mc:Fallback>
        </mc:AlternateContent>
      </w:r>
    </w:p>
    <w:p w:rsidR="00C03362" w:rsidRDefault="00D965D7">
      <w:pPr>
        <w:spacing w:after="12" w:line="247" w:lineRule="auto"/>
        <w:ind w:left="10" w:right="570" w:hanging="10"/>
        <w:jc w:val="both"/>
      </w:pPr>
      <w:r>
        <w:rPr>
          <w:rFonts w:ascii="Arial" w:eastAsia="Arial" w:hAnsi="Arial" w:cs="Arial"/>
          <w:i/>
        </w:rPr>
        <w:t xml:space="preserve">multidisciplinar de las niñas, niños, adolescentes y/o jóvenes del municipio, considerándolas personas imprescindibles para hacer valer los derechos de la infancia y cooperar en la mejora de sus condiciones de vida.  </w:t>
      </w:r>
    </w:p>
    <w:p w:rsidR="00C03362" w:rsidRDefault="00D965D7">
      <w:pPr>
        <w:spacing w:after="12" w:line="247" w:lineRule="auto"/>
        <w:ind w:left="10" w:right="566" w:hanging="10"/>
        <w:jc w:val="both"/>
      </w:pPr>
      <w:r>
        <w:rPr>
          <w:rFonts w:ascii="Arial" w:eastAsia="Arial" w:hAnsi="Arial" w:cs="Arial"/>
          <w:i/>
        </w:rPr>
        <w:t xml:space="preserve">El siguiente es un Plan integral, que aborda la atención a la infancia y adolescencia desde múltiples acercamientos dando respuesta a múltiples niveles, y transversal ya que involucra a diversas áreas de la administración con sus consiguientes concejalías </w:t>
      </w:r>
      <w:r>
        <w:rPr>
          <w:rFonts w:ascii="Arial" w:eastAsia="Arial" w:hAnsi="Arial" w:cs="Arial"/>
          <w:i/>
        </w:rPr>
        <w:t>para su impulso. Constituye un esfuerzo común de todos y todas los y las agentes que conforman la plantilla del Ayuntamiento de Candelaria para conseguir una mejora en materia de infancia y adolescencia en el municipio, concretando con el mismo la política</w:t>
      </w:r>
      <w:r>
        <w:rPr>
          <w:rFonts w:ascii="Arial" w:eastAsia="Arial" w:hAnsi="Arial" w:cs="Arial"/>
          <w:i/>
        </w:rPr>
        <w:t xml:space="preserve"> local impulsada al respecto.  </w:t>
      </w:r>
    </w:p>
    <w:p w:rsidR="00C03362" w:rsidRDefault="00D965D7">
      <w:pPr>
        <w:spacing w:after="12" w:line="247" w:lineRule="auto"/>
        <w:ind w:left="10" w:right="567" w:hanging="10"/>
        <w:jc w:val="both"/>
      </w:pPr>
      <w:r>
        <w:rPr>
          <w:noProof/>
        </w:rPr>
        <mc:AlternateContent>
          <mc:Choice Requires="wpg">
            <w:drawing>
              <wp:anchor distT="0" distB="0" distL="114300" distR="114300" simplePos="0" relativeHeight="25217228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1504" name="Group 8715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605" name="Rectangle 6860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606" name="Rectangle 6860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607" name="Rectangle 6860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1504" style="width:18.7031pt;height:264.21pt;position:absolute;mso-position-horizontal-relative:page;mso-position-horizontal:absolute;margin-left:663.048pt;mso-position-vertical-relative:page;margin-top:508.47pt;" coordsize="2375,33554">
                <v:rect id="Rectangle 6860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60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60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495 de 635 </w:t>
                        </w:r>
                      </w:p>
                    </w:txbxContent>
                  </v:textbox>
                </v:rect>
                <w10:wrap type="topAndBottom"/>
              </v:group>
            </w:pict>
          </mc:Fallback>
        </mc:AlternateContent>
      </w:r>
      <w:r>
        <w:rPr>
          <w:rFonts w:ascii="Arial" w:eastAsia="Arial" w:hAnsi="Arial" w:cs="Arial"/>
          <w:i/>
        </w:rPr>
        <w:t>En cuanto a la estructura</w:t>
      </w:r>
      <w:r>
        <w:rPr>
          <w:rFonts w:ascii="Arial" w:eastAsia="Arial" w:hAnsi="Arial" w:cs="Arial"/>
          <w:i/>
        </w:rPr>
        <w:t xml:space="preserve"> del siguiente documento, se abordará el contexto normativo que enmarca la elaboración del Plan, una serie de consideraciones metodológicas a modo de antecedentes los principios rectores y el apartado dedicado a los mecanismos de participación en la planif</w:t>
      </w:r>
      <w:r>
        <w:rPr>
          <w:rFonts w:ascii="Arial" w:eastAsia="Arial" w:hAnsi="Arial" w:cs="Arial"/>
          <w:i/>
        </w:rPr>
        <w:t>icación. Se resumen también las principales conclusiones del Informe Diagnóstico de la Infancia y la Adolescencia en el Municipio de la Villa de Candelaria, para después detallar cada una de las líneas estratégicas, objetivos, medidas e indicadores resulta</w:t>
      </w:r>
      <w:r>
        <w:rPr>
          <w:rFonts w:ascii="Arial" w:eastAsia="Arial" w:hAnsi="Arial" w:cs="Arial"/>
          <w:i/>
        </w:rPr>
        <w:t xml:space="preserve">ntes del análisis del mismo. Para culminar el archivo, se aborda un apartado de mecanismos de evaluación y otro de presupuestos aplicados a las medidas expuestas.  </w:t>
      </w:r>
    </w:p>
    <w:p w:rsidR="00C03362" w:rsidRDefault="00D965D7">
      <w:pPr>
        <w:spacing w:after="12" w:line="247" w:lineRule="auto"/>
        <w:ind w:left="10" w:right="567" w:hanging="10"/>
        <w:jc w:val="both"/>
      </w:pPr>
      <w:r>
        <w:rPr>
          <w:rFonts w:ascii="Arial" w:eastAsia="Arial" w:hAnsi="Arial" w:cs="Arial"/>
          <w:i/>
        </w:rPr>
        <w:t>Una vez más, reiterar la necesidad de una estrategia clara, basada en el análisis contextua</w:t>
      </w:r>
      <w:r>
        <w:rPr>
          <w:rFonts w:ascii="Arial" w:eastAsia="Arial" w:hAnsi="Arial" w:cs="Arial"/>
          <w:i/>
        </w:rPr>
        <w:t>l de la realidad y las diversas situaciones que atraviesan a las vecinas y vecinos del municipio, atendiendo a la población que presenta mayor vulnerabilidad así como a las diversidades de los colectivos y demandas, que pueda proponer nuevas dimensiones de</w:t>
      </w:r>
      <w:r>
        <w:rPr>
          <w:rFonts w:ascii="Arial" w:eastAsia="Arial" w:hAnsi="Arial" w:cs="Arial"/>
          <w:i/>
        </w:rPr>
        <w:t xml:space="preserve"> acción y la toma de responsabilidad y decisión consensuada con la ciudadanía sobre la atención a las niñas, niños y adolescentes del territorio.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Contexto normativo</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6" w:hanging="10"/>
        <w:jc w:val="both"/>
      </w:pPr>
      <w:r>
        <w:rPr>
          <w:rFonts w:ascii="Arial" w:eastAsia="Arial" w:hAnsi="Arial" w:cs="Arial"/>
          <w:i/>
        </w:rPr>
        <w:t>La Convención de los Derechos del Niño, adoptada el 20 de noviembre de 1989 y ratificada por España el 30 de noviembre de 1990 y sus Protocolos facultativos, instan al cumplimiento de los derechos económicos, sociales, culturales, civiles y políticos de to</w:t>
      </w:r>
      <w:r>
        <w:rPr>
          <w:rFonts w:ascii="Arial" w:eastAsia="Arial" w:hAnsi="Arial" w:cs="Arial"/>
          <w:i/>
        </w:rPr>
        <w:t>dos los niños, niñas y adolescentes por parte de todos los Gobiernos firmantes. El artículo 39 de la Constitución Española obliga a los poderes públicos a proporcionar una protección integral a la familia y, especialmente a los y las menores, a nivel econó</w:t>
      </w:r>
      <w:r>
        <w:rPr>
          <w:rFonts w:ascii="Arial" w:eastAsia="Arial" w:hAnsi="Arial" w:cs="Arial"/>
          <w:i/>
        </w:rPr>
        <w:t xml:space="preserve">mico, jurídico y social. </w:t>
      </w:r>
    </w:p>
    <w:p w:rsidR="00C03362" w:rsidRDefault="00D965D7">
      <w:pPr>
        <w:spacing w:after="12" w:line="247" w:lineRule="auto"/>
        <w:ind w:left="10" w:right="567" w:hanging="10"/>
        <w:jc w:val="both"/>
      </w:pPr>
      <w:r>
        <w:rPr>
          <w:rFonts w:ascii="Arial" w:eastAsia="Arial" w:hAnsi="Arial" w:cs="Arial"/>
          <w:i/>
        </w:rPr>
        <w:t>El Plan Municipal de Infancia y Adolescencia de Candelaria (2023-2027) se inspira en los derechos y principios fundamentales recogidos en la Constitución Española, en la Convención de los Derechos del Niño (1989) y en la Ley Orgán</w:t>
      </w:r>
      <w:r>
        <w:rPr>
          <w:rFonts w:ascii="Arial" w:eastAsia="Arial" w:hAnsi="Arial" w:cs="Arial"/>
          <w:i/>
        </w:rPr>
        <w:t>ica 1/1996, de 15 de enero, de Protección Jurídica del Menor, con las reformas introducidas por la Ley 26/2015, de 28 de julio, de modificación del sistema de protección a la infancia y a la adolescencia. Además, el PIAC utiliza como hoja de ruta los Objet</w:t>
      </w:r>
      <w:r>
        <w:rPr>
          <w:rFonts w:ascii="Arial" w:eastAsia="Arial" w:hAnsi="Arial" w:cs="Arial"/>
          <w:i/>
        </w:rPr>
        <w:t xml:space="preserve">ivos del Desarrollo Sostenible (ODS) aprobados en el contexto de la Agenda 2030, por las Naciones Unidas en el año 2015, y toma como referencia la Estrategia de la Infancia, Adolescencia y Familia de la Comunidad Autónoma de Canarias (2019-2023), aprobada </w:t>
      </w:r>
      <w:r>
        <w:rPr>
          <w:rFonts w:ascii="Arial" w:eastAsia="Arial" w:hAnsi="Arial" w:cs="Arial"/>
          <w:i/>
        </w:rPr>
        <w:t>en el Pleno de la Comisión Interadministrativa de Menores, el 18 de diciembre de 2018. Acomete la misión de constituir el marco de referencia que articule las acciones que se desarrollen en el municipio de Candelaria, encaminadas a la protección social y l</w:t>
      </w:r>
      <w:r>
        <w:rPr>
          <w:rFonts w:ascii="Arial" w:eastAsia="Arial" w:hAnsi="Arial" w:cs="Arial"/>
          <w:i/>
        </w:rPr>
        <w:t>a consecución del bienestar de la población infantil y adolescente del municipio y pretende convertirse en un instrumento que sirva a la planificación de dichas actuaciones. La consideración de las niñas, niños y adolescentes como sujetos activos de derech</w:t>
      </w:r>
      <w:r>
        <w:rPr>
          <w:rFonts w:ascii="Arial" w:eastAsia="Arial" w:hAnsi="Arial" w:cs="Arial"/>
          <w:i/>
        </w:rPr>
        <w:t xml:space="preserve">o, con capacidad de actuar para ser protagonistas de su propio cambio y participar en la toma de decisiones en los diferentes ámbitos de sus vidas, sustentan las bases de esta planificación. </w:t>
      </w:r>
    </w:p>
    <w:p w:rsidR="00C03362" w:rsidRDefault="00D965D7">
      <w:pPr>
        <w:spacing w:after="12" w:line="247" w:lineRule="auto"/>
        <w:ind w:left="10" w:right="565" w:hanging="10"/>
        <w:jc w:val="both"/>
      </w:pPr>
      <w:r>
        <w:rPr>
          <w:noProof/>
        </w:rPr>
        <mc:AlternateContent>
          <mc:Choice Requires="wpg">
            <w:drawing>
              <wp:anchor distT="0" distB="0" distL="114300" distR="114300" simplePos="0" relativeHeight="2521733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4403" name="Group 8744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723" name="Rectangle 6872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724" name="Rectangle 6872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68725" name="Rectangle 6872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4403" style="width:18.7031pt;height:264.21pt;position:absolute;mso-position-horizontal-relative:page;mso-position-horizontal:absolute;margin-left:663.048pt;mso-position-vertical-relative:page;margin-top:508.47pt;" coordsize="2375,33554">
                <v:rect id="Rectangle 6872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72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72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496 de 635 </w:t>
                        </w:r>
                      </w:p>
                    </w:txbxContent>
                  </v:textbox>
                </v:rect>
                <w10:wrap type="square"/>
              </v:group>
            </w:pict>
          </mc:Fallback>
        </mc:AlternateContent>
      </w:r>
      <w:r>
        <w:rPr>
          <w:rFonts w:ascii="Arial" w:eastAsia="Arial" w:hAnsi="Arial" w:cs="Arial"/>
          <w:i/>
        </w:rPr>
        <w:t>Los principios rectores que guían la actuación de las administraciones públicas con respecto a la infancia y la adolescen</w:t>
      </w:r>
      <w:r>
        <w:rPr>
          <w:rFonts w:ascii="Arial" w:eastAsia="Arial" w:hAnsi="Arial" w:cs="Arial"/>
          <w:i/>
        </w:rPr>
        <w:t xml:space="preserve">cia, en relación a las líneas estratégicas que se recogen en el Plan de la Infancia y la Adolescencia del Municipio de Candelaria (20232027), se detallan a continuación. </w:t>
      </w:r>
    </w:p>
    <w:p w:rsidR="00C03362" w:rsidRDefault="00D965D7">
      <w:pPr>
        <w:spacing w:after="12" w:line="247" w:lineRule="auto"/>
        <w:ind w:left="10" w:right="565" w:hanging="10"/>
        <w:jc w:val="both"/>
      </w:pPr>
      <w:r>
        <w:rPr>
          <w:rFonts w:ascii="Arial" w:eastAsia="Arial" w:hAnsi="Arial" w:cs="Arial"/>
          <w:b/>
          <w:i/>
        </w:rPr>
        <w:t>Principio 1.</w:t>
      </w:r>
      <w:r>
        <w:rPr>
          <w:rFonts w:ascii="Arial" w:eastAsia="Arial" w:hAnsi="Arial" w:cs="Arial"/>
          <w:i/>
        </w:rPr>
        <w:t xml:space="preserve"> Universalidad. Todas las niñas, niños y adolescentes tienen los mismos d</w:t>
      </w:r>
      <w:r>
        <w:rPr>
          <w:rFonts w:ascii="Arial" w:eastAsia="Arial" w:hAnsi="Arial" w:cs="Arial"/>
          <w:i/>
        </w:rPr>
        <w:t>erechos, independientemente de su color de piel, origen étnico, religión, idioma, orientación sexual e identidad sexual, discapacidad, opinión, posición económica o social o cualquier otra condición. Los poderes públicos deben establecer las medidas necesa</w:t>
      </w:r>
      <w:r>
        <w:rPr>
          <w:rFonts w:ascii="Arial" w:eastAsia="Arial" w:hAnsi="Arial" w:cs="Arial"/>
          <w:i/>
        </w:rPr>
        <w:t>rias para garantizar el respeto a la diversidad y la igualdad de oportunidades de todos los y las menores y proporcionar la protección necesaria frente a cualquier tipo de discriminación y para la eliminación de las desigualdades.</w:t>
      </w:r>
      <w:r>
        <w:rPr>
          <w:rFonts w:ascii="Times New Roman" w:eastAsia="Times New Roman" w:hAnsi="Times New Roman" w:cs="Times New Roman"/>
          <w:sz w:val="24"/>
        </w:rPr>
        <w:t xml:space="preserve"> </w:t>
      </w:r>
    </w:p>
    <w:p w:rsidR="00C03362" w:rsidRDefault="00D965D7">
      <w:pPr>
        <w:spacing w:after="12" w:line="247" w:lineRule="auto"/>
        <w:ind w:left="10" w:right="505" w:hanging="10"/>
        <w:jc w:val="both"/>
      </w:pPr>
      <w:r>
        <w:rPr>
          <w:rFonts w:ascii="Arial" w:eastAsia="Arial" w:hAnsi="Arial" w:cs="Arial"/>
          <w:b/>
          <w:i/>
        </w:rPr>
        <w:t xml:space="preserve">Principio 2. </w:t>
      </w:r>
      <w:r>
        <w:rPr>
          <w:rFonts w:ascii="Arial" w:eastAsia="Arial" w:hAnsi="Arial" w:cs="Arial"/>
          <w:i/>
        </w:rPr>
        <w:t>Garantía de</w:t>
      </w:r>
      <w:r>
        <w:rPr>
          <w:rFonts w:ascii="Arial" w:eastAsia="Arial" w:hAnsi="Arial" w:cs="Arial"/>
          <w:i/>
        </w:rPr>
        <w:t xml:space="preserve"> derechos. Las administraciones públicas deben garantizar a los niños, niñas y adolescentes el ejercicio pleno de sus derechos y les facilitarán los recursos, accesibles y de calidad, que sean necesarios para la consecución de su bienestar y un adecuado de</w:t>
      </w:r>
      <w:r>
        <w:rPr>
          <w:rFonts w:ascii="Arial" w:eastAsia="Arial" w:hAnsi="Arial" w:cs="Arial"/>
          <w:i/>
        </w:rPr>
        <w:t>sarrollo personal, familiar y social, especialmente en aquellos que se refiere a la alimentación, la vivienda, el agua potable, la educación, la salud, el tiempo libre, el ocio y la seguridad física y emocional.</w:t>
      </w:r>
      <w:r>
        <w:rPr>
          <w:rFonts w:ascii="Times New Roman" w:eastAsia="Times New Roman" w:hAnsi="Times New Roman" w:cs="Times New Roman"/>
          <w:sz w:val="24"/>
        </w:rPr>
        <w:t xml:space="preserve"> </w:t>
      </w:r>
    </w:p>
    <w:p w:rsidR="00C03362" w:rsidRDefault="00D965D7">
      <w:pPr>
        <w:spacing w:after="12" w:line="247" w:lineRule="auto"/>
        <w:ind w:left="10" w:right="570" w:hanging="10"/>
        <w:jc w:val="both"/>
      </w:pPr>
      <w:r>
        <w:rPr>
          <w:rFonts w:ascii="Arial" w:eastAsia="Arial" w:hAnsi="Arial" w:cs="Arial"/>
          <w:b/>
          <w:i/>
        </w:rPr>
        <w:t>Principio 3.</w:t>
      </w:r>
      <w:r>
        <w:rPr>
          <w:rFonts w:ascii="Arial" w:eastAsia="Arial" w:hAnsi="Arial" w:cs="Arial"/>
          <w:i/>
        </w:rPr>
        <w:t xml:space="preserve"> </w:t>
      </w:r>
      <w:r>
        <w:rPr>
          <w:rFonts w:ascii="Arial" w:eastAsia="Arial" w:hAnsi="Arial" w:cs="Arial"/>
          <w:i/>
        </w:rPr>
        <w:t>No estigmatización. Se promueve la normalización y el uso progresivo de todos los servicios, recursos y prestaciones que son necesarias para la consecución de una protección integral de la infancia y la adolescencia y para luchar contra los factores que ge</w:t>
      </w:r>
      <w:r>
        <w:rPr>
          <w:rFonts w:ascii="Arial" w:eastAsia="Arial" w:hAnsi="Arial" w:cs="Arial"/>
          <w:i/>
        </w:rPr>
        <w:t>neran vulnerabilidad hacia la pobreza y la exclusión social, previniendo la estigmatización social de las familias que accedan a ellos.</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rFonts w:ascii="Arial" w:eastAsia="Arial" w:hAnsi="Arial" w:cs="Arial"/>
          <w:b/>
          <w:i/>
        </w:rPr>
        <w:t>Principio 4.</w:t>
      </w:r>
      <w:r>
        <w:rPr>
          <w:rFonts w:ascii="Arial" w:eastAsia="Arial" w:hAnsi="Arial" w:cs="Arial"/>
          <w:i/>
        </w:rPr>
        <w:t xml:space="preserve"> Interés superior del/a menor. El interés superior del/a menor será prioritario ante la toma de cualquier d</w:t>
      </w:r>
      <w:r>
        <w:rPr>
          <w:rFonts w:ascii="Arial" w:eastAsia="Arial" w:hAnsi="Arial" w:cs="Arial"/>
          <w:i/>
        </w:rPr>
        <w:t xml:space="preserve">ecisión o para el desarrollo de cualquier legislación o política. Los poderes públicos tendrán siempre un carácter subsidiario a la hora de responder frente a la protección de los y las menores, ante negligencias o incumplimientos del deber de cuidado por </w:t>
      </w:r>
      <w:r>
        <w:rPr>
          <w:rFonts w:ascii="Arial" w:eastAsia="Arial" w:hAnsi="Arial" w:cs="Arial"/>
          <w:i/>
        </w:rPr>
        <w:t>parte de sus padres, madres o tutores/as legales.</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rFonts w:ascii="Arial" w:eastAsia="Arial" w:hAnsi="Arial" w:cs="Arial"/>
          <w:b/>
          <w:i/>
        </w:rPr>
        <w:t>Principio 5.</w:t>
      </w:r>
      <w:r>
        <w:rPr>
          <w:rFonts w:ascii="Arial" w:eastAsia="Arial" w:hAnsi="Arial" w:cs="Arial"/>
          <w:i/>
        </w:rPr>
        <w:t xml:space="preserve"> Integración familiar y social. Se procurará de forma prioritaria la permanencia del/a menor en su entorno familiar de origen, siempre que sea posible, y se promoverá, en cualquier caso, una in</w:t>
      </w:r>
      <w:r>
        <w:rPr>
          <w:rFonts w:ascii="Arial" w:eastAsia="Arial" w:hAnsi="Arial" w:cs="Arial"/>
          <w:i/>
        </w:rPr>
        <w:t>tegración familiar y social adecuada de los y las menores.</w:t>
      </w:r>
      <w:r>
        <w:rPr>
          <w:rFonts w:ascii="Times New Roman" w:eastAsia="Times New Roman" w:hAnsi="Times New Roman" w:cs="Times New Roman"/>
          <w:sz w:val="24"/>
        </w:rPr>
        <w:t xml:space="preserve"> </w:t>
      </w:r>
    </w:p>
    <w:p w:rsidR="00C03362" w:rsidRDefault="00D965D7">
      <w:pPr>
        <w:spacing w:after="12" w:line="247" w:lineRule="auto"/>
        <w:ind w:left="10" w:right="569" w:hanging="10"/>
        <w:jc w:val="both"/>
      </w:pPr>
      <w:r>
        <w:rPr>
          <w:rFonts w:ascii="Arial" w:eastAsia="Arial" w:hAnsi="Arial" w:cs="Arial"/>
          <w:b/>
          <w:i/>
        </w:rPr>
        <w:t>Principio 6.</w:t>
      </w:r>
      <w:r>
        <w:rPr>
          <w:rFonts w:ascii="Arial" w:eastAsia="Arial" w:hAnsi="Arial" w:cs="Arial"/>
          <w:i/>
        </w:rPr>
        <w:t xml:space="preserve"> Prevención. La prevención se toma como la base de cualquier actuación sobre la infancia, desde cualquiera de sus ámbitos, estableciendo las medidas necesarias para detectar previament</w:t>
      </w:r>
      <w:r>
        <w:rPr>
          <w:rFonts w:ascii="Arial" w:eastAsia="Arial" w:hAnsi="Arial" w:cs="Arial"/>
          <w:i/>
        </w:rPr>
        <w:t>e las causas que ocasionan los problemas que afectan a los/as y las menores y que posibilitan la intervención sobre ellas de forma precoz. Las medidas de prevención incluyen la formación y la sensibilización de la población en general, especialmente, de lo</w:t>
      </w:r>
      <w:r>
        <w:rPr>
          <w:rFonts w:ascii="Arial" w:eastAsia="Arial" w:hAnsi="Arial" w:cs="Arial"/>
          <w:i/>
        </w:rPr>
        <w:t>s y las profesionales que intervienen en el ámbito de la infancia, de los padres, madres y de los/as propios/as menores, sobre las situaciones que generan vulnerabilidad. La educación debe ser la base sobre la que se sustenten todas las intervenciones prev</w:t>
      </w:r>
      <w:r>
        <w:rPr>
          <w:rFonts w:ascii="Arial" w:eastAsia="Arial" w:hAnsi="Arial" w:cs="Arial"/>
          <w:i/>
        </w:rPr>
        <w:t>entivas desarrolladas en el ámbito de la infancia y la adolescencia.</w:t>
      </w:r>
      <w:r>
        <w:rPr>
          <w:rFonts w:ascii="Times New Roman" w:eastAsia="Times New Roman" w:hAnsi="Times New Roman" w:cs="Times New Roman"/>
          <w:sz w:val="24"/>
        </w:rPr>
        <w:t xml:space="preserve"> </w:t>
      </w:r>
      <w:r>
        <w:rPr>
          <w:rFonts w:ascii="Arial" w:eastAsia="Arial" w:hAnsi="Arial" w:cs="Arial"/>
          <w:b/>
          <w:i/>
        </w:rPr>
        <w:t>Principio 7.</w:t>
      </w:r>
      <w:r>
        <w:rPr>
          <w:rFonts w:ascii="Arial" w:eastAsia="Arial" w:hAnsi="Arial" w:cs="Arial"/>
          <w:i/>
        </w:rPr>
        <w:t xml:space="preserve"> Participación. La promoción de la participación de las niñas, niños y adolescentes en todos los ámbitos de su interés y la garantía del derecho a expresar su opinión y ser es</w:t>
      </w:r>
      <w:r>
        <w:rPr>
          <w:rFonts w:ascii="Arial" w:eastAsia="Arial" w:hAnsi="Arial" w:cs="Arial"/>
          <w:i/>
        </w:rPr>
        <w:t>cuchado, en relación a todos los asuntos que afecten a cualquier ámbito de su vida, estableciendo los canales adecuados para facilitar dicha participación, mediante la creación, entre otras medidas, de órganos específicos para ello. Es fundamental la promo</w:t>
      </w:r>
      <w:r>
        <w:rPr>
          <w:rFonts w:ascii="Arial" w:eastAsia="Arial" w:hAnsi="Arial" w:cs="Arial"/>
          <w:i/>
        </w:rPr>
        <w:t>ción de la solidaridad social en el ámbito de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rFonts w:ascii="Arial" w:eastAsia="Arial" w:hAnsi="Arial" w:cs="Arial"/>
          <w:b/>
          <w:i/>
        </w:rPr>
        <w:t xml:space="preserve">Principio 8. </w:t>
      </w:r>
      <w:r>
        <w:rPr>
          <w:rFonts w:ascii="Arial" w:eastAsia="Arial" w:hAnsi="Arial" w:cs="Arial"/>
          <w:i/>
        </w:rPr>
        <w:t>Atención a la diversidad. Los y las menores con discapacidad tendrán derecho a una inclusión social plena, garantizando su derecho a la participación y a la accesibi</w:t>
      </w:r>
      <w:r>
        <w:rPr>
          <w:rFonts w:ascii="Arial" w:eastAsia="Arial" w:hAnsi="Arial" w:cs="Arial"/>
          <w:i/>
        </w:rPr>
        <w:t>lidad universal en todo su entorno.</w:t>
      </w:r>
      <w:r>
        <w:rPr>
          <w:rFonts w:ascii="Times New Roman" w:eastAsia="Times New Roman" w:hAnsi="Times New Roman" w:cs="Times New Roman"/>
          <w:sz w:val="24"/>
        </w:rPr>
        <w:t xml:space="preserve"> </w:t>
      </w:r>
    </w:p>
    <w:p w:rsidR="00C03362" w:rsidRDefault="00D965D7">
      <w:pPr>
        <w:spacing w:after="12" w:line="247" w:lineRule="auto"/>
        <w:ind w:left="10" w:right="567" w:hanging="10"/>
        <w:jc w:val="both"/>
      </w:pPr>
      <w:r>
        <w:rPr>
          <w:rFonts w:ascii="Arial" w:eastAsia="Arial" w:hAnsi="Arial" w:cs="Arial"/>
          <w:b/>
          <w:i/>
        </w:rPr>
        <w:t>Principio 9.</w:t>
      </w:r>
      <w:r>
        <w:rPr>
          <w:rFonts w:ascii="Arial" w:eastAsia="Arial" w:hAnsi="Arial" w:cs="Arial"/>
          <w:i/>
        </w:rPr>
        <w:t xml:space="preserve"> Enfoque de género. Incorporación de un enfoque transversal de género en todos los estudios, planes, programas, proyectos y actuaciones e intervenciones relacionadas con la infancia y la adolescencia.</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noProof/>
        </w:rPr>
        <mc:AlternateContent>
          <mc:Choice Requires="wpg">
            <w:drawing>
              <wp:anchor distT="0" distB="0" distL="114300" distR="114300" simplePos="0" relativeHeight="2521743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5269" name="Group 8752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881" name="Rectangle 6888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882" name="Rectangle 6888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883" name="Rectangle 6888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5269" style="width:18.7031pt;height:264.21pt;position:absolute;mso-position-horizontal-relative:page;mso-position-horizontal:absolute;margin-left:663.048pt;mso-position-vertical-relative:page;margin-top:508.47pt;" coordsize="2375,33554">
                <v:rect id="Rectangle 6888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88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88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497 de 635 </w:t>
                        </w:r>
                      </w:p>
                    </w:txbxContent>
                  </v:textbox>
                </v:rect>
                <w10:wrap type="square"/>
              </v:group>
            </w:pict>
          </mc:Fallback>
        </mc:AlternateContent>
      </w:r>
      <w:r>
        <w:rPr>
          <w:rFonts w:ascii="Arial" w:eastAsia="Arial" w:hAnsi="Arial" w:cs="Arial"/>
          <w:b/>
          <w:i/>
        </w:rPr>
        <w:t>Principio 10.</w:t>
      </w:r>
      <w:r>
        <w:rPr>
          <w:rFonts w:ascii="Arial" w:eastAsia="Arial" w:hAnsi="Arial" w:cs="Arial"/>
          <w:i/>
        </w:rPr>
        <w:t xml:space="preserve"> Coordinación. Coordinación intersectorial y en</w:t>
      </w:r>
      <w:r>
        <w:rPr>
          <w:rFonts w:ascii="Arial" w:eastAsia="Arial" w:hAnsi="Arial" w:cs="Arial"/>
          <w:i/>
        </w:rPr>
        <w:t>tre todas administraciones y organizaciones públicas y privadas que intervienen en el ámbito de la infancia y la adolescencia, para garantizar una intervención multidisciplinar y holística sobre todos los factores que generan vulnerabilidad y para la conse</w:t>
      </w:r>
      <w:r>
        <w:rPr>
          <w:rFonts w:ascii="Arial" w:eastAsia="Arial" w:hAnsi="Arial" w:cs="Arial"/>
          <w:i/>
        </w:rPr>
        <w:t>cución de una protección integral de todos los y las menores.</w:t>
      </w:r>
      <w:r>
        <w:rPr>
          <w:rFonts w:ascii="Times New Roman" w:eastAsia="Times New Roman" w:hAnsi="Times New Roman" w:cs="Times New Roman"/>
          <w:sz w:val="24"/>
        </w:rPr>
        <w:t xml:space="preserve"> </w:t>
      </w:r>
    </w:p>
    <w:p w:rsidR="00C03362" w:rsidRDefault="00D965D7">
      <w:pPr>
        <w:spacing w:after="12" w:line="247" w:lineRule="auto"/>
        <w:ind w:left="10" w:right="566" w:hanging="10"/>
        <w:jc w:val="both"/>
      </w:pPr>
      <w:r>
        <w:rPr>
          <w:rFonts w:ascii="Arial" w:eastAsia="Arial" w:hAnsi="Arial" w:cs="Arial"/>
          <w:b/>
          <w:i/>
        </w:rPr>
        <w:t>Principio 11.</w:t>
      </w:r>
      <w:r>
        <w:rPr>
          <w:rFonts w:ascii="Arial" w:eastAsia="Arial" w:hAnsi="Arial" w:cs="Arial"/>
          <w:i/>
        </w:rPr>
        <w:t xml:space="preserve"> </w:t>
      </w:r>
      <w:r>
        <w:rPr>
          <w:rFonts w:ascii="Arial" w:eastAsia="Arial" w:hAnsi="Arial" w:cs="Arial"/>
          <w:i/>
        </w:rPr>
        <w:t>Transparencia. Transparencia de las actuaciones que se desarrollan en el ámbito de la infancia y la adolescencia, para generar relaciones de confianza entre las familias y los/as menores con respecto a los y las profesionales y los gestores públicos de los</w:t>
      </w:r>
      <w:r>
        <w:rPr>
          <w:rFonts w:ascii="Arial" w:eastAsia="Arial" w:hAnsi="Arial" w:cs="Arial"/>
          <w:i/>
        </w:rPr>
        <w:t xml:space="preserve"> recursos y para garantizar la consecución de un mayor impacto en las actuaciones que se desarrollan.</w:t>
      </w:r>
      <w:r>
        <w:rPr>
          <w:rFonts w:ascii="Times New Roman" w:eastAsia="Times New Roman" w:hAnsi="Times New Roman" w:cs="Times New Roman"/>
          <w:sz w:val="24"/>
        </w:rPr>
        <w:t xml:space="preserve"> </w:t>
      </w:r>
    </w:p>
    <w:p w:rsidR="00C03362" w:rsidRDefault="00D965D7">
      <w:pPr>
        <w:spacing w:after="12" w:line="247" w:lineRule="auto"/>
        <w:ind w:left="10" w:right="567" w:hanging="10"/>
        <w:jc w:val="both"/>
      </w:pPr>
      <w:r>
        <w:rPr>
          <w:rFonts w:ascii="Arial" w:eastAsia="Arial" w:hAnsi="Arial" w:cs="Arial"/>
          <w:b/>
          <w:i/>
        </w:rPr>
        <w:t>Principio 12.</w:t>
      </w:r>
      <w:r>
        <w:rPr>
          <w:rFonts w:ascii="Arial" w:eastAsia="Arial" w:hAnsi="Arial" w:cs="Arial"/>
          <w:i/>
        </w:rPr>
        <w:t xml:space="preserve"> Sistema público de protección a la infancia. Garantía y consolidación de un sistema público de protección para la infancia, sostenible y ef</w:t>
      </w:r>
      <w:r>
        <w:rPr>
          <w:rFonts w:ascii="Arial" w:eastAsia="Arial" w:hAnsi="Arial" w:cs="Arial"/>
          <w:i/>
        </w:rPr>
        <w:t>iciente, que facilite el acceso de las niñas, niños y adolescentes y sus familias y cuyas políticas intrínsecas sean consideradas una prioridad de carácter transversal.</w:t>
      </w:r>
      <w:r>
        <w:rPr>
          <w:rFonts w:ascii="Times New Roman" w:eastAsia="Times New Roman" w:hAnsi="Times New Roman" w:cs="Times New Roman"/>
          <w:sz w:val="24"/>
        </w:rPr>
        <w:t xml:space="preserve"> </w:t>
      </w:r>
    </w:p>
    <w:p w:rsidR="00C03362" w:rsidRDefault="00D965D7">
      <w:pPr>
        <w:spacing w:after="12" w:line="247" w:lineRule="auto"/>
        <w:ind w:left="10" w:right="568" w:hanging="10"/>
        <w:jc w:val="both"/>
      </w:pPr>
      <w:r>
        <w:rPr>
          <w:rFonts w:ascii="Arial" w:eastAsia="Arial" w:hAnsi="Arial" w:cs="Arial"/>
          <w:b/>
          <w:i/>
        </w:rPr>
        <w:t>Principio 13.</w:t>
      </w:r>
      <w:r>
        <w:rPr>
          <w:rFonts w:ascii="Arial" w:eastAsia="Arial" w:hAnsi="Arial" w:cs="Arial"/>
          <w:i/>
        </w:rPr>
        <w:t xml:space="preserve"> Metodología científica. Las acciones dirigidas a la protección de la pob</w:t>
      </w:r>
      <w:r>
        <w:rPr>
          <w:rFonts w:ascii="Arial" w:eastAsia="Arial" w:hAnsi="Arial" w:cs="Arial"/>
          <w:i/>
        </w:rPr>
        <w:t>lación infantil y adolescente cuentan con el aval de la comunidad científica y se basan en metodologías de intervención aceptadas por la comunidad profesional, dado que han sido fundamentadas en la investigación empírica y persiguen resultados que son eval</w:t>
      </w:r>
      <w:r>
        <w:rPr>
          <w:rFonts w:ascii="Arial" w:eastAsia="Arial" w:hAnsi="Arial" w:cs="Arial"/>
          <w:i/>
        </w:rPr>
        <w:t>uados de cara a contrastar su efectividad y eficiencia.</w:t>
      </w:r>
      <w:r>
        <w:rPr>
          <w:rFonts w:ascii="Times New Roman" w:eastAsia="Times New Roman" w:hAnsi="Times New Roman" w:cs="Times New Roman"/>
          <w:sz w:val="24"/>
        </w:rPr>
        <w:t xml:space="preserve"> </w:t>
      </w:r>
    </w:p>
    <w:p w:rsidR="00C03362" w:rsidRDefault="00D965D7">
      <w:pPr>
        <w:spacing w:after="12" w:line="247" w:lineRule="auto"/>
        <w:ind w:left="10" w:right="567" w:hanging="10"/>
        <w:jc w:val="both"/>
      </w:pPr>
      <w:r>
        <w:rPr>
          <w:rFonts w:ascii="Arial" w:eastAsia="Arial" w:hAnsi="Arial" w:cs="Arial"/>
          <w:i/>
        </w:rPr>
        <w:t xml:space="preserve">La legislación que ampara la redacción de este  Plan de la Infancia y la Adolescencia de Candelaria (2022-2026) así como otros documentos de valor que la sostienen, se recogen a continuación.  </w:t>
      </w:r>
    </w:p>
    <w:p w:rsidR="00C03362" w:rsidRDefault="00D965D7">
      <w:pPr>
        <w:spacing w:after="0"/>
      </w:pPr>
      <w:r>
        <w:rPr>
          <w:rFonts w:ascii="Arial" w:eastAsia="Arial" w:hAnsi="Arial" w:cs="Arial"/>
          <w:i/>
        </w:rPr>
        <w:t xml:space="preserve"> </w:t>
      </w:r>
    </w:p>
    <w:tbl>
      <w:tblPr>
        <w:tblStyle w:val="TableGrid"/>
        <w:tblW w:w="8538" w:type="dxa"/>
        <w:tblInd w:w="111" w:type="dxa"/>
        <w:tblCellMar>
          <w:top w:w="115" w:type="dxa"/>
          <w:left w:w="101" w:type="dxa"/>
          <w:bottom w:w="0" w:type="dxa"/>
          <w:right w:w="38" w:type="dxa"/>
        </w:tblCellMar>
        <w:tblLook w:val="04A0" w:firstRow="1" w:lastRow="0" w:firstColumn="1" w:lastColumn="0" w:noHBand="0" w:noVBand="1"/>
      </w:tblPr>
      <w:tblGrid>
        <w:gridCol w:w="2220"/>
        <w:gridCol w:w="6318"/>
      </w:tblGrid>
      <w:tr w:rsidR="00C03362">
        <w:trPr>
          <w:trHeight w:val="1483"/>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Ámb</w:t>
            </w:r>
            <w:r>
              <w:rPr>
                <w:rFonts w:ascii="Arial" w:eastAsia="Arial" w:hAnsi="Arial" w:cs="Arial"/>
                <w:b/>
                <w:i/>
              </w:rPr>
              <w:t xml:space="preserve">ito </w:t>
            </w:r>
          </w:p>
          <w:p w:rsidR="00C03362" w:rsidRDefault="00D965D7">
            <w:pPr>
              <w:spacing w:after="0"/>
            </w:pPr>
            <w:r>
              <w:rPr>
                <w:rFonts w:ascii="Arial" w:eastAsia="Arial" w:hAnsi="Arial" w:cs="Arial"/>
                <w:b/>
                <w:i/>
              </w:rPr>
              <w:t xml:space="preserve">Internacional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line="238" w:lineRule="auto"/>
              <w:jc w:val="both"/>
            </w:pPr>
            <w:r>
              <w:rPr>
                <w:rFonts w:ascii="Arial" w:eastAsia="Arial" w:hAnsi="Arial" w:cs="Arial"/>
                <w:i/>
              </w:rPr>
              <w:t xml:space="preserve">Convención de los Derechos del Niño (UN, 1989), ratificada por España el 30 de noviembre de 1990.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Carta Europea sobre los Derechos del Niño (Parlamento Europeo, 1992). </w:t>
            </w:r>
          </w:p>
        </w:tc>
      </w:tr>
      <w:tr w:rsidR="00C03362">
        <w:trPr>
          <w:trHeight w:val="1486"/>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Estatal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Constitución española (1978).  </w:t>
            </w:r>
          </w:p>
          <w:p w:rsidR="00C03362" w:rsidRDefault="00D965D7">
            <w:pPr>
              <w:spacing w:after="0"/>
            </w:pPr>
            <w:r>
              <w:rPr>
                <w:rFonts w:ascii="Arial" w:eastAsia="Arial" w:hAnsi="Arial" w:cs="Arial"/>
                <w:i/>
              </w:rPr>
              <w:t xml:space="preserve"> </w:t>
            </w:r>
          </w:p>
          <w:p w:rsidR="00C03362" w:rsidRDefault="00D965D7">
            <w:pPr>
              <w:spacing w:after="0"/>
              <w:ind w:right="61"/>
              <w:jc w:val="both"/>
            </w:pPr>
            <w:r>
              <w:rPr>
                <w:rFonts w:ascii="Arial" w:eastAsia="Arial" w:hAnsi="Arial" w:cs="Arial"/>
                <w:i/>
              </w:rPr>
              <w:t xml:space="preserve">Ley Orgánica 1/1996, de 15 de enero, de protección jurídica del menor, de modificación parcial del Código Civil y de la Ley de Enjuiciamiento Civil.  </w:t>
            </w:r>
          </w:p>
        </w:tc>
      </w:tr>
    </w:tbl>
    <w:tbl>
      <w:tblPr>
        <w:tblStyle w:val="TableGrid"/>
        <w:tblpPr w:vertAnchor="text" w:tblpX="111" w:tblpY="-4131"/>
        <w:tblOverlap w:val="never"/>
        <w:tblW w:w="8538" w:type="dxa"/>
        <w:tblInd w:w="0" w:type="dxa"/>
        <w:tblCellMar>
          <w:top w:w="115" w:type="dxa"/>
          <w:left w:w="101" w:type="dxa"/>
          <w:bottom w:w="0" w:type="dxa"/>
          <w:right w:w="37" w:type="dxa"/>
        </w:tblCellMar>
        <w:tblLook w:val="04A0" w:firstRow="1" w:lastRow="0" w:firstColumn="1" w:lastColumn="0" w:noHBand="0" w:noVBand="1"/>
      </w:tblPr>
      <w:tblGrid>
        <w:gridCol w:w="2220"/>
        <w:gridCol w:w="6318"/>
      </w:tblGrid>
      <w:tr w:rsidR="00C03362">
        <w:trPr>
          <w:trHeight w:val="2751"/>
        </w:trPr>
        <w:tc>
          <w:tcPr>
            <w:tcW w:w="2220" w:type="dxa"/>
            <w:tcBorders>
              <w:top w:val="single" w:sz="8" w:space="0" w:color="000000"/>
              <w:left w:val="single" w:sz="8" w:space="0" w:color="000000"/>
              <w:bottom w:val="single" w:sz="8" w:space="0" w:color="000000"/>
              <w:right w:val="single" w:sz="17" w:space="0" w:color="000000"/>
            </w:tcBorders>
          </w:tcPr>
          <w:p w:rsidR="00C03362" w:rsidRDefault="00C03362"/>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 </w:t>
            </w:r>
          </w:p>
          <w:p w:rsidR="00C03362" w:rsidRDefault="00D965D7">
            <w:pPr>
              <w:spacing w:after="0" w:line="238" w:lineRule="auto"/>
              <w:jc w:val="both"/>
            </w:pPr>
            <w:r>
              <w:rPr>
                <w:rFonts w:ascii="Arial" w:eastAsia="Arial" w:hAnsi="Arial" w:cs="Arial"/>
                <w:i/>
              </w:rPr>
              <w:t xml:space="preserve">Ley Orgánica 8/2015, de 22 de julio, de modificación del sistema de protección a la infancia y a la adolescencia.  </w:t>
            </w:r>
          </w:p>
          <w:p w:rsidR="00C03362" w:rsidRDefault="00D965D7">
            <w:pPr>
              <w:spacing w:after="0"/>
            </w:pPr>
            <w:r>
              <w:rPr>
                <w:rFonts w:ascii="Arial" w:eastAsia="Arial" w:hAnsi="Arial" w:cs="Arial"/>
                <w:i/>
              </w:rPr>
              <w:t xml:space="preserve"> </w:t>
            </w:r>
          </w:p>
          <w:p w:rsidR="00C03362" w:rsidRDefault="00D965D7">
            <w:pPr>
              <w:spacing w:after="2" w:line="238" w:lineRule="auto"/>
              <w:jc w:val="both"/>
            </w:pPr>
            <w:r>
              <w:rPr>
                <w:rFonts w:ascii="Arial" w:eastAsia="Arial" w:hAnsi="Arial" w:cs="Arial"/>
                <w:i/>
              </w:rPr>
              <w:t xml:space="preserve">Ley Orgánica 4/2021, de 4 de junio, de protección integral a la infancia y la adolescencia frente a la violencia.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Plan Estratégico Na</w:t>
            </w:r>
            <w:r>
              <w:rPr>
                <w:rFonts w:ascii="Arial" w:eastAsia="Arial" w:hAnsi="Arial" w:cs="Arial"/>
                <w:i/>
              </w:rPr>
              <w:t xml:space="preserve">cional de Infancia y Adolescencia (20132016). </w:t>
            </w:r>
          </w:p>
        </w:tc>
      </w:tr>
      <w:tr w:rsidR="00C03362">
        <w:trPr>
          <w:trHeight w:val="2497"/>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Autonómico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8" w:lineRule="auto"/>
            </w:pPr>
            <w:r>
              <w:rPr>
                <w:rFonts w:ascii="Arial" w:eastAsia="Arial" w:hAnsi="Arial" w:cs="Arial"/>
                <w:i/>
              </w:rPr>
              <w:t xml:space="preserve">Ley 1/1997, de 7 de febrero, de Atención Integral a los Menores.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Ley 7/2007, de 13 de abril, Canaria de Juventud.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Ley 16/2019, de 2 de mayo, de Servicios Sociales de Canarias. </w:t>
            </w:r>
          </w:p>
          <w:p w:rsidR="00C03362" w:rsidRDefault="00D965D7">
            <w:pPr>
              <w:spacing w:after="0"/>
            </w:pPr>
            <w:r>
              <w:rPr>
                <w:rFonts w:ascii="Arial" w:eastAsia="Arial" w:hAnsi="Arial" w:cs="Arial"/>
                <w:i/>
              </w:rPr>
              <w:t xml:space="preserve"> </w:t>
            </w:r>
          </w:p>
          <w:p w:rsidR="00C03362" w:rsidRDefault="00D965D7">
            <w:pPr>
              <w:spacing w:after="0"/>
              <w:jc w:val="both"/>
            </w:pPr>
            <w:r>
              <w:rPr>
                <w:rFonts w:ascii="Arial" w:eastAsia="Arial" w:hAnsi="Arial" w:cs="Arial"/>
                <w:i/>
              </w:rPr>
              <w:t xml:space="preserve">Estrategia de la Infancia, Adolescencia y Familia de la Comunidad Autónoma de Canarias (2019-2023). </w:t>
            </w:r>
          </w:p>
        </w:tc>
      </w:tr>
      <w:tr w:rsidR="00C03362">
        <w:trPr>
          <w:trHeight w:val="473"/>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Insular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Plan Insular de Infancia y Adolescencia de Tenerife 2018-2021. </w:t>
            </w:r>
          </w:p>
        </w:tc>
      </w:tr>
      <w:tr w:rsidR="00C03362">
        <w:trPr>
          <w:trHeight w:val="475"/>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Local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IV Plan Municipal de Prevención de Adicciones 2019-2023. </w:t>
            </w:r>
          </w:p>
        </w:tc>
      </w:tr>
    </w:tbl>
    <w:p w:rsidR="00C03362" w:rsidRDefault="00D965D7">
      <w:pPr>
        <w:spacing w:after="1552"/>
        <w:ind w:left="-2267" w:right="569"/>
        <w:jc w:val="right"/>
      </w:pPr>
      <w:r>
        <w:rPr>
          <w:noProof/>
        </w:rPr>
        <mc:AlternateContent>
          <mc:Choice Requires="wpg">
            <w:drawing>
              <wp:anchor distT="0" distB="0" distL="114300" distR="114300" simplePos="0" relativeHeight="25217536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5562" name="Group 8755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8993" name="Rectangle 6899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8994" name="Rectangle 6899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8995" name="Rectangle 6899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5562" style="width:18.7031pt;height:264.21pt;position:absolute;mso-position-horizontal-relative:page;mso-position-horizontal:absolute;margin-left:663.048pt;mso-position-vertical-relative:page;margin-top:508.47pt;" coordsize="2375,33554">
                <v:rect id="Rectangle 6899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899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899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498 de 635 </w:t>
                        </w:r>
                      </w:p>
                    </w:txbxContent>
                  </v:textbox>
                </v:rect>
                <w10:wrap type="topAndBottom"/>
              </v:group>
            </w:pict>
          </mc:Fallback>
        </mc:AlternateContent>
      </w:r>
    </w:p>
    <w:p w:rsidR="00C03362" w:rsidRDefault="00D965D7">
      <w:pPr>
        <w:spacing w:after="0"/>
      </w:pPr>
      <w:r>
        <w:rPr>
          <w:rFonts w:ascii="Arial" w:eastAsia="Arial" w:hAnsi="Arial" w:cs="Arial"/>
          <w:i/>
        </w:rPr>
        <w:t xml:space="preserve">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Consideraciones metodológicas</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5" w:hanging="10"/>
        <w:jc w:val="both"/>
      </w:pPr>
      <w:r>
        <w:rPr>
          <w:rFonts w:ascii="Arial" w:eastAsia="Arial" w:hAnsi="Arial" w:cs="Arial"/>
          <w:i/>
        </w:rPr>
        <w:t>El desarrollo metodológico de la elaboración de este I Plan de Infancia y Adolescencia de Candelaria se fundamenta, por una parte, en los principios de la intervención y el desarrollo comunitarios, enfoque del progreso de un territorio y su comunidad de re</w:t>
      </w:r>
      <w:r>
        <w:rPr>
          <w:rFonts w:ascii="Arial" w:eastAsia="Arial" w:hAnsi="Arial" w:cs="Arial"/>
          <w:i/>
        </w:rPr>
        <w:t xml:space="preserve">ferencia que hace énfasis en el compromiso y la implicación de ésta como fuente de inspiración y acción colectiva, para responder de este modo a sus principales retos aprovechando su propio y diverso potencial.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7" w:hanging="10"/>
        <w:jc w:val="both"/>
      </w:pPr>
      <w:r>
        <w:rPr>
          <w:rFonts w:ascii="Arial" w:eastAsia="Arial" w:hAnsi="Arial" w:cs="Arial"/>
          <w:i/>
        </w:rPr>
        <w:t>Por otra parte, recoge las recomendacione</w:t>
      </w:r>
      <w:r>
        <w:rPr>
          <w:rFonts w:ascii="Arial" w:eastAsia="Arial" w:hAnsi="Arial" w:cs="Arial"/>
          <w:i/>
        </w:rPr>
        <w:t>s europeas</w:t>
      </w:r>
      <w:r>
        <w:rPr>
          <w:rFonts w:ascii="Arial" w:eastAsia="Arial" w:hAnsi="Arial" w:cs="Arial"/>
          <w:i/>
          <w:vertAlign w:val="superscript"/>
        </w:rPr>
        <w:footnoteReference w:id="9"/>
      </w:r>
      <w:r>
        <w:rPr>
          <w:rFonts w:ascii="Arial" w:eastAsia="Arial" w:hAnsi="Arial" w:cs="Arial"/>
          <w:i/>
        </w:rPr>
        <w:t xml:space="preserve"> en materia de desarrollo local participativo, que ponen el acento en “movilizar e implicar a las comunidades y organizaciones locales para que contribuyan al objetivo de lograr un crecimiento inteligente, sostenible e integrador” basado en la v</w:t>
      </w:r>
      <w:r>
        <w:rPr>
          <w:rFonts w:ascii="Arial" w:eastAsia="Arial" w:hAnsi="Arial" w:cs="Arial"/>
          <w:i/>
        </w:rPr>
        <w:t>alorización del potencial endógeno y en la optimización de sus capacidades. Esta propuesta expone que “la participación directa de todos los socios en la asociación con la Administración Pública constituye la base de una verdadera representación de los int</w:t>
      </w:r>
      <w:r>
        <w:rPr>
          <w:rFonts w:ascii="Arial" w:eastAsia="Arial" w:hAnsi="Arial" w:cs="Arial"/>
          <w:i/>
        </w:rPr>
        <w:t>ereses y las necesidades de los ciudadanos”.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Se ha propuesto facilitar las pautas para la formalización de espacios de relación técnica, impulsando la participación del denominado Órgano de Coordinación Interna y asistiendo en la convocatoria de los dis</w:t>
      </w:r>
      <w:r>
        <w:rPr>
          <w:rFonts w:ascii="Arial" w:eastAsia="Arial" w:hAnsi="Arial" w:cs="Arial"/>
          <w:i/>
        </w:rPr>
        <w:t xml:space="preserve">tintos encuentros del Consejo Municipal de Infancia y Adolescencia. Se pretende una metodología que permita el dinamismo y la adaptación al contexto de cada realidad social.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9" w:hanging="10"/>
        <w:jc w:val="both"/>
      </w:pPr>
      <w:r>
        <w:rPr>
          <w:noProof/>
        </w:rPr>
        <mc:AlternateContent>
          <mc:Choice Requires="wpg">
            <w:drawing>
              <wp:anchor distT="0" distB="0" distL="114300" distR="114300" simplePos="0" relativeHeight="2521763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7977" name="Group 8679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110" name="Rectangle 691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111" name="Rectangle 691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69112" name="Rectangle 691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499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7977" style="width:18.7031pt;height:264.21pt;position:absolute;mso-position-horizontal-relative:page;mso-position-horizontal:absolute;margin-left:663.048pt;mso-position-vertical-relative:page;margin-top:508.47pt;" coordsize="2375,33554">
                <v:rect id="Rectangle 691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1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1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499 de 635 </w:t>
                        </w:r>
                      </w:p>
                    </w:txbxContent>
                  </v:textbox>
                </v:rect>
                <w10:wrap type="square"/>
              </v:group>
            </w:pict>
          </mc:Fallback>
        </mc:AlternateContent>
      </w:r>
      <w:r>
        <w:rPr>
          <w:rFonts w:ascii="Arial" w:eastAsia="Arial" w:hAnsi="Arial" w:cs="Arial"/>
          <w:i/>
        </w:rPr>
        <w:t>El I Plan de Infancia y Adolescencia de Candelaria se ha desarrollado vinculado directamente con la Concejalía de Servicios Sociales, eje transversal que ha favorecido su conexión con otras Concejalías y Áreas del Ayuntamiento de Candelaria, claves para la</w:t>
      </w:r>
      <w:r>
        <w:rPr>
          <w:rFonts w:ascii="Arial" w:eastAsia="Arial" w:hAnsi="Arial" w:cs="Arial"/>
          <w:i/>
        </w:rPr>
        <w:t xml:space="preserve"> consecución de los objetivos definidos, además de relacionarse con el conjunto de dispositivos, medios y recursos que se han habilitado para hacer frente a las circunstancias en cada momento.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07" w:hanging="10"/>
        <w:jc w:val="both"/>
      </w:pPr>
      <w:r>
        <w:rPr>
          <w:rFonts w:ascii="Arial" w:eastAsia="Arial" w:hAnsi="Arial" w:cs="Arial"/>
          <w:i/>
        </w:rPr>
        <w:t>A lo largo del proceso de elaboración del PIAC se han mantenido reuniones técnicas de trabajo con múltiples áreas de la corporación local proponiendo el enfoque de trabajo participativo como central y analizando los datos y conclusiones ofrecidas por el In</w:t>
      </w:r>
      <w:r>
        <w:rPr>
          <w:rFonts w:ascii="Arial" w:eastAsia="Arial" w:hAnsi="Arial" w:cs="Arial"/>
          <w:i/>
        </w:rPr>
        <w:t xml:space="preserve">forme Diagnóstico de la Infancia y la Adolescencia en Candelaria. Una vez avanzado el itinerario de diseño del PIAC, se procedió a la apertura y convocatoria del Consejo Municipal de Infancia y Adolescencia de Candelaria, en colaboración con la entidad de </w:t>
      </w:r>
      <w:r>
        <w:rPr>
          <w:rFonts w:ascii="Arial" w:eastAsia="Arial" w:hAnsi="Arial" w:cs="Arial"/>
          <w:i/>
        </w:rPr>
        <w:t>Aldeas Infantiles, reconocida por su labor de protección y promoción a la infancia en el municipio. Al primer encuentro del Consejo asisten 37 menores y sus familias, con quienes se trabajó el diagnóstico del PIAC mediante material adaptado, y ya en la seg</w:t>
      </w:r>
      <w:r>
        <w:rPr>
          <w:rFonts w:ascii="Arial" w:eastAsia="Arial" w:hAnsi="Arial" w:cs="Arial"/>
          <w:i/>
        </w:rPr>
        <w:t xml:space="preserve">unda sesión se desarrolló una dinámica de trabajo para promover la familiarización con la planificación de una manera más divertida y accesible. En una tercera sesión, se recopilaron propuestas para el PIAC a través de dos técnicas: “Te envío una carta” y </w:t>
      </w:r>
      <w:r>
        <w:rPr>
          <w:rFonts w:ascii="Arial" w:eastAsia="Arial" w:hAnsi="Arial" w:cs="Arial"/>
          <w:i/>
        </w:rPr>
        <w:t>“El árbol de las oportunidades”. Se recopilaron 35 propuestas que han sido incluidas en la redacción del Plan. Una última sesión fue dedicada a generar espacios lúdicos y premiar a las niñas, niños y adolescentes implicados por su responsabilidad y concien</w:t>
      </w:r>
      <w:r>
        <w:rPr>
          <w:rFonts w:ascii="Arial" w:eastAsia="Arial" w:hAnsi="Arial" w:cs="Arial"/>
          <w:i/>
        </w:rPr>
        <w:t xml:space="preserve">cia del entorno y cuidado del mismo.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Paralelamente a las reuniones del Consejo Municipal de Infancia y Adolescencia, se continuó realizando un trabajo de profundización en el diagnóstico municipal, dando a conocer sus resultados a cada área administrat</w:t>
      </w:r>
      <w:r>
        <w:rPr>
          <w:rFonts w:ascii="Arial" w:eastAsia="Arial" w:hAnsi="Arial" w:cs="Arial"/>
          <w:i/>
        </w:rPr>
        <w:t>iva local referente y considerada elemental y vinculante para el pleno desarrollo de la infancia y la adolescencia en el municipio (Educación, Juventud, Sanidad, Participación, Medio Ambiente, Seguridad, Cultura, Deportes y Servicios Sociales). Se elaborar</w:t>
      </w:r>
      <w:r>
        <w:rPr>
          <w:rFonts w:ascii="Arial" w:eastAsia="Arial" w:hAnsi="Arial" w:cs="Arial"/>
          <w:i/>
        </w:rPr>
        <w:t>on nueve Informes Sectoriales (uno por área) y se presentaron al personal técnico referente para, a partir de ahí, construir una propuesta consensuada, participada y plural, que contenga el máximo número de personal profesional asumiendo el reto de un muni</w:t>
      </w:r>
      <w:r>
        <w:rPr>
          <w:rFonts w:ascii="Arial" w:eastAsia="Arial" w:hAnsi="Arial" w:cs="Arial"/>
          <w:i/>
        </w:rPr>
        <w:t xml:space="preserve">cipio más amigable con la infancia.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noProof/>
        </w:rPr>
        <mc:AlternateContent>
          <mc:Choice Requires="wpg">
            <w:drawing>
              <wp:anchor distT="0" distB="0" distL="114300" distR="114300" simplePos="0" relativeHeight="25217740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1037" name="Group 8710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156" name="Rectangle 691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157" name="Rectangle 691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158" name="Rectangle 691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1037" style="width:18.7031pt;height:264.21pt;position:absolute;mso-position-horizontal-relative:page;mso-position-horizontal:absolute;margin-left:663.048pt;mso-position-vertical-relative:page;margin-top:508.47pt;" coordsize="2375,33554">
                <v:rect id="Rectangle 691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1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1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500 de 635 </w:t>
                        </w:r>
                      </w:p>
                    </w:txbxContent>
                  </v:textbox>
                </v:rect>
                <w10:wrap type="topAndBottom"/>
              </v:group>
            </w:pict>
          </mc:Fallback>
        </mc:AlternateContent>
      </w:r>
      <w:r>
        <w:rPr>
          <w:rFonts w:ascii="Arial" w:eastAsia="Arial" w:hAnsi="Arial" w:cs="Arial"/>
          <w:i/>
        </w:rPr>
        <w:t>Por último, se pr</w:t>
      </w:r>
      <w:r>
        <w:rPr>
          <w:rFonts w:ascii="Arial" w:eastAsia="Arial" w:hAnsi="Arial" w:cs="Arial"/>
          <w:i/>
        </w:rPr>
        <w:t>omovió la participación y recogida de propuestas de las familias y menores no vinculados al Consejo Municipal mediante cuestionarios que se difundieron por la web municipal y los grupos de Campamentos Infantiles, así como la Zona Joven de Candelaria. Los c</w:t>
      </w:r>
      <w:r>
        <w:rPr>
          <w:rFonts w:ascii="Arial" w:eastAsia="Arial" w:hAnsi="Arial" w:cs="Arial"/>
          <w:i/>
        </w:rPr>
        <w:t>uestionarios constituyen un instrumento que permite obtener gran cantidad de información valiosa y cuantificable para enriquecer las propuestas ya obtenidas del resto de espacios participativos, y a partir de aquí se procede al diseño, redacción y maquetac</w:t>
      </w:r>
      <w:r>
        <w:rPr>
          <w:rFonts w:ascii="Arial" w:eastAsia="Arial" w:hAnsi="Arial" w:cs="Arial"/>
          <w:i/>
        </w:rPr>
        <w:t xml:space="preserve">ión del Plan De Infancia y Adolescencia de Candelaria.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9" w:hanging="10"/>
        <w:jc w:val="both"/>
      </w:pPr>
      <w:r>
        <w:rPr>
          <w:rFonts w:ascii="Arial" w:eastAsia="Arial" w:hAnsi="Arial" w:cs="Arial"/>
          <w:i/>
        </w:rPr>
        <w:t>Por otra parte, se han mantenido reuniones periódicas con el equipo de UNICEF para trabajar conceptos y requerimientos a la hora de constituir el municipio de Candelaria como Ciudad Amiga de la Inf</w:t>
      </w:r>
      <w:r>
        <w:rPr>
          <w:rFonts w:ascii="Arial" w:eastAsia="Arial" w:hAnsi="Arial" w:cs="Arial"/>
          <w:i/>
        </w:rPr>
        <w:t xml:space="preserve">ancia, abordando los Objetivos Marco y los principios de la Convención de los Derechos del Niño.  </w:t>
      </w:r>
      <w:r>
        <w:br w:type="page"/>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Diagnóstico</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El Diagnóstico de la infancia y adolescencia en el municipio ha sido elaborado contando con las áreas de Servicios Sociales y Sanidad; Cultura, Juventud y Deportes; Planificación Urbanística y Ambiental; Comercio y Turismo; Educación; Accesibilidad y el re</w:t>
      </w:r>
      <w:r>
        <w:rPr>
          <w:rFonts w:ascii="Arial" w:eastAsia="Arial" w:hAnsi="Arial" w:cs="Arial"/>
          <w:i/>
        </w:rPr>
        <w:t xml:space="preserve">sto de agentes implicados en las dimensiones que abarcan a los/as menores.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568" w:hanging="10"/>
        <w:jc w:val="both"/>
      </w:pPr>
      <w:r>
        <w:rPr>
          <w:rFonts w:ascii="Arial" w:eastAsia="Arial" w:hAnsi="Arial" w:cs="Arial"/>
          <w:i/>
        </w:rPr>
        <w:t>En el siguiente apartado se hará una lectura de los principales resultados obtenidos en el Diagnóstico. Se dividen los contenidos aportados en las conclusiones del Informe Diagn</w:t>
      </w:r>
      <w:r>
        <w:rPr>
          <w:rFonts w:ascii="Arial" w:eastAsia="Arial" w:hAnsi="Arial" w:cs="Arial"/>
          <w:i/>
        </w:rPr>
        <w:t>óstico de la Infancia y la Adolescencia en el Municipio de Candelaria según las áreas administrativas del Ayuntamiento de Candelaria a las que conciernen. Estos resultados, una vez contrastados, han sido sustanciales en la definición del próximo Plan de la</w:t>
      </w:r>
      <w:r>
        <w:rPr>
          <w:rFonts w:ascii="Arial" w:eastAsia="Arial" w:hAnsi="Arial" w:cs="Arial"/>
          <w:i/>
        </w:rPr>
        <w:t xml:space="preserve"> Infancia y la Adolescencia de Candelaria para 2023-2027.  </w:t>
      </w:r>
    </w:p>
    <w:p w:rsidR="00C03362" w:rsidRDefault="00D965D7">
      <w:pPr>
        <w:spacing w:after="0"/>
      </w:pPr>
      <w:r>
        <w:rPr>
          <w:rFonts w:ascii="Arial" w:eastAsia="Arial" w:hAnsi="Arial" w:cs="Arial"/>
          <w:i/>
        </w:rPr>
        <w:t xml:space="preserve"> </w:t>
      </w:r>
    </w:p>
    <w:p w:rsidR="00C03362" w:rsidRDefault="00D965D7">
      <w:pPr>
        <w:spacing w:after="0"/>
      </w:pPr>
      <w:r>
        <w:rPr>
          <w:noProof/>
        </w:rPr>
        <mc:AlternateContent>
          <mc:Choice Requires="wpg">
            <w:drawing>
              <wp:anchor distT="0" distB="0" distL="114300" distR="114300" simplePos="0" relativeHeight="2521784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2413" name="Group 8724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299" name="Rectangle 6929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300" name="Rectangle 6930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301" name="Rectangle 6930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501 de </w:t>
                              </w:r>
                              <w:r>
                                <w:rPr>
                                  <w:rFonts w:ascii="Arial" w:eastAsia="Arial" w:hAnsi="Arial" w:cs="Arial"/>
                                  <w:sz w:val="12"/>
                                </w:rPr>
                                <w:t xml:space="preserve">635 </w:t>
                              </w:r>
                            </w:p>
                          </w:txbxContent>
                        </wps:txbx>
                        <wps:bodyPr horzOverflow="overflow" vert="horz" lIns="0" tIns="0" rIns="0" bIns="0" rtlCol="0">
                          <a:noAutofit/>
                        </wps:bodyPr>
                      </wps:wsp>
                    </wpg:wgp>
                  </a:graphicData>
                </a:graphic>
              </wp:anchor>
            </w:drawing>
          </mc:Choice>
          <mc:Fallback xmlns:a="http://schemas.openxmlformats.org/drawingml/2006/main">
            <w:pict>
              <v:group id="Group 872413" style="width:18.7031pt;height:264.21pt;position:absolute;mso-position-horizontal-relative:page;mso-position-horizontal:absolute;margin-left:663.048pt;mso-position-vertical-relative:page;margin-top:508.47pt;" coordsize="2375,33554">
                <v:rect id="Rectangle 6929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3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3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501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Accesibilidad </w:t>
            </w:r>
          </w:p>
        </w:tc>
      </w:tr>
      <w:tr w:rsidR="00C03362">
        <w:trPr>
          <w:trHeight w:val="4071"/>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62"/>
              <w:jc w:val="both"/>
            </w:pPr>
            <w:r>
              <w:rPr>
                <w:rFonts w:ascii="Arial" w:eastAsia="Arial" w:hAnsi="Arial" w:cs="Arial"/>
                <w:i/>
              </w:rPr>
              <w:t xml:space="preserve">A pesar de que casi un 70% de las familias considera que el municipio no es accesible para las personas con movilidad reducida, más del 73% entienden que sí cuenta con medios de transporte público suficientes y con horarios adecuados.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También se constat</w:t>
            </w:r>
            <w:r>
              <w:rPr>
                <w:rFonts w:ascii="Arial" w:eastAsia="Arial" w:hAnsi="Arial" w:cs="Arial"/>
                <w:i/>
              </w:rPr>
              <w:t xml:space="preserve">a que Candelaria tiene una amplia red de espacios para el desarrollo de actividades culturales, de ocio y tiempo libre que son </w:t>
            </w:r>
            <w:r>
              <w:rPr>
                <w:rFonts w:ascii="Arial" w:eastAsia="Arial" w:hAnsi="Arial" w:cs="Arial"/>
                <w:b/>
                <w:i/>
              </w:rPr>
              <w:t>instalaciones públicas accesibles</w:t>
            </w:r>
            <w:r>
              <w:rPr>
                <w:rFonts w:ascii="Arial" w:eastAsia="Arial" w:hAnsi="Arial" w:cs="Arial"/>
                <w:i/>
              </w:rPr>
              <w:t xml:space="preserve"> para todas las personas y distribuidas geográficamente por las diferentes áreas del municipio. </w:t>
            </w:r>
            <w:r>
              <w:rPr>
                <w:rFonts w:ascii="Arial" w:eastAsia="Arial" w:hAnsi="Arial" w:cs="Arial"/>
                <w:i/>
              </w:rPr>
              <w:t xml:space="preserve">A pesar de ello, se hace necesario </w:t>
            </w:r>
            <w:r>
              <w:rPr>
                <w:rFonts w:ascii="Arial" w:eastAsia="Arial" w:hAnsi="Arial" w:cs="Arial"/>
                <w:b/>
                <w:i/>
              </w:rPr>
              <w:t>promover un mayor uso de las mismas</w:t>
            </w:r>
            <w:r>
              <w:rPr>
                <w:rFonts w:ascii="Arial" w:eastAsia="Arial" w:hAnsi="Arial" w:cs="Arial"/>
                <w:i/>
              </w:rPr>
              <w:t>, debido a que se ha constatado que alguna de ellas permanece sin actividad durante periodos largos de tiempo. Además, el municipio de Candelaria cuenta con espacios deportivos adaptados</w:t>
            </w:r>
            <w:r>
              <w:rPr>
                <w:rFonts w:ascii="Arial" w:eastAsia="Arial" w:hAnsi="Arial" w:cs="Arial"/>
                <w:i/>
              </w:rPr>
              <w:t xml:space="preserve"> a las necesidades de los y las menores, para que puedan disfrutar de un ocio saludable, así como parques infantiles suficientes destinados al juego de los menores, aunque pocos se encuentren, dentro del contexto urbano, rodeado de vegetación y con estruct</w:t>
            </w:r>
            <w:r>
              <w:rPr>
                <w:rFonts w:ascii="Arial" w:eastAsia="Arial" w:hAnsi="Arial" w:cs="Arial"/>
                <w:i/>
              </w:rPr>
              <w:t xml:space="preserve">uras y con diseños integrados en la naturaleza. </w:t>
            </w:r>
            <w:r>
              <w:rPr>
                <w:rFonts w:ascii="Times New Roman" w:eastAsia="Times New Roman" w:hAnsi="Times New Roman" w:cs="Times New Roman"/>
                <w:sz w:val="24"/>
              </w:rPr>
              <w:t xml:space="preserve"> </w:t>
            </w:r>
          </w:p>
        </w:tc>
      </w:tr>
    </w:tbl>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Cultura/Fiestas </w:t>
            </w:r>
          </w:p>
        </w:tc>
      </w:tr>
      <w:tr w:rsidR="00C03362">
        <w:trPr>
          <w:trHeight w:val="4578"/>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i/>
              </w:rPr>
              <w:t>En relación al ocio a través de la cultura, se han puesto en marcha diferentes actividades culturales que abarcan diferentes áreas temáticas como las artes plásticas, la danza y la música. Además, desde la corporación local, en coordinación con otras entid</w:t>
            </w:r>
            <w:r>
              <w:rPr>
                <w:rFonts w:ascii="Arial" w:eastAsia="Arial" w:hAnsi="Arial" w:cs="Arial"/>
                <w:i/>
              </w:rPr>
              <w:t>ades públicas, se han implementado programas específicos para promover la cultura entre la población menor, que incluye, además de lo anterior, actividades relacionadas con el teatro, el cine, la lectura o la artesanía. A partir de los 16 años, esta oferta</w:t>
            </w:r>
            <w:r>
              <w:rPr>
                <w:rFonts w:ascii="Arial" w:eastAsia="Arial" w:hAnsi="Arial" w:cs="Arial"/>
                <w:i/>
              </w:rPr>
              <w:t xml:space="preserve"> se hace más amplia, dado que son actividades ofrecidas también para la población adulta que incluye actividades como baile (sevillanas, tango, salón, entre otros), yoga, taichí, fotografía, murales, idiomas o cocina. Además, desde la corporación local se </w:t>
            </w:r>
            <w:r>
              <w:rPr>
                <w:rFonts w:ascii="Arial" w:eastAsia="Arial" w:hAnsi="Arial" w:cs="Arial"/>
                <w:i/>
              </w:rPr>
              <w:t>organizan acampadas, excursiones, viajes, ciclos de cine, festivales, intercambios y encuentros juveniles y torneos deportivos que promueven el encuentro y las relaciones sociales positivas y sanas entre el grupo de iguales. También en el municipio se desa</w:t>
            </w:r>
            <w:r>
              <w:rPr>
                <w:rFonts w:ascii="Arial" w:eastAsia="Arial" w:hAnsi="Arial" w:cs="Arial"/>
                <w:i/>
              </w:rPr>
              <w:t xml:space="preserve">rrollan festejos infantiles aprovechando fechas señaladas para promover el disfrute del ocio en familia. Muchos niños y niñas han podido beneficiarse de estas actividades, que se ha evidenciado en una alta participación de las mismas, especialmente en las </w:t>
            </w:r>
            <w:r>
              <w:rPr>
                <w:rFonts w:ascii="Arial" w:eastAsia="Arial" w:hAnsi="Arial" w:cs="Arial"/>
                <w:i/>
              </w:rPr>
              <w:t xml:space="preserve">niñas. Sin embargo, es importante tener en cuenta que </w:t>
            </w:r>
            <w:r>
              <w:rPr>
                <w:rFonts w:ascii="Arial" w:eastAsia="Arial" w:hAnsi="Arial" w:cs="Arial"/>
                <w:b/>
                <w:i/>
              </w:rPr>
              <w:t xml:space="preserve">muchos menores consideran que la oferta de actividades que tienen a su alcance en el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656" w:hanging="10"/>
        <w:jc w:val="both"/>
      </w:pPr>
      <w:r>
        <w:rPr>
          <w:rFonts w:ascii="Arial" w:eastAsia="Arial" w:hAnsi="Arial" w:cs="Arial"/>
          <w:b/>
          <w:i/>
        </w:rPr>
        <w:t>municipio no es suficientemente variada y que una cantidad significativa han manifestado que no participan en ninguna de ellas</w:t>
      </w:r>
      <w:r>
        <w:rPr>
          <w:rFonts w:ascii="Arial" w:eastAsia="Arial" w:hAnsi="Arial" w:cs="Arial"/>
          <w:i/>
        </w:rPr>
        <w:t>. En este sentido, se hace necesario establecer medidas específicas para testear la opinión de los y las menores con respecto a la</w:t>
      </w:r>
      <w:r>
        <w:rPr>
          <w:rFonts w:ascii="Arial" w:eastAsia="Arial" w:hAnsi="Arial" w:cs="Arial"/>
          <w:i/>
        </w:rPr>
        <w:t>s actividades que les gustaría realizar y hacerles llegar de una forma más directa la oferta cultural y de ocio del municipio, utilizando para ello plataformas de comunicación habituales en su vida diaria, como son sus propias redes sociales. Es muy probab</w:t>
      </w:r>
      <w:r>
        <w:rPr>
          <w:rFonts w:ascii="Arial" w:eastAsia="Arial" w:hAnsi="Arial" w:cs="Arial"/>
          <w:i/>
        </w:rPr>
        <w:t>le que así se promueva una participación más activa de los y las menores en las actividades de ocio ofertadas a nivel municipal. También, es necesario que se desarrollen actividades de ocio y tiempo libre adaptadas a las necesidades especiales de los NNA c</w:t>
      </w:r>
      <w:r>
        <w:rPr>
          <w:rFonts w:ascii="Arial" w:eastAsia="Arial" w:hAnsi="Arial" w:cs="Arial"/>
          <w:i/>
        </w:rPr>
        <w:t>on discapacidad.</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3" w:line="248" w:lineRule="auto"/>
        <w:ind w:left="106" w:right="656" w:hanging="10"/>
        <w:jc w:val="both"/>
      </w:pPr>
      <w:r>
        <w:rPr>
          <w:noProof/>
        </w:rPr>
        <mc:AlternateContent>
          <mc:Choice Requires="wpg">
            <w:drawing>
              <wp:anchor distT="0" distB="0" distL="114300" distR="114300" simplePos="0" relativeHeight="25217945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4087" name="Group 8740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438" name="Rectangle 694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439" name="Rectangle 694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440" name="Rectangle 694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4087" style="width:18.7031pt;height:264.21pt;position:absolute;mso-position-horizontal-relative:page;mso-position-horizontal:absolute;margin-left:663.048pt;mso-position-vertical-relative:page;margin-top:508.47pt;" coordsize="2375,33554">
                <v:rect id="Rectangle 694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4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4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502 de 635 </w:t>
                        </w:r>
                      </w:p>
                    </w:txbxContent>
                  </v:textbox>
                </v:rect>
                <w10:wrap type="topAndBottom"/>
              </v:group>
            </w:pict>
          </mc:Fallback>
        </mc:AlternateContent>
      </w:r>
      <w:r>
        <w:rPr>
          <w:rFonts w:ascii="Arial" w:eastAsia="Arial" w:hAnsi="Arial" w:cs="Arial"/>
          <w:i/>
        </w:rPr>
        <w:t xml:space="preserve">Haciendo referencia al aspecto más lúdico del ocio, sobre todo para los menores de 3 a 12 años, </w:t>
      </w:r>
      <w:r>
        <w:rPr>
          <w:rFonts w:ascii="Arial" w:eastAsia="Arial" w:hAnsi="Arial" w:cs="Arial"/>
          <w:b/>
          <w:i/>
        </w:rPr>
        <w:t>se recomienda la creación de una red municipal de ludotecas que sirva de espacio de juego y descubrimiento</w:t>
      </w:r>
      <w:r>
        <w:rPr>
          <w:rFonts w:ascii="Arial" w:eastAsia="Arial" w:hAnsi="Arial" w:cs="Arial"/>
          <w:i/>
        </w:rPr>
        <w:t>, donde puedan explorar, experimentar y crear a su pro</w:t>
      </w:r>
      <w:r>
        <w:rPr>
          <w:rFonts w:ascii="Arial" w:eastAsia="Arial" w:hAnsi="Arial" w:cs="Arial"/>
          <w:i/>
        </w:rPr>
        <w:t>pio ritmo. En este sentido, también es importante que los bebés de 0 a 3 años, puedan disponer de un espacio específico, con materiales diversos de juego, adaptados a su edad y a sus necesidades, donde su adulto/a de referencia pudiera compartir espacio co</w:t>
      </w:r>
      <w:r>
        <w:rPr>
          <w:rFonts w:ascii="Arial" w:eastAsia="Arial" w:hAnsi="Arial" w:cs="Arial"/>
          <w:i/>
        </w:rPr>
        <w:t>n ellos/as (...) En relación al ocio, es importante tener en cuenta que según plantean los/as propios/as menores encuestados/as del municipio, no destinan mucho tiempo a jugar al aire libre, ni a hábitos como la lectura. Sin embargo, no se puede obviar que</w:t>
      </w:r>
      <w:r>
        <w:rPr>
          <w:rFonts w:ascii="Arial" w:eastAsia="Arial" w:hAnsi="Arial" w:cs="Arial"/>
          <w:i/>
        </w:rPr>
        <w:t>, por el contrario, el tiempo que están dedicando los y las menores a ver la tele y el uso de videojuegos, redes sociales e internet, es significativamente elevado (...) es fundamental que se les proporcione alternativas de ocio atractivas para ellos/as, q</w:t>
      </w:r>
      <w:r>
        <w:rPr>
          <w:rFonts w:ascii="Arial" w:eastAsia="Arial" w:hAnsi="Arial" w:cs="Arial"/>
          <w:i/>
        </w:rPr>
        <w:t>ue les inviten a dejar de lado las nuevas tecnologías, a través de actividades más creativas y significativas, que promuevan su desarrollo personal, relaciones sociales directas y una conexión más profunda con el mundo real.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Deportes </w:t>
            </w:r>
          </w:p>
        </w:tc>
      </w:tr>
      <w:tr w:rsidR="00C03362">
        <w:trPr>
          <w:trHeight w:val="6603"/>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i/>
              </w:rPr>
              <w:t>Tanto desde los</w:t>
            </w:r>
            <w:r>
              <w:rPr>
                <w:rFonts w:ascii="Arial" w:eastAsia="Arial" w:hAnsi="Arial" w:cs="Arial"/>
                <w:i/>
              </w:rPr>
              <w:t xml:space="preserve"> centros educativos como desde la corporación local de Candelaria se ofrece a los y las menores</w:t>
            </w:r>
            <w:r>
              <w:rPr>
                <w:rFonts w:ascii="Arial" w:eastAsia="Arial" w:hAnsi="Arial" w:cs="Arial"/>
                <w:b/>
                <w:i/>
              </w:rPr>
              <w:t xml:space="preserve"> infraestructuras adecuadas</w:t>
            </w:r>
            <w:r>
              <w:rPr>
                <w:rFonts w:ascii="Arial" w:eastAsia="Arial" w:hAnsi="Arial" w:cs="Arial"/>
                <w:i/>
              </w:rPr>
              <w:t xml:space="preserve"> y suficientes para la realización de deporte, que contribuye a disminuir la tasa de sedentarismo y a promover hábitos de vida saludab</w:t>
            </w:r>
            <w:r>
              <w:rPr>
                <w:rFonts w:ascii="Arial" w:eastAsia="Arial" w:hAnsi="Arial" w:cs="Arial"/>
                <w:i/>
              </w:rPr>
              <w:t>les en este sentido. Además, especialmente la Concejalía de Cultura, Identidad Canaria, Patrimonio Histórico, Fiestas, Juventud y Deportes del Ayuntamiento de Candelaria trabaja para conseguir que los niños y niñas del municipio tengan la oportunidad de co</w:t>
            </w:r>
            <w:r>
              <w:rPr>
                <w:rFonts w:ascii="Arial" w:eastAsia="Arial" w:hAnsi="Arial" w:cs="Arial"/>
                <w:i/>
              </w:rPr>
              <w:t>nocer un extenso abanico de modalidades deportivas, y han registrado un total de 17 escuelas deportivas en las que hay matriculados 1.030 alumnos/as, un 20,80% del total de niños y niñas empadronadas en el municipio. No obstante, se considera importante</w:t>
            </w:r>
            <w:r>
              <w:rPr>
                <w:rFonts w:ascii="Arial" w:eastAsia="Arial" w:hAnsi="Arial" w:cs="Arial"/>
                <w:b/>
                <w:i/>
              </w:rPr>
              <w:t xml:space="preserve"> es</w:t>
            </w:r>
            <w:r>
              <w:rPr>
                <w:rFonts w:ascii="Arial" w:eastAsia="Arial" w:hAnsi="Arial" w:cs="Arial"/>
                <w:b/>
                <w:i/>
              </w:rPr>
              <w:t>tablecer una oferta más variada, que adopte una perspectiva de género inclusiva para las niñas</w:t>
            </w:r>
            <w:r>
              <w:rPr>
                <w:rFonts w:ascii="Arial" w:eastAsia="Arial" w:hAnsi="Arial" w:cs="Arial"/>
                <w:i/>
              </w:rPr>
              <w:t xml:space="preserve">. Es necesario promover su motivación y ofrecerles una oferta deportiva adaptada a sus gustos y necesidades para reducir el riesgo de sedentarismo que les afecta </w:t>
            </w:r>
            <w:r>
              <w:rPr>
                <w:rFonts w:ascii="Arial" w:eastAsia="Arial" w:hAnsi="Arial" w:cs="Arial"/>
                <w:i/>
              </w:rPr>
              <w:t>especialmente. Por otro lado, el entorno de Candelaria tiene la ventaja de contar con zonas de playas, que permiten la realización de deportes acuáticos y sobre la arena y más de veinte senderos y caminos, adecuados para el ejercicio físico en contacto con</w:t>
            </w:r>
            <w:r>
              <w:rPr>
                <w:rFonts w:ascii="Arial" w:eastAsia="Arial" w:hAnsi="Arial" w:cs="Arial"/>
                <w:i/>
              </w:rPr>
              <w:t xml:space="preserve"> la naturaleza. No obstante, el área más urbana del municipio carece de zonas verdes como parques o zonas ajardinadas aptas para la realización de deporte. En este sentido, es importante </w:t>
            </w:r>
            <w:r>
              <w:rPr>
                <w:rFonts w:ascii="Arial" w:eastAsia="Arial" w:hAnsi="Arial" w:cs="Arial"/>
                <w:b/>
                <w:i/>
              </w:rPr>
              <w:t>poner al alcance de los y las menores este tipo de zonas verdes, cerc</w:t>
            </w:r>
            <w:r>
              <w:rPr>
                <w:rFonts w:ascii="Arial" w:eastAsia="Arial" w:hAnsi="Arial" w:cs="Arial"/>
                <w:b/>
                <w:i/>
              </w:rPr>
              <w:t>anas a sus domicilios, que les invite a realizar deporte al aire libre</w:t>
            </w:r>
            <w:r>
              <w:rPr>
                <w:rFonts w:ascii="Arial" w:eastAsia="Arial" w:hAnsi="Arial" w:cs="Arial"/>
                <w:i/>
              </w:rPr>
              <w:t>, de una forma espontánea a través de sus propios juegos” (pág. 143) “la corporación local del municipio de Candelaria ofrece a los y las menores una oferta de actividades de ocio y tiem</w:t>
            </w:r>
            <w:r>
              <w:rPr>
                <w:rFonts w:ascii="Arial" w:eastAsia="Arial" w:hAnsi="Arial" w:cs="Arial"/>
                <w:i/>
              </w:rPr>
              <w:t>po libre variada, que se implementan de forma continuada y que comprenden desde actividades lúdicas hasta culturales y deportivas (...) se organizan acampadas, excursiones, viajes, ciclos de cine, festivales, intercambios y encuentros juveniles y torneos d</w:t>
            </w:r>
            <w:r>
              <w:rPr>
                <w:rFonts w:ascii="Arial" w:eastAsia="Arial" w:hAnsi="Arial" w:cs="Arial"/>
                <w:i/>
              </w:rPr>
              <w:t xml:space="preserve">eportivos que promueven el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656" w:hanging="10"/>
        <w:jc w:val="both"/>
      </w:pPr>
      <w:r>
        <w:rPr>
          <w:noProof/>
        </w:rPr>
        <mc:AlternateContent>
          <mc:Choice Requires="wpg">
            <w:drawing>
              <wp:anchor distT="0" distB="0" distL="114300" distR="114300" simplePos="0" relativeHeight="25218048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3689" name="Group 8736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581" name="Rectangle 6958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582" name="Rectangle 6958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583" name="Rectangle 6958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3689" style="width:18.7031pt;height:264.21pt;position:absolute;mso-position-horizontal-relative:page;mso-position-horizontal:absolute;margin-left:663.048pt;mso-position-vertical-relative:page;margin-top:508.47pt;" coordsize="2375,33554">
                <v:rect id="Rectangle 6958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58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58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503 de 635 </w:t>
                        </w:r>
                      </w:p>
                    </w:txbxContent>
                  </v:textbox>
                </v:rect>
                <w10:wrap type="topAndBottom"/>
              </v:group>
            </w:pict>
          </mc:Fallback>
        </mc:AlternateContent>
      </w:r>
      <w:r>
        <w:rPr>
          <w:rFonts w:ascii="Arial" w:eastAsia="Arial" w:hAnsi="Arial" w:cs="Arial"/>
          <w:i/>
        </w:rPr>
        <w:t xml:space="preserve">encuentro y las relaciones sociales positivas y sanas entre el grupo de iguales (...). Sin embargo, es importante tener en cuenta que muchos menores consideran que la oferta de actividades que tienen a su alcance en el municipio </w:t>
      </w:r>
      <w:r>
        <w:rPr>
          <w:rFonts w:ascii="Arial" w:eastAsia="Arial" w:hAnsi="Arial" w:cs="Arial"/>
          <w:b/>
          <w:i/>
        </w:rPr>
        <w:t>no es suficientemente varia</w:t>
      </w:r>
      <w:r>
        <w:rPr>
          <w:rFonts w:ascii="Arial" w:eastAsia="Arial" w:hAnsi="Arial" w:cs="Arial"/>
          <w:b/>
          <w:i/>
        </w:rPr>
        <w:t>da</w:t>
      </w:r>
      <w:r>
        <w:rPr>
          <w:rFonts w:ascii="Arial" w:eastAsia="Arial" w:hAnsi="Arial" w:cs="Arial"/>
          <w:i/>
        </w:rPr>
        <w:t xml:space="preserve"> y que una cantidad significativa han manifestado que </w:t>
      </w:r>
      <w:r>
        <w:rPr>
          <w:rFonts w:ascii="Arial" w:eastAsia="Arial" w:hAnsi="Arial" w:cs="Arial"/>
          <w:b/>
          <w:i/>
        </w:rPr>
        <w:t>no participan en ninguna de ellas</w:t>
      </w:r>
      <w:r>
        <w:rPr>
          <w:rFonts w:ascii="Arial" w:eastAsia="Arial" w:hAnsi="Arial" w:cs="Arial"/>
          <w:i/>
        </w:rPr>
        <w:t>. En este sentido, se hace necesario establecer medidas específicas para testear la opinión de los y las menores con respecto a las actividades que les gustaría realiz</w:t>
      </w:r>
      <w:r>
        <w:rPr>
          <w:rFonts w:ascii="Arial" w:eastAsia="Arial" w:hAnsi="Arial" w:cs="Arial"/>
          <w:i/>
        </w:rPr>
        <w:t xml:space="preserve">ar y </w:t>
      </w:r>
      <w:r>
        <w:rPr>
          <w:rFonts w:ascii="Arial" w:eastAsia="Arial" w:hAnsi="Arial" w:cs="Arial"/>
          <w:b/>
          <w:i/>
        </w:rPr>
        <w:t>hacerles llegar de una forma más directa la oferta cultural y de ocio del municipio</w:t>
      </w:r>
      <w:r>
        <w:rPr>
          <w:rFonts w:ascii="Arial" w:eastAsia="Arial" w:hAnsi="Arial" w:cs="Arial"/>
          <w:i/>
        </w:rPr>
        <w:t>, utilizando para ello plataformas de comunicación habituales en su vida diaria, como son sus propias redes sociales. Es muy probable que así se promueva una participac</w:t>
      </w:r>
      <w:r>
        <w:rPr>
          <w:rFonts w:ascii="Arial" w:eastAsia="Arial" w:hAnsi="Arial" w:cs="Arial"/>
          <w:i/>
        </w:rPr>
        <w:t xml:space="preserve">ión más activa de los y las menores en las actividades de ocio ofertadas a nivel municipal. También, es necesario que se desarrollen actividades de ocio y tiempo libre adaptadas a las necesidades especiales de los NNA con discapacidad. (...)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Educació</w:t>
            </w:r>
            <w:r>
              <w:rPr>
                <w:rFonts w:ascii="Arial" w:eastAsia="Arial" w:hAnsi="Arial" w:cs="Arial"/>
                <w:i/>
              </w:rPr>
              <w:t xml:space="preserve">n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60"/>
              <w:jc w:val="both"/>
            </w:pPr>
            <w:r>
              <w:rPr>
                <w:rFonts w:ascii="Arial" w:eastAsia="Arial" w:hAnsi="Arial" w:cs="Arial"/>
                <w:i/>
              </w:rPr>
              <w:t>En relación al ámbito educativo en el municipio de Candelaria, es importante tener en cuenta que, aunque no todos los NNA empadronados en el municipio se encuentran escolarizados en los siete centros educativos (5 CEIP y 2 IES) situados en el mismo, sí</w:t>
            </w:r>
            <w:r>
              <w:rPr>
                <w:rFonts w:ascii="Arial" w:eastAsia="Arial" w:hAnsi="Arial" w:cs="Arial"/>
                <w:b/>
                <w:i/>
              </w:rPr>
              <w:t xml:space="preserve"> existe una tendencia general de los padres y las madres a escolarizar a sus hijos/as dentro del propio municipio</w:t>
            </w:r>
            <w:r>
              <w:rPr>
                <w:rFonts w:ascii="Arial" w:eastAsia="Arial" w:hAnsi="Arial" w:cs="Arial"/>
                <w:i/>
              </w:rPr>
              <w:t>, lo que se constata en que más de un 72% de los NNA de entre 3 y 17 años, se encuentren escolarizados en alguno de ellos. Además de la educaci</w:t>
            </w:r>
            <w:r>
              <w:rPr>
                <w:rFonts w:ascii="Arial" w:eastAsia="Arial" w:hAnsi="Arial" w:cs="Arial"/>
                <w:i/>
              </w:rPr>
              <w:t>ón primaria y secundaria, los dos IES de Candelaria tienen una oferta variada de estudios de formación profesional.</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61"/>
              <w:jc w:val="both"/>
            </w:pPr>
            <w:r>
              <w:rPr>
                <w:rFonts w:ascii="Arial" w:eastAsia="Arial" w:hAnsi="Arial" w:cs="Arial"/>
                <w:i/>
              </w:rPr>
              <w:t xml:space="preserve">Asimismo, los centros ofrecen servicios de transporte, comedor y desayunos escolares que “contribuyen positivamente a la conciliación de </w:t>
            </w:r>
            <w:r>
              <w:rPr>
                <w:rFonts w:ascii="Arial" w:eastAsia="Arial" w:hAnsi="Arial" w:cs="Arial"/>
                <w:i/>
              </w:rPr>
              <w:t xml:space="preserve">la vida laboral y familiar de los padres y las madres, por lo que deben ser reforzadas, tanto mediante la ampliación del número de plazas como destinando mecanismos de financiación pública para llegar a todo el alumnado que lo requiera, sin que suponga un </w:t>
            </w:r>
            <w:r>
              <w:rPr>
                <w:rFonts w:ascii="Arial" w:eastAsia="Arial" w:hAnsi="Arial" w:cs="Arial"/>
                <w:i/>
              </w:rPr>
              <w:t xml:space="preserve">coste elevado para la economía de sus familias.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Todos los centros educativos que han reportado información</w:t>
            </w:r>
            <w:r>
              <w:rPr>
                <w:rFonts w:ascii="Arial" w:eastAsia="Arial" w:hAnsi="Arial" w:cs="Arial"/>
                <w:b/>
                <w:i/>
              </w:rPr>
              <w:t xml:space="preserve"> cuentan con proyectos o programas específicos para el abordaje de la educación en valores y los derechos humanos</w:t>
            </w:r>
            <w:r>
              <w:rPr>
                <w:rFonts w:ascii="Arial" w:eastAsia="Arial" w:hAnsi="Arial" w:cs="Arial"/>
                <w:i/>
              </w:rPr>
              <w:t xml:space="preserve"> </w:t>
            </w:r>
            <w:r>
              <w:rPr>
                <w:rFonts w:ascii="Arial" w:eastAsia="Arial" w:hAnsi="Arial" w:cs="Arial"/>
                <w:i/>
              </w:rPr>
              <w:t>y están centrando sus esfuerzos en la eliminación de la violencia a través de proyectos concretos para implementar procedimientos de mediación encaminados a la resolución de situaciones de conflictos y para reducir la desigualdad de género. Es importante c</w:t>
            </w:r>
            <w:r>
              <w:rPr>
                <w:rFonts w:ascii="Arial" w:eastAsia="Arial" w:hAnsi="Arial" w:cs="Arial"/>
                <w:i/>
              </w:rPr>
              <w:t>rear sinergias en este ámbito y continuar desarrollando estas líneas de actuación, para conseguir entornos educativos emocionalmente saludables y contribuir a generar una sociedad pacífica y basada en el respeto a la diversidad y a los derechos humanos. En</w:t>
            </w:r>
            <w:r>
              <w:rPr>
                <w:rFonts w:ascii="Arial" w:eastAsia="Arial" w:hAnsi="Arial" w:cs="Arial"/>
                <w:i/>
              </w:rPr>
              <w:t xml:space="preserve"> este sentido, cobra relevancia </w:t>
            </w:r>
            <w:r>
              <w:rPr>
                <w:rFonts w:ascii="Arial" w:eastAsia="Arial" w:hAnsi="Arial" w:cs="Arial"/>
                <w:b/>
                <w:i/>
              </w:rPr>
              <w:t>reforzar los proyectos ya existentes de cara a prevenir las situaciones de acoso escolar</w:t>
            </w:r>
            <w:r>
              <w:rPr>
                <w:rFonts w:ascii="Arial" w:eastAsia="Arial" w:hAnsi="Arial" w:cs="Arial"/>
                <w:i/>
              </w:rPr>
              <w:t xml:space="preserve"> que, cada vez están más presentes en el ámbito educativo y desarrollar actuaciones preventivas desde todos los ámbitos, prestando espec</w:t>
            </w:r>
            <w:r>
              <w:rPr>
                <w:rFonts w:ascii="Arial" w:eastAsia="Arial" w:hAnsi="Arial" w:cs="Arial"/>
                <w:i/>
              </w:rPr>
              <w:t>ial atención a la detección de casos. Por otro lado, se considera importante implementar acciones coordinadas entre los centros educativos, el área de salud, la entidad municipal y las organizaciones del tercer sector para garantizar el desarrollo personal</w:t>
            </w:r>
            <w:r>
              <w:rPr>
                <w:rFonts w:ascii="Arial" w:eastAsia="Arial" w:hAnsi="Arial" w:cs="Arial"/>
                <w:i/>
              </w:rPr>
              <w:t xml:space="preserve"> de los y las menores a nivel emocional, proporcionándoles competencias socioafectivas y herramientas adecuadas que promuevan relaciones sociales sanas. Del mismo modo, dichas acciones deben dirigirse no sólo al alumnado, sino que toda la comunidad educati</w:t>
            </w:r>
            <w:r>
              <w:rPr>
                <w:rFonts w:ascii="Arial" w:eastAsia="Arial" w:hAnsi="Arial" w:cs="Arial"/>
                <w:i/>
              </w:rPr>
              <w:t xml:space="preserve">va, en su conjunto, deben ser sujetos de intervención directa en cuanto a educación emocional, llegando tanto al profesorado como a las familias. Asimismo, es necesario incluir actuaciones dirigidas a reforzar el aprendizaje de los y las menores sobre los </w:t>
            </w:r>
            <w:r>
              <w:rPr>
                <w:rFonts w:ascii="Arial" w:eastAsia="Arial" w:hAnsi="Arial" w:cs="Arial"/>
                <w:i/>
              </w:rPr>
              <w:t xml:space="preserve">derechos de la infancia, con el objetivo de formarlos desde las primeras etapas de su desarrollo educativo como sujetos de derecho, promoviendo su participación en el ejercicio de los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rFonts w:ascii="Arial" w:eastAsia="Arial" w:hAnsi="Arial" w:cs="Arial"/>
          <w:i/>
        </w:rPr>
        <w:t>mismos.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rFonts w:ascii="Arial" w:eastAsia="Arial" w:hAnsi="Arial" w:cs="Arial"/>
          <w:b/>
          <w:i/>
        </w:rPr>
        <w:t>Cabe destacar que alrededor de un 60% del alumnado con necesidades específicas de apoyo educativo se encuentran cursando la enseñanza secundaria obligatoria.</w:t>
      </w:r>
      <w:r>
        <w:rPr>
          <w:rFonts w:ascii="Arial" w:eastAsia="Arial" w:hAnsi="Arial" w:cs="Arial"/>
          <w:i/>
        </w:rPr>
        <w:t xml:space="preserve"> Desde la corporación municipal, se están implementando proyectos de refuerzo escolar, que proporci</w:t>
      </w:r>
      <w:r>
        <w:rPr>
          <w:rFonts w:ascii="Arial" w:eastAsia="Arial" w:hAnsi="Arial" w:cs="Arial"/>
          <w:i/>
        </w:rPr>
        <w:t>ona ayuda a los/as menores que requieran apoyo en la realización de las tareas escolares. Sin embargo, estas actuaciones se deben ampliar para llegar a todos los NNA con necesidades educativas especiales, desde una perspectiva inclusiva y atendiendo a la d</w:t>
      </w:r>
      <w:r>
        <w:rPr>
          <w:rFonts w:ascii="Arial" w:eastAsia="Arial" w:hAnsi="Arial" w:cs="Arial"/>
          <w:i/>
        </w:rPr>
        <w:t xml:space="preserve">iversidad (...). Además, </w:t>
      </w:r>
      <w:r>
        <w:rPr>
          <w:rFonts w:ascii="Arial" w:eastAsia="Arial" w:hAnsi="Arial" w:cs="Arial"/>
          <w:b/>
          <w:i/>
        </w:rPr>
        <w:t>sería importante establecer medidas específicas desde las diferentes áreas que intervienen en la infancia, para apoyar a las familias de los y las menores con necesidades educativas especiales</w:t>
      </w:r>
      <w:r>
        <w:rPr>
          <w:rFonts w:ascii="Arial" w:eastAsia="Arial" w:hAnsi="Arial" w:cs="Arial"/>
          <w:i/>
        </w:rPr>
        <w:t>, tanto para procurarles una orientació</w:t>
      </w:r>
      <w:r>
        <w:rPr>
          <w:rFonts w:ascii="Arial" w:eastAsia="Arial" w:hAnsi="Arial" w:cs="Arial"/>
          <w:i/>
        </w:rPr>
        <w:t>n adecuada como para proporcionarles el apoyo emocional que garantice el afrontamiento de la situación de una forma positiva.</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noProof/>
        </w:rPr>
        <mc:AlternateContent>
          <mc:Choice Requires="wpg">
            <w:drawing>
              <wp:anchor distT="0" distB="0" distL="114300" distR="114300" simplePos="0" relativeHeight="2521815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4689" name="Group 8746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717" name="Rectangle 6971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718" name="Rectangle 6971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719" name="Rectangle 6971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4689" style="width:18.7031pt;height:264.21pt;position:absolute;mso-position-horizontal-relative:page;mso-position-horizontal:absolute;margin-left:663.048pt;mso-position-vertical-relative:page;margin-top:508.47pt;" coordsize="2375,33554">
                <v:rect id="Rectangle 6971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71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71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504 de 635 </w:t>
                        </w:r>
                      </w:p>
                    </w:txbxContent>
                  </v:textbox>
                </v:rect>
                <w10:wrap type="topAndBottom"/>
              </v:group>
            </w:pict>
          </mc:Fallback>
        </mc:AlternateContent>
      </w:r>
      <w:r>
        <w:rPr>
          <w:rFonts w:ascii="Arial" w:eastAsia="Arial" w:hAnsi="Arial" w:cs="Arial"/>
          <w:i/>
        </w:rPr>
        <w:t>A pesar de que, en Candelaria, la cifra de menores absentistas es menor que la media de la isla de Tenerife, los datos advierten que continúa siendo necesario re</w:t>
      </w:r>
      <w:r>
        <w:rPr>
          <w:rFonts w:ascii="Arial" w:eastAsia="Arial" w:hAnsi="Arial" w:cs="Arial"/>
          <w:i/>
        </w:rPr>
        <w:t>forzar las medidas para eliminar por completo el absentismo en el municipio. En este sentido, desde la corporación municipal y los centros educativos se trabaja de forma coordinada y con protocolos específicos de actuación, si bien, puede ser importante de</w:t>
      </w:r>
      <w:r>
        <w:rPr>
          <w:rFonts w:ascii="Arial" w:eastAsia="Arial" w:hAnsi="Arial" w:cs="Arial"/>
          <w:i/>
        </w:rPr>
        <w:t xml:space="preserve">sarrollar programas preventivos que actúen sobre las causas que provocan el absentismo y se establezcan mecanismos de intervención que favorezcan la participación activa tanto de las familias como de los/as menores como sujetos de derecho.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8"/>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13" w:right="328" w:hanging="10"/>
        <w:jc w:val="both"/>
      </w:pPr>
      <w:r>
        <w:rPr>
          <w:rFonts w:ascii="Arial" w:eastAsia="Arial" w:hAnsi="Arial" w:cs="Arial"/>
          <w:i/>
        </w:rPr>
        <w:t>En relación a</w:t>
      </w:r>
      <w:r>
        <w:rPr>
          <w:rFonts w:ascii="Arial" w:eastAsia="Arial" w:hAnsi="Arial" w:cs="Arial"/>
          <w:i/>
        </w:rPr>
        <w:t xml:space="preserve"> la tecnología en el ámbito de la educación, no cabe duda que la pandemia de la COVID19 ha supuesto un punto de inflexión que ha destapado las carencias a las que se enfrenta una sociedad cada vez más digitalizada. (...) En esta línea, los centros educativ</w:t>
      </w:r>
      <w:r>
        <w:rPr>
          <w:rFonts w:ascii="Arial" w:eastAsia="Arial" w:hAnsi="Arial" w:cs="Arial"/>
          <w:i/>
        </w:rPr>
        <w:t xml:space="preserve">os del municipio de Candelaria se encuentran comprometidos en la formación digital del alumnado, incorporando las nuevas tecnologías de forma transversal, como herramientas para su aprendizaje. No obstante, también </w:t>
      </w:r>
      <w:r>
        <w:rPr>
          <w:rFonts w:ascii="Arial" w:eastAsia="Arial" w:hAnsi="Arial" w:cs="Arial"/>
          <w:b/>
          <w:i/>
        </w:rPr>
        <w:t>se deben establecer medidas para la forma</w:t>
      </w:r>
      <w:r>
        <w:rPr>
          <w:rFonts w:ascii="Arial" w:eastAsia="Arial" w:hAnsi="Arial" w:cs="Arial"/>
          <w:b/>
          <w:i/>
        </w:rPr>
        <w:t>ción digital de los padres y madres</w:t>
      </w:r>
      <w:r>
        <w:rPr>
          <w:rFonts w:ascii="Arial" w:eastAsia="Arial" w:hAnsi="Arial" w:cs="Arial"/>
          <w:i/>
        </w:rPr>
        <w:t>, que les otorgue las herramientas digitales necesarias para servir de apoyo al estudio de sus hijos/as y la realización de las tareas educativas.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00"/>
        <w:ind w:left="103" w:right="328"/>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Medioambiente </w:t>
            </w:r>
          </w:p>
        </w:tc>
      </w:tr>
      <w:tr w:rsidR="00C03362">
        <w:trPr>
          <w:trHeight w:val="458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i/>
              </w:rPr>
              <w:t>La Estrategia Canaria de Infancia, Adolescencia y Familia (2019-2023) propone la elaboración de programas y talleres para la promoción del respeto al medio ambiente y para la consolidación de una responsabilidad colectiva, en el sentido de generar conducta</w:t>
            </w:r>
            <w:r>
              <w:rPr>
                <w:rFonts w:ascii="Arial" w:eastAsia="Arial" w:hAnsi="Arial" w:cs="Arial"/>
                <w:i/>
              </w:rPr>
              <w:t>s ciudadanas de respeto al medio ambiente y un consumo sostenible. En esta línea, se considera necesario el desarrollo de programas coordinados entre los servicios municipales, los centros educativos y los servicios de salud, para sensibilizar, especialmen</w:t>
            </w:r>
            <w:r>
              <w:rPr>
                <w:rFonts w:ascii="Arial" w:eastAsia="Arial" w:hAnsi="Arial" w:cs="Arial"/>
                <w:i/>
              </w:rPr>
              <w:t xml:space="preserve">te a los NNA, generando una conciencia social responsable y sostenible con el medioambiente. Unas de las quejas manifestadas por la población infantil y adolescente y de los padres y madres de Candelaria se refiere a la </w:t>
            </w:r>
            <w:r>
              <w:rPr>
                <w:rFonts w:ascii="Arial" w:eastAsia="Arial" w:hAnsi="Arial" w:cs="Arial"/>
                <w:b/>
                <w:i/>
              </w:rPr>
              <w:t>escasa adaptación del municipio para</w:t>
            </w:r>
            <w:r>
              <w:rPr>
                <w:rFonts w:ascii="Arial" w:eastAsia="Arial" w:hAnsi="Arial" w:cs="Arial"/>
                <w:b/>
                <w:i/>
              </w:rPr>
              <w:t xml:space="preserve"> el transporte en bicicletas o patinetas, alternativas al uso de medios de transportes más contaminantes.</w:t>
            </w:r>
            <w:r>
              <w:rPr>
                <w:rFonts w:ascii="Arial" w:eastAsia="Arial" w:hAnsi="Arial" w:cs="Arial"/>
                <w:i/>
              </w:rPr>
              <w:t xml:space="preserve"> En este sentido, la inclusión de carriles bicis y la promoción de su uso por parte de la población contribuirá a la reducción de la contaminación, pro</w:t>
            </w:r>
            <w:r>
              <w:rPr>
                <w:rFonts w:ascii="Arial" w:eastAsia="Arial" w:hAnsi="Arial" w:cs="Arial"/>
                <w:i/>
              </w:rPr>
              <w:t xml:space="preserve">vocada por el uso de vehículos con motores de combustión. Además, especialmente los padres y madres manifestaron su descontento ante los frecuentes periodos de </w:t>
            </w:r>
            <w:r>
              <w:rPr>
                <w:rFonts w:ascii="Arial" w:eastAsia="Arial" w:hAnsi="Arial" w:cs="Arial"/>
                <w:b/>
                <w:i/>
              </w:rPr>
              <w:t>contaminación del agua de las playas del municipio</w:t>
            </w:r>
            <w:r>
              <w:rPr>
                <w:rFonts w:ascii="Arial" w:eastAsia="Arial" w:hAnsi="Arial" w:cs="Arial"/>
                <w:i/>
              </w:rPr>
              <w:t>. Se deben reforzar las medidas para frenar lo</w:t>
            </w:r>
            <w:r>
              <w:rPr>
                <w:rFonts w:ascii="Arial" w:eastAsia="Arial" w:hAnsi="Arial" w:cs="Arial"/>
                <w:i/>
              </w:rPr>
              <w:t xml:space="preserve">s procesos de contaminación del agua, en coordinación con las administraciones locales, autonómicas o estatales que </w:t>
            </w:r>
          </w:p>
        </w:tc>
      </w:tr>
    </w:tbl>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656" w:hanging="10"/>
        <w:jc w:val="both"/>
      </w:pPr>
      <w:r>
        <w:rPr>
          <w:rFonts w:ascii="Arial" w:eastAsia="Arial" w:hAnsi="Arial" w:cs="Arial"/>
          <w:i/>
        </w:rPr>
        <w:t xml:space="preserve">correspondan, de cara a garantizar un mantenimiento sostenible de las aguas que bañan las playas </w:t>
      </w:r>
      <w:r>
        <w:rPr>
          <w:rFonts w:ascii="Arial" w:eastAsia="Arial" w:hAnsi="Arial" w:cs="Arial"/>
          <w:i/>
        </w:rPr>
        <w:t>del municipio de Candelaria. Por último, para promover una adaptación adecuada al cambio climático y a todas las consecuencias que se deriven de él, como, por ejemplo, la aparición de nuevas pandemias o la ocurrencia de desastres naturales, es necesario pr</w:t>
      </w:r>
      <w:r>
        <w:rPr>
          <w:rFonts w:ascii="Arial" w:eastAsia="Arial" w:hAnsi="Arial" w:cs="Arial"/>
          <w:i/>
        </w:rPr>
        <w:t xml:space="preserve">eparar ciertas infraestructuras (como la canalización de aguas torrenciales) y </w:t>
      </w:r>
      <w:r>
        <w:rPr>
          <w:rFonts w:ascii="Arial" w:eastAsia="Arial" w:hAnsi="Arial" w:cs="Arial"/>
          <w:b/>
          <w:i/>
        </w:rPr>
        <w:t>promover la resiliencia comunitaria de la población de Candelaria.</w:t>
      </w:r>
      <w:r>
        <w:rPr>
          <w:rFonts w:ascii="Arial" w:eastAsia="Arial" w:hAnsi="Arial" w:cs="Arial"/>
          <w:i/>
        </w:rPr>
        <w:t xml:space="preserve"> En este sentido, es importante partir de una adecuada evaluación específica de la resiliencia comunitaria actu</w:t>
      </w:r>
      <w:r>
        <w:rPr>
          <w:rFonts w:ascii="Arial" w:eastAsia="Arial" w:hAnsi="Arial" w:cs="Arial"/>
          <w:i/>
        </w:rPr>
        <w:t>al frente a los desastres y establecer medidas específicas que fortalezcan aquellos aspectos que sean necesarios para procurar una recuperación resiliente por parte de la población.</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noProof/>
        </w:rPr>
        <mc:AlternateContent>
          <mc:Choice Requires="wpg">
            <w:drawing>
              <wp:anchor distT="0" distB="0" distL="114300" distR="114300" simplePos="0" relativeHeight="25218252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3916" name="Group 8739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9880" name="Rectangle 698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69881" name="Rectangle 698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69882" name="Rectangle 698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3916" style="width:18.7031pt;height:264.21pt;position:absolute;mso-position-horizontal-relative:page;mso-position-horizontal:absolute;margin-left:663.048pt;mso-position-vertical-relative:page;margin-top:508.47pt;" coordsize="2375,33554">
                <v:rect id="Rectangle 698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698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8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505 de 635 </w:t>
                        </w:r>
                      </w:p>
                    </w:txbxContent>
                  </v:textbox>
                </v:rect>
                <w10:wrap type="topAndBottom"/>
              </v:group>
            </w:pict>
          </mc:Fallback>
        </mc:AlternateContent>
      </w:r>
      <w:r>
        <w:rPr>
          <w:rFonts w:ascii="Arial" w:eastAsia="Arial" w:hAnsi="Arial" w:cs="Arial"/>
          <w:i/>
        </w:rPr>
        <w:t xml:space="preserve"> </w:t>
      </w:r>
    </w:p>
    <w:tbl>
      <w:tblPr>
        <w:tblStyle w:val="TableGrid"/>
        <w:tblW w:w="8635" w:type="dxa"/>
        <w:tblInd w:w="12"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Menores </w:t>
            </w:r>
          </w:p>
        </w:tc>
      </w:tr>
      <w:tr w:rsidR="00C03362">
        <w:trPr>
          <w:trHeight w:val="7614"/>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6"/>
              <w:jc w:val="both"/>
            </w:pPr>
            <w:r>
              <w:rPr>
                <w:rFonts w:ascii="Arial" w:eastAsia="Arial" w:hAnsi="Arial" w:cs="Arial"/>
                <w:i/>
              </w:rPr>
              <w:t>En cuanto a los problemas más frecuentes que presentan las familias que son atendidas por el Servicio de Menores y Familias del Ayuntamiento de Candelaria, destacan los problemas de salud mental, las negligencias parentales, los problemas conductuales en l</w:t>
            </w:r>
            <w:r>
              <w:rPr>
                <w:rFonts w:ascii="Arial" w:eastAsia="Arial" w:hAnsi="Arial" w:cs="Arial"/>
                <w:i/>
              </w:rPr>
              <w:t xml:space="preserve">os/as menores, los conflictos familiares, las situaciones de violencia, la carencia de habilidades parentales, el absentismo escolar o la carencia de recursos para hacer frente a las necesidades básicas. Algo que preocupa es que </w:t>
            </w:r>
            <w:r>
              <w:rPr>
                <w:rFonts w:ascii="Arial" w:eastAsia="Arial" w:hAnsi="Arial" w:cs="Arial"/>
                <w:b/>
                <w:i/>
              </w:rPr>
              <w:t>muchas familias presentan s</w:t>
            </w:r>
            <w:r>
              <w:rPr>
                <w:rFonts w:ascii="Arial" w:eastAsia="Arial" w:hAnsi="Arial" w:cs="Arial"/>
                <w:b/>
                <w:i/>
              </w:rPr>
              <w:t>ituaciones multiproblemáticas</w:t>
            </w:r>
            <w:r>
              <w:rPr>
                <w:rFonts w:ascii="Arial" w:eastAsia="Arial" w:hAnsi="Arial" w:cs="Arial"/>
                <w:i/>
              </w:rPr>
              <w:t>, cronificadas en el tiempo, que son más difíciles de atajar sin la implicación directa de todas las administraciones públicas que actúan sobre los diferentes factores que influyen en la situación problema.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6"/>
              <w:jc w:val="both"/>
            </w:pPr>
            <w:r>
              <w:rPr>
                <w:rFonts w:ascii="Arial" w:eastAsia="Arial" w:hAnsi="Arial" w:cs="Arial"/>
                <w:i/>
              </w:rPr>
              <w:t xml:space="preserve">En relación a la </w:t>
            </w:r>
            <w:r>
              <w:rPr>
                <w:rFonts w:ascii="Arial" w:eastAsia="Arial" w:hAnsi="Arial" w:cs="Arial"/>
                <w:i/>
              </w:rPr>
              <w:t xml:space="preserve">situación de los </w:t>
            </w:r>
            <w:r>
              <w:rPr>
                <w:rFonts w:ascii="Arial" w:eastAsia="Arial" w:hAnsi="Arial" w:cs="Arial"/>
                <w:b/>
                <w:i/>
              </w:rPr>
              <w:t>NNA con discapacidad</w:t>
            </w:r>
            <w:r>
              <w:rPr>
                <w:rFonts w:ascii="Arial" w:eastAsia="Arial" w:hAnsi="Arial" w:cs="Arial"/>
                <w:i/>
              </w:rPr>
              <w:t xml:space="preserve">, hay que tener en cuenta que el artículo 23 de la Convención de los Derechos del Niño (1989) insta a los poderes públicos a garantizar a los/as menores con cualquier tipo de diversidad funcional a que disfruten de una </w:t>
            </w:r>
            <w:r>
              <w:rPr>
                <w:rFonts w:ascii="Arial" w:eastAsia="Arial" w:hAnsi="Arial" w:cs="Arial"/>
                <w:i/>
              </w:rPr>
              <w:t>vida e integración plena, en el seno de su comunidad. Según se recoge en el informe diagnóstico sobre la infancia y la adolescencia en Tenerife, (Cabildo de Tenerife, 2018), en Candelaria, en el año 2015, había un total de 59 niños y niñas con reconocimien</w:t>
            </w:r>
            <w:r>
              <w:rPr>
                <w:rFonts w:ascii="Arial" w:eastAsia="Arial" w:hAnsi="Arial" w:cs="Arial"/>
                <w:i/>
              </w:rPr>
              <w:t xml:space="preserve">to del grado de discapacidad. A pesar de que, desde la corporación local de Candelaria se ofrecen prestaciones económicas específicas para personas con discapacidad, es necesario </w:t>
            </w:r>
            <w:r>
              <w:rPr>
                <w:rFonts w:ascii="Arial" w:eastAsia="Arial" w:hAnsi="Arial" w:cs="Arial"/>
                <w:b/>
                <w:i/>
              </w:rPr>
              <w:t>que se refuercen todas aquellas que vayan dirigidas específicamente a familia</w:t>
            </w:r>
            <w:r>
              <w:rPr>
                <w:rFonts w:ascii="Arial" w:eastAsia="Arial" w:hAnsi="Arial" w:cs="Arial"/>
                <w:b/>
                <w:i/>
              </w:rPr>
              <w:t>s con menores con discapacidad</w:t>
            </w:r>
            <w:r>
              <w:rPr>
                <w:rFonts w:ascii="Arial" w:eastAsia="Arial" w:hAnsi="Arial" w:cs="Arial"/>
                <w:i/>
              </w:rPr>
              <w:t xml:space="preserve"> que cubran sus necesidades específicas y contribuyan a un mejor desenvolvimiento personal y familiar. Además, es importante que se promuevan medidas para facilitar que los y las </w:t>
            </w:r>
            <w:r>
              <w:rPr>
                <w:rFonts w:ascii="Arial" w:eastAsia="Arial" w:hAnsi="Arial" w:cs="Arial"/>
                <w:b/>
                <w:i/>
              </w:rPr>
              <w:t>menores de menos de 3 años con diversidad funci</w:t>
            </w:r>
            <w:r>
              <w:rPr>
                <w:rFonts w:ascii="Arial" w:eastAsia="Arial" w:hAnsi="Arial" w:cs="Arial"/>
                <w:b/>
                <w:i/>
              </w:rPr>
              <w:t>onal, puedan incorporarse a las escuelas infantiles</w:t>
            </w:r>
            <w:r>
              <w:rPr>
                <w:rFonts w:ascii="Arial" w:eastAsia="Arial" w:hAnsi="Arial" w:cs="Arial"/>
                <w:i/>
              </w:rPr>
              <w:t xml:space="preserve">, en las que, además, </w:t>
            </w:r>
            <w:r>
              <w:rPr>
                <w:rFonts w:ascii="Arial" w:eastAsia="Arial" w:hAnsi="Arial" w:cs="Arial"/>
                <w:b/>
                <w:i/>
              </w:rPr>
              <w:t>se intervenga de forma precoz desde una perspectiva multidisciplinar y en coordinación con los servicios sanitarios.</w:t>
            </w:r>
            <w:r>
              <w:rPr>
                <w:rFonts w:ascii="Arial" w:eastAsia="Arial" w:hAnsi="Arial" w:cs="Arial"/>
                <w:i/>
              </w:rPr>
              <w:t xml:space="preserve"> Del mismo modo, se deben </w:t>
            </w:r>
            <w:r>
              <w:rPr>
                <w:rFonts w:ascii="Arial" w:eastAsia="Arial" w:hAnsi="Arial" w:cs="Arial"/>
                <w:b/>
                <w:i/>
              </w:rPr>
              <w:t>reforzar los programas de apoyo</w:t>
            </w:r>
            <w:r>
              <w:rPr>
                <w:rFonts w:ascii="Arial" w:eastAsia="Arial" w:hAnsi="Arial" w:cs="Arial"/>
                <w:i/>
              </w:rPr>
              <w:t xml:space="preserve"> a las fam</w:t>
            </w:r>
            <w:r>
              <w:rPr>
                <w:rFonts w:ascii="Arial" w:eastAsia="Arial" w:hAnsi="Arial" w:cs="Arial"/>
                <w:i/>
              </w:rPr>
              <w:t>ilias con menores con discapacidad de cualquier edad y los programas de intervención multifactorial implementados de forma coordinada entre los servicios educativos, los sanitarios y los servicios sociales municipales.</w:t>
            </w:r>
            <w:r>
              <w:rPr>
                <w:rFonts w:ascii="Times New Roman" w:eastAsia="Times New Roman" w:hAnsi="Times New Roman" w:cs="Times New Roman"/>
                <w:sz w:val="24"/>
              </w:rPr>
              <w:t xml:space="preserve"> </w:t>
            </w:r>
          </w:p>
        </w:tc>
      </w:tr>
    </w:tbl>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40"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Salud </w:t>
            </w:r>
          </w:p>
        </w:tc>
      </w:tr>
      <w:tr w:rsidR="00C03362">
        <w:trPr>
          <w:trHeight w:val="179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57"/>
              <w:jc w:val="both"/>
            </w:pPr>
            <w:r>
              <w:rPr>
                <w:rFonts w:ascii="Arial" w:eastAsia="Arial" w:hAnsi="Arial" w:cs="Arial"/>
                <w:i/>
              </w:rPr>
              <w:t xml:space="preserve">El municipio de Candelaria cuenta con recursos sanitarios suficientes para la cobertura de atención primaria de todos los NNA que se encuentran empadronados en el mismo y que se presta desde el centro de salud situado en el casco urbano y los consultorios </w:t>
            </w:r>
            <w:r>
              <w:rPr>
                <w:rFonts w:ascii="Arial" w:eastAsia="Arial" w:hAnsi="Arial" w:cs="Arial"/>
                <w:i/>
              </w:rPr>
              <w:t xml:space="preserve">periféricos de Igueste y Barranco Hondo, se proporciona a los/as menores una atención integral, aplicando todos los programas y protocolos específicos, establecidos por el </w:t>
            </w:r>
          </w:p>
          <w:p w:rsidR="00C03362" w:rsidRDefault="00D965D7">
            <w:pPr>
              <w:spacing w:after="0"/>
              <w:jc w:val="both"/>
            </w:pPr>
            <w:r>
              <w:rPr>
                <w:rFonts w:ascii="Arial" w:eastAsia="Arial" w:hAnsi="Arial" w:cs="Arial"/>
                <w:i/>
              </w:rPr>
              <w:t>Servicio Canario de Salud, tanto para la promoción de la salud como para la prevenc</w:t>
            </w:r>
            <w:r>
              <w:rPr>
                <w:rFonts w:ascii="Arial" w:eastAsia="Arial" w:hAnsi="Arial" w:cs="Arial"/>
                <w:i/>
              </w:rPr>
              <w:t xml:space="preserve">ión </w:t>
            </w:r>
          </w:p>
        </w:tc>
      </w:tr>
    </w:tbl>
    <w:tbl>
      <w:tblPr>
        <w:tblStyle w:val="TableGrid"/>
        <w:tblpPr w:vertAnchor="text" w:tblpX="10"/>
        <w:tblOverlap w:val="never"/>
        <w:tblW w:w="8640" w:type="dxa"/>
        <w:tblInd w:w="0" w:type="dxa"/>
        <w:tblCellMar>
          <w:top w:w="0" w:type="dxa"/>
          <w:left w:w="101" w:type="dxa"/>
          <w:bottom w:w="0" w:type="dxa"/>
          <w:right w:w="39" w:type="dxa"/>
        </w:tblCellMar>
        <w:tblLook w:val="04A0" w:firstRow="1" w:lastRow="0" w:firstColumn="1" w:lastColumn="0" w:noHBand="0" w:noVBand="1"/>
      </w:tblPr>
      <w:tblGrid>
        <w:gridCol w:w="8640"/>
      </w:tblGrid>
      <w:tr w:rsidR="00C03362">
        <w:trPr>
          <w:trHeight w:val="14402"/>
        </w:trPr>
        <w:tc>
          <w:tcPr>
            <w:tcW w:w="8640"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8" w:lineRule="auto"/>
              <w:ind w:right="56"/>
              <w:jc w:val="both"/>
            </w:pPr>
            <w:r>
              <w:rPr>
                <w:rFonts w:ascii="Arial" w:eastAsia="Arial" w:hAnsi="Arial" w:cs="Arial"/>
                <w:i/>
              </w:rPr>
              <w:t xml:space="preserve">de las enfermedades de mayor incidencia en la infancia, de tal forma que la población </w:t>
            </w:r>
            <w:r>
              <w:rPr>
                <w:rFonts w:ascii="Arial" w:eastAsia="Arial" w:hAnsi="Arial" w:cs="Arial"/>
                <w:i/>
              </w:rPr>
              <w:t>infantil del municipio cuenta con las coberturas básicas de salud, sin tener que trasladarse a otra área de la isla. Además, el centro de salud cuenta con los recursos humanos especializados en pediatría suficientes para la atención de todos los niños, niñ</w:t>
            </w:r>
            <w:r>
              <w:rPr>
                <w:rFonts w:ascii="Arial" w:eastAsia="Arial" w:hAnsi="Arial" w:cs="Arial"/>
                <w:i/>
              </w:rPr>
              <w:t>as y adolescentes del municipio. No obstante, los frecuentes cambios de pediatras que atienden a los y las menores, generan malestar en las familias y podrían ocasionar una desconfianza futura con respecto al sistema de salud. En este sentido, se considera</w:t>
            </w:r>
            <w:r>
              <w:rPr>
                <w:rFonts w:ascii="Arial" w:eastAsia="Arial" w:hAnsi="Arial" w:cs="Arial"/>
                <w:i/>
              </w:rPr>
              <w:t xml:space="preserve"> importante la </w:t>
            </w:r>
            <w:r>
              <w:rPr>
                <w:rFonts w:ascii="Arial" w:eastAsia="Arial" w:hAnsi="Arial" w:cs="Arial"/>
                <w:b/>
                <w:i/>
              </w:rPr>
              <w:t>implementación de medidas para consolidar los puestos de trabajo de los/as profesionales sanitarios/as que atienden a la infancia</w:t>
            </w:r>
            <w:r>
              <w:rPr>
                <w:rFonts w:ascii="Arial" w:eastAsia="Arial" w:hAnsi="Arial" w:cs="Arial"/>
                <w:i/>
              </w:rPr>
              <w:t>, para fortalecer el vínculo de confianza y seguridad que se establece entre el/la médico y sus pacientes.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8" w:lineRule="auto"/>
              <w:ind w:right="60"/>
              <w:jc w:val="both"/>
            </w:pPr>
            <w:r>
              <w:rPr>
                <w:rFonts w:ascii="Arial" w:eastAsia="Arial" w:hAnsi="Arial" w:cs="Arial"/>
                <w:i/>
              </w:rPr>
              <w:t xml:space="preserve">A </w:t>
            </w:r>
            <w:r>
              <w:rPr>
                <w:rFonts w:ascii="Arial" w:eastAsia="Arial" w:hAnsi="Arial" w:cs="Arial"/>
                <w:i/>
              </w:rPr>
              <w:t xml:space="preserve">pesar de que la atención pediátrica en el servicio de atención primaria es adecuada, se observa una </w:t>
            </w:r>
            <w:r>
              <w:rPr>
                <w:rFonts w:ascii="Arial" w:eastAsia="Arial" w:hAnsi="Arial" w:cs="Arial"/>
                <w:b/>
                <w:i/>
              </w:rPr>
              <w:t>carencia en los servicios de urgencia</w:t>
            </w:r>
            <w:r>
              <w:rPr>
                <w:rFonts w:ascii="Arial" w:eastAsia="Arial" w:hAnsi="Arial" w:cs="Arial"/>
                <w:i/>
              </w:rPr>
              <w:t xml:space="preserve"> del centro de salud del municipio, en cuanto a la especialización pediatría de urgencia, por lo que las familias deben</w:t>
            </w:r>
            <w:r>
              <w:rPr>
                <w:rFonts w:ascii="Arial" w:eastAsia="Arial" w:hAnsi="Arial" w:cs="Arial"/>
                <w:i/>
              </w:rPr>
              <w:t xml:space="preserve"> desplazarse, también a los centros hospitalarios y de urgencia del municipio de Santa Cruz, cuando se produce una emergencia de salud en horarios nocturnos, festivos y en fines de semana. En este sentido, se considera importante reforzar los servicios des</w:t>
            </w:r>
            <w:r>
              <w:rPr>
                <w:rFonts w:ascii="Arial" w:eastAsia="Arial" w:hAnsi="Arial" w:cs="Arial"/>
                <w:i/>
              </w:rPr>
              <w:t xml:space="preserve">tinados a la infancia, en el municipio de Candelaria ante situaciones de urgencias, promoviendo un mayor acercamiento de los recursos sanitarios para evitar desplazamientos que puedan poner en peligro la salud de los menores en situaciones de emergencia y </w:t>
            </w:r>
            <w:r>
              <w:rPr>
                <w:rFonts w:ascii="Arial" w:eastAsia="Arial" w:hAnsi="Arial" w:cs="Arial"/>
                <w:i/>
              </w:rPr>
              <w:t>proporcionar a las familias medidas que resulten más llevaderas y cercanas a su domicilio.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9" w:lineRule="auto"/>
              <w:ind w:right="59"/>
              <w:jc w:val="both"/>
            </w:pPr>
            <w:r>
              <w:rPr>
                <w:rFonts w:ascii="Arial" w:eastAsia="Arial" w:hAnsi="Arial" w:cs="Arial"/>
                <w:i/>
              </w:rPr>
              <w:t xml:space="preserve">En relación a los hábitos alimentarios de los y las menores del municipio, a nivel general se puede afirmar que cuentan con hábitos saludables, dado que incluyen </w:t>
            </w:r>
            <w:r>
              <w:rPr>
                <w:rFonts w:ascii="Arial" w:eastAsia="Arial" w:hAnsi="Arial" w:cs="Arial"/>
                <w:i/>
              </w:rPr>
              <w:t>dentro de su dieta diaria alimentos frescos como fruta y verdura, sin embargo, también se observa un consumo diario elevado de bollería industrial y bebidas energéticas y/o refrescos. Este aspecto, debe ser tomado en cuenta, para establecer medidas encamin</w:t>
            </w:r>
            <w:r>
              <w:rPr>
                <w:rFonts w:ascii="Arial" w:eastAsia="Arial" w:hAnsi="Arial" w:cs="Arial"/>
                <w:i/>
              </w:rPr>
              <w:t xml:space="preserve">adas a reducir el consumo de este tipo de alimentos por parte de la población infantil. </w:t>
            </w:r>
          </w:p>
          <w:p w:rsidR="00C03362" w:rsidRDefault="00D965D7">
            <w:pPr>
              <w:spacing w:after="0"/>
            </w:pPr>
            <w:r>
              <w:rPr>
                <w:rFonts w:ascii="Arial" w:eastAsia="Arial" w:hAnsi="Arial" w:cs="Arial"/>
                <w:i/>
              </w:rPr>
              <w:t xml:space="preserve"> </w:t>
            </w:r>
          </w:p>
          <w:p w:rsidR="00C03362" w:rsidRDefault="00D965D7">
            <w:pPr>
              <w:spacing w:after="0" w:line="238" w:lineRule="auto"/>
              <w:ind w:right="57"/>
              <w:jc w:val="both"/>
            </w:pPr>
            <w:r>
              <w:rPr>
                <w:rFonts w:ascii="Arial" w:eastAsia="Arial" w:hAnsi="Arial" w:cs="Arial"/>
                <w:i/>
              </w:rPr>
              <w:t>El informe diagnóstico sobre la infancia de la isla de Tenerife, elaborado por el Cabildo de Tenerife en 2018, advirtió que un 18,4% de los y las menores encuestadas</w:t>
            </w:r>
            <w:r>
              <w:rPr>
                <w:rFonts w:ascii="Arial" w:eastAsia="Arial" w:hAnsi="Arial" w:cs="Arial"/>
                <w:i/>
              </w:rPr>
              <w:t xml:space="preserve"> refirieron que no siguen una alimentación adecuada debido a que la situación económica de su familia no les permitía adquirir determinados alimentos. Además, el estudio realizado por la Fundación Candelaria Solidaria (2016) recogió que un 10,14% de los/as</w:t>
            </w:r>
            <w:r>
              <w:rPr>
                <w:rFonts w:ascii="Arial" w:eastAsia="Arial" w:hAnsi="Arial" w:cs="Arial"/>
                <w:i/>
              </w:rPr>
              <w:t xml:space="preserve"> menores residentes en Candelaria eran miembros de familias que habían acudido, al menos una vez, al Centro Solidario de Alimentos En este sentido, </w:t>
            </w:r>
            <w:r>
              <w:rPr>
                <w:rFonts w:ascii="Arial" w:eastAsia="Arial" w:hAnsi="Arial" w:cs="Arial"/>
                <w:b/>
                <w:i/>
              </w:rPr>
              <w:t>se considera necesario apoyar a las familias con dificultades económicas, dotándolas de recursos suficientes</w:t>
            </w:r>
            <w:r>
              <w:rPr>
                <w:rFonts w:ascii="Arial" w:eastAsia="Arial" w:hAnsi="Arial" w:cs="Arial"/>
                <w:b/>
                <w:i/>
              </w:rPr>
              <w:t xml:space="preserve"> para adquirir alimentos saludables</w:t>
            </w:r>
            <w:r>
              <w:rPr>
                <w:rFonts w:ascii="Arial" w:eastAsia="Arial" w:hAnsi="Arial" w:cs="Arial"/>
                <w:i/>
              </w:rPr>
              <w:t>, garantizando así una igualdad de oportunidades a todos los y las menores a mantener un estado de salud adecuado, independientemente de la economía de sus familias.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line="237" w:lineRule="auto"/>
              <w:ind w:right="58"/>
              <w:jc w:val="both"/>
            </w:pPr>
            <w:r>
              <w:rPr>
                <w:rFonts w:ascii="Arial" w:eastAsia="Arial" w:hAnsi="Arial" w:cs="Arial"/>
                <w:b/>
                <w:i/>
              </w:rPr>
              <w:t>Es importante reforzar los recursos y servicios públicos destinados a intervenir directamente sobre la salud psicológica de los y las menores</w:t>
            </w:r>
            <w:r>
              <w:rPr>
                <w:rFonts w:ascii="Arial" w:eastAsia="Arial" w:hAnsi="Arial" w:cs="Arial"/>
                <w:i/>
              </w:rPr>
              <w:t xml:space="preserve"> e implementar programas de prevención para intervenir sobre las causas que inciden negativamente en su salud menta</w:t>
            </w:r>
            <w:r>
              <w:rPr>
                <w:rFonts w:ascii="Arial" w:eastAsia="Arial" w:hAnsi="Arial" w:cs="Arial"/>
                <w:i/>
              </w:rPr>
              <w:t>l, estableciéndose una coordinación directa entre los/as profesionales de todas las áreas que actúan en el ámbito de la infancia y la adolescencia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57"/>
              <w:jc w:val="both"/>
            </w:pPr>
            <w:r>
              <w:rPr>
                <w:rFonts w:ascii="Arial" w:eastAsia="Arial" w:hAnsi="Arial" w:cs="Arial"/>
                <w:i/>
              </w:rPr>
              <w:t>Uno de los patrones observados es el de los</w:t>
            </w:r>
            <w:r>
              <w:rPr>
                <w:rFonts w:ascii="Arial" w:eastAsia="Arial" w:hAnsi="Arial" w:cs="Arial"/>
                <w:b/>
                <w:i/>
              </w:rPr>
              <w:t xml:space="preserve"> trastornos alimenticios</w:t>
            </w:r>
            <w:r>
              <w:rPr>
                <w:rFonts w:ascii="Arial" w:eastAsia="Arial" w:hAnsi="Arial" w:cs="Arial"/>
                <w:i/>
              </w:rPr>
              <w:t xml:space="preserve"> derivados de una excesiva preocupación</w:t>
            </w:r>
            <w:r>
              <w:rPr>
                <w:rFonts w:ascii="Arial" w:eastAsia="Arial" w:hAnsi="Arial" w:cs="Arial"/>
                <w:i/>
              </w:rPr>
              <w:t xml:space="preserve"> por la imagen corporal. “En el municipio de Candelaria, se ha constatado que la imagen personal preocupa significativamente a los y las menores. Es necesario que se incorporen campañas de sensibilización para contrarrestar las campañas de publicidad y mar</w:t>
            </w:r>
            <w:r>
              <w:rPr>
                <w:rFonts w:ascii="Arial" w:eastAsia="Arial" w:hAnsi="Arial" w:cs="Arial"/>
                <w:i/>
              </w:rPr>
              <w:t>keting que marcan los estereotipos sociales de belleza y dar herramientas a las familias para la detección precoz de conductas de riesgo, que permita una intervención temprana, ante los primeros indicios. En este sentido, es vital incorporar una perspectiv</w:t>
            </w:r>
            <w:r>
              <w:rPr>
                <w:rFonts w:ascii="Arial" w:eastAsia="Arial" w:hAnsi="Arial" w:cs="Arial"/>
                <w:i/>
              </w:rPr>
              <w:t xml:space="preserve">a de género en todas las medidas que se adopten, ya que, </w:t>
            </w:r>
          </w:p>
        </w:tc>
      </w:tr>
    </w:tbl>
    <w:p w:rsidR="00C03362" w:rsidRDefault="00D965D7">
      <w:pPr>
        <w:spacing w:after="0"/>
        <w:ind w:left="-2267" w:right="569"/>
      </w:pPr>
      <w:r>
        <w:rPr>
          <w:noProof/>
        </w:rPr>
        <mc:AlternateContent>
          <mc:Choice Requires="wpg">
            <w:drawing>
              <wp:anchor distT="0" distB="0" distL="114300" distR="114300" simplePos="0" relativeHeight="25218355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3649" name="Group 8736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0002" name="Rectangle 7000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0003" name="Rectangle 7000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004" name="Rectangle 7000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3649" style="width:18.7031pt;height:264.21pt;position:absolute;mso-position-horizontal-relative:page;mso-position-horizontal:absolute;margin-left:663.048pt;mso-position-vertical-relative:page;margin-top:508.47pt;" coordsize="2375,33554">
                <v:rect id="Rectangle 7000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000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00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506 de 635 </w:t>
                        </w:r>
                      </w:p>
                    </w:txbxContent>
                  </v:textbox>
                </v:rect>
                <w10:wrap type="topAndBottom"/>
              </v:group>
            </w:pict>
          </mc:Fallback>
        </mc:AlternateContent>
      </w:r>
      <w:r>
        <w:br w:type="page"/>
      </w:r>
    </w:p>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656" w:hanging="10"/>
        <w:jc w:val="both"/>
      </w:pPr>
      <w:r>
        <w:rPr>
          <w:rFonts w:ascii="Arial" w:eastAsia="Arial" w:hAnsi="Arial" w:cs="Arial"/>
          <w:i/>
        </w:rPr>
        <w:t>todos los estudios apuntan a que estos problemas afectan en mayor medida al sexo femenino. Trabajar para fortalecer la autoestima y el autoconcepto de los y las menores, es fundamental para consolidar una sociedad presente y futura, emocionalmente más sana</w:t>
      </w:r>
      <w:r>
        <w:rPr>
          <w:rFonts w:ascii="Arial" w:eastAsia="Arial" w:hAnsi="Arial" w:cs="Arial"/>
          <w:i/>
        </w:rPr>
        <w:t xml:space="preserve"> y resiliente. Hay que promover también la salud social, mediante el entrenamiento de la asertividad y de las competencias y habilidades sociales, el estímulo del asociacionismo, la participación social, el voluntariado o la formación de redes sociales pre</w:t>
      </w:r>
      <w:r>
        <w:rPr>
          <w:rFonts w:ascii="Arial" w:eastAsia="Arial" w:hAnsi="Arial" w:cs="Arial"/>
          <w:i/>
        </w:rPr>
        <w:t>senciales más sanas, libres y equitativas.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6"/>
      </w:pPr>
      <w:r>
        <w:rPr>
          <w:noProof/>
        </w:rPr>
        <mc:AlternateContent>
          <mc:Choice Requires="wpg">
            <w:drawing>
              <wp:anchor distT="0" distB="0" distL="114300" distR="114300" simplePos="0" relativeHeight="25218457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4381" name="Group 8743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0137" name="Rectangle 701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0138" name="Rectangle 701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139" name="Rectangle 701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4381" style="width:18.7031pt;height:264.21pt;position:absolute;mso-position-horizontal-relative:page;mso-position-horizontal:absolute;margin-left:663.048pt;mso-position-vertical-relative:page;margin-top:508.47pt;" coordsize="2375,33554">
                <v:rect id="Rectangle 701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01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1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507 de 635 </w:t>
                        </w:r>
                      </w:p>
                    </w:txbxContent>
                  </v:textbox>
                </v:rect>
                <w10:wrap type="topAndBottom"/>
              </v:group>
            </w:pict>
          </mc:Fallback>
        </mc:AlternateContent>
      </w: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3" w:line="248" w:lineRule="auto"/>
        <w:ind w:left="106" w:right="656" w:hanging="10"/>
        <w:jc w:val="both"/>
      </w:pPr>
      <w:r>
        <w:rPr>
          <w:rFonts w:ascii="Arial" w:eastAsia="Arial" w:hAnsi="Arial" w:cs="Arial"/>
          <w:i/>
        </w:rPr>
        <w:t>Con respecto al consumo de tabaco, alcohol y drogas, las cifras generales del municipio de Candelaria dan señales para el optimismo, mucho más si se comparan con los datos ofrecidos a nivel nacional por el informe sobre el uso de drogas en estudiantes de e</w:t>
      </w:r>
      <w:r>
        <w:rPr>
          <w:rFonts w:ascii="Arial" w:eastAsia="Arial" w:hAnsi="Arial" w:cs="Arial"/>
          <w:i/>
        </w:rPr>
        <w:t xml:space="preserve">nseñanzas secundaria ESTUDE (2019).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i/>
              </w:rPr>
              <w:t xml:space="preserve">Seguridad </w:t>
            </w:r>
          </w:p>
        </w:tc>
      </w:tr>
      <w:tr w:rsidR="00C03362">
        <w:trPr>
          <w:trHeight w:val="1014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line="239" w:lineRule="auto"/>
              <w:ind w:right="58"/>
              <w:jc w:val="both"/>
            </w:pPr>
            <w:r>
              <w:rPr>
                <w:rFonts w:ascii="Arial" w:eastAsia="Arial" w:hAnsi="Arial" w:cs="Arial"/>
                <w:i/>
              </w:rPr>
              <w:t>Con respecto a la seguridad de los y las menores, en el municipio de Candelaria, es importante tener en cuenta que son dos los cuerpos de Seguridad que actúan en el municipio y que intervienen directamen</w:t>
            </w:r>
            <w:r>
              <w:rPr>
                <w:rFonts w:ascii="Arial" w:eastAsia="Arial" w:hAnsi="Arial" w:cs="Arial"/>
                <w:i/>
              </w:rPr>
              <w:t xml:space="preserve">te en situaciones relacionadas con la infancia y la adolescencia, la Policía Local y la Guardia Civil. La Policía Local, perteneciente a la Corporación municipal, cuenta con profesionales con formación específica relacionada con los y las menores, y actúa </w:t>
            </w:r>
            <w:r>
              <w:rPr>
                <w:rFonts w:ascii="Arial" w:eastAsia="Arial" w:hAnsi="Arial" w:cs="Arial"/>
                <w:i/>
              </w:rPr>
              <w:t>mediante protocolos específicos en todas las intervenciones que desarrolla con la población infantil y adolescente. En el año 2020, se llevaron a cabo diferentes intervenciones policiales relacionadas con infracciones, consumo de drogas y peleas entre meno</w:t>
            </w:r>
            <w:r>
              <w:rPr>
                <w:rFonts w:ascii="Arial" w:eastAsia="Arial" w:hAnsi="Arial" w:cs="Arial"/>
                <w:i/>
              </w:rPr>
              <w:t xml:space="preserve">res. Este mismo año, sólo se realizó una charla en un centro de primaria que versó sobre el acoso escolar y ninguna en los IES. </w:t>
            </w:r>
          </w:p>
          <w:p w:rsidR="00C03362" w:rsidRDefault="00D965D7">
            <w:pPr>
              <w:spacing w:after="0"/>
            </w:pPr>
            <w:r>
              <w:rPr>
                <w:rFonts w:ascii="Arial" w:eastAsia="Arial" w:hAnsi="Arial" w:cs="Arial"/>
                <w:i/>
              </w:rPr>
              <w:t xml:space="preserve"> </w:t>
            </w:r>
          </w:p>
          <w:p w:rsidR="00C03362" w:rsidRDefault="00D965D7">
            <w:pPr>
              <w:spacing w:after="1" w:line="239" w:lineRule="auto"/>
              <w:ind w:right="59"/>
              <w:jc w:val="both"/>
            </w:pPr>
            <w:r>
              <w:rPr>
                <w:rFonts w:ascii="Arial" w:eastAsia="Arial" w:hAnsi="Arial" w:cs="Arial"/>
                <w:i/>
              </w:rPr>
              <w:t>En la actualidad, la comisión de delitos por parte de los NNA cobra especial importancia debido a que además de los/as infractores, las víctimas de dichos delitos suelen ser también personas menores de edad. La confluencia de factores de diferente naturale</w:t>
            </w:r>
            <w:r>
              <w:rPr>
                <w:rFonts w:ascii="Arial" w:eastAsia="Arial" w:hAnsi="Arial" w:cs="Arial"/>
                <w:i/>
              </w:rPr>
              <w:t xml:space="preserve">za en la comisión de estos delitos confiere una gran complejidad a esta realidad. El entorno familiar, situaciones de marginación social y el fracaso escolar suelen estar relacionados con este tipo de situaciones.  </w:t>
            </w:r>
          </w:p>
          <w:p w:rsidR="00C03362" w:rsidRDefault="00D965D7">
            <w:pPr>
              <w:spacing w:after="0"/>
            </w:pPr>
            <w:r>
              <w:rPr>
                <w:rFonts w:ascii="Arial" w:eastAsia="Arial" w:hAnsi="Arial" w:cs="Arial"/>
                <w:i/>
              </w:rPr>
              <w:t xml:space="preserve"> </w:t>
            </w:r>
          </w:p>
          <w:p w:rsidR="00C03362" w:rsidRDefault="00D965D7">
            <w:pPr>
              <w:spacing w:after="0" w:line="239" w:lineRule="auto"/>
              <w:ind w:right="57"/>
              <w:jc w:val="both"/>
            </w:pPr>
            <w:r>
              <w:rPr>
                <w:rFonts w:ascii="Arial" w:eastAsia="Arial" w:hAnsi="Arial" w:cs="Arial"/>
                <w:i/>
              </w:rPr>
              <w:t>La percepción que tienen los/as menore</w:t>
            </w:r>
            <w:r>
              <w:rPr>
                <w:rFonts w:ascii="Arial" w:eastAsia="Arial" w:hAnsi="Arial" w:cs="Arial"/>
                <w:i/>
              </w:rPr>
              <w:t>s y los padres y madres del municipio que han sido encuestados, con respecto a los factores que generan seguridad ciudadana, ha sido, en términos generales, positiva. No obstante, no se puede obviar que una pequeña minoría, especialmente varones, ha sido t</w:t>
            </w:r>
            <w:r>
              <w:rPr>
                <w:rFonts w:ascii="Arial" w:eastAsia="Arial" w:hAnsi="Arial" w:cs="Arial"/>
                <w:i/>
              </w:rPr>
              <w:t xml:space="preserve">estigo de </w:t>
            </w:r>
            <w:r>
              <w:rPr>
                <w:rFonts w:ascii="Arial" w:eastAsia="Arial" w:hAnsi="Arial" w:cs="Arial"/>
                <w:b/>
                <w:i/>
              </w:rPr>
              <w:t>peleas o delincuencia ejercida por menores</w:t>
            </w:r>
            <w:r>
              <w:rPr>
                <w:rFonts w:ascii="Arial" w:eastAsia="Arial" w:hAnsi="Arial" w:cs="Arial"/>
                <w:i/>
              </w:rPr>
              <w:t xml:space="preserve">, en sus propios barrios y que la percepción que tienen algunos NNA sobre los Cuerpos de Seguridad presentes en el municipio, es negativa. Con respecto a la violencia que se produce dentro de los centros </w:t>
            </w:r>
            <w:r>
              <w:rPr>
                <w:rFonts w:ascii="Arial" w:eastAsia="Arial" w:hAnsi="Arial" w:cs="Arial"/>
                <w:i/>
              </w:rPr>
              <w:t xml:space="preserve">educativos, es importante destacar que padres, madres, profesorado y alumnado coinciden en que </w:t>
            </w:r>
            <w:r>
              <w:rPr>
                <w:rFonts w:ascii="Arial" w:eastAsia="Arial" w:hAnsi="Arial" w:cs="Arial"/>
                <w:b/>
                <w:i/>
              </w:rPr>
              <w:t>la violencia es un tema pendiente en el que todavía se debe seguir trabajando</w:t>
            </w:r>
            <w:r>
              <w:rPr>
                <w:rFonts w:ascii="Arial" w:eastAsia="Arial" w:hAnsi="Arial" w:cs="Arial"/>
                <w:i/>
              </w:rPr>
              <w:t xml:space="preserve"> para conseguir su erradicación. Muchos NNA reconocen que han sido víctimas o perpet</w:t>
            </w:r>
            <w:r>
              <w:rPr>
                <w:rFonts w:ascii="Arial" w:eastAsia="Arial" w:hAnsi="Arial" w:cs="Arial"/>
                <w:i/>
              </w:rPr>
              <w:t xml:space="preserve">radores/as de violencia sobre sus compañeros/as, especialmente en los centros de primaria, y el profesorado manifiesta que, a pesar de contar con proyectos de resolución de conflictos en sus centros, carecen de herramientas adecuadas para la gestión de la </w:t>
            </w:r>
            <w:r>
              <w:rPr>
                <w:rFonts w:ascii="Arial" w:eastAsia="Arial" w:hAnsi="Arial" w:cs="Arial"/>
                <w:i/>
              </w:rPr>
              <w:t>violencia que se produce en este ámbito.</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ind w:right="60"/>
              <w:jc w:val="both"/>
            </w:pPr>
            <w:r>
              <w:rPr>
                <w:rFonts w:ascii="Arial" w:eastAsia="Arial" w:hAnsi="Arial" w:cs="Arial"/>
                <w:i/>
              </w:rPr>
              <w:t xml:space="preserve">Es importante </w:t>
            </w:r>
            <w:r>
              <w:rPr>
                <w:rFonts w:ascii="Arial" w:eastAsia="Arial" w:hAnsi="Arial" w:cs="Arial"/>
                <w:b/>
                <w:i/>
              </w:rPr>
              <w:t>reforzar las campañas de prevención de la violencia</w:t>
            </w:r>
            <w:r>
              <w:rPr>
                <w:rFonts w:ascii="Arial" w:eastAsia="Arial" w:hAnsi="Arial" w:cs="Arial"/>
                <w:i/>
              </w:rPr>
              <w:t xml:space="preserve"> en todas sus versiones, para consolidar la seguridad del municipio para los y las menores, que deben ser implementadas de forma coordinada entre l</w:t>
            </w:r>
            <w:r>
              <w:rPr>
                <w:rFonts w:ascii="Arial" w:eastAsia="Arial" w:hAnsi="Arial" w:cs="Arial"/>
                <w:i/>
              </w:rPr>
              <w:t>a Policía Local, los centros educativos y el Servicio de Menores y Familia del Ayuntamiento. Dichas campañas tienen que implementarse utilizando la sensibilización como punto de partida, atendiendo a aspectos cada vez más frecuentes en la sociedad, como la</w:t>
            </w:r>
            <w:r>
              <w:rPr>
                <w:rFonts w:ascii="Arial" w:eastAsia="Arial" w:hAnsi="Arial" w:cs="Arial"/>
                <w:i/>
              </w:rPr>
              <w:t xml:space="preserve"> violencia y los delitos que </w:t>
            </w:r>
          </w:p>
        </w:tc>
      </w:tr>
    </w:tbl>
    <w:p w:rsidR="00C03362" w:rsidRDefault="00D965D7">
      <w:pPr>
        <w:pBdr>
          <w:top w:val="single" w:sz="17" w:space="0" w:color="000000"/>
          <w:left w:val="single" w:sz="8" w:space="0" w:color="000000"/>
          <w:bottom w:val="single" w:sz="8" w:space="0" w:color="000000"/>
          <w:right w:val="single" w:sz="8" w:space="0" w:color="000000"/>
        </w:pBdr>
        <w:spacing w:after="0" w:line="248" w:lineRule="auto"/>
        <w:ind w:left="106" w:right="656" w:hanging="10"/>
        <w:jc w:val="both"/>
      </w:pPr>
      <w:r>
        <w:rPr>
          <w:rFonts w:ascii="Arial" w:eastAsia="Arial" w:hAnsi="Arial" w:cs="Arial"/>
          <w:i/>
        </w:rPr>
        <w:t xml:space="preserve">se ejercen a través de Internet. </w:t>
      </w:r>
      <w:r>
        <w:rPr>
          <w:rFonts w:ascii="Arial" w:eastAsia="Arial" w:hAnsi="Arial" w:cs="Arial"/>
          <w:b/>
          <w:i/>
        </w:rPr>
        <w:t>La creación de un servicio de mediación sociocomunitaria, puede ser la clave para la resolución de conflictos</w:t>
      </w:r>
      <w:r>
        <w:rPr>
          <w:rFonts w:ascii="Arial" w:eastAsia="Arial" w:hAnsi="Arial" w:cs="Arial"/>
          <w:i/>
        </w:rPr>
        <w:t xml:space="preserve"> </w:t>
      </w:r>
      <w:r>
        <w:rPr>
          <w:rFonts w:ascii="Arial" w:eastAsia="Arial" w:hAnsi="Arial" w:cs="Arial"/>
          <w:i/>
        </w:rPr>
        <w:t>relacionados con los y las menores y con la formación de las familias, los NNA y los/as profesionales dedicados a la infancia, en técnicas pacíficas para la resolución de conflictos. Este servicio, debe trabajar de forma coordinada con los cuerpos de segur</w:t>
      </w:r>
      <w:r>
        <w:rPr>
          <w:rFonts w:ascii="Arial" w:eastAsia="Arial" w:hAnsi="Arial" w:cs="Arial"/>
          <w:i/>
        </w:rPr>
        <w:t>idad, los centros educativos y el Servicio de Menores y Familia del municipio para la derivación de casos y para implementar las actividades de formación, encaminadas a la prevención y en la dotación de herramientas y competencias básicas para la resolució</w:t>
      </w:r>
      <w:r>
        <w:rPr>
          <w:rFonts w:ascii="Arial" w:eastAsia="Arial" w:hAnsi="Arial" w:cs="Arial"/>
          <w:i/>
        </w:rPr>
        <w:t>n pacífica de los conflictos.</w:t>
      </w:r>
      <w:r>
        <w:rPr>
          <w:rFonts w:ascii="Times New Roman" w:eastAsia="Times New Roman" w:hAnsi="Times New Roman" w:cs="Times New Roman"/>
          <w:sz w:val="24"/>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6"/>
      </w:pPr>
      <w:r>
        <w:rPr>
          <w:rFonts w:ascii="Arial" w:eastAsia="Arial" w:hAnsi="Arial" w:cs="Arial"/>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95" w:line="248" w:lineRule="auto"/>
        <w:ind w:left="106" w:right="656" w:hanging="10"/>
        <w:jc w:val="both"/>
      </w:pPr>
      <w:r>
        <w:rPr>
          <w:noProof/>
        </w:rPr>
        <mc:AlternateContent>
          <mc:Choice Requires="wpg">
            <w:drawing>
              <wp:anchor distT="0" distB="0" distL="114300" distR="114300" simplePos="0" relativeHeight="25218560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69340" name="Group 8693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0299" name="Rectangle 7029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0300" name="Rectangle 7030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301" name="Rectangle 7030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9340" style="width:18.7031pt;height:264.21pt;position:absolute;mso-position-horizontal-relative:page;mso-position-horizontal:absolute;margin-left:663.048pt;mso-position-vertical-relative:page;margin-top:508.47pt;" coordsize="2375,33554">
                <v:rect id="Rectangle 7029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030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30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508 de 635 </w:t>
                        </w:r>
                      </w:p>
                    </w:txbxContent>
                  </v:textbox>
                </v:rect>
                <w10:wrap type="topAndBottom"/>
              </v:group>
            </w:pict>
          </mc:Fallback>
        </mc:AlternateContent>
      </w:r>
      <w:r>
        <w:rPr>
          <w:rFonts w:ascii="Arial" w:eastAsia="Arial" w:hAnsi="Arial" w:cs="Arial"/>
          <w:i/>
        </w:rPr>
        <w:t xml:space="preserve">Desde las corporaciones municipales, junto a los cuerpos de seguridad del estado, es necesario realizar actuaciones tendentes a revertir la predisposición cada vez más frecuente en adolescentes al </w:t>
      </w:r>
      <w:r>
        <w:rPr>
          <w:rFonts w:ascii="Arial" w:eastAsia="Arial" w:hAnsi="Arial" w:cs="Arial"/>
          <w:b/>
          <w:i/>
        </w:rPr>
        <w:t>consumo de alcohol</w:t>
      </w:r>
      <w:r>
        <w:rPr>
          <w:rFonts w:ascii="Arial" w:eastAsia="Arial" w:hAnsi="Arial" w:cs="Arial"/>
          <w:i/>
        </w:rPr>
        <w:t xml:space="preserve"> de forma intensiva (5 o más vasos, cañas</w:t>
      </w:r>
      <w:r>
        <w:rPr>
          <w:rFonts w:ascii="Arial" w:eastAsia="Arial" w:hAnsi="Arial" w:cs="Arial"/>
          <w:i/>
        </w:rPr>
        <w:t xml:space="preserve"> o copas de bebidas alcohólicas en un intervalo de dos horas; botellones), tal y como se advierte en el informe ESTUDES (2019). Es necesario aumentar el control de puntos de venta de este tipo de sustancia, para impedir el acceso de los NNA a las mismas. E</w:t>
      </w:r>
      <w:r>
        <w:rPr>
          <w:rFonts w:ascii="Arial" w:eastAsia="Arial" w:hAnsi="Arial" w:cs="Arial"/>
          <w:i/>
        </w:rPr>
        <w:t>stas medidas, sin duda, deben contar con la alianza de las familias, para lo que es importante proporcionarles formación para la prevención y sobre métodos adecuados de detección, poner a su alcance una mayor cantidad de recursos para ofrecerles asesoramie</w:t>
      </w:r>
      <w:r>
        <w:rPr>
          <w:rFonts w:ascii="Arial" w:eastAsia="Arial" w:hAnsi="Arial" w:cs="Arial"/>
          <w:i/>
        </w:rPr>
        <w:t>nto y proporcionarles un apoyo directo en el afrontamiento de la situación, una vez detectado el problema. Es fundamental, también, la colaboración de los propios establecimientos comerciales.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Plan de Acción</w:t>
      </w:r>
      <w:r>
        <w:rPr>
          <w:rFonts w:ascii="Arial" w:eastAsia="Arial" w:hAnsi="Arial" w:cs="Arial"/>
          <w:b/>
          <w:sz w:val="16"/>
        </w:rPr>
        <w:t xml:space="preserve"> </w:t>
      </w:r>
    </w:p>
    <w:p w:rsidR="00C03362" w:rsidRDefault="00D965D7">
      <w:pPr>
        <w:spacing w:after="179"/>
      </w:pPr>
      <w:r>
        <w:rPr>
          <w:rFonts w:ascii="Arial" w:eastAsia="Arial" w:hAnsi="Arial" w:cs="Arial"/>
          <w:i/>
        </w:rPr>
        <w:t xml:space="preserve"> </w:t>
      </w:r>
    </w:p>
    <w:p w:rsidR="00C03362" w:rsidRDefault="00D965D7">
      <w:pPr>
        <w:spacing w:after="191" w:line="247" w:lineRule="auto"/>
        <w:ind w:left="10" w:right="570" w:hanging="10"/>
        <w:jc w:val="both"/>
      </w:pPr>
      <w:r>
        <w:rPr>
          <w:rFonts w:ascii="Arial" w:eastAsia="Arial" w:hAnsi="Arial" w:cs="Arial"/>
          <w:i/>
        </w:rPr>
        <w:t>A través de las conclusiones de Informe Diagnóstico de la Infancia y la Adolescencia en el municipio de la Villa de Candelaria, se dispone de la información y el conocimiento necesarios para traducir el contexto del territorio, así como las demandas y nece</w:t>
      </w:r>
      <w:r>
        <w:rPr>
          <w:rFonts w:ascii="Arial" w:eastAsia="Arial" w:hAnsi="Arial" w:cs="Arial"/>
          <w:i/>
        </w:rPr>
        <w:t xml:space="preserve">sidades generadas en directrices de actuación que guían el diseño del Plan de Infancia y Adolescencia de Candelaria. Dichas directrices se plantean como líneas estratégicas y se encuentran recogidas a continuación.  </w:t>
      </w:r>
    </w:p>
    <w:p w:rsidR="00C03362" w:rsidRDefault="00D965D7">
      <w:pPr>
        <w:spacing w:after="0"/>
      </w:pPr>
      <w:r>
        <w:rPr>
          <w:rFonts w:ascii="Arial" w:eastAsia="Arial" w:hAnsi="Arial" w:cs="Arial"/>
          <w:i/>
        </w:rPr>
        <w:t xml:space="preserve"> </w:t>
      </w:r>
    </w:p>
    <w:tbl>
      <w:tblPr>
        <w:tblStyle w:val="TableGrid"/>
        <w:tblW w:w="8928" w:type="dxa"/>
        <w:tblInd w:w="2" w:type="dxa"/>
        <w:tblCellMar>
          <w:top w:w="74" w:type="dxa"/>
          <w:left w:w="96" w:type="dxa"/>
          <w:bottom w:w="0" w:type="dxa"/>
          <w:right w:w="36" w:type="dxa"/>
        </w:tblCellMar>
        <w:tblLook w:val="04A0" w:firstRow="1" w:lastRow="0" w:firstColumn="1" w:lastColumn="0" w:noHBand="0" w:noVBand="1"/>
      </w:tblPr>
      <w:tblGrid>
        <w:gridCol w:w="5356"/>
        <w:gridCol w:w="3572"/>
      </w:tblGrid>
      <w:tr w:rsidR="00C03362">
        <w:trPr>
          <w:trHeight w:val="897"/>
        </w:trPr>
        <w:tc>
          <w:tcPr>
            <w:tcW w:w="8928" w:type="dxa"/>
            <w:gridSpan w:val="2"/>
            <w:tcBorders>
              <w:top w:val="single" w:sz="8" w:space="0" w:color="000000"/>
              <w:left w:val="single" w:sz="8" w:space="0" w:color="000000"/>
              <w:bottom w:val="single" w:sz="8" w:space="0" w:color="000000"/>
              <w:right w:val="single" w:sz="8" w:space="0" w:color="000000"/>
            </w:tcBorders>
            <w:shd w:val="clear" w:color="auto" w:fill="587A9A"/>
          </w:tcPr>
          <w:p w:rsidR="00C03362" w:rsidRDefault="00D965D7">
            <w:pPr>
              <w:spacing w:after="0"/>
              <w:ind w:left="317" w:right="61" w:firstLine="425"/>
              <w:jc w:val="both"/>
            </w:pPr>
            <w:r>
              <w:rPr>
                <w:rFonts w:ascii="Arial" w:eastAsia="Arial" w:hAnsi="Arial" w:cs="Arial"/>
                <w:b/>
                <w:i/>
              </w:rPr>
              <w:t>Línea Estratégica 1.</w:t>
            </w:r>
            <w:r>
              <w:rPr>
                <w:rFonts w:ascii="Arial" w:eastAsia="Arial" w:hAnsi="Arial" w:cs="Arial"/>
                <w:i/>
              </w:rPr>
              <w:t xml:space="preserve"> Promoción, prote</w:t>
            </w:r>
            <w:r>
              <w:rPr>
                <w:rFonts w:ascii="Arial" w:eastAsia="Arial" w:hAnsi="Arial" w:cs="Arial"/>
                <w:i/>
              </w:rPr>
              <w:t>cción y fortalecimiento del sistema de garantías para el ejercicio pleno de los derechos de la infancia y adolescencia atendiendo a la diversidad de los y las menores y sus familias.</w:t>
            </w:r>
            <w:r>
              <w:rPr>
                <w:rFonts w:ascii="Times New Roman" w:eastAsia="Times New Roman" w:hAnsi="Times New Roman" w:cs="Times New Roman"/>
                <w:sz w:val="24"/>
              </w:rPr>
              <w:t xml:space="preserve"> </w:t>
            </w:r>
          </w:p>
        </w:tc>
      </w:tr>
      <w:tr w:rsidR="00C03362">
        <w:trPr>
          <w:trHeight w:val="4097"/>
        </w:trPr>
        <w:tc>
          <w:tcPr>
            <w:tcW w:w="5356"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0"/>
              <w:ind w:right="64"/>
              <w:jc w:val="both"/>
            </w:pPr>
            <w:r>
              <w:rPr>
                <w:rFonts w:ascii="Arial" w:eastAsia="Arial" w:hAnsi="Arial" w:cs="Arial"/>
                <w:i/>
              </w:rPr>
              <w:t xml:space="preserve">Promover el conocimiento y el cumplimiento pleno de los derechos de la infancia y adolescencia, en el municipio de Candelaria. </w:t>
            </w:r>
          </w:p>
        </w:tc>
        <w:tc>
          <w:tcPr>
            <w:tcW w:w="3572"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156"/>
              <w:ind w:left="2"/>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200" w:line="239" w:lineRule="auto"/>
              <w:ind w:left="2" w:right="61"/>
              <w:jc w:val="both"/>
            </w:pPr>
            <w:r>
              <w:rPr>
                <w:rFonts w:ascii="Arial" w:eastAsia="Arial" w:hAnsi="Arial" w:cs="Arial"/>
                <w:i/>
              </w:rPr>
              <w:t xml:space="preserve">-Conseguir que la población general conozca los derechos de la infancia y adolescencia. </w:t>
            </w:r>
          </w:p>
          <w:p w:rsidR="00C03362" w:rsidRDefault="00D965D7">
            <w:pPr>
              <w:spacing w:after="198" w:line="239" w:lineRule="auto"/>
              <w:ind w:left="2" w:right="59"/>
              <w:jc w:val="both"/>
            </w:pPr>
            <w:r>
              <w:rPr>
                <w:rFonts w:ascii="Arial" w:eastAsia="Arial" w:hAnsi="Arial" w:cs="Arial"/>
                <w:i/>
              </w:rPr>
              <w:t>-Mejorar el cono</w:t>
            </w:r>
            <w:r>
              <w:rPr>
                <w:rFonts w:ascii="Arial" w:eastAsia="Arial" w:hAnsi="Arial" w:cs="Arial"/>
                <w:i/>
              </w:rPr>
              <w:t xml:space="preserve">cimiento de la población infantil y adolescente sobre sus derechos. </w:t>
            </w:r>
          </w:p>
          <w:p w:rsidR="00C03362" w:rsidRDefault="00D965D7">
            <w:pPr>
              <w:spacing w:after="197" w:line="240" w:lineRule="auto"/>
              <w:ind w:left="2" w:right="59"/>
              <w:jc w:val="both"/>
            </w:pPr>
            <w:r>
              <w:rPr>
                <w:rFonts w:ascii="Arial" w:eastAsia="Arial" w:hAnsi="Arial" w:cs="Arial"/>
                <w:i/>
              </w:rPr>
              <w:t xml:space="preserve">-Profundizar el conocimiento de los trabajadores/as municipales acerca de los derechos de la infancia y la adolescencia. </w:t>
            </w:r>
          </w:p>
          <w:p w:rsidR="00C03362" w:rsidRDefault="00D965D7">
            <w:pPr>
              <w:spacing w:after="0"/>
              <w:ind w:left="2"/>
            </w:pPr>
            <w:r>
              <w:rPr>
                <w:rFonts w:ascii="Arial" w:eastAsia="Arial" w:hAnsi="Arial" w:cs="Arial"/>
                <w:i/>
              </w:rPr>
              <w:t xml:space="preserve"> </w:t>
            </w:r>
          </w:p>
        </w:tc>
      </w:tr>
    </w:tbl>
    <w:p w:rsidR="00C03362" w:rsidRDefault="00D965D7">
      <w:pPr>
        <w:spacing w:after="0"/>
        <w:jc w:val="both"/>
      </w:pPr>
      <w:r>
        <w:rPr>
          <w:noProof/>
        </w:rPr>
        <mc:AlternateContent>
          <mc:Choice Requires="wpg">
            <w:drawing>
              <wp:anchor distT="0" distB="0" distL="114300" distR="114300" simplePos="0" relativeHeight="25218662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0445" name="Group 8704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0510" name="Rectangle 705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0511" name="Rectangle 705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512" name="Rectangle 705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509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0445" style="width:18.7031pt;height:264.21pt;position:absolute;mso-position-horizontal-relative:page;mso-position-horizontal:absolute;margin-left:663.048pt;mso-position-vertical-relative:page;margin-top:508.47pt;" coordsize="2375,33554">
                <v:rect id="Rectangle 705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05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5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509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2" w:type="dxa"/>
        <w:tblCellMar>
          <w:top w:w="110" w:type="dxa"/>
          <w:left w:w="96" w:type="dxa"/>
          <w:bottom w:w="0" w:type="dxa"/>
          <w:right w:w="35" w:type="dxa"/>
        </w:tblCellMar>
        <w:tblLook w:val="04A0" w:firstRow="1" w:lastRow="0" w:firstColumn="1" w:lastColumn="0" w:noHBand="0" w:noVBand="1"/>
      </w:tblPr>
      <w:tblGrid>
        <w:gridCol w:w="4499"/>
        <w:gridCol w:w="4499"/>
      </w:tblGrid>
      <w:tr w:rsidR="00C03362">
        <w:trPr>
          <w:trHeight w:val="1186"/>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ind w:right="60"/>
              <w:jc w:val="both"/>
            </w:pPr>
            <w:r>
              <w:rPr>
                <w:rFonts w:ascii="Arial" w:eastAsia="Arial" w:hAnsi="Arial" w:cs="Arial"/>
                <w:b/>
                <w:i/>
              </w:rPr>
              <w:t>Línea Estratégica 2.</w:t>
            </w:r>
            <w:r>
              <w:rPr>
                <w:rFonts w:ascii="Arial" w:eastAsia="Arial" w:hAnsi="Arial" w:cs="Arial"/>
                <w:i/>
              </w:rPr>
              <w:t xml:space="preserve"> Promoción de las capacidades parentales de todas las familias, desde una perspectiv</w:t>
            </w:r>
            <w:r>
              <w:rPr>
                <w:rFonts w:ascii="Arial" w:eastAsia="Arial" w:hAnsi="Arial" w:cs="Arial"/>
                <w:i/>
              </w:rPr>
              <w:t>a integral, basada en la parentalidad positiva y apoyo con recursos de calidad, que garanticen el bienestar de la infancia y la adolescencia, así como el de sus familias.</w:t>
            </w:r>
            <w:r>
              <w:rPr>
                <w:rFonts w:ascii="Times New Roman" w:eastAsia="Times New Roman" w:hAnsi="Times New Roman" w:cs="Times New Roman"/>
                <w:sz w:val="24"/>
              </w:rPr>
              <w:t xml:space="preserve"> </w:t>
            </w:r>
          </w:p>
        </w:tc>
      </w:tr>
      <w:tr w:rsidR="00C03362">
        <w:trPr>
          <w:trHeight w:val="8610"/>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Lograr que las familias adquieran más competencias y recursos propios para gestionar mejor sus responsabilidades parentales.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-Mejorar la calidad de los servicios públicos que atienden a la población infantil y adolescente, utiliz</w:t>
            </w:r>
            <w:r>
              <w:rPr>
                <w:rFonts w:ascii="Arial" w:eastAsia="Arial" w:hAnsi="Arial" w:cs="Arial"/>
                <w:i/>
              </w:rPr>
              <w:t xml:space="preserve">ando una perspectiva holística y multidisciplinar, basada en los principios de parentalidad positiva.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-Lograr que los/as padres y madres utilicen modelos de parentalidad positiva, que promuevan el bienestar físico, psicológico y social de los y las meno</w:t>
            </w:r>
            <w:r>
              <w:rPr>
                <w:rFonts w:ascii="Arial" w:eastAsia="Arial" w:hAnsi="Arial" w:cs="Arial"/>
                <w:i/>
              </w:rPr>
              <w:t xml:space="preserve">res y de sus familias.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2"/>
              <w:jc w:val="both"/>
            </w:pPr>
            <w:r>
              <w:rPr>
                <w:rFonts w:ascii="Arial" w:eastAsia="Arial" w:hAnsi="Arial" w:cs="Arial"/>
                <w:i/>
              </w:rPr>
              <w:t xml:space="preserve">-Conseguir que las familias, menores y profesionales empleen técnicas pacíficas de resolución de conflictos.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1"/>
              <w:jc w:val="both"/>
            </w:pPr>
            <w:r>
              <w:rPr>
                <w:rFonts w:ascii="Arial" w:eastAsia="Arial" w:hAnsi="Arial" w:cs="Arial"/>
                <w:i/>
              </w:rPr>
              <w:t>-</w:t>
            </w:r>
            <w:r>
              <w:rPr>
                <w:rFonts w:ascii="Arial" w:eastAsia="Arial" w:hAnsi="Arial" w:cs="Arial"/>
                <w:i/>
              </w:rPr>
              <w:t xml:space="preserve">Promover que las familias utilicen los espacios comunitarios multidisciplinares destinados a la mediación y la coordinación parental, desde los que se proporcione apoyo para la crianza y educación de los y las menores. </w:t>
            </w:r>
          </w:p>
          <w:p w:rsidR="00C03362" w:rsidRDefault="00D965D7">
            <w:pPr>
              <w:spacing w:after="0"/>
              <w:ind w:left="2"/>
            </w:pPr>
            <w:r>
              <w:rPr>
                <w:rFonts w:ascii="Arial" w:eastAsia="Arial" w:hAnsi="Arial" w:cs="Arial"/>
                <w:i/>
              </w:rPr>
              <w:t xml:space="preserve"> </w:t>
            </w:r>
          </w:p>
          <w:p w:rsidR="00C03362" w:rsidRDefault="00D965D7">
            <w:pPr>
              <w:spacing w:after="0" w:line="240" w:lineRule="auto"/>
              <w:ind w:left="2" w:right="61"/>
              <w:jc w:val="both"/>
            </w:pPr>
            <w:r>
              <w:rPr>
                <w:rFonts w:ascii="Arial" w:eastAsia="Arial" w:hAnsi="Arial" w:cs="Arial"/>
                <w:i/>
              </w:rPr>
              <w:t>-</w:t>
            </w:r>
            <w:r>
              <w:rPr>
                <w:rFonts w:ascii="Arial" w:eastAsia="Arial" w:hAnsi="Arial" w:cs="Arial"/>
                <w:i/>
              </w:rPr>
              <w:t xml:space="preserve">Conseguir que los padres y madres mejoren su nivel de competencia digital y reducir la brecha, para que puedan apoyar en la educación de sus hijos/as. </w:t>
            </w:r>
          </w:p>
          <w:p w:rsidR="00C03362" w:rsidRDefault="00D965D7">
            <w:pPr>
              <w:spacing w:after="0"/>
              <w:ind w:left="2"/>
            </w:pPr>
            <w:r>
              <w:rPr>
                <w:rFonts w:ascii="Arial" w:eastAsia="Arial" w:hAnsi="Arial" w:cs="Arial"/>
                <w:i/>
              </w:rPr>
              <w:t xml:space="preserve"> </w:t>
            </w:r>
          </w:p>
          <w:p w:rsidR="00C03362" w:rsidRDefault="00D965D7">
            <w:pPr>
              <w:spacing w:after="0"/>
              <w:ind w:left="2" w:right="63"/>
              <w:jc w:val="both"/>
            </w:pPr>
            <w:r>
              <w:rPr>
                <w:rFonts w:ascii="Arial" w:eastAsia="Arial" w:hAnsi="Arial" w:cs="Arial"/>
                <w:i/>
              </w:rPr>
              <w:t>-Mejorar la conciliación de la vida familiar y laboral, que contribuya al adecuado ejercicio de la pat</w:t>
            </w:r>
            <w:r>
              <w:rPr>
                <w:rFonts w:ascii="Arial" w:eastAsia="Arial" w:hAnsi="Arial" w:cs="Arial"/>
                <w:i/>
              </w:rPr>
              <w:t xml:space="preserve">ernidad/maternidad, para mejorar la calidad de vida de las familias. </w:t>
            </w:r>
          </w:p>
        </w:tc>
      </w:tr>
    </w:tbl>
    <w:p w:rsidR="00C03362" w:rsidRDefault="00D965D7">
      <w:pPr>
        <w:spacing w:after="0"/>
        <w:jc w:val="both"/>
      </w:pPr>
      <w:r>
        <w:rPr>
          <w:rFonts w:ascii="Arial" w:eastAsia="Arial" w:hAnsi="Arial" w:cs="Arial"/>
          <w:b/>
          <w:i/>
        </w:rPr>
        <w:t xml:space="preserve"> </w:t>
      </w:r>
    </w:p>
    <w:tbl>
      <w:tblPr>
        <w:tblStyle w:val="TableGrid"/>
        <w:tblW w:w="9007" w:type="dxa"/>
        <w:tblInd w:w="2" w:type="dxa"/>
        <w:tblCellMar>
          <w:top w:w="74" w:type="dxa"/>
          <w:left w:w="96" w:type="dxa"/>
          <w:bottom w:w="0" w:type="dxa"/>
          <w:right w:w="35" w:type="dxa"/>
        </w:tblCellMar>
        <w:tblLook w:val="04A0" w:firstRow="1" w:lastRow="0" w:firstColumn="1" w:lastColumn="0" w:noHBand="0" w:noVBand="1"/>
      </w:tblPr>
      <w:tblGrid>
        <w:gridCol w:w="11"/>
        <w:gridCol w:w="4492"/>
        <w:gridCol w:w="11"/>
        <w:gridCol w:w="4492"/>
        <w:gridCol w:w="11"/>
      </w:tblGrid>
      <w:tr w:rsidR="00C03362">
        <w:trPr>
          <w:gridAfter w:val="1"/>
          <w:wAfter w:w="11" w:type="dxa"/>
          <w:trHeight w:val="644"/>
        </w:trPr>
        <w:tc>
          <w:tcPr>
            <w:tcW w:w="9007" w:type="dxa"/>
            <w:gridSpan w:val="4"/>
            <w:tcBorders>
              <w:top w:val="single" w:sz="8" w:space="0" w:color="000000"/>
              <w:left w:val="single" w:sz="8" w:space="0" w:color="000000"/>
              <w:bottom w:val="single" w:sz="8" w:space="0" w:color="000000"/>
              <w:right w:val="single" w:sz="8" w:space="0" w:color="000000"/>
            </w:tcBorders>
            <w:shd w:val="clear" w:color="auto" w:fill="578543"/>
          </w:tcPr>
          <w:p w:rsidR="00C03362" w:rsidRDefault="00D965D7">
            <w:pPr>
              <w:spacing w:after="0"/>
              <w:jc w:val="both"/>
            </w:pPr>
            <w:r>
              <w:rPr>
                <w:rFonts w:ascii="Arial" w:eastAsia="Arial" w:hAnsi="Arial" w:cs="Arial"/>
                <w:b/>
                <w:i/>
              </w:rPr>
              <w:t>Línea Estratégica 3.</w:t>
            </w:r>
            <w:r>
              <w:rPr>
                <w:rFonts w:ascii="Arial" w:eastAsia="Arial" w:hAnsi="Arial" w:cs="Arial"/>
                <w:i/>
              </w:rPr>
              <w:t xml:space="preserve"> Protección de la infancia y adolescencia en situaciones de vulnerabilidad y promoción de su desarrollo integral, atendiendo a la diversidad.</w:t>
            </w:r>
            <w:r>
              <w:rPr>
                <w:rFonts w:ascii="Times New Roman" w:eastAsia="Times New Roman" w:hAnsi="Times New Roman" w:cs="Times New Roman"/>
                <w:sz w:val="24"/>
              </w:rPr>
              <w:t xml:space="preserve"> </w:t>
            </w:r>
          </w:p>
        </w:tc>
      </w:tr>
      <w:tr w:rsidR="00C03362">
        <w:trPr>
          <w:gridAfter w:val="1"/>
          <w:wAfter w:w="11" w:type="dxa"/>
          <w:trHeight w:val="3043"/>
        </w:trPr>
        <w:tc>
          <w:tcPr>
            <w:tcW w:w="4503"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4"/>
              <w:jc w:val="both"/>
            </w:pPr>
            <w:r>
              <w:rPr>
                <w:rFonts w:ascii="Arial" w:eastAsia="Arial" w:hAnsi="Arial" w:cs="Arial"/>
                <w:i/>
              </w:rPr>
              <w:t xml:space="preserve">Reducir las situaciones de riesgo y desprotección desde la preservación familiar y la atención a la diversidad.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0"/>
              <w:jc w:val="both"/>
            </w:pPr>
            <w:r>
              <w:rPr>
                <w:rFonts w:ascii="Arial" w:eastAsia="Arial" w:hAnsi="Arial" w:cs="Arial"/>
                <w:i/>
              </w:rPr>
              <w:t>-Mejorar la detección, valoración e intervención y modelos unificados de evaluación de los/as menores y sus familias,</w:t>
            </w:r>
            <w:r>
              <w:rPr>
                <w:rFonts w:ascii="Arial" w:eastAsia="Arial" w:hAnsi="Arial" w:cs="Arial"/>
                <w:i/>
              </w:rPr>
              <w:t xml:space="preserve"> por parte de todos los equipos municipales de atención a la infancia, incorporando información específica sobre las competencias parentales y de los/as menores. </w:t>
            </w:r>
          </w:p>
          <w:p w:rsidR="00C03362" w:rsidRDefault="00D965D7">
            <w:pPr>
              <w:spacing w:after="0"/>
              <w:ind w:left="2"/>
            </w:pPr>
            <w:r>
              <w:rPr>
                <w:rFonts w:ascii="Arial" w:eastAsia="Arial" w:hAnsi="Arial" w:cs="Arial"/>
                <w:i/>
              </w:rPr>
              <w:t xml:space="preserve"> </w:t>
            </w:r>
          </w:p>
        </w:tc>
      </w:tr>
      <w:tr w:rsidR="00C03362">
        <w:trPr>
          <w:gridBefore w:val="1"/>
          <w:wBefore w:w="11" w:type="dxa"/>
          <w:trHeight w:val="4320"/>
        </w:trPr>
        <w:tc>
          <w:tcPr>
            <w:tcW w:w="4503" w:type="dxa"/>
            <w:gridSpan w:val="2"/>
            <w:tcBorders>
              <w:top w:val="single" w:sz="8" w:space="0" w:color="000000"/>
              <w:left w:val="single" w:sz="12" w:space="0" w:color="000000"/>
              <w:bottom w:val="single" w:sz="15" w:space="0" w:color="000000"/>
              <w:right w:val="single" w:sz="8" w:space="0" w:color="000000"/>
            </w:tcBorders>
          </w:tcPr>
          <w:p w:rsidR="00C03362" w:rsidRDefault="00C03362"/>
        </w:tc>
        <w:tc>
          <w:tcPr>
            <w:tcW w:w="4503" w:type="dxa"/>
            <w:gridSpan w:val="2"/>
            <w:tcBorders>
              <w:top w:val="single" w:sz="8" w:space="0" w:color="000000"/>
              <w:left w:val="single" w:sz="8" w:space="0" w:color="000000"/>
              <w:bottom w:val="single" w:sz="15" w:space="0" w:color="000000"/>
              <w:right w:val="single" w:sz="8" w:space="0" w:color="000000"/>
            </w:tcBorders>
            <w:vAlign w:val="center"/>
          </w:tcPr>
          <w:p w:rsidR="00C03362" w:rsidRDefault="00D965D7">
            <w:pPr>
              <w:spacing w:after="0" w:line="239" w:lineRule="auto"/>
              <w:ind w:right="61"/>
              <w:jc w:val="both"/>
            </w:pPr>
            <w:r>
              <w:rPr>
                <w:rFonts w:ascii="Arial" w:eastAsia="Arial" w:hAnsi="Arial" w:cs="Arial"/>
                <w:i/>
              </w:rPr>
              <w:t>-</w:t>
            </w:r>
            <w:r>
              <w:rPr>
                <w:rFonts w:ascii="Arial" w:eastAsia="Arial" w:hAnsi="Arial" w:cs="Arial"/>
                <w:i/>
              </w:rPr>
              <w:t>Mejorar los programas preventivos y de formación dirigidos a los padres y madres y a los/as menores del municipio, así como al resto de la comunidad, y mejorar la coordinación entre las diferentes áreas que atienden a la infancia, para sensibilizar, detect</w:t>
            </w:r>
            <w:r>
              <w:rPr>
                <w:rFonts w:ascii="Arial" w:eastAsia="Arial" w:hAnsi="Arial" w:cs="Arial"/>
                <w:i/>
              </w:rPr>
              <w:t xml:space="preserve">ar e intervenir de forma precoz frente a los indicadores de riesgo que condicionan su bienestar. </w:t>
            </w:r>
          </w:p>
          <w:p w:rsidR="00C03362" w:rsidRDefault="00D965D7">
            <w:pPr>
              <w:spacing w:after="0"/>
            </w:pPr>
            <w:r>
              <w:rPr>
                <w:rFonts w:ascii="Arial" w:eastAsia="Arial" w:hAnsi="Arial" w:cs="Arial"/>
                <w:i/>
              </w:rPr>
              <w:t xml:space="preserve"> </w:t>
            </w:r>
          </w:p>
          <w:p w:rsidR="00C03362" w:rsidRDefault="00D965D7">
            <w:pPr>
              <w:spacing w:after="0"/>
              <w:ind w:right="58"/>
              <w:jc w:val="both"/>
            </w:pPr>
            <w:r>
              <w:rPr>
                <w:rFonts w:ascii="Arial" w:eastAsia="Arial" w:hAnsi="Arial" w:cs="Arial"/>
                <w:i/>
              </w:rPr>
              <w:t>-Mejorar la atención de los menores con discapacidad, a través de proyectos municipales, en coordinación con las áreas de salud y educación, destinados a la</w:t>
            </w:r>
            <w:r>
              <w:rPr>
                <w:rFonts w:ascii="Arial" w:eastAsia="Arial" w:hAnsi="Arial" w:cs="Arial"/>
                <w:i/>
              </w:rPr>
              <w:t xml:space="preserve"> atención temprana de dicha población y a proporcionar apoyo a las familias. </w:t>
            </w:r>
          </w:p>
        </w:tc>
      </w:tr>
      <w:tr w:rsidR="00C03362">
        <w:trPr>
          <w:gridBefore w:val="1"/>
          <w:wBefore w:w="11" w:type="dxa"/>
          <w:trHeight w:val="903"/>
        </w:trPr>
        <w:tc>
          <w:tcPr>
            <w:tcW w:w="9007" w:type="dxa"/>
            <w:gridSpan w:val="4"/>
            <w:tcBorders>
              <w:top w:val="single" w:sz="15" w:space="0" w:color="000000"/>
              <w:left w:val="single" w:sz="12" w:space="0" w:color="000000"/>
              <w:bottom w:val="single" w:sz="8" w:space="0" w:color="000000"/>
              <w:right w:val="single" w:sz="8" w:space="0" w:color="000000"/>
            </w:tcBorders>
            <w:shd w:val="clear" w:color="auto" w:fill="C9558F"/>
          </w:tcPr>
          <w:p w:rsidR="00C03362" w:rsidRDefault="00D965D7">
            <w:pPr>
              <w:spacing w:after="0"/>
              <w:ind w:left="4" w:right="60"/>
              <w:jc w:val="both"/>
            </w:pPr>
            <w:r>
              <w:rPr>
                <w:rFonts w:ascii="Arial" w:eastAsia="Arial" w:hAnsi="Arial" w:cs="Arial"/>
                <w:b/>
                <w:i/>
              </w:rPr>
              <w:t>Línea Estratégica 4.</w:t>
            </w:r>
            <w:r>
              <w:rPr>
                <w:rFonts w:ascii="Arial" w:eastAsia="Arial" w:hAnsi="Arial" w:cs="Arial"/>
                <w:i/>
              </w:rPr>
              <w:t xml:space="preserve"> </w:t>
            </w:r>
            <w:r>
              <w:rPr>
                <w:rFonts w:ascii="Arial" w:eastAsia="Arial" w:hAnsi="Arial" w:cs="Arial"/>
                <w:i/>
              </w:rPr>
              <w:t>Fomento de la representación, la participación y presencia por parte de la población infantil y adolescente y de sus familias y promoción de la perspectiva de la infancia y adolescencia en el municipio de Candelaria.</w:t>
            </w:r>
            <w:r>
              <w:rPr>
                <w:rFonts w:ascii="Times New Roman" w:eastAsia="Times New Roman" w:hAnsi="Times New Roman" w:cs="Times New Roman"/>
                <w:sz w:val="24"/>
              </w:rPr>
              <w:t xml:space="preserve"> </w:t>
            </w:r>
          </w:p>
        </w:tc>
      </w:tr>
      <w:tr w:rsidR="00C03362">
        <w:trPr>
          <w:gridBefore w:val="1"/>
          <w:wBefore w:w="11" w:type="dxa"/>
          <w:trHeight w:val="5573"/>
        </w:trPr>
        <w:tc>
          <w:tcPr>
            <w:tcW w:w="4503" w:type="dxa"/>
            <w:gridSpan w:val="2"/>
            <w:tcBorders>
              <w:top w:val="single" w:sz="8" w:space="0" w:color="000000"/>
              <w:left w:val="single" w:sz="12" w:space="0" w:color="000000"/>
              <w:bottom w:val="single" w:sz="8" w:space="0" w:color="000000"/>
              <w:right w:val="single" w:sz="8" w:space="0" w:color="000000"/>
            </w:tcBorders>
          </w:tcPr>
          <w:p w:rsidR="00C03362" w:rsidRDefault="00D965D7">
            <w:pPr>
              <w:spacing w:after="0"/>
              <w:ind w:left="4"/>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4" w:right="59"/>
              <w:jc w:val="both"/>
            </w:pPr>
            <w:r>
              <w:rPr>
                <w:rFonts w:ascii="Arial" w:eastAsia="Arial" w:hAnsi="Arial" w:cs="Arial"/>
                <w:i/>
              </w:rPr>
              <w:t>Mejorar la participación y la representación social adecuada de los y las menores, en la vida social y comunitaria garantizando la protección de sus derechos además de incorporar en la planificación de la ciudad, la perspectiva de la infancia y la adolesce</w:t>
            </w:r>
            <w:r>
              <w:rPr>
                <w:rFonts w:ascii="Arial" w:eastAsia="Arial" w:hAnsi="Arial" w:cs="Arial"/>
                <w:i/>
              </w:rPr>
              <w:t xml:space="preserve">ncia. </w:t>
            </w:r>
          </w:p>
        </w:tc>
        <w:tc>
          <w:tcPr>
            <w:tcW w:w="4503"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5"/>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5"/>
            </w:pPr>
            <w:r>
              <w:rPr>
                <w:rFonts w:ascii="Arial" w:eastAsia="Arial" w:hAnsi="Arial" w:cs="Arial"/>
                <w:i/>
              </w:rPr>
              <w:t xml:space="preserve"> </w:t>
            </w:r>
          </w:p>
          <w:p w:rsidR="00C03362" w:rsidRDefault="00D965D7">
            <w:pPr>
              <w:spacing w:after="1" w:line="239" w:lineRule="auto"/>
              <w:ind w:left="5" w:right="60"/>
              <w:jc w:val="both"/>
            </w:pPr>
            <w:r>
              <w:rPr>
                <w:rFonts w:ascii="Arial" w:eastAsia="Arial" w:hAnsi="Arial" w:cs="Arial"/>
                <w:i/>
              </w:rPr>
              <w:t xml:space="preserve">-Lograr que los órganos de representación infantil y adolescente cumplan con su cometido.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59"/>
              <w:jc w:val="both"/>
            </w:pPr>
            <w:r>
              <w:rPr>
                <w:rFonts w:ascii="Arial" w:eastAsia="Arial" w:hAnsi="Arial" w:cs="Arial"/>
                <w:i/>
              </w:rPr>
              <w:t xml:space="preserve">-Conseguir un mayor asociacionismo entre los/as jóvenes menores de edad y sus familias. </w:t>
            </w:r>
          </w:p>
          <w:p w:rsidR="00C03362" w:rsidRDefault="00D965D7">
            <w:pPr>
              <w:spacing w:after="0"/>
              <w:ind w:left="5"/>
            </w:pPr>
            <w:r>
              <w:rPr>
                <w:rFonts w:ascii="Arial" w:eastAsia="Arial" w:hAnsi="Arial" w:cs="Arial"/>
                <w:i/>
              </w:rPr>
              <w:t xml:space="preserve"> </w:t>
            </w:r>
          </w:p>
          <w:p w:rsidR="00C03362" w:rsidRDefault="00D965D7">
            <w:pPr>
              <w:spacing w:after="2" w:line="238" w:lineRule="auto"/>
              <w:ind w:left="5" w:right="61"/>
              <w:jc w:val="both"/>
            </w:pPr>
            <w:r>
              <w:rPr>
                <w:rFonts w:ascii="Arial" w:eastAsia="Arial" w:hAnsi="Arial" w:cs="Arial"/>
                <w:i/>
              </w:rPr>
              <w:t xml:space="preserve">-Mejorar la comunicación con los y las </w:t>
            </w:r>
            <w:r>
              <w:rPr>
                <w:rFonts w:ascii="Arial" w:eastAsia="Arial" w:hAnsi="Arial" w:cs="Arial"/>
                <w:i/>
              </w:rPr>
              <w:t xml:space="preserve">menores, para asegurar su participación en el municipio. </w:t>
            </w:r>
          </w:p>
          <w:p w:rsidR="00C03362" w:rsidRDefault="00D965D7">
            <w:pPr>
              <w:spacing w:after="0"/>
              <w:ind w:left="5"/>
            </w:pPr>
            <w:r>
              <w:rPr>
                <w:rFonts w:ascii="Arial" w:eastAsia="Arial" w:hAnsi="Arial" w:cs="Arial"/>
                <w:i/>
              </w:rPr>
              <w:t xml:space="preserve"> </w:t>
            </w:r>
          </w:p>
          <w:p w:rsidR="00C03362" w:rsidRDefault="00D965D7">
            <w:pPr>
              <w:spacing w:after="0" w:line="239" w:lineRule="auto"/>
              <w:ind w:left="5" w:right="60"/>
              <w:jc w:val="both"/>
            </w:pPr>
            <w:r>
              <w:rPr>
                <w:rFonts w:ascii="Arial" w:eastAsia="Arial" w:hAnsi="Arial" w:cs="Arial"/>
                <w:i/>
              </w:rPr>
              <w:t xml:space="preserve">-Conseguir que la población sea consciente de la importancia de la participación de los y las menores. </w:t>
            </w:r>
          </w:p>
          <w:p w:rsidR="00C03362" w:rsidRDefault="00D965D7">
            <w:pPr>
              <w:spacing w:after="0"/>
              <w:ind w:left="5"/>
            </w:pPr>
            <w:r>
              <w:rPr>
                <w:rFonts w:ascii="Arial" w:eastAsia="Arial" w:hAnsi="Arial" w:cs="Arial"/>
                <w:i/>
              </w:rPr>
              <w:t xml:space="preserve"> </w:t>
            </w:r>
          </w:p>
          <w:p w:rsidR="00C03362" w:rsidRDefault="00D965D7">
            <w:pPr>
              <w:spacing w:after="0"/>
              <w:ind w:left="5"/>
            </w:pPr>
            <w:r>
              <w:rPr>
                <w:rFonts w:ascii="Arial" w:eastAsia="Arial" w:hAnsi="Arial" w:cs="Arial"/>
                <w:i/>
              </w:rPr>
              <w:t xml:space="preserve">-Lograr que la población aprecie el trabajo que </w:t>
            </w:r>
            <w:r>
              <w:rPr>
                <w:rFonts w:ascii="Arial" w:eastAsia="Arial" w:hAnsi="Arial" w:cs="Arial"/>
                <w:i/>
              </w:rPr>
              <w:tab/>
              <w:t xml:space="preserve">desempeñan </w:t>
            </w:r>
            <w:r>
              <w:rPr>
                <w:rFonts w:ascii="Arial" w:eastAsia="Arial" w:hAnsi="Arial" w:cs="Arial"/>
                <w:i/>
              </w:rPr>
              <w:tab/>
              <w:t xml:space="preserve">los </w:t>
            </w:r>
            <w:r>
              <w:rPr>
                <w:rFonts w:ascii="Arial" w:eastAsia="Arial" w:hAnsi="Arial" w:cs="Arial"/>
                <w:i/>
              </w:rPr>
              <w:tab/>
              <w:t xml:space="preserve">órganos </w:t>
            </w:r>
            <w:r>
              <w:rPr>
                <w:rFonts w:ascii="Arial" w:eastAsia="Arial" w:hAnsi="Arial" w:cs="Arial"/>
                <w:i/>
              </w:rPr>
              <w:tab/>
              <w:t>de participació</w:t>
            </w:r>
            <w:r>
              <w:rPr>
                <w:rFonts w:ascii="Arial" w:eastAsia="Arial" w:hAnsi="Arial" w:cs="Arial"/>
                <w:i/>
              </w:rPr>
              <w:t xml:space="preserve">n infantil y adolescente. </w:t>
            </w:r>
          </w:p>
        </w:tc>
      </w:tr>
    </w:tbl>
    <w:p w:rsidR="00C03362" w:rsidRDefault="00D965D7">
      <w:pPr>
        <w:spacing w:after="0"/>
        <w:jc w:val="both"/>
      </w:pPr>
      <w:r>
        <w:rPr>
          <w:noProof/>
        </w:rPr>
        <mc:AlternateContent>
          <mc:Choice Requires="wpg">
            <w:drawing>
              <wp:anchor distT="0" distB="0" distL="114300" distR="114300" simplePos="0" relativeHeight="25218764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77608" name="Group 877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0747" name="Rectangle 7074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0748" name="Rectangle 7074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749" name="Rectangle 7074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7608" style="width:18.7031pt;height:264.21pt;position:absolute;mso-position-horizontal-relative:page;mso-position-horizontal:absolute;margin-left:663.048pt;mso-position-vertical-relative:page;margin-top:508.47pt;" coordsize="2375,33554">
                <v:rect id="Rectangle 7074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074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74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510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12" w:type="dxa"/>
        <w:tblCellMar>
          <w:top w:w="0" w:type="dxa"/>
          <w:left w:w="96" w:type="dxa"/>
          <w:bottom w:w="0" w:type="dxa"/>
          <w:right w:w="36" w:type="dxa"/>
        </w:tblCellMar>
        <w:tblLook w:val="04A0" w:firstRow="1" w:lastRow="0" w:firstColumn="1" w:lastColumn="0" w:noHBand="0" w:noVBand="1"/>
      </w:tblPr>
      <w:tblGrid>
        <w:gridCol w:w="2"/>
        <w:gridCol w:w="4497"/>
        <w:gridCol w:w="2"/>
        <w:gridCol w:w="4497"/>
        <w:gridCol w:w="2"/>
      </w:tblGrid>
      <w:tr w:rsidR="00C03362">
        <w:trPr>
          <w:gridBefore w:val="1"/>
          <w:trHeight w:val="644"/>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9B6C63"/>
          </w:tcPr>
          <w:p w:rsidR="00C03362" w:rsidRDefault="00D965D7">
            <w:pPr>
              <w:spacing w:after="0"/>
              <w:jc w:val="both"/>
            </w:pPr>
            <w:r>
              <w:rPr>
                <w:rFonts w:ascii="Arial" w:eastAsia="Arial" w:hAnsi="Arial" w:cs="Arial"/>
                <w:b/>
                <w:i/>
              </w:rPr>
              <w:t>Línea Estratégica 5.</w:t>
            </w:r>
            <w:r>
              <w:rPr>
                <w:rFonts w:ascii="Arial" w:eastAsia="Arial" w:hAnsi="Arial" w:cs="Arial"/>
                <w:i/>
              </w:rPr>
              <w:t xml:space="preserve"> </w:t>
            </w:r>
            <w:r>
              <w:rPr>
                <w:rFonts w:ascii="Arial" w:eastAsia="Arial" w:hAnsi="Arial" w:cs="Arial"/>
                <w:i/>
              </w:rPr>
              <w:t>Desarrollo de servicios de calidad que garanticen el bienestar físico y psicológico de la población infantil y adolescente del municipio de Candelaria.</w:t>
            </w:r>
            <w:r>
              <w:rPr>
                <w:rFonts w:ascii="Times New Roman" w:eastAsia="Times New Roman" w:hAnsi="Times New Roman" w:cs="Times New Roman"/>
                <w:sz w:val="24"/>
              </w:rPr>
              <w:t xml:space="preserve"> </w:t>
            </w:r>
          </w:p>
        </w:tc>
      </w:tr>
      <w:tr w:rsidR="00C03362">
        <w:trPr>
          <w:gridBefore w:val="1"/>
          <w:trHeight w:val="2429"/>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Garantizar que la población infantil tenga acceso a recursos y servicios de calidad a nivel comunitario, que atiendan a la diversidad de la población, encaminados al desarrollo de su bienestar, desde la promoción de entornos saludables. </w:t>
            </w:r>
          </w:p>
        </w:tc>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Objetivos Específi</w:t>
            </w:r>
            <w:r>
              <w:rPr>
                <w:rFonts w:ascii="Arial" w:eastAsia="Arial" w:hAnsi="Arial" w:cs="Arial"/>
                <w:b/>
                <w:i/>
              </w:rPr>
              <w:t>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0"/>
              <w:jc w:val="both"/>
            </w:pPr>
            <w:r>
              <w:rPr>
                <w:rFonts w:ascii="Arial" w:eastAsia="Arial" w:hAnsi="Arial" w:cs="Arial"/>
                <w:i/>
              </w:rPr>
              <w:t xml:space="preserve">-Conseguir que todos los NNA puedan acceder a actividades deportivas, culturales y de ocio, atendiendo a la diversidad. </w:t>
            </w:r>
          </w:p>
          <w:p w:rsidR="00C03362" w:rsidRDefault="00D965D7">
            <w:pPr>
              <w:spacing w:after="0"/>
              <w:ind w:left="2"/>
            </w:pPr>
            <w:r>
              <w:rPr>
                <w:rFonts w:ascii="Arial" w:eastAsia="Arial" w:hAnsi="Arial" w:cs="Arial"/>
                <w:i/>
              </w:rPr>
              <w:t xml:space="preserve"> </w:t>
            </w:r>
          </w:p>
          <w:p w:rsidR="00C03362" w:rsidRDefault="00D965D7">
            <w:pPr>
              <w:spacing w:after="0"/>
              <w:ind w:left="2"/>
              <w:jc w:val="both"/>
            </w:pPr>
            <w:r>
              <w:rPr>
                <w:rFonts w:ascii="Arial" w:eastAsia="Arial" w:hAnsi="Arial" w:cs="Arial"/>
                <w:i/>
              </w:rPr>
              <w:t xml:space="preserve">-Lograr que la población infantil y adolescente, sea consciente de su papel </w:t>
            </w:r>
          </w:p>
        </w:tc>
      </w:tr>
      <w:tr w:rsidR="00C03362">
        <w:trPr>
          <w:gridAfter w:val="1"/>
          <w:trHeight w:val="3003"/>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2" w:line="239" w:lineRule="auto"/>
              <w:jc w:val="both"/>
            </w:pPr>
            <w:r>
              <w:rPr>
                <w:rFonts w:ascii="Arial" w:eastAsia="Arial" w:hAnsi="Arial" w:cs="Arial"/>
                <w:i/>
              </w:rPr>
              <w:t xml:space="preserve">sobre el cambio climático y el cuidado del medio ambiente. </w:t>
            </w:r>
          </w:p>
          <w:p w:rsidR="00C03362" w:rsidRDefault="00D965D7">
            <w:pPr>
              <w:spacing w:after="0"/>
            </w:pPr>
            <w:r>
              <w:rPr>
                <w:rFonts w:ascii="Arial" w:eastAsia="Arial" w:hAnsi="Arial" w:cs="Arial"/>
                <w:i/>
              </w:rPr>
              <w:t xml:space="preserve"> </w:t>
            </w:r>
          </w:p>
          <w:p w:rsidR="00C03362" w:rsidRDefault="00D965D7">
            <w:pPr>
              <w:spacing w:after="0" w:line="243" w:lineRule="auto"/>
            </w:pPr>
            <w:r>
              <w:rPr>
                <w:rFonts w:ascii="Arial" w:eastAsia="Arial" w:hAnsi="Arial" w:cs="Arial"/>
                <w:i/>
              </w:rPr>
              <w:t xml:space="preserve">-Consolidar </w:t>
            </w:r>
            <w:r>
              <w:rPr>
                <w:rFonts w:ascii="Arial" w:eastAsia="Arial" w:hAnsi="Arial" w:cs="Arial"/>
                <w:i/>
              </w:rPr>
              <w:tab/>
              <w:t xml:space="preserve">entornos </w:t>
            </w:r>
            <w:r>
              <w:rPr>
                <w:rFonts w:ascii="Arial" w:eastAsia="Arial" w:hAnsi="Arial" w:cs="Arial"/>
                <w:i/>
              </w:rPr>
              <w:tab/>
              <w:t xml:space="preserve">comunitarios saludables, adaptados a las necesidades de los NNA. </w:t>
            </w:r>
          </w:p>
          <w:p w:rsidR="00C03362" w:rsidRDefault="00D965D7">
            <w:pPr>
              <w:spacing w:after="0"/>
            </w:pPr>
            <w:r>
              <w:rPr>
                <w:rFonts w:ascii="Arial" w:eastAsia="Arial" w:hAnsi="Arial" w:cs="Arial"/>
                <w:i/>
              </w:rPr>
              <w:t xml:space="preserve"> </w:t>
            </w:r>
          </w:p>
          <w:p w:rsidR="00C03362" w:rsidRDefault="00D965D7">
            <w:pPr>
              <w:spacing w:after="0"/>
              <w:ind w:right="62"/>
              <w:jc w:val="both"/>
            </w:pPr>
            <w:r>
              <w:rPr>
                <w:rFonts w:ascii="Arial" w:eastAsia="Arial" w:hAnsi="Arial" w:cs="Arial"/>
                <w:i/>
              </w:rPr>
              <w:t>-Favorecer la resiliencia de la población infantil y adolescente y que cuenten con herramientas de afro</w:t>
            </w:r>
            <w:r>
              <w:rPr>
                <w:rFonts w:ascii="Arial" w:eastAsia="Arial" w:hAnsi="Arial" w:cs="Arial"/>
                <w:i/>
              </w:rPr>
              <w:t xml:space="preserve">ntamiento ante las adversidades. </w:t>
            </w:r>
          </w:p>
        </w:tc>
      </w:tr>
    </w:tbl>
    <w:p w:rsidR="00C03362" w:rsidRDefault="00D965D7">
      <w:pPr>
        <w:spacing w:after="0"/>
        <w:ind w:right="9157"/>
        <w:jc w:val="both"/>
      </w:pPr>
      <w:r>
        <w:rPr>
          <w:noProof/>
        </w:rPr>
        <mc:AlternateContent>
          <mc:Choice Requires="wpg">
            <w:drawing>
              <wp:anchor distT="0" distB="0" distL="114300" distR="114300" simplePos="0" relativeHeight="252188672" behindDoc="0" locked="0" layoutInCell="1" allowOverlap="1">
                <wp:simplePos x="0" y="0"/>
                <wp:positionH relativeFrom="page">
                  <wp:posOffset>8420714</wp:posOffset>
                </wp:positionH>
                <wp:positionV relativeFrom="page">
                  <wp:posOffset>6463208</wp:posOffset>
                </wp:positionV>
                <wp:extent cx="237530" cy="3349828"/>
                <wp:effectExtent l="0" t="0" r="0" b="0"/>
                <wp:wrapTopAndBottom/>
                <wp:docPr id="871491" name="Group 87149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70981" name="Rectangle 70981"/>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0982" name="Rectangle 70982"/>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0983" name="Rectangle 70983"/>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1491" style="width:18.7031pt;height:263.766pt;position:absolute;mso-position-horizontal-relative:page;mso-position-horizontal:absolute;margin-left:663.048pt;mso-position-vertical-relative:page;margin-top:508.914pt;" coordsize="2375,33498">
                <v:rect id="Rectangle 70981"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0982"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0983"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511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2" w:type="dxa"/>
        <w:tblCellMar>
          <w:top w:w="74" w:type="dxa"/>
          <w:left w:w="96" w:type="dxa"/>
          <w:bottom w:w="0" w:type="dxa"/>
          <w:right w:w="36" w:type="dxa"/>
        </w:tblCellMar>
        <w:tblLook w:val="04A0" w:firstRow="1" w:lastRow="0" w:firstColumn="1" w:lastColumn="0" w:noHBand="0" w:noVBand="1"/>
      </w:tblPr>
      <w:tblGrid>
        <w:gridCol w:w="4499"/>
        <w:gridCol w:w="4499"/>
      </w:tblGrid>
      <w:tr w:rsidR="00C03362">
        <w:trPr>
          <w:trHeight w:val="1150"/>
        </w:trPr>
        <w:tc>
          <w:tcPr>
            <w:tcW w:w="8997" w:type="dxa"/>
            <w:gridSpan w:val="2"/>
            <w:tcBorders>
              <w:top w:val="single" w:sz="8" w:space="0" w:color="134F5C"/>
              <w:left w:val="single" w:sz="8" w:space="0" w:color="134F5C"/>
              <w:bottom w:val="single" w:sz="8" w:space="0" w:color="134F5C"/>
              <w:right w:val="single" w:sz="8" w:space="0" w:color="134F5C"/>
            </w:tcBorders>
            <w:shd w:val="clear" w:color="auto" w:fill="67A1AE"/>
          </w:tcPr>
          <w:p w:rsidR="00C03362" w:rsidRDefault="00D965D7">
            <w:pPr>
              <w:spacing w:after="0"/>
              <w:ind w:right="62"/>
              <w:jc w:val="both"/>
            </w:pPr>
            <w:r>
              <w:rPr>
                <w:rFonts w:ascii="Arial" w:eastAsia="Arial" w:hAnsi="Arial" w:cs="Arial"/>
                <w:b/>
                <w:i/>
              </w:rPr>
              <w:t>Línea Estratégica 6.</w:t>
            </w:r>
            <w:r>
              <w:rPr>
                <w:rFonts w:ascii="Arial" w:eastAsia="Arial" w:hAnsi="Arial" w:cs="Arial"/>
                <w:i/>
              </w:rPr>
              <w:t xml:space="preserve"> Promoción de estudios de investigación para el fundamento de los planes, programas e intervenciones que se desarrollan en el ámbito de la infancia y la adolescencia, y la utilización de herramientas digitales para la gestión de la info</w:t>
            </w:r>
            <w:r>
              <w:rPr>
                <w:rFonts w:ascii="Arial" w:eastAsia="Arial" w:hAnsi="Arial" w:cs="Arial"/>
                <w:i/>
              </w:rPr>
              <w:t>rmación y fomento del reciclaje de los/as profesionales.</w:t>
            </w:r>
            <w:r>
              <w:rPr>
                <w:rFonts w:ascii="Times New Roman" w:eastAsia="Times New Roman" w:hAnsi="Times New Roman" w:cs="Times New Roman"/>
                <w:sz w:val="24"/>
              </w:rPr>
              <w:t xml:space="preserve"> </w:t>
            </w:r>
          </w:p>
        </w:tc>
      </w:tr>
      <w:tr w:rsidR="00C03362">
        <w:trPr>
          <w:trHeight w:val="4308"/>
        </w:trPr>
        <w:tc>
          <w:tcPr>
            <w:tcW w:w="4499" w:type="dxa"/>
            <w:tcBorders>
              <w:top w:val="single" w:sz="8" w:space="0" w:color="134F5C"/>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2"/>
              <w:jc w:val="both"/>
            </w:pPr>
            <w:r>
              <w:rPr>
                <w:rFonts w:ascii="Arial" w:eastAsia="Arial" w:hAnsi="Arial" w:cs="Arial"/>
                <w:i/>
              </w:rPr>
              <w:t xml:space="preserve">Lograr equipos y sistemas de trabajo rigurosos, eficaces y bien formados, que garanticen una atención de calidad a la población infantil y adolescente. </w:t>
            </w:r>
          </w:p>
        </w:tc>
        <w:tc>
          <w:tcPr>
            <w:tcW w:w="4499" w:type="dxa"/>
            <w:tcBorders>
              <w:top w:val="single" w:sz="8" w:space="0" w:color="134F5C"/>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0" w:line="239" w:lineRule="auto"/>
              <w:ind w:left="2" w:right="60"/>
              <w:jc w:val="both"/>
            </w:pPr>
            <w:r>
              <w:rPr>
                <w:rFonts w:ascii="Arial" w:eastAsia="Arial" w:hAnsi="Arial" w:cs="Arial"/>
                <w:i/>
              </w:rPr>
              <w:t xml:space="preserve">-Conseguir que todas las actuaciones que se realicen en el ámbito de la población infantil y adolescente estén fundamentadas en evidencias y estudios científicos de actualidad. </w:t>
            </w:r>
          </w:p>
          <w:p w:rsidR="00C03362" w:rsidRDefault="00D965D7">
            <w:pPr>
              <w:spacing w:after="0"/>
              <w:ind w:left="2"/>
            </w:pPr>
            <w:r>
              <w:rPr>
                <w:rFonts w:ascii="Arial" w:eastAsia="Arial" w:hAnsi="Arial" w:cs="Arial"/>
                <w:i/>
              </w:rPr>
              <w:t xml:space="preserve"> </w:t>
            </w:r>
          </w:p>
          <w:p w:rsidR="00C03362" w:rsidRDefault="00D965D7">
            <w:pPr>
              <w:spacing w:after="0"/>
              <w:ind w:left="2" w:right="61"/>
              <w:jc w:val="both"/>
            </w:pPr>
            <w:r>
              <w:rPr>
                <w:rFonts w:ascii="Arial" w:eastAsia="Arial" w:hAnsi="Arial" w:cs="Arial"/>
                <w:i/>
              </w:rPr>
              <w:t>-Mejorar la capacitación y la formación de los y las profesionales que atie</w:t>
            </w:r>
            <w:r>
              <w:rPr>
                <w:rFonts w:ascii="Arial" w:eastAsia="Arial" w:hAnsi="Arial" w:cs="Arial"/>
                <w:i/>
              </w:rPr>
              <w:t xml:space="preserve">nden a la infancia y adolescencia. Mejorar la gestión de la información mediante sistemas informatizados que permitan obtener una visión completa a tiempo real de la población infantil y adolescente, de cara a la planificación de todas las actuaciones. </w:t>
            </w:r>
          </w:p>
        </w:tc>
      </w:tr>
    </w:tbl>
    <w:p w:rsidR="00C03362" w:rsidRDefault="00D965D7">
      <w:pPr>
        <w:spacing w:after="0"/>
        <w:jc w:val="both"/>
      </w:pPr>
      <w:r>
        <w:rPr>
          <w:rFonts w:ascii="Arial" w:eastAsia="Arial" w:hAnsi="Arial" w:cs="Arial"/>
          <w:b/>
          <w:i/>
        </w:rPr>
        <w:t xml:space="preserve"> </w:t>
      </w:r>
    </w:p>
    <w:tbl>
      <w:tblPr>
        <w:tblStyle w:val="TableGrid"/>
        <w:tblW w:w="8997" w:type="dxa"/>
        <w:tblInd w:w="2" w:type="dxa"/>
        <w:tblCellMar>
          <w:top w:w="0" w:type="dxa"/>
          <w:left w:w="96" w:type="dxa"/>
          <w:bottom w:w="0" w:type="dxa"/>
          <w:right w:w="34" w:type="dxa"/>
        </w:tblCellMar>
        <w:tblLook w:val="04A0" w:firstRow="1" w:lastRow="0" w:firstColumn="1" w:lastColumn="0" w:noHBand="0" w:noVBand="1"/>
      </w:tblPr>
      <w:tblGrid>
        <w:gridCol w:w="2"/>
        <w:gridCol w:w="4497"/>
        <w:gridCol w:w="2"/>
        <w:gridCol w:w="4497"/>
        <w:gridCol w:w="2"/>
      </w:tblGrid>
      <w:tr w:rsidR="00C03362">
        <w:trPr>
          <w:gridBefore w:val="1"/>
          <w:trHeight w:val="897"/>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ind w:right="63"/>
              <w:jc w:val="both"/>
            </w:pPr>
            <w:r>
              <w:rPr>
                <w:rFonts w:ascii="Arial" w:eastAsia="Arial" w:hAnsi="Arial" w:cs="Arial"/>
                <w:b/>
                <w:i/>
              </w:rPr>
              <w:t>Línea Estratégica 7.</w:t>
            </w:r>
            <w:r>
              <w:rPr>
                <w:rFonts w:ascii="Arial" w:eastAsia="Arial" w:hAnsi="Arial" w:cs="Arial"/>
                <w:i/>
              </w:rPr>
              <w:t xml:space="preserve"> Cohesión y cooperación entre todas las áreas que intervienen en el ámbito de la infancia y la adolescencia, que garantice la transversalidad de las políticas y una intervención de carácter multifactorial.</w:t>
            </w:r>
            <w:r>
              <w:rPr>
                <w:rFonts w:ascii="Times New Roman" w:eastAsia="Times New Roman" w:hAnsi="Times New Roman" w:cs="Times New Roman"/>
                <w:sz w:val="24"/>
              </w:rPr>
              <w:t xml:space="preserve"> </w:t>
            </w:r>
          </w:p>
        </w:tc>
      </w:tr>
      <w:tr w:rsidR="00C03362">
        <w:trPr>
          <w:gridBefore w:val="1"/>
          <w:trHeight w:val="3550"/>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Objetivo General</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right="63"/>
              <w:jc w:val="both"/>
            </w:pPr>
            <w:r>
              <w:rPr>
                <w:rFonts w:ascii="Arial" w:eastAsia="Arial" w:hAnsi="Arial" w:cs="Arial"/>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i/>
              </w:rPr>
              <w:t xml:space="preserve">tecnologías de la información y la comunicación.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Objetivos Específicos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0"/>
              <w:ind w:left="2"/>
            </w:pPr>
            <w:r>
              <w:rPr>
                <w:rFonts w:ascii="Arial" w:eastAsia="Arial" w:hAnsi="Arial" w:cs="Arial"/>
                <w:i/>
              </w:rPr>
              <w:t xml:space="preserve"> </w:t>
            </w:r>
          </w:p>
          <w:p w:rsidR="00C03362" w:rsidRDefault="00D965D7">
            <w:pPr>
              <w:spacing w:after="2" w:line="239" w:lineRule="auto"/>
              <w:ind w:left="2" w:right="61"/>
              <w:jc w:val="both"/>
            </w:pPr>
            <w:r>
              <w:rPr>
                <w:rFonts w:ascii="Arial" w:eastAsia="Arial" w:hAnsi="Arial" w:cs="Arial"/>
                <w:i/>
              </w:rPr>
              <w:t>-</w:t>
            </w:r>
            <w:r>
              <w:rPr>
                <w:rFonts w:ascii="Arial" w:eastAsia="Arial" w:hAnsi="Arial" w:cs="Arial"/>
                <w:i/>
              </w:rPr>
              <w:t xml:space="preserve">Mejorar la comunicación y la coordinación entre las diferentes áreas de la corporación local que intervienen en el ámbito de la infancia y la adolescencia, para facilitar el intercambio de información. </w:t>
            </w:r>
          </w:p>
          <w:p w:rsidR="00C03362" w:rsidRDefault="00D965D7">
            <w:pPr>
              <w:spacing w:after="0"/>
              <w:ind w:left="2"/>
            </w:pPr>
            <w:r>
              <w:rPr>
                <w:rFonts w:ascii="Arial" w:eastAsia="Arial" w:hAnsi="Arial" w:cs="Arial"/>
                <w:i/>
              </w:rPr>
              <w:t xml:space="preserve"> </w:t>
            </w:r>
          </w:p>
          <w:p w:rsidR="00C03362" w:rsidRDefault="00D965D7">
            <w:pPr>
              <w:spacing w:after="0"/>
              <w:ind w:left="2" w:right="61"/>
              <w:jc w:val="both"/>
            </w:pPr>
            <w:r>
              <w:rPr>
                <w:rFonts w:ascii="Arial" w:eastAsia="Arial" w:hAnsi="Arial" w:cs="Arial"/>
                <w:i/>
              </w:rPr>
              <w:t>-Mejorar la comunicación y la coordinación entre la</w:t>
            </w:r>
            <w:r>
              <w:rPr>
                <w:rFonts w:ascii="Arial" w:eastAsia="Arial" w:hAnsi="Arial" w:cs="Arial"/>
                <w:i/>
              </w:rPr>
              <w:t xml:space="preserve">s diferentes áreas del ayuntamiento y las entidades del tercer sector del municipio que trabajan en el ámbito de la infancia y la adolescencia. </w:t>
            </w:r>
          </w:p>
        </w:tc>
      </w:tr>
      <w:tr w:rsidR="00C03362">
        <w:trPr>
          <w:gridAfter w:val="1"/>
          <w:trHeight w:val="5027"/>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i/>
              </w:rPr>
              <w:t xml:space="preserve"> </w:t>
            </w:r>
          </w:p>
          <w:p w:rsidR="00C03362" w:rsidRDefault="00D965D7">
            <w:pPr>
              <w:spacing w:after="0" w:line="239" w:lineRule="auto"/>
              <w:ind w:right="59"/>
              <w:jc w:val="both"/>
            </w:pPr>
            <w:r>
              <w:rPr>
                <w:rFonts w:ascii="Arial" w:eastAsia="Arial" w:hAnsi="Arial" w:cs="Arial"/>
                <w:i/>
              </w:rPr>
              <w:t>-Mejorar la comunicación y coordinación entre las diferentes áreas del ayuntamiento y el resto de las admin</w:t>
            </w:r>
            <w:r>
              <w:rPr>
                <w:rFonts w:ascii="Arial" w:eastAsia="Arial" w:hAnsi="Arial" w:cs="Arial"/>
                <w:i/>
              </w:rPr>
              <w:t xml:space="preserve">istraciones públicas que actúan en el municipio que trabajan en el ámbito de la infancia y la adolescencia. </w:t>
            </w:r>
          </w:p>
          <w:p w:rsidR="00C03362" w:rsidRDefault="00D965D7">
            <w:pPr>
              <w:spacing w:after="0"/>
            </w:pPr>
            <w:r>
              <w:rPr>
                <w:rFonts w:ascii="Arial" w:eastAsia="Arial" w:hAnsi="Arial" w:cs="Arial"/>
                <w:i/>
              </w:rPr>
              <w:t xml:space="preserve"> </w:t>
            </w:r>
          </w:p>
          <w:p w:rsidR="00C03362" w:rsidRDefault="00D965D7">
            <w:pPr>
              <w:spacing w:after="2" w:line="239" w:lineRule="auto"/>
              <w:ind w:right="60"/>
              <w:jc w:val="both"/>
            </w:pPr>
            <w:r>
              <w:rPr>
                <w:rFonts w:ascii="Arial" w:eastAsia="Arial" w:hAnsi="Arial" w:cs="Arial"/>
                <w:i/>
              </w:rPr>
              <w:t>-</w:t>
            </w:r>
            <w:r>
              <w:rPr>
                <w:rFonts w:ascii="Arial" w:eastAsia="Arial" w:hAnsi="Arial" w:cs="Arial"/>
                <w:i/>
              </w:rPr>
              <w:t xml:space="preserve">Hacer más fluida la información y el intercambio de datos, entre las propias administraciones y con las organizaciones externas, mediante la sistematización y el uso de nuevas tecnologías. </w:t>
            </w:r>
          </w:p>
          <w:p w:rsidR="00C03362" w:rsidRDefault="00D965D7">
            <w:pPr>
              <w:spacing w:after="0"/>
            </w:pPr>
            <w:r>
              <w:rPr>
                <w:rFonts w:ascii="Arial" w:eastAsia="Arial" w:hAnsi="Arial" w:cs="Arial"/>
                <w:i/>
              </w:rPr>
              <w:t xml:space="preserve"> </w:t>
            </w:r>
          </w:p>
          <w:p w:rsidR="00C03362" w:rsidRDefault="00D965D7">
            <w:pPr>
              <w:spacing w:after="0"/>
              <w:ind w:right="59"/>
              <w:jc w:val="both"/>
            </w:pPr>
            <w:r>
              <w:rPr>
                <w:rFonts w:ascii="Arial" w:eastAsia="Arial" w:hAnsi="Arial" w:cs="Arial"/>
                <w:i/>
              </w:rPr>
              <w:t>-Conseguir que los/as profesionales que trabajan en el ámbito de</w:t>
            </w:r>
            <w:r>
              <w:rPr>
                <w:rFonts w:ascii="Arial" w:eastAsia="Arial" w:hAnsi="Arial" w:cs="Arial"/>
                <w:i/>
              </w:rPr>
              <w:t xml:space="preserve"> la infancia y la adolescencia, cuenten con las herramientas digitales necesarias para el desempeño de sus funciones desde un punto de vista innovador. </w:t>
            </w:r>
          </w:p>
        </w:tc>
      </w:tr>
    </w:tbl>
    <w:p w:rsidR="00C03362" w:rsidRDefault="00D965D7">
      <w:pPr>
        <w:spacing w:after="179"/>
      </w:pPr>
      <w:r>
        <w:rPr>
          <w:rFonts w:ascii="Arial" w:eastAsia="Arial" w:hAnsi="Arial" w:cs="Arial"/>
          <w:b/>
          <w:i/>
        </w:rPr>
        <w:t xml:space="preserve"> </w:t>
      </w:r>
    </w:p>
    <w:p w:rsidR="00C03362" w:rsidRDefault="00D965D7">
      <w:pPr>
        <w:spacing w:after="191" w:line="247" w:lineRule="auto"/>
        <w:ind w:left="10" w:right="139" w:hanging="10"/>
        <w:jc w:val="both"/>
      </w:pPr>
      <w:r>
        <w:rPr>
          <w:rFonts w:ascii="Arial" w:eastAsia="Arial" w:hAnsi="Arial" w:cs="Arial"/>
          <w:i/>
        </w:rPr>
        <w:t xml:space="preserve">Tras el recorrido de las diferentes líneas estratégicas que se abordarán desde el Plan, se detallan </w:t>
      </w:r>
      <w:r>
        <w:rPr>
          <w:rFonts w:ascii="Arial" w:eastAsia="Arial" w:hAnsi="Arial" w:cs="Arial"/>
          <w:i/>
        </w:rPr>
        <w:t>las acciones y medidas concretas que promueven la consecución de los objetivos generales y específicos trazados. Dichas medidas, enmarcadas en una temporalidad y alcance territorial, se acompañan de los indicadores necesarios para reflejar el grado de cump</w:t>
      </w:r>
      <w:r>
        <w:rPr>
          <w:rFonts w:ascii="Arial" w:eastAsia="Arial" w:hAnsi="Arial" w:cs="Arial"/>
          <w:i/>
        </w:rPr>
        <w:t>limiento de las mismas a lo largo del desarrollo del Plan de Infancia y Adolescencia de Candelaria. A continuación, se muestra el listado de medidas e indicadores asociados que se considera prioritario aplicar desde la administración local para construir u</w:t>
      </w:r>
      <w:r>
        <w:rPr>
          <w:rFonts w:ascii="Arial" w:eastAsia="Arial" w:hAnsi="Arial" w:cs="Arial"/>
          <w:i/>
        </w:rPr>
        <w:t xml:space="preserve">n espacio seguro y amigable con la Infancia y Adolescencia.  </w:t>
      </w:r>
    </w:p>
    <w:p w:rsidR="00C03362" w:rsidRDefault="00D965D7">
      <w:pPr>
        <w:spacing w:after="23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1 </w:t>
      </w:r>
      <w:r>
        <w:rPr>
          <w:color w:val="0B5394"/>
        </w:rPr>
        <w:t>(L1)</w:t>
      </w:r>
      <w:r>
        <w:rPr>
          <w:sz w:val="28"/>
        </w:rPr>
        <w:t xml:space="preserve"> </w:t>
      </w:r>
    </w:p>
    <w:p w:rsidR="00C03362" w:rsidRDefault="00D965D7">
      <w:pPr>
        <w:spacing w:after="12" w:line="247" w:lineRule="auto"/>
        <w:ind w:left="10" w:right="572" w:hanging="10"/>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noProof/>
        </w:rPr>
        <mc:AlternateContent>
          <mc:Choice Requires="wpg">
            <w:drawing>
              <wp:anchor distT="0" distB="0" distL="114300" distR="114300" simplePos="0" relativeHeight="2521896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6717" name="Group 8667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104" name="Rectangle 7110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105" name="Rectangle 7110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71106" name="Rectangle 7110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6717" style="width:18.7031pt;height:264.21pt;position:absolute;mso-position-horizontal-relative:page;mso-position-horizontal:absolute;margin-left:663.048pt;mso-position-vertical-relative:page;margin-top:508.47pt;" coordsize="2375,33554">
                <v:rect id="Rectangle 7110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1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1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512 de 635 </w:t>
                        </w:r>
                      </w:p>
                    </w:txbxContent>
                  </v:textbox>
                </v:rect>
                <w10:wrap type="square"/>
              </v:group>
            </w:pict>
          </mc:Fallback>
        </mc:AlternateContent>
      </w:r>
      <w:r>
        <w:rPr>
          <w:rFonts w:ascii="Arial" w:eastAsia="Arial" w:hAnsi="Arial" w:cs="Arial"/>
          <w:b/>
          <w:i/>
        </w:rPr>
        <w:t>OBJETIVO GENERAL</w:t>
      </w:r>
      <w:r>
        <w:rPr>
          <w:rFonts w:ascii="Times New Roman" w:eastAsia="Times New Roman" w:hAnsi="Times New Roman" w:cs="Times New Roman"/>
          <w:sz w:val="24"/>
        </w:rPr>
        <w:t xml:space="preserve"> </w:t>
      </w:r>
    </w:p>
    <w:p w:rsidR="00C03362" w:rsidRDefault="00D965D7">
      <w:pPr>
        <w:spacing w:after="12" w:line="247" w:lineRule="auto"/>
        <w:ind w:left="10" w:right="11" w:hanging="10"/>
        <w:jc w:val="both"/>
      </w:pPr>
      <w:r>
        <w:rPr>
          <w:rFonts w:ascii="Arial" w:eastAsia="Arial" w:hAnsi="Arial" w:cs="Arial"/>
          <w:i/>
        </w:rPr>
        <w:t xml:space="preserve">Promover el conocimiento y cumplimiento pleno de los derechos de la infancia y adolescencia </w:t>
      </w:r>
      <w:r>
        <w:rPr>
          <w:rFonts w:ascii="Arial" w:eastAsia="Arial" w:hAnsi="Arial" w:cs="Arial"/>
          <w:i/>
        </w:rPr>
        <w:t xml:space="preserve">en el municipio de Candelaria.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OBJETIVOS ESPECÍFICOS</w:t>
      </w:r>
      <w:r>
        <w:rPr>
          <w:rFonts w:ascii="Times New Roman" w:eastAsia="Times New Roman" w:hAnsi="Times New Roman" w:cs="Times New Roman"/>
          <w:sz w:val="24"/>
        </w:rPr>
        <w:t xml:space="preserve"> </w:t>
      </w:r>
    </w:p>
    <w:p w:rsidR="00C03362" w:rsidRDefault="00D965D7">
      <w:pPr>
        <w:spacing w:after="1" w:line="239" w:lineRule="auto"/>
        <w:ind w:left="-5" w:hanging="10"/>
      </w:pPr>
      <w:r>
        <w:rPr>
          <w:rFonts w:ascii="Arial" w:eastAsia="Arial" w:hAnsi="Arial" w:cs="Arial"/>
          <w:b/>
          <w:i/>
          <w:color w:val="0B5394"/>
        </w:rPr>
        <w:t xml:space="preserve">LE1.1 Conseguir que la población general conozca los derechos de la infancia y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LE1.1A Celebración municipal anual del Día Internacional del Niño que incluya la conmemoración y divulgación de la Convención de los Derechos del Niño y genere contenidos digitales o analógicos para su posterior difusión, realizada en colaboración con cent</w:t>
      </w:r>
      <w:r>
        <w:rPr>
          <w:rFonts w:ascii="Arial" w:eastAsia="Arial" w:hAnsi="Arial" w:cs="Arial"/>
          <w:i/>
        </w:rPr>
        <w:t xml:space="preserve">ros educativos y entidades ciudadanas y del tercer sector, durante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6"/>
        </w:numPr>
        <w:spacing w:after="12" w:line="247" w:lineRule="auto"/>
        <w:ind w:right="11" w:hanging="360"/>
        <w:jc w:val="both"/>
      </w:pPr>
      <w:r>
        <w:rPr>
          <w:rFonts w:ascii="Arial" w:eastAsia="Arial" w:hAnsi="Arial" w:cs="Arial"/>
          <w:i/>
        </w:rPr>
        <w:t xml:space="preserve">Nº de celebraciones anuales municipales del Día Internacional del Niño. </w:t>
      </w:r>
    </w:p>
    <w:p w:rsidR="00C03362" w:rsidRDefault="00D965D7">
      <w:pPr>
        <w:numPr>
          <w:ilvl w:val="0"/>
          <w:numId w:val="126"/>
        </w:numPr>
        <w:spacing w:after="33" w:line="247" w:lineRule="auto"/>
        <w:ind w:right="11" w:hanging="360"/>
        <w:jc w:val="both"/>
      </w:pPr>
      <w:r>
        <w:rPr>
          <w:rFonts w:ascii="Arial" w:eastAsia="Arial" w:hAnsi="Arial" w:cs="Arial"/>
          <w:i/>
        </w:rPr>
        <w:t>Nº de documentos de contenido generados sobre el Día I</w:t>
      </w:r>
      <w:r>
        <w:rPr>
          <w:rFonts w:ascii="Arial" w:eastAsia="Arial" w:hAnsi="Arial" w:cs="Arial"/>
          <w:i/>
        </w:rPr>
        <w:t xml:space="preserve">nternacional del Niño. </w:t>
      </w:r>
    </w:p>
    <w:p w:rsidR="00C03362" w:rsidRDefault="00D965D7">
      <w:pPr>
        <w:numPr>
          <w:ilvl w:val="0"/>
          <w:numId w:val="126"/>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126"/>
        </w:numPr>
        <w:spacing w:after="173"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5" w:hanging="10"/>
        <w:jc w:val="both"/>
      </w:pPr>
      <w:r>
        <w:rPr>
          <w:rFonts w:ascii="Arial" w:eastAsia="Arial" w:hAnsi="Arial" w:cs="Arial"/>
          <w:i/>
        </w:rPr>
        <w:t>LE1.1B Celebración municipal anual del Día Internacional de las Familias, que inc</w:t>
      </w:r>
      <w:r>
        <w:rPr>
          <w:rFonts w:ascii="Arial" w:eastAsia="Arial" w:hAnsi="Arial" w:cs="Arial"/>
          <w:i/>
        </w:rPr>
        <w:t>luya la conmemoración y divulgación de la Convención de los Derechos del Niño y genere contenidos digitales o analógicos para su posterior difusión, realizada en colaboración con centros educativos y entidades ciudadanas y del tercer sector durante el perí</w:t>
      </w:r>
      <w:r>
        <w:rPr>
          <w:rFonts w:ascii="Arial" w:eastAsia="Arial" w:hAnsi="Arial" w:cs="Arial"/>
          <w:i/>
        </w:rPr>
        <w:t xml:space="preserve">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6"/>
        </w:numPr>
        <w:spacing w:after="34" w:line="247" w:lineRule="auto"/>
        <w:ind w:right="11" w:hanging="360"/>
        <w:jc w:val="both"/>
      </w:pPr>
      <w:r>
        <w:rPr>
          <w:rFonts w:ascii="Arial" w:eastAsia="Arial" w:hAnsi="Arial" w:cs="Arial"/>
          <w:i/>
        </w:rPr>
        <w:t xml:space="preserve">Nº de celebraciones anuales municipales del Día Internacional de las Familias. </w:t>
      </w:r>
    </w:p>
    <w:p w:rsidR="00C03362" w:rsidRDefault="00D965D7">
      <w:pPr>
        <w:numPr>
          <w:ilvl w:val="0"/>
          <w:numId w:val="126"/>
        </w:numPr>
        <w:spacing w:after="33" w:line="247" w:lineRule="auto"/>
        <w:ind w:right="11" w:hanging="360"/>
        <w:jc w:val="both"/>
      </w:pPr>
      <w:r>
        <w:rPr>
          <w:rFonts w:ascii="Arial" w:eastAsia="Arial" w:hAnsi="Arial" w:cs="Arial"/>
          <w:i/>
        </w:rPr>
        <w:t xml:space="preserve">Nº de documentos de contenido generados sobre el Día Internacional de las Familias. </w:t>
      </w:r>
    </w:p>
    <w:p w:rsidR="00C03362" w:rsidRDefault="00D965D7">
      <w:pPr>
        <w:numPr>
          <w:ilvl w:val="0"/>
          <w:numId w:val="126"/>
        </w:numPr>
        <w:spacing w:after="33" w:line="247" w:lineRule="auto"/>
        <w:ind w:right="11" w:hanging="360"/>
        <w:jc w:val="both"/>
      </w:pPr>
      <w:r>
        <w:rPr>
          <w:rFonts w:ascii="Arial" w:eastAsia="Arial" w:hAnsi="Arial" w:cs="Arial"/>
          <w:i/>
        </w:rPr>
        <w:t xml:space="preserve">Nº de centros educativos, entidades ciudadanas y del tercer sector colaboradoras. </w:t>
      </w:r>
    </w:p>
    <w:p w:rsidR="00C03362" w:rsidRDefault="00D965D7">
      <w:pPr>
        <w:numPr>
          <w:ilvl w:val="0"/>
          <w:numId w:val="126"/>
        </w:numPr>
        <w:spacing w:after="176" w:line="247" w:lineRule="auto"/>
        <w:ind w:right="11" w:hanging="360"/>
        <w:jc w:val="both"/>
      </w:pPr>
      <w:r>
        <w:rPr>
          <w:rFonts w:ascii="Arial" w:eastAsia="Arial" w:hAnsi="Arial" w:cs="Arial"/>
          <w:i/>
        </w:rPr>
        <w:t xml:space="preserve">% de satisfacción de las personas asistentes al evento.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noProof/>
        </w:rPr>
        <mc:AlternateContent>
          <mc:Choice Requires="wpg">
            <w:drawing>
              <wp:anchor distT="0" distB="0" distL="114300" distR="114300" simplePos="0" relativeHeight="2521907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6177" name="Group 8661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244" name="Rectangle 7124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245" name="Rectangle 7124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246" name="Rectangle 7124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6177" style="width:18.7031pt;height:264.21pt;position:absolute;mso-position-horizontal-relative:page;mso-position-horizontal:absolute;margin-left:663.048pt;mso-position-vertical-relative:page;margin-top:508.47pt;" coordsize="2375,33554">
                <v:rect id="Rectangle 7124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24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24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513 de 635 </w:t>
                        </w:r>
                      </w:p>
                    </w:txbxContent>
                  </v:textbox>
                </v:rect>
                <w10:wrap type="square"/>
              </v:group>
            </w:pict>
          </mc:Fallback>
        </mc:AlternateContent>
      </w:r>
      <w:r>
        <w:rPr>
          <w:rFonts w:ascii="Arial" w:eastAsia="Arial" w:hAnsi="Arial" w:cs="Arial"/>
          <w:i/>
        </w:rPr>
        <w:t>LE1.1C Elaboración y difusión a nivel municipal de una campaña anual de sensibilización participada en conjunto con los diferentes agentes sociales en materia de derechos de la infancia y adolescencia dirigida a toda la ciudadanía, durante el período de ej</w:t>
      </w:r>
      <w:r>
        <w:rPr>
          <w:rFonts w:ascii="Arial" w:eastAsia="Arial" w:hAnsi="Arial" w:cs="Arial"/>
          <w:i/>
        </w:rPr>
        <w:t xml:space="preserve">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6"/>
        </w:numPr>
        <w:spacing w:after="12" w:line="247" w:lineRule="auto"/>
        <w:ind w:right="11" w:hanging="360"/>
        <w:jc w:val="both"/>
      </w:pPr>
      <w:r>
        <w:rPr>
          <w:rFonts w:ascii="Arial" w:eastAsia="Arial" w:hAnsi="Arial" w:cs="Arial"/>
          <w:i/>
        </w:rPr>
        <w:t xml:space="preserve">Nº de campañas municipales de sensibilización realizadas. </w:t>
      </w:r>
    </w:p>
    <w:p w:rsidR="00C03362" w:rsidRDefault="00D965D7">
      <w:pPr>
        <w:numPr>
          <w:ilvl w:val="0"/>
          <w:numId w:val="126"/>
        </w:numPr>
        <w:spacing w:after="173" w:line="247" w:lineRule="auto"/>
        <w:ind w:right="11" w:hanging="360"/>
        <w:jc w:val="both"/>
      </w:pPr>
      <w:r>
        <w:rPr>
          <w:rFonts w:ascii="Arial" w:eastAsia="Arial" w:hAnsi="Arial" w:cs="Arial"/>
          <w:i/>
        </w:rPr>
        <w:t xml:space="preserve">Nº de agentes sociales implicados en las campañas de sensibilización.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LE1.1D Elaboración participada y comunitaria con los diferentes agent</w:t>
      </w:r>
      <w:r>
        <w:rPr>
          <w:rFonts w:ascii="Arial" w:eastAsia="Arial" w:hAnsi="Arial" w:cs="Arial"/>
          <w:i/>
        </w:rPr>
        <w:t xml:space="preserve">es sociales y ciudadanos de un mural colaborativo que visibilice el compromiso del municipio con los derechos de la infancia y adolescencia en el período de ejecución del Plan (2023 -2027).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26"/>
        </w:numPr>
        <w:spacing w:after="180" w:line="247" w:lineRule="auto"/>
        <w:ind w:right="11" w:hanging="360"/>
        <w:jc w:val="both"/>
      </w:pPr>
      <w:r>
        <w:rPr>
          <w:rFonts w:ascii="Arial" w:eastAsia="Arial" w:hAnsi="Arial" w:cs="Arial"/>
          <w:i/>
        </w:rPr>
        <w:t xml:space="preserve">Nº de murales colaborativos municipales realizados. </w:t>
      </w:r>
      <w:r>
        <w:rPr>
          <w:rFonts w:ascii="Arial" w:eastAsia="Arial" w:hAnsi="Arial" w:cs="Arial"/>
          <w:i/>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agentes sociales y ciudadanos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LE1.1E Generación de acciones colaborativas con medios de comunicación locales y autonómicos así como habilitación de espacios web y en redes sociales actualizados con el objetivo de difundir las acciones municipales realizadas para favorecer los derechos </w:t>
      </w:r>
      <w:r>
        <w:rPr>
          <w:rFonts w:ascii="Arial" w:eastAsia="Arial" w:hAnsi="Arial" w:cs="Arial"/>
          <w:i/>
        </w:rPr>
        <w:t xml:space="preserve">de la infancia y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6"/>
        </w:numPr>
        <w:spacing w:after="12" w:line="247" w:lineRule="auto"/>
        <w:ind w:right="11" w:hanging="360"/>
        <w:jc w:val="both"/>
      </w:pPr>
      <w:r>
        <w:rPr>
          <w:rFonts w:ascii="Arial" w:eastAsia="Arial" w:hAnsi="Arial" w:cs="Arial"/>
          <w:i/>
        </w:rPr>
        <w:t xml:space="preserve">Nº de colaboraciones con medios de comunicación realizadas.  </w:t>
      </w:r>
    </w:p>
    <w:p w:rsidR="00C03362" w:rsidRDefault="00D965D7">
      <w:pPr>
        <w:numPr>
          <w:ilvl w:val="0"/>
          <w:numId w:val="126"/>
        </w:numPr>
        <w:spacing w:after="199" w:line="247" w:lineRule="auto"/>
        <w:ind w:right="11" w:hanging="360"/>
        <w:jc w:val="both"/>
      </w:pPr>
      <w:r>
        <w:rPr>
          <w:rFonts w:ascii="Arial" w:eastAsia="Arial" w:hAnsi="Arial" w:cs="Arial"/>
          <w:i/>
        </w:rPr>
        <w:t xml:space="preserve">Nº de espacios web y en redes sociales habilitados y actualizados.  </w:t>
      </w:r>
    </w:p>
    <w:p w:rsidR="00C03362" w:rsidRDefault="00D965D7">
      <w:pPr>
        <w:spacing w:after="158"/>
        <w:ind w:left="1075" w:hanging="1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 w:line="239" w:lineRule="auto"/>
        <w:ind w:left="-5" w:hanging="10"/>
      </w:pPr>
      <w:r>
        <w:rPr>
          <w:rFonts w:ascii="Arial" w:eastAsia="Arial" w:hAnsi="Arial" w:cs="Arial"/>
          <w:b/>
          <w:i/>
          <w:color w:val="0B5394"/>
        </w:rPr>
        <w:t xml:space="preserve">LE1.2 Mejorar </w:t>
      </w:r>
      <w:r>
        <w:rPr>
          <w:rFonts w:ascii="Arial" w:eastAsia="Arial" w:hAnsi="Arial" w:cs="Arial"/>
          <w:b/>
          <w:i/>
          <w:color w:val="0B5394"/>
        </w:rPr>
        <w:t xml:space="preserve">el conocimiento de la población infantil y adolescente sobre sus derechos.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LE1.2A Desarrollo de un programa formativo centrado en la promoción de los derechos garantizados por la Convención de los Derechos del Niño, implicando a diversos agentes </w:t>
      </w:r>
      <w:r>
        <w:rPr>
          <w:rFonts w:ascii="Arial" w:eastAsia="Arial" w:hAnsi="Arial" w:cs="Arial"/>
          <w:i/>
        </w:rPr>
        <w:t xml:space="preserve">comunitarios para su impartición, dirigido al alumnado de todos los cursos de educación primaria y secundaria de los centros formativos del municipio en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6"/>
        </w:numPr>
        <w:spacing w:after="12" w:line="247" w:lineRule="auto"/>
        <w:ind w:right="11" w:hanging="360"/>
        <w:jc w:val="both"/>
      </w:pPr>
      <w:r>
        <w:rPr>
          <w:rFonts w:ascii="Arial" w:eastAsia="Arial" w:hAnsi="Arial" w:cs="Arial"/>
          <w:i/>
        </w:rPr>
        <w:t>Nº de programas formativos municipales de</w:t>
      </w:r>
      <w:r>
        <w:rPr>
          <w:rFonts w:ascii="Arial" w:eastAsia="Arial" w:hAnsi="Arial" w:cs="Arial"/>
          <w:i/>
        </w:rPr>
        <w:t xml:space="preserve">sarrollados e implementados.  </w:t>
      </w:r>
    </w:p>
    <w:p w:rsidR="00C03362" w:rsidRDefault="00D965D7">
      <w:pPr>
        <w:numPr>
          <w:ilvl w:val="0"/>
          <w:numId w:val="126"/>
        </w:numPr>
        <w:spacing w:after="12" w:line="247" w:lineRule="auto"/>
        <w:ind w:right="11" w:hanging="360"/>
        <w:jc w:val="both"/>
      </w:pPr>
      <w:r>
        <w:rPr>
          <w:rFonts w:ascii="Arial" w:eastAsia="Arial" w:hAnsi="Arial" w:cs="Arial"/>
          <w:i/>
        </w:rPr>
        <w:t xml:space="preserve">Nº de centros acogedores de los programas formativos municipales.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alumnas y alumnos de los centros participantes.  </w:t>
      </w:r>
    </w:p>
    <w:p w:rsidR="00C03362" w:rsidRDefault="00D965D7">
      <w:pPr>
        <w:numPr>
          <w:ilvl w:val="0"/>
          <w:numId w:val="126"/>
        </w:numPr>
        <w:spacing w:after="173" w:line="247" w:lineRule="auto"/>
        <w:ind w:right="11" w:hanging="360"/>
        <w:jc w:val="both"/>
      </w:pPr>
      <w:r>
        <w:rPr>
          <w:rFonts w:ascii="Arial" w:eastAsia="Arial" w:hAnsi="Arial" w:cs="Arial"/>
          <w:i/>
        </w:rPr>
        <w:t xml:space="preserve">% de satisfacción del alumnado con el programa formativo recibido.  </w:t>
      </w:r>
    </w:p>
    <w:p w:rsidR="00C03362" w:rsidRDefault="00D965D7">
      <w:pPr>
        <w:spacing w:after="0"/>
        <w:ind w:left="1440"/>
      </w:pPr>
      <w:r>
        <w:rPr>
          <w:rFonts w:ascii="Arial" w:eastAsia="Arial" w:hAnsi="Arial" w:cs="Arial"/>
          <w:i/>
        </w:rPr>
        <w:t xml:space="preserve"> </w:t>
      </w:r>
    </w:p>
    <w:p w:rsidR="00C03362" w:rsidRDefault="00D965D7">
      <w:pPr>
        <w:spacing w:after="1" w:line="239" w:lineRule="auto"/>
        <w:ind w:left="-5" w:hanging="10"/>
      </w:pPr>
      <w:r>
        <w:rPr>
          <w:rFonts w:ascii="Arial" w:eastAsia="Arial" w:hAnsi="Arial" w:cs="Arial"/>
          <w:b/>
          <w:i/>
          <w:color w:val="0B5394"/>
        </w:rPr>
        <w:t xml:space="preserve">LE1.3 Profundizar el conocimiento de los trabajadores/as municipales acerca de los derechos de la infancia y la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LE1.3A Implementación de un programa anual de formación interna en colaboración con agentes públicos externos a la corpo</w:t>
      </w:r>
      <w:r>
        <w:rPr>
          <w:rFonts w:ascii="Arial" w:eastAsia="Arial" w:hAnsi="Arial" w:cs="Arial"/>
          <w:i/>
        </w:rPr>
        <w:t xml:space="preserve">ración local dirigido al personal del Ayuntamiento de Candelaria así como a los responsables políticos, que aborde la promoción de los derechos de la infancia y adolescencia durante 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26"/>
        </w:numPr>
        <w:spacing w:after="12" w:line="247" w:lineRule="auto"/>
        <w:ind w:right="11" w:hanging="360"/>
        <w:jc w:val="both"/>
      </w:pPr>
      <w:r>
        <w:rPr>
          <w:rFonts w:ascii="Arial" w:eastAsia="Arial" w:hAnsi="Arial" w:cs="Arial"/>
          <w:i/>
        </w:rPr>
        <w:t>Nº de programa</w:t>
      </w:r>
      <w:r>
        <w:rPr>
          <w:rFonts w:ascii="Arial" w:eastAsia="Arial" w:hAnsi="Arial" w:cs="Arial"/>
          <w:i/>
        </w:rPr>
        <w:t xml:space="preserve">s formativos municipales implementados.  </w:t>
      </w:r>
    </w:p>
    <w:p w:rsidR="00C03362" w:rsidRDefault="00D965D7">
      <w:pPr>
        <w:numPr>
          <w:ilvl w:val="0"/>
          <w:numId w:val="126"/>
        </w:numPr>
        <w:spacing w:after="12" w:line="247" w:lineRule="auto"/>
        <w:ind w:right="11" w:hanging="360"/>
        <w:jc w:val="both"/>
      </w:pPr>
      <w:r>
        <w:rPr>
          <w:noProof/>
        </w:rPr>
        <mc:AlternateContent>
          <mc:Choice Requires="wpg">
            <w:drawing>
              <wp:anchor distT="0" distB="0" distL="114300" distR="114300" simplePos="0" relativeHeight="2521917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6353" name="Group 866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383" name="Rectangle 7138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384" name="Rectangle 7138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385" name="Rectangle 7138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6353" style="width:18.7031pt;height:264.21pt;position:absolute;mso-position-horizontal-relative:page;mso-position-horizontal:absolute;margin-left:663.048pt;mso-position-vertical-relative:page;margin-top:508.47pt;" coordsize="2375,33554">
                <v:rect id="Rectangle 7138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3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3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514 de 635 </w:t>
                        </w:r>
                      </w:p>
                    </w:txbxContent>
                  </v:textbox>
                </v:rect>
                <w10:wrap type="square"/>
              </v:group>
            </w:pict>
          </mc:Fallback>
        </mc:AlternateContent>
      </w:r>
      <w:r>
        <w:rPr>
          <w:rFonts w:ascii="Arial" w:eastAsia="Arial" w:hAnsi="Arial" w:cs="Arial"/>
          <w:i/>
        </w:rPr>
        <w:t xml:space="preserve">Nº de agentes implicados en la implementación de los programas. </w:t>
      </w:r>
    </w:p>
    <w:p w:rsidR="00C03362" w:rsidRDefault="00D965D7">
      <w:pPr>
        <w:numPr>
          <w:ilvl w:val="0"/>
          <w:numId w:val="126"/>
        </w:numPr>
        <w:spacing w:after="12" w:line="247" w:lineRule="auto"/>
        <w:ind w:right="11" w:hanging="360"/>
        <w:jc w:val="both"/>
      </w:pPr>
      <w:r>
        <w:rPr>
          <w:rFonts w:ascii="Arial" w:eastAsia="Arial" w:hAnsi="Arial" w:cs="Arial"/>
          <w:i/>
        </w:rPr>
        <w:t xml:space="preserve">Nº de personas trabajadoras del Ayuntamiento participantes.  </w:t>
      </w:r>
    </w:p>
    <w:p w:rsidR="00C03362" w:rsidRDefault="00D965D7">
      <w:pPr>
        <w:numPr>
          <w:ilvl w:val="0"/>
          <w:numId w:val="126"/>
        </w:numPr>
        <w:spacing w:after="12" w:line="247" w:lineRule="auto"/>
        <w:ind w:right="11" w:hanging="360"/>
        <w:jc w:val="both"/>
      </w:pPr>
      <w:r>
        <w:rPr>
          <w:rFonts w:ascii="Arial" w:eastAsia="Arial" w:hAnsi="Arial" w:cs="Arial"/>
          <w:i/>
        </w:rPr>
        <w:t xml:space="preserve">de alumnas y alumnos de los centros escolares y formativos participantes en los programas formativos municipales para la promoción de los derechos garantizados por la Convención de los Derechos del Niño. </w:t>
      </w:r>
    </w:p>
    <w:p w:rsidR="00C03362" w:rsidRDefault="00D965D7">
      <w:pPr>
        <w:numPr>
          <w:ilvl w:val="0"/>
          <w:numId w:val="126"/>
        </w:numPr>
        <w:spacing w:after="204" w:line="247" w:lineRule="auto"/>
        <w:ind w:right="11" w:hanging="360"/>
        <w:jc w:val="both"/>
      </w:pPr>
      <w:r>
        <w:rPr>
          <w:rFonts w:ascii="Arial" w:eastAsia="Arial" w:hAnsi="Arial" w:cs="Arial"/>
          <w:i/>
        </w:rPr>
        <w:t>% de satisfacción del personal del Ayuntamiento con</w:t>
      </w:r>
      <w:r>
        <w:rPr>
          <w:rFonts w:ascii="Arial" w:eastAsia="Arial" w:hAnsi="Arial" w:cs="Arial"/>
          <w:i/>
        </w:rPr>
        <w:t xml:space="preserve"> el programa de formación.  </w:t>
      </w:r>
    </w:p>
    <w:p w:rsidR="00C03362" w:rsidRDefault="00D965D7">
      <w:pPr>
        <w:spacing w:after="28"/>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2 </w:t>
      </w:r>
      <w:r>
        <w:rPr>
          <w:color w:val="BF9000"/>
        </w:rPr>
        <w:t>(LE2)</w:t>
      </w:r>
      <w:r>
        <w:rPr>
          <w:sz w:val="28"/>
        </w:rPr>
        <w:t xml:space="preserve"> </w:t>
      </w:r>
    </w:p>
    <w:p w:rsidR="00C03362" w:rsidRDefault="00D965D7">
      <w:pPr>
        <w:spacing w:after="12" w:line="247" w:lineRule="auto"/>
        <w:ind w:left="10" w:right="566" w:hanging="10"/>
        <w:jc w:val="both"/>
      </w:pPr>
      <w:r>
        <w:rPr>
          <w:rFonts w:ascii="Arial" w:eastAsia="Arial" w:hAnsi="Arial" w:cs="Arial"/>
          <w:i/>
        </w:rPr>
        <w:t>Promoción de las capacidades parentales de todas las familias, desde una perspectiva integral, basada en la parentalidad positiva y apoyo con recursos de calidad, que garanticen el bienestar de la i</w:t>
      </w:r>
      <w:r>
        <w:rPr>
          <w:rFonts w:ascii="Arial" w:eastAsia="Arial" w:hAnsi="Arial" w:cs="Arial"/>
          <w:i/>
        </w:rPr>
        <w:t xml:space="preserve">nfancia y la adolescencia, así como el de sus familias.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que las familias adquieran más competencias y recursos propios para gestionar mejor sus responsabilidades parentales.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7" w:lineRule="auto"/>
        <w:ind w:left="-5" w:right="573" w:hanging="10"/>
        <w:jc w:val="both"/>
      </w:pPr>
      <w:r>
        <w:rPr>
          <w:rFonts w:ascii="Arial" w:eastAsia="Arial" w:hAnsi="Arial" w:cs="Arial"/>
          <w:b/>
          <w:i/>
          <w:color w:val="BF9000"/>
        </w:rPr>
        <w:t xml:space="preserve">LE2.1 Mejorar la calidad de los servicios públicos que atienden a la población infantil y adolescente, utilizando una perspectiva holística y multidisciplinar, basada en los principios de parentalidad positiva.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LE2.1A Elaboración de un Mapa y Guí</w:t>
      </w:r>
      <w:r>
        <w:rPr>
          <w:rFonts w:ascii="Arial" w:eastAsia="Arial" w:hAnsi="Arial" w:cs="Arial"/>
          <w:i/>
        </w:rPr>
        <w:t xml:space="preserve">a de Recursos Municipales para las niñas, niños y/o adolescentes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Año de elaboración del Mapa de Recursos Municipales. </w:t>
      </w:r>
    </w:p>
    <w:p w:rsidR="00C03362" w:rsidRDefault="00D965D7">
      <w:pPr>
        <w:numPr>
          <w:ilvl w:val="0"/>
          <w:numId w:val="127"/>
        </w:numPr>
        <w:spacing w:after="12" w:line="247" w:lineRule="auto"/>
        <w:ind w:right="11" w:hanging="360"/>
        <w:jc w:val="both"/>
      </w:pPr>
      <w:r>
        <w:rPr>
          <w:rFonts w:ascii="Arial" w:eastAsia="Arial" w:hAnsi="Arial" w:cs="Arial"/>
          <w:i/>
        </w:rPr>
        <w:t xml:space="preserve">Año de elaboración de la Guías de Recursos Municipales. </w:t>
      </w:r>
    </w:p>
    <w:p w:rsidR="00C03362" w:rsidRDefault="00D965D7">
      <w:pPr>
        <w:numPr>
          <w:ilvl w:val="0"/>
          <w:numId w:val="127"/>
        </w:numPr>
        <w:spacing w:after="174" w:line="247" w:lineRule="auto"/>
        <w:ind w:right="11" w:hanging="360"/>
        <w:jc w:val="both"/>
      </w:pPr>
      <w:r>
        <w:rPr>
          <w:rFonts w:ascii="Arial" w:eastAsia="Arial" w:hAnsi="Arial" w:cs="Arial"/>
          <w:i/>
        </w:rPr>
        <w:t>Nº de canales utilizados para la difusión del Mapa</w:t>
      </w:r>
      <w:r>
        <w:rPr>
          <w:rFonts w:ascii="Arial" w:eastAsia="Arial" w:hAnsi="Arial" w:cs="Arial"/>
          <w:i/>
        </w:rPr>
        <w:t xml:space="preserve"> y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1" w:hanging="10"/>
        <w:jc w:val="both"/>
      </w:pPr>
      <w:r>
        <w:rPr>
          <w:rFonts w:ascii="Arial" w:eastAsia="Arial" w:hAnsi="Arial" w:cs="Arial"/>
          <w:i/>
        </w:rPr>
        <w:t xml:space="preserve">LE2.1B Refuerzo de personal, medios y recursos del Servicio municipal de atención a la infancia y adolescencia haciendo énfasis en la prevención de las relaciones de violencia en el ámbito familiar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acciones realizadas para el refuerzo del Servicio.  </w:t>
      </w:r>
    </w:p>
    <w:p w:rsidR="00C03362" w:rsidRDefault="00D965D7">
      <w:pPr>
        <w:numPr>
          <w:ilvl w:val="0"/>
          <w:numId w:val="127"/>
        </w:numPr>
        <w:spacing w:after="12" w:line="247" w:lineRule="auto"/>
        <w:ind w:right="11" w:hanging="360"/>
        <w:jc w:val="both"/>
      </w:pPr>
      <w:r>
        <w:rPr>
          <w:rFonts w:ascii="Arial" w:eastAsia="Arial" w:hAnsi="Arial" w:cs="Arial"/>
          <w:i/>
        </w:rPr>
        <w:t xml:space="preserve">Nº de niñas, niños y/o adolescentes atendidos anualmente. </w:t>
      </w:r>
    </w:p>
    <w:p w:rsidR="00C03362" w:rsidRDefault="00D965D7">
      <w:pPr>
        <w:numPr>
          <w:ilvl w:val="0"/>
          <w:numId w:val="127"/>
        </w:numPr>
        <w:spacing w:after="176" w:line="247" w:lineRule="auto"/>
        <w:ind w:right="11" w:hanging="360"/>
        <w:jc w:val="both"/>
      </w:pPr>
      <w:r>
        <w:rPr>
          <w:rFonts w:ascii="Arial" w:eastAsia="Arial" w:hAnsi="Arial" w:cs="Arial"/>
          <w:i/>
        </w:rPr>
        <w:t xml:space="preserve">Nº de acciones preventivas de la violencia realizadas en el Servicio.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568" w:hanging="10"/>
        <w:jc w:val="both"/>
      </w:pPr>
      <w:r>
        <w:rPr>
          <w:rFonts w:ascii="Arial" w:eastAsia="Arial" w:hAnsi="Arial" w:cs="Arial"/>
          <w:b/>
          <w:i/>
          <w:color w:val="BF9000"/>
        </w:rPr>
        <w:t>LE2.2 Lograr que los/as padres y madres utilicen modelos de pare</w:t>
      </w:r>
      <w:r>
        <w:rPr>
          <w:rFonts w:ascii="Arial" w:eastAsia="Arial" w:hAnsi="Arial" w:cs="Arial"/>
          <w:b/>
          <w:i/>
          <w:color w:val="BF9000"/>
        </w:rPr>
        <w:t xml:space="preserve">ntalidad positiva, que promuevan el bienestar físico, psicológico y social de los y las menores y de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 xml:space="preserve">LE2.2A Impulso de formaciones anuales y escuelas de familias para mejorar las competencias de madres y padres del municipio en los </w:t>
      </w:r>
      <w:r>
        <w:rPr>
          <w:rFonts w:ascii="Arial" w:eastAsia="Arial" w:hAnsi="Arial" w:cs="Arial"/>
          <w:i/>
        </w:rPr>
        <w:t xml:space="preserve">principios de parentalidad positiva y su aplicación desde la perspectiva de paz y el buen trato a lo largo del período de ejecución del Plan (2023 - 2027).  </w:t>
      </w:r>
    </w:p>
    <w:p w:rsidR="00C03362" w:rsidRDefault="00D965D7">
      <w:pPr>
        <w:spacing w:after="174"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formaciones realizadas.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escuelas de familias impulsadas.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127"/>
        </w:numPr>
        <w:spacing w:after="176" w:line="247" w:lineRule="auto"/>
        <w:ind w:right="11" w:hanging="360"/>
        <w:jc w:val="both"/>
      </w:pPr>
      <w:r>
        <w:rPr>
          <w:noProof/>
        </w:rPr>
        <mc:AlternateContent>
          <mc:Choice Requires="wpg">
            <w:drawing>
              <wp:anchor distT="0" distB="0" distL="114300" distR="114300" simplePos="0" relativeHeight="2521927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6716" name="Group 8667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531" name="Rectangle 715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532" name="Rectangle 715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533" name="Rectangle 715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6716" style="width:18.7031pt;height:264.21pt;position:absolute;mso-position-horizontal-relative:page;mso-position-horizontal:absolute;margin-left:663.048pt;mso-position-vertical-relative:page;margin-top:508.47pt;" coordsize="2375,33554">
                <v:rect id="Rectangle 715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5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5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515 de 635 </w:t>
                        </w:r>
                      </w:p>
                    </w:txbxContent>
                  </v:textbox>
                </v:rect>
                <w10:wrap type="square"/>
              </v:group>
            </w:pict>
          </mc:Fallback>
        </mc:AlternateContent>
      </w:r>
      <w:r>
        <w:rPr>
          <w:rFonts w:ascii="Arial" w:eastAsia="Arial" w:hAnsi="Arial" w:cs="Arial"/>
          <w:i/>
        </w:rPr>
        <w:t xml:space="preserve">% de satisfacción de las madres, padres y/o tutores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LE2.2B Promoción de campañas anuales para la reducción del consumo de bollería industrial, bebidas energéticas y/o refrescos y la sensibilización sobre los beneficios de una dieta</w:t>
      </w:r>
      <w:r>
        <w:rPr>
          <w:rFonts w:ascii="Arial" w:eastAsia="Arial" w:hAnsi="Arial" w:cs="Arial"/>
          <w:i/>
        </w:rPr>
        <w:t xml:space="preserve"> saludable dirigidas a niñas, niños y/o adolescentes y a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campañas de sensibilización realizadas.  </w:t>
      </w:r>
    </w:p>
    <w:p w:rsidR="00C03362" w:rsidRDefault="00D965D7">
      <w:pPr>
        <w:numPr>
          <w:ilvl w:val="0"/>
          <w:numId w:val="127"/>
        </w:numPr>
        <w:spacing w:after="173"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LE2.2C Fomento de bonos de consumo saludable anuales para las familias con dificultades económicas del municipio para la adquisición de alimentos saludables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Nº de bonos de c</w:t>
      </w:r>
      <w:r>
        <w:rPr>
          <w:rFonts w:ascii="Arial" w:eastAsia="Arial" w:hAnsi="Arial" w:cs="Arial"/>
          <w:i/>
        </w:rPr>
        <w:t xml:space="preserve">onsumo emitidos anualmente.  </w:t>
      </w:r>
    </w:p>
    <w:p w:rsidR="00C03362" w:rsidRDefault="00D965D7">
      <w:pPr>
        <w:numPr>
          <w:ilvl w:val="0"/>
          <w:numId w:val="127"/>
        </w:numPr>
        <w:spacing w:after="12" w:line="247" w:lineRule="auto"/>
        <w:ind w:right="11" w:hanging="360"/>
        <w:jc w:val="both"/>
      </w:pPr>
      <w:r>
        <w:rPr>
          <w:rFonts w:ascii="Arial" w:eastAsia="Arial" w:hAnsi="Arial" w:cs="Arial"/>
          <w:i/>
        </w:rPr>
        <w:t xml:space="preserve">Nº de familias favorecidas por la emisión de bonos anualmente. </w:t>
      </w:r>
    </w:p>
    <w:p w:rsidR="00C03362" w:rsidRDefault="00D965D7">
      <w:pPr>
        <w:numPr>
          <w:ilvl w:val="0"/>
          <w:numId w:val="127"/>
        </w:numPr>
        <w:spacing w:after="176" w:line="247" w:lineRule="auto"/>
        <w:ind w:right="11" w:hanging="360"/>
        <w:jc w:val="both"/>
      </w:pPr>
      <w:r>
        <w:rPr>
          <w:rFonts w:ascii="Arial" w:eastAsia="Arial" w:hAnsi="Arial" w:cs="Arial"/>
          <w:i/>
        </w:rPr>
        <w:t xml:space="preserve">% de satisfacción de las familias favorecidas por la emisión de bonos.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LE2.2D Impulso de talleres anuales para madres, padres y/o tutores del municipi</w:t>
      </w:r>
      <w:r>
        <w:rPr>
          <w:rFonts w:ascii="Arial" w:eastAsia="Arial" w:hAnsi="Arial" w:cs="Arial"/>
          <w:i/>
        </w:rPr>
        <w:t xml:space="preserve">o dirigidos a trabajar estrategias de educación emocional para las diferentes etapas de la vida de las niñas, niños y/o adolescentes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talleres impulsados.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madres, padres y/o tutores participantes. </w:t>
      </w:r>
    </w:p>
    <w:p w:rsidR="00C03362" w:rsidRDefault="00D965D7">
      <w:pPr>
        <w:numPr>
          <w:ilvl w:val="0"/>
          <w:numId w:val="127"/>
        </w:numPr>
        <w:spacing w:after="173" w:line="247" w:lineRule="auto"/>
        <w:ind w:right="11" w:hanging="360"/>
        <w:jc w:val="both"/>
      </w:pPr>
      <w:r>
        <w:rPr>
          <w:rFonts w:ascii="Arial" w:eastAsia="Arial" w:hAnsi="Arial" w:cs="Arial"/>
          <w:i/>
        </w:rPr>
        <w:t xml:space="preserve">% de satisfacción de las madres, padres y/o tutores con los talleres.  </w:t>
      </w:r>
    </w:p>
    <w:p w:rsidR="00C03362" w:rsidRDefault="00D965D7">
      <w:pPr>
        <w:spacing w:after="0"/>
      </w:pPr>
      <w:r>
        <w:rPr>
          <w:rFonts w:ascii="Arial" w:eastAsia="Arial" w:hAnsi="Arial" w:cs="Arial"/>
          <w:b/>
          <w:i/>
        </w:rPr>
        <w:t xml:space="preserve"> </w:t>
      </w:r>
    </w:p>
    <w:p w:rsidR="00C03362" w:rsidRDefault="00D965D7">
      <w:pPr>
        <w:spacing w:after="2" w:line="237" w:lineRule="auto"/>
        <w:ind w:left="-5" w:right="419" w:hanging="10"/>
        <w:jc w:val="both"/>
      </w:pPr>
      <w:r>
        <w:rPr>
          <w:rFonts w:ascii="Arial" w:eastAsia="Arial" w:hAnsi="Arial" w:cs="Arial"/>
          <w:b/>
          <w:i/>
          <w:color w:val="BF9000"/>
        </w:rPr>
        <w:t xml:space="preserve">LE2.3 Conseguir que las familias, menores y profesionales empleen técnicas pacíficas de resolución de conflictos.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LE2.3A Hab</w:t>
      </w:r>
      <w:r>
        <w:rPr>
          <w:rFonts w:ascii="Arial" w:eastAsia="Arial" w:hAnsi="Arial" w:cs="Arial"/>
          <w:i/>
        </w:rPr>
        <w:t xml:space="preserve">ilitación de un Servicio de mediación municipal estable para la resolución de situaciones de conflicto familiar, divorcio, violencia filioparental y desigualdad de género, con perspectiva de diversidad y atención a familias vulnerables, antes de 2026.  </w:t>
      </w:r>
      <w:r>
        <w:rPr>
          <w:rFonts w:ascii="Times New Roman" w:eastAsia="Times New Roman" w:hAnsi="Times New Roman" w:cs="Times New Roman"/>
          <w:sz w:val="24"/>
        </w:rPr>
        <w:t xml:space="preserve"> </w:t>
      </w:r>
    </w:p>
    <w:p w:rsidR="00C03362" w:rsidRDefault="00D965D7">
      <w:pPr>
        <w:spacing w:after="173" w:line="248" w:lineRule="auto"/>
        <w:ind w:left="715" w:right="54" w:hanging="10"/>
        <w:jc w:val="both"/>
      </w:pPr>
      <w:r>
        <w:rPr>
          <w:rFonts w:ascii="Arial" w:eastAsia="Arial" w:hAnsi="Arial" w:cs="Arial"/>
          <w:b/>
          <w:i/>
        </w:rPr>
        <w:t>I</w:t>
      </w:r>
      <w:r>
        <w:rPr>
          <w:rFonts w:ascii="Arial" w:eastAsia="Arial" w:hAnsi="Arial" w:cs="Arial"/>
          <w:b/>
          <w:i/>
        </w:rPr>
        <w:t xml:space="preserve">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Año de habilitación del Servicio de mediación municipal. </w:t>
      </w:r>
    </w:p>
    <w:p w:rsidR="00C03362" w:rsidRDefault="00D965D7">
      <w:pPr>
        <w:numPr>
          <w:ilvl w:val="0"/>
          <w:numId w:val="127"/>
        </w:numPr>
        <w:spacing w:after="12" w:line="247" w:lineRule="auto"/>
        <w:ind w:right="11" w:hanging="360"/>
        <w:jc w:val="both"/>
      </w:pPr>
      <w:r>
        <w:rPr>
          <w:rFonts w:ascii="Arial" w:eastAsia="Arial" w:hAnsi="Arial" w:cs="Arial"/>
          <w:i/>
        </w:rPr>
        <w:t xml:space="preserve">Nº de familias atendidas anualmente en el servicio.  </w:t>
      </w:r>
    </w:p>
    <w:p w:rsidR="00C03362" w:rsidRDefault="00D965D7">
      <w:pPr>
        <w:numPr>
          <w:ilvl w:val="0"/>
          <w:numId w:val="127"/>
        </w:numPr>
        <w:spacing w:after="173" w:line="247" w:lineRule="auto"/>
        <w:ind w:right="11" w:hanging="360"/>
        <w:jc w:val="both"/>
      </w:pPr>
      <w:r>
        <w:rPr>
          <w:rFonts w:ascii="Arial" w:eastAsia="Arial" w:hAnsi="Arial" w:cs="Arial"/>
          <w:i/>
        </w:rPr>
        <w:t xml:space="preserve">% de satisfacción de las familias atendidas anualmente en el servicio.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6" w:hanging="10"/>
        <w:jc w:val="both"/>
      </w:pPr>
      <w:r>
        <w:rPr>
          <w:rFonts w:ascii="Arial" w:eastAsia="Arial" w:hAnsi="Arial" w:cs="Arial"/>
          <w:i/>
        </w:rPr>
        <w:t xml:space="preserve">LE2.3B Elaboración de un itinerario formativo anual en resolución pacífica de conflictos dirigido a familias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itinerarios formativos anuales elaborados e implementados.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familias del municipio participantes anualmente en los itinerarios. </w:t>
      </w:r>
    </w:p>
    <w:p w:rsidR="00C03362" w:rsidRDefault="00D965D7">
      <w:pPr>
        <w:numPr>
          <w:ilvl w:val="0"/>
          <w:numId w:val="127"/>
        </w:numPr>
        <w:spacing w:after="173" w:line="247" w:lineRule="auto"/>
        <w:ind w:right="11" w:hanging="360"/>
        <w:jc w:val="both"/>
      </w:pPr>
      <w:r>
        <w:rPr>
          <w:noProof/>
        </w:rPr>
        <mc:AlternateContent>
          <mc:Choice Requires="wpg">
            <w:drawing>
              <wp:anchor distT="0" distB="0" distL="114300" distR="114300" simplePos="0" relativeHeight="2521937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7015" name="Group 8670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683" name="Rectangle 7168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684" name="Rectangle 7168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685" name="Rectangle 7168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w:t>
                              </w:r>
                              <w:r>
                                <w:rPr>
                                  <w:rFonts w:ascii="Arial" w:eastAsia="Arial" w:hAnsi="Arial" w:cs="Arial"/>
                                  <w:sz w:val="12"/>
                                </w:rPr>
                                <w:t xml:space="preserve">irmado electrónicamente desde la plataforma esPublico Gestiona | Página 516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7015" style="width:18.7031pt;height:264.21pt;position:absolute;mso-position-horizontal-relative:page;mso-position-horizontal:absolute;margin-left:663.048pt;mso-position-vertical-relative:page;margin-top:508.47pt;" coordsize="2375,33554">
                <v:rect id="Rectangle 7168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6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6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516 de 635 </w:t>
                        </w:r>
                      </w:p>
                    </w:txbxContent>
                  </v:textbox>
                </v:rect>
                <w10:wrap type="square"/>
              </v:group>
            </w:pict>
          </mc:Fallback>
        </mc:AlternateContent>
      </w:r>
      <w:r>
        <w:rPr>
          <w:rFonts w:ascii="Arial" w:eastAsia="Arial" w:hAnsi="Arial" w:cs="Arial"/>
          <w:i/>
        </w:rPr>
        <w:t xml:space="preserve">% de satisfacción de las familias participantes.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LE2.3C Fomento de proyectos anuales dirigidos a niñas, niños y/o adolescentes para la prevención de la violencia, el refuerzo de la autoestima y la adquisición de estrategias de resolución pacífica de conflictos a lo largo del período de ejecución del Plan</w:t>
      </w:r>
      <w:r>
        <w:rPr>
          <w:rFonts w:ascii="Arial" w:eastAsia="Arial" w:hAnsi="Arial" w:cs="Arial"/>
          <w:i/>
        </w:rPr>
        <w:t xml:space="preserve">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proyectos realizados anualmente. </w:t>
      </w:r>
    </w:p>
    <w:p w:rsidR="00C03362" w:rsidRDefault="00D965D7">
      <w:pPr>
        <w:numPr>
          <w:ilvl w:val="0"/>
          <w:numId w:val="127"/>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127"/>
        </w:numPr>
        <w:spacing w:after="174"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2" w:line="237" w:lineRule="auto"/>
        <w:ind w:left="-5" w:right="568" w:hanging="10"/>
        <w:jc w:val="both"/>
      </w:pPr>
      <w:r>
        <w:rPr>
          <w:rFonts w:ascii="Arial" w:eastAsia="Arial" w:hAnsi="Arial" w:cs="Arial"/>
          <w:b/>
          <w:i/>
          <w:color w:val="BF9000"/>
        </w:rPr>
        <w:t>LE2.4 Promover que las familias uti</w:t>
      </w:r>
      <w:r>
        <w:rPr>
          <w:rFonts w:ascii="Arial" w:eastAsia="Arial" w:hAnsi="Arial" w:cs="Arial"/>
          <w:b/>
          <w:i/>
          <w:color w:val="BF9000"/>
        </w:rPr>
        <w:t xml:space="preserve">licen los espacios comunitarios multidisciplinares destinados a la mediación y la coordinación parental/marental, desde los que se proporcione apoyo para la crianza y educación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 xml:space="preserve">LE2.4A Impulso de campañas anuales de sensibilización para la prevención y denuncia de la violencia familiar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77" w:line="247" w:lineRule="auto"/>
        <w:ind w:right="11" w:hanging="360"/>
        <w:jc w:val="both"/>
      </w:pPr>
      <w:r>
        <w:rPr>
          <w:rFonts w:ascii="Arial" w:eastAsia="Arial" w:hAnsi="Arial" w:cs="Arial"/>
          <w:i/>
        </w:rPr>
        <w:t xml:space="preserve">Nº de campañas de sensibilización impulsadas.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Nº de ca</w:t>
      </w:r>
      <w:r>
        <w:rPr>
          <w:rFonts w:ascii="Arial" w:eastAsia="Arial" w:hAnsi="Arial" w:cs="Arial"/>
          <w:i/>
        </w:rPr>
        <w:t xml:space="preserve">nales de difusión utilizados.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419" w:hanging="10"/>
        <w:jc w:val="both"/>
      </w:pPr>
      <w:r>
        <w:rPr>
          <w:rFonts w:ascii="Arial" w:eastAsia="Arial" w:hAnsi="Arial" w:cs="Arial"/>
          <w:b/>
          <w:i/>
          <w:color w:val="BF9000"/>
        </w:rPr>
        <w:t xml:space="preserve">LE2.5 Conseguir que los padres y madres mejoren su nivel de competencia digital y reducir la brecha, para que puedan apoyar en la educación de sus hijos/as.  </w:t>
      </w:r>
      <w:r>
        <w:rPr>
          <w:rFonts w:ascii="Arial" w:eastAsia="Arial" w:hAnsi="Arial" w:cs="Arial"/>
          <w:b/>
          <w:i/>
          <w:color w:val="BF9000"/>
        </w:rPr>
        <w:tab/>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6" w:hanging="10"/>
        <w:jc w:val="both"/>
      </w:pPr>
      <w:r>
        <w:rPr>
          <w:rFonts w:ascii="Arial" w:eastAsia="Arial" w:hAnsi="Arial" w:cs="Arial"/>
          <w:i/>
        </w:rPr>
        <w:t>LE2.5A Elaboración e implementación de formaciones bia</w:t>
      </w:r>
      <w:r>
        <w:rPr>
          <w:rFonts w:ascii="Arial" w:eastAsia="Arial" w:hAnsi="Arial" w:cs="Arial"/>
          <w:i/>
        </w:rPr>
        <w:t xml:space="preserve">nuales en competencias digitales para madres, padres y familias del municipio adaptadas a las necesidades escolares a lo largo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formaciones implementadas al año. </w:t>
      </w:r>
    </w:p>
    <w:p w:rsidR="00C03362" w:rsidRDefault="00D965D7">
      <w:pPr>
        <w:numPr>
          <w:ilvl w:val="0"/>
          <w:numId w:val="127"/>
        </w:numPr>
        <w:spacing w:after="12" w:line="247" w:lineRule="auto"/>
        <w:ind w:right="11" w:hanging="360"/>
        <w:jc w:val="both"/>
      </w:pPr>
      <w:r>
        <w:rPr>
          <w:rFonts w:ascii="Arial" w:eastAsia="Arial" w:hAnsi="Arial" w:cs="Arial"/>
          <w:i/>
        </w:rPr>
        <w:t>Nº de madres, padres y/o</w:t>
      </w:r>
      <w:r>
        <w:rPr>
          <w:rFonts w:ascii="Arial" w:eastAsia="Arial" w:hAnsi="Arial" w:cs="Arial"/>
          <w:i/>
        </w:rPr>
        <w:t xml:space="preserve"> tutores asistentes.  </w:t>
      </w:r>
    </w:p>
    <w:p w:rsidR="00C03362" w:rsidRDefault="00D965D7">
      <w:pPr>
        <w:numPr>
          <w:ilvl w:val="0"/>
          <w:numId w:val="127"/>
        </w:numPr>
        <w:spacing w:after="173" w:line="247" w:lineRule="auto"/>
        <w:ind w:right="11" w:hanging="360"/>
        <w:jc w:val="both"/>
      </w:pPr>
      <w:r>
        <w:rPr>
          <w:rFonts w:ascii="Arial" w:eastAsia="Arial" w:hAnsi="Arial" w:cs="Arial"/>
          <w:i/>
        </w:rPr>
        <w:t xml:space="preserve">% de satisfacción de madres, padres y/o tutores con las formaciones.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1" w:hanging="10"/>
        <w:jc w:val="both"/>
      </w:pPr>
      <w:r>
        <w:rPr>
          <w:rFonts w:ascii="Arial" w:eastAsia="Arial" w:hAnsi="Arial" w:cs="Arial"/>
          <w:i/>
        </w:rPr>
        <w:t xml:space="preserve">LE2.5B Habilitación de un servicio municipal de préstamo de dispositivos tecnológicos necesarios para el desempeño de las actividades del curso escolar dirigido a niñas, niños, adolescentes y familias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Año de habilitación del s</w:t>
      </w:r>
      <w:r>
        <w:rPr>
          <w:rFonts w:ascii="Arial" w:eastAsia="Arial" w:hAnsi="Arial" w:cs="Arial"/>
          <w:i/>
        </w:rPr>
        <w:t xml:space="preserve">ervicio municipal de préstamo.  </w:t>
      </w:r>
    </w:p>
    <w:p w:rsidR="00C03362" w:rsidRDefault="00D965D7">
      <w:pPr>
        <w:numPr>
          <w:ilvl w:val="0"/>
          <w:numId w:val="127"/>
        </w:numPr>
        <w:spacing w:after="12" w:line="247" w:lineRule="auto"/>
        <w:ind w:right="11" w:hanging="360"/>
        <w:jc w:val="both"/>
      </w:pPr>
      <w:r>
        <w:rPr>
          <w:rFonts w:ascii="Arial" w:eastAsia="Arial" w:hAnsi="Arial" w:cs="Arial"/>
          <w:i/>
        </w:rPr>
        <w:t xml:space="preserve">Nº de dispositivos tecnológicos disponibles para el préstamo.  </w:t>
      </w:r>
    </w:p>
    <w:p w:rsidR="00C03362" w:rsidRDefault="00D965D7">
      <w:pPr>
        <w:numPr>
          <w:ilvl w:val="0"/>
          <w:numId w:val="127"/>
        </w:numPr>
        <w:spacing w:after="12" w:line="247" w:lineRule="auto"/>
        <w:ind w:right="11" w:hanging="360"/>
        <w:jc w:val="both"/>
      </w:pPr>
      <w:r>
        <w:rPr>
          <w:rFonts w:ascii="Arial" w:eastAsia="Arial" w:hAnsi="Arial" w:cs="Arial"/>
          <w:i/>
        </w:rPr>
        <w:t xml:space="preserve">Nº de dispositivos tecnológicos prestados.  </w:t>
      </w:r>
    </w:p>
    <w:p w:rsidR="00C03362" w:rsidRDefault="00D965D7">
      <w:pPr>
        <w:numPr>
          <w:ilvl w:val="0"/>
          <w:numId w:val="127"/>
        </w:numPr>
        <w:spacing w:after="176" w:line="247" w:lineRule="auto"/>
        <w:ind w:right="11" w:hanging="360"/>
        <w:jc w:val="both"/>
      </w:pPr>
      <w:r>
        <w:rPr>
          <w:rFonts w:ascii="Arial" w:eastAsia="Arial" w:hAnsi="Arial" w:cs="Arial"/>
          <w:i/>
        </w:rPr>
        <w:t xml:space="preserve">Nº de niñas, niños, adolescentes y familias atendidas.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 xml:space="preserve">LE2.5C Elaboración de un diagnóstico participado sobre las carencias tecnológicas de niñas, niños, adolescentes y familias en el municipio, consensuando la posterior intervención al respecto antes de 2026. </w:t>
      </w:r>
    </w:p>
    <w:p w:rsidR="00C03362" w:rsidRDefault="00D965D7">
      <w:pPr>
        <w:spacing w:after="171" w:line="248" w:lineRule="auto"/>
        <w:ind w:left="715" w:right="54" w:hanging="10"/>
        <w:jc w:val="both"/>
      </w:pPr>
      <w:r>
        <w:rPr>
          <w:noProof/>
        </w:rPr>
        <mc:AlternateContent>
          <mc:Choice Requires="wpg">
            <w:drawing>
              <wp:anchor distT="0" distB="0" distL="114300" distR="114300" simplePos="0" relativeHeight="2521948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8730" name="Group 8687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838" name="Rectangle 718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839" name="Rectangle 718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840" name="Rectangle 718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8730" style="width:18.7031pt;height:264.21pt;position:absolute;mso-position-horizontal-relative:page;mso-position-horizontal:absolute;margin-left:663.048pt;mso-position-vertical-relative:page;margin-top:508.47pt;" coordsize="2375,33554">
                <v:rect id="Rectangle 718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8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8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517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Año de elaboración del diagnóstico.  </w:t>
      </w:r>
    </w:p>
    <w:p w:rsidR="00C03362" w:rsidRDefault="00D965D7">
      <w:pPr>
        <w:numPr>
          <w:ilvl w:val="0"/>
          <w:numId w:val="127"/>
        </w:numPr>
        <w:spacing w:after="12" w:line="247" w:lineRule="auto"/>
        <w:ind w:right="11" w:hanging="360"/>
        <w:jc w:val="both"/>
      </w:pPr>
      <w:r>
        <w:rPr>
          <w:rFonts w:ascii="Arial" w:eastAsia="Arial" w:hAnsi="Arial" w:cs="Arial"/>
          <w:i/>
        </w:rPr>
        <w:t>Nº de agentes sociales participantes en el diagnóstico.</w:t>
      </w:r>
      <w:r>
        <w:rPr>
          <w:rFonts w:ascii="Arial" w:eastAsia="Arial" w:hAnsi="Arial" w:cs="Arial"/>
          <w:i/>
        </w:rPr>
        <w:t xml:space="preserve">  </w:t>
      </w:r>
    </w:p>
    <w:p w:rsidR="00C03362" w:rsidRDefault="00D965D7">
      <w:pPr>
        <w:numPr>
          <w:ilvl w:val="0"/>
          <w:numId w:val="127"/>
        </w:numPr>
        <w:spacing w:after="12" w:line="247" w:lineRule="auto"/>
        <w:ind w:right="11" w:hanging="360"/>
        <w:jc w:val="both"/>
      </w:pPr>
      <w:r>
        <w:rPr>
          <w:rFonts w:ascii="Arial" w:eastAsia="Arial" w:hAnsi="Arial" w:cs="Arial"/>
          <w:i/>
        </w:rPr>
        <w:t xml:space="preserve">Nº de personas ciudadanas participantes en el diagnóstico.  </w:t>
      </w:r>
    </w:p>
    <w:p w:rsidR="00C03362" w:rsidRDefault="00D965D7">
      <w:pPr>
        <w:numPr>
          <w:ilvl w:val="0"/>
          <w:numId w:val="127"/>
        </w:numPr>
        <w:spacing w:after="12" w:line="247" w:lineRule="auto"/>
        <w:ind w:right="11" w:hanging="360"/>
        <w:jc w:val="both"/>
      </w:pPr>
      <w:r>
        <w:rPr>
          <w:rFonts w:ascii="Arial" w:eastAsia="Arial" w:hAnsi="Arial" w:cs="Arial"/>
          <w:i/>
        </w:rPr>
        <w:t xml:space="preserve">Nº de intervenciones consensuadas elaboradas.  </w:t>
      </w:r>
    </w:p>
    <w:p w:rsidR="00C03362" w:rsidRDefault="00D965D7">
      <w:pPr>
        <w:numPr>
          <w:ilvl w:val="0"/>
          <w:numId w:val="127"/>
        </w:numPr>
        <w:spacing w:after="173" w:line="247" w:lineRule="auto"/>
        <w:ind w:right="11" w:hanging="360"/>
        <w:jc w:val="both"/>
      </w:pPr>
      <w:r>
        <w:rPr>
          <w:rFonts w:ascii="Arial" w:eastAsia="Arial" w:hAnsi="Arial" w:cs="Arial"/>
          <w:i/>
        </w:rPr>
        <w:t xml:space="preserve">Nº de intervenciones consensuadas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7" w:hanging="10"/>
        <w:jc w:val="both"/>
      </w:pPr>
      <w:r>
        <w:rPr>
          <w:rFonts w:ascii="Arial" w:eastAsia="Arial" w:hAnsi="Arial" w:cs="Arial"/>
          <w:i/>
        </w:rPr>
        <w:t xml:space="preserve">LE2.5D Aumento de la inversión en personal municipal gestor de los préstamos y entregas de dispositivos digitales para agilizar su tramitación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Nº de personal municipal gestor de prés</w:t>
      </w:r>
      <w:r>
        <w:rPr>
          <w:rFonts w:ascii="Arial" w:eastAsia="Arial" w:hAnsi="Arial" w:cs="Arial"/>
          <w:i/>
        </w:rPr>
        <w:t xml:space="preserve">tamos aumentado. </w:t>
      </w:r>
    </w:p>
    <w:p w:rsidR="00C03362" w:rsidRDefault="00D965D7">
      <w:pPr>
        <w:numPr>
          <w:ilvl w:val="0"/>
          <w:numId w:val="127"/>
        </w:numPr>
        <w:spacing w:after="173" w:line="247" w:lineRule="auto"/>
        <w:ind w:right="11" w:hanging="360"/>
        <w:jc w:val="both"/>
      </w:pPr>
      <w:r>
        <w:rPr>
          <w:rFonts w:ascii="Arial" w:eastAsia="Arial" w:hAnsi="Arial" w:cs="Arial"/>
          <w:i/>
        </w:rPr>
        <w:t xml:space="preserve">Nº de entregas de dispositivos tramitadas.  </w:t>
      </w:r>
    </w:p>
    <w:p w:rsidR="00C03362" w:rsidRDefault="00D965D7">
      <w:pPr>
        <w:spacing w:after="0"/>
      </w:pPr>
      <w:r>
        <w:rPr>
          <w:rFonts w:ascii="Arial" w:eastAsia="Arial" w:hAnsi="Arial" w:cs="Arial"/>
          <w:i/>
        </w:rPr>
        <w:t xml:space="preserve"> </w:t>
      </w:r>
    </w:p>
    <w:p w:rsidR="00C03362" w:rsidRDefault="00D965D7">
      <w:pPr>
        <w:spacing w:after="2" w:line="237" w:lineRule="auto"/>
        <w:ind w:left="-5" w:right="574" w:hanging="10"/>
        <w:jc w:val="both"/>
      </w:pPr>
      <w:r>
        <w:rPr>
          <w:rFonts w:ascii="Arial" w:eastAsia="Arial" w:hAnsi="Arial" w:cs="Arial"/>
          <w:b/>
          <w:i/>
          <w:color w:val="BF9000"/>
        </w:rPr>
        <w:t>LE2.6 Mejorar la conciliación de la vida familiar y laboral, que contribuya al adecuado ejercicio de la paternidad/maternidad, para mejorar la calidad de vida de las familias.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LE2.6</w:t>
      </w:r>
      <w:r>
        <w:rPr>
          <w:rFonts w:ascii="Arial" w:eastAsia="Arial" w:hAnsi="Arial" w:cs="Arial"/>
          <w:i/>
        </w:rPr>
        <w:t xml:space="preserve">A Aumento del número de plazas estipuladas en los campamentos escolares socioeducativos de verano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plazas aumentadas anualmente en los campamentos.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LE2.6B Desarrollo y consolidación de una programación anual socioeducativa en las guarderías municipales, aumentando las plazas en las mismas, teniendo en cuenta el programa de actividades de verano y la conciliación familiar a lo largo del período de ejec</w:t>
      </w:r>
      <w:r>
        <w:rPr>
          <w:rFonts w:ascii="Arial" w:eastAsia="Arial" w:hAnsi="Arial" w:cs="Arial"/>
          <w:i/>
        </w:rPr>
        <w:t xml:space="preserve">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programaciones anuales en guarderías consolidadas.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plazas aumentadas en las programaciones.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actividades de verano incluidas en las programaciones. </w:t>
      </w:r>
    </w:p>
    <w:p w:rsidR="00C03362" w:rsidRDefault="00D965D7">
      <w:pPr>
        <w:numPr>
          <w:ilvl w:val="0"/>
          <w:numId w:val="127"/>
        </w:numPr>
        <w:spacing w:after="187" w:line="247" w:lineRule="auto"/>
        <w:ind w:right="11" w:hanging="360"/>
        <w:jc w:val="both"/>
      </w:pPr>
      <w:r>
        <w:rPr>
          <w:rFonts w:ascii="Arial" w:eastAsia="Arial" w:hAnsi="Arial" w:cs="Arial"/>
          <w:i/>
        </w:rPr>
        <w:t>Nº de acciones para la conciliación inclu</w:t>
      </w:r>
      <w:r>
        <w:rPr>
          <w:rFonts w:ascii="Arial" w:eastAsia="Arial" w:hAnsi="Arial" w:cs="Arial"/>
          <w:i/>
        </w:rPr>
        <w:t xml:space="preserve">idas en las programaciones.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LE2.6C Establecimiento de un programa para favorecer la lactancia materna en las guarderías municipales, creando espacios para la lactancia y fomentando la conciliación familiar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Nº de progr</w:t>
      </w:r>
      <w:r>
        <w:rPr>
          <w:rFonts w:ascii="Arial" w:eastAsia="Arial" w:hAnsi="Arial" w:cs="Arial"/>
          <w:i/>
        </w:rPr>
        <w:t xml:space="preserve">amas para favorecer la lactancia en guarderías establecidos. </w:t>
      </w:r>
    </w:p>
    <w:p w:rsidR="00C03362" w:rsidRDefault="00D965D7">
      <w:pPr>
        <w:numPr>
          <w:ilvl w:val="0"/>
          <w:numId w:val="127"/>
        </w:numPr>
        <w:spacing w:after="173" w:line="247" w:lineRule="auto"/>
        <w:ind w:right="11" w:hanging="360"/>
        <w:jc w:val="both"/>
      </w:pPr>
      <w:r>
        <w:rPr>
          <w:rFonts w:ascii="Arial" w:eastAsia="Arial" w:hAnsi="Arial" w:cs="Arial"/>
          <w:i/>
        </w:rPr>
        <w:t xml:space="preserve">Nº de espacios para la lactancia creados.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 xml:space="preserve">LE2.6D Aumento de la oferta del servicio municipal de actividades extraescolares gratuitas dirigidas a niñas, niños y/o adolescentes para el fomento de la conciliación familiar efectiva antes de 2025.  </w:t>
      </w:r>
    </w:p>
    <w:p w:rsidR="00C03362" w:rsidRDefault="00D965D7">
      <w:pPr>
        <w:spacing w:after="173" w:line="248" w:lineRule="auto"/>
        <w:ind w:left="715" w:right="54" w:hanging="10"/>
        <w:jc w:val="both"/>
      </w:pPr>
      <w:r>
        <w:rPr>
          <w:noProof/>
        </w:rPr>
        <mc:AlternateContent>
          <mc:Choice Requires="wpg">
            <w:drawing>
              <wp:anchor distT="0" distB="0" distL="114300" distR="114300" simplePos="0" relativeHeight="2521958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8647" name="Group 8686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1978" name="Rectangle 719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1979" name="Rectangle 719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w:t>
                              </w:r>
                              <w:r>
                                <w:rPr>
                                  <w:rFonts w:ascii="Arial" w:eastAsia="Arial" w:hAnsi="Arial" w:cs="Arial"/>
                                  <w:sz w:val="12"/>
                                </w:rPr>
                                <w:t xml:space="preserve">ficación: https://candelaria.sedelectronica.es/ </w:t>
                              </w:r>
                            </w:p>
                          </w:txbxContent>
                        </wps:txbx>
                        <wps:bodyPr horzOverflow="overflow" vert="horz" lIns="0" tIns="0" rIns="0" bIns="0" rtlCol="0">
                          <a:noAutofit/>
                        </wps:bodyPr>
                      </wps:wsp>
                      <wps:wsp>
                        <wps:cNvPr id="71980" name="Rectangle 719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8647" style="width:18.7031pt;height:264.21pt;position:absolute;mso-position-horizontal-relative:page;mso-position-horizontal:absolute;margin-left:663.048pt;mso-position-vertical-relative:page;margin-top:508.47pt;" coordsize="2375,33554">
                <v:rect id="Rectangle 719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19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9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518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actividades extraescolares nuevas incluidas.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actividades extraescolares organizadas para la conciliación.  </w:t>
      </w:r>
    </w:p>
    <w:p w:rsidR="00C03362" w:rsidRDefault="00D965D7">
      <w:pPr>
        <w:numPr>
          <w:ilvl w:val="0"/>
          <w:numId w:val="127"/>
        </w:numPr>
        <w:spacing w:after="204" w:line="247" w:lineRule="auto"/>
        <w:ind w:right="11" w:hanging="360"/>
        <w:jc w:val="both"/>
      </w:pPr>
      <w:r>
        <w:rPr>
          <w:rFonts w:ascii="Arial" w:eastAsia="Arial" w:hAnsi="Arial" w:cs="Arial"/>
          <w:i/>
        </w:rPr>
        <w:t xml:space="preserve">% de satisfacción de niñas, niños y/o adolescentes con la oferta del servicio municipal de actividades extraescolares gratuitas.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9" w:hanging="10"/>
        <w:jc w:val="both"/>
      </w:pPr>
      <w:r>
        <w:rPr>
          <w:rFonts w:ascii="Arial" w:eastAsia="Arial" w:hAnsi="Arial" w:cs="Arial"/>
          <w:i/>
        </w:rPr>
        <w:t>LE2.6E Implementación del servicio de transpor</w:t>
      </w:r>
      <w:r>
        <w:rPr>
          <w:rFonts w:ascii="Arial" w:eastAsia="Arial" w:hAnsi="Arial" w:cs="Arial"/>
          <w:i/>
        </w:rPr>
        <w:t xml:space="preserve">te escolar en todos los centros de educación primaria obligatoria del municipio, ampliando las plazas y rutas existentes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servicios de transporte escolar por centro educativo municipal. </w:t>
      </w:r>
    </w:p>
    <w:p w:rsidR="00C03362" w:rsidRDefault="00D965D7">
      <w:pPr>
        <w:numPr>
          <w:ilvl w:val="0"/>
          <w:numId w:val="127"/>
        </w:numPr>
        <w:spacing w:after="177" w:line="247" w:lineRule="auto"/>
        <w:ind w:right="11" w:hanging="360"/>
        <w:jc w:val="both"/>
      </w:pPr>
      <w:r>
        <w:rPr>
          <w:rFonts w:ascii="Arial" w:eastAsia="Arial" w:hAnsi="Arial" w:cs="Arial"/>
          <w:i/>
        </w:rPr>
        <w:t>Nº de plazas ampliadas por servici</w:t>
      </w:r>
      <w:r>
        <w:rPr>
          <w:rFonts w:ascii="Arial" w:eastAsia="Arial" w:hAnsi="Arial" w:cs="Arial"/>
          <w:i/>
        </w:rPr>
        <w:t xml:space="preserve">o de transporte escolar.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rutas ampliadas por servicio de transporte escolar.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6" w:hanging="10"/>
        <w:jc w:val="both"/>
      </w:pPr>
      <w:r>
        <w:rPr>
          <w:rFonts w:ascii="Arial" w:eastAsia="Arial" w:hAnsi="Arial" w:cs="Arial"/>
          <w:i/>
        </w:rPr>
        <w:t>LE2.6F Impulso de proyectos anuales municipales que impliquen acciones para la sensibilización del tejido empresarial sobre la conciliación familiar y laboral, generando una red de empresas amigables con la conciliación que implanten medidas específicas de</w:t>
      </w:r>
      <w:r>
        <w:rPr>
          <w:rFonts w:ascii="Arial" w:eastAsia="Arial" w:hAnsi="Arial" w:cs="Arial"/>
          <w:i/>
        </w:rPr>
        <w:t xml:space="preserve"> conciliación y corresponsabilidad, así como planes de igualdad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proyectos de sensibilización a las empresas realizados al año. </w:t>
      </w:r>
    </w:p>
    <w:p w:rsidR="00C03362" w:rsidRDefault="00D965D7">
      <w:pPr>
        <w:numPr>
          <w:ilvl w:val="0"/>
          <w:numId w:val="127"/>
        </w:numPr>
        <w:spacing w:after="12" w:line="247" w:lineRule="auto"/>
        <w:ind w:right="11" w:hanging="360"/>
        <w:jc w:val="both"/>
      </w:pPr>
      <w:r>
        <w:rPr>
          <w:rFonts w:ascii="Arial" w:eastAsia="Arial" w:hAnsi="Arial" w:cs="Arial"/>
          <w:i/>
        </w:rPr>
        <w:t>Nº de empresas sensibilizadas en cada proyect</w:t>
      </w:r>
      <w:r>
        <w:rPr>
          <w:rFonts w:ascii="Arial" w:eastAsia="Arial" w:hAnsi="Arial" w:cs="Arial"/>
          <w:i/>
        </w:rPr>
        <w:t xml:space="preserve">o.  </w:t>
      </w:r>
    </w:p>
    <w:p w:rsidR="00C03362" w:rsidRDefault="00D965D7">
      <w:pPr>
        <w:numPr>
          <w:ilvl w:val="0"/>
          <w:numId w:val="127"/>
        </w:numPr>
        <w:spacing w:after="12" w:line="247" w:lineRule="auto"/>
        <w:ind w:right="11" w:hanging="360"/>
        <w:jc w:val="both"/>
      </w:pPr>
      <w:r>
        <w:rPr>
          <w:rFonts w:ascii="Arial" w:eastAsia="Arial" w:hAnsi="Arial" w:cs="Arial"/>
          <w:i/>
        </w:rPr>
        <w:t xml:space="preserve">Nº de redes de empresas amigables con la conciliación creadas.  </w:t>
      </w:r>
    </w:p>
    <w:p w:rsidR="00C03362" w:rsidRDefault="00D965D7">
      <w:pPr>
        <w:numPr>
          <w:ilvl w:val="0"/>
          <w:numId w:val="127"/>
        </w:numPr>
        <w:spacing w:after="12" w:line="247" w:lineRule="auto"/>
        <w:ind w:right="11" w:hanging="360"/>
        <w:jc w:val="both"/>
      </w:pPr>
      <w:r>
        <w:rPr>
          <w:rFonts w:ascii="Arial" w:eastAsia="Arial" w:hAnsi="Arial" w:cs="Arial"/>
          <w:i/>
        </w:rPr>
        <w:t xml:space="preserve">Nº de empresas participantes en las redes de conciliación.  </w:t>
      </w:r>
    </w:p>
    <w:p w:rsidR="00C03362" w:rsidRDefault="00D965D7">
      <w:pPr>
        <w:numPr>
          <w:ilvl w:val="0"/>
          <w:numId w:val="127"/>
        </w:numPr>
        <w:spacing w:after="177" w:line="247" w:lineRule="auto"/>
        <w:ind w:right="11" w:hanging="360"/>
        <w:jc w:val="both"/>
      </w:pPr>
      <w:r>
        <w:rPr>
          <w:rFonts w:ascii="Arial" w:eastAsia="Arial" w:hAnsi="Arial" w:cs="Arial"/>
          <w:i/>
        </w:rPr>
        <w:t xml:space="preserve">Nº de medidas de conciliación implantadas por las empresas.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planes de igualdad elaborados por las empresas.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w:t>
      </w:r>
      <w:r>
        <w:rPr>
          <w:rFonts w:ascii="Arial" w:eastAsia="Arial" w:hAnsi="Arial" w:cs="Arial"/>
          <w:b/>
          <w:i/>
        </w:rPr>
        <w:t>DA</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LE2.6G Elaboración de campañas municipales anuales de concienciación para fomentar la responsabilidad compartida en el hogar, la compatibilización del tiempo doméstico, la corresponsabilidad de cuidados de niñas, niños y/o adolescentes a lo largo del p</w:t>
      </w:r>
      <w:r>
        <w:rPr>
          <w:rFonts w:ascii="Arial" w:eastAsia="Arial" w:hAnsi="Arial" w:cs="Arial"/>
          <w:i/>
        </w:rPr>
        <w:t xml:space="preserve">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7"/>
        </w:numPr>
        <w:spacing w:after="177" w:line="247" w:lineRule="auto"/>
        <w:ind w:right="11" w:hanging="360"/>
        <w:jc w:val="both"/>
      </w:pPr>
      <w:r>
        <w:rPr>
          <w:rFonts w:ascii="Arial" w:eastAsia="Arial" w:hAnsi="Arial" w:cs="Arial"/>
          <w:i/>
        </w:rPr>
        <w:t xml:space="preserve">Nº de campañas de concienciación impulsadas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31"/>
        <w:ind w:left="72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3 </w:t>
      </w:r>
      <w:r>
        <w:rPr>
          <w:color w:val="38761D"/>
        </w:rPr>
        <w:t>(LE3)</w:t>
      </w:r>
      <w:r>
        <w:rPr>
          <w:sz w:val="28"/>
        </w:rPr>
        <w:t xml:space="preserve"> </w:t>
      </w:r>
    </w:p>
    <w:p w:rsidR="00C03362" w:rsidRDefault="00D965D7">
      <w:pPr>
        <w:spacing w:after="12" w:line="247" w:lineRule="auto"/>
        <w:ind w:left="10" w:right="276" w:hanging="10"/>
        <w:jc w:val="both"/>
      </w:pPr>
      <w:r>
        <w:rPr>
          <w:rFonts w:ascii="Arial" w:eastAsia="Arial" w:hAnsi="Arial" w:cs="Arial"/>
          <w:i/>
        </w:rPr>
        <w:t xml:space="preserve">Protección de la infancia y adolescencia en situaciones de vulnerabilidad y promoción de su desarrollo integral, atendiendo a la diversidad.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Reducir las situaciones de riesgo y desprotección desde la preservación familiar y la atención </w:t>
      </w:r>
      <w:r>
        <w:rPr>
          <w:rFonts w:ascii="Arial" w:eastAsia="Arial" w:hAnsi="Arial" w:cs="Arial"/>
          <w:i/>
        </w:rPr>
        <w:t xml:space="preserve">a la diversidad.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38" w:lineRule="auto"/>
        <w:ind w:left="-5" w:right="567" w:hanging="10"/>
        <w:jc w:val="both"/>
      </w:pPr>
      <w:r>
        <w:rPr>
          <w:rFonts w:ascii="Arial" w:eastAsia="Arial" w:hAnsi="Arial" w:cs="Arial"/>
          <w:b/>
          <w:i/>
          <w:color w:val="38761D"/>
        </w:rPr>
        <w:t>LE3.1 Mejorar la detección, valoración e intervención y los modelos unificados de evaluación de la situación de los/as menores y sus familias, por parte de todos los equipos municipales de atención a la infancia, i</w:t>
      </w:r>
      <w:r>
        <w:rPr>
          <w:rFonts w:ascii="Arial" w:eastAsia="Arial" w:hAnsi="Arial" w:cs="Arial"/>
          <w:b/>
          <w:i/>
          <w:color w:val="38761D"/>
        </w:rPr>
        <w:t xml:space="preserve">ncorporando información específica sobre las competencias parentales y de los/as menores.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1968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69772" name="Group 8697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119" name="Rectangle 7211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2120" name="Rectangle 7212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121" name="Rectangle 7212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69772" style="width:18.7031pt;height:264.21pt;position:absolute;mso-position-horizontal-relative:page;mso-position-horizontal:absolute;margin-left:663.048pt;mso-position-vertical-relative:page;margin-top:508.47pt;" coordsize="2375,33554">
                <v:rect id="Rectangle 7211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12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12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519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LE3.1A Aumento de los recursos técnicos para la atención multidisciplinar y medios estables para la detección, valoración e intervención de los equipos m</w:t>
      </w:r>
      <w:r>
        <w:rPr>
          <w:rFonts w:ascii="Arial" w:eastAsia="Arial" w:hAnsi="Arial" w:cs="Arial"/>
          <w:i/>
        </w:rPr>
        <w:t xml:space="preserve">unicipales de infancia y adolescencia a las diferentes problemáticas familiares antes de 2026.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80" w:line="247" w:lineRule="auto"/>
        <w:ind w:right="11" w:hanging="360"/>
        <w:jc w:val="both"/>
      </w:pPr>
      <w:r>
        <w:rPr>
          <w:rFonts w:ascii="Arial" w:eastAsia="Arial" w:hAnsi="Arial" w:cs="Arial"/>
          <w:i/>
        </w:rPr>
        <w:t xml:space="preserve">Nº de recursos técnicos aumentados en los equipos.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medios aumentados en los equipos.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05" w:hanging="10"/>
        <w:jc w:val="both"/>
      </w:pPr>
      <w:r>
        <w:rPr>
          <w:rFonts w:ascii="Arial" w:eastAsia="Arial" w:hAnsi="Arial" w:cs="Arial"/>
          <w:i/>
        </w:rPr>
        <w:t>LE3.1B Difusión de los instrumentos y protocolos consensuados e implementados para la detección, valoración, intervención y evaluación de las situaciones de niñas, niños y adolescentes hacia otras áreas de servicios sociales, servicios municipales, otras e</w:t>
      </w:r>
      <w:r>
        <w:rPr>
          <w:rFonts w:ascii="Arial" w:eastAsia="Arial" w:hAnsi="Arial" w:cs="Arial"/>
          <w:i/>
        </w:rPr>
        <w:t xml:space="preserve">ntidades públicas, organizaciones del tercer sector y población a título general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canales para la difusión de instrumentos y protocolos utilizados.  </w:t>
      </w:r>
    </w:p>
    <w:p w:rsidR="00C03362" w:rsidRDefault="00D965D7">
      <w:pPr>
        <w:numPr>
          <w:ilvl w:val="0"/>
          <w:numId w:val="128"/>
        </w:numPr>
        <w:spacing w:after="12" w:line="247" w:lineRule="auto"/>
        <w:ind w:right="11" w:hanging="360"/>
        <w:jc w:val="both"/>
      </w:pPr>
      <w:r>
        <w:rPr>
          <w:rFonts w:ascii="Arial" w:eastAsia="Arial" w:hAnsi="Arial" w:cs="Arial"/>
          <w:i/>
        </w:rPr>
        <w:t>Nº de reuniones para el tra</w:t>
      </w:r>
      <w:r>
        <w:rPr>
          <w:rFonts w:ascii="Arial" w:eastAsia="Arial" w:hAnsi="Arial" w:cs="Arial"/>
          <w:i/>
        </w:rPr>
        <w:t xml:space="preserve">svase de información realizadas.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áreas y servicios informadas.  </w:t>
      </w:r>
    </w:p>
    <w:p w:rsidR="00C03362" w:rsidRDefault="00D965D7">
      <w:pPr>
        <w:numPr>
          <w:ilvl w:val="0"/>
          <w:numId w:val="128"/>
        </w:numPr>
        <w:spacing w:after="174" w:line="247" w:lineRule="auto"/>
        <w:ind w:right="11" w:hanging="360"/>
        <w:jc w:val="both"/>
      </w:pPr>
      <w:r>
        <w:rPr>
          <w:rFonts w:ascii="Arial" w:eastAsia="Arial" w:hAnsi="Arial" w:cs="Arial"/>
          <w:i/>
        </w:rPr>
        <w:t xml:space="preserve">Nº de acciones de difusión a la ciudadanía desarrolladas.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263" w:hanging="10"/>
        <w:jc w:val="both"/>
      </w:pPr>
      <w:r>
        <w:rPr>
          <w:rFonts w:ascii="Arial" w:eastAsia="Arial" w:hAnsi="Arial" w:cs="Arial"/>
          <w:i/>
        </w:rPr>
        <w:t>LE3.1C Elaboración y difusión de una Guía de competencias parentales a valorar en el proceso de detección, interv</w:t>
      </w:r>
      <w:r>
        <w:rPr>
          <w:rFonts w:ascii="Arial" w:eastAsia="Arial" w:hAnsi="Arial" w:cs="Arial"/>
          <w:i/>
        </w:rPr>
        <w:t xml:space="preserve">ención y evaluación de las situaciones de niñas, niños y adolescentes en el municipio a lo largo del año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77" w:line="247" w:lineRule="auto"/>
        <w:ind w:right="11" w:hanging="360"/>
        <w:jc w:val="both"/>
      </w:pPr>
      <w:r>
        <w:rPr>
          <w:rFonts w:ascii="Arial" w:eastAsia="Arial" w:hAnsi="Arial" w:cs="Arial"/>
          <w:i/>
        </w:rPr>
        <w:t xml:space="preserve">Año de elaboración de la Guía de competencias parentales.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la difusión de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8" w:hanging="10"/>
        <w:jc w:val="both"/>
      </w:pPr>
      <w:r>
        <w:rPr>
          <w:rFonts w:ascii="Arial" w:eastAsia="Arial" w:hAnsi="Arial" w:cs="Arial"/>
          <w:i/>
        </w:rPr>
        <w:t xml:space="preserve">LE3.1D Habilitación de recursos y prestaciones anuales, facilitando el acceso de las familias a las mismas, que les permitan la preservación familiar y atendiendo a la diversidad, a lo largo del período de ejecución del Plan (2023 - 2027).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28"/>
        </w:numPr>
        <w:spacing w:after="12" w:line="247" w:lineRule="auto"/>
        <w:ind w:right="11" w:hanging="360"/>
        <w:jc w:val="both"/>
      </w:pPr>
      <w:r>
        <w:rPr>
          <w:rFonts w:ascii="Arial" w:eastAsia="Arial" w:hAnsi="Arial" w:cs="Arial"/>
          <w:i/>
        </w:rPr>
        <w:t>N</w:t>
      </w:r>
      <w:r>
        <w:rPr>
          <w:rFonts w:ascii="Arial" w:eastAsia="Arial" w:hAnsi="Arial" w:cs="Arial"/>
          <w:i/>
        </w:rPr>
        <w:t xml:space="preserve">º de recursos y prestaciones anuales habilitadas.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canales de difusión adaptados a las familias.  </w:t>
      </w:r>
    </w:p>
    <w:p w:rsidR="00C03362" w:rsidRDefault="00D965D7">
      <w:pPr>
        <w:numPr>
          <w:ilvl w:val="0"/>
          <w:numId w:val="128"/>
        </w:numPr>
        <w:spacing w:after="177"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70" w:hanging="10"/>
        <w:jc w:val="both"/>
      </w:pPr>
      <w:r>
        <w:rPr>
          <w:rFonts w:ascii="Arial" w:eastAsia="Arial" w:hAnsi="Arial" w:cs="Arial"/>
          <w:i/>
        </w:rPr>
        <w:t xml:space="preserve">LE3.1E Implementación de formaciones internas anuales para mejorar las competencias de profesionales municipales en la prevención del riesgo social y protección de niñas, niños y </w:t>
      </w:r>
      <w:r>
        <w:rPr>
          <w:rFonts w:ascii="Arial" w:eastAsia="Arial" w:hAnsi="Arial" w:cs="Arial"/>
          <w:i/>
        </w:rPr>
        <w:t xml:space="preserve">adolescentes, según los parámetros indicados en la Convención de los Derechos del Niño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noProof/>
        </w:rPr>
        <mc:AlternateContent>
          <mc:Choice Requires="wpg">
            <w:drawing>
              <wp:anchor distT="0" distB="0" distL="114300" distR="114300" simplePos="0" relativeHeight="2521978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6259" name="Group 8762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265" name="Rectangle 722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2266" name="Rectangle 722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267" name="Rectangle 722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6259" style="width:18.7031pt;height:264.21pt;position:absolute;mso-position-horizontal-relative:page;mso-position-horizontal:absolute;margin-left:663.048pt;mso-position-vertical-relative:page;margin-top:508.47pt;" coordsize="2375,33554">
                <v:rect id="Rectangle 722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2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2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520 de 635 </w:t>
                        </w:r>
                      </w:p>
                    </w:txbxContent>
                  </v:textbox>
                </v:rect>
                <w10:wrap type="square"/>
              </v:group>
            </w:pict>
          </mc:Fallback>
        </mc:AlternateContent>
      </w:r>
      <w:r>
        <w:rPr>
          <w:rFonts w:ascii="Arial" w:eastAsia="Arial" w:hAnsi="Arial" w:cs="Arial"/>
          <w:i/>
        </w:rPr>
        <w:t xml:space="preserve">Nº de formaciones internas anuales implementadas.  </w:t>
      </w:r>
    </w:p>
    <w:p w:rsidR="00C03362" w:rsidRDefault="00D965D7">
      <w:pPr>
        <w:numPr>
          <w:ilvl w:val="0"/>
          <w:numId w:val="128"/>
        </w:numPr>
        <w:spacing w:after="177" w:line="247" w:lineRule="auto"/>
        <w:ind w:right="11" w:hanging="360"/>
        <w:jc w:val="both"/>
      </w:pPr>
      <w:r>
        <w:rPr>
          <w:rFonts w:ascii="Arial" w:eastAsia="Arial" w:hAnsi="Arial" w:cs="Arial"/>
          <w:i/>
        </w:rPr>
        <w:t>Nº de personas profesionales asistentes a las formacio</w:t>
      </w:r>
      <w:r>
        <w:rPr>
          <w:rFonts w:ascii="Arial" w:eastAsia="Arial" w:hAnsi="Arial" w:cs="Arial"/>
          <w:i/>
        </w:rPr>
        <w:t xml:space="preserve">nes implementadas.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personas profesionales asistentes.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 xml:space="preserve">LE3.1F Establecimiento de un protocolo municipal de detección y atención inmediata a menores víctimas de abusos sexuales y violencia de género en coordinación con </w:t>
      </w:r>
      <w:r>
        <w:rPr>
          <w:rFonts w:ascii="Arial" w:eastAsia="Arial" w:hAnsi="Arial" w:cs="Arial"/>
          <w:i/>
        </w:rPr>
        <w:t xml:space="preserve">los múltiples agentes sanitarios, educativos y sociales relacionados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Año de establecimiento del protocolo municipal de detección y atención. </w:t>
      </w:r>
    </w:p>
    <w:p w:rsidR="00C03362" w:rsidRDefault="00D965D7">
      <w:pPr>
        <w:numPr>
          <w:ilvl w:val="0"/>
          <w:numId w:val="128"/>
        </w:numPr>
        <w:spacing w:after="177" w:line="247" w:lineRule="auto"/>
        <w:ind w:right="11" w:hanging="360"/>
        <w:jc w:val="both"/>
      </w:pPr>
      <w:r>
        <w:rPr>
          <w:rFonts w:ascii="Arial" w:eastAsia="Arial" w:hAnsi="Arial" w:cs="Arial"/>
          <w:i/>
        </w:rPr>
        <w:t xml:space="preserve">Nº de agentes participantes en la elaboración de los protocolos.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canales utilizados para su difusión.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LE3.1G Promoción de proyectos anuales municipales dirigidos a fomentar la salud sexual y la educación afectivo sexual de las niñas, niños y adolescentes con intervenciones individuales, grupales y comu</w:t>
      </w:r>
      <w:r>
        <w:rPr>
          <w:rFonts w:ascii="Arial" w:eastAsia="Arial" w:hAnsi="Arial" w:cs="Arial"/>
          <w:i/>
        </w:rPr>
        <w:t xml:space="preserve">nitarias a lo largo del período de ejecución del Plan.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28"/>
        </w:numPr>
        <w:spacing w:after="12" w:line="247" w:lineRule="auto"/>
        <w:ind w:right="11" w:hanging="360"/>
        <w:jc w:val="both"/>
      </w:pPr>
      <w:r>
        <w:rPr>
          <w:rFonts w:ascii="Arial" w:eastAsia="Arial" w:hAnsi="Arial" w:cs="Arial"/>
          <w:i/>
        </w:rPr>
        <w:t xml:space="preserve">Nº de proyectos municipales realizados al año.  </w:t>
      </w:r>
    </w:p>
    <w:p w:rsidR="00C03362" w:rsidRDefault="00D965D7">
      <w:pPr>
        <w:numPr>
          <w:ilvl w:val="0"/>
          <w:numId w:val="128"/>
        </w:numPr>
        <w:spacing w:after="12" w:line="247" w:lineRule="auto"/>
        <w:ind w:right="11" w:hanging="360"/>
        <w:jc w:val="both"/>
      </w:pPr>
      <w:r>
        <w:rPr>
          <w:rFonts w:ascii="Arial" w:eastAsia="Arial" w:hAnsi="Arial" w:cs="Arial"/>
          <w:i/>
        </w:rPr>
        <w:t xml:space="preserve">Nº de niñas, niños y adolescentes participantes en los proyectos.  </w:t>
      </w:r>
    </w:p>
    <w:p w:rsidR="00C03362" w:rsidRDefault="00D965D7">
      <w:pPr>
        <w:numPr>
          <w:ilvl w:val="0"/>
          <w:numId w:val="128"/>
        </w:numPr>
        <w:spacing w:after="173" w:line="247" w:lineRule="auto"/>
        <w:ind w:right="11" w:hanging="360"/>
        <w:jc w:val="both"/>
      </w:pPr>
      <w:r>
        <w:rPr>
          <w:rFonts w:ascii="Arial" w:eastAsia="Arial" w:hAnsi="Arial" w:cs="Arial"/>
          <w:i/>
        </w:rPr>
        <w:t xml:space="preserve">% de satisfacción de las niñas, niños y/o adolescentes participantes. </w:t>
      </w: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 xml:space="preserve">LE3.1H Habilitación de Puntos Violetas para la información sexual y prevención contra la violencia de género en los eventos de ocio municipales dirigidos a las jóvenes y adolescentes a lo largo del período de ejecución del Plan (2023  2027). </w:t>
      </w:r>
      <w:r>
        <w:rPr>
          <w:rFonts w:ascii="Arial" w:eastAsia="Arial" w:hAnsi="Arial" w:cs="Arial"/>
          <w:i/>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Puntos Violetas habilitados en los eventos.  </w:t>
      </w:r>
    </w:p>
    <w:p w:rsidR="00C03362" w:rsidRDefault="00D965D7">
      <w:pPr>
        <w:numPr>
          <w:ilvl w:val="0"/>
          <w:numId w:val="128"/>
        </w:numPr>
        <w:spacing w:after="173" w:line="247" w:lineRule="auto"/>
        <w:ind w:right="11" w:hanging="360"/>
        <w:jc w:val="both"/>
      </w:pPr>
      <w:r>
        <w:rPr>
          <w:rFonts w:ascii="Arial" w:eastAsia="Arial" w:hAnsi="Arial" w:cs="Arial"/>
          <w:i/>
        </w:rPr>
        <w:t xml:space="preserve">Nº de personas adolescentes y jóvenes  atendidas en los Puntos Violetas.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 xml:space="preserve">LE3.1I Implementación de talleres formativos anuales dirigidos a todos los niveles educativos (primaria y secundaria) de los centros escolares del municipio en materia de diversidad sexual y de género, dando visibilidad al colectivo LGTBIQ+.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talleres formativos anuales impulsados en los centros escolares.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cursos receptores de los talleres de cada centro educativo.  </w:t>
      </w:r>
    </w:p>
    <w:p w:rsidR="00C03362" w:rsidRDefault="00D965D7">
      <w:pPr>
        <w:numPr>
          <w:ilvl w:val="0"/>
          <w:numId w:val="128"/>
        </w:numPr>
        <w:spacing w:after="12" w:line="247" w:lineRule="auto"/>
        <w:ind w:right="11" w:hanging="360"/>
        <w:jc w:val="both"/>
      </w:pPr>
      <w:r>
        <w:rPr>
          <w:rFonts w:ascii="Arial" w:eastAsia="Arial" w:hAnsi="Arial" w:cs="Arial"/>
          <w:i/>
        </w:rPr>
        <w:t xml:space="preserve">Nº de alumnado asistente a los talleres.  </w:t>
      </w:r>
    </w:p>
    <w:p w:rsidR="00C03362" w:rsidRDefault="00D965D7">
      <w:pPr>
        <w:numPr>
          <w:ilvl w:val="0"/>
          <w:numId w:val="128"/>
        </w:numPr>
        <w:spacing w:after="176" w:line="247" w:lineRule="auto"/>
        <w:ind w:right="11" w:hanging="360"/>
        <w:jc w:val="both"/>
      </w:pPr>
      <w:r>
        <w:rPr>
          <w:rFonts w:ascii="Arial" w:eastAsia="Arial" w:hAnsi="Arial" w:cs="Arial"/>
          <w:i/>
        </w:rPr>
        <w:t xml:space="preserve">% de satisfacción del alumnado asistente a los talleres.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8" w:hanging="10"/>
        <w:jc w:val="both"/>
      </w:pPr>
      <w:r>
        <w:rPr>
          <w:rFonts w:ascii="Arial" w:eastAsia="Arial" w:hAnsi="Arial" w:cs="Arial"/>
          <w:i/>
        </w:rPr>
        <w:t>LE3.1J Elaboración de un Manual municipal de intervención para la protección de niñas, niños y adolescentes frente a situaciones de riesgo en colaboración con los múltiples agentes sanita</w:t>
      </w:r>
      <w:r>
        <w:rPr>
          <w:rFonts w:ascii="Arial" w:eastAsia="Arial" w:hAnsi="Arial" w:cs="Arial"/>
          <w:i/>
        </w:rPr>
        <w:t xml:space="preserve">rios, educativos y sociales a lo largo del año 2026.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1989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8926" name="Group 8789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410" name="Rectangle 724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2411" name="Rectangle 724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412" name="Rectangle 724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8926" style="width:18.7031pt;height:264.21pt;position:absolute;mso-position-horizontal-relative:page;mso-position-horizontal:absolute;margin-left:663.048pt;mso-position-vertical-relative:page;margin-top:508.47pt;" coordsize="2375,33554">
                <v:rect id="Rectangle 724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4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4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521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Año de elaboración del Manual municipal de intervención.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canales utilizados para su difusión.  </w:t>
      </w:r>
    </w:p>
    <w:p w:rsidR="00C03362" w:rsidRDefault="00D965D7">
      <w:pPr>
        <w:numPr>
          <w:ilvl w:val="0"/>
          <w:numId w:val="128"/>
        </w:numPr>
        <w:spacing w:after="173" w:line="247" w:lineRule="auto"/>
        <w:ind w:right="11" w:hanging="360"/>
        <w:jc w:val="both"/>
      </w:pPr>
      <w:r>
        <w:rPr>
          <w:rFonts w:ascii="Arial" w:eastAsia="Arial" w:hAnsi="Arial" w:cs="Arial"/>
          <w:i/>
        </w:rPr>
        <w:t xml:space="preserve">Nº de agentes implicados en la elaboración.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7" w:hanging="10"/>
        <w:jc w:val="both"/>
      </w:pPr>
      <w:r>
        <w:rPr>
          <w:rFonts w:ascii="Arial" w:eastAsia="Arial" w:hAnsi="Arial" w:cs="Arial"/>
          <w:i/>
        </w:rPr>
        <w:t xml:space="preserve">LE3.1K Habilitación de un servicio municipal de apoyo psicológico, educativo y de </w:t>
      </w:r>
      <w:r>
        <w:rPr>
          <w:rFonts w:ascii="Arial" w:eastAsia="Arial" w:hAnsi="Arial" w:cs="Arial"/>
          <w:i/>
        </w:rPr>
        <w:t xml:space="preserve">orientación a adolescentes y familias que se encuentren en situación de vulnerabilidad a lo largo del año 2025.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Año de habilitación del servicio municipal de apoyo psicológico y educativo.  </w:t>
      </w:r>
    </w:p>
    <w:p w:rsidR="00C03362" w:rsidRDefault="00D965D7">
      <w:pPr>
        <w:numPr>
          <w:ilvl w:val="0"/>
          <w:numId w:val="128"/>
        </w:numPr>
        <w:spacing w:after="12" w:line="247" w:lineRule="auto"/>
        <w:ind w:right="11" w:hanging="360"/>
        <w:jc w:val="both"/>
      </w:pPr>
      <w:r>
        <w:rPr>
          <w:rFonts w:ascii="Arial" w:eastAsia="Arial" w:hAnsi="Arial" w:cs="Arial"/>
          <w:i/>
        </w:rPr>
        <w:t xml:space="preserve">Nº de adolescentes y familias partícipes en los </w:t>
      </w:r>
      <w:r>
        <w:rPr>
          <w:rFonts w:ascii="Arial" w:eastAsia="Arial" w:hAnsi="Arial" w:cs="Arial"/>
          <w:i/>
        </w:rPr>
        <w:t xml:space="preserve">servicios.  </w:t>
      </w:r>
    </w:p>
    <w:p w:rsidR="00C03362" w:rsidRDefault="00D965D7">
      <w:pPr>
        <w:numPr>
          <w:ilvl w:val="0"/>
          <w:numId w:val="128"/>
        </w:numPr>
        <w:spacing w:after="173" w:line="247" w:lineRule="auto"/>
        <w:ind w:right="11" w:hanging="360"/>
        <w:jc w:val="both"/>
      </w:pPr>
      <w:r>
        <w:rPr>
          <w:rFonts w:ascii="Arial" w:eastAsia="Arial" w:hAnsi="Arial" w:cs="Arial"/>
          <w:i/>
        </w:rPr>
        <w:t xml:space="preserve">% de satisfacción de los adolescentes y familias atendidas con el servicio.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402" w:hanging="10"/>
        <w:jc w:val="both"/>
      </w:pPr>
      <w:r>
        <w:rPr>
          <w:rFonts w:ascii="Arial" w:eastAsia="Arial" w:hAnsi="Arial" w:cs="Arial"/>
          <w:i/>
        </w:rPr>
        <w:t xml:space="preserve">LE3.1L Establecimiento de una Red de recursos para la atención psicoeducativa y prelaboral para adolescentes del municipio a lo largo del año 2024.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28"/>
        </w:numPr>
        <w:spacing w:after="12" w:line="247" w:lineRule="auto"/>
        <w:ind w:right="11" w:hanging="360"/>
        <w:jc w:val="both"/>
      </w:pPr>
      <w:r>
        <w:rPr>
          <w:rFonts w:ascii="Arial" w:eastAsia="Arial" w:hAnsi="Arial" w:cs="Arial"/>
          <w:i/>
        </w:rPr>
        <w:t xml:space="preserve">Año de establecimiento de la Red de recursos.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adolescentes atendidos en la Red.  </w:t>
      </w:r>
    </w:p>
    <w:p w:rsidR="00C03362" w:rsidRDefault="00D965D7">
      <w:pPr>
        <w:numPr>
          <w:ilvl w:val="0"/>
          <w:numId w:val="128"/>
        </w:numPr>
        <w:spacing w:after="173" w:line="247" w:lineRule="auto"/>
        <w:ind w:right="11" w:hanging="360"/>
        <w:jc w:val="both"/>
      </w:pPr>
      <w:r>
        <w:rPr>
          <w:rFonts w:ascii="Arial" w:eastAsia="Arial" w:hAnsi="Arial" w:cs="Arial"/>
          <w:i/>
        </w:rPr>
        <w:t xml:space="preserve">% de satisfacción de los adolescentes atendidos en la Red.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66" w:hanging="10"/>
        <w:jc w:val="both"/>
      </w:pPr>
      <w:r>
        <w:rPr>
          <w:rFonts w:ascii="Arial" w:eastAsia="Arial" w:hAnsi="Arial" w:cs="Arial"/>
          <w:i/>
        </w:rPr>
        <w:t>LE3.1M Establecimiento de una Red de recursos y agentes sociales municipales y externos para la creación de canales unificados de comunicación, encuentros de coordinación e instrumentos unificados, desde la parentalidad positiva y las potencialidades antes</w:t>
      </w:r>
      <w:r>
        <w:rPr>
          <w:rFonts w:ascii="Arial" w:eastAsia="Arial" w:hAnsi="Arial" w:cs="Arial"/>
          <w:i/>
        </w:rPr>
        <w:t xml:space="preserve">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Año de establecimiento de la Red de recursos y agentes.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agentes municipales y externos participantes en la red.  </w:t>
      </w:r>
    </w:p>
    <w:p w:rsidR="00C03362" w:rsidRDefault="00D965D7">
      <w:pPr>
        <w:numPr>
          <w:ilvl w:val="0"/>
          <w:numId w:val="128"/>
        </w:numPr>
        <w:spacing w:after="180" w:line="247" w:lineRule="auto"/>
        <w:ind w:right="11" w:hanging="360"/>
        <w:jc w:val="both"/>
      </w:pPr>
      <w:r>
        <w:rPr>
          <w:rFonts w:ascii="Arial" w:eastAsia="Arial" w:hAnsi="Arial" w:cs="Arial"/>
          <w:i/>
        </w:rPr>
        <w:t xml:space="preserve">Nº de canales unificados de comunicación impulsados.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encuentros de coordinación realizados.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571" w:hanging="10"/>
        <w:jc w:val="both"/>
      </w:pPr>
      <w:r>
        <w:rPr>
          <w:rFonts w:ascii="Arial" w:eastAsia="Arial" w:hAnsi="Arial" w:cs="Arial"/>
          <w:i/>
        </w:rPr>
        <w:t>LE3.1N Diseño e impulso de instrumentos y herramientas de registro y evaluación de las atenciones realizadas a niñas, niños, adolescentes y familias en coordinación con la Red de recursos y agentes incorporando a la evaluación la participación de las fam</w:t>
      </w:r>
      <w:r>
        <w:rPr>
          <w:rFonts w:ascii="Arial" w:eastAsia="Arial" w:hAnsi="Arial" w:cs="Arial"/>
          <w:i/>
        </w:rPr>
        <w:t xml:space="preserve">ilias y población infantil y adolescente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instrumentos de registro y evaluación diseñados en la Red.  </w:t>
      </w:r>
    </w:p>
    <w:p w:rsidR="00C03362" w:rsidRDefault="00D965D7">
      <w:pPr>
        <w:numPr>
          <w:ilvl w:val="0"/>
          <w:numId w:val="128"/>
        </w:numPr>
        <w:spacing w:after="12" w:line="247" w:lineRule="auto"/>
        <w:ind w:right="11" w:hanging="360"/>
        <w:jc w:val="both"/>
      </w:pPr>
      <w:r>
        <w:rPr>
          <w:rFonts w:ascii="Arial" w:eastAsia="Arial" w:hAnsi="Arial" w:cs="Arial"/>
          <w:i/>
        </w:rPr>
        <w:t xml:space="preserve">Nº de instrumentos de registro y evaluación implementados.  </w:t>
      </w:r>
    </w:p>
    <w:p w:rsidR="00C03362" w:rsidRDefault="00D965D7">
      <w:pPr>
        <w:numPr>
          <w:ilvl w:val="0"/>
          <w:numId w:val="128"/>
        </w:numPr>
        <w:spacing w:after="173" w:line="247" w:lineRule="auto"/>
        <w:ind w:right="11" w:hanging="360"/>
        <w:jc w:val="both"/>
      </w:pPr>
      <w:r>
        <w:rPr>
          <w:rFonts w:ascii="Arial" w:eastAsia="Arial" w:hAnsi="Arial" w:cs="Arial"/>
          <w:i/>
        </w:rPr>
        <w:t>Nº de instrumentos de registro elaborados que incluyan la</w:t>
      </w:r>
      <w:r>
        <w:rPr>
          <w:rFonts w:ascii="Arial" w:eastAsia="Arial" w:hAnsi="Arial" w:cs="Arial"/>
          <w:i/>
        </w:rPr>
        <w:t xml:space="preserve"> participación.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LE3.1Ñ Refuerzo de la especialización de pediatría en el servicio de urgencias del Centro de Salud del municipio antes del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1999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8318" name="Group 8783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551" name="Rectangle 7255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2552" name="Rectangle 7255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553" name="Rectangle 7255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8318" style="width:18.7031pt;height:264.21pt;position:absolute;mso-position-horizontal-relative:page;mso-position-horizontal:absolute;margin-left:663.048pt;mso-position-vertical-relative:page;margin-top:508.47pt;" coordsize="2375,33554">
                <v:rect id="Rectangle 7255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55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55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522 de 635 </w:t>
                        </w:r>
                      </w:p>
                    </w:txbxContent>
                  </v:textbox>
                </v:rect>
                <w10:wrap type="square"/>
              </v:group>
            </w:pict>
          </mc:Fallback>
        </mc:AlternateContent>
      </w:r>
      <w:r>
        <w:rPr>
          <w:rFonts w:ascii="Arial" w:eastAsia="Arial" w:hAnsi="Arial" w:cs="Arial"/>
          <w:b/>
          <w:i/>
        </w:rPr>
        <w:t xml:space="preserve">INDICADOR </w:t>
      </w:r>
    </w:p>
    <w:p w:rsidR="00C03362" w:rsidRDefault="00D965D7">
      <w:pPr>
        <w:numPr>
          <w:ilvl w:val="0"/>
          <w:numId w:val="128"/>
        </w:numPr>
        <w:spacing w:after="173" w:line="247" w:lineRule="auto"/>
        <w:ind w:right="11" w:hanging="360"/>
        <w:jc w:val="both"/>
      </w:pPr>
      <w:r>
        <w:rPr>
          <w:rFonts w:ascii="Arial" w:eastAsia="Arial" w:hAnsi="Arial" w:cs="Arial"/>
          <w:i/>
        </w:rPr>
        <w:t xml:space="preserve">Nº de recursos destinados al refuerzo de la especialización de pediatría.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LE3.1O Hab</w:t>
      </w:r>
      <w:r>
        <w:rPr>
          <w:rFonts w:ascii="Arial" w:eastAsia="Arial" w:hAnsi="Arial" w:cs="Arial"/>
          <w:i/>
        </w:rPr>
        <w:t>ilitación de recursos y prestaciones para las familias que permitan la cobertura de aquellos tratamientos que actualmente no se contemplan en la Seguridad Social como la ortodoncia, la ortopedia, la vacunación o la oftalmología a lo largo del período de ej</w:t>
      </w:r>
      <w:r>
        <w:rPr>
          <w:rFonts w:ascii="Arial" w:eastAsia="Arial" w:hAnsi="Arial" w:cs="Arial"/>
          <w:i/>
        </w:rPr>
        <w:t xml:space="preserve">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recursos y prestaciones anuales habilitadas.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canales utilizados para la difusión de las prestaciones.  </w:t>
      </w:r>
    </w:p>
    <w:p w:rsidR="00C03362" w:rsidRDefault="00D965D7">
      <w:pPr>
        <w:numPr>
          <w:ilvl w:val="0"/>
          <w:numId w:val="128"/>
        </w:numPr>
        <w:spacing w:after="177" w:line="247" w:lineRule="auto"/>
        <w:ind w:right="11" w:hanging="360"/>
        <w:jc w:val="both"/>
      </w:pPr>
      <w:r>
        <w:rPr>
          <w:rFonts w:ascii="Arial" w:eastAsia="Arial" w:hAnsi="Arial" w:cs="Arial"/>
          <w:i/>
        </w:rPr>
        <w:t xml:space="preserve">Nº de familias atendidas receptoras de prestaciones y recursos.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receptoras de las prestaciones. </w:t>
      </w:r>
    </w:p>
    <w:p w:rsidR="00C03362" w:rsidRDefault="00D965D7">
      <w:pPr>
        <w:spacing w:after="0"/>
        <w:ind w:left="1440"/>
      </w:pPr>
      <w:r>
        <w:rPr>
          <w:rFonts w:ascii="Arial" w:eastAsia="Arial" w:hAnsi="Arial" w:cs="Arial"/>
          <w:b/>
          <w:i/>
        </w:rPr>
        <w:t xml:space="preserve"> </w:t>
      </w:r>
    </w:p>
    <w:p w:rsidR="00C03362" w:rsidRDefault="00D965D7">
      <w:pPr>
        <w:spacing w:after="1" w:line="238" w:lineRule="auto"/>
        <w:ind w:left="-5" w:right="569" w:hanging="10"/>
        <w:jc w:val="both"/>
      </w:pPr>
      <w:r>
        <w:rPr>
          <w:rFonts w:ascii="Arial" w:eastAsia="Arial" w:hAnsi="Arial" w:cs="Arial"/>
          <w:b/>
          <w:i/>
          <w:color w:val="38761D"/>
        </w:rPr>
        <w:t>LE3.2 Mejorar los programas preventivos y de formación dirigidos a los padres y madres y a los/as menores del municipio, así como al resto de la comunidad, y mejorar la coordinación entre</w:t>
      </w:r>
      <w:r>
        <w:rPr>
          <w:rFonts w:ascii="Arial" w:eastAsia="Arial" w:hAnsi="Arial" w:cs="Arial"/>
          <w:b/>
          <w:i/>
          <w:color w:val="38761D"/>
        </w:rPr>
        <w:t xml:space="preserve"> las diferentes áreas que atienden a la infancia, para sensibilizar, detectar e intervenir de forma precoz frente a los indicadores de riesgo que condicionan su bienestar.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569" w:hanging="10"/>
        <w:jc w:val="both"/>
      </w:pPr>
      <w:r>
        <w:rPr>
          <w:rFonts w:ascii="Arial" w:eastAsia="Arial" w:hAnsi="Arial" w:cs="Arial"/>
          <w:i/>
        </w:rPr>
        <w:t>LE3.2A Desarrollo de estudios específicos y campañas divulgativas de los m</w:t>
      </w:r>
      <w:r>
        <w:rPr>
          <w:rFonts w:ascii="Arial" w:eastAsia="Arial" w:hAnsi="Arial" w:cs="Arial"/>
          <w:i/>
        </w:rPr>
        <w:t xml:space="preserve">ismos sobre la situación de vulnerabilidad de la infancia y adolescencia 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estudios sobre la situación de vulnerabilidad realizados.  </w:t>
      </w:r>
    </w:p>
    <w:p w:rsidR="00C03362" w:rsidRDefault="00C03362">
      <w:pPr>
        <w:sectPr w:rsidR="00C03362">
          <w:headerReference w:type="even" r:id="rId407"/>
          <w:headerReference w:type="default" r:id="rId408"/>
          <w:footerReference w:type="even" r:id="rId409"/>
          <w:footerReference w:type="default" r:id="rId410"/>
          <w:headerReference w:type="first" r:id="rId411"/>
          <w:footerReference w:type="first" r:id="rId412"/>
          <w:pgSz w:w="14177" w:h="16834"/>
          <w:pgMar w:top="720" w:right="2692" w:bottom="726" w:left="2267" w:header="720" w:footer="580" w:gutter="0"/>
          <w:cols w:space="720"/>
          <w:titlePg/>
        </w:sectPr>
      </w:pPr>
    </w:p>
    <w:p w:rsidR="00C03362" w:rsidRDefault="00D965D7">
      <w:pPr>
        <w:spacing w:after="208" w:line="247" w:lineRule="auto"/>
        <w:ind w:left="1450" w:right="11" w:hanging="10"/>
        <w:jc w:val="both"/>
      </w:pPr>
      <w:r>
        <w:rPr>
          <w:rFonts w:ascii="Arial" w:eastAsia="Arial" w:hAnsi="Arial" w:cs="Arial"/>
          <w:i/>
        </w:rPr>
        <w:t xml:space="preserve">Nº de campañas divulgativas sobre los estudios realizados impulsadas.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LE3.2B Actualización y publicación anual de los datos municipales sobre el absentismo en los centros escolares de educación obligatoria (primaria y secundaria) a lo largo del período de ejecución del Plan (2023 - 2027).  </w:t>
      </w:r>
    </w:p>
    <w:p w:rsidR="00C03362" w:rsidRDefault="00D965D7">
      <w:pPr>
        <w:spacing w:after="149"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28"/>
        </w:numPr>
        <w:spacing w:after="12" w:line="247" w:lineRule="auto"/>
        <w:ind w:right="11" w:hanging="360"/>
        <w:jc w:val="both"/>
      </w:pPr>
      <w:r>
        <w:rPr>
          <w:rFonts w:ascii="Arial" w:eastAsia="Arial" w:hAnsi="Arial" w:cs="Arial"/>
          <w:i/>
        </w:rPr>
        <w:t xml:space="preserve">Nº de publicaciones anuales de datos actualizados sobre el absentismo.  </w:t>
      </w:r>
    </w:p>
    <w:p w:rsidR="00C03362" w:rsidRDefault="00D965D7">
      <w:pPr>
        <w:numPr>
          <w:ilvl w:val="0"/>
          <w:numId w:val="128"/>
        </w:numPr>
        <w:spacing w:after="173" w:line="247" w:lineRule="auto"/>
        <w:ind w:right="11" w:hanging="360"/>
        <w:jc w:val="both"/>
      </w:pPr>
      <w:r>
        <w:rPr>
          <w:rFonts w:ascii="Arial" w:eastAsia="Arial" w:hAnsi="Arial" w:cs="Arial"/>
          <w:i/>
        </w:rPr>
        <w:t xml:space="preserve">Nº de mecanismos establecidos para la recogida de datos de absentismo.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3" w:line="247" w:lineRule="auto"/>
        <w:ind w:left="730" w:right="11" w:hanging="10"/>
        <w:jc w:val="both"/>
      </w:pPr>
      <w:r>
        <w:rPr>
          <w:rFonts w:ascii="Arial" w:eastAsia="Arial" w:hAnsi="Arial" w:cs="Arial"/>
          <w:i/>
        </w:rPr>
        <w:t xml:space="preserve">LE3.2C Diseño e implementación de un protocolo municipal de prevención y tratamiento del absentismo escolar de niñas y niños en colaboración con la comunidad educativa antes de 2025.  </w:t>
      </w: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Año de diseño del protocolo municipal de prevención del abs</w:t>
      </w:r>
      <w:r>
        <w:rPr>
          <w:rFonts w:ascii="Arial" w:eastAsia="Arial" w:hAnsi="Arial" w:cs="Arial"/>
          <w:i/>
        </w:rPr>
        <w:t xml:space="preserve">entismo. </w:t>
      </w:r>
    </w:p>
    <w:p w:rsidR="00C03362" w:rsidRDefault="00D965D7">
      <w:pPr>
        <w:numPr>
          <w:ilvl w:val="0"/>
          <w:numId w:val="128"/>
        </w:numPr>
        <w:spacing w:after="35" w:line="247" w:lineRule="auto"/>
        <w:ind w:right="11" w:hanging="360"/>
        <w:jc w:val="both"/>
      </w:pPr>
      <w:r>
        <w:rPr>
          <w:rFonts w:ascii="Arial" w:eastAsia="Arial" w:hAnsi="Arial" w:cs="Arial"/>
          <w:i/>
        </w:rPr>
        <w:t xml:space="preserve">Año de implementación del protocolo municipal de prevención del absentismo..  </w:t>
      </w:r>
    </w:p>
    <w:p w:rsidR="00C03362" w:rsidRDefault="00D965D7">
      <w:pPr>
        <w:numPr>
          <w:ilvl w:val="0"/>
          <w:numId w:val="128"/>
        </w:numPr>
        <w:spacing w:after="12" w:line="247" w:lineRule="auto"/>
        <w:ind w:right="11" w:hanging="360"/>
        <w:jc w:val="both"/>
      </w:pPr>
      <w:r>
        <w:rPr>
          <w:rFonts w:ascii="Arial" w:eastAsia="Arial" w:hAnsi="Arial" w:cs="Arial"/>
          <w:i/>
        </w:rPr>
        <w:t xml:space="preserve">Nº de canales utilizados para la difusión del protocolo.  </w:t>
      </w:r>
    </w:p>
    <w:p w:rsidR="00C03362" w:rsidRDefault="00D965D7">
      <w:pPr>
        <w:numPr>
          <w:ilvl w:val="0"/>
          <w:numId w:val="128"/>
        </w:numPr>
        <w:spacing w:after="207" w:line="247" w:lineRule="auto"/>
        <w:ind w:right="11" w:hanging="360"/>
        <w:jc w:val="both"/>
      </w:pPr>
      <w:r>
        <w:rPr>
          <w:rFonts w:ascii="Arial" w:eastAsia="Arial" w:hAnsi="Arial" w:cs="Arial"/>
          <w:i/>
        </w:rPr>
        <w:t xml:space="preserve">Nº de agentes de la comunidad educativa que colaboran en el diseño e implementación del protocolo.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009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7738" name="Group 8777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686" name="Rectangle 7268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2687" name="Rectangle 7268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688" name="Rectangle 7268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7738" style="width:18.7031pt;height:264.21pt;position:absolute;mso-position-horizontal-relative:page;mso-position-horizontal:absolute;margin-left:663.048pt;mso-position-vertical-relative:page;margin-top:508.47pt;" coordsize="2375,33554">
                <v:rect id="Rectangle 7268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68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68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523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LE3.2D Refuerzo de los servicios municipales de aten</w:t>
      </w:r>
      <w:r>
        <w:rPr>
          <w:rFonts w:ascii="Arial" w:eastAsia="Arial" w:hAnsi="Arial" w:cs="Arial"/>
          <w:i/>
        </w:rPr>
        <w:t xml:space="preserve">ción psicológica a niñas, niños y adolescentes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12" w:line="247" w:lineRule="auto"/>
        <w:ind w:right="11" w:hanging="360"/>
        <w:jc w:val="both"/>
      </w:pPr>
      <w:r>
        <w:rPr>
          <w:rFonts w:ascii="Arial" w:eastAsia="Arial" w:hAnsi="Arial" w:cs="Arial"/>
          <w:i/>
        </w:rPr>
        <w:t xml:space="preserve">Nº de acciones realizadas para el refuerzo de los servicios.  </w:t>
      </w:r>
    </w:p>
    <w:p w:rsidR="00C03362" w:rsidRDefault="00D965D7">
      <w:pPr>
        <w:numPr>
          <w:ilvl w:val="0"/>
          <w:numId w:val="128"/>
        </w:numPr>
        <w:spacing w:after="12" w:line="247" w:lineRule="auto"/>
        <w:ind w:right="11" w:hanging="360"/>
        <w:jc w:val="both"/>
      </w:pPr>
      <w:r>
        <w:rPr>
          <w:rFonts w:ascii="Arial" w:eastAsia="Arial" w:hAnsi="Arial" w:cs="Arial"/>
          <w:i/>
        </w:rPr>
        <w:t>Nº de niñas, niños y adolescentes que reciben atención psicológica al a</w:t>
      </w:r>
      <w:r>
        <w:rPr>
          <w:rFonts w:ascii="Arial" w:eastAsia="Arial" w:hAnsi="Arial" w:cs="Arial"/>
          <w:i/>
        </w:rPr>
        <w:t xml:space="preserve">ño.  </w:t>
      </w:r>
    </w:p>
    <w:p w:rsidR="00C03362" w:rsidRDefault="00D965D7">
      <w:pPr>
        <w:numPr>
          <w:ilvl w:val="0"/>
          <w:numId w:val="128"/>
        </w:numPr>
        <w:spacing w:after="204" w:line="247" w:lineRule="auto"/>
        <w:ind w:right="11" w:hanging="360"/>
        <w:jc w:val="both"/>
      </w:pPr>
      <w:r>
        <w:rPr>
          <w:rFonts w:ascii="Arial" w:eastAsia="Arial" w:hAnsi="Arial" w:cs="Arial"/>
          <w:i/>
        </w:rPr>
        <w:t xml:space="preserve">% de satisfacción de las niñas, niños y adolescentes atendidos en los servicios.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LE3.2E Establecimiento de un programa municipal de prevención y detección precoz de conductas de riesgo que inciden en la salud mental de niñas, niños y adolescentes antes de 2026.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8"/>
        </w:numPr>
        <w:spacing w:after="35" w:line="247" w:lineRule="auto"/>
        <w:ind w:right="11" w:hanging="360"/>
        <w:jc w:val="both"/>
      </w:pPr>
      <w:r>
        <w:rPr>
          <w:rFonts w:ascii="Arial" w:eastAsia="Arial" w:hAnsi="Arial" w:cs="Arial"/>
          <w:i/>
        </w:rPr>
        <w:t>Año de establecimiento del programa de prevención de condu</w:t>
      </w:r>
      <w:r>
        <w:rPr>
          <w:rFonts w:ascii="Arial" w:eastAsia="Arial" w:hAnsi="Arial" w:cs="Arial"/>
          <w:i/>
        </w:rPr>
        <w:t xml:space="preserve">ctas de riesgo.  </w:t>
      </w:r>
    </w:p>
    <w:p w:rsidR="00C03362" w:rsidRDefault="00D965D7">
      <w:pPr>
        <w:numPr>
          <w:ilvl w:val="0"/>
          <w:numId w:val="128"/>
        </w:numPr>
        <w:spacing w:after="12" w:line="247" w:lineRule="auto"/>
        <w:ind w:right="11" w:hanging="360"/>
        <w:jc w:val="both"/>
      </w:pPr>
      <w:r>
        <w:rPr>
          <w:rFonts w:ascii="Arial" w:eastAsia="Arial" w:hAnsi="Arial" w:cs="Arial"/>
          <w:i/>
        </w:rPr>
        <w:t xml:space="preserve">Nº de niñas, niños y/o adolescentes participantes en el programa al año.  </w:t>
      </w:r>
    </w:p>
    <w:p w:rsidR="00C03362" w:rsidRDefault="00D965D7">
      <w:pPr>
        <w:numPr>
          <w:ilvl w:val="0"/>
          <w:numId w:val="128"/>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LE3.2F Inclusión de la figura de técnico especialista en salud mental en la Zona Jóve</w:t>
      </w:r>
      <w:r>
        <w:rPr>
          <w:rFonts w:ascii="Arial" w:eastAsia="Arial" w:hAnsi="Arial" w:cs="Arial"/>
          <w:i/>
        </w:rPr>
        <w:t xml:space="preserve">n de Candelaria antes de 2024.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82" w:line="247" w:lineRule="auto"/>
        <w:ind w:left="1065" w:right="11" w:firstLine="360"/>
        <w:jc w:val="both"/>
      </w:pPr>
      <w:r>
        <w:rPr>
          <w:rFonts w:ascii="Arial" w:eastAsia="Arial" w:hAnsi="Arial" w:cs="Arial"/>
          <w:i/>
        </w:rPr>
        <w:t xml:space="preserve">Año de inclusión de la figura de técnico en salud mental en la Zona Jóven.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jóvenes atendidos/as por la figura de técnico en salud 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LE3.2G Promoción de proyectos municipales anuales dirigidos a niñas, niños y/o adolescentes que promuevan la aceptación de la imagen corporal y la autoestima,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Nº de proyectos munici</w:t>
      </w:r>
      <w:r>
        <w:rPr>
          <w:rFonts w:ascii="Arial" w:eastAsia="Arial" w:hAnsi="Arial" w:cs="Arial"/>
          <w:i/>
        </w:rPr>
        <w:t xml:space="preserve">pales impulsados al año.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y/o adolescentes participantes en los proyectos al año.  </w:t>
      </w:r>
    </w:p>
    <w:p w:rsidR="00C03362" w:rsidRDefault="00D965D7">
      <w:pPr>
        <w:numPr>
          <w:ilvl w:val="0"/>
          <w:numId w:val="129"/>
        </w:numPr>
        <w:spacing w:after="174"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LE3.2H Elaboración e implementación de campañas de sensibilización en co</w:t>
      </w:r>
      <w:r>
        <w:rPr>
          <w:rFonts w:ascii="Arial" w:eastAsia="Arial" w:hAnsi="Arial" w:cs="Arial"/>
          <w:i/>
        </w:rPr>
        <w:t xml:space="preserve">ntra de los estereotipos y cánones de belleza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campañas de sensibilización sobre cánones de belleza impulsadas.  </w:t>
      </w:r>
    </w:p>
    <w:p w:rsidR="00C03362" w:rsidRDefault="00D965D7">
      <w:pPr>
        <w:numPr>
          <w:ilvl w:val="0"/>
          <w:numId w:val="129"/>
        </w:numPr>
        <w:spacing w:after="176" w:line="247" w:lineRule="auto"/>
        <w:ind w:right="11" w:hanging="360"/>
        <w:jc w:val="both"/>
      </w:pPr>
      <w:r>
        <w:rPr>
          <w:rFonts w:ascii="Arial" w:eastAsia="Arial" w:hAnsi="Arial" w:cs="Arial"/>
          <w:i/>
        </w:rPr>
        <w:t xml:space="preserve">Nº de canales utilizados para la difusión de las campañas.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019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7012" name="Group 877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831" name="Rectangle 7283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2832" name="Rectangle 7283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833" name="Rectangle 7283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7012" style="width:18.7031pt;height:264.21pt;position:absolute;mso-position-horizontal-relative:page;mso-position-horizontal:absolute;margin-left:663.048pt;mso-position-vertical-relative:page;margin-top:508.47pt;" coordsize="2375,33554">
                <v:rect id="Rectangle 7283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83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83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524 de 635 </w:t>
                        </w:r>
                      </w:p>
                    </w:txbxContent>
                  </v:textbox>
                </v:rect>
                <w10:wrap type="square"/>
              </v:group>
            </w:pict>
          </mc:Fallback>
        </mc:AlternateContent>
      </w:r>
      <w:r>
        <w:rPr>
          <w:rFonts w:ascii="Arial" w:eastAsia="Arial" w:hAnsi="Arial" w:cs="Arial"/>
          <w:i/>
        </w:rPr>
        <w:t>LE3.2I Impulso del protocolo de prevención y det</w:t>
      </w:r>
      <w:r>
        <w:rPr>
          <w:rFonts w:ascii="Arial" w:eastAsia="Arial" w:hAnsi="Arial" w:cs="Arial"/>
          <w:i/>
        </w:rPr>
        <w:t xml:space="preserve">ección del acoso escolar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Año de impulso del protocolo de prevención y detección del acoso.  </w:t>
      </w:r>
    </w:p>
    <w:p w:rsidR="00C03362" w:rsidRDefault="00D965D7">
      <w:pPr>
        <w:numPr>
          <w:ilvl w:val="0"/>
          <w:numId w:val="129"/>
        </w:numPr>
        <w:spacing w:after="12" w:line="247" w:lineRule="auto"/>
        <w:ind w:right="11" w:hanging="360"/>
        <w:jc w:val="both"/>
      </w:pPr>
      <w:r>
        <w:rPr>
          <w:rFonts w:ascii="Arial" w:eastAsia="Arial" w:hAnsi="Arial" w:cs="Arial"/>
          <w:i/>
        </w:rPr>
        <w:t>Nº de canales utilizados para la difusión d</w:t>
      </w:r>
      <w:r>
        <w:rPr>
          <w:rFonts w:ascii="Arial" w:eastAsia="Arial" w:hAnsi="Arial" w:cs="Arial"/>
          <w:i/>
        </w:rPr>
        <w:t xml:space="preserve">e los protocolos.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129"/>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LE3.2J Impulso de un protocolo de prevención y detección de la violencia de género y promoción de la convivencia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35" w:line="247" w:lineRule="auto"/>
        <w:ind w:right="11" w:hanging="360"/>
        <w:jc w:val="both"/>
      </w:pPr>
      <w:r>
        <w:rPr>
          <w:rFonts w:ascii="Arial" w:eastAsia="Arial" w:hAnsi="Arial" w:cs="Arial"/>
          <w:i/>
        </w:rPr>
        <w:t>Año de impulso del protocolo de prevención y detecció</w:t>
      </w:r>
      <w:r>
        <w:rPr>
          <w:rFonts w:ascii="Arial" w:eastAsia="Arial" w:hAnsi="Arial" w:cs="Arial"/>
          <w:i/>
        </w:rPr>
        <w:t xml:space="preserve">n de la violencia de género.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canales utilizados para la difusión de los protocolos.  </w:t>
      </w:r>
    </w:p>
    <w:p w:rsidR="00C03362" w:rsidRDefault="00D965D7">
      <w:pPr>
        <w:numPr>
          <w:ilvl w:val="0"/>
          <w:numId w:val="129"/>
        </w:numPr>
        <w:spacing w:after="33" w:line="247" w:lineRule="auto"/>
        <w:ind w:right="11" w:hanging="360"/>
        <w:jc w:val="both"/>
      </w:pPr>
      <w:r>
        <w:rPr>
          <w:rFonts w:ascii="Arial" w:eastAsia="Arial" w:hAnsi="Arial" w:cs="Arial"/>
          <w:i/>
        </w:rPr>
        <w:t xml:space="preserve">Nº de niñas, niños y/o adolescentes atendidos según el protocolo establece.  </w:t>
      </w:r>
    </w:p>
    <w:p w:rsidR="00C03362" w:rsidRDefault="00D965D7">
      <w:pPr>
        <w:numPr>
          <w:ilvl w:val="0"/>
          <w:numId w:val="129"/>
        </w:numPr>
        <w:spacing w:after="173"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LE3.2K Fomento de proyectos anuales de refuerzo escolar y educativo para el apoyo de las familias del municipio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proyectos de refuerzo escolar fomentados al año.  </w:t>
      </w:r>
    </w:p>
    <w:p w:rsidR="00C03362" w:rsidRDefault="00D965D7">
      <w:pPr>
        <w:numPr>
          <w:ilvl w:val="0"/>
          <w:numId w:val="129"/>
        </w:numPr>
        <w:spacing w:after="12" w:line="247" w:lineRule="auto"/>
        <w:ind w:right="11" w:hanging="360"/>
        <w:jc w:val="both"/>
      </w:pPr>
      <w:r>
        <w:rPr>
          <w:rFonts w:ascii="Arial" w:eastAsia="Arial" w:hAnsi="Arial" w:cs="Arial"/>
          <w:i/>
        </w:rPr>
        <w:t>Nº de centro</w:t>
      </w:r>
      <w:r>
        <w:rPr>
          <w:rFonts w:ascii="Arial" w:eastAsia="Arial" w:hAnsi="Arial" w:cs="Arial"/>
          <w:i/>
        </w:rPr>
        <w:t xml:space="preserve">s educativos que impulsan proyectos de refuerzo escolar.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129"/>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LE3.2L Habilitación y dinamización de una Red de cola</w:t>
      </w:r>
      <w:r>
        <w:rPr>
          <w:rFonts w:ascii="Arial" w:eastAsia="Arial" w:hAnsi="Arial" w:cs="Arial"/>
          <w:i/>
        </w:rPr>
        <w:t xml:space="preserve">boración y autoorganización entre padres, madres, familia y AMPA,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Año de habilitación de la Red de colaboración.  </w:t>
      </w:r>
    </w:p>
    <w:p w:rsidR="00C03362" w:rsidRDefault="00D965D7">
      <w:pPr>
        <w:numPr>
          <w:ilvl w:val="0"/>
          <w:numId w:val="129"/>
        </w:numPr>
        <w:spacing w:after="12" w:line="247" w:lineRule="auto"/>
        <w:ind w:right="11" w:hanging="360"/>
        <w:jc w:val="both"/>
      </w:pPr>
      <w:r>
        <w:rPr>
          <w:rFonts w:ascii="Arial" w:eastAsia="Arial" w:hAnsi="Arial" w:cs="Arial"/>
          <w:i/>
        </w:rPr>
        <w:t xml:space="preserve">Nº de recursos técnicos dedicados a la dinamización de las redes.  </w:t>
      </w:r>
    </w:p>
    <w:p w:rsidR="00C03362" w:rsidRDefault="00D965D7">
      <w:pPr>
        <w:numPr>
          <w:ilvl w:val="0"/>
          <w:numId w:val="129"/>
        </w:numPr>
        <w:spacing w:after="12" w:line="247" w:lineRule="auto"/>
        <w:ind w:right="11" w:hanging="360"/>
        <w:jc w:val="both"/>
      </w:pPr>
      <w:r>
        <w:rPr>
          <w:rFonts w:ascii="Arial" w:eastAsia="Arial" w:hAnsi="Arial" w:cs="Arial"/>
          <w:i/>
        </w:rPr>
        <w:t>Nº de madres, padres, familiares e integrant</w:t>
      </w:r>
      <w:r>
        <w:rPr>
          <w:rFonts w:ascii="Arial" w:eastAsia="Arial" w:hAnsi="Arial" w:cs="Arial"/>
          <w:i/>
        </w:rPr>
        <w:t xml:space="preserve">es de AMPA participantes.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reuniones de la red de colaboración al año.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acciones llevadas a cabo desde la red.  </w:t>
      </w:r>
    </w:p>
    <w:p w:rsidR="00C03362" w:rsidRDefault="00D965D7">
      <w:pPr>
        <w:numPr>
          <w:ilvl w:val="0"/>
          <w:numId w:val="129"/>
        </w:numPr>
        <w:spacing w:after="206" w:line="247" w:lineRule="auto"/>
        <w:ind w:right="11" w:hanging="360"/>
        <w:jc w:val="both"/>
      </w:pPr>
      <w:r>
        <w:rPr>
          <w:rFonts w:ascii="Arial" w:eastAsia="Arial" w:hAnsi="Arial" w:cs="Arial"/>
          <w:i/>
        </w:rPr>
        <w:t xml:space="preserve">% de satisfacción con la habilitación y funcionamiento de la red entre los/las participantes.  </w:t>
      </w:r>
    </w:p>
    <w:p w:rsidR="00C03362" w:rsidRDefault="00D965D7">
      <w:pPr>
        <w:spacing w:after="0"/>
        <w:ind w:left="720"/>
      </w:pPr>
      <w:r>
        <w:rPr>
          <w:rFonts w:ascii="Arial" w:eastAsia="Arial" w:hAnsi="Arial" w:cs="Arial"/>
          <w:i/>
        </w:rPr>
        <w:t xml:space="preserve"> </w:t>
      </w:r>
    </w:p>
    <w:p w:rsidR="00C03362" w:rsidRDefault="00D965D7">
      <w:pPr>
        <w:spacing w:after="1" w:line="238" w:lineRule="auto"/>
        <w:ind w:left="-5" w:right="7" w:hanging="10"/>
        <w:jc w:val="both"/>
      </w:pPr>
      <w:r>
        <w:rPr>
          <w:rFonts w:ascii="Arial" w:eastAsia="Arial" w:hAnsi="Arial" w:cs="Arial"/>
          <w:b/>
          <w:i/>
          <w:color w:val="38761D"/>
        </w:rPr>
        <w:t xml:space="preserve">LE3.3 Mejorar la atención de los menores con discapacidad, a través de proyectos municipales, en coordinación con las áreas de salud y educación, destinados a la atención temprana de dicha población y a proporcionar apoyo a las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030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5951" name="Group 8759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2988" name="Rectangle 7298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w:t>
                              </w:r>
                              <w:r>
                                <w:rPr>
                                  <w:rFonts w:ascii="Arial" w:eastAsia="Arial" w:hAnsi="Arial" w:cs="Arial"/>
                                  <w:sz w:val="12"/>
                                </w:rPr>
                                <w:t xml:space="preserve">Validación: 3TJAZPXFT7A9HS4LDE56M3KA9 </w:t>
                              </w:r>
                            </w:p>
                          </w:txbxContent>
                        </wps:txbx>
                        <wps:bodyPr horzOverflow="overflow" vert="horz" lIns="0" tIns="0" rIns="0" bIns="0" rtlCol="0">
                          <a:noAutofit/>
                        </wps:bodyPr>
                      </wps:wsp>
                      <wps:wsp>
                        <wps:cNvPr id="72989" name="Rectangle 7298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990" name="Rectangle 7299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5951" style="width:18.7031pt;height:264.21pt;position:absolute;mso-position-horizontal-relative:page;mso-position-horizontal:absolute;margin-left:663.048pt;mso-position-vertical-relative:page;margin-top:508.47pt;" coordsize="2375,33554">
                <v:rect id="Rectangle 7298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298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299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525 de 635 </w:t>
                        </w:r>
                      </w:p>
                    </w:txbxContent>
                  </v:textbox>
                </v:rect>
                <w10:wrap type="square"/>
              </v:group>
            </w:pict>
          </mc:Fallback>
        </mc:AlternateContent>
      </w:r>
      <w:r>
        <w:rPr>
          <w:rFonts w:ascii="Arial" w:eastAsia="Arial" w:hAnsi="Arial" w:cs="Arial"/>
          <w:i/>
        </w:rPr>
        <w:t xml:space="preserve">LE3.3A Implementación de proyectos municipales anuales de atención escolar temprana y apoyo dirigido a familias con niñas, niños y/o adolescentes con discapacidad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Nº de proyectos mun</w:t>
      </w:r>
      <w:r>
        <w:rPr>
          <w:rFonts w:ascii="Arial" w:eastAsia="Arial" w:hAnsi="Arial" w:cs="Arial"/>
          <w:i/>
        </w:rPr>
        <w:t xml:space="preserve">icipales de atención temprana impulsados al año.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y/o adolescentes con discapacidad participantes.  </w:t>
      </w:r>
    </w:p>
    <w:p w:rsidR="00C03362" w:rsidRDefault="00D965D7">
      <w:pPr>
        <w:numPr>
          <w:ilvl w:val="0"/>
          <w:numId w:val="129"/>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LE3.3B Habilitación de un espacio estable municipal de coordinación con áreas de salud, educativas, servicios sociales y familiares para la atención integral de niñas, niños y adolescentes con discapacidad a lo largo del período de ejecución del Plan (2023</w:t>
      </w:r>
      <w:r>
        <w:rPr>
          <w:rFonts w:ascii="Arial" w:eastAsia="Arial" w:hAnsi="Arial" w:cs="Arial"/>
          <w:i/>
        </w:rPr>
        <w:t xml:space="preserve">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espacios de coordinación habilitados al año.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áreas participantes en los espacios de coordinación.  </w:t>
      </w:r>
    </w:p>
    <w:p w:rsidR="00C03362" w:rsidRDefault="00D965D7">
      <w:pPr>
        <w:numPr>
          <w:ilvl w:val="0"/>
          <w:numId w:val="129"/>
        </w:numPr>
        <w:spacing w:after="12" w:line="247" w:lineRule="auto"/>
        <w:ind w:right="11" w:hanging="360"/>
        <w:jc w:val="both"/>
      </w:pPr>
      <w:r>
        <w:rPr>
          <w:rFonts w:ascii="Arial" w:eastAsia="Arial" w:hAnsi="Arial" w:cs="Arial"/>
          <w:i/>
        </w:rPr>
        <w:t xml:space="preserve">Nº de acciones propuestas en los espacios de coordinación.  </w:t>
      </w:r>
    </w:p>
    <w:p w:rsidR="00C03362" w:rsidRDefault="00D965D7">
      <w:pPr>
        <w:numPr>
          <w:ilvl w:val="0"/>
          <w:numId w:val="129"/>
        </w:numPr>
        <w:spacing w:after="204" w:line="247" w:lineRule="auto"/>
        <w:ind w:right="11" w:hanging="360"/>
        <w:jc w:val="both"/>
      </w:pPr>
      <w:r>
        <w:rPr>
          <w:rFonts w:ascii="Arial" w:eastAsia="Arial" w:hAnsi="Arial" w:cs="Arial"/>
          <w:i/>
        </w:rPr>
        <w:t xml:space="preserve">% de satisfacción con la habilitación del espacio de coordinación de las personas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LE3.3C Impulso y difusión de un Programa anual de ocio, deporte y cultura para familias con niñas, niños y/o adolescentes con discapacidad a lo largo</w:t>
      </w:r>
      <w:r>
        <w:rPr>
          <w:rFonts w:ascii="Arial" w:eastAsia="Arial" w:hAnsi="Arial" w:cs="Arial"/>
          <w:i/>
        </w:rPr>
        <w:t xml:space="preserve"> del período de ejecución del Plan antes de 2026. </w:t>
      </w:r>
    </w:p>
    <w:p w:rsidR="00C03362" w:rsidRDefault="00D965D7">
      <w:pPr>
        <w:spacing w:after="0"/>
        <w:ind w:left="720"/>
      </w:pPr>
      <w:r>
        <w:rPr>
          <w:rFonts w:ascii="Arial" w:eastAsia="Arial" w:hAnsi="Arial" w:cs="Arial"/>
          <w:b/>
          <w:i/>
        </w:rPr>
        <w:t xml:space="preserve">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Año de impulso del Programa anual. .  </w:t>
      </w:r>
    </w:p>
    <w:p w:rsidR="00C03362" w:rsidRDefault="00D965D7">
      <w:pPr>
        <w:spacing w:after="12" w:line="247" w:lineRule="auto"/>
        <w:ind w:left="1450" w:right="11" w:hanging="10"/>
        <w:jc w:val="both"/>
      </w:pPr>
      <w:r>
        <w:rPr>
          <w:rFonts w:ascii="Arial" w:eastAsia="Arial" w:hAnsi="Arial" w:cs="Arial"/>
          <w:i/>
        </w:rPr>
        <w:t xml:space="preserve">Nº de familias con niñas, niños y/o adolescentes con discapacidad participantes en los programas.  </w:t>
      </w:r>
    </w:p>
    <w:p w:rsidR="00C03362" w:rsidRDefault="00D965D7">
      <w:pPr>
        <w:numPr>
          <w:ilvl w:val="0"/>
          <w:numId w:val="129"/>
        </w:numPr>
        <w:spacing w:after="173" w:line="247" w:lineRule="auto"/>
        <w:ind w:right="11" w:hanging="360"/>
        <w:jc w:val="both"/>
      </w:pPr>
      <w:r>
        <w:rPr>
          <w:rFonts w:ascii="Arial" w:eastAsia="Arial" w:hAnsi="Arial" w:cs="Arial"/>
          <w:i/>
        </w:rPr>
        <w:t xml:space="preserve">% de satisfacción de las familias participantes.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LE3.3D Desarrollo de un Programa anual de refuerzo escolar para todas las niñas, niños y/o adolescentes con necesidades educativas especiales a lo largo del período de ejecución del Plan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Año de desarrollo del Programa anual de refuerzo.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centros educativos que impulsan el programa de refuerzo.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y/o adolescentes con discapacidad atendidos.  </w:t>
      </w:r>
    </w:p>
    <w:p w:rsidR="00C03362" w:rsidRDefault="00D965D7">
      <w:pPr>
        <w:numPr>
          <w:ilvl w:val="0"/>
          <w:numId w:val="129"/>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w:t>
      </w:r>
      <w:r>
        <w:rPr>
          <w:rFonts w:ascii="Arial" w:eastAsia="Arial" w:hAnsi="Arial" w:cs="Arial"/>
          <w:b/>
          <w:i/>
        </w:rPr>
        <w:t>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LE3.3E Impulso de un protocolo de detección precoz de necesidades educativas especiales en centros escolares de educación obligatoria del municipio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Año de impulso del protocolo de detección precoz. .  </w:t>
      </w:r>
    </w:p>
    <w:p w:rsidR="00C03362" w:rsidRDefault="00D965D7">
      <w:pPr>
        <w:numPr>
          <w:ilvl w:val="0"/>
          <w:numId w:val="129"/>
        </w:numPr>
        <w:spacing w:after="12" w:line="247" w:lineRule="auto"/>
        <w:ind w:right="11" w:hanging="360"/>
        <w:jc w:val="both"/>
      </w:pPr>
      <w:r>
        <w:rPr>
          <w:rFonts w:ascii="Arial" w:eastAsia="Arial" w:hAnsi="Arial" w:cs="Arial"/>
          <w:i/>
        </w:rPr>
        <w:t>Nº de canales utili</w:t>
      </w:r>
      <w:r>
        <w:rPr>
          <w:rFonts w:ascii="Arial" w:eastAsia="Arial" w:hAnsi="Arial" w:cs="Arial"/>
          <w:i/>
        </w:rPr>
        <w:t xml:space="preserve">zados para la difusión de los protocolos.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 adolescentes atendidos según el protocolo establece.  </w:t>
      </w:r>
    </w:p>
    <w:p w:rsidR="00C03362" w:rsidRDefault="00D965D7">
      <w:pPr>
        <w:numPr>
          <w:ilvl w:val="0"/>
          <w:numId w:val="129"/>
        </w:numPr>
        <w:spacing w:after="176" w:line="247" w:lineRule="auto"/>
        <w:ind w:right="11" w:hanging="360"/>
        <w:jc w:val="both"/>
      </w:pPr>
      <w:r>
        <w:rPr>
          <w:rFonts w:ascii="Arial" w:eastAsia="Arial" w:hAnsi="Arial" w:cs="Arial"/>
          <w:i/>
        </w:rPr>
        <w:t xml:space="preserve">Nº de centros escolares que demuestran la aplicación de los protocolos.  </w:t>
      </w:r>
    </w:p>
    <w:p w:rsidR="00C03362" w:rsidRDefault="00D965D7">
      <w:pPr>
        <w:spacing w:after="0"/>
        <w:ind w:left="720"/>
      </w:pPr>
      <w:r>
        <w:rPr>
          <w:noProof/>
        </w:rPr>
        <mc:AlternateContent>
          <mc:Choice Requires="wpg">
            <w:drawing>
              <wp:anchor distT="0" distB="0" distL="114300" distR="114300" simplePos="0" relativeHeight="2522040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3008" name="Group 8730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134" name="Rectangle 731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135" name="Rectangle 731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136" name="Rectangle 731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3008" style="width:18.7031pt;height:264.21pt;position:absolute;mso-position-horizontal-relative:page;mso-position-horizontal:absolute;margin-left:663.048pt;mso-position-vertical-relative:page;margin-top:508.47pt;" coordsize="2375,33554">
                <v:rect id="Rectangle 731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1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1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526 de 635 </w:t>
                        </w:r>
                      </w:p>
                    </w:txbxContent>
                  </v:textbox>
                </v:rect>
                <w10:wrap type="square"/>
              </v:group>
            </w:pict>
          </mc:Fallback>
        </mc:AlternateContent>
      </w: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LE3.3F Fomento de proyectos anuales para la orientación y el apoyo emocional a niñas, niños y/o adolescentes con necesidades especiales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Nº de proyectos de orientación</w:t>
      </w:r>
      <w:r>
        <w:rPr>
          <w:rFonts w:ascii="Arial" w:eastAsia="Arial" w:hAnsi="Arial" w:cs="Arial"/>
          <w:i/>
        </w:rPr>
        <w:t xml:space="preserve"> y apoyo emocional fomentados al año.  </w:t>
      </w:r>
    </w:p>
    <w:p w:rsidR="00C03362" w:rsidRDefault="00D965D7">
      <w:pPr>
        <w:numPr>
          <w:ilvl w:val="0"/>
          <w:numId w:val="129"/>
        </w:numPr>
        <w:spacing w:after="33" w:line="247" w:lineRule="auto"/>
        <w:ind w:right="11" w:hanging="360"/>
        <w:jc w:val="both"/>
      </w:pPr>
      <w:r>
        <w:rPr>
          <w:rFonts w:ascii="Arial" w:eastAsia="Arial" w:hAnsi="Arial" w:cs="Arial"/>
          <w:i/>
        </w:rPr>
        <w:t xml:space="preserve">Nº de niñas, niños y/o adolescentes y sus familias atendidos en los proyectos. </w:t>
      </w:r>
    </w:p>
    <w:p w:rsidR="00C03362" w:rsidRDefault="00D965D7">
      <w:pPr>
        <w:numPr>
          <w:ilvl w:val="0"/>
          <w:numId w:val="129"/>
        </w:numPr>
        <w:spacing w:after="174" w:line="247" w:lineRule="auto"/>
        <w:ind w:right="11" w:hanging="360"/>
        <w:jc w:val="both"/>
      </w:pPr>
      <w:r>
        <w:rPr>
          <w:rFonts w:ascii="Arial" w:eastAsia="Arial" w:hAnsi="Arial" w:cs="Arial"/>
          <w:i/>
        </w:rPr>
        <w:t xml:space="preserve">% de satisfacción de las niñas, niños, adolescentes y familias atendidos.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LE3.3G Aumento de las prestaciones económicas anuales dirigidas a familias con niñas, niños y/o adolescentes con discapacidad que cubran sus necesidades específicas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 de aumento de </w:t>
      </w:r>
      <w:r>
        <w:rPr>
          <w:rFonts w:ascii="Arial" w:eastAsia="Arial" w:hAnsi="Arial" w:cs="Arial"/>
          <w:i/>
        </w:rPr>
        <w:t xml:space="preserve">las cantidades de las prestaciones económicas.  </w:t>
      </w:r>
    </w:p>
    <w:p w:rsidR="00C03362" w:rsidRDefault="00D965D7">
      <w:pPr>
        <w:numPr>
          <w:ilvl w:val="0"/>
          <w:numId w:val="129"/>
        </w:numPr>
        <w:spacing w:after="177" w:line="247" w:lineRule="auto"/>
        <w:ind w:right="11" w:hanging="360"/>
        <w:jc w:val="both"/>
      </w:pPr>
      <w:r>
        <w:rPr>
          <w:rFonts w:ascii="Arial" w:eastAsia="Arial" w:hAnsi="Arial" w:cs="Arial"/>
          <w:i/>
        </w:rPr>
        <w:t xml:space="preserve">Nº de familias perceptoras de prestaciones económicas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 de satisfacción de las familias perceptoras de prestaciones.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LE3.3H Establecimiento de cupos e incentivos para el acceso de las </w:t>
      </w:r>
      <w:r>
        <w:rPr>
          <w:rFonts w:ascii="Arial" w:eastAsia="Arial" w:hAnsi="Arial" w:cs="Arial"/>
          <w:i/>
        </w:rPr>
        <w:t xml:space="preserve">niñas y niños con discapacidad menores de 3 años a las escuelas infantiles municipales antes de 2024.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plazas establecidas en los cupos de las escuelas infantiles para el acceso a niñas y niños con discapacidad.  </w:t>
      </w:r>
    </w:p>
    <w:p w:rsidR="00C03362" w:rsidRDefault="00D965D7">
      <w:pPr>
        <w:numPr>
          <w:ilvl w:val="0"/>
          <w:numId w:val="129"/>
        </w:numPr>
        <w:spacing w:after="33" w:line="247" w:lineRule="auto"/>
        <w:ind w:right="11" w:hanging="360"/>
        <w:jc w:val="both"/>
      </w:pPr>
      <w:r>
        <w:rPr>
          <w:rFonts w:ascii="Arial" w:eastAsia="Arial" w:hAnsi="Arial" w:cs="Arial"/>
          <w:i/>
        </w:rPr>
        <w:t xml:space="preserve">Nº de incentivos promovidos hacia las escuelas infantiles para la admisión de niñas y niños con discapacidad.  </w:t>
      </w:r>
    </w:p>
    <w:p w:rsidR="00C03362" w:rsidRDefault="00D965D7">
      <w:pPr>
        <w:numPr>
          <w:ilvl w:val="0"/>
          <w:numId w:val="129"/>
        </w:numPr>
        <w:spacing w:after="33" w:line="247" w:lineRule="auto"/>
        <w:ind w:right="11" w:hanging="360"/>
        <w:jc w:val="both"/>
      </w:pPr>
      <w:r>
        <w:rPr>
          <w:rFonts w:ascii="Arial" w:eastAsia="Arial" w:hAnsi="Arial" w:cs="Arial"/>
          <w:i/>
        </w:rPr>
        <w:t xml:space="preserve">Nº de medidas impulsadas por las escuelas infantiles para la adaptación de las mismas a las necesidades de niñas y niños con discapacidad.  </w:t>
      </w:r>
    </w:p>
    <w:p w:rsidR="00C03362" w:rsidRDefault="00D965D7">
      <w:pPr>
        <w:numPr>
          <w:ilvl w:val="0"/>
          <w:numId w:val="129"/>
        </w:numPr>
        <w:spacing w:after="204" w:line="247" w:lineRule="auto"/>
        <w:ind w:right="11" w:hanging="360"/>
        <w:jc w:val="both"/>
      </w:pPr>
      <w:r>
        <w:rPr>
          <w:rFonts w:ascii="Arial" w:eastAsia="Arial" w:hAnsi="Arial" w:cs="Arial"/>
          <w:i/>
        </w:rPr>
        <w:t xml:space="preserve">Nº </w:t>
      </w:r>
      <w:r>
        <w:rPr>
          <w:rFonts w:ascii="Arial" w:eastAsia="Arial" w:hAnsi="Arial" w:cs="Arial"/>
          <w:i/>
        </w:rPr>
        <w:t xml:space="preserve">de escuelas infantiles perceptoras de incentivos para el acceso de niños y niñas con discapacidad a las mismas.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LE3.3I Promoción de proyectos anuales que trabajen la autonomía en el uso del transporte público para niñas, niños y/o adolescentes </w:t>
      </w:r>
      <w:r>
        <w:rPr>
          <w:rFonts w:ascii="Arial" w:eastAsia="Arial" w:hAnsi="Arial" w:cs="Arial"/>
          <w:i/>
        </w:rPr>
        <w:t xml:space="preserve">con diversidad funcional y/o autismo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proyectos de autonomía y transporte público fomentados al año.  </w:t>
      </w:r>
    </w:p>
    <w:p w:rsidR="00C03362" w:rsidRDefault="00D965D7">
      <w:pPr>
        <w:numPr>
          <w:ilvl w:val="0"/>
          <w:numId w:val="129"/>
        </w:numPr>
        <w:spacing w:after="12" w:line="247" w:lineRule="auto"/>
        <w:ind w:right="11" w:hanging="360"/>
        <w:jc w:val="both"/>
      </w:pPr>
      <w:r>
        <w:rPr>
          <w:rFonts w:ascii="Arial" w:eastAsia="Arial" w:hAnsi="Arial" w:cs="Arial"/>
          <w:i/>
        </w:rPr>
        <w:t xml:space="preserve">Nº de niñas, niños y/o adolescentes atendidos en los proyectos. </w:t>
      </w:r>
    </w:p>
    <w:p w:rsidR="00C03362" w:rsidRDefault="00D965D7">
      <w:pPr>
        <w:numPr>
          <w:ilvl w:val="0"/>
          <w:numId w:val="129"/>
        </w:numPr>
        <w:spacing w:after="173" w:line="247" w:lineRule="auto"/>
        <w:ind w:right="11" w:hanging="360"/>
        <w:jc w:val="both"/>
      </w:pPr>
      <w:r>
        <w:rPr>
          <w:rFonts w:ascii="Arial" w:eastAsia="Arial" w:hAnsi="Arial" w:cs="Arial"/>
          <w:i/>
        </w:rPr>
        <w:t xml:space="preserve">% de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LE3.3J Escucha y concienciación de las demandas de accesibilidad de la población menor con discapacidad y sus familias mediante una  Ruta Guiada por Candelaria antes de 2026. </w:t>
      </w:r>
    </w:p>
    <w:p w:rsidR="00C03362" w:rsidRDefault="00D965D7">
      <w:pPr>
        <w:spacing w:after="172" w:line="248" w:lineRule="auto"/>
        <w:ind w:left="715" w:right="54" w:hanging="10"/>
        <w:jc w:val="both"/>
      </w:pPr>
      <w:r>
        <w:rPr>
          <w:rFonts w:ascii="Arial" w:eastAsia="Arial" w:hAnsi="Arial" w:cs="Arial"/>
          <w:b/>
          <w:i/>
        </w:rPr>
        <w:t>IN</w:t>
      </w:r>
      <w:r>
        <w:rPr>
          <w:rFonts w:ascii="Arial" w:eastAsia="Arial" w:hAnsi="Arial" w:cs="Arial"/>
          <w:b/>
          <w:i/>
        </w:rPr>
        <w:t xml:space="preserve">DICADORES </w:t>
      </w:r>
    </w:p>
    <w:p w:rsidR="00C03362" w:rsidRDefault="00D965D7">
      <w:pPr>
        <w:numPr>
          <w:ilvl w:val="0"/>
          <w:numId w:val="129"/>
        </w:numPr>
        <w:spacing w:after="33" w:line="247" w:lineRule="auto"/>
        <w:ind w:right="11" w:hanging="360"/>
        <w:jc w:val="both"/>
      </w:pPr>
      <w:r>
        <w:rPr>
          <w:noProof/>
        </w:rPr>
        <mc:AlternateContent>
          <mc:Choice Requires="wpg">
            <w:drawing>
              <wp:anchor distT="0" distB="0" distL="114300" distR="114300" simplePos="0" relativeHeight="2522050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9374" name="Group 8793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275" name="Rectangle 7327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276" name="Rectangle 7327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277" name="Rectangle 7327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9374" style="width:18.7031pt;height:264.21pt;position:absolute;mso-position-horizontal-relative:page;mso-position-horizontal:absolute;margin-left:663.048pt;mso-position-vertical-relative:page;margin-top:508.47pt;" coordsize="2375,33554">
                <v:rect id="Rectangle 7327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2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2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527 de 635 </w:t>
                        </w:r>
                      </w:p>
                    </w:txbxContent>
                  </v:textbox>
                </v:rect>
                <w10:wrap type="square"/>
              </v:group>
            </w:pict>
          </mc:Fallback>
        </mc:AlternateContent>
      </w:r>
      <w:r>
        <w:rPr>
          <w:rFonts w:ascii="Arial" w:eastAsia="Arial" w:hAnsi="Arial" w:cs="Arial"/>
          <w:i/>
        </w:rPr>
        <w:t xml:space="preserve">Año de realización del proceso de escucha a través de la Ruta Guiada por Candelaria. </w:t>
      </w:r>
    </w:p>
    <w:p w:rsidR="00C03362" w:rsidRDefault="00D965D7">
      <w:pPr>
        <w:numPr>
          <w:ilvl w:val="0"/>
          <w:numId w:val="129"/>
        </w:numPr>
        <w:spacing w:after="33" w:line="247" w:lineRule="auto"/>
        <w:ind w:right="11" w:hanging="360"/>
        <w:jc w:val="both"/>
      </w:pPr>
      <w:r>
        <w:rPr>
          <w:rFonts w:ascii="Arial" w:eastAsia="Arial" w:hAnsi="Arial" w:cs="Arial"/>
          <w:i/>
        </w:rPr>
        <w:t xml:space="preserve">Nº de niñas, niños y/o adolescentes cuyas demandas hayan sido recogidas.  </w:t>
      </w:r>
    </w:p>
    <w:p w:rsidR="00C03362" w:rsidRDefault="00D965D7">
      <w:pPr>
        <w:numPr>
          <w:ilvl w:val="0"/>
          <w:numId w:val="129"/>
        </w:numPr>
        <w:spacing w:after="12" w:line="247" w:lineRule="auto"/>
        <w:ind w:right="11" w:hanging="360"/>
        <w:jc w:val="both"/>
      </w:pPr>
      <w:r>
        <w:rPr>
          <w:rFonts w:ascii="Arial" w:eastAsia="Arial" w:hAnsi="Arial" w:cs="Arial"/>
          <w:i/>
        </w:rPr>
        <w:t xml:space="preserve">Nº de documentos informativos generados y difundidos tras la escucha.  </w:t>
      </w:r>
    </w:p>
    <w:p w:rsidR="00C03362" w:rsidRDefault="00D965D7">
      <w:pPr>
        <w:numPr>
          <w:ilvl w:val="0"/>
          <w:numId w:val="129"/>
        </w:numPr>
        <w:spacing w:after="173" w:line="247" w:lineRule="auto"/>
        <w:ind w:right="11" w:hanging="360"/>
        <w:jc w:val="both"/>
      </w:pPr>
      <w:r>
        <w:rPr>
          <w:rFonts w:ascii="Arial" w:eastAsia="Arial" w:hAnsi="Arial" w:cs="Arial"/>
          <w:i/>
        </w:rPr>
        <w:t xml:space="preserve">Nº de acciones y medidas de intervención impulsadas tras la escucha.  </w:t>
      </w:r>
    </w:p>
    <w:p w:rsidR="00C03362" w:rsidRDefault="00D965D7">
      <w:pPr>
        <w:spacing w:after="28"/>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4 </w:t>
      </w:r>
      <w:r>
        <w:rPr>
          <w:color w:val="741B47"/>
        </w:rPr>
        <w:t>(LE4)</w:t>
      </w:r>
      <w:r>
        <w:rPr>
          <w:sz w:val="28"/>
        </w:rPr>
        <w:t xml:space="preserve"> </w:t>
      </w:r>
    </w:p>
    <w:p w:rsidR="00C03362" w:rsidRDefault="00D965D7">
      <w:pPr>
        <w:spacing w:after="12" w:line="247" w:lineRule="auto"/>
        <w:ind w:left="10" w:right="11" w:hanging="10"/>
        <w:jc w:val="both"/>
      </w:pPr>
      <w:r>
        <w:rPr>
          <w:rFonts w:ascii="Arial" w:eastAsia="Arial" w:hAnsi="Arial" w:cs="Arial"/>
          <w:i/>
        </w:rPr>
        <w:t xml:space="preserve">Fomento de la representación, la participación y presencia por parte de la población infantil y adolescente y de sus familias y promoción de la perspectiva </w:t>
      </w:r>
      <w:r>
        <w:rPr>
          <w:rFonts w:ascii="Arial" w:eastAsia="Arial" w:hAnsi="Arial" w:cs="Arial"/>
          <w:i/>
        </w:rPr>
        <w:t xml:space="preserve">de la infancia y adolescencia en 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Mejorar la participación y la representación social adecuada de los y las menores, en la vida social y comunitaria garantizando la protección de sus derechos además de incorpo</w:t>
      </w:r>
      <w:r>
        <w:rPr>
          <w:rFonts w:ascii="Arial" w:eastAsia="Arial" w:hAnsi="Arial" w:cs="Arial"/>
          <w:i/>
        </w:rPr>
        <w:t xml:space="preserve">rar en la planificación de la ciudad, la perspectiva de la infancia y la adolescencia.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40" w:lineRule="auto"/>
        <w:ind w:left="-5" w:hanging="10"/>
      </w:pPr>
      <w:r>
        <w:rPr>
          <w:rFonts w:ascii="Arial" w:eastAsia="Arial" w:hAnsi="Arial" w:cs="Arial"/>
          <w:b/>
          <w:i/>
          <w:color w:val="741B47"/>
        </w:rPr>
        <w:t xml:space="preserve">L4.1 Lograr que los órganos de representación infantil y adolescente cumplan con su cometido.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LE4.1A Convocatoria mensual del Consejo Municipal de Infancia y Adolescencia a lo largo del período de ejecución del Plan, en los periodos no estivales.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 xml:space="preserve">Nº de convocatorias del Consejo Municipal de Infancia y Adolescencia realizadas.  </w:t>
      </w:r>
    </w:p>
    <w:p w:rsidR="00C03362" w:rsidRDefault="00D965D7">
      <w:pPr>
        <w:numPr>
          <w:ilvl w:val="0"/>
          <w:numId w:val="130"/>
        </w:numPr>
        <w:spacing w:after="33" w:line="247" w:lineRule="auto"/>
        <w:ind w:right="11" w:hanging="360"/>
        <w:jc w:val="both"/>
      </w:pPr>
      <w:r>
        <w:rPr>
          <w:rFonts w:ascii="Arial" w:eastAsia="Arial" w:hAnsi="Arial" w:cs="Arial"/>
          <w:i/>
        </w:rPr>
        <w:t xml:space="preserve">Nº de </w:t>
      </w:r>
      <w:r>
        <w:rPr>
          <w:rFonts w:ascii="Arial" w:eastAsia="Arial" w:hAnsi="Arial" w:cs="Arial"/>
          <w:i/>
        </w:rPr>
        <w:t xml:space="preserve">asistentes a las convocatorias del Consejo Municipal de Infancia y Adolescencia.  </w:t>
      </w:r>
    </w:p>
    <w:p w:rsidR="00C03362" w:rsidRDefault="00D965D7">
      <w:pPr>
        <w:spacing w:after="197"/>
        <w:ind w:left="10" w:right="70" w:hanging="10"/>
        <w:jc w:val="right"/>
      </w:pPr>
      <w:r>
        <w:rPr>
          <w:rFonts w:ascii="Arial" w:eastAsia="Arial" w:hAnsi="Arial" w:cs="Arial"/>
          <w:i/>
        </w:rPr>
        <w:t xml:space="preserve">% de satisfacción con las convocatorias y el funcionamiento del Consejo.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LE4.1B Habilitación de una comisión técnica que realice el seguimiento, evaluación y ren</w:t>
      </w:r>
      <w:r>
        <w:rPr>
          <w:rFonts w:ascii="Arial" w:eastAsia="Arial" w:hAnsi="Arial" w:cs="Arial"/>
          <w:i/>
        </w:rPr>
        <w:t>dición de cuentas de las reuniones, acuerdos y decisiones impulsadas desde el Consejo Municipal de Infancia y Adolescencia, garantizando el acceso a la participación en condiciones de igualdad y no discriminación, tras cada encuentro de los participantes d</w:t>
      </w:r>
      <w:r>
        <w:rPr>
          <w:rFonts w:ascii="Arial" w:eastAsia="Arial" w:hAnsi="Arial" w:cs="Arial"/>
          <w:i/>
        </w:rPr>
        <w:t xml:space="preserve">el mismo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 xml:space="preserve">Año de habilitación de la comisión técnica para el seguimiento de las acciones del Consejo Municipal de Infancia y Adolescencia.  </w:t>
      </w:r>
    </w:p>
    <w:p w:rsidR="00C03362" w:rsidRDefault="00D965D7">
      <w:pPr>
        <w:numPr>
          <w:ilvl w:val="0"/>
          <w:numId w:val="130"/>
        </w:numPr>
        <w:spacing w:after="204" w:line="247" w:lineRule="auto"/>
        <w:ind w:right="11" w:hanging="360"/>
        <w:jc w:val="both"/>
      </w:pPr>
      <w:r>
        <w:rPr>
          <w:rFonts w:ascii="Arial" w:eastAsia="Arial" w:hAnsi="Arial" w:cs="Arial"/>
          <w:i/>
        </w:rPr>
        <w:t xml:space="preserve">Nº de personas participantes del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LE4.1C Contratación de personal dinamizador del Consejo Municipal de Infancia y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30"/>
        </w:numPr>
        <w:spacing w:after="204" w:line="247" w:lineRule="auto"/>
        <w:ind w:right="11" w:hanging="360"/>
        <w:jc w:val="both"/>
      </w:pPr>
      <w:r>
        <w:rPr>
          <w:rFonts w:ascii="Arial" w:eastAsia="Arial" w:hAnsi="Arial" w:cs="Arial"/>
          <w:i/>
        </w:rPr>
        <w:t xml:space="preserve">Nº de personal dinamizador provisto para el Consejo Municipal de Infancia y Adolescencia.  </w:t>
      </w:r>
    </w:p>
    <w:p w:rsidR="00C03362" w:rsidRDefault="00D965D7">
      <w:pPr>
        <w:spacing w:after="0"/>
        <w:ind w:left="144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060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6337" name="Group 8763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411" name="Rectangle 7341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412" name="Rectangle 7341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413" name="Rectangle 7341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w:t>
                              </w:r>
                              <w:r>
                                <w:rPr>
                                  <w:rFonts w:ascii="Arial" w:eastAsia="Arial" w:hAnsi="Arial" w:cs="Arial"/>
                                  <w:sz w:val="12"/>
                                </w:rPr>
                                <w:t xml:space="preserve">orma esPublico Gestiona | Página 528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6337" style="width:18.7031pt;height:264.21pt;position:absolute;mso-position-horizontal-relative:page;mso-position-horizontal:absolute;margin-left:663.048pt;mso-position-vertical-relative:page;margin-top:508.47pt;" coordsize="2375,33554">
                <v:rect id="Rectangle 7341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41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41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528 de 635 </w:t>
                        </w:r>
                      </w:p>
                    </w:txbxContent>
                  </v:textbox>
                </v:rect>
                <w10:wrap type="square"/>
              </v:group>
            </w:pict>
          </mc:Fallback>
        </mc:AlternateContent>
      </w:r>
      <w:r>
        <w:rPr>
          <w:rFonts w:ascii="Arial" w:eastAsia="Arial" w:hAnsi="Arial" w:cs="Arial"/>
          <w:i/>
        </w:rPr>
        <w:t>LE4.1D Convocatoria de encuentros anuales entre los diferentes órganos de participación del municipio con la finalidad de compartir buenas prácticas e información y promover acciones de cara al fomento de la par</w:t>
      </w:r>
      <w:r>
        <w:rPr>
          <w:rFonts w:ascii="Arial" w:eastAsia="Arial" w:hAnsi="Arial" w:cs="Arial"/>
          <w:i/>
        </w:rPr>
        <w:t xml:space="preserve">ticipación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encuentros de órganos de participación celebrados.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buenas prácticas para la participación consensuadas.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acciones para el fomento de la participación promovidas.  </w:t>
      </w:r>
    </w:p>
    <w:p w:rsidR="00C03362" w:rsidRDefault="00D965D7">
      <w:pPr>
        <w:numPr>
          <w:ilvl w:val="0"/>
          <w:numId w:val="130"/>
        </w:numPr>
        <w:spacing w:after="205" w:line="247" w:lineRule="auto"/>
        <w:ind w:right="11" w:hanging="360"/>
        <w:jc w:val="both"/>
      </w:pPr>
      <w:r>
        <w:rPr>
          <w:rFonts w:ascii="Arial" w:eastAsia="Arial" w:hAnsi="Arial" w:cs="Arial"/>
          <w:i/>
        </w:rPr>
        <w:t xml:space="preserve">Nº de documentos de devolución sobre las conclusiones de los encuentros difundidos.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LE4.1E Dotar al Consejo Municipal de Infancia y Adolescencia de presupuesto designado a la pues</w:t>
      </w:r>
      <w:r>
        <w:rPr>
          <w:rFonts w:ascii="Arial" w:eastAsia="Arial" w:hAnsi="Arial" w:cs="Arial"/>
          <w:i/>
        </w:rPr>
        <w:t xml:space="preserve">ta en marcha de acciones para su gestión, funcionamiento, formación, jornadas de intercambio y aquellas medidas que sean acordadas por este órgano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Año de aprobación de la dotación pr</w:t>
      </w:r>
      <w:r>
        <w:rPr>
          <w:rFonts w:ascii="Arial" w:eastAsia="Arial" w:hAnsi="Arial" w:cs="Arial"/>
          <w:i/>
        </w:rPr>
        <w:t xml:space="preserve">esupuestaria para el Consejo.  </w:t>
      </w:r>
    </w:p>
    <w:p w:rsidR="00C03362" w:rsidRDefault="00D965D7">
      <w:pPr>
        <w:numPr>
          <w:ilvl w:val="0"/>
          <w:numId w:val="130"/>
        </w:numPr>
        <w:spacing w:after="173" w:line="247" w:lineRule="auto"/>
        <w:ind w:right="11" w:hanging="360"/>
        <w:jc w:val="both"/>
      </w:pPr>
      <w:r>
        <w:rPr>
          <w:rFonts w:ascii="Arial" w:eastAsia="Arial" w:hAnsi="Arial" w:cs="Arial"/>
          <w:i/>
        </w:rPr>
        <w:t xml:space="preserve">Nº de acciones puestas en marcha utilizando fondos del presupuesto.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LE4.2 Conseguir un mayor asociacionismo entre los/as jóvenes menores de edad y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LE4.2A Elaboración de una Guía para la participación dirigida a las niñas, niños y adolescentes en el municipio sobre las formas de participar en los asuntos </w:t>
      </w:r>
    </w:p>
    <w:p w:rsidR="00C03362" w:rsidRDefault="00C03362">
      <w:pPr>
        <w:sectPr w:rsidR="00C03362">
          <w:headerReference w:type="even" r:id="rId413"/>
          <w:headerReference w:type="default" r:id="rId414"/>
          <w:footerReference w:type="even" r:id="rId415"/>
          <w:footerReference w:type="default" r:id="rId416"/>
          <w:headerReference w:type="first" r:id="rId417"/>
          <w:footerReference w:type="first" r:id="rId418"/>
          <w:pgSz w:w="14177" w:h="16834"/>
          <w:pgMar w:top="1207" w:right="3256" w:bottom="1144" w:left="2267" w:header="669" w:footer="580" w:gutter="0"/>
          <w:cols w:space="720"/>
        </w:sectPr>
      </w:pPr>
    </w:p>
    <w:p w:rsidR="00C03362" w:rsidRDefault="00D965D7">
      <w:pPr>
        <w:spacing w:after="12" w:line="247" w:lineRule="auto"/>
        <w:ind w:left="730" w:right="11" w:hanging="10"/>
        <w:jc w:val="both"/>
      </w:pPr>
      <w:r>
        <w:rPr>
          <w:rFonts w:ascii="Arial" w:eastAsia="Arial" w:hAnsi="Arial" w:cs="Arial"/>
          <w:i/>
        </w:rPr>
        <w:t xml:space="preserve">municipales que les afectan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Año de elaboración de la Guía para la participación infantil y adolescente. </w:t>
      </w:r>
    </w:p>
    <w:p w:rsidR="00C03362" w:rsidRDefault="00D965D7">
      <w:pPr>
        <w:numPr>
          <w:ilvl w:val="0"/>
          <w:numId w:val="130"/>
        </w:numPr>
        <w:spacing w:after="173" w:line="247" w:lineRule="auto"/>
        <w:ind w:right="11" w:hanging="360"/>
        <w:jc w:val="both"/>
      </w:pPr>
      <w:r>
        <w:rPr>
          <w:rFonts w:ascii="Arial" w:eastAsia="Arial" w:hAnsi="Arial" w:cs="Arial"/>
          <w:i/>
        </w:rPr>
        <w:t xml:space="preserve">Nº de canales utilizados para la difusión de la misma.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LE4.2B Promoción del asociacionismo de niñas, niños y/o adolescentes a través de píldoras formativas anuales des</w:t>
      </w:r>
      <w:r>
        <w:rPr>
          <w:rFonts w:ascii="Arial" w:eastAsia="Arial" w:hAnsi="Arial" w:cs="Arial"/>
          <w:i/>
        </w:rPr>
        <w:t xml:space="preserve">arrolladas en los centros escolares de educación obligatoria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 xml:space="preserve">Nº de píldoras formativas para la promoción del asociacionismo realizadas en los centros escolares.  </w:t>
      </w:r>
    </w:p>
    <w:p w:rsidR="00C03362" w:rsidRDefault="00D965D7">
      <w:pPr>
        <w:numPr>
          <w:ilvl w:val="0"/>
          <w:numId w:val="130"/>
        </w:numPr>
        <w:spacing w:after="33" w:line="247" w:lineRule="auto"/>
        <w:ind w:right="11" w:hanging="360"/>
        <w:jc w:val="both"/>
      </w:pPr>
      <w:r>
        <w:rPr>
          <w:rFonts w:ascii="Arial" w:eastAsia="Arial" w:hAnsi="Arial" w:cs="Arial"/>
          <w:i/>
        </w:rPr>
        <w:t>Nº</w:t>
      </w:r>
      <w:r>
        <w:rPr>
          <w:rFonts w:ascii="Arial" w:eastAsia="Arial" w:hAnsi="Arial" w:cs="Arial"/>
          <w:i/>
        </w:rPr>
        <w:t xml:space="preserve"> de cursos de los centros escolares receptores de las píldoras en los que se han impartido.  </w:t>
      </w:r>
    </w:p>
    <w:p w:rsidR="00C03362" w:rsidRDefault="00D965D7">
      <w:pPr>
        <w:numPr>
          <w:ilvl w:val="0"/>
          <w:numId w:val="130"/>
        </w:numPr>
        <w:spacing w:after="12" w:line="247" w:lineRule="auto"/>
        <w:ind w:right="11" w:hanging="360"/>
        <w:jc w:val="both"/>
      </w:pPr>
      <w:r>
        <w:rPr>
          <w:rFonts w:ascii="Arial" w:eastAsia="Arial" w:hAnsi="Arial" w:cs="Arial"/>
          <w:i/>
        </w:rPr>
        <w:t xml:space="preserve">Nº de niñas, niños y/o adolescentes que han participado en las píldoras.  </w:t>
      </w:r>
    </w:p>
    <w:p w:rsidR="00C03362" w:rsidRDefault="00D965D7">
      <w:pPr>
        <w:numPr>
          <w:ilvl w:val="0"/>
          <w:numId w:val="130"/>
        </w:numPr>
        <w:spacing w:after="204" w:line="247" w:lineRule="auto"/>
        <w:ind w:right="11" w:hanging="360"/>
        <w:jc w:val="both"/>
      </w:pPr>
      <w:r>
        <w:rPr>
          <w:rFonts w:ascii="Arial" w:eastAsia="Arial" w:hAnsi="Arial" w:cs="Arial"/>
          <w:i/>
        </w:rPr>
        <w:t xml:space="preserve">Nº de asociaciones o grupos informales de niñes y/o jóvenes de nueva creación.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LE4.2C Convocatoria de un Premio anual al asociacionismo de niñas, niños y/o adolescentes en el municipio a lo largo del período de ejecución del Plan (2023 - 2027).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2071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2146" name="Group 8821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562" name="Rectangle 7356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563" name="Rectangle 7356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564" name="Rectangle 7356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2146" style="width:18.7031pt;height:264.21pt;position:absolute;mso-position-horizontal-relative:page;mso-position-horizontal:absolute;margin-left:663.048pt;mso-position-vertical-relative:page;margin-top:508.47pt;" coordsize="2375,33554">
                <v:rect id="Rectangle 7356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5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5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529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Premios anuales al asociacionismo convocados.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candidaturas de asociaciones para la consecución del premio.  </w:t>
      </w:r>
    </w:p>
    <w:p w:rsidR="00C03362" w:rsidRDefault="00D965D7">
      <w:pPr>
        <w:numPr>
          <w:ilvl w:val="0"/>
          <w:numId w:val="130"/>
        </w:numPr>
        <w:spacing w:after="33" w:line="247" w:lineRule="auto"/>
        <w:ind w:right="11" w:hanging="360"/>
        <w:jc w:val="both"/>
      </w:pPr>
      <w:r>
        <w:rPr>
          <w:rFonts w:ascii="Arial" w:eastAsia="Arial" w:hAnsi="Arial" w:cs="Arial"/>
          <w:i/>
        </w:rPr>
        <w:t xml:space="preserve">Nº de niñas, niños, adolescentes, jóvenes, familias y agentes sociales asistentes a la entrega del Premio.  </w:t>
      </w:r>
    </w:p>
    <w:p w:rsidR="00C03362" w:rsidRDefault="00D965D7">
      <w:pPr>
        <w:numPr>
          <w:ilvl w:val="0"/>
          <w:numId w:val="130"/>
        </w:numPr>
        <w:spacing w:after="12" w:line="247" w:lineRule="auto"/>
        <w:ind w:right="11" w:hanging="360"/>
        <w:jc w:val="both"/>
      </w:pPr>
      <w:r>
        <w:rPr>
          <w:rFonts w:ascii="Arial" w:eastAsia="Arial" w:hAnsi="Arial" w:cs="Arial"/>
          <w:i/>
        </w:rPr>
        <w:t xml:space="preserve">Nº de canales utilizados para la difusión de la convocatoria del Premio.  </w:t>
      </w:r>
    </w:p>
    <w:p w:rsidR="00C03362" w:rsidRDefault="00D965D7">
      <w:pPr>
        <w:numPr>
          <w:ilvl w:val="0"/>
          <w:numId w:val="130"/>
        </w:numPr>
        <w:spacing w:after="173" w:line="247" w:lineRule="auto"/>
        <w:ind w:right="11" w:hanging="360"/>
        <w:jc w:val="both"/>
      </w:pPr>
      <w:r>
        <w:rPr>
          <w:rFonts w:ascii="Arial" w:eastAsia="Arial" w:hAnsi="Arial" w:cs="Arial"/>
          <w:i/>
        </w:rPr>
        <w:t xml:space="preserve">Nº </w:t>
      </w:r>
      <w:r>
        <w:rPr>
          <w:rFonts w:ascii="Arial" w:eastAsia="Arial" w:hAnsi="Arial" w:cs="Arial"/>
          <w:i/>
        </w:rPr>
        <w:t xml:space="preserve">de canales utilizados para la difusión de la entidad/entidades premiadas.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LE4.2D Impulso de proyectos municipales anuales para niñas, niños y/o adolescentes que dinamicen espacios inclusivos de participación en los barrios, fomentando las compet</w:t>
      </w:r>
      <w:r>
        <w:rPr>
          <w:rFonts w:ascii="Arial" w:eastAsia="Arial" w:hAnsi="Arial" w:cs="Arial"/>
          <w:i/>
        </w:rPr>
        <w:t xml:space="preserve">encias en la toma de decisiones, la lucha por los derechos y el asociacionismo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proyectos municipales anuales impulsados.  </w:t>
      </w:r>
    </w:p>
    <w:p w:rsidR="00C03362" w:rsidRDefault="00D965D7">
      <w:pPr>
        <w:numPr>
          <w:ilvl w:val="0"/>
          <w:numId w:val="130"/>
        </w:numPr>
        <w:spacing w:after="12" w:line="247" w:lineRule="auto"/>
        <w:ind w:right="11" w:hanging="360"/>
        <w:jc w:val="both"/>
      </w:pPr>
      <w:r>
        <w:rPr>
          <w:rFonts w:ascii="Arial" w:eastAsia="Arial" w:hAnsi="Arial" w:cs="Arial"/>
          <w:i/>
        </w:rPr>
        <w:t>Nº de espacios inclusivos de participación en los bar</w:t>
      </w:r>
      <w:r>
        <w:rPr>
          <w:rFonts w:ascii="Arial" w:eastAsia="Arial" w:hAnsi="Arial" w:cs="Arial"/>
          <w:i/>
        </w:rPr>
        <w:t xml:space="preserve">rios fomentados.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niñas, niños y/o adolescentes participantes.  </w:t>
      </w:r>
    </w:p>
    <w:p w:rsidR="00C03362" w:rsidRDefault="00D965D7">
      <w:pPr>
        <w:numPr>
          <w:ilvl w:val="0"/>
          <w:numId w:val="130"/>
        </w:numPr>
        <w:spacing w:after="187"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LE4.2E Desarrollo de procesos de escucha anuales a familias, AMPAS, madres y padres de las escuelas en espacios que fomenten su participación para el conocimiento de sus demandas y necesidades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I</w:t>
      </w:r>
      <w:r>
        <w:rPr>
          <w:rFonts w:ascii="Arial" w:eastAsia="Arial" w:hAnsi="Arial" w:cs="Arial"/>
          <w:b/>
          <w:i/>
        </w:rPr>
        <w:t xml:space="preserve">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agentes sociales escuchados.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personas participantes en los procesos de escucha.  </w:t>
      </w:r>
    </w:p>
    <w:p w:rsidR="00C03362" w:rsidRDefault="00D965D7">
      <w:pPr>
        <w:numPr>
          <w:ilvl w:val="0"/>
          <w:numId w:val="130"/>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130"/>
        </w:numPr>
        <w:spacing w:after="173" w:line="247" w:lineRule="auto"/>
        <w:ind w:right="11" w:hanging="360"/>
        <w:jc w:val="both"/>
      </w:pPr>
      <w:r>
        <w:rPr>
          <w:rFonts w:ascii="Arial" w:eastAsia="Arial" w:hAnsi="Arial" w:cs="Arial"/>
          <w:i/>
        </w:rPr>
        <w:t xml:space="preserve">Nº de acciones impulsadas </w:t>
      </w:r>
      <w:r>
        <w:rPr>
          <w:rFonts w:ascii="Arial" w:eastAsia="Arial" w:hAnsi="Arial" w:cs="Arial"/>
          <w:i/>
        </w:rPr>
        <w:t xml:space="preserve">tras el conocimiento obtenido.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LE4.2F  Desarrollo de procesos de escucha anuales en materias específicas de interés a niñas, niños y/o adolescentes para el análisis de la realidad, aporte de ideas, cooperación y fortalecimiento de capacidades d</w:t>
      </w:r>
      <w:r>
        <w:rPr>
          <w:rFonts w:ascii="Arial" w:eastAsia="Arial" w:hAnsi="Arial" w:cs="Arial"/>
          <w:i/>
        </w:rPr>
        <w:t xml:space="preserve">e respuesta comunitaria a lo largo del período de ejecución del Plan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procesos de escucha anuales desarrollados.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niñas, niños y/o adolescentes escuchados.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materias específicas de interés detectadas.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documentos de socialización de los resultados de las escuchas.  </w:t>
      </w:r>
    </w:p>
    <w:p w:rsidR="00C03362" w:rsidRDefault="00D965D7">
      <w:pPr>
        <w:numPr>
          <w:ilvl w:val="0"/>
          <w:numId w:val="130"/>
        </w:numPr>
        <w:spacing w:after="173" w:line="247" w:lineRule="auto"/>
        <w:ind w:right="11" w:hanging="360"/>
        <w:jc w:val="both"/>
      </w:pPr>
      <w:r>
        <w:rPr>
          <w:rFonts w:ascii="Arial" w:eastAsia="Arial" w:hAnsi="Arial" w:cs="Arial"/>
          <w:i/>
        </w:rPr>
        <w:t xml:space="preserve">Nº de acciones impulsadas tras el conocimiento obtenido.  </w:t>
      </w:r>
    </w:p>
    <w:p w:rsidR="00C03362" w:rsidRDefault="00D965D7">
      <w:pPr>
        <w:spacing w:after="0"/>
      </w:pPr>
      <w:r>
        <w:rPr>
          <w:rFonts w:ascii="Arial" w:eastAsia="Arial" w:hAnsi="Arial" w:cs="Arial"/>
          <w:i/>
        </w:rPr>
        <w:t xml:space="preserve"> </w:t>
      </w:r>
    </w:p>
    <w:p w:rsidR="00C03362" w:rsidRDefault="00D965D7">
      <w:pPr>
        <w:spacing w:after="1" w:line="240" w:lineRule="auto"/>
        <w:ind w:left="-5" w:hanging="10"/>
      </w:pPr>
      <w:r>
        <w:rPr>
          <w:rFonts w:ascii="Arial" w:eastAsia="Arial" w:hAnsi="Arial" w:cs="Arial"/>
          <w:b/>
          <w:i/>
          <w:color w:val="741B47"/>
        </w:rPr>
        <w:t xml:space="preserve">LE4.3 Mejorar la comunicación con los y las menores, para asegurar su participación en el municipio.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LE4.3A Impulso de acciones anuales para la socialización de los resultados de la participación de niñas, niños y/o adolescentes en el municipio a lo largo del período de ejecución del Plan (2023 - 2027).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2081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1397" name="Group 8813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721" name="Rectangle 7372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722" name="Rectangle 7372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723" name="Rectangle 7372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1397" style="width:18.7031pt;height:264.21pt;position:absolute;mso-position-horizontal-relative:page;mso-position-horizontal:absolute;margin-left:663.048pt;mso-position-vertical-relative:page;margin-top:508.47pt;" coordsize="2375,33554">
                <v:rect id="Rectangle 7372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72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72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530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acciones anuales para la socialización de los resultados realizadas.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personas </w:t>
      </w:r>
      <w:r>
        <w:rPr>
          <w:rFonts w:ascii="Arial" w:eastAsia="Arial" w:hAnsi="Arial" w:cs="Arial"/>
          <w:i/>
        </w:rPr>
        <w:t xml:space="preserve">participantes en las acciones anuales de socialización </w:t>
      </w:r>
    </w:p>
    <w:p w:rsidR="00C03362" w:rsidRDefault="00D965D7">
      <w:pPr>
        <w:numPr>
          <w:ilvl w:val="0"/>
          <w:numId w:val="130"/>
        </w:numPr>
        <w:spacing w:after="173" w:line="247" w:lineRule="auto"/>
        <w:ind w:right="11" w:hanging="360"/>
        <w:jc w:val="both"/>
      </w:pPr>
      <w:r>
        <w:rPr>
          <w:rFonts w:ascii="Arial" w:eastAsia="Arial" w:hAnsi="Arial" w:cs="Arial"/>
          <w:i/>
        </w:rPr>
        <w:t xml:space="preserve">Nº de canales utilizados para la difusión de las acciones de socialización.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LE4.3B Habilitación de un espacio virtual en la web municipal específico para la participación de las niñas, niñ</w:t>
      </w:r>
      <w:r>
        <w:rPr>
          <w:rFonts w:ascii="Arial" w:eastAsia="Arial" w:hAnsi="Arial" w:cs="Arial"/>
          <w:i/>
        </w:rPr>
        <w:t xml:space="preserve">os y/o adolescentes que permita la publicación regular de información y la descarga de documentos antes de 2024.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 xml:space="preserve">Año de habilitación del espacio virtual en la web municipal para la participación.  </w:t>
      </w:r>
    </w:p>
    <w:p w:rsidR="00C03362" w:rsidRDefault="00D965D7">
      <w:pPr>
        <w:numPr>
          <w:ilvl w:val="0"/>
          <w:numId w:val="130"/>
        </w:numPr>
        <w:spacing w:after="33" w:line="247" w:lineRule="auto"/>
        <w:ind w:right="11" w:hanging="360"/>
        <w:jc w:val="both"/>
      </w:pPr>
      <w:r>
        <w:rPr>
          <w:rFonts w:ascii="Arial" w:eastAsia="Arial" w:hAnsi="Arial" w:cs="Arial"/>
          <w:i/>
        </w:rPr>
        <w:t>Nº de niñas, niños y/o adolescentes que hay</w:t>
      </w:r>
      <w:r>
        <w:rPr>
          <w:rFonts w:ascii="Arial" w:eastAsia="Arial" w:hAnsi="Arial" w:cs="Arial"/>
          <w:i/>
        </w:rPr>
        <w:t xml:space="preserve">an participado a través del espacio web municipal.  </w:t>
      </w:r>
    </w:p>
    <w:p w:rsidR="00C03362" w:rsidRDefault="00D965D7">
      <w:pPr>
        <w:numPr>
          <w:ilvl w:val="0"/>
          <w:numId w:val="130"/>
        </w:numPr>
        <w:spacing w:after="178" w:line="247" w:lineRule="auto"/>
        <w:ind w:right="11" w:hanging="360"/>
        <w:jc w:val="both"/>
      </w:pPr>
      <w:r>
        <w:rPr>
          <w:rFonts w:ascii="Arial" w:eastAsia="Arial" w:hAnsi="Arial" w:cs="Arial"/>
          <w:i/>
        </w:rPr>
        <w:t xml:space="preserve">Nº de publicaciones mensuales del espacio web municipal de participación.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documentos publicados en el espacio web municipal de participación.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3" w:line="239" w:lineRule="auto"/>
        <w:ind w:left="710" w:hanging="5"/>
      </w:pPr>
      <w:r>
        <w:rPr>
          <w:rFonts w:ascii="Arial" w:eastAsia="Arial" w:hAnsi="Arial" w:cs="Arial"/>
          <w:i/>
        </w:rPr>
        <w:t xml:space="preserve">LE4.3C Inclusión en el espacio virtual habilitado en la web municipal de opciones para la participación digital como foros de participación web, cartas a la alcaldesa o buzones de participación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Nº de opciones para la participac</w:t>
      </w:r>
      <w:r>
        <w:rPr>
          <w:rFonts w:ascii="Arial" w:eastAsia="Arial" w:hAnsi="Arial" w:cs="Arial"/>
          <w:i/>
        </w:rPr>
        <w:t xml:space="preserve">ión digital incluidas en la web municipal.  </w:t>
      </w:r>
    </w:p>
    <w:p w:rsidR="00C03362" w:rsidRDefault="00D965D7">
      <w:pPr>
        <w:numPr>
          <w:ilvl w:val="0"/>
          <w:numId w:val="130"/>
        </w:numPr>
        <w:spacing w:after="12" w:line="247" w:lineRule="auto"/>
        <w:ind w:right="11" w:hanging="360"/>
        <w:jc w:val="both"/>
      </w:pPr>
      <w:r>
        <w:rPr>
          <w:rFonts w:ascii="Arial" w:eastAsia="Arial" w:hAnsi="Arial" w:cs="Arial"/>
          <w:i/>
        </w:rPr>
        <w:t xml:space="preserve">Nº de foros de participación en la web municipal.  </w:t>
      </w:r>
    </w:p>
    <w:p w:rsidR="00C03362" w:rsidRDefault="00D965D7">
      <w:pPr>
        <w:numPr>
          <w:ilvl w:val="0"/>
          <w:numId w:val="130"/>
        </w:numPr>
        <w:spacing w:after="12" w:line="247" w:lineRule="auto"/>
        <w:ind w:right="11" w:hanging="360"/>
        <w:jc w:val="both"/>
      </w:pPr>
      <w:r>
        <w:rPr>
          <w:rFonts w:ascii="Arial" w:eastAsia="Arial" w:hAnsi="Arial" w:cs="Arial"/>
          <w:i/>
        </w:rPr>
        <w:t xml:space="preserve">Nº de espacios para redactar cartas a la alcaldesa en la web municipal.  </w:t>
      </w:r>
    </w:p>
    <w:p w:rsidR="00C03362" w:rsidRDefault="00D965D7">
      <w:pPr>
        <w:numPr>
          <w:ilvl w:val="0"/>
          <w:numId w:val="130"/>
        </w:numPr>
        <w:spacing w:after="12" w:line="247" w:lineRule="auto"/>
        <w:ind w:right="11" w:hanging="360"/>
        <w:jc w:val="both"/>
      </w:pPr>
      <w:r>
        <w:rPr>
          <w:rFonts w:ascii="Arial" w:eastAsia="Arial" w:hAnsi="Arial" w:cs="Arial"/>
          <w:i/>
        </w:rPr>
        <w:t xml:space="preserve">Nº de buzones de participación en la web municipal.  </w:t>
      </w:r>
    </w:p>
    <w:p w:rsidR="00C03362" w:rsidRDefault="00D965D7">
      <w:pPr>
        <w:numPr>
          <w:ilvl w:val="0"/>
          <w:numId w:val="130"/>
        </w:numPr>
        <w:spacing w:after="204" w:line="247" w:lineRule="auto"/>
        <w:ind w:right="11" w:hanging="360"/>
        <w:jc w:val="both"/>
      </w:pPr>
      <w:r>
        <w:rPr>
          <w:rFonts w:ascii="Arial" w:eastAsia="Arial" w:hAnsi="Arial" w:cs="Arial"/>
          <w:i/>
        </w:rPr>
        <w:t>Nº de entradas de participantes</w:t>
      </w:r>
      <w:r>
        <w:rPr>
          <w:rFonts w:ascii="Arial" w:eastAsia="Arial" w:hAnsi="Arial" w:cs="Arial"/>
          <w:i/>
        </w:rPr>
        <w:t xml:space="preserve"> registradas en cada uno de los espacios digitales de participación de la web municipal.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LE4.3D Adecuación anual de materiales de difusión y planificación municipal a un lenguaje adaptado a la población infantil diversa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materiales de planificación adaptados anualmente.  </w:t>
      </w:r>
    </w:p>
    <w:p w:rsidR="00C03362" w:rsidRDefault="00D965D7">
      <w:pPr>
        <w:numPr>
          <w:ilvl w:val="0"/>
          <w:numId w:val="130"/>
        </w:numPr>
        <w:spacing w:after="174" w:line="247" w:lineRule="auto"/>
        <w:ind w:right="11" w:hanging="360"/>
        <w:jc w:val="both"/>
      </w:pPr>
      <w:r>
        <w:rPr>
          <w:rFonts w:ascii="Arial" w:eastAsia="Arial" w:hAnsi="Arial" w:cs="Arial"/>
          <w:i/>
        </w:rPr>
        <w:t xml:space="preserve">Nº de canales utilizados para la difusión de los materiales.  </w:t>
      </w:r>
    </w:p>
    <w:p w:rsidR="00C03362" w:rsidRDefault="00D965D7">
      <w:pPr>
        <w:spacing w:after="0"/>
        <w:ind w:left="720"/>
      </w:pPr>
      <w:r>
        <w:rPr>
          <w:rFonts w:ascii="Arial" w:eastAsia="Arial" w:hAnsi="Arial" w:cs="Arial"/>
          <w:b/>
          <w:i/>
        </w:rPr>
        <w:t xml:space="preserve"> </w:t>
      </w:r>
    </w:p>
    <w:p w:rsidR="00C03362" w:rsidRDefault="00D965D7">
      <w:pPr>
        <w:spacing w:after="1" w:line="240" w:lineRule="auto"/>
        <w:ind w:left="-5" w:hanging="10"/>
      </w:pPr>
      <w:r>
        <w:rPr>
          <w:rFonts w:ascii="Arial" w:eastAsia="Arial" w:hAnsi="Arial" w:cs="Arial"/>
          <w:b/>
          <w:i/>
          <w:color w:val="741B47"/>
        </w:rPr>
        <w:t xml:space="preserve">LE4.4 Conseguir que la población sea consciente de la importancia de la participación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LE4.4A Desarrol</w:t>
      </w:r>
      <w:r>
        <w:rPr>
          <w:rFonts w:ascii="Arial" w:eastAsia="Arial" w:hAnsi="Arial" w:cs="Arial"/>
          <w:i/>
        </w:rPr>
        <w:t xml:space="preserve">lo de Jornadas anuales municipales participativas con experiencias demostrativas en asociacionismo de la infancia, adolescencia, juventud y familias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Año de desarrollo de las Jorna</w:t>
      </w:r>
      <w:r>
        <w:rPr>
          <w:rFonts w:ascii="Arial" w:eastAsia="Arial" w:hAnsi="Arial" w:cs="Arial"/>
          <w:i/>
        </w:rPr>
        <w:t xml:space="preserve">das participativas anuales municipales desarrolladas.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niñas, niños, adolescentes y/o jóvenes participantes.  </w:t>
      </w:r>
    </w:p>
    <w:p w:rsidR="00C03362" w:rsidRDefault="00D965D7">
      <w:pPr>
        <w:numPr>
          <w:ilvl w:val="0"/>
          <w:numId w:val="130"/>
        </w:numPr>
        <w:spacing w:after="12" w:line="247" w:lineRule="auto"/>
        <w:ind w:right="11" w:hanging="360"/>
        <w:jc w:val="both"/>
      </w:pPr>
      <w:r>
        <w:rPr>
          <w:noProof/>
        </w:rPr>
        <mc:AlternateContent>
          <mc:Choice Requires="wpg">
            <w:drawing>
              <wp:anchor distT="0" distB="0" distL="114300" distR="114300" simplePos="0" relativeHeight="2522091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1720" name="Group 8817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862" name="Rectangle 7386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863" name="Rectangle 7386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864" name="Rectangle 7386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1720" style="width:18.7031pt;height:264.21pt;position:absolute;mso-position-horizontal-relative:page;mso-position-horizontal:absolute;margin-left:663.048pt;mso-position-vertical-relative:page;margin-top:508.47pt;" coordsize="2375,33554">
                <v:rect id="Rectangle 7386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8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8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531 de 635 </w:t>
                        </w:r>
                      </w:p>
                    </w:txbxContent>
                  </v:textbox>
                </v:rect>
                <w10:wrap type="square"/>
              </v:group>
            </w:pict>
          </mc:Fallback>
        </mc:AlternateContent>
      </w:r>
      <w:r>
        <w:rPr>
          <w:rFonts w:ascii="Arial" w:eastAsia="Arial" w:hAnsi="Arial" w:cs="Arial"/>
          <w:i/>
        </w:rPr>
        <w:t xml:space="preserve">Nº de personas asistentes a las jornadas.  </w:t>
      </w:r>
    </w:p>
    <w:p w:rsidR="00C03362" w:rsidRDefault="00D965D7">
      <w:pPr>
        <w:numPr>
          <w:ilvl w:val="0"/>
          <w:numId w:val="130"/>
        </w:numPr>
        <w:spacing w:after="173" w:line="247" w:lineRule="auto"/>
        <w:ind w:right="11" w:hanging="360"/>
        <w:jc w:val="both"/>
      </w:pPr>
      <w:r>
        <w:rPr>
          <w:rFonts w:ascii="Arial" w:eastAsia="Arial" w:hAnsi="Arial" w:cs="Arial"/>
          <w:i/>
        </w:rPr>
        <w:t xml:space="preserve">% de satisfacción de las personas asistentes a las Jornadas.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LE4.4B Desarrollo de Encuentros anuales muni</w:t>
      </w:r>
      <w:r>
        <w:rPr>
          <w:rFonts w:ascii="Arial" w:eastAsia="Arial" w:hAnsi="Arial" w:cs="Arial"/>
          <w:i/>
        </w:rPr>
        <w:t xml:space="preserve">cipales para el fomento de la participación de niñas, niños, adolescentes y/o jóvenes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Encuentros anuales municipales desarrollados.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personas asistentes a los Encuentros.  </w:t>
      </w:r>
    </w:p>
    <w:p w:rsidR="00C03362" w:rsidRDefault="00D965D7">
      <w:pPr>
        <w:numPr>
          <w:ilvl w:val="0"/>
          <w:numId w:val="130"/>
        </w:numPr>
        <w:spacing w:after="173" w:line="247" w:lineRule="auto"/>
        <w:ind w:right="11" w:hanging="360"/>
        <w:jc w:val="both"/>
      </w:pPr>
      <w:r>
        <w:rPr>
          <w:rFonts w:ascii="Arial" w:eastAsia="Arial" w:hAnsi="Arial" w:cs="Arial"/>
          <w:i/>
        </w:rPr>
        <w:t xml:space="preserve">% de satisfacción de las personas asistentes a los Encuentros.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LE4.4C Habilitación en todas las áreas y servicios municipales de medios y mecanismos de recogida de propuestas por parte de las niñas,</w:t>
      </w:r>
      <w:r>
        <w:rPr>
          <w:rFonts w:ascii="Arial" w:eastAsia="Arial" w:hAnsi="Arial" w:cs="Arial"/>
          <w:i/>
        </w:rPr>
        <w:t xml:space="preserve"> niños y/o adolescentes del municipio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5" w:line="247" w:lineRule="auto"/>
        <w:ind w:right="11" w:hanging="360"/>
        <w:jc w:val="both"/>
      </w:pPr>
      <w:r>
        <w:rPr>
          <w:rFonts w:ascii="Arial" w:eastAsia="Arial" w:hAnsi="Arial" w:cs="Arial"/>
          <w:i/>
        </w:rPr>
        <w:t xml:space="preserve">Nº de áreas y servicios municipales que disponen de mecanismos de recogida de propuestas.  </w:t>
      </w:r>
    </w:p>
    <w:p w:rsidR="00C03362" w:rsidRDefault="00D965D7">
      <w:pPr>
        <w:numPr>
          <w:ilvl w:val="0"/>
          <w:numId w:val="130"/>
        </w:numPr>
        <w:spacing w:after="204" w:line="247" w:lineRule="auto"/>
        <w:ind w:right="11" w:hanging="360"/>
        <w:jc w:val="both"/>
      </w:pPr>
      <w:r>
        <w:rPr>
          <w:rFonts w:ascii="Arial" w:eastAsia="Arial" w:hAnsi="Arial" w:cs="Arial"/>
          <w:i/>
        </w:rPr>
        <w:t xml:space="preserve">Nº de canales que se han utilizado para difundir los mecanismos de propuestas.  </w:t>
      </w:r>
    </w:p>
    <w:p w:rsidR="00C03362" w:rsidRDefault="00D965D7">
      <w:pPr>
        <w:spacing w:after="0" w:line="445" w:lineRule="auto"/>
        <w:ind w:right="8649"/>
      </w:pPr>
      <w:r>
        <w:rPr>
          <w:rFonts w:ascii="Arial" w:eastAsia="Arial" w:hAnsi="Arial" w:cs="Arial"/>
          <w:i/>
        </w:rPr>
        <w:t xml:space="preserve">  </w:t>
      </w:r>
    </w:p>
    <w:p w:rsidR="00C03362" w:rsidRDefault="00C03362">
      <w:pPr>
        <w:sectPr w:rsidR="00C03362">
          <w:headerReference w:type="even" r:id="rId419"/>
          <w:headerReference w:type="default" r:id="rId420"/>
          <w:footerReference w:type="even" r:id="rId421"/>
          <w:footerReference w:type="default" r:id="rId422"/>
          <w:headerReference w:type="first" r:id="rId423"/>
          <w:footerReference w:type="first" r:id="rId424"/>
          <w:pgSz w:w="14177" w:h="16834"/>
          <w:pgMar w:top="1207" w:right="3200" w:bottom="1221" w:left="2267" w:header="669" w:footer="580" w:gutter="0"/>
          <w:cols w:space="720"/>
        </w:sectPr>
      </w:pP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LE4.4D Elaboración de una Guía municipal de recursos, técnicas y herramientas para el fomento de la participación en centros escolares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 xml:space="preserve">Año de elaboración de la Guía municipal para el fomento de la participación. </w:t>
      </w:r>
    </w:p>
    <w:p w:rsidR="00C03362" w:rsidRDefault="00D965D7">
      <w:pPr>
        <w:numPr>
          <w:ilvl w:val="0"/>
          <w:numId w:val="130"/>
        </w:numPr>
        <w:spacing w:after="12" w:line="247" w:lineRule="auto"/>
        <w:ind w:right="11" w:hanging="360"/>
        <w:jc w:val="both"/>
      </w:pPr>
      <w:r>
        <w:rPr>
          <w:rFonts w:ascii="Arial" w:eastAsia="Arial" w:hAnsi="Arial" w:cs="Arial"/>
          <w:i/>
        </w:rPr>
        <w:t xml:space="preserve">Nº de centros escolares que disponen de la Guía.  </w:t>
      </w:r>
    </w:p>
    <w:p w:rsidR="00C03362" w:rsidRDefault="00D965D7">
      <w:pPr>
        <w:numPr>
          <w:ilvl w:val="0"/>
          <w:numId w:val="130"/>
        </w:numPr>
        <w:spacing w:after="204" w:line="247" w:lineRule="auto"/>
        <w:ind w:right="11" w:hanging="360"/>
        <w:jc w:val="both"/>
      </w:pPr>
      <w:r>
        <w:rPr>
          <w:rFonts w:ascii="Arial" w:eastAsia="Arial" w:hAnsi="Arial" w:cs="Arial"/>
          <w:i/>
        </w:rPr>
        <w:t xml:space="preserve">Nº de centros que demuestran la aplicación de las herramientas dispuestas en la Guía.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LE4.4E Promoción de campañas divulgativas anuales en centros educativos municipales de educación obligatori</w:t>
      </w:r>
      <w:r>
        <w:rPr>
          <w:rFonts w:ascii="Arial" w:eastAsia="Arial" w:hAnsi="Arial" w:cs="Arial"/>
          <w:i/>
        </w:rPr>
        <w:t xml:space="preserve">a sobre la participación social y ciudadana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3" w:line="247" w:lineRule="auto"/>
        <w:ind w:right="11" w:hanging="360"/>
        <w:jc w:val="both"/>
      </w:pPr>
      <w:r>
        <w:rPr>
          <w:rFonts w:ascii="Arial" w:eastAsia="Arial" w:hAnsi="Arial" w:cs="Arial"/>
          <w:i/>
        </w:rPr>
        <w:t xml:space="preserve">Nº de campañas divulgativas anuales en centros escolares sobre la participación.  </w:t>
      </w:r>
    </w:p>
    <w:p w:rsidR="00C03362" w:rsidRDefault="00D965D7">
      <w:pPr>
        <w:numPr>
          <w:ilvl w:val="0"/>
          <w:numId w:val="130"/>
        </w:numPr>
        <w:spacing w:after="173" w:line="247" w:lineRule="auto"/>
        <w:ind w:right="11" w:hanging="360"/>
        <w:jc w:val="both"/>
      </w:pPr>
      <w:r>
        <w:rPr>
          <w:rFonts w:ascii="Arial" w:eastAsia="Arial" w:hAnsi="Arial" w:cs="Arial"/>
          <w:i/>
        </w:rPr>
        <w:t xml:space="preserve">Nº de centros que realizan campañas divulgativas sobre participación.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LE4.5 Lograr que la población aprecie el trabajo que desempeñan los órganos de participación infantil y adolescente.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101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2012" name="Group 882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3997" name="Rectangle 7399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3998" name="Rectangle 7399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3999" name="Rectangle 7399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2012" style="width:18.7031pt;height:264.21pt;position:absolute;mso-position-horizontal-relative:page;mso-position-horizontal:absolute;margin-left:663.048pt;mso-position-vertical-relative:page;margin-top:508.47pt;" coordsize="2375,33554">
                <v:rect id="Rectangle 7399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399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399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532 de 635 </w:t>
                        </w:r>
                      </w:p>
                    </w:txbxContent>
                  </v:textbox>
                </v:rect>
                <w10:wrap type="square"/>
              </v:group>
            </w:pict>
          </mc:Fallback>
        </mc:AlternateContent>
      </w: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75" w:line="247" w:lineRule="auto"/>
        <w:ind w:left="730" w:right="11" w:hanging="10"/>
        <w:jc w:val="both"/>
      </w:pPr>
      <w:r>
        <w:rPr>
          <w:rFonts w:ascii="Arial" w:eastAsia="Arial" w:hAnsi="Arial" w:cs="Arial"/>
          <w:i/>
        </w:rPr>
        <w:t xml:space="preserve">LE4.5A Diseño metodológico de un presupuesto participativo junto al Consejo Municipal de Infancia </w:t>
      </w:r>
      <w:r>
        <w:rPr>
          <w:rFonts w:ascii="Arial" w:eastAsia="Arial" w:hAnsi="Arial" w:cs="Arial"/>
          <w:i/>
        </w:rPr>
        <w:t xml:space="preserve">y Adolescencia así como su aplicación a las medidas propuestas por el Plan de Infancia y Adolescencia de Candelaria antes de 2024.  </w:t>
      </w: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 xml:space="preserve">Nº de metodologías para elaborar presupuestos participativos diseñadas. </w:t>
      </w:r>
    </w:p>
    <w:p w:rsidR="00C03362" w:rsidRDefault="00D965D7">
      <w:pPr>
        <w:numPr>
          <w:ilvl w:val="0"/>
          <w:numId w:val="130"/>
        </w:numPr>
        <w:spacing w:after="12" w:line="247" w:lineRule="auto"/>
        <w:ind w:right="11" w:hanging="360"/>
        <w:jc w:val="both"/>
      </w:pPr>
      <w:r>
        <w:rPr>
          <w:rFonts w:ascii="Arial" w:eastAsia="Arial" w:hAnsi="Arial" w:cs="Arial"/>
          <w:i/>
        </w:rPr>
        <w:t>Año de elaboración del presupuesto pa</w:t>
      </w:r>
      <w:r>
        <w:rPr>
          <w:rFonts w:ascii="Arial" w:eastAsia="Arial" w:hAnsi="Arial" w:cs="Arial"/>
          <w:i/>
        </w:rPr>
        <w:t xml:space="preserve">rticipativo.  </w:t>
      </w:r>
    </w:p>
    <w:p w:rsidR="00C03362" w:rsidRDefault="00D965D7">
      <w:pPr>
        <w:numPr>
          <w:ilvl w:val="0"/>
          <w:numId w:val="130"/>
        </w:numPr>
        <w:spacing w:after="177" w:line="247" w:lineRule="auto"/>
        <w:ind w:right="11" w:hanging="360"/>
        <w:jc w:val="both"/>
      </w:pPr>
      <w:r>
        <w:rPr>
          <w:rFonts w:ascii="Arial" w:eastAsia="Arial" w:hAnsi="Arial" w:cs="Arial"/>
          <w:i/>
        </w:rPr>
        <w:t xml:space="preserve">Nº de personas y agentes públicos y externos participantes.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las medidas presupuestadas llevadas a cabo.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LE4.5B Diseño metodológico de procedimientos formales de recogida de propuestas desde la administración municipal dirigidos a niñas, niños y adolescentes, sobre el acometimiento de obras en espacios públicos dedicados a la población infantil y adolescente </w:t>
      </w:r>
      <w:r>
        <w:rPr>
          <w:rFonts w:ascii="Arial" w:eastAsia="Arial" w:hAnsi="Arial" w:cs="Arial"/>
          <w:i/>
        </w:rPr>
        <w:t xml:space="preserve">y su aplicación en el diseño y toma de decisión sobre las mismas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35" w:line="247" w:lineRule="auto"/>
        <w:ind w:right="11" w:hanging="360"/>
        <w:jc w:val="both"/>
      </w:pPr>
      <w:r>
        <w:rPr>
          <w:rFonts w:ascii="Arial" w:eastAsia="Arial" w:hAnsi="Arial" w:cs="Arial"/>
          <w:i/>
        </w:rPr>
        <w:t xml:space="preserve">Nº de metodologías para generar procedimientos formales de recogida de propuestas diseñadas.  </w:t>
      </w:r>
    </w:p>
    <w:p w:rsidR="00C03362" w:rsidRDefault="00D965D7">
      <w:pPr>
        <w:numPr>
          <w:ilvl w:val="0"/>
          <w:numId w:val="130"/>
        </w:numPr>
        <w:spacing w:after="33" w:line="247" w:lineRule="auto"/>
        <w:ind w:right="11" w:hanging="360"/>
        <w:jc w:val="both"/>
      </w:pPr>
      <w:r>
        <w:rPr>
          <w:rFonts w:ascii="Arial" w:eastAsia="Arial" w:hAnsi="Arial" w:cs="Arial"/>
          <w:i/>
        </w:rPr>
        <w:t>Nº de procedimientos f</w:t>
      </w:r>
      <w:r>
        <w:rPr>
          <w:rFonts w:ascii="Arial" w:eastAsia="Arial" w:hAnsi="Arial" w:cs="Arial"/>
          <w:i/>
        </w:rPr>
        <w:t xml:space="preserve">ormales aplicados a la participación infantil y adolescente en el acometimiento de obras públicas.  </w:t>
      </w:r>
    </w:p>
    <w:p w:rsidR="00C03362" w:rsidRDefault="00D965D7">
      <w:pPr>
        <w:numPr>
          <w:ilvl w:val="0"/>
          <w:numId w:val="130"/>
        </w:numPr>
        <w:spacing w:after="207" w:line="247" w:lineRule="auto"/>
        <w:ind w:right="11" w:hanging="360"/>
        <w:jc w:val="both"/>
      </w:pPr>
      <w:r>
        <w:rPr>
          <w:rFonts w:ascii="Arial" w:eastAsia="Arial" w:hAnsi="Arial" w:cs="Arial"/>
          <w:i/>
        </w:rPr>
        <w:t xml:space="preserve">Nº de niñas, niños y/o adolescentes participantes en los procedimientos.  Nº de propuestas aplicadas al acometimiento de obras públicas.  </w:t>
      </w:r>
    </w:p>
    <w:p w:rsidR="00C03362" w:rsidRDefault="00D965D7">
      <w:pPr>
        <w:spacing w:after="196"/>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LE4.5C Consulta y trabajo colaborativo en el Consejo Municipal de Infancia y Adolescencia respecto a las medidas impulsadas desde el Plan de Infancia y Adolescencia de Candelaria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0"/>
        </w:numPr>
        <w:spacing w:after="12" w:line="247" w:lineRule="auto"/>
        <w:ind w:right="11" w:hanging="360"/>
        <w:jc w:val="both"/>
      </w:pPr>
      <w:r>
        <w:rPr>
          <w:rFonts w:ascii="Arial" w:eastAsia="Arial" w:hAnsi="Arial" w:cs="Arial"/>
          <w:i/>
        </w:rPr>
        <w:t>Nº</w:t>
      </w:r>
      <w:r>
        <w:rPr>
          <w:rFonts w:ascii="Arial" w:eastAsia="Arial" w:hAnsi="Arial" w:cs="Arial"/>
          <w:i/>
        </w:rPr>
        <w:t xml:space="preserve"> de reuniones del Consejo Municipal de Infancia y Adolescencia enfocadas al trabajo colaborativo sobre las medidas del Plan de Infancia y Adolescencia de Candelaria.  </w:t>
      </w:r>
    </w:p>
    <w:p w:rsidR="00C03362" w:rsidRDefault="00D965D7">
      <w:pPr>
        <w:numPr>
          <w:ilvl w:val="0"/>
          <w:numId w:val="130"/>
        </w:numPr>
        <w:spacing w:after="204" w:line="247" w:lineRule="auto"/>
        <w:ind w:right="11" w:hanging="360"/>
        <w:jc w:val="both"/>
      </w:pPr>
      <w:r>
        <w:rPr>
          <w:rFonts w:ascii="Arial" w:eastAsia="Arial" w:hAnsi="Arial" w:cs="Arial"/>
          <w:i/>
        </w:rPr>
        <w:t>Nº de decisiones consensuadas en el Consejo Municipal de Infancia y Adolescencia de Cand</w:t>
      </w:r>
      <w:r>
        <w:rPr>
          <w:rFonts w:ascii="Arial" w:eastAsia="Arial" w:hAnsi="Arial" w:cs="Arial"/>
          <w:i/>
        </w:rPr>
        <w:t xml:space="preserve">elaria que se aplican a la implementación del Plan.  </w:t>
      </w:r>
    </w:p>
    <w:p w:rsidR="00C03362" w:rsidRDefault="00D965D7">
      <w:pPr>
        <w:spacing w:after="29"/>
        <w:ind w:left="1440"/>
      </w:pPr>
      <w:r>
        <w:rPr>
          <w:rFonts w:ascii="Arial" w:eastAsia="Arial" w:hAnsi="Arial" w:cs="Arial"/>
          <w:i/>
        </w:rPr>
        <w:t xml:space="preserve"> </w:t>
      </w:r>
    </w:p>
    <w:p w:rsidR="00C03362" w:rsidRDefault="00D965D7">
      <w:pPr>
        <w:pStyle w:val="Ttulo1"/>
        <w:spacing w:line="259" w:lineRule="auto"/>
        <w:ind w:left="-5"/>
        <w:jc w:val="left"/>
      </w:pPr>
      <w:r>
        <w:rPr>
          <w:color w:val="666666"/>
        </w:rPr>
        <w:t xml:space="preserve">LÍNEA ESTRATÉGICA 5 </w:t>
      </w:r>
      <w:r>
        <w:rPr>
          <w:color w:val="85200C"/>
        </w:rPr>
        <w:t>(LE5)</w:t>
      </w:r>
      <w:r>
        <w:rPr>
          <w:sz w:val="28"/>
        </w:rPr>
        <w:t xml:space="preserve"> </w:t>
      </w:r>
    </w:p>
    <w:p w:rsidR="00C03362" w:rsidRDefault="00D965D7">
      <w:pPr>
        <w:spacing w:after="12" w:line="247" w:lineRule="auto"/>
        <w:ind w:left="10" w:right="11" w:hanging="10"/>
        <w:jc w:val="both"/>
      </w:pPr>
      <w:r>
        <w:rPr>
          <w:rFonts w:ascii="Arial" w:eastAsia="Arial" w:hAnsi="Arial" w:cs="Arial"/>
          <w:i/>
        </w:rPr>
        <w:t xml:space="preserve">Desarrollo de servicios de calidad que garanticen el bienestar físico y psicológico de la población infantil y adolescente del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G</w:t>
      </w:r>
      <w:r>
        <w:rPr>
          <w:rFonts w:ascii="Arial" w:eastAsia="Arial" w:hAnsi="Arial" w:cs="Arial"/>
          <w:i/>
        </w:rPr>
        <w:t xml:space="preserve">arantizar que la población infantil tenga acceso a recursos y servicios de calidad a nivel comunitario, que atiendan a la diversidad de la población, encaminados al desarrollo de su bienestar, desde la promoción de entornos saludables.  </w:t>
      </w:r>
    </w:p>
    <w:p w:rsidR="00C03362" w:rsidRDefault="00D965D7">
      <w:pPr>
        <w:spacing w:after="13" w:line="248" w:lineRule="auto"/>
        <w:ind w:left="10" w:right="54" w:hanging="10"/>
        <w:jc w:val="both"/>
      </w:pPr>
      <w:r>
        <w:rPr>
          <w:rFonts w:ascii="Arial" w:eastAsia="Arial" w:hAnsi="Arial" w:cs="Arial"/>
          <w:b/>
          <w:i/>
        </w:rPr>
        <w:t>OBJETIVOS ESPECÍFI</w:t>
      </w:r>
      <w:r>
        <w:rPr>
          <w:rFonts w:ascii="Arial" w:eastAsia="Arial" w:hAnsi="Arial" w:cs="Arial"/>
          <w:b/>
          <w:i/>
        </w:rPr>
        <w:t xml:space="preserve">COS </w:t>
      </w:r>
    </w:p>
    <w:p w:rsidR="00C03362" w:rsidRDefault="00D965D7">
      <w:pPr>
        <w:spacing w:after="5" w:line="235" w:lineRule="auto"/>
        <w:ind w:left="-5" w:hanging="10"/>
      </w:pPr>
      <w:r>
        <w:rPr>
          <w:rFonts w:ascii="Arial" w:eastAsia="Arial" w:hAnsi="Arial" w:cs="Arial"/>
          <w:b/>
          <w:i/>
          <w:color w:val="85200C"/>
        </w:rPr>
        <w:t xml:space="preserve">LE5.1 Conseguir que todas las niñas, niños y adolescentes puedan acceder a actividades deportivas, culturales y de ocio, atendiendo a la diversidad.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112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2288" name="Group 8822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138" name="Rectangle 741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139" name="Rectangle 741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140" name="Rectangle 741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2288" style="width:18.7031pt;height:264.21pt;position:absolute;mso-position-horizontal-relative:page;mso-position-horizontal:absolute;margin-left:663.048pt;mso-position-vertical-relative:page;margin-top:508.47pt;" coordsize="2375,33554">
                <v:rect id="Rectangle 741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1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1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533 de 635 </w:t>
                        </w:r>
                      </w:p>
                    </w:txbxContent>
                  </v:textbox>
                </v:rect>
                <w10:wrap type="square"/>
              </v:group>
            </w:pict>
          </mc:Fallback>
        </mc:AlternateContent>
      </w:r>
      <w:r>
        <w:rPr>
          <w:rFonts w:ascii="Arial" w:eastAsia="Arial" w:hAnsi="Arial" w:cs="Arial"/>
          <w:i/>
        </w:rPr>
        <w:t>LE5.1A Realización de actividades lúdico-deportivas y educativas anuales en el municipio, en período no le</w:t>
      </w:r>
      <w:r>
        <w:rPr>
          <w:rFonts w:ascii="Arial" w:eastAsia="Arial" w:hAnsi="Arial" w:cs="Arial"/>
          <w:i/>
        </w:rPr>
        <w:t xml:space="preserve">ctivo, dirigidas a niños y niñas en situaciones sociales y familiares de especial vulnerabilidad, que incluyan comida y merienda,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rFonts w:ascii="Arial" w:eastAsia="Arial" w:hAnsi="Arial" w:cs="Arial"/>
          <w:i/>
        </w:rPr>
        <w:t>Nº de actividades lúdico-deportivas realizadas en</w:t>
      </w:r>
      <w:r>
        <w:rPr>
          <w:rFonts w:ascii="Arial" w:eastAsia="Arial" w:hAnsi="Arial" w:cs="Arial"/>
          <w:i/>
        </w:rPr>
        <w:t xml:space="preserve"> el municipio en período no lectivo. </w:t>
      </w:r>
    </w:p>
    <w:p w:rsidR="00C03362" w:rsidRDefault="00D965D7">
      <w:pPr>
        <w:numPr>
          <w:ilvl w:val="0"/>
          <w:numId w:val="131"/>
        </w:numPr>
        <w:spacing w:after="33" w:line="247" w:lineRule="auto"/>
        <w:ind w:right="11" w:hanging="360"/>
        <w:jc w:val="both"/>
      </w:pPr>
      <w:r>
        <w:rPr>
          <w:rFonts w:ascii="Arial" w:eastAsia="Arial" w:hAnsi="Arial" w:cs="Arial"/>
          <w:i/>
        </w:rPr>
        <w:t xml:space="preserve">Nº de niñas y niños en situación de especial vulnerabilidad asistentes a las actividades lúdico-deportivas propuestas.  </w:t>
      </w:r>
    </w:p>
    <w:p w:rsidR="00C03362" w:rsidRDefault="00D965D7">
      <w:pPr>
        <w:numPr>
          <w:ilvl w:val="0"/>
          <w:numId w:val="131"/>
        </w:numPr>
        <w:spacing w:after="35" w:line="247" w:lineRule="auto"/>
        <w:ind w:right="11" w:hanging="360"/>
        <w:jc w:val="both"/>
      </w:pPr>
      <w:r>
        <w:rPr>
          <w:rFonts w:ascii="Arial" w:eastAsia="Arial" w:hAnsi="Arial" w:cs="Arial"/>
          <w:i/>
        </w:rPr>
        <w:t xml:space="preserve">% de las actividades lúdico-deportivas realizadas que incluyen comida y merienda.  </w:t>
      </w:r>
    </w:p>
    <w:p w:rsidR="00C03362" w:rsidRDefault="00D965D7">
      <w:pPr>
        <w:numPr>
          <w:ilvl w:val="0"/>
          <w:numId w:val="131"/>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pPr>
      <w:r>
        <w:rPr>
          <w:rFonts w:ascii="Arial" w:eastAsia="Arial" w:hAnsi="Arial" w:cs="Arial"/>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LE5.1B Desarrollo de Encuentros Deportivos municipales anuales de sensibilización para familias que promuevan los beneficios y valores de la práctica deportiva  a lo largo </w:t>
      </w:r>
      <w:r>
        <w:rPr>
          <w:rFonts w:ascii="Arial" w:eastAsia="Arial" w:hAnsi="Arial" w:cs="Arial"/>
          <w:i/>
        </w:rPr>
        <w:t xml:space="preserve">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Encuentros Deportivos municipales de sensibilización realizados.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familias asistentes a los Encuentros Deportivos municipales.  </w:t>
      </w:r>
    </w:p>
    <w:p w:rsidR="00C03362" w:rsidRDefault="00D965D7">
      <w:pPr>
        <w:numPr>
          <w:ilvl w:val="0"/>
          <w:numId w:val="131"/>
        </w:numPr>
        <w:spacing w:after="204" w:line="247" w:lineRule="auto"/>
        <w:ind w:right="11" w:hanging="360"/>
        <w:jc w:val="both"/>
      </w:pPr>
      <w:r>
        <w:rPr>
          <w:rFonts w:ascii="Arial" w:eastAsia="Arial" w:hAnsi="Arial" w:cs="Arial"/>
          <w:i/>
        </w:rPr>
        <w:t xml:space="preserve">Nº de canales por los que se ha hecho difusión de los Encuentros.  % de satisfacción de las familias asistentes.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LE5.1C Implementación anual de proyectos municipales que promuevan el deporte adaptado para niñas, niños, adolescentes y/o jó</w:t>
      </w:r>
      <w:r>
        <w:rPr>
          <w:rFonts w:ascii="Arial" w:eastAsia="Arial" w:hAnsi="Arial" w:cs="Arial"/>
          <w:i/>
        </w:rPr>
        <w:t xml:space="preserve">venes con diversidad funcional como herramienta educativa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5" w:line="247" w:lineRule="auto"/>
        <w:ind w:right="11" w:hanging="360"/>
        <w:jc w:val="both"/>
      </w:pPr>
      <w:r>
        <w:rPr>
          <w:rFonts w:ascii="Arial" w:eastAsia="Arial" w:hAnsi="Arial" w:cs="Arial"/>
          <w:i/>
        </w:rPr>
        <w:t xml:space="preserve">Nº de proyectos municipales que promueven el deporte adaptado implementados.  </w:t>
      </w:r>
    </w:p>
    <w:p w:rsidR="00C03362" w:rsidRDefault="00D965D7">
      <w:pPr>
        <w:numPr>
          <w:ilvl w:val="0"/>
          <w:numId w:val="131"/>
        </w:numPr>
        <w:spacing w:after="12" w:line="247" w:lineRule="auto"/>
        <w:ind w:right="11" w:hanging="360"/>
        <w:jc w:val="both"/>
      </w:pPr>
      <w:r>
        <w:rPr>
          <w:rFonts w:ascii="Arial" w:eastAsia="Arial" w:hAnsi="Arial" w:cs="Arial"/>
          <w:i/>
        </w:rPr>
        <w:t>Nº de niñas, niños y/o adolescentes benefici</w:t>
      </w:r>
      <w:r>
        <w:rPr>
          <w:rFonts w:ascii="Arial" w:eastAsia="Arial" w:hAnsi="Arial" w:cs="Arial"/>
          <w:i/>
        </w:rPr>
        <w:t xml:space="preserve">arios de los proyectos.  </w:t>
      </w:r>
    </w:p>
    <w:p w:rsidR="00C03362" w:rsidRDefault="00D965D7">
      <w:pPr>
        <w:numPr>
          <w:ilvl w:val="0"/>
          <w:numId w:val="131"/>
        </w:numPr>
        <w:spacing w:after="174" w:line="247" w:lineRule="auto"/>
        <w:ind w:right="11" w:hanging="360"/>
        <w:jc w:val="both"/>
      </w:pPr>
      <w:r>
        <w:rPr>
          <w:rFonts w:ascii="Arial" w:eastAsia="Arial" w:hAnsi="Arial" w:cs="Arial"/>
          <w:i/>
        </w:rPr>
        <w:t xml:space="preserve">% de satisfacción de las niñas, niños y/o adolescentes con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LE5.1D Diseño y difusión de una Guía Municipal de Recursos Deportivos para niñas, niños y adolescentes antes del año 2025.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Año de diseño y difusión de la Guía Municipal de Recursos Deportivos.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entidades públicas y privadas a las que se les hace llegar la Guía.  </w:t>
      </w:r>
    </w:p>
    <w:p w:rsidR="00C03362" w:rsidRDefault="00D965D7">
      <w:pPr>
        <w:numPr>
          <w:ilvl w:val="0"/>
          <w:numId w:val="131"/>
        </w:numPr>
        <w:spacing w:after="173" w:line="247" w:lineRule="auto"/>
        <w:ind w:right="11" w:hanging="360"/>
        <w:jc w:val="both"/>
      </w:pPr>
      <w:r>
        <w:rPr>
          <w:rFonts w:ascii="Arial" w:eastAsia="Arial" w:hAnsi="Arial" w:cs="Arial"/>
          <w:i/>
        </w:rPr>
        <w:t xml:space="preserve">Nº de canales que se utilizan para la difusión de la Guía.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122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6283" name="Group 8762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283" name="Rectangle 7428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w:t>
                              </w:r>
                              <w:r>
                                <w:rPr>
                                  <w:rFonts w:ascii="Arial" w:eastAsia="Arial" w:hAnsi="Arial" w:cs="Arial"/>
                                  <w:sz w:val="12"/>
                                </w:rPr>
                                <w:t xml:space="preserve">56M3KA9 </w:t>
                              </w:r>
                            </w:p>
                          </w:txbxContent>
                        </wps:txbx>
                        <wps:bodyPr horzOverflow="overflow" vert="horz" lIns="0" tIns="0" rIns="0" bIns="0" rtlCol="0">
                          <a:noAutofit/>
                        </wps:bodyPr>
                      </wps:wsp>
                      <wps:wsp>
                        <wps:cNvPr id="74284" name="Rectangle 7428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285" name="Rectangle 7428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6283" style="width:18.7031pt;height:264.21pt;position:absolute;mso-position-horizontal-relative:page;mso-position-horizontal:absolute;margin-left:663.048pt;mso-position-vertical-relative:page;margin-top:508.47pt;" coordsize="2375,33554">
                <v:rect id="Rectangle 7428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28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28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534 de 635 </w:t>
                        </w:r>
                      </w:p>
                    </w:txbxContent>
                  </v:textbox>
                </v:rect>
                <w10:wrap type="square"/>
              </v:group>
            </w:pict>
          </mc:Fallback>
        </mc:AlternateContent>
      </w:r>
      <w:r>
        <w:rPr>
          <w:rFonts w:ascii="Arial" w:eastAsia="Arial" w:hAnsi="Arial" w:cs="Arial"/>
          <w:i/>
        </w:rPr>
        <w:t>LE5.1E Incremento de la oferta anual de deporte actual para más niñas, niños y adolescentes, en mayor cantidad de barrios y con mayor variedad de disciplinas deportivas, teniendo en cuenta la perspectiva de género a lo largo del período de ejecución del Pl</w:t>
      </w:r>
      <w:r>
        <w:rPr>
          <w:rFonts w:ascii="Arial" w:eastAsia="Arial" w:hAnsi="Arial" w:cs="Arial"/>
          <w:i/>
        </w:rPr>
        <w:t xml:space="preserve">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plazas aumentadas en los cupos de actividades deportivas para niñas, niños y/o adolescentes.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actividades impulsadas en barrios y zonas periféricas del municipio.  </w:t>
      </w:r>
    </w:p>
    <w:p w:rsidR="00C03362" w:rsidRDefault="00D965D7">
      <w:pPr>
        <w:numPr>
          <w:ilvl w:val="0"/>
          <w:numId w:val="131"/>
        </w:numPr>
        <w:spacing w:after="204" w:line="247" w:lineRule="auto"/>
        <w:ind w:right="11" w:hanging="360"/>
        <w:jc w:val="both"/>
      </w:pPr>
      <w:r>
        <w:rPr>
          <w:rFonts w:ascii="Arial" w:eastAsia="Arial" w:hAnsi="Arial" w:cs="Arial"/>
          <w:i/>
        </w:rPr>
        <w:t xml:space="preserve">Nº de disciplinas deportivas aumentadas en la </w:t>
      </w:r>
      <w:r>
        <w:rPr>
          <w:rFonts w:ascii="Arial" w:eastAsia="Arial" w:hAnsi="Arial" w:cs="Arial"/>
          <w:i/>
        </w:rPr>
        <w:t xml:space="preserve">oferta anual, teniendo en cuenta la perspectiva de género.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LE5.1F Difusión y cumplimentación de cuestionarios anuales de seguimiento en los centros escolares de educación obligatoria del municipio para conocer las demandas y posibles mejoras qu</w:t>
      </w:r>
      <w:r>
        <w:rPr>
          <w:rFonts w:ascii="Arial" w:eastAsia="Arial" w:hAnsi="Arial" w:cs="Arial"/>
          <w:i/>
        </w:rPr>
        <w:t xml:space="preserve">e proponen las niñas, niños, adolescentes sobre las actividades deportivas impulsadas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5" w:line="247" w:lineRule="auto"/>
        <w:ind w:right="11" w:hanging="360"/>
        <w:jc w:val="both"/>
      </w:pPr>
      <w:r>
        <w:rPr>
          <w:rFonts w:ascii="Arial" w:eastAsia="Arial" w:hAnsi="Arial" w:cs="Arial"/>
          <w:i/>
        </w:rPr>
        <w:t xml:space="preserve">Nº de cuestionarios de seguimiento diseñados y remitidos a los centros escolares.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centros escolares que difunden los cuestionarios y remiten las respuestas.  </w:t>
      </w:r>
    </w:p>
    <w:p w:rsidR="00C03362" w:rsidRDefault="00D965D7">
      <w:pPr>
        <w:numPr>
          <w:ilvl w:val="0"/>
          <w:numId w:val="131"/>
        </w:numPr>
        <w:spacing w:after="204" w:line="247" w:lineRule="auto"/>
        <w:ind w:right="11" w:hanging="360"/>
        <w:jc w:val="both"/>
      </w:pPr>
      <w:r>
        <w:rPr>
          <w:rFonts w:ascii="Arial" w:eastAsia="Arial" w:hAnsi="Arial" w:cs="Arial"/>
          <w:i/>
        </w:rPr>
        <w:t xml:space="preserve">Nº de niñas, niños y/o adolescentes que cumplimentan los cuestionarios.  Nº de medidas impulsadas a raíz del análisis de la información recabada en los cuestionarios.  </w:t>
      </w:r>
    </w:p>
    <w:p w:rsidR="00C03362" w:rsidRDefault="00D965D7">
      <w:pPr>
        <w:spacing w:after="0"/>
      </w:pPr>
      <w:r>
        <w:rPr>
          <w:rFonts w:ascii="Arial" w:eastAsia="Arial" w:hAnsi="Arial" w:cs="Arial"/>
          <w:i/>
        </w:rPr>
        <w:t xml:space="preserve"> </w:t>
      </w:r>
    </w:p>
    <w:p w:rsidR="00C03362" w:rsidRDefault="00C03362">
      <w:pPr>
        <w:sectPr w:rsidR="00C03362">
          <w:headerReference w:type="even" r:id="rId425"/>
          <w:headerReference w:type="default" r:id="rId426"/>
          <w:footerReference w:type="even" r:id="rId427"/>
          <w:footerReference w:type="default" r:id="rId428"/>
          <w:headerReference w:type="first" r:id="rId429"/>
          <w:footerReference w:type="first" r:id="rId430"/>
          <w:pgSz w:w="14177" w:h="16834"/>
          <w:pgMar w:top="1206" w:right="3256" w:bottom="1146" w:left="2267" w:header="669" w:footer="580" w:gutter="0"/>
          <w:cols w:space="720"/>
        </w:sectPr>
      </w:pP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LE5.1G Actualización de la oferta deportiva ofrecida desde el municipio, disgregando la misma en las categorías de “infancia”, “adolescencia” y “juventud” para que sea específica de cada etapa evolutiva a lo largo del período de ejecución del Plan (2023 - </w:t>
      </w:r>
      <w:r>
        <w:rPr>
          <w:rFonts w:ascii="Arial" w:eastAsia="Arial" w:hAnsi="Arial" w:cs="Arial"/>
          <w:i/>
        </w:rPr>
        <w:t xml:space="preserve">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31"/>
        </w:numPr>
        <w:spacing w:after="217" w:line="247" w:lineRule="auto"/>
        <w:ind w:right="11" w:hanging="360"/>
        <w:jc w:val="both"/>
      </w:pPr>
      <w:r>
        <w:rPr>
          <w:rFonts w:ascii="Arial" w:eastAsia="Arial" w:hAnsi="Arial" w:cs="Arial"/>
          <w:i/>
        </w:rPr>
        <w:t xml:space="preserve">Nº de categorías creadas para disgregar la oferta deportiva por etapas evolutivas.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LE5.1H Ampliación del rango de edad de la oferta deportiva municipal a más de 16 años para favorecer el acceso y la continuidad de la juventud </w:t>
      </w:r>
      <w:r>
        <w:rPr>
          <w:rFonts w:ascii="Arial" w:eastAsia="Arial" w:hAnsi="Arial" w:cs="Arial"/>
          <w:i/>
        </w:rPr>
        <w:t xml:space="preserve">en el deporte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31"/>
        </w:numPr>
        <w:spacing w:after="219" w:line="247" w:lineRule="auto"/>
        <w:ind w:right="11" w:hanging="360"/>
        <w:jc w:val="both"/>
      </w:pPr>
      <w:r>
        <w:rPr>
          <w:rFonts w:ascii="Arial" w:eastAsia="Arial" w:hAnsi="Arial" w:cs="Arial"/>
          <w:i/>
        </w:rPr>
        <w:t xml:space="preserve">Nº de adolescentes y jóvenes de más de 16 años que disfrutan de la oferta deportiva municipal anualmente.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LE5.1I Implementación de acciones culturales bianuale</w:t>
      </w:r>
      <w:r>
        <w:rPr>
          <w:rFonts w:ascii="Arial" w:eastAsia="Arial" w:hAnsi="Arial" w:cs="Arial"/>
          <w:i/>
        </w:rPr>
        <w:t xml:space="preserve">s municipales para el fomento de la lectura de niñas, niños y adolescentes a lo largo del período de ejecución del Plan.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acciones culturales para el fomento de la lectura realizadas anualmente.  </w:t>
      </w:r>
    </w:p>
    <w:p w:rsidR="00C03362" w:rsidRDefault="00D965D7">
      <w:pPr>
        <w:numPr>
          <w:ilvl w:val="0"/>
          <w:numId w:val="131"/>
        </w:numPr>
        <w:spacing w:after="33" w:line="247" w:lineRule="auto"/>
        <w:ind w:right="11" w:hanging="360"/>
        <w:jc w:val="both"/>
      </w:pPr>
      <w:r>
        <w:rPr>
          <w:noProof/>
        </w:rPr>
        <mc:AlternateContent>
          <mc:Choice Requires="wpg">
            <w:drawing>
              <wp:anchor distT="0" distB="0" distL="114300" distR="114300" simplePos="0" relativeHeight="2522132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6071" name="Group 8760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424" name="Rectangle 744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425" name="Rectangle 744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426" name="Rectangle 744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6071" style="width:18.7031pt;height:264.21pt;position:absolute;mso-position-horizontal-relative:page;mso-position-horizontal:absolute;margin-left:663.048pt;mso-position-vertical-relative:page;margin-top:508.47pt;" coordsize="2375,33554">
                <v:rect id="Rectangle 744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4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4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535 de 635 </w:t>
                        </w:r>
                      </w:p>
                    </w:txbxContent>
                  </v:textbox>
                </v:rect>
                <w10:wrap type="square"/>
              </v:group>
            </w:pict>
          </mc:Fallback>
        </mc:AlternateContent>
      </w:r>
      <w:r>
        <w:rPr>
          <w:rFonts w:ascii="Arial" w:eastAsia="Arial" w:hAnsi="Arial" w:cs="Arial"/>
          <w:i/>
        </w:rPr>
        <w:t>Nº de niñas, niños y/o adolescentes que disfrutan de las acc</w:t>
      </w:r>
      <w:r>
        <w:rPr>
          <w:rFonts w:ascii="Arial" w:eastAsia="Arial" w:hAnsi="Arial" w:cs="Arial"/>
          <w:i/>
        </w:rPr>
        <w:t xml:space="preserve">iones culturales realizadas.  </w:t>
      </w:r>
    </w:p>
    <w:p w:rsidR="00C03362" w:rsidRDefault="00D965D7">
      <w:pPr>
        <w:numPr>
          <w:ilvl w:val="0"/>
          <w:numId w:val="131"/>
        </w:numPr>
        <w:spacing w:after="33" w:line="247" w:lineRule="auto"/>
        <w:ind w:right="11" w:hanging="360"/>
        <w:jc w:val="both"/>
      </w:pPr>
      <w:r>
        <w:rPr>
          <w:rFonts w:ascii="Arial" w:eastAsia="Arial" w:hAnsi="Arial" w:cs="Arial"/>
          <w:i/>
        </w:rPr>
        <w:t xml:space="preserve">% de satisfacción de las niñas, niños y/o adolescentes con las acciones culturales realizadas.  </w:t>
      </w:r>
    </w:p>
    <w:p w:rsidR="00C03362" w:rsidRDefault="00D965D7">
      <w:pPr>
        <w:numPr>
          <w:ilvl w:val="0"/>
          <w:numId w:val="131"/>
        </w:numPr>
        <w:spacing w:after="217" w:line="247" w:lineRule="auto"/>
        <w:ind w:right="11" w:hanging="360"/>
        <w:jc w:val="both"/>
      </w:pPr>
      <w:r>
        <w:rPr>
          <w:rFonts w:ascii="Arial" w:eastAsia="Arial" w:hAnsi="Arial" w:cs="Arial"/>
          <w:i/>
        </w:rPr>
        <w:t xml:space="preserve">Nº de canales utilizados para la difusión de las acciones culturales para el fomento de la lectura.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LE5.1J Desarrollo de una Red de Espacios de Ocio Municipales antes de 2025 en los que los/las adolescentes puedan disfrutar de actividades lúdicas, recreativas, físicas y culturales diseñadas según sus preferencias.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5" w:line="247" w:lineRule="auto"/>
        <w:ind w:right="11" w:hanging="360"/>
        <w:jc w:val="both"/>
      </w:pPr>
      <w:r>
        <w:rPr>
          <w:rFonts w:ascii="Arial" w:eastAsia="Arial" w:hAnsi="Arial" w:cs="Arial"/>
          <w:i/>
        </w:rPr>
        <w:t xml:space="preserve">Año de desarrollo de la Red de Espacios de Ocio Municipales para adolescentes desarrolladas.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encuentros y convocatorias de la Red de Espacios de Ocio Municipales.  </w:t>
      </w:r>
    </w:p>
    <w:p w:rsidR="00C03362" w:rsidRDefault="00D965D7">
      <w:pPr>
        <w:numPr>
          <w:ilvl w:val="0"/>
          <w:numId w:val="131"/>
        </w:numPr>
        <w:spacing w:after="35" w:line="247" w:lineRule="auto"/>
        <w:ind w:right="11" w:hanging="360"/>
        <w:jc w:val="both"/>
      </w:pPr>
      <w:r>
        <w:rPr>
          <w:rFonts w:ascii="Arial" w:eastAsia="Arial" w:hAnsi="Arial" w:cs="Arial"/>
          <w:i/>
        </w:rPr>
        <w:t>Nº de canales informativos generados mensualmente para dar a conocer la oferta de l</w:t>
      </w:r>
      <w:r>
        <w:rPr>
          <w:rFonts w:ascii="Arial" w:eastAsia="Arial" w:hAnsi="Arial" w:cs="Arial"/>
          <w:i/>
        </w:rPr>
        <w:t xml:space="preserve">a Red de Espacios de Ocio.  </w:t>
      </w:r>
    </w:p>
    <w:p w:rsidR="00C03362" w:rsidRDefault="00D965D7">
      <w:pPr>
        <w:numPr>
          <w:ilvl w:val="0"/>
          <w:numId w:val="131"/>
        </w:numPr>
        <w:spacing w:after="217" w:line="247" w:lineRule="auto"/>
        <w:ind w:right="11" w:hanging="360"/>
        <w:jc w:val="both"/>
      </w:pPr>
      <w:r>
        <w:rPr>
          <w:rFonts w:ascii="Arial" w:eastAsia="Arial" w:hAnsi="Arial" w:cs="Arial"/>
          <w:i/>
        </w:rPr>
        <w:t xml:space="preserve">% de satisfacción de las y los adolescentes con el funcionamiento de la Red.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LE5.1K Establecimiento y visibilización de itinerarios de tránsito seguro, que unan zonas residenciales con zonas de estudio y recreo del mu</w:t>
      </w:r>
      <w:r>
        <w:rPr>
          <w:rFonts w:ascii="Arial" w:eastAsia="Arial" w:hAnsi="Arial" w:cs="Arial"/>
          <w:i/>
        </w:rPr>
        <w:t xml:space="preserve">nicipio antes de 2026, favoreciendo los desplazamientos peatonales, en bicicleta, patinete y/o en transporte público.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2" w:line="247" w:lineRule="auto"/>
        <w:ind w:left="1450" w:right="11" w:hanging="10"/>
        <w:jc w:val="both"/>
      </w:pPr>
      <w:r>
        <w:rPr>
          <w:rFonts w:ascii="Arial" w:eastAsia="Arial" w:hAnsi="Arial" w:cs="Arial"/>
          <w:i/>
        </w:rPr>
        <w:t xml:space="preserve">Nº de itinerarios de tránsito seguro establecidos.  </w:t>
      </w:r>
    </w:p>
    <w:p w:rsidR="00C03362" w:rsidRDefault="00D965D7">
      <w:pPr>
        <w:spacing w:after="12" w:line="247" w:lineRule="auto"/>
        <w:ind w:left="1450" w:right="11" w:hanging="10"/>
        <w:jc w:val="both"/>
      </w:pPr>
      <w:r>
        <w:rPr>
          <w:rFonts w:ascii="Arial" w:eastAsia="Arial" w:hAnsi="Arial" w:cs="Arial"/>
          <w:i/>
        </w:rPr>
        <w:t xml:space="preserve">Nº de itinerarios de tránsito seguro visibilizados.  </w:t>
      </w:r>
    </w:p>
    <w:p w:rsidR="00C03362" w:rsidRDefault="00D965D7">
      <w:pPr>
        <w:numPr>
          <w:ilvl w:val="0"/>
          <w:numId w:val="131"/>
        </w:numPr>
        <w:spacing w:after="173" w:line="247" w:lineRule="auto"/>
        <w:ind w:right="11" w:hanging="360"/>
        <w:jc w:val="both"/>
      </w:pPr>
      <w:r>
        <w:rPr>
          <w:rFonts w:ascii="Arial" w:eastAsia="Arial" w:hAnsi="Arial" w:cs="Arial"/>
          <w:i/>
        </w:rPr>
        <w:t xml:space="preserve">Nº de canales de </w:t>
      </w:r>
      <w:r>
        <w:rPr>
          <w:rFonts w:ascii="Arial" w:eastAsia="Arial" w:hAnsi="Arial" w:cs="Arial"/>
          <w:i/>
        </w:rPr>
        <w:t xml:space="preserve">difusión utilizados para dar a conocer los itinerarios.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LE5.1L Implementación de proyectos para la elaboración de Caminos Escolares Seguros, con procesos participados y divididos por fases y actividades de planificación, en colaboración con toda la comunidad educativa y los recursos sociales que trabajen con in</w:t>
      </w:r>
      <w:r>
        <w:rPr>
          <w:rFonts w:ascii="Arial" w:eastAsia="Arial" w:hAnsi="Arial" w:cs="Arial"/>
          <w:i/>
        </w:rPr>
        <w:t xml:space="preserve">fancia y adolescencia en el municipio, antes de 2027.  </w:t>
      </w:r>
    </w:p>
    <w:p w:rsidR="00C03362" w:rsidRDefault="00D965D7">
      <w:pPr>
        <w:spacing w:after="151" w:line="248" w:lineRule="auto"/>
        <w:ind w:left="715" w:right="54" w:hanging="10"/>
        <w:jc w:val="both"/>
      </w:pPr>
      <w:r>
        <w:rPr>
          <w:rFonts w:ascii="Arial" w:eastAsia="Arial" w:hAnsi="Arial" w:cs="Arial"/>
          <w:b/>
          <w:i/>
        </w:rPr>
        <w:t>INDICADORES</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numPr>
          <w:ilvl w:val="0"/>
          <w:numId w:val="131"/>
        </w:numPr>
        <w:spacing w:after="33" w:line="247" w:lineRule="auto"/>
        <w:ind w:right="11" w:hanging="360"/>
        <w:jc w:val="both"/>
      </w:pPr>
      <w:r>
        <w:rPr>
          <w:rFonts w:ascii="Arial" w:eastAsia="Arial" w:hAnsi="Arial" w:cs="Arial"/>
          <w:i/>
        </w:rPr>
        <w:t xml:space="preserve">Nº de proyectos participados para la elaboración de Caminos Escolares impulsados.  </w:t>
      </w:r>
    </w:p>
    <w:p w:rsidR="00C03362" w:rsidRDefault="00D965D7">
      <w:pPr>
        <w:numPr>
          <w:ilvl w:val="0"/>
          <w:numId w:val="131"/>
        </w:numPr>
        <w:spacing w:after="12" w:line="247" w:lineRule="auto"/>
        <w:ind w:right="11" w:hanging="360"/>
        <w:jc w:val="both"/>
      </w:pPr>
      <w:r>
        <w:rPr>
          <w:rFonts w:ascii="Arial" w:eastAsia="Arial" w:hAnsi="Arial" w:cs="Arial"/>
          <w:i/>
        </w:rPr>
        <w:t>Nº de agentes sociales, municipales y externos, así como agentes de la comunidad educativa participant</w:t>
      </w:r>
      <w:r>
        <w:rPr>
          <w:rFonts w:ascii="Arial" w:eastAsia="Arial" w:hAnsi="Arial" w:cs="Arial"/>
          <w:i/>
        </w:rPr>
        <w:t xml:space="preserve">es en la elaboración de los Caminos Escolares.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reuniones anuales para la realización de Caminos Escolares Seguros efectuadas.  </w:t>
      </w:r>
    </w:p>
    <w:p w:rsidR="00C03362" w:rsidRDefault="00D965D7">
      <w:pPr>
        <w:numPr>
          <w:ilvl w:val="0"/>
          <w:numId w:val="131"/>
        </w:numPr>
        <w:spacing w:after="176" w:line="247" w:lineRule="auto"/>
        <w:ind w:right="11" w:hanging="360"/>
        <w:jc w:val="both"/>
      </w:pPr>
      <w:r>
        <w:rPr>
          <w:rFonts w:ascii="Arial" w:eastAsia="Arial" w:hAnsi="Arial" w:cs="Arial"/>
          <w:i/>
        </w:rPr>
        <w:t xml:space="preserve">Nº de Caminos Escolares Seguros establecidos y desarrollados.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LE5.1M Elaboración e implementación de un Plan</w:t>
      </w:r>
      <w:r>
        <w:rPr>
          <w:rFonts w:ascii="Arial" w:eastAsia="Arial" w:hAnsi="Arial" w:cs="Arial"/>
          <w:i/>
        </w:rPr>
        <w:t xml:space="preserve"> de accesibilidad y adaptación a la diversidad de los espacios de ocio y transporte para la infancia y adolescencia antes de 2025.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2142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5875" name="Group 8758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561" name="Rectangle 7456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562" name="Rectangle 7456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563" name="Rectangle 7456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5875" style="width:18.7031pt;height:264.21pt;position:absolute;mso-position-horizontal-relative:page;mso-position-horizontal:absolute;margin-left:663.048pt;mso-position-vertical-relative:page;margin-top:508.47pt;" coordsize="2375,33554">
                <v:rect id="Rectangle 7456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5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5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536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rFonts w:ascii="Arial" w:eastAsia="Arial" w:hAnsi="Arial" w:cs="Arial"/>
          <w:i/>
        </w:rPr>
        <w:t xml:space="preserve">Año de elaboración del Plan de accesibilidad y adaptación de los espacios de ocio y transporte. </w:t>
      </w:r>
    </w:p>
    <w:p w:rsidR="00C03362" w:rsidRDefault="00D965D7">
      <w:pPr>
        <w:numPr>
          <w:ilvl w:val="0"/>
          <w:numId w:val="131"/>
        </w:numPr>
        <w:spacing w:after="35" w:line="247" w:lineRule="auto"/>
        <w:ind w:right="11" w:hanging="360"/>
        <w:jc w:val="both"/>
      </w:pPr>
      <w:r>
        <w:rPr>
          <w:rFonts w:ascii="Arial" w:eastAsia="Arial" w:hAnsi="Arial" w:cs="Arial"/>
          <w:i/>
        </w:rPr>
        <w:t>Año de implementación del Plan de accesibilidad y a</w:t>
      </w:r>
      <w:r>
        <w:rPr>
          <w:rFonts w:ascii="Arial" w:eastAsia="Arial" w:hAnsi="Arial" w:cs="Arial"/>
          <w:i/>
        </w:rPr>
        <w:t xml:space="preserve">daptación de los espacios de ocio y transporte. </w:t>
      </w:r>
    </w:p>
    <w:p w:rsidR="00C03362" w:rsidRDefault="00D965D7">
      <w:pPr>
        <w:numPr>
          <w:ilvl w:val="0"/>
          <w:numId w:val="131"/>
        </w:numPr>
        <w:spacing w:after="33" w:line="247" w:lineRule="auto"/>
        <w:ind w:right="11" w:hanging="360"/>
        <w:jc w:val="both"/>
      </w:pPr>
      <w:r>
        <w:rPr>
          <w:rFonts w:ascii="Arial" w:eastAsia="Arial" w:hAnsi="Arial" w:cs="Arial"/>
          <w:i/>
        </w:rPr>
        <w:t xml:space="preserve">Nº de niñas, niños y/o adolescentes beneficiarios de la implementación del Plan.  </w:t>
      </w:r>
    </w:p>
    <w:p w:rsidR="00C03362" w:rsidRDefault="00D965D7">
      <w:pPr>
        <w:numPr>
          <w:ilvl w:val="0"/>
          <w:numId w:val="131"/>
        </w:numPr>
        <w:spacing w:after="206" w:line="247" w:lineRule="auto"/>
        <w:ind w:right="11" w:hanging="360"/>
        <w:jc w:val="both"/>
      </w:pPr>
      <w:r>
        <w:rPr>
          <w:rFonts w:ascii="Arial" w:eastAsia="Arial" w:hAnsi="Arial" w:cs="Arial"/>
          <w:i/>
        </w:rPr>
        <w:t xml:space="preserve">% de satisfacción de las niñas, niños y/o adolescentes con la implementación del Plan.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LE5.1N Habilitación de una Oficina de Información Juvenil en la Zona Jóven de Candelaria con la función de formar e informar a los/las adolescentes y/o jóvenes sobre los recursos locales existentes dando cobertura a todos los barrios y pueblos del municipi</w:t>
      </w:r>
      <w:r>
        <w:rPr>
          <w:rFonts w:ascii="Arial" w:eastAsia="Arial" w:hAnsi="Arial" w:cs="Arial"/>
          <w:i/>
        </w:rPr>
        <w:t xml:space="preserve">o hasta el año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Año de habilitación de la Oficina de Información Juvenil. </w:t>
      </w:r>
    </w:p>
    <w:p w:rsidR="00C03362" w:rsidRDefault="00D965D7">
      <w:pPr>
        <w:numPr>
          <w:ilvl w:val="0"/>
          <w:numId w:val="131"/>
        </w:numPr>
        <w:spacing w:after="12" w:line="247" w:lineRule="auto"/>
        <w:ind w:right="11" w:hanging="360"/>
        <w:jc w:val="both"/>
      </w:pPr>
      <w:r>
        <w:rPr>
          <w:rFonts w:ascii="Arial" w:eastAsia="Arial" w:hAnsi="Arial" w:cs="Arial"/>
          <w:i/>
        </w:rPr>
        <w:t xml:space="preserve">Nº de personas adolescentes y jóvenes informadas mensualmente en la </w:t>
      </w:r>
    </w:p>
    <w:p w:rsidR="00C03362" w:rsidRDefault="00D965D7">
      <w:pPr>
        <w:spacing w:after="12" w:line="247" w:lineRule="auto"/>
        <w:ind w:left="1450" w:right="11" w:hanging="10"/>
        <w:jc w:val="both"/>
      </w:pPr>
      <w:r>
        <w:rPr>
          <w:rFonts w:ascii="Arial" w:eastAsia="Arial" w:hAnsi="Arial" w:cs="Arial"/>
          <w:i/>
        </w:rPr>
        <w:t xml:space="preserve">Oficina.  </w:t>
      </w:r>
    </w:p>
    <w:p w:rsidR="00C03362" w:rsidRDefault="00D965D7">
      <w:pPr>
        <w:numPr>
          <w:ilvl w:val="0"/>
          <w:numId w:val="131"/>
        </w:numPr>
        <w:spacing w:after="33" w:line="247" w:lineRule="auto"/>
        <w:ind w:right="11" w:hanging="360"/>
        <w:jc w:val="both"/>
      </w:pPr>
      <w:r>
        <w:rPr>
          <w:rFonts w:ascii="Arial" w:eastAsia="Arial" w:hAnsi="Arial" w:cs="Arial"/>
          <w:i/>
        </w:rPr>
        <w:t xml:space="preserve">Nº de recursos materiales utilizados en la Oficina para informar a las jóvenes y adolescentes.  </w:t>
      </w:r>
    </w:p>
    <w:p w:rsidR="00C03362" w:rsidRDefault="00D965D7">
      <w:pPr>
        <w:numPr>
          <w:ilvl w:val="0"/>
          <w:numId w:val="131"/>
        </w:numPr>
        <w:spacing w:after="174" w:line="247" w:lineRule="auto"/>
        <w:ind w:right="11" w:hanging="360"/>
        <w:jc w:val="both"/>
      </w:pPr>
      <w:r>
        <w:rPr>
          <w:rFonts w:ascii="Arial" w:eastAsia="Arial" w:hAnsi="Arial" w:cs="Arial"/>
          <w:i/>
        </w:rPr>
        <w:t xml:space="preserve">% de satisfacción de las jóvenes con la información obtenida en la Oficina.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LE5.1Ñ Impulso de redes sociales cercanas a las niñas, niños y adolesce</w:t>
      </w:r>
      <w:r>
        <w:rPr>
          <w:rFonts w:ascii="Arial" w:eastAsia="Arial" w:hAnsi="Arial" w:cs="Arial"/>
          <w:i/>
        </w:rPr>
        <w:t xml:space="preserve">ntes para </w:t>
      </w:r>
    </w:p>
    <w:p w:rsidR="00C03362" w:rsidRDefault="00D965D7">
      <w:pPr>
        <w:spacing w:after="12" w:line="247" w:lineRule="auto"/>
        <w:ind w:left="730" w:right="11" w:hanging="10"/>
        <w:jc w:val="both"/>
      </w:pPr>
      <w:r>
        <w:rPr>
          <w:rFonts w:ascii="Arial" w:eastAsia="Arial" w:hAnsi="Arial" w:cs="Arial"/>
          <w:i/>
        </w:rPr>
        <w:t xml:space="preserve">la comunicación de la oferta cultural y de ocio del municipio a lo largo del 2024.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5" w:line="247" w:lineRule="auto"/>
        <w:ind w:right="11" w:hanging="360"/>
        <w:jc w:val="both"/>
      </w:pPr>
      <w:r>
        <w:rPr>
          <w:rFonts w:ascii="Arial" w:eastAsia="Arial" w:hAnsi="Arial" w:cs="Arial"/>
          <w:i/>
        </w:rPr>
        <w:t xml:space="preserve">Nº de redes sociales para comunicar la oferta cultural a niñas, niños, adolescentes y jóvenes impulsadas.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seguidores anuales de las redes sociales impulsadas.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publicaciones mensuales de las redes sociales impulsadas.  </w:t>
      </w:r>
    </w:p>
    <w:p w:rsidR="00C03362" w:rsidRDefault="00D965D7">
      <w:pPr>
        <w:numPr>
          <w:ilvl w:val="0"/>
          <w:numId w:val="131"/>
        </w:numPr>
        <w:spacing w:after="176" w:line="247" w:lineRule="auto"/>
        <w:ind w:right="11" w:hanging="360"/>
        <w:jc w:val="both"/>
      </w:pPr>
      <w:r>
        <w:rPr>
          <w:rFonts w:ascii="Arial" w:eastAsia="Arial" w:hAnsi="Arial" w:cs="Arial"/>
          <w:i/>
        </w:rPr>
        <w:t xml:space="preserve">Nº de canales utilizados para la difusión de las redes sociales impulsadas.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LE5.1O Desarrollo de una Red Municipal de</w:t>
      </w:r>
      <w:r>
        <w:rPr>
          <w:rFonts w:ascii="Arial" w:eastAsia="Arial" w:hAnsi="Arial" w:cs="Arial"/>
          <w:i/>
        </w:rPr>
        <w:t xml:space="preserve"> Ludotecas para generar espacios de juego y descubrimiento entre las niñas, niños y adolescentes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Año de desarrollo de la Red Municipal de Ludotecas desarrolladas.  </w:t>
      </w:r>
    </w:p>
    <w:p w:rsidR="00C03362" w:rsidRDefault="00D965D7">
      <w:pPr>
        <w:numPr>
          <w:ilvl w:val="0"/>
          <w:numId w:val="131"/>
        </w:numPr>
        <w:spacing w:after="12" w:line="247" w:lineRule="auto"/>
        <w:ind w:right="11" w:hanging="360"/>
        <w:jc w:val="both"/>
      </w:pPr>
      <w:r>
        <w:rPr>
          <w:rFonts w:ascii="Arial" w:eastAsia="Arial" w:hAnsi="Arial" w:cs="Arial"/>
          <w:i/>
        </w:rPr>
        <w:t>N</w:t>
      </w:r>
      <w:r>
        <w:rPr>
          <w:rFonts w:ascii="Arial" w:eastAsia="Arial" w:hAnsi="Arial" w:cs="Arial"/>
          <w:i/>
        </w:rPr>
        <w:t xml:space="preserve">º de encuentros y convocatorias de la Red Municipal de Ludotecas.  </w:t>
      </w:r>
    </w:p>
    <w:p w:rsidR="00C03362" w:rsidRDefault="00D965D7">
      <w:pPr>
        <w:numPr>
          <w:ilvl w:val="0"/>
          <w:numId w:val="131"/>
        </w:numPr>
        <w:spacing w:after="35" w:line="247" w:lineRule="auto"/>
        <w:ind w:right="11" w:hanging="360"/>
        <w:jc w:val="both"/>
      </w:pPr>
      <w:r>
        <w:rPr>
          <w:rFonts w:ascii="Arial" w:eastAsia="Arial" w:hAnsi="Arial" w:cs="Arial"/>
          <w:i/>
        </w:rPr>
        <w:t xml:space="preserve">Nº de espacios de juego y descubrimiento generado a través de la Red Municipal de Ludotecas.  </w:t>
      </w:r>
    </w:p>
    <w:p w:rsidR="00C03362" w:rsidRDefault="00D965D7">
      <w:pPr>
        <w:numPr>
          <w:ilvl w:val="0"/>
          <w:numId w:val="131"/>
        </w:numPr>
        <w:spacing w:after="204" w:line="247" w:lineRule="auto"/>
        <w:ind w:right="11" w:hanging="360"/>
        <w:jc w:val="both"/>
      </w:pPr>
      <w:r>
        <w:rPr>
          <w:rFonts w:ascii="Arial" w:eastAsia="Arial" w:hAnsi="Arial" w:cs="Arial"/>
          <w:i/>
        </w:rPr>
        <w:t xml:space="preserve">Nº de canales informativos generados mensualmente para dar a conocer la oferta de la Red Municipal de Ludotecas.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152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8063" name="Group 8780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710" name="Rectangle 7471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711" name="Rectangle 7471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712" name="Rectangle 7471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w:t>
                              </w:r>
                              <w:r>
                                <w:rPr>
                                  <w:rFonts w:ascii="Arial" w:eastAsia="Arial" w:hAnsi="Arial" w:cs="Arial"/>
                                  <w:sz w:val="12"/>
                                </w:rPr>
                                <w:t xml:space="preserve">amente desde la plataforma esPublico Gestiona | Página 537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8063" style="width:18.7031pt;height:264.21pt;position:absolute;mso-position-horizontal-relative:page;mso-position-horizontal:absolute;margin-left:663.048pt;mso-position-vertical-relative:page;margin-top:508.47pt;" coordsize="2375,33554">
                <v:rect id="Rectangle 7471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71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71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537 de 635 </w:t>
                        </w:r>
                      </w:p>
                    </w:txbxContent>
                  </v:textbox>
                </v:rect>
                <w10:wrap type="square"/>
              </v:group>
            </w:pict>
          </mc:Fallback>
        </mc:AlternateContent>
      </w:r>
      <w:r>
        <w:rPr>
          <w:rFonts w:ascii="Arial" w:eastAsia="Arial" w:hAnsi="Arial" w:cs="Arial"/>
          <w:i/>
        </w:rPr>
        <w:t>LE5.1P Impulsar proyectos anuales que utilicen el teatro como herramienta para la reflexión colectiva sobre problemáticas sociales, desarrollando una serie de actividades y programaciones t</w:t>
      </w:r>
      <w:r>
        <w:rPr>
          <w:rFonts w:ascii="Arial" w:eastAsia="Arial" w:hAnsi="Arial" w:cs="Arial"/>
          <w:i/>
        </w:rPr>
        <w:t xml:space="preserve">eatrales para que la propia juventud sea partícipe y que se visibilicen en lugares como plazas o institutos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proyectos que utilicen el teatro impulsados anualmente.  </w:t>
      </w:r>
    </w:p>
    <w:p w:rsidR="00C03362" w:rsidRDefault="00D965D7">
      <w:pPr>
        <w:numPr>
          <w:ilvl w:val="0"/>
          <w:numId w:val="131"/>
        </w:numPr>
        <w:spacing w:after="12" w:line="247" w:lineRule="auto"/>
        <w:ind w:right="11" w:hanging="360"/>
        <w:jc w:val="both"/>
      </w:pPr>
      <w:r>
        <w:rPr>
          <w:rFonts w:ascii="Arial" w:eastAsia="Arial" w:hAnsi="Arial" w:cs="Arial"/>
          <w:i/>
        </w:rPr>
        <w:t xml:space="preserve">Nº de jóvenes participantes en los proyectos.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institutos que acojan los proyectos.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actividades y programaciones teatrales desarrolladas en los proyectos.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acciones realizadas en plazas o calles en los proyectos.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acciones realizadas en los institutos en los proyectos.  </w:t>
      </w:r>
    </w:p>
    <w:p w:rsidR="00C03362" w:rsidRDefault="00D965D7">
      <w:pPr>
        <w:numPr>
          <w:ilvl w:val="0"/>
          <w:numId w:val="131"/>
        </w:numPr>
        <w:spacing w:after="173" w:line="247" w:lineRule="auto"/>
        <w:ind w:right="11" w:hanging="360"/>
        <w:jc w:val="both"/>
      </w:pPr>
      <w:r>
        <w:rPr>
          <w:rFonts w:ascii="Arial" w:eastAsia="Arial" w:hAnsi="Arial" w:cs="Arial"/>
          <w:i/>
        </w:rPr>
        <w:t xml:space="preserve">% de satisfacción de los jóvenes participantes en los proyectos.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 xml:space="preserve">LE5.2 Lograr que la población infantil y adolescente, sea consciente de su papel sobre el cambio climático y el cuidado del </w:t>
      </w:r>
      <w:r>
        <w:rPr>
          <w:rFonts w:ascii="Arial" w:eastAsia="Arial" w:hAnsi="Arial" w:cs="Arial"/>
          <w:b/>
          <w:i/>
          <w:color w:val="85200C"/>
        </w:rPr>
        <w:t xml:space="preserve">medio ambiente.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LE5.2A Implementación de talleres formativos bianuales dirigidos a todos los niveles educativos de los centros del municipio en materia de emergencia climática, sostenibilidad y recursos naturales, biodiversidad, eficiencia energé</w:t>
      </w:r>
      <w:r>
        <w:rPr>
          <w:rFonts w:ascii="Arial" w:eastAsia="Arial" w:hAnsi="Arial" w:cs="Arial"/>
          <w:i/>
        </w:rPr>
        <w:t xml:space="preserve">tica, contaminación del agua, calidad del aire, producción y consumo sostenibles, conocimiento y cuidado del municipio, adaptados a cada nivel escolar a lo largo del período de ejecución del Plan (2023-2027). </w:t>
      </w:r>
    </w:p>
    <w:p w:rsidR="00C03362" w:rsidRDefault="00D965D7">
      <w:pPr>
        <w:spacing w:after="151"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31"/>
        </w:numPr>
        <w:spacing w:after="12" w:line="247" w:lineRule="auto"/>
        <w:ind w:right="11" w:hanging="360"/>
        <w:jc w:val="both"/>
      </w:pPr>
      <w:r>
        <w:rPr>
          <w:rFonts w:ascii="Arial" w:eastAsia="Arial" w:hAnsi="Arial" w:cs="Arial"/>
          <w:i/>
        </w:rPr>
        <w:t>Nº de talleres formativos anuales</w:t>
      </w:r>
      <w:r>
        <w:rPr>
          <w:rFonts w:ascii="Arial" w:eastAsia="Arial" w:hAnsi="Arial" w:cs="Arial"/>
          <w:i/>
        </w:rPr>
        <w:t xml:space="preserve"> impulsados en los centros escolares.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centros escolares acogedores de los talleres anualmente.  </w:t>
      </w:r>
    </w:p>
    <w:p w:rsidR="00C03362" w:rsidRDefault="00D965D7">
      <w:pPr>
        <w:spacing w:after="12" w:line="247" w:lineRule="auto"/>
        <w:ind w:left="1450" w:right="11" w:hanging="10"/>
        <w:jc w:val="both"/>
      </w:pPr>
      <w:r>
        <w:rPr>
          <w:rFonts w:ascii="Arial" w:eastAsia="Arial" w:hAnsi="Arial" w:cs="Arial"/>
          <w:i/>
        </w:rPr>
        <w:t xml:space="preserve">Nº de cursos receptores de los talleres de cada centro educativo.  </w:t>
      </w:r>
    </w:p>
    <w:p w:rsidR="00C03362" w:rsidRDefault="00D965D7">
      <w:pPr>
        <w:spacing w:after="12" w:line="247" w:lineRule="auto"/>
        <w:ind w:left="1450" w:right="11" w:hanging="10"/>
        <w:jc w:val="both"/>
      </w:pPr>
      <w:r>
        <w:rPr>
          <w:rFonts w:ascii="Arial" w:eastAsia="Arial" w:hAnsi="Arial" w:cs="Arial"/>
          <w:i/>
        </w:rPr>
        <w:t xml:space="preserve">Nº de alumnado asistente a los talleres.  </w:t>
      </w:r>
    </w:p>
    <w:p w:rsidR="00C03362" w:rsidRDefault="00D965D7">
      <w:pPr>
        <w:numPr>
          <w:ilvl w:val="0"/>
          <w:numId w:val="131"/>
        </w:numPr>
        <w:spacing w:after="173" w:line="247" w:lineRule="auto"/>
        <w:ind w:right="11" w:hanging="360"/>
        <w:jc w:val="both"/>
      </w:pPr>
      <w:r>
        <w:rPr>
          <w:rFonts w:ascii="Arial" w:eastAsia="Arial" w:hAnsi="Arial" w:cs="Arial"/>
          <w:i/>
        </w:rPr>
        <w:t xml:space="preserve">% de satisfacción </w:t>
      </w:r>
      <w:r>
        <w:rPr>
          <w:rFonts w:ascii="Arial" w:eastAsia="Arial" w:hAnsi="Arial" w:cs="Arial"/>
          <w:i/>
        </w:rPr>
        <w:t xml:space="preserve">del alumnado asistente a los talleres.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LE5.2B Desarrollo de Jornadas Municipales anuales de Conciencia Sostenible en coordinación con centros educativos, servicios municipales y servicios de salud para la sensibilización de niñas, niños, adoles</w:t>
      </w:r>
      <w:r>
        <w:rPr>
          <w:rFonts w:ascii="Arial" w:eastAsia="Arial" w:hAnsi="Arial" w:cs="Arial"/>
          <w:i/>
        </w:rPr>
        <w:t xml:space="preserve">centes y/o jóvenes sobre la emergencia climática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Jornadas Municipales de Conciencia Sostenible realizadas.  </w:t>
      </w:r>
    </w:p>
    <w:p w:rsidR="00C03362" w:rsidRDefault="00D965D7">
      <w:pPr>
        <w:numPr>
          <w:ilvl w:val="0"/>
          <w:numId w:val="131"/>
        </w:numPr>
        <w:spacing w:after="12" w:line="247" w:lineRule="auto"/>
        <w:ind w:right="11" w:hanging="360"/>
        <w:jc w:val="both"/>
      </w:pPr>
      <w:r>
        <w:rPr>
          <w:rFonts w:ascii="Arial" w:eastAsia="Arial" w:hAnsi="Arial" w:cs="Arial"/>
          <w:i/>
        </w:rPr>
        <w:t>Nº de agentes municipales y externos, centros educativos, servicio</w:t>
      </w:r>
      <w:r>
        <w:rPr>
          <w:rFonts w:ascii="Arial" w:eastAsia="Arial" w:hAnsi="Arial" w:cs="Arial"/>
          <w:i/>
        </w:rPr>
        <w:t xml:space="preserve">s municipales y servicios de salud que participan en la organización de las Jornadas.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niñas, niños, adolescentes y/o jóvenes asistentes.  </w:t>
      </w:r>
    </w:p>
    <w:p w:rsidR="00C03362" w:rsidRDefault="00D965D7">
      <w:pPr>
        <w:numPr>
          <w:ilvl w:val="0"/>
          <w:numId w:val="131"/>
        </w:numPr>
        <w:spacing w:after="12" w:line="247" w:lineRule="auto"/>
        <w:ind w:right="11" w:hanging="360"/>
        <w:jc w:val="both"/>
      </w:pPr>
      <w:r>
        <w:rPr>
          <w:rFonts w:ascii="Arial" w:eastAsia="Arial" w:hAnsi="Arial" w:cs="Arial"/>
          <w:i/>
        </w:rPr>
        <w:t xml:space="preserve">% de satisfacción del alumnado asistente a las Jornadas Municipales.   </w:t>
      </w:r>
    </w:p>
    <w:p w:rsidR="00C03362" w:rsidRDefault="00D965D7">
      <w:pPr>
        <w:numPr>
          <w:ilvl w:val="0"/>
          <w:numId w:val="131"/>
        </w:numPr>
        <w:spacing w:after="173" w:line="247" w:lineRule="auto"/>
        <w:ind w:right="11" w:hanging="360"/>
        <w:jc w:val="both"/>
      </w:pPr>
      <w:r>
        <w:rPr>
          <w:rFonts w:ascii="Arial" w:eastAsia="Arial" w:hAnsi="Arial" w:cs="Arial"/>
          <w:i/>
        </w:rPr>
        <w:t>Nº de canales empleados para la difus</w:t>
      </w:r>
      <w:r>
        <w:rPr>
          <w:rFonts w:ascii="Arial" w:eastAsia="Arial" w:hAnsi="Arial" w:cs="Arial"/>
          <w:i/>
        </w:rPr>
        <w:t xml:space="preserve">ión de las Jornadas Municipales.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LE5.2C Elaboración y difusión de una Guía municipal para escuelas y familias para hacer partícipes a las niñas, niños y adolescentes de las acciones que pueden realizar para frenar el cambio climático antes del 2026.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2163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8831" name="Group 8788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859" name="Rectangle 7485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w:t>
                              </w:r>
                              <w:r>
                                <w:rPr>
                                  <w:rFonts w:ascii="Arial" w:eastAsia="Arial" w:hAnsi="Arial" w:cs="Arial"/>
                                  <w:sz w:val="12"/>
                                </w:rPr>
                                <w:t xml:space="preserve">4LDE56M3KA9 </w:t>
                              </w:r>
                            </w:p>
                          </w:txbxContent>
                        </wps:txbx>
                        <wps:bodyPr horzOverflow="overflow" vert="horz" lIns="0" tIns="0" rIns="0" bIns="0" rtlCol="0">
                          <a:noAutofit/>
                        </wps:bodyPr>
                      </wps:wsp>
                      <wps:wsp>
                        <wps:cNvPr id="74860" name="Rectangle 7486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861" name="Rectangle 7486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8831" style="width:18.7031pt;height:264.21pt;position:absolute;mso-position-horizontal-relative:page;mso-position-horizontal:absolute;margin-left:663.048pt;mso-position-vertical-relative:page;margin-top:508.47pt;" coordsize="2375,33554">
                <v:rect id="Rectangle 7485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86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86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538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Año de elaboración y difusión de la Guía municipal para escuelas y familias.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escuelas y familias que demuestran haber aplicado las recomendaciones de la Guía.  </w:t>
      </w:r>
    </w:p>
    <w:p w:rsidR="00C03362" w:rsidRDefault="00D965D7">
      <w:pPr>
        <w:numPr>
          <w:ilvl w:val="0"/>
          <w:numId w:val="131"/>
        </w:numPr>
        <w:spacing w:after="173" w:line="247" w:lineRule="auto"/>
        <w:ind w:right="11" w:hanging="360"/>
        <w:jc w:val="both"/>
      </w:pPr>
      <w:r>
        <w:rPr>
          <w:rFonts w:ascii="Arial" w:eastAsia="Arial" w:hAnsi="Arial" w:cs="Arial"/>
          <w:i/>
        </w:rPr>
        <w:t xml:space="preserve">Nº de canales de difusión utilizados para dar a conocer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Arial" w:eastAsia="Arial" w:hAnsi="Arial" w:cs="Arial"/>
          <w:i/>
        </w:rPr>
        <w:t xml:space="preserve"> </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LE5.2D Impulso de campañas municipales anuales de sensibilización sobre reducción, reuti</w:t>
      </w:r>
      <w:r>
        <w:rPr>
          <w:rFonts w:ascii="Arial" w:eastAsia="Arial" w:hAnsi="Arial" w:cs="Arial"/>
          <w:i/>
        </w:rPr>
        <w:t xml:space="preserve">lización, separación y reciclaje de residuos, con apoyo de los servicios municipales de recogida de residuos y entidades del sector empresarial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Nº de campañas de sensibilización rea</w:t>
      </w:r>
      <w:r>
        <w:rPr>
          <w:rFonts w:ascii="Arial" w:eastAsia="Arial" w:hAnsi="Arial" w:cs="Arial"/>
          <w:i/>
        </w:rPr>
        <w:t xml:space="preserve">lizadas. </w:t>
      </w:r>
    </w:p>
    <w:p w:rsidR="00C03362" w:rsidRDefault="00D965D7">
      <w:pPr>
        <w:numPr>
          <w:ilvl w:val="0"/>
          <w:numId w:val="131"/>
        </w:numPr>
        <w:spacing w:after="37" w:line="239" w:lineRule="auto"/>
        <w:ind w:right="11" w:hanging="360"/>
        <w:jc w:val="both"/>
      </w:pPr>
      <w:r>
        <w:rPr>
          <w:rFonts w:ascii="Arial" w:eastAsia="Arial" w:hAnsi="Arial" w:cs="Arial"/>
          <w:i/>
        </w:rPr>
        <w:t xml:space="preserve">Nº de acciones realizadas en colaboración con los servicios municipales de recogida de residuos enmarcadas en el impulso de las campañas de sensibilización.  </w:t>
      </w:r>
    </w:p>
    <w:p w:rsidR="00C03362" w:rsidRDefault="00D965D7">
      <w:pPr>
        <w:numPr>
          <w:ilvl w:val="0"/>
          <w:numId w:val="131"/>
        </w:numPr>
        <w:spacing w:after="33" w:line="247" w:lineRule="auto"/>
        <w:ind w:right="11" w:hanging="360"/>
        <w:jc w:val="both"/>
      </w:pPr>
      <w:r>
        <w:rPr>
          <w:rFonts w:ascii="Arial" w:eastAsia="Arial" w:hAnsi="Arial" w:cs="Arial"/>
          <w:i/>
        </w:rPr>
        <w:t>Nº de acciones realizadas en colaboración con el sector empresarial enmarcadas en el im</w:t>
      </w:r>
      <w:r>
        <w:rPr>
          <w:rFonts w:ascii="Arial" w:eastAsia="Arial" w:hAnsi="Arial" w:cs="Arial"/>
          <w:i/>
        </w:rPr>
        <w:t xml:space="preserve">pulso de las campañas de sensibilización.  </w:t>
      </w:r>
    </w:p>
    <w:p w:rsidR="00C03362" w:rsidRDefault="00D965D7">
      <w:pPr>
        <w:numPr>
          <w:ilvl w:val="0"/>
          <w:numId w:val="131"/>
        </w:numPr>
        <w:spacing w:after="12" w:line="247" w:lineRule="auto"/>
        <w:ind w:right="11" w:hanging="360"/>
        <w:jc w:val="both"/>
      </w:pPr>
      <w:r>
        <w:rPr>
          <w:rFonts w:ascii="Arial" w:eastAsia="Arial" w:hAnsi="Arial" w:cs="Arial"/>
          <w:i/>
        </w:rPr>
        <w:t xml:space="preserve">Nº de empresas colaboradoras en el impulso de las campañas.  </w:t>
      </w:r>
    </w:p>
    <w:p w:rsidR="00C03362" w:rsidRDefault="00D965D7">
      <w:pPr>
        <w:numPr>
          <w:ilvl w:val="0"/>
          <w:numId w:val="131"/>
        </w:numPr>
        <w:spacing w:after="173"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LE5.2E Acondicionamiento de carriles específicos para adaptar el municipio al transporte en bicicletas o patines en el diseño urbanístico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31"/>
        </w:numPr>
        <w:spacing w:after="204" w:line="247" w:lineRule="auto"/>
        <w:ind w:right="11" w:hanging="360"/>
        <w:jc w:val="both"/>
      </w:pPr>
      <w:r>
        <w:rPr>
          <w:rFonts w:ascii="Arial" w:eastAsia="Arial" w:hAnsi="Arial" w:cs="Arial"/>
          <w:i/>
        </w:rPr>
        <w:t>Nº de carriles específicos para el transporte</w:t>
      </w:r>
      <w:r>
        <w:rPr>
          <w:rFonts w:ascii="Arial" w:eastAsia="Arial" w:hAnsi="Arial" w:cs="Arial"/>
          <w:i/>
        </w:rPr>
        <w:t xml:space="preserve"> en bicicletas o patines acondicionados anualmente.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LE5.2F Refuerzo medidas para frenar los procesos de contaminación del agua, en coordinación con las administraciones autonómicas o estatales que correspondan, de cara a garantizar un mantenimi</w:t>
      </w:r>
      <w:r>
        <w:rPr>
          <w:rFonts w:ascii="Arial" w:eastAsia="Arial" w:hAnsi="Arial" w:cs="Arial"/>
          <w:i/>
        </w:rPr>
        <w:t xml:space="preserve">ento sostenible de las aguas que bañan las playas del municipio de Candelaria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31"/>
        </w:numPr>
        <w:spacing w:after="204" w:line="247" w:lineRule="auto"/>
        <w:ind w:right="11" w:hanging="360"/>
        <w:jc w:val="both"/>
      </w:pPr>
      <w:r>
        <w:rPr>
          <w:rFonts w:ascii="Arial" w:eastAsia="Arial" w:hAnsi="Arial" w:cs="Arial"/>
          <w:i/>
        </w:rPr>
        <w:t>Nº de acciones impulsadas desde la coordinación con los niveles administrativos superiores para garantiza</w:t>
      </w:r>
      <w:r>
        <w:rPr>
          <w:rFonts w:ascii="Arial" w:eastAsia="Arial" w:hAnsi="Arial" w:cs="Arial"/>
          <w:i/>
        </w:rPr>
        <w:t xml:space="preserve">r el mantenimiento sostenible de las aguas.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LE5.2G Fomento de las energías sostenibles a través del refuerzo de las líneas de trabajo municipal en marcha e impulsando líneas nuevas en materia de promoción de instalación de redes de saneamiento </w:t>
      </w:r>
      <w:r>
        <w:rPr>
          <w:rFonts w:ascii="Arial" w:eastAsia="Arial" w:hAnsi="Arial" w:cs="Arial"/>
          <w:i/>
        </w:rPr>
        <w:t xml:space="preserve">y depuradoras biológicas para frenar la contaminación del agua antes de 2027. </w:t>
      </w:r>
      <w:r>
        <w:rPr>
          <w:rFonts w:ascii="Times New Roman" w:eastAsia="Times New Roman" w:hAnsi="Times New Roman" w:cs="Times New Roman"/>
          <w:sz w:val="24"/>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acciones municipales para el fomento de las energías sostenibles apoyadas.  </w:t>
      </w:r>
    </w:p>
    <w:p w:rsidR="00C03362" w:rsidRDefault="00D965D7">
      <w:pPr>
        <w:numPr>
          <w:ilvl w:val="0"/>
          <w:numId w:val="131"/>
        </w:numPr>
        <w:spacing w:after="35" w:line="247" w:lineRule="auto"/>
        <w:ind w:right="11" w:hanging="360"/>
        <w:jc w:val="both"/>
      </w:pPr>
      <w:r>
        <w:rPr>
          <w:noProof/>
        </w:rPr>
        <mc:AlternateContent>
          <mc:Choice Requires="wpg">
            <w:drawing>
              <wp:anchor distT="0" distB="0" distL="114300" distR="114300" simplePos="0" relativeHeight="2522173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8941" name="Group 878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4991" name="Rectangle 7499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4992" name="Rectangle 7499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993" name="Rectangle 7499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539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8941" style="width:18.7031pt;height:264.21pt;position:absolute;mso-position-horizontal-relative:page;mso-position-horizontal:absolute;margin-left:663.048pt;mso-position-vertical-relative:page;margin-top:508.47pt;" coordsize="2375,33554">
                <v:rect id="Rectangle 7499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499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99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539 de 635 </w:t>
                        </w:r>
                      </w:p>
                    </w:txbxContent>
                  </v:textbox>
                </v:rect>
                <w10:wrap type="square"/>
              </v:group>
            </w:pict>
          </mc:Fallback>
        </mc:AlternateContent>
      </w:r>
      <w:r>
        <w:rPr>
          <w:rFonts w:ascii="Arial" w:eastAsia="Arial" w:hAnsi="Arial" w:cs="Arial"/>
          <w:i/>
        </w:rPr>
        <w:t xml:space="preserve">Nº de líneas de acción para la instalación de redes de saneamiento impulsadas.  </w:t>
      </w:r>
    </w:p>
    <w:p w:rsidR="00C03362" w:rsidRDefault="00D965D7">
      <w:pPr>
        <w:numPr>
          <w:ilvl w:val="0"/>
          <w:numId w:val="131"/>
        </w:numPr>
        <w:spacing w:after="204" w:line="247" w:lineRule="auto"/>
        <w:ind w:right="11" w:hanging="360"/>
        <w:jc w:val="both"/>
      </w:pPr>
      <w:r>
        <w:rPr>
          <w:rFonts w:ascii="Arial" w:eastAsia="Arial" w:hAnsi="Arial" w:cs="Arial"/>
          <w:i/>
        </w:rPr>
        <w:t>Nº de líneas de acción pa</w:t>
      </w:r>
      <w:r>
        <w:rPr>
          <w:rFonts w:ascii="Arial" w:eastAsia="Arial" w:hAnsi="Arial" w:cs="Arial"/>
          <w:i/>
        </w:rPr>
        <w:t xml:space="preserve">ra la instalación de depuradoras biológicas impulsadas.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LE5.2H Impulso de acciones ambientales periódicas, por ejemplo, batidas de limpieza en la playa, a lo largo del año para la concienciación y toma de acción de la ciudadanía para con la problemática de la contaminación de las aguas de las playas a lo largo </w:t>
      </w:r>
      <w:r>
        <w:rPr>
          <w:rFonts w:ascii="Arial" w:eastAsia="Arial" w:hAnsi="Arial" w:cs="Arial"/>
          <w:i/>
        </w:rPr>
        <w:t xml:space="preserve">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acciones ambientales dirigidas a la ciudadanía impulsadas.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personas vinculadas y asistentes a las acciones ambientales impulsadas.  </w:t>
      </w:r>
    </w:p>
    <w:p w:rsidR="00C03362" w:rsidRDefault="00D965D7">
      <w:pPr>
        <w:numPr>
          <w:ilvl w:val="0"/>
          <w:numId w:val="131"/>
        </w:numPr>
        <w:spacing w:after="204" w:line="247" w:lineRule="auto"/>
        <w:ind w:right="11" w:hanging="360"/>
        <w:jc w:val="both"/>
      </w:pPr>
      <w:r>
        <w:rPr>
          <w:rFonts w:ascii="Arial" w:eastAsia="Arial" w:hAnsi="Arial" w:cs="Arial"/>
          <w:i/>
        </w:rPr>
        <w:t xml:space="preserve">% de satisfacción de las personas asistentes a las acciones ambientales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LE5.2I Impulso y promoción de actividades anuales desde los agentes municipales de diversas áreas en el Programa de Voluntariado Ambiental en los centros educa</w:t>
      </w:r>
      <w:r>
        <w:rPr>
          <w:rFonts w:ascii="Arial" w:eastAsia="Arial" w:hAnsi="Arial" w:cs="Arial"/>
          <w:i/>
        </w:rPr>
        <w:t>tivos a lo largo del período de ejecución del Plan (2023 - 2028).</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actividades del Programa de Voluntariado Ambiental impulsadas.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actividades del Programa de Voluntariado Ambiental apoyadas.  </w:t>
      </w:r>
    </w:p>
    <w:p w:rsidR="00C03362" w:rsidRDefault="00D965D7">
      <w:pPr>
        <w:spacing w:after="12" w:line="247" w:lineRule="auto"/>
        <w:ind w:left="1450" w:right="11" w:hanging="10"/>
        <w:jc w:val="both"/>
      </w:pPr>
      <w:r>
        <w:rPr>
          <w:rFonts w:ascii="Arial" w:eastAsia="Arial" w:hAnsi="Arial" w:cs="Arial"/>
          <w:i/>
        </w:rPr>
        <w:t xml:space="preserve">Nº de centros escolares vinculados al Programa de Voluntariado Ambiental.  Nº de niñas, niños, adolescentes y/o jóvenes participantes en el Programa de Voluntariado Ambiental.  </w:t>
      </w:r>
    </w:p>
    <w:p w:rsidR="00C03362" w:rsidRDefault="00D965D7">
      <w:pPr>
        <w:numPr>
          <w:ilvl w:val="0"/>
          <w:numId w:val="131"/>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w:t>
      </w:r>
      <w:r>
        <w:rPr>
          <w:rFonts w:ascii="Arial" w:eastAsia="Arial" w:hAnsi="Arial" w:cs="Arial"/>
          <w:b/>
          <w:i/>
        </w:rPr>
        <w:t>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LE5.2J Desarrollo de proyectos anuales de creación y mantenimiento de huertos escolares y urbanos en los barrios y pueblos que constituyen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rFonts w:ascii="Arial" w:eastAsia="Arial" w:hAnsi="Arial" w:cs="Arial"/>
          <w:i/>
        </w:rPr>
        <w:t>Nº de proyectos anuales d</w:t>
      </w:r>
      <w:r>
        <w:rPr>
          <w:rFonts w:ascii="Arial" w:eastAsia="Arial" w:hAnsi="Arial" w:cs="Arial"/>
          <w:i/>
        </w:rPr>
        <w:t xml:space="preserve">e creación de huertos escolares y urbanos impulsados.  </w:t>
      </w:r>
    </w:p>
    <w:p w:rsidR="00C03362" w:rsidRDefault="00D965D7">
      <w:pPr>
        <w:numPr>
          <w:ilvl w:val="0"/>
          <w:numId w:val="131"/>
        </w:numPr>
        <w:spacing w:after="33" w:line="247" w:lineRule="auto"/>
        <w:ind w:right="11" w:hanging="360"/>
        <w:jc w:val="both"/>
      </w:pPr>
      <w:r>
        <w:rPr>
          <w:rFonts w:ascii="Arial" w:eastAsia="Arial" w:hAnsi="Arial" w:cs="Arial"/>
          <w:i/>
        </w:rPr>
        <w:t xml:space="preserve">Nº de huertos escolares y urbanos acondicionados en los barrios y pueblos del municipio.  </w:t>
      </w:r>
    </w:p>
    <w:p w:rsidR="00C03362" w:rsidRDefault="00D965D7">
      <w:pPr>
        <w:numPr>
          <w:ilvl w:val="0"/>
          <w:numId w:val="131"/>
        </w:numPr>
        <w:spacing w:after="35" w:line="247" w:lineRule="auto"/>
        <w:ind w:right="11" w:hanging="360"/>
        <w:jc w:val="both"/>
      </w:pPr>
      <w:r>
        <w:rPr>
          <w:rFonts w:ascii="Arial" w:eastAsia="Arial" w:hAnsi="Arial" w:cs="Arial"/>
          <w:i/>
        </w:rPr>
        <w:t xml:space="preserve">Nº de personas vinculadas y participantes en el mantenimiento de los huertos escolares y urbanos.  </w:t>
      </w:r>
    </w:p>
    <w:p w:rsidR="00C03362" w:rsidRDefault="00D965D7">
      <w:pPr>
        <w:numPr>
          <w:ilvl w:val="0"/>
          <w:numId w:val="131"/>
        </w:numPr>
        <w:spacing w:after="204" w:line="247" w:lineRule="auto"/>
        <w:ind w:right="11" w:hanging="360"/>
        <w:jc w:val="both"/>
      </w:pPr>
      <w:r>
        <w:rPr>
          <w:rFonts w:ascii="Arial" w:eastAsia="Arial" w:hAnsi="Arial" w:cs="Arial"/>
          <w:i/>
        </w:rPr>
        <w:t xml:space="preserve">Nº de canales de difusión empleados para dar a conocer los proyectos de creación de huertos.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0" w:line="249" w:lineRule="auto"/>
        <w:ind w:left="645" w:hanging="10"/>
        <w:jc w:val="center"/>
      </w:pPr>
      <w:r>
        <w:rPr>
          <w:rFonts w:ascii="Arial" w:eastAsia="Arial" w:hAnsi="Arial" w:cs="Arial"/>
          <w:i/>
        </w:rPr>
        <w:t>LE5.2K Implantación y concesión de un Premio municipal de buenas prácticas en la reducción del consumo de recursos dirigido a centros escolares antes d</w:t>
      </w:r>
      <w:r>
        <w:rPr>
          <w:rFonts w:ascii="Arial" w:eastAsia="Arial" w:hAnsi="Arial" w:cs="Arial"/>
          <w:i/>
        </w:rPr>
        <w:t xml:space="preserve">e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noProof/>
        </w:rPr>
        <mc:AlternateContent>
          <mc:Choice Requires="wpg">
            <w:drawing>
              <wp:anchor distT="0" distB="0" distL="114300" distR="114300" simplePos="0" relativeHeight="2522183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9208" name="Group 8792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132" name="Rectangle 7513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5133" name="Rectangle 7513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134" name="Rectangle 7513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9208" style="width:18.7031pt;height:264.21pt;position:absolute;mso-position-horizontal-relative:page;mso-position-horizontal:absolute;margin-left:663.048pt;mso-position-vertical-relative:page;margin-top:508.47pt;" coordsize="2375,33554">
                <v:rect id="Rectangle 7513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13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13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540 de 635 </w:t>
                        </w:r>
                      </w:p>
                    </w:txbxContent>
                  </v:textbox>
                </v:rect>
                <w10:wrap type="square"/>
              </v:group>
            </w:pict>
          </mc:Fallback>
        </mc:AlternateContent>
      </w:r>
      <w:r>
        <w:rPr>
          <w:rFonts w:ascii="Arial" w:eastAsia="Arial" w:hAnsi="Arial" w:cs="Arial"/>
          <w:i/>
        </w:rPr>
        <w:t>Nº de Premios municipales implantad</w:t>
      </w:r>
      <w:r>
        <w:rPr>
          <w:rFonts w:ascii="Arial" w:eastAsia="Arial" w:hAnsi="Arial" w:cs="Arial"/>
          <w:i/>
        </w:rPr>
        <w:t xml:space="preserve">os y concedidos.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centros escolares que presentan candidatura al premio.  </w:t>
      </w:r>
    </w:p>
    <w:p w:rsidR="00C03362" w:rsidRDefault="00D965D7">
      <w:pPr>
        <w:numPr>
          <w:ilvl w:val="0"/>
          <w:numId w:val="131"/>
        </w:numPr>
        <w:spacing w:after="12" w:line="247" w:lineRule="auto"/>
        <w:ind w:right="11" w:hanging="360"/>
        <w:jc w:val="both"/>
      </w:pPr>
      <w:r>
        <w:rPr>
          <w:rFonts w:ascii="Arial" w:eastAsia="Arial" w:hAnsi="Arial" w:cs="Arial"/>
          <w:i/>
        </w:rPr>
        <w:t xml:space="preserve">Nº de centros escolares premiados.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canales de difusión empleados para dar a conocer la convocatoria.  </w:t>
      </w:r>
    </w:p>
    <w:p w:rsidR="00C03362" w:rsidRDefault="00D965D7">
      <w:pPr>
        <w:numPr>
          <w:ilvl w:val="0"/>
          <w:numId w:val="131"/>
        </w:numPr>
        <w:spacing w:after="206" w:line="247" w:lineRule="auto"/>
        <w:ind w:right="11" w:hanging="360"/>
        <w:jc w:val="both"/>
      </w:pPr>
      <w:r>
        <w:rPr>
          <w:rFonts w:ascii="Arial" w:eastAsia="Arial" w:hAnsi="Arial" w:cs="Arial"/>
          <w:i/>
        </w:rPr>
        <w:t xml:space="preserve">Nº de canales de difusión empleados para dar a conocer al centro premiado.  </w:t>
      </w:r>
    </w:p>
    <w:p w:rsidR="00C03362" w:rsidRDefault="00D965D7">
      <w:pPr>
        <w:spacing w:after="0"/>
        <w:ind w:left="144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LE5.3 Consolidar entornos comunitarios saludables, adaptados a las necesidades de las niñas, niños y adolescentes.</w:t>
      </w:r>
      <w:r>
        <w:rPr>
          <w:rFonts w:ascii="Arial" w:eastAsia="Arial" w:hAnsi="Arial" w:cs="Arial"/>
          <w:b/>
          <w:i/>
          <w:color w:val="741B47"/>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LE5.3A Limpieza, iluminación, acondicionamiento de z</w:t>
      </w:r>
      <w:r>
        <w:rPr>
          <w:rFonts w:ascii="Arial" w:eastAsia="Arial" w:hAnsi="Arial" w:cs="Arial"/>
          <w:i/>
        </w:rPr>
        <w:t xml:space="preserve">onas de sombra, y adaptación a la diversidad de parques, zonas de recreo y deportivas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5" w:line="247" w:lineRule="auto"/>
        <w:ind w:right="11" w:hanging="360"/>
        <w:jc w:val="both"/>
      </w:pPr>
      <w:r>
        <w:rPr>
          <w:rFonts w:ascii="Arial" w:eastAsia="Arial" w:hAnsi="Arial" w:cs="Arial"/>
          <w:i/>
        </w:rPr>
        <w:t>Nº de acciones anuales implementadas para la mejora de la limpieza de parques, z</w:t>
      </w:r>
      <w:r>
        <w:rPr>
          <w:rFonts w:ascii="Arial" w:eastAsia="Arial" w:hAnsi="Arial" w:cs="Arial"/>
          <w:i/>
        </w:rPr>
        <w:t xml:space="preserve">onas deportivas y de recreo.  </w:t>
      </w:r>
    </w:p>
    <w:p w:rsidR="00C03362" w:rsidRDefault="00D965D7">
      <w:pPr>
        <w:numPr>
          <w:ilvl w:val="0"/>
          <w:numId w:val="131"/>
        </w:numPr>
        <w:spacing w:after="33" w:line="247" w:lineRule="auto"/>
        <w:ind w:right="11" w:hanging="360"/>
        <w:jc w:val="both"/>
      </w:pPr>
      <w:r>
        <w:rPr>
          <w:rFonts w:ascii="Arial" w:eastAsia="Arial" w:hAnsi="Arial" w:cs="Arial"/>
          <w:i/>
        </w:rPr>
        <w:t xml:space="preserve">Nº de acciones anuales implementadas para la mejora de la iluminación de parques, zonas deportivas y de recreo.  </w:t>
      </w:r>
    </w:p>
    <w:p w:rsidR="00C03362" w:rsidRDefault="00D965D7">
      <w:pPr>
        <w:numPr>
          <w:ilvl w:val="0"/>
          <w:numId w:val="131"/>
        </w:numPr>
        <w:spacing w:after="33" w:line="247" w:lineRule="auto"/>
        <w:ind w:right="11" w:hanging="360"/>
        <w:jc w:val="both"/>
      </w:pPr>
      <w:r>
        <w:rPr>
          <w:rFonts w:ascii="Arial" w:eastAsia="Arial" w:hAnsi="Arial" w:cs="Arial"/>
          <w:i/>
        </w:rPr>
        <w:t xml:space="preserve">Nº de acciones anuales implementadas para el acondicionamiento de zonas de sombra en parques, zonas deportivas y de recreo.  </w:t>
      </w:r>
    </w:p>
    <w:p w:rsidR="00C03362" w:rsidRDefault="00D965D7">
      <w:pPr>
        <w:numPr>
          <w:ilvl w:val="0"/>
          <w:numId w:val="131"/>
        </w:numPr>
        <w:spacing w:after="204" w:line="247" w:lineRule="auto"/>
        <w:ind w:right="11" w:hanging="360"/>
        <w:jc w:val="both"/>
      </w:pPr>
      <w:r>
        <w:rPr>
          <w:rFonts w:ascii="Arial" w:eastAsia="Arial" w:hAnsi="Arial" w:cs="Arial"/>
          <w:i/>
        </w:rPr>
        <w:t xml:space="preserve">Nº de acciones anuales implementadas para la adaptación a la diversidad de parques, zonas deportivas y de recreo.  </w:t>
      </w:r>
    </w:p>
    <w:p w:rsidR="00C03362" w:rsidRDefault="00D965D7">
      <w:pPr>
        <w:spacing w:after="0"/>
      </w:pP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w:t>
      </w:r>
      <w:r>
        <w:rPr>
          <w:rFonts w:ascii="Arial" w:eastAsia="Arial" w:hAnsi="Arial" w:cs="Arial"/>
          <w:i/>
        </w:rPr>
        <w:t xml:space="preserve">5.3B Promoción de actividades mensuales al aire libre en el municipio para el ocio de menores y familias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Nº de actividades al aire libre promocionadas en el período de un año.  </w:t>
      </w:r>
    </w:p>
    <w:p w:rsidR="00C03362" w:rsidRDefault="00D965D7">
      <w:pPr>
        <w:numPr>
          <w:ilvl w:val="0"/>
          <w:numId w:val="131"/>
        </w:numPr>
        <w:spacing w:after="12" w:line="247" w:lineRule="auto"/>
        <w:ind w:right="11" w:hanging="360"/>
        <w:jc w:val="both"/>
      </w:pPr>
      <w:r>
        <w:rPr>
          <w:rFonts w:ascii="Arial" w:eastAsia="Arial" w:hAnsi="Arial" w:cs="Arial"/>
          <w:i/>
        </w:rPr>
        <w:t xml:space="preserve">Nº </w:t>
      </w:r>
      <w:r>
        <w:rPr>
          <w:rFonts w:ascii="Arial" w:eastAsia="Arial" w:hAnsi="Arial" w:cs="Arial"/>
          <w:i/>
        </w:rPr>
        <w:t xml:space="preserve">de menores y familias asistentes a las actividades al aire libre.  </w:t>
      </w:r>
    </w:p>
    <w:p w:rsidR="00C03362" w:rsidRDefault="00D965D7">
      <w:pPr>
        <w:numPr>
          <w:ilvl w:val="0"/>
          <w:numId w:val="131"/>
        </w:numPr>
        <w:spacing w:after="12" w:line="247" w:lineRule="auto"/>
        <w:ind w:right="11" w:hanging="360"/>
        <w:jc w:val="both"/>
      </w:pPr>
      <w:r>
        <w:rPr>
          <w:rFonts w:ascii="Arial" w:eastAsia="Arial" w:hAnsi="Arial" w:cs="Arial"/>
          <w:i/>
        </w:rPr>
        <w:t xml:space="preserve">% de satisfacción de los menores y familias asistentes a las actividades.  </w:t>
      </w:r>
    </w:p>
    <w:p w:rsidR="00C03362" w:rsidRDefault="00D965D7">
      <w:pPr>
        <w:numPr>
          <w:ilvl w:val="0"/>
          <w:numId w:val="131"/>
        </w:numPr>
        <w:spacing w:after="176" w:line="247" w:lineRule="auto"/>
        <w:ind w:right="11" w:hanging="360"/>
        <w:jc w:val="both"/>
      </w:pPr>
      <w:r>
        <w:rPr>
          <w:rFonts w:ascii="Arial" w:eastAsia="Arial" w:hAnsi="Arial" w:cs="Arial"/>
          <w:i/>
        </w:rPr>
        <w:t xml:space="preserve">Nº de canales utilizados para la difusión de las actividades.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LE5.3C Impulso de mejoras en los aledaños de edificios y entornos ofrecidos a niñas, niños y adolescentes que hayan sido reformados por última vez hace más de 20 años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31"/>
        </w:numPr>
        <w:spacing w:after="173" w:line="247" w:lineRule="auto"/>
        <w:ind w:right="11" w:hanging="360"/>
        <w:jc w:val="both"/>
      </w:pPr>
      <w:r>
        <w:rPr>
          <w:rFonts w:ascii="Arial" w:eastAsia="Arial" w:hAnsi="Arial" w:cs="Arial"/>
          <w:i/>
        </w:rPr>
        <w:t>Nº de mejoras imp</w:t>
      </w:r>
      <w:r>
        <w:rPr>
          <w:rFonts w:ascii="Arial" w:eastAsia="Arial" w:hAnsi="Arial" w:cs="Arial"/>
          <w:i/>
        </w:rPr>
        <w:t xml:space="preserve">lementadas en los edificios y estructuras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LE5.3D Dotación de suelo municipal para crear zonas deportivas abiertas (canchas) en aquellos barrios y pueblos que carezcan de las mismas a lo largo del período de ejecución del Plan (2023 </w:t>
      </w:r>
      <w:r>
        <w:rPr>
          <w:rFonts w:ascii="Arial" w:eastAsia="Arial" w:hAnsi="Arial" w:cs="Arial"/>
          <w:i/>
        </w:rPr>
        <w:t xml:space="preserve">- 2027).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3" w:line="247" w:lineRule="auto"/>
        <w:ind w:right="11" w:hanging="360"/>
        <w:jc w:val="both"/>
      </w:pPr>
      <w:r>
        <w:rPr>
          <w:noProof/>
        </w:rPr>
        <mc:AlternateContent>
          <mc:Choice Requires="wpg">
            <w:drawing>
              <wp:anchor distT="0" distB="0" distL="114300" distR="114300" simplePos="0" relativeHeight="2522193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79656" name="Group 8796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276" name="Rectangle 752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5277" name="Rectangle 752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278" name="Rectangle 752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79656" style="width:18.7031pt;height:264.21pt;position:absolute;mso-position-horizontal-relative:page;mso-position-horizontal:absolute;margin-left:663.048pt;mso-position-vertical-relative:page;margin-top:508.47pt;" coordsize="2375,33554">
                <v:rect id="Rectangle 752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2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2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541 de 635 </w:t>
                        </w:r>
                      </w:p>
                    </w:txbxContent>
                  </v:textbox>
                </v:rect>
                <w10:wrap type="square"/>
              </v:group>
            </w:pict>
          </mc:Fallback>
        </mc:AlternateContent>
      </w:r>
      <w:r>
        <w:rPr>
          <w:rFonts w:ascii="Arial" w:eastAsia="Arial" w:hAnsi="Arial" w:cs="Arial"/>
          <w:i/>
        </w:rPr>
        <w:t xml:space="preserve">Cantidad de metros cuadrados de suelo municipal destinado a crear zonas deportivas abiertas en barrios y pueblos.  </w:t>
      </w:r>
    </w:p>
    <w:p w:rsidR="00C03362" w:rsidRDefault="00D965D7">
      <w:pPr>
        <w:numPr>
          <w:ilvl w:val="0"/>
          <w:numId w:val="131"/>
        </w:numPr>
        <w:spacing w:after="173" w:line="247" w:lineRule="auto"/>
        <w:ind w:right="11" w:hanging="360"/>
        <w:jc w:val="both"/>
      </w:pPr>
      <w:r>
        <w:rPr>
          <w:rFonts w:ascii="Arial" w:eastAsia="Arial" w:hAnsi="Arial" w:cs="Arial"/>
          <w:i/>
        </w:rPr>
        <w:t xml:space="preserve">Nº de canchas y zonas deportivas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LE5.3E Dotación de suelo municipal para crear plazas, parques y zo</w:t>
      </w:r>
      <w:r>
        <w:rPr>
          <w:rFonts w:ascii="Arial" w:eastAsia="Arial" w:hAnsi="Arial" w:cs="Arial"/>
          <w:i/>
        </w:rPr>
        <w:t xml:space="preserve">nas infantiles en aquellas zonas que no dispongan de los mismos en un perímetro de 2 kilómetros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34" w:line="247" w:lineRule="auto"/>
        <w:ind w:right="11" w:hanging="360"/>
        <w:jc w:val="both"/>
      </w:pPr>
      <w:r>
        <w:rPr>
          <w:rFonts w:ascii="Arial" w:eastAsia="Arial" w:hAnsi="Arial" w:cs="Arial"/>
          <w:i/>
        </w:rPr>
        <w:t xml:space="preserve">Cantidad de metros cuadrados de suelo municipal destinado a crear plazas, parques y zonas infantiles en barrios y pueblos.  </w:t>
      </w:r>
    </w:p>
    <w:p w:rsidR="00C03362" w:rsidRDefault="00D965D7">
      <w:pPr>
        <w:numPr>
          <w:ilvl w:val="0"/>
          <w:numId w:val="131"/>
        </w:numPr>
        <w:spacing w:after="173" w:line="247" w:lineRule="auto"/>
        <w:ind w:right="11" w:hanging="360"/>
        <w:jc w:val="both"/>
      </w:pPr>
      <w:r>
        <w:rPr>
          <w:rFonts w:ascii="Arial" w:eastAsia="Arial" w:hAnsi="Arial" w:cs="Arial"/>
          <w:i/>
        </w:rPr>
        <w:t xml:space="preserve">Nº de plazas, parques y zonas infantiles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LE5.3F Difusión de una Guía de espacios y recursos </w:t>
      </w:r>
      <w:r>
        <w:rPr>
          <w:rFonts w:ascii="Arial" w:eastAsia="Arial" w:hAnsi="Arial" w:cs="Arial"/>
          <w:i/>
        </w:rPr>
        <w:t xml:space="preserve">como equipamientos socioeducativos, culturales y de ocio, ludotecas y bibliotecas del municipio para las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1"/>
        </w:numPr>
        <w:spacing w:after="12" w:line="247" w:lineRule="auto"/>
        <w:ind w:right="11" w:hanging="360"/>
        <w:jc w:val="both"/>
      </w:pPr>
      <w:r>
        <w:rPr>
          <w:rFonts w:ascii="Arial" w:eastAsia="Arial" w:hAnsi="Arial" w:cs="Arial"/>
          <w:i/>
        </w:rPr>
        <w:t xml:space="preserve">Año de creación de la Guía de espacios y recursos. </w:t>
      </w:r>
    </w:p>
    <w:p w:rsidR="00C03362" w:rsidRDefault="00D965D7">
      <w:pPr>
        <w:numPr>
          <w:ilvl w:val="0"/>
          <w:numId w:val="131"/>
        </w:numPr>
        <w:spacing w:after="12" w:line="247" w:lineRule="auto"/>
        <w:ind w:right="11" w:hanging="360"/>
        <w:jc w:val="both"/>
      </w:pPr>
      <w:r>
        <w:rPr>
          <w:rFonts w:ascii="Arial" w:eastAsia="Arial" w:hAnsi="Arial" w:cs="Arial"/>
          <w:i/>
        </w:rPr>
        <w:t>Nº de entidade</w:t>
      </w:r>
      <w:r>
        <w:rPr>
          <w:rFonts w:ascii="Arial" w:eastAsia="Arial" w:hAnsi="Arial" w:cs="Arial"/>
          <w:i/>
        </w:rPr>
        <w:t xml:space="preserve">s públicas y privadas a las que se les hace llegar la Guía.  </w:t>
      </w:r>
    </w:p>
    <w:p w:rsidR="00C03362" w:rsidRDefault="00D965D7">
      <w:pPr>
        <w:numPr>
          <w:ilvl w:val="0"/>
          <w:numId w:val="131"/>
        </w:numPr>
        <w:spacing w:after="174" w:line="247" w:lineRule="auto"/>
        <w:ind w:right="11" w:hanging="360"/>
        <w:jc w:val="both"/>
      </w:pPr>
      <w:r>
        <w:rPr>
          <w:rFonts w:ascii="Arial" w:eastAsia="Arial" w:hAnsi="Arial" w:cs="Arial"/>
          <w:i/>
        </w:rPr>
        <w:t xml:space="preserve">Nº de canales que se utilizan para la difusión de la Guía a la ciudadanía.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LE5.3G Habilitación de espacios de juego específicos para las niñas y niños de 0-</w:t>
      </w:r>
    </w:p>
    <w:p w:rsidR="00C03362" w:rsidRDefault="00C03362">
      <w:pPr>
        <w:sectPr w:rsidR="00C03362">
          <w:headerReference w:type="even" r:id="rId431"/>
          <w:headerReference w:type="default" r:id="rId432"/>
          <w:footerReference w:type="even" r:id="rId433"/>
          <w:footerReference w:type="default" r:id="rId434"/>
          <w:headerReference w:type="first" r:id="rId435"/>
          <w:footerReference w:type="first" r:id="rId436"/>
          <w:pgSz w:w="14177" w:h="16834"/>
          <w:pgMar w:top="1206" w:right="3200" w:bottom="1140" w:left="2267" w:header="669" w:footer="580" w:gutter="0"/>
          <w:cols w:space="720"/>
        </w:sectPr>
      </w:pPr>
    </w:p>
    <w:p w:rsidR="00C03362" w:rsidRDefault="00D965D7">
      <w:pPr>
        <w:spacing w:after="156" w:line="247" w:lineRule="auto"/>
        <w:ind w:left="730" w:right="11" w:hanging="10"/>
        <w:jc w:val="both"/>
      </w:pPr>
      <w:r>
        <w:rPr>
          <w:rFonts w:ascii="Arial" w:eastAsia="Arial" w:hAnsi="Arial" w:cs="Arial"/>
          <w:i/>
        </w:rPr>
        <w:t xml:space="preserve">3 años y sus familias en la Red de Ludotecas Municipales antes del 2025. </w:t>
      </w:r>
      <w:r>
        <w:rPr>
          <w:rFonts w:ascii="Arial" w:eastAsia="Arial" w:hAnsi="Arial" w:cs="Arial"/>
          <w:b/>
          <w:i/>
        </w:rPr>
        <w:t>INDICADOR</w:t>
      </w:r>
      <w:r>
        <w:rPr>
          <w:rFonts w:ascii="Times New Roman" w:eastAsia="Times New Roman" w:hAnsi="Times New Roman" w:cs="Times New Roman"/>
          <w:sz w:val="24"/>
        </w:rPr>
        <w:t xml:space="preserve"> </w:t>
      </w:r>
    </w:p>
    <w:p w:rsidR="00C03362" w:rsidRDefault="00D965D7">
      <w:pPr>
        <w:numPr>
          <w:ilvl w:val="0"/>
          <w:numId w:val="132"/>
        </w:numPr>
        <w:spacing w:after="204" w:line="247" w:lineRule="auto"/>
        <w:ind w:right="11" w:hanging="360"/>
        <w:jc w:val="both"/>
      </w:pPr>
      <w:r>
        <w:rPr>
          <w:rFonts w:ascii="Arial" w:eastAsia="Arial" w:hAnsi="Arial" w:cs="Arial"/>
          <w:i/>
        </w:rPr>
        <w:t xml:space="preserve">Nº de espacios de juego específicos para niñes de 0-3 años y familias acondicionados en la Red de Ludotecas Municipales.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LE5.3H Implementación de programas de voluntariado anuales orientados a desarrollar actividades educativas y de ocio para las niñas, niños y adolescentes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12" w:line="247" w:lineRule="auto"/>
        <w:ind w:right="11" w:hanging="360"/>
        <w:jc w:val="both"/>
      </w:pPr>
      <w:r>
        <w:rPr>
          <w:rFonts w:ascii="Arial" w:eastAsia="Arial" w:hAnsi="Arial" w:cs="Arial"/>
          <w:i/>
        </w:rPr>
        <w:t>Nº de program</w:t>
      </w:r>
      <w:r>
        <w:rPr>
          <w:rFonts w:ascii="Arial" w:eastAsia="Arial" w:hAnsi="Arial" w:cs="Arial"/>
          <w:i/>
        </w:rPr>
        <w:t xml:space="preserve">as de voluntariado impulsados anualmente.  </w:t>
      </w:r>
    </w:p>
    <w:p w:rsidR="00C03362" w:rsidRDefault="00D965D7">
      <w:pPr>
        <w:numPr>
          <w:ilvl w:val="0"/>
          <w:numId w:val="132"/>
        </w:numPr>
        <w:spacing w:after="12" w:line="247" w:lineRule="auto"/>
        <w:ind w:right="11" w:hanging="360"/>
        <w:jc w:val="both"/>
      </w:pPr>
      <w:r>
        <w:rPr>
          <w:rFonts w:ascii="Arial" w:eastAsia="Arial" w:hAnsi="Arial" w:cs="Arial"/>
          <w:i/>
        </w:rPr>
        <w:t xml:space="preserve">Nº de actividades impulsadas en los programas de voluntariado.  </w:t>
      </w:r>
    </w:p>
    <w:p w:rsidR="00C03362" w:rsidRDefault="00D965D7">
      <w:pPr>
        <w:numPr>
          <w:ilvl w:val="0"/>
          <w:numId w:val="132"/>
        </w:numPr>
        <w:spacing w:after="12" w:line="247" w:lineRule="auto"/>
        <w:ind w:right="11" w:hanging="360"/>
        <w:jc w:val="both"/>
      </w:pPr>
      <w:r>
        <w:rPr>
          <w:rFonts w:ascii="Arial" w:eastAsia="Arial" w:hAnsi="Arial" w:cs="Arial"/>
          <w:i/>
        </w:rPr>
        <w:t xml:space="preserve">Nº de niñas, niños y/o adolescentes participantes en los programas.  </w:t>
      </w:r>
    </w:p>
    <w:p w:rsidR="00C03362" w:rsidRDefault="00D965D7">
      <w:pPr>
        <w:numPr>
          <w:ilvl w:val="0"/>
          <w:numId w:val="132"/>
        </w:numPr>
        <w:spacing w:after="173" w:line="247" w:lineRule="auto"/>
        <w:ind w:right="11" w:hanging="360"/>
        <w:jc w:val="both"/>
      </w:pPr>
      <w:r>
        <w:rPr>
          <w:rFonts w:ascii="Arial" w:eastAsia="Arial" w:hAnsi="Arial" w:cs="Arial"/>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w:t>
      </w:r>
      <w:r>
        <w:rPr>
          <w:rFonts w:ascii="Arial" w:eastAsia="Arial" w:hAnsi="Arial" w:cs="Arial"/>
          <w:b/>
          <w:i/>
        </w:rPr>
        <w:t xml:space="preserve">DIDA </w:t>
      </w:r>
    </w:p>
    <w:p w:rsidR="00C03362" w:rsidRDefault="00D965D7">
      <w:pPr>
        <w:spacing w:after="12" w:line="247" w:lineRule="auto"/>
        <w:ind w:left="730" w:right="11" w:hanging="10"/>
        <w:jc w:val="both"/>
      </w:pPr>
      <w:r>
        <w:rPr>
          <w:rFonts w:ascii="Arial" w:eastAsia="Arial" w:hAnsi="Arial" w:cs="Arial"/>
          <w:i/>
        </w:rPr>
        <w:t xml:space="preserve">LE5.3I Incremento de medidas de seguridad vial (mayor señalización, iluminación, etc.) en los puntos del municipio de riesgo de accidentes de tráfico en los que se hayan encontrado involucrados niñas, niños y/o adolescentes a lo largo del período de </w:t>
      </w:r>
      <w:r>
        <w:rPr>
          <w:rFonts w:ascii="Arial" w:eastAsia="Arial" w:hAnsi="Arial" w:cs="Arial"/>
          <w:i/>
        </w:rPr>
        <w:t xml:space="preserve">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32"/>
        </w:numPr>
        <w:spacing w:after="204" w:line="247" w:lineRule="auto"/>
        <w:ind w:right="11" w:hanging="360"/>
        <w:jc w:val="both"/>
      </w:pPr>
      <w:r>
        <w:rPr>
          <w:noProof/>
        </w:rPr>
        <mc:AlternateContent>
          <mc:Choice Requires="wpg">
            <w:drawing>
              <wp:anchor distT="0" distB="0" distL="114300" distR="114300" simplePos="0" relativeHeight="2522204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0242" name="Group 8802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424" name="Rectangle 754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5425" name="Rectangle 754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426" name="Rectangle 754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0242" style="width:18.7031pt;height:264.21pt;position:absolute;mso-position-horizontal-relative:page;mso-position-horizontal:absolute;margin-left:663.048pt;mso-position-vertical-relative:page;margin-top:508.47pt;" coordsize="2375,33554">
                <v:rect id="Rectangle 754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4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4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542 de 635 </w:t>
                        </w:r>
                      </w:p>
                    </w:txbxContent>
                  </v:textbox>
                </v:rect>
                <w10:wrap type="square"/>
              </v:group>
            </w:pict>
          </mc:Fallback>
        </mc:AlternateContent>
      </w:r>
      <w:r>
        <w:rPr>
          <w:rFonts w:ascii="Arial" w:eastAsia="Arial" w:hAnsi="Arial" w:cs="Arial"/>
          <w:i/>
        </w:rPr>
        <w:t xml:space="preserve">Nº de acciones para el incremento de la seguridad vial impulsadas anualmente.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LE5.3J Elaboración de un Programa municipal de educación vial dirigido a niñas y niños de la etapa de educación primaria obligatoria para la formación y divulgación de </w:t>
      </w:r>
      <w:r>
        <w:rPr>
          <w:rFonts w:ascii="Arial" w:eastAsia="Arial" w:hAnsi="Arial" w:cs="Arial"/>
          <w:i/>
        </w:rPr>
        <w:t xml:space="preserve">material didáctico en entornos escolares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Programas de educación vial impulsados anualmente en las escuelas.  </w:t>
      </w:r>
    </w:p>
    <w:p w:rsidR="00C03362" w:rsidRDefault="00D965D7">
      <w:pPr>
        <w:numPr>
          <w:ilvl w:val="0"/>
          <w:numId w:val="132"/>
        </w:numPr>
        <w:spacing w:after="33" w:line="247" w:lineRule="auto"/>
        <w:ind w:right="11" w:hanging="360"/>
        <w:jc w:val="both"/>
      </w:pPr>
      <w:r>
        <w:rPr>
          <w:rFonts w:ascii="Arial" w:eastAsia="Arial" w:hAnsi="Arial" w:cs="Arial"/>
          <w:i/>
        </w:rPr>
        <w:t>Nº de cursos de la etapa de educación primaria obligatoria que se</w:t>
      </w:r>
      <w:r>
        <w:rPr>
          <w:rFonts w:ascii="Arial" w:eastAsia="Arial" w:hAnsi="Arial" w:cs="Arial"/>
          <w:i/>
        </w:rPr>
        <w:t xml:space="preserve"> vinculan al Programa de educación vial.  </w:t>
      </w:r>
    </w:p>
    <w:p w:rsidR="00C03362" w:rsidRDefault="00D965D7">
      <w:pPr>
        <w:numPr>
          <w:ilvl w:val="0"/>
          <w:numId w:val="132"/>
        </w:numPr>
        <w:spacing w:after="35" w:line="247" w:lineRule="auto"/>
        <w:ind w:right="11" w:hanging="360"/>
        <w:jc w:val="both"/>
      </w:pPr>
      <w:r>
        <w:rPr>
          <w:rFonts w:ascii="Arial" w:eastAsia="Arial" w:hAnsi="Arial" w:cs="Arial"/>
          <w:i/>
        </w:rPr>
        <w:t xml:space="preserve">Nº de formaciones realizadas anualmente enmarcadas en el Programa de educación vial.  </w:t>
      </w:r>
    </w:p>
    <w:p w:rsidR="00C03362" w:rsidRDefault="00D965D7">
      <w:pPr>
        <w:numPr>
          <w:ilvl w:val="0"/>
          <w:numId w:val="132"/>
        </w:numPr>
        <w:spacing w:after="33" w:line="247" w:lineRule="auto"/>
        <w:ind w:right="11" w:hanging="360"/>
        <w:jc w:val="both"/>
      </w:pPr>
      <w:r>
        <w:rPr>
          <w:rFonts w:ascii="Arial" w:eastAsia="Arial" w:hAnsi="Arial" w:cs="Arial"/>
          <w:i/>
        </w:rPr>
        <w:t xml:space="preserve">Nº de niñas, niños y/o adolescentes que reciben formaciones enmarcadas dentro del Programa de educación vial.  </w:t>
      </w:r>
    </w:p>
    <w:p w:rsidR="00C03362" w:rsidRDefault="00D965D7">
      <w:pPr>
        <w:numPr>
          <w:ilvl w:val="0"/>
          <w:numId w:val="132"/>
        </w:numPr>
        <w:spacing w:after="35" w:line="247" w:lineRule="auto"/>
        <w:ind w:right="11" w:hanging="360"/>
        <w:jc w:val="both"/>
      </w:pPr>
      <w:r>
        <w:rPr>
          <w:rFonts w:ascii="Arial" w:eastAsia="Arial" w:hAnsi="Arial" w:cs="Arial"/>
          <w:i/>
        </w:rPr>
        <w:t xml:space="preserve">Nº de productos y documentos de material didáctico ofrecidos durante la implementación del Programa. </w:t>
      </w:r>
    </w:p>
    <w:p w:rsidR="00C03362" w:rsidRDefault="00D965D7">
      <w:pPr>
        <w:numPr>
          <w:ilvl w:val="0"/>
          <w:numId w:val="132"/>
        </w:numPr>
        <w:spacing w:after="173" w:line="247" w:lineRule="auto"/>
        <w:ind w:right="11" w:hanging="360"/>
        <w:jc w:val="both"/>
      </w:pPr>
      <w:r>
        <w:rPr>
          <w:rFonts w:ascii="Arial" w:eastAsia="Arial" w:hAnsi="Arial" w:cs="Arial"/>
          <w:i/>
        </w:rPr>
        <w:t xml:space="preserve">% de satisfacción del alumnado participante en el Programa.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LE5.3K Realización de acciones anuales de concienciación a las niñas, niños y/o ad</w:t>
      </w:r>
      <w:r>
        <w:rPr>
          <w:rFonts w:ascii="Arial" w:eastAsia="Arial" w:hAnsi="Arial" w:cs="Arial"/>
          <w:i/>
        </w:rPr>
        <w:t xml:space="preserve">olescentes y sus familias sobre el correcto cuidado de mascotas, insistiendo en la responsabilidad cívica que supone, a lo largo del período de ejecución del Plan (2023 - 2027).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0"/>
        <w:ind w:left="720"/>
      </w:pPr>
      <w:r>
        <w:rPr>
          <w:rFonts w:ascii="Arial" w:eastAsia="Arial" w:hAnsi="Arial" w:cs="Arial"/>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acciones anuales de concienciación sobre el cuidado de mascotas realizadas.  </w:t>
      </w:r>
    </w:p>
    <w:p w:rsidR="00C03362" w:rsidRDefault="00D965D7">
      <w:pPr>
        <w:numPr>
          <w:ilvl w:val="0"/>
          <w:numId w:val="132"/>
        </w:numPr>
        <w:spacing w:after="204" w:line="247" w:lineRule="auto"/>
        <w:ind w:right="11" w:hanging="360"/>
        <w:jc w:val="both"/>
      </w:pPr>
      <w:r>
        <w:rPr>
          <w:rFonts w:ascii="Arial" w:eastAsia="Arial" w:hAnsi="Arial" w:cs="Arial"/>
          <w:i/>
        </w:rPr>
        <w:t xml:space="preserve">Nº de niñas, niños y/o adolescentes participantes en las acciones anuales de concienciación.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LE5.3L Acondicionamiento de fuentes de agua potable repartidas por </w:t>
      </w:r>
      <w:r>
        <w:rPr>
          <w:rFonts w:ascii="Arial" w:eastAsia="Arial" w:hAnsi="Arial" w:cs="Arial"/>
          <w:i/>
        </w:rPr>
        <w:t xml:space="preserve">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32"/>
        </w:numPr>
        <w:spacing w:after="204" w:line="247" w:lineRule="auto"/>
        <w:ind w:right="11" w:hanging="360"/>
        <w:jc w:val="both"/>
      </w:pPr>
      <w:r>
        <w:rPr>
          <w:rFonts w:ascii="Arial" w:eastAsia="Arial" w:hAnsi="Arial" w:cs="Arial"/>
          <w:i/>
        </w:rPr>
        <w:t xml:space="preserve">Nº de fuentes de agua potable acondicionadas anualmente por el municipio.  </w:t>
      </w:r>
    </w:p>
    <w:p w:rsidR="00C03362" w:rsidRDefault="00D965D7">
      <w:pPr>
        <w:spacing w:after="0"/>
      </w:pPr>
      <w:r>
        <w:rPr>
          <w:rFonts w:ascii="Arial" w:eastAsia="Arial" w:hAnsi="Arial" w:cs="Arial"/>
          <w:i/>
        </w:rPr>
        <w:t xml:space="preserve"> </w:t>
      </w:r>
    </w:p>
    <w:p w:rsidR="00C03362" w:rsidRDefault="00D965D7">
      <w:pPr>
        <w:spacing w:after="5" w:line="235" w:lineRule="auto"/>
        <w:ind w:left="-5" w:hanging="10"/>
      </w:pPr>
      <w:r>
        <w:rPr>
          <w:rFonts w:ascii="Arial" w:eastAsia="Arial" w:hAnsi="Arial" w:cs="Arial"/>
          <w:b/>
          <w:i/>
          <w:color w:val="85200C"/>
        </w:rPr>
        <w:t>LE5.4 Favorecer la resiliencia de la población infantil y adolescente y que cuenten con herr</w:t>
      </w:r>
      <w:r>
        <w:rPr>
          <w:rFonts w:ascii="Arial" w:eastAsia="Arial" w:hAnsi="Arial" w:cs="Arial"/>
          <w:b/>
          <w:i/>
          <w:color w:val="85200C"/>
        </w:rPr>
        <w:t xml:space="preserve">amientas de afrontamiento ante las adversidades.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LE5.4A Establecimiento de itinerarios formativos anuales dirigidos a niñas, niños, adolescentes y/o jóvenes del municipio que fomenten la adquisición de habilidades psicosociales y de gestión emoci</w:t>
      </w:r>
      <w:r>
        <w:rPr>
          <w:rFonts w:ascii="Arial" w:eastAsia="Arial" w:hAnsi="Arial" w:cs="Arial"/>
          <w:i/>
        </w:rPr>
        <w:t xml:space="preserve">onal trabajando la salud psicológica y relacional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12" w:line="247" w:lineRule="auto"/>
        <w:ind w:right="11" w:hanging="360"/>
        <w:jc w:val="both"/>
      </w:pPr>
      <w:r>
        <w:rPr>
          <w:noProof/>
        </w:rPr>
        <mc:AlternateContent>
          <mc:Choice Requires="wpg">
            <w:drawing>
              <wp:anchor distT="0" distB="0" distL="114300" distR="114300" simplePos="0" relativeHeight="2522214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0072" name="Group 8800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571" name="Rectangle 7557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5572" name="Rectangle 7557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573" name="Rectangle 7557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0072" style="width:18.7031pt;height:264.21pt;position:absolute;mso-position-horizontal-relative:page;mso-position-horizontal:absolute;margin-left:663.048pt;mso-position-vertical-relative:page;margin-top:508.47pt;" coordsize="2375,33554">
                <v:rect id="Rectangle 7557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5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5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543 de 635 </w:t>
                        </w:r>
                      </w:p>
                    </w:txbxContent>
                  </v:textbox>
                </v:rect>
                <w10:wrap type="square"/>
              </v:group>
            </w:pict>
          </mc:Fallback>
        </mc:AlternateContent>
      </w:r>
      <w:r>
        <w:rPr>
          <w:rFonts w:ascii="Arial" w:eastAsia="Arial" w:hAnsi="Arial" w:cs="Arial"/>
          <w:i/>
        </w:rPr>
        <w:t xml:space="preserve">Nº de itinerarios formativos establecidos anualmente.  </w:t>
      </w:r>
    </w:p>
    <w:p w:rsidR="00C03362" w:rsidRDefault="00D965D7">
      <w:pPr>
        <w:numPr>
          <w:ilvl w:val="0"/>
          <w:numId w:val="132"/>
        </w:numPr>
        <w:spacing w:after="33" w:line="247" w:lineRule="auto"/>
        <w:ind w:right="11" w:hanging="360"/>
        <w:jc w:val="both"/>
      </w:pPr>
      <w:r>
        <w:rPr>
          <w:rFonts w:ascii="Arial" w:eastAsia="Arial" w:hAnsi="Arial" w:cs="Arial"/>
          <w:i/>
        </w:rPr>
        <w:t xml:space="preserve">Nº de niñas, niños y adolescentes participantes en los itinerarios formativos.  </w:t>
      </w:r>
    </w:p>
    <w:p w:rsidR="00C03362" w:rsidRDefault="00D965D7">
      <w:pPr>
        <w:numPr>
          <w:ilvl w:val="0"/>
          <w:numId w:val="132"/>
        </w:numPr>
        <w:spacing w:after="204" w:line="247" w:lineRule="auto"/>
        <w:ind w:right="11" w:hanging="360"/>
        <w:jc w:val="both"/>
      </w:pPr>
      <w:r>
        <w:rPr>
          <w:rFonts w:ascii="Arial" w:eastAsia="Arial" w:hAnsi="Arial" w:cs="Arial"/>
          <w:i/>
        </w:rPr>
        <w:t>% de satisfacción de las</w:t>
      </w:r>
      <w:r>
        <w:rPr>
          <w:rFonts w:ascii="Arial" w:eastAsia="Arial" w:hAnsi="Arial" w:cs="Arial"/>
          <w:i/>
        </w:rPr>
        <w:t xml:space="preserve"> niñas, niños y adolescentes asistentes a los itinerarios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LE5.4B Elaboración e implementación de proyectos participativos semestrales dirigidos a informar y concienciar a los/las jóvenes del municipio sobre la importancia y los riesgos de las te</w:t>
      </w:r>
      <w:r>
        <w:rPr>
          <w:rFonts w:ascii="Arial" w:eastAsia="Arial" w:hAnsi="Arial" w:cs="Arial"/>
          <w:i/>
        </w:rPr>
        <w:t xml:space="preserve">cnologías de la relación, la información y la comunicación (aspectos legales, uso y/o supervisión),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proyectos participativos sobre el riesgo de las tecnologías realizados anualmente.  </w:t>
      </w:r>
    </w:p>
    <w:p w:rsidR="00C03362" w:rsidRDefault="00D965D7">
      <w:pPr>
        <w:numPr>
          <w:ilvl w:val="0"/>
          <w:numId w:val="132"/>
        </w:numPr>
        <w:spacing w:after="33" w:line="247" w:lineRule="auto"/>
        <w:ind w:right="11" w:hanging="360"/>
        <w:jc w:val="both"/>
      </w:pPr>
      <w:r>
        <w:rPr>
          <w:rFonts w:ascii="Arial" w:eastAsia="Arial" w:hAnsi="Arial" w:cs="Arial"/>
          <w:i/>
        </w:rPr>
        <w:t xml:space="preserve">Nº de agentes sociales, educativos y sanitarios participantes en la elaboración e implementación de los proyectos.  </w:t>
      </w:r>
    </w:p>
    <w:p w:rsidR="00C03362" w:rsidRDefault="00D965D7">
      <w:pPr>
        <w:numPr>
          <w:ilvl w:val="0"/>
          <w:numId w:val="132"/>
        </w:numPr>
        <w:spacing w:after="12" w:line="247" w:lineRule="auto"/>
        <w:ind w:right="11" w:hanging="360"/>
        <w:jc w:val="both"/>
      </w:pPr>
      <w:r>
        <w:rPr>
          <w:rFonts w:ascii="Arial" w:eastAsia="Arial" w:hAnsi="Arial" w:cs="Arial"/>
          <w:i/>
        </w:rPr>
        <w:t>Nº de jóvenes del municipio participantes en los</w:t>
      </w:r>
      <w:r>
        <w:rPr>
          <w:rFonts w:ascii="Arial" w:eastAsia="Arial" w:hAnsi="Arial" w:cs="Arial"/>
          <w:i/>
        </w:rPr>
        <w:t xml:space="preserve"> proyectos. </w:t>
      </w:r>
    </w:p>
    <w:p w:rsidR="00C03362" w:rsidRDefault="00D965D7">
      <w:pPr>
        <w:numPr>
          <w:ilvl w:val="0"/>
          <w:numId w:val="132"/>
        </w:numPr>
        <w:spacing w:after="173" w:line="247" w:lineRule="auto"/>
        <w:ind w:right="11" w:hanging="360"/>
        <w:jc w:val="both"/>
      </w:pPr>
      <w:r>
        <w:rPr>
          <w:rFonts w:ascii="Arial" w:eastAsia="Arial" w:hAnsi="Arial" w:cs="Arial"/>
          <w:i/>
        </w:rPr>
        <w:t xml:space="preserve">% de satisfacción de las jóvenes participantes en los proyectos.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 xml:space="preserve">LE5.4C Desarrollo e implementación de un programa de prevención de consumo de sustancias nocivas y adicciones, con un diagnóstico y posterior intervención, dirigido </w:t>
      </w:r>
      <w:r>
        <w:rPr>
          <w:rFonts w:ascii="Arial" w:eastAsia="Arial" w:hAnsi="Arial" w:cs="Arial"/>
          <w:i/>
        </w:rPr>
        <w:t xml:space="preserve">a adolescentes entre 12-18 años, anualmente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Año de desarrollos e implementación del programa de prevención del consumo de sustancias. </w:t>
      </w:r>
    </w:p>
    <w:p w:rsidR="00C03362" w:rsidRDefault="00D965D7">
      <w:pPr>
        <w:numPr>
          <w:ilvl w:val="0"/>
          <w:numId w:val="132"/>
        </w:numPr>
        <w:spacing w:after="35" w:line="247" w:lineRule="auto"/>
        <w:ind w:right="11" w:hanging="360"/>
        <w:jc w:val="both"/>
      </w:pPr>
      <w:r>
        <w:rPr>
          <w:rFonts w:ascii="Arial" w:eastAsia="Arial" w:hAnsi="Arial" w:cs="Arial"/>
          <w:i/>
        </w:rPr>
        <w:t xml:space="preserve">Nº de diagnósticos e intervenciones enmarcadas en el programa de prevención de consumo realizadas anualmente.  </w:t>
      </w:r>
    </w:p>
    <w:p w:rsidR="00C03362" w:rsidRDefault="00D965D7">
      <w:pPr>
        <w:numPr>
          <w:ilvl w:val="0"/>
          <w:numId w:val="132"/>
        </w:numPr>
        <w:spacing w:after="204" w:line="247" w:lineRule="auto"/>
        <w:ind w:right="11" w:hanging="360"/>
        <w:jc w:val="both"/>
      </w:pPr>
      <w:r>
        <w:rPr>
          <w:rFonts w:ascii="Arial" w:eastAsia="Arial" w:hAnsi="Arial" w:cs="Arial"/>
          <w:i/>
        </w:rPr>
        <w:t xml:space="preserve">Nº de adolescentes atendidos en los programas de prevención de consumo de sustancias.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LE5.4D Elaboración de un diagnóstico municipal</w:t>
      </w:r>
      <w:r>
        <w:rPr>
          <w:rFonts w:ascii="Arial" w:eastAsia="Arial" w:hAnsi="Arial" w:cs="Arial"/>
          <w:i/>
        </w:rPr>
        <w:t xml:space="preserve"> altamente participado con el objetivo de analizar la resiliencia social y comunitaria para el afrontamiento de desastres y la adaptación al cambio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Año de elaboración del diagnóstico municipal participado para analizar la res</w:t>
      </w:r>
      <w:r>
        <w:rPr>
          <w:rFonts w:ascii="Arial" w:eastAsia="Arial" w:hAnsi="Arial" w:cs="Arial"/>
          <w:i/>
        </w:rPr>
        <w:t xml:space="preserve">iliencia social. </w:t>
      </w:r>
    </w:p>
    <w:p w:rsidR="00C03362" w:rsidRDefault="00D965D7">
      <w:pPr>
        <w:numPr>
          <w:ilvl w:val="0"/>
          <w:numId w:val="132"/>
        </w:numPr>
        <w:spacing w:after="12" w:line="247" w:lineRule="auto"/>
        <w:ind w:right="11" w:hanging="360"/>
        <w:jc w:val="both"/>
      </w:pPr>
      <w:r>
        <w:rPr>
          <w:rFonts w:ascii="Arial" w:eastAsia="Arial" w:hAnsi="Arial" w:cs="Arial"/>
          <w:i/>
        </w:rPr>
        <w:t xml:space="preserve">Nº de agentes y personas participantes en el diagnóstico.  </w:t>
      </w:r>
    </w:p>
    <w:p w:rsidR="00C03362" w:rsidRDefault="00D965D7">
      <w:pPr>
        <w:numPr>
          <w:ilvl w:val="0"/>
          <w:numId w:val="132"/>
        </w:numPr>
        <w:spacing w:after="35" w:line="247" w:lineRule="auto"/>
        <w:ind w:right="11" w:hanging="360"/>
        <w:jc w:val="both"/>
      </w:pPr>
      <w:r>
        <w:rPr>
          <w:rFonts w:ascii="Arial" w:eastAsia="Arial" w:hAnsi="Arial" w:cs="Arial"/>
          <w:i/>
        </w:rPr>
        <w:t xml:space="preserve">Nº de necesidades, demandas y propuestas detectadas a raíz del diagnóstico.  </w:t>
      </w:r>
    </w:p>
    <w:p w:rsidR="00C03362" w:rsidRDefault="00D965D7">
      <w:pPr>
        <w:numPr>
          <w:ilvl w:val="0"/>
          <w:numId w:val="132"/>
        </w:numPr>
        <w:spacing w:after="173" w:line="247" w:lineRule="auto"/>
        <w:ind w:right="11" w:hanging="360"/>
        <w:jc w:val="both"/>
      </w:pPr>
      <w:r>
        <w:rPr>
          <w:rFonts w:ascii="Arial" w:eastAsia="Arial" w:hAnsi="Arial" w:cs="Arial"/>
          <w:i/>
        </w:rPr>
        <w:t xml:space="preserve">Nº de medidas impulsadas a raíz del diagnóstico.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224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1595" name="Group 8815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718" name="Rectangle 7571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5719" name="Rectangle 7571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720" name="Rectangle 7572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1595" style="width:18.7031pt;height:264.21pt;position:absolute;mso-position-horizontal-relative:page;mso-position-horizontal:absolute;margin-left:663.048pt;mso-position-vertical-relative:page;margin-top:508.47pt;" coordsize="2375,33554">
                <v:rect id="Rectangle 7571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71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72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544 de 635 </w:t>
                        </w:r>
                      </w:p>
                    </w:txbxContent>
                  </v:textbox>
                </v:rect>
                <w10:wrap type="square"/>
              </v:group>
            </w:pict>
          </mc:Fallback>
        </mc:AlternateContent>
      </w:r>
      <w:r>
        <w:rPr>
          <w:rFonts w:ascii="Arial" w:eastAsia="Arial" w:hAnsi="Arial" w:cs="Arial"/>
          <w:i/>
        </w:rPr>
        <w:t>LE5.4E Desarrollo de talleres anuales de sensibilización hac</w:t>
      </w:r>
      <w:r>
        <w:rPr>
          <w:rFonts w:ascii="Arial" w:eastAsia="Arial" w:hAnsi="Arial" w:cs="Arial"/>
          <w:i/>
        </w:rPr>
        <w:t xml:space="preserve">ia las adicciones dirigidos a todos los niveles de la etapa de educación secundaria de los centros educativos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Nº de talleres anuales de sensibilización hacia las adicc</w:t>
      </w:r>
      <w:r>
        <w:rPr>
          <w:rFonts w:ascii="Arial" w:eastAsia="Arial" w:hAnsi="Arial" w:cs="Arial"/>
          <w:i/>
        </w:rPr>
        <w:t xml:space="preserve">iones desarrollados.  </w:t>
      </w:r>
    </w:p>
    <w:p w:rsidR="00C03362" w:rsidRDefault="00D965D7">
      <w:pPr>
        <w:numPr>
          <w:ilvl w:val="0"/>
          <w:numId w:val="132"/>
        </w:numPr>
        <w:spacing w:after="12" w:line="247" w:lineRule="auto"/>
        <w:ind w:right="11" w:hanging="360"/>
        <w:jc w:val="both"/>
      </w:pPr>
      <w:r>
        <w:rPr>
          <w:rFonts w:ascii="Arial" w:eastAsia="Arial" w:hAnsi="Arial" w:cs="Arial"/>
          <w:i/>
        </w:rPr>
        <w:t xml:space="preserve">Nº de centros educativos receptores de los talleres de sensibilización.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niveles escolares por centro en los que se imparten los talleres.  </w:t>
      </w:r>
    </w:p>
    <w:p w:rsidR="00C03362" w:rsidRDefault="00D965D7">
      <w:pPr>
        <w:numPr>
          <w:ilvl w:val="0"/>
          <w:numId w:val="132"/>
        </w:numPr>
        <w:spacing w:after="12" w:line="247" w:lineRule="auto"/>
        <w:ind w:right="11" w:hanging="360"/>
        <w:jc w:val="both"/>
      </w:pPr>
      <w:r>
        <w:rPr>
          <w:rFonts w:ascii="Arial" w:eastAsia="Arial" w:hAnsi="Arial" w:cs="Arial"/>
          <w:i/>
        </w:rPr>
        <w:t xml:space="preserve">Nº de alumnas que reciben los talleres.  </w:t>
      </w:r>
    </w:p>
    <w:p w:rsidR="00C03362" w:rsidRDefault="00D965D7">
      <w:pPr>
        <w:numPr>
          <w:ilvl w:val="0"/>
          <w:numId w:val="132"/>
        </w:numPr>
        <w:spacing w:after="173" w:line="247" w:lineRule="auto"/>
        <w:ind w:right="11" w:hanging="360"/>
        <w:jc w:val="both"/>
      </w:pPr>
      <w:r>
        <w:rPr>
          <w:rFonts w:ascii="Arial" w:eastAsia="Arial" w:hAnsi="Arial" w:cs="Arial"/>
          <w:i/>
        </w:rPr>
        <w:t xml:space="preserve">% de satisfacción de las alumnas participantes en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LE5.4F Impulso de campañas publicitarias anuales a través de múltiples canales de comunicación para la prevención del consumo de alcohol y de cannabis entre las niñas y niños de 14</w:t>
      </w:r>
      <w:r>
        <w:rPr>
          <w:rFonts w:ascii="Arial" w:eastAsia="Arial" w:hAnsi="Arial" w:cs="Arial"/>
          <w:i/>
        </w:rPr>
        <w:t xml:space="preserve">-17 años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campañas publicitarias anuales para la prevención del consumo realizadas.  </w:t>
      </w:r>
    </w:p>
    <w:p w:rsidR="00C03362" w:rsidRDefault="00D965D7">
      <w:pPr>
        <w:numPr>
          <w:ilvl w:val="0"/>
          <w:numId w:val="132"/>
        </w:numPr>
        <w:spacing w:after="173" w:line="247" w:lineRule="auto"/>
        <w:ind w:right="11" w:hanging="360"/>
        <w:jc w:val="both"/>
      </w:pPr>
      <w:r>
        <w:rPr>
          <w:rFonts w:ascii="Arial" w:eastAsia="Arial" w:hAnsi="Arial" w:cs="Arial"/>
          <w:i/>
        </w:rPr>
        <w:t xml:space="preserve">Nº de canales de difusión empleados para el impulso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LE5.4G El</w:t>
      </w:r>
      <w:r>
        <w:rPr>
          <w:rFonts w:ascii="Arial" w:eastAsia="Arial" w:hAnsi="Arial" w:cs="Arial"/>
          <w:i/>
        </w:rPr>
        <w:t xml:space="preserve">aboración de un protocolo de detección precoz, diagnóstico e intervención de situaciones de consumo de sustancias adictivas en niñas, niños y adolescentes antes del año 2025.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Año de elaboración del protocolo para la detección, diagnóstico e intervención de situaciones de consumo. </w:t>
      </w:r>
    </w:p>
    <w:p w:rsidR="00C03362" w:rsidRDefault="00D965D7">
      <w:pPr>
        <w:numPr>
          <w:ilvl w:val="0"/>
          <w:numId w:val="132"/>
        </w:numPr>
        <w:spacing w:after="33" w:line="247" w:lineRule="auto"/>
        <w:ind w:right="11" w:hanging="360"/>
        <w:jc w:val="both"/>
      </w:pPr>
      <w:r>
        <w:rPr>
          <w:rFonts w:ascii="Arial" w:eastAsia="Arial" w:hAnsi="Arial" w:cs="Arial"/>
          <w:i/>
        </w:rPr>
        <w:t xml:space="preserve">Nº de centros escolares, sanitarios y recursos sociales municipales y externos que demuestran el uso y aplicación del protocolo.  </w:t>
      </w:r>
    </w:p>
    <w:p w:rsidR="00C03362" w:rsidRDefault="00D965D7">
      <w:pPr>
        <w:numPr>
          <w:ilvl w:val="0"/>
          <w:numId w:val="132"/>
        </w:numPr>
        <w:spacing w:after="173" w:line="247" w:lineRule="auto"/>
        <w:ind w:right="11" w:hanging="360"/>
        <w:jc w:val="both"/>
      </w:pPr>
      <w:r>
        <w:rPr>
          <w:rFonts w:ascii="Arial" w:eastAsia="Arial" w:hAnsi="Arial" w:cs="Arial"/>
          <w:i/>
        </w:rPr>
        <w:t>Nº de niñas, niños</w:t>
      </w:r>
      <w:r>
        <w:rPr>
          <w:rFonts w:ascii="Arial" w:eastAsia="Arial" w:hAnsi="Arial" w:cs="Arial"/>
          <w:i/>
        </w:rPr>
        <w:t xml:space="preserve"> y/o adolescentes atendidos haciendo uso del protocolo.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LE5.4H Promoción de proyectos municipales anuales destinados a la intervención directa bio-psico-social con niñas, niños, adolescentes y/o jóvenes que consumen habitualmente sustancias adi</w:t>
      </w:r>
      <w:r>
        <w:rPr>
          <w:rFonts w:ascii="Arial" w:eastAsia="Arial" w:hAnsi="Arial" w:cs="Arial"/>
          <w:i/>
        </w:rPr>
        <w:t xml:space="preserve">ctivas así como de apoyo a sus familiares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proyectos municipales anuales destinados a la intervención con infancia y adolescencia en situación de consumo.  </w:t>
      </w:r>
    </w:p>
    <w:p w:rsidR="00C03362" w:rsidRDefault="00D965D7">
      <w:pPr>
        <w:numPr>
          <w:ilvl w:val="0"/>
          <w:numId w:val="132"/>
        </w:numPr>
        <w:spacing w:after="12" w:line="247" w:lineRule="auto"/>
        <w:ind w:right="11" w:hanging="360"/>
        <w:jc w:val="both"/>
      </w:pPr>
      <w:r>
        <w:rPr>
          <w:rFonts w:ascii="Arial" w:eastAsia="Arial" w:hAnsi="Arial" w:cs="Arial"/>
          <w:i/>
        </w:rPr>
        <w:t>Nº  de niñas, niños</w:t>
      </w:r>
      <w:r>
        <w:rPr>
          <w:rFonts w:ascii="Arial" w:eastAsia="Arial" w:hAnsi="Arial" w:cs="Arial"/>
          <w:i/>
        </w:rPr>
        <w:t xml:space="preserve">, adolescentes y/o jóvenes atendidos.  </w:t>
      </w:r>
    </w:p>
    <w:p w:rsidR="00C03362" w:rsidRDefault="00D965D7">
      <w:pPr>
        <w:numPr>
          <w:ilvl w:val="0"/>
          <w:numId w:val="132"/>
        </w:numPr>
        <w:spacing w:after="12" w:line="247" w:lineRule="auto"/>
        <w:ind w:right="11" w:hanging="360"/>
        <w:jc w:val="both"/>
      </w:pPr>
      <w:r>
        <w:rPr>
          <w:rFonts w:ascii="Arial" w:eastAsia="Arial" w:hAnsi="Arial" w:cs="Arial"/>
          <w:i/>
        </w:rPr>
        <w:t xml:space="preserve">Nº de familias atendidas promocionando el apoyo.  </w:t>
      </w:r>
    </w:p>
    <w:p w:rsidR="00C03362" w:rsidRDefault="00D965D7">
      <w:pPr>
        <w:numPr>
          <w:ilvl w:val="0"/>
          <w:numId w:val="132"/>
        </w:numPr>
        <w:spacing w:after="206" w:line="247" w:lineRule="auto"/>
        <w:ind w:right="11" w:hanging="360"/>
        <w:jc w:val="both"/>
      </w:pPr>
      <w:r>
        <w:rPr>
          <w:rFonts w:ascii="Arial" w:eastAsia="Arial" w:hAnsi="Arial" w:cs="Arial"/>
          <w:i/>
        </w:rPr>
        <w:t xml:space="preserve">% de satisfacción de niñas, niños, adolescentes, jóvenes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LE5.4I Inclusión de las redes sociales y las nuevas tecnologías como una adicción dentro del próximo Plan Municipal de Prevención de Adicciones así como medidas de prevención e intervención al respecto antes de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2234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1254" name="Group 8812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860" name="Rectangle 7586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w:t>
                              </w:r>
                              <w:r>
                                <w:rPr>
                                  <w:rFonts w:ascii="Arial" w:eastAsia="Arial" w:hAnsi="Arial" w:cs="Arial"/>
                                  <w:sz w:val="12"/>
                                </w:rPr>
                                <w:t xml:space="preserve">E56M3KA9 </w:t>
                              </w:r>
                            </w:p>
                          </w:txbxContent>
                        </wps:txbx>
                        <wps:bodyPr horzOverflow="overflow" vert="horz" lIns="0" tIns="0" rIns="0" bIns="0" rtlCol="0">
                          <a:noAutofit/>
                        </wps:bodyPr>
                      </wps:wsp>
                      <wps:wsp>
                        <wps:cNvPr id="75861" name="Rectangle 7586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862" name="Rectangle 7586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1254" style="width:18.7031pt;height:264.21pt;position:absolute;mso-position-horizontal-relative:page;mso-position-horizontal:absolute;margin-left:663.048pt;mso-position-vertical-relative:page;margin-top:508.47pt;" coordsize="2375,33554">
                <v:rect id="Rectangle 7586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8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8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545 de 635 </w:t>
                        </w:r>
                      </w:p>
                    </w:txbxContent>
                  </v:textbox>
                </v:rect>
                <w10:wrap type="square"/>
              </v:group>
            </w:pict>
          </mc:Fallback>
        </mc:AlternateContent>
      </w:r>
      <w:r>
        <w:rPr>
          <w:rFonts w:ascii="Arial" w:eastAsia="Arial" w:hAnsi="Arial" w:cs="Arial"/>
          <w:b/>
          <w:i/>
        </w:rPr>
        <w:t xml:space="preserve">INDICADOR </w:t>
      </w:r>
    </w:p>
    <w:p w:rsidR="00C03362" w:rsidRDefault="00D965D7">
      <w:pPr>
        <w:numPr>
          <w:ilvl w:val="0"/>
          <w:numId w:val="132"/>
        </w:numPr>
        <w:spacing w:after="204" w:line="247" w:lineRule="auto"/>
        <w:ind w:right="11" w:hanging="360"/>
        <w:jc w:val="both"/>
      </w:pPr>
      <w:r>
        <w:rPr>
          <w:rFonts w:ascii="Arial" w:eastAsia="Arial" w:hAnsi="Arial" w:cs="Arial"/>
          <w:i/>
        </w:rPr>
        <w:t>Nº de medidas de prevención de las adicciones a redes sociales incluidas en el Plan</w:t>
      </w:r>
      <w:r>
        <w:rPr>
          <w:rFonts w:ascii="Arial" w:eastAsia="Arial" w:hAnsi="Arial" w:cs="Arial"/>
          <w:i/>
        </w:rPr>
        <w:t xml:space="preserve"> Municipal de Prevención de Adicciones.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LE5.4J Elaboración participada de un protocolo de detección precoz, diagnóstico e intervención para situaciones de adicción a las redes sociales o nuevas tecnologías en niñas, niños y /o adolescentes ante</w:t>
      </w:r>
      <w:r>
        <w:rPr>
          <w:rFonts w:ascii="Arial" w:eastAsia="Arial" w:hAnsi="Arial" w:cs="Arial"/>
          <w:i/>
        </w:rPr>
        <w:t xml:space="preserve">s del año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Año de elaboración del protocolo de detección e intervención de adicciones a redes sociales.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centros educativos, sanitarios y sociales municipales o externos que demuestran el uso y aplicación del protocolo.  </w:t>
      </w:r>
    </w:p>
    <w:p w:rsidR="00C03362" w:rsidRDefault="00D965D7">
      <w:pPr>
        <w:numPr>
          <w:ilvl w:val="0"/>
          <w:numId w:val="132"/>
        </w:numPr>
        <w:spacing w:after="204" w:line="247" w:lineRule="auto"/>
        <w:ind w:right="11" w:hanging="360"/>
        <w:jc w:val="both"/>
      </w:pPr>
      <w:r>
        <w:rPr>
          <w:rFonts w:ascii="Arial" w:eastAsia="Arial" w:hAnsi="Arial" w:cs="Arial"/>
          <w:i/>
        </w:rPr>
        <w:t xml:space="preserve">Nº de niñas, niños y/o adolescentes atendidos haciendo uso y aplicación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LE5.4K  Implementación de campañas municipales anuales de sensibilización sobre el uso responsable de las redes sociales y las nuevas tecnologías a lo largo d</w:t>
      </w:r>
      <w:r>
        <w:rPr>
          <w:rFonts w:ascii="Arial" w:eastAsia="Arial" w:hAnsi="Arial" w:cs="Arial"/>
          <w:i/>
        </w:rPr>
        <w:t xml:space="preserve">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campañas municipales de sensibilización sobre el uso de redes sociales realizadas. </w:t>
      </w:r>
    </w:p>
    <w:p w:rsidR="00C03362" w:rsidRDefault="00D965D7">
      <w:pPr>
        <w:numPr>
          <w:ilvl w:val="0"/>
          <w:numId w:val="132"/>
        </w:numPr>
        <w:spacing w:after="12" w:line="247" w:lineRule="auto"/>
        <w:ind w:right="11" w:hanging="360"/>
        <w:jc w:val="both"/>
      </w:pPr>
      <w:r>
        <w:rPr>
          <w:rFonts w:ascii="Arial" w:eastAsia="Arial" w:hAnsi="Arial" w:cs="Arial"/>
          <w:i/>
        </w:rPr>
        <w:t xml:space="preserve">Nº de canales de difusión utilizados para promover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LE5.4L Impulso de programa</w:t>
      </w:r>
      <w:r>
        <w:rPr>
          <w:rFonts w:ascii="Arial" w:eastAsia="Arial" w:hAnsi="Arial" w:cs="Arial"/>
          <w:i/>
        </w:rPr>
        <w:t xml:space="preserve">s anuales de refuerzo educativo/escolar para jóvenes mayores de 16 años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3" w:line="247" w:lineRule="auto"/>
        <w:ind w:right="11" w:hanging="360"/>
        <w:jc w:val="both"/>
      </w:pPr>
      <w:r>
        <w:rPr>
          <w:rFonts w:ascii="Arial" w:eastAsia="Arial" w:hAnsi="Arial" w:cs="Arial"/>
          <w:i/>
        </w:rPr>
        <w:t xml:space="preserve">Nº de programas anuales de refuerzo educativo/escolar para jóvenes mayores de 16 años impulsados.  </w:t>
      </w:r>
    </w:p>
    <w:p w:rsidR="00C03362" w:rsidRDefault="00D965D7">
      <w:pPr>
        <w:numPr>
          <w:ilvl w:val="0"/>
          <w:numId w:val="132"/>
        </w:numPr>
        <w:spacing w:after="12" w:line="247" w:lineRule="auto"/>
        <w:ind w:right="11" w:hanging="360"/>
        <w:jc w:val="both"/>
      </w:pPr>
      <w:r>
        <w:rPr>
          <w:rFonts w:ascii="Arial" w:eastAsia="Arial" w:hAnsi="Arial" w:cs="Arial"/>
          <w:i/>
        </w:rPr>
        <w:t xml:space="preserve">Nº de jóvenes mayores de 16 años asistentes.  </w:t>
      </w:r>
    </w:p>
    <w:p w:rsidR="00C03362" w:rsidRDefault="00D965D7">
      <w:pPr>
        <w:numPr>
          <w:ilvl w:val="0"/>
          <w:numId w:val="132"/>
        </w:numPr>
        <w:spacing w:after="173" w:line="247" w:lineRule="auto"/>
        <w:ind w:right="11" w:hanging="360"/>
        <w:jc w:val="both"/>
      </w:pPr>
      <w:r>
        <w:rPr>
          <w:rFonts w:ascii="Arial" w:eastAsia="Arial" w:hAnsi="Arial" w:cs="Arial"/>
          <w:i/>
        </w:rPr>
        <w:t xml:space="preserve">% de satisfacción de los jóvenes asistentes con los programas.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LE5.4M Elaboración e impulso de un</w:t>
      </w:r>
      <w:r>
        <w:rPr>
          <w:rFonts w:ascii="Arial" w:eastAsia="Arial" w:hAnsi="Arial" w:cs="Arial"/>
          <w:i/>
        </w:rPr>
        <w:t xml:space="preserve">a campaña anual de difusión en centros educativos y lugares de interés juvenil para visibilizar el teléfono 024 para la prevención del suicidio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2"/>
        </w:numPr>
        <w:spacing w:after="35" w:line="247" w:lineRule="auto"/>
        <w:ind w:right="11" w:hanging="360"/>
        <w:jc w:val="both"/>
      </w:pPr>
      <w:r>
        <w:rPr>
          <w:rFonts w:ascii="Arial" w:eastAsia="Arial" w:hAnsi="Arial" w:cs="Arial"/>
          <w:i/>
        </w:rPr>
        <w:t>Nº campañas de promoción del teléfono</w:t>
      </w:r>
      <w:r>
        <w:rPr>
          <w:rFonts w:ascii="Arial" w:eastAsia="Arial" w:hAnsi="Arial" w:cs="Arial"/>
          <w:i/>
        </w:rPr>
        <w:t xml:space="preserve"> 024 para la prevención del suicidio elaboradas.  </w:t>
      </w:r>
    </w:p>
    <w:p w:rsidR="00C03362" w:rsidRDefault="00D965D7">
      <w:pPr>
        <w:numPr>
          <w:ilvl w:val="0"/>
          <w:numId w:val="132"/>
        </w:numPr>
        <w:spacing w:after="224" w:line="247" w:lineRule="auto"/>
        <w:ind w:right="11" w:hanging="360"/>
        <w:jc w:val="both"/>
      </w:pPr>
      <w:r>
        <w:rPr>
          <w:rFonts w:ascii="Arial" w:eastAsia="Arial" w:hAnsi="Arial" w:cs="Arial"/>
          <w:i/>
        </w:rPr>
        <w:t xml:space="preserve">Nº de centros educativos que impulsen las campañas.  </w:t>
      </w:r>
    </w:p>
    <w:p w:rsidR="00C03362" w:rsidRDefault="00D965D7">
      <w:pPr>
        <w:spacing w:after="16" w:line="248" w:lineRule="auto"/>
        <w:ind w:left="10" w:right="423" w:hanging="10"/>
        <w:jc w:val="both"/>
      </w:pPr>
      <w:r>
        <w:rPr>
          <w:rFonts w:ascii="Arial" w:eastAsia="Arial" w:hAnsi="Arial" w:cs="Arial"/>
          <w:b/>
        </w:rPr>
        <w:t>LÍNEA ESTRATÉGICA 6 (LE6)</w:t>
      </w:r>
      <w:r>
        <w:rPr>
          <w:rFonts w:ascii="Arial" w:eastAsia="Arial" w:hAnsi="Arial" w:cs="Arial"/>
          <w:b/>
          <w:sz w:val="28"/>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2245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2900" name="Group 8829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5996" name="Rectangle 7599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5997" name="Rectangle 7599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5998" name="Rectangle 7599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2900" style="width:18.7031pt;height:264.21pt;position:absolute;mso-position-horizontal-relative:page;mso-position-horizontal:absolute;margin-left:663.048pt;mso-position-vertical-relative:page;margin-top:508.47pt;" coordsize="2375,33554">
                <v:rect id="Rectangle 7599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599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599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546 de 635 </w:t>
                        </w:r>
                      </w:p>
                    </w:txbxContent>
                  </v:textbox>
                </v:rect>
                <w10:wrap type="square"/>
              </v:group>
            </w:pict>
          </mc:Fallback>
        </mc:AlternateContent>
      </w:r>
      <w:r>
        <w:rPr>
          <w:rFonts w:ascii="Arial" w:eastAsia="Arial" w:hAnsi="Arial" w:cs="Arial"/>
          <w:i/>
        </w:rPr>
        <w:t>Promoción de estudios de investigación para el fundamento de los planes, programas e intervenciones que se desarrollan en el ámbito de la infancia y la adolescen</w:t>
      </w:r>
      <w:r>
        <w:rPr>
          <w:rFonts w:ascii="Arial" w:eastAsia="Arial" w:hAnsi="Arial" w:cs="Arial"/>
          <w:i/>
        </w:rPr>
        <w:t xml:space="preserve">cia, y la utilización de herramientas digitales para la gestión de la información y fomento del reciclaje de los/as profesionales.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 xml:space="preserve">Lograr equipos y sistemas de trabajo rigurosos, eficaces y bien formados, que garanticen una atención de </w:t>
      </w:r>
      <w:r>
        <w:rPr>
          <w:rFonts w:ascii="Arial" w:eastAsia="Arial" w:hAnsi="Arial" w:cs="Arial"/>
          <w:i/>
        </w:rPr>
        <w:t xml:space="preserve">calidad a la población infantil y adolescente.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4" w:lineRule="auto"/>
        <w:ind w:left="-5" w:hanging="10"/>
        <w:jc w:val="both"/>
      </w:pPr>
      <w:r>
        <w:rPr>
          <w:rFonts w:ascii="Arial" w:eastAsia="Arial" w:hAnsi="Arial" w:cs="Arial"/>
          <w:b/>
          <w:i/>
          <w:color w:val="134F5C"/>
        </w:rPr>
        <w:t xml:space="preserve">LE6.1 Conseguir que todas las actuaciones que se realicen en el ámbito de la población infantil y adolescente estén fundamentadas en evidencias y estudios científicos de actualidad.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LE6.1A Habilitación de un fondo documental “vivo” del municipio, que incluya procesos de escucha, diagnósticos, informes, estudios y planificaciones municipales y autonómicas en materia de infancia y adolescencia antes de 2027 y actualizado y aumen</w:t>
      </w:r>
      <w:r>
        <w:rPr>
          <w:rFonts w:ascii="Arial" w:eastAsia="Arial" w:hAnsi="Arial" w:cs="Arial"/>
          <w:i/>
        </w:rPr>
        <w:t>tado anualmente a lo largo del período de ejecución del Plan (2023 - 2027).</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3"/>
        </w:numPr>
        <w:spacing w:after="33" w:line="247" w:lineRule="auto"/>
        <w:ind w:right="11" w:hanging="360"/>
        <w:jc w:val="both"/>
      </w:pPr>
      <w:r>
        <w:rPr>
          <w:rFonts w:ascii="Arial" w:eastAsia="Arial" w:hAnsi="Arial" w:cs="Arial"/>
          <w:i/>
        </w:rPr>
        <w:t xml:space="preserve">Año de habilitación del fondo documental para la difusión de estudios relacionados.  </w:t>
      </w:r>
    </w:p>
    <w:p w:rsidR="00C03362" w:rsidRDefault="00D965D7">
      <w:pPr>
        <w:numPr>
          <w:ilvl w:val="0"/>
          <w:numId w:val="133"/>
        </w:numPr>
        <w:spacing w:after="12" w:line="247" w:lineRule="auto"/>
        <w:ind w:right="11" w:hanging="360"/>
        <w:jc w:val="both"/>
      </w:pPr>
      <w:r>
        <w:rPr>
          <w:rFonts w:ascii="Arial" w:eastAsia="Arial" w:hAnsi="Arial" w:cs="Arial"/>
          <w:i/>
        </w:rPr>
        <w:t xml:space="preserve">Nº de espacios web habilitados para la visibilización del fondo documental.  </w:t>
      </w:r>
    </w:p>
    <w:p w:rsidR="00C03362" w:rsidRDefault="00D965D7">
      <w:pPr>
        <w:numPr>
          <w:ilvl w:val="0"/>
          <w:numId w:val="133"/>
        </w:numPr>
        <w:spacing w:after="12" w:line="247" w:lineRule="auto"/>
        <w:ind w:right="11" w:hanging="360"/>
        <w:jc w:val="both"/>
      </w:pPr>
      <w:r>
        <w:rPr>
          <w:rFonts w:ascii="Arial" w:eastAsia="Arial" w:hAnsi="Arial" w:cs="Arial"/>
          <w:i/>
        </w:rPr>
        <w:t xml:space="preserve">Nº de documentos incluidos en el fondo documental.  </w:t>
      </w:r>
    </w:p>
    <w:p w:rsidR="00C03362" w:rsidRDefault="00D965D7">
      <w:pPr>
        <w:numPr>
          <w:ilvl w:val="0"/>
          <w:numId w:val="133"/>
        </w:numPr>
        <w:spacing w:after="173" w:line="247" w:lineRule="auto"/>
        <w:ind w:right="11" w:hanging="360"/>
        <w:jc w:val="both"/>
      </w:pPr>
      <w:r>
        <w:rPr>
          <w:rFonts w:ascii="Arial" w:eastAsia="Arial" w:hAnsi="Arial" w:cs="Arial"/>
          <w:i/>
        </w:rPr>
        <w:t xml:space="preserve">Nº de actualizaciones anuales del fondo documental.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LE6.1B Elaboración de un diagnóstico sobre la juventud en el municipio que caracterice su contexto sociodemográfico y refleje sus necesidad</w:t>
      </w:r>
      <w:r>
        <w:rPr>
          <w:rFonts w:ascii="Arial" w:eastAsia="Arial" w:hAnsi="Arial" w:cs="Arial"/>
          <w:i/>
        </w:rPr>
        <w:t xml:space="preserve">es y demandas antes de 2026.  </w:t>
      </w:r>
    </w:p>
    <w:p w:rsidR="00C03362" w:rsidRDefault="00D965D7">
      <w:pPr>
        <w:spacing w:after="13"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33"/>
        </w:numPr>
        <w:spacing w:after="12" w:line="247" w:lineRule="auto"/>
        <w:ind w:right="11" w:hanging="360"/>
        <w:jc w:val="both"/>
      </w:pPr>
      <w:r>
        <w:rPr>
          <w:rFonts w:ascii="Arial" w:eastAsia="Arial" w:hAnsi="Arial" w:cs="Arial"/>
          <w:i/>
        </w:rPr>
        <w:t xml:space="preserve">Año de elaboración del diagnóstico sobre la juventud.  </w:t>
      </w:r>
    </w:p>
    <w:p w:rsidR="00C03362" w:rsidRDefault="00D965D7">
      <w:pPr>
        <w:numPr>
          <w:ilvl w:val="0"/>
          <w:numId w:val="133"/>
        </w:numPr>
        <w:spacing w:after="176" w:line="247" w:lineRule="auto"/>
        <w:ind w:right="11" w:hanging="360"/>
        <w:jc w:val="both"/>
      </w:pPr>
      <w:r>
        <w:rPr>
          <w:rFonts w:ascii="Arial" w:eastAsia="Arial" w:hAnsi="Arial" w:cs="Arial"/>
          <w:i/>
        </w:rPr>
        <w:t xml:space="preserve">Nº de medidas elaboradas e impulsadas tras el análisis del diagnóstico.  </w:t>
      </w:r>
    </w:p>
    <w:p w:rsidR="00C03362" w:rsidRDefault="00D965D7">
      <w:pPr>
        <w:spacing w:after="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LE6.2 Mejorar la capacitación y la formación de los y las profesionales que atienden a la infancia y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LE6.2A Habilitación de un servicio municipal centralizado de capacitación profesional en materia de infancia y adolescencia, que pr</w:t>
      </w:r>
      <w:r>
        <w:rPr>
          <w:rFonts w:ascii="Arial" w:eastAsia="Arial" w:hAnsi="Arial" w:cs="Arial"/>
          <w:i/>
        </w:rPr>
        <w:t xml:space="preserve">omueva los programas formativos indicados en las líneas estratégicas previas y otras a demanda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3"/>
        </w:numPr>
        <w:spacing w:after="12" w:line="247" w:lineRule="auto"/>
        <w:ind w:right="11" w:hanging="360"/>
        <w:jc w:val="both"/>
      </w:pPr>
      <w:r>
        <w:rPr>
          <w:rFonts w:ascii="Arial" w:eastAsia="Arial" w:hAnsi="Arial" w:cs="Arial"/>
          <w:i/>
        </w:rPr>
        <w:t xml:space="preserve">Año de activación del servicio municipal centralizado.  </w:t>
      </w:r>
    </w:p>
    <w:p w:rsidR="00C03362" w:rsidRDefault="00D965D7">
      <w:pPr>
        <w:numPr>
          <w:ilvl w:val="0"/>
          <w:numId w:val="133"/>
        </w:numPr>
        <w:spacing w:after="33" w:line="247" w:lineRule="auto"/>
        <w:ind w:right="11" w:hanging="360"/>
        <w:jc w:val="both"/>
      </w:pPr>
      <w:r>
        <w:rPr>
          <w:rFonts w:ascii="Arial" w:eastAsia="Arial" w:hAnsi="Arial" w:cs="Arial"/>
          <w:i/>
        </w:rPr>
        <w:t>Nº de programas formativos impulsados en el servicio municipal centralizad</w:t>
      </w:r>
      <w:r>
        <w:rPr>
          <w:rFonts w:ascii="Arial" w:eastAsia="Arial" w:hAnsi="Arial" w:cs="Arial"/>
          <w:i/>
        </w:rPr>
        <w:t xml:space="preserve">o de capacitación.  </w:t>
      </w:r>
    </w:p>
    <w:p w:rsidR="00C03362" w:rsidRDefault="00D965D7">
      <w:pPr>
        <w:numPr>
          <w:ilvl w:val="0"/>
          <w:numId w:val="133"/>
        </w:numPr>
        <w:spacing w:after="33" w:line="247" w:lineRule="auto"/>
        <w:ind w:right="11" w:hanging="360"/>
        <w:jc w:val="both"/>
      </w:pPr>
      <w:r>
        <w:rPr>
          <w:rFonts w:ascii="Arial" w:eastAsia="Arial" w:hAnsi="Arial" w:cs="Arial"/>
          <w:i/>
        </w:rPr>
        <w:t xml:space="preserve">Nº de profesionales capacitados a través del servicio municipal de capacitación.  </w:t>
      </w:r>
    </w:p>
    <w:p w:rsidR="00C03362" w:rsidRDefault="00D965D7">
      <w:pPr>
        <w:numPr>
          <w:ilvl w:val="0"/>
          <w:numId w:val="133"/>
        </w:numPr>
        <w:spacing w:after="204" w:line="247" w:lineRule="auto"/>
        <w:ind w:right="11" w:hanging="360"/>
        <w:jc w:val="both"/>
      </w:pPr>
      <w:r>
        <w:rPr>
          <w:rFonts w:ascii="Arial" w:eastAsia="Arial" w:hAnsi="Arial" w:cs="Arial"/>
          <w:i/>
        </w:rPr>
        <w:t xml:space="preserve">% de satisfacción de los y las profesionales capacitados a través del servicio.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LE6.2B Elaboración de programas formativos anuales dirigidos a la Policía Local del municipio en relación a la atención a infancia y adolescencia a lo largo del período de ejecución del Plan. (2023 - 2027).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2255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2894" name="Group 8828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6128" name="Rectangle 7612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6129" name="Rectangle 7612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130" name="Rectangle 7613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2894" style="width:18.7031pt;height:264.21pt;position:absolute;mso-position-horizontal-relative:page;mso-position-horizontal:absolute;margin-left:663.048pt;mso-position-vertical-relative:page;margin-top:508.47pt;" coordsize="2375,33554">
                <v:rect id="Rectangle 7612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612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13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547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33"/>
        </w:numPr>
        <w:spacing w:after="12" w:line="247" w:lineRule="auto"/>
        <w:ind w:right="11" w:hanging="360"/>
        <w:jc w:val="both"/>
      </w:pPr>
      <w:r>
        <w:rPr>
          <w:rFonts w:ascii="Arial" w:eastAsia="Arial" w:hAnsi="Arial" w:cs="Arial"/>
          <w:i/>
        </w:rPr>
        <w:t xml:space="preserve">Nº de programas formativos anuales implementados.  </w:t>
      </w:r>
    </w:p>
    <w:p w:rsidR="00C03362" w:rsidRDefault="00D965D7">
      <w:pPr>
        <w:numPr>
          <w:ilvl w:val="0"/>
          <w:numId w:val="133"/>
        </w:numPr>
        <w:spacing w:after="33" w:line="247" w:lineRule="auto"/>
        <w:ind w:right="11" w:hanging="360"/>
        <w:jc w:val="both"/>
      </w:pPr>
      <w:r>
        <w:rPr>
          <w:rFonts w:ascii="Arial" w:eastAsia="Arial" w:hAnsi="Arial" w:cs="Arial"/>
          <w:i/>
        </w:rPr>
        <w:t xml:space="preserve">Nº de asistentes de la plantilla de trabajadores y trabajadoras de la Policía Local.  </w:t>
      </w:r>
    </w:p>
    <w:p w:rsidR="00C03362" w:rsidRDefault="00D965D7">
      <w:pPr>
        <w:numPr>
          <w:ilvl w:val="0"/>
          <w:numId w:val="133"/>
        </w:numPr>
        <w:spacing w:after="173" w:line="247" w:lineRule="auto"/>
        <w:ind w:right="11" w:hanging="360"/>
        <w:jc w:val="both"/>
      </w:pPr>
      <w:r>
        <w:rPr>
          <w:rFonts w:ascii="Arial" w:eastAsia="Arial" w:hAnsi="Arial" w:cs="Arial"/>
          <w:i/>
        </w:rPr>
        <w:t xml:space="preserve">% de satisfacción de las personas asistentes al programa formativo.  </w:t>
      </w:r>
    </w:p>
    <w:p w:rsidR="00C03362" w:rsidRDefault="00D965D7">
      <w:pPr>
        <w:spacing w:after="0"/>
        <w:ind w:left="720"/>
      </w:pPr>
      <w:r>
        <w:rPr>
          <w:rFonts w:ascii="Arial" w:eastAsia="Arial" w:hAnsi="Arial" w:cs="Arial"/>
          <w:i/>
        </w:rPr>
        <w:t xml:space="preserve"> </w:t>
      </w:r>
    </w:p>
    <w:p w:rsidR="00C03362" w:rsidRDefault="00D965D7">
      <w:pPr>
        <w:spacing w:after="2" w:line="234" w:lineRule="auto"/>
        <w:ind w:left="-5" w:hanging="10"/>
        <w:jc w:val="both"/>
      </w:pPr>
      <w:r>
        <w:rPr>
          <w:rFonts w:ascii="Arial" w:eastAsia="Arial" w:hAnsi="Arial" w:cs="Arial"/>
          <w:b/>
          <w:i/>
          <w:color w:val="134F5C"/>
        </w:rPr>
        <w:t xml:space="preserve">LE6.3 Mejorar la gestión de la información mediante sistemas informatizados que permitan obtener </w:t>
      </w:r>
      <w:r>
        <w:rPr>
          <w:rFonts w:ascii="Arial" w:eastAsia="Arial" w:hAnsi="Arial" w:cs="Arial"/>
          <w:b/>
          <w:i/>
          <w:color w:val="134F5C"/>
        </w:rPr>
        <w:t xml:space="preserve">una visión completa a tiempo real de la población infantil y adolescente, de cara a la planificación de todas las actuaciones.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LE6.3A Generación de convenios de colaboración entre el municipio y el Instituto Canario de Estadística para la obtenci</w:t>
      </w:r>
      <w:r>
        <w:rPr>
          <w:rFonts w:ascii="Arial" w:eastAsia="Arial" w:hAnsi="Arial" w:cs="Arial"/>
          <w:i/>
        </w:rPr>
        <w:t xml:space="preserve">ón de datos de interés sobre la población infantil y adolescente a tiempo real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3"/>
        </w:numPr>
        <w:spacing w:after="177" w:line="247" w:lineRule="auto"/>
        <w:ind w:right="11" w:hanging="360"/>
        <w:jc w:val="both"/>
      </w:pPr>
      <w:r>
        <w:rPr>
          <w:rFonts w:ascii="Arial" w:eastAsia="Arial" w:hAnsi="Arial" w:cs="Arial"/>
          <w:i/>
        </w:rPr>
        <w:t xml:space="preserve">Nº de convenios establecidos entre el municipio y el ISTAC.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Nº de datos de interés y utilidad obtenidos.  </w:t>
      </w:r>
    </w:p>
    <w:p w:rsidR="00C03362" w:rsidRDefault="00D965D7">
      <w:pPr>
        <w:spacing w:after="0"/>
        <w:ind w:left="72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3" w:line="239" w:lineRule="auto"/>
        <w:ind w:left="710" w:hanging="5"/>
      </w:pPr>
      <w:r>
        <w:rPr>
          <w:rFonts w:ascii="Arial" w:eastAsia="Arial" w:hAnsi="Arial" w:cs="Arial"/>
          <w:i/>
        </w:rPr>
        <w:t xml:space="preserve">LE6.3B Promoción y consolidación de equipos de investigación en la Universidad de La Laguna que analicen anualmente variables sociodemográficas de interés y la viabilidad de trasladar los resultados a las personas técnicas y a la ciudadanía antes de 2025. </w:t>
      </w:r>
      <w:r>
        <w:rPr>
          <w:rFonts w:ascii="Arial" w:eastAsia="Arial" w:hAnsi="Arial" w:cs="Arial"/>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3"/>
        </w:numPr>
        <w:spacing w:after="33" w:line="247" w:lineRule="auto"/>
        <w:ind w:right="11" w:hanging="360"/>
        <w:jc w:val="both"/>
      </w:pPr>
      <w:r>
        <w:rPr>
          <w:rFonts w:ascii="Arial" w:eastAsia="Arial" w:hAnsi="Arial" w:cs="Arial"/>
          <w:i/>
        </w:rPr>
        <w:t xml:space="preserve">Nº de equipos de la Universidad de La Laguna dedicados a analizar variables sociodemográficas de interés.  </w:t>
      </w:r>
    </w:p>
    <w:p w:rsidR="00C03362" w:rsidRDefault="00D965D7">
      <w:pPr>
        <w:numPr>
          <w:ilvl w:val="0"/>
          <w:numId w:val="133"/>
        </w:numPr>
        <w:spacing w:after="257" w:line="247" w:lineRule="auto"/>
        <w:ind w:right="11" w:hanging="360"/>
        <w:jc w:val="both"/>
      </w:pPr>
      <w:r>
        <w:rPr>
          <w:rFonts w:ascii="Arial" w:eastAsia="Arial" w:hAnsi="Arial" w:cs="Arial"/>
          <w:i/>
        </w:rPr>
        <w:t xml:space="preserve">Cantidad de resultados obtenidos trasladados a personas técnicas y ciudadanía.  </w:t>
      </w:r>
    </w:p>
    <w:p w:rsidR="00C03362" w:rsidRDefault="00D965D7">
      <w:pPr>
        <w:spacing w:after="16" w:line="248" w:lineRule="auto"/>
        <w:ind w:left="10" w:right="423" w:hanging="10"/>
        <w:jc w:val="both"/>
      </w:pPr>
      <w:r>
        <w:rPr>
          <w:rFonts w:ascii="Arial" w:eastAsia="Arial" w:hAnsi="Arial" w:cs="Arial"/>
          <w:b/>
        </w:rPr>
        <w:t>LÍNEA ESTRATÉGICA 7 (LE7)</w:t>
      </w:r>
      <w:r>
        <w:rPr>
          <w:rFonts w:ascii="Arial" w:eastAsia="Arial" w:hAnsi="Arial" w:cs="Arial"/>
          <w:b/>
          <w:sz w:val="28"/>
        </w:rPr>
        <w:t xml:space="preserve"> </w:t>
      </w:r>
    </w:p>
    <w:p w:rsidR="00C03362" w:rsidRDefault="00D965D7">
      <w:pPr>
        <w:spacing w:after="12" w:line="247" w:lineRule="auto"/>
        <w:ind w:left="10" w:right="11" w:hanging="10"/>
        <w:jc w:val="both"/>
      </w:pPr>
      <w:r>
        <w:rPr>
          <w:rFonts w:ascii="Arial" w:eastAsia="Arial" w:hAnsi="Arial" w:cs="Arial"/>
          <w:i/>
        </w:rPr>
        <w:t>Cohesión y cooperación en</w:t>
      </w:r>
      <w:r>
        <w:rPr>
          <w:rFonts w:ascii="Arial" w:eastAsia="Arial" w:hAnsi="Arial" w:cs="Arial"/>
          <w:i/>
        </w:rPr>
        <w:t xml:space="preserve">tre todas las áreas que intervienen en el ámbito de la infancia y la adolescencia, que garantice la transversalidad de las políticas y una intervención de carácter multifactorial.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2" w:line="247" w:lineRule="auto"/>
        <w:ind w:left="10" w:right="11" w:hanging="10"/>
        <w:jc w:val="both"/>
      </w:pPr>
      <w:r>
        <w:rPr>
          <w:rFonts w:ascii="Arial" w:eastAsia="Arial" w:hAnsi="Arial" w:cs="Arial"/>
          <w:i/>
        </w:rPr>
        <w:t>Promover la cooperación y coordinación de todas las área</w:t>
      </w:r>
      <w:r>
        <w:rPr>
          <w:rFonts w:ascii="Arial" w:eastAsia="Arial" w:hAnsi="Arial" w:cs="Arial"/>
          <w:i/>
        </w:rPr>
        <w:t xml:space="preserve">s que intervienen en el ámbito de la infancia y la adolescencia, que garantice la transversalidad de las políticas y la atención integral y multidisciplinar, incorporando como instrumentos las nuevas tecnologías de la información y la comunicación.  </w:t>
      </w:r>
    </w:p>
    <w:p w:rsidR="00C03362" w:rsidRDefault="00D965D7">
      <w:pPr>
        <w:spacing w:after="13" w:line="248" w:lineRule="auto"/>
        <w:ind w:left="10" w:right="54" w:hanging="10"/>
        <w:jc w:val="both"/>
      </w:pPr>
      <w:r>
        <w:rPr>
          <w:rFonts w:ascii="Arial" w:eastAsia="Arial" w:hAnsi="Arial" w:cs="Arial"/>
          <w:b/>
          <w:i/>
        </w:rPr>
        <w:t>OBJET</w:t>
      </w:r>
      <w:r>
        <w:rPr>
          <w:rFonts w:ascii="Arial" w:eastAsia="Arial" w:hAnsi="Arial" w:cs="Arial"/>
          <w:b/>
          <w:i/>
        </w:rPr>
        <w:t xml:space="preserve">IVOS ESPECÍFICOS </w:t>
      </w:r>
    </w:p>
    <w:p w:rsidR="00C03362" w:rsidRDefault="00D965D7">
      <w:pPr>
        <w:spacing w:after="3" w:line="237" w:lineRule="auto"/>
        <w:ind w:left="-5" w:right="-5" w:hanging="10"/>
        <w:jc w:val="both"/>
      </w:pPr>
      <w:r>
        <w:rPr>
          <w:rFonts w:ascii="Arial" w:eastAsia="Arial" w:hAnsi="Arial" w:cs="Arial"/>
          <w:b/>
          <w:i/>
          <w:color w:val="B45F06"/>
        </w:rPr>
        <w:t xml:space="preserve">LE7.1 Mejorar la comunicación y la coordinación entre las diferentes áreas de la corporación local que intervienen en el ámbito de la infancia y la adolescencia, para facilitar el intercambio de información.  </w:t>
      </w:r>
    </w:p>
    <w:p w:rsidR="00C03362" w:rsidRDefault="00D965D7">
      <w:pPr>
        <w:spacing w:after="3" w:line="237" w:lineRule="auto"/>
        <w:ind w:left="-5" w:right="-5" w:hanging="10"/>
        <w:jc w:val="both"/>
      </w:pPr>
      <w:r>
        <w:rPr>
          <w:rFonts w:ascii="Arial" w:eastAsia="Arial" w:hAnsi="Arial" w:cs="Arial"/>
          <w:b/>
          <w:i/>
          <w:color w:val="B45F06"/>
        </w:rPr>
        <w:t xml:space="preserve">LE7.2 Mejorar la comunicación y la coordinación entre las diferentes áreas del ayuntamiento y las entidades del tercer sector del municipio que trabajan en el ámbito de la infancia y la adolescencia.  </w:t>
      </w:r>
    </w:p>
    <w:p w:rsidR="00C03362" w:rsidRDefault="00D965D7">
      <w:pPr>
        <w:spacing w:after="3" w:line="237" w:lineRule="auto"/>
        <w:ind w:left="-5" w:right="-5" w:hanging="10"/>
        <w:jc w:val="both"/>
      </w:pPr>
      <w:r>
        <w:rPr>
          <w:rFonts w:ascii="Arial" w:eastAsia="Arial" w:hAnsi="Arial" w:cs="Arial"/>
          <w:b/>
          <w:i/>
          <w:color w:val="B45F06"/>
        </w:rPr>
        <w:t>LE7.3 Mejorar la comunicación y coordinación entre las</w:t>
      </w:r>
      <w:r>
        <w:rPr>
          <w:rFonts w:ascii="Arial" w:eastAsia="Arial" w:hAnsi="Arial" w:cs="Arial"/>
          <w:b/>
          <w:i/>
          <w:color w:val="B45F06"/>
        </w:rPr>
        <w:t xml:space="preserve"> diferentes áreas del ayuntamiento y el resto de las administraciones públicas que actúan en el municipio que trabajan en el ámbito de la infancia y la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noProof/>
        </w:rPr>
        <mc:AlternateContent>
          <mc:Choice Requires="wpg">
            <w:drawing>
              <wp:anchor distT="0" distB="0" distL="114300" distR="114300" simplePos="0" relativeHeight="2522265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3665" name="Group 8836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6272" name="Rectangle 762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6273" name="Rectangle 762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w:t>
                              </w:r>
                              <w:r>
                                <w:rPr>
                                  <w:rFonts w:ascii="Arial" w:eastAsia="Arial" w:hAnsi="Arial" w:cs="Arial"/>
                                  <w:sz w:val="12"/>
                                </w:rPr>
                                <w:t xml:space="preserve">a.sedelectronica.es/ </w:t>
                              </w:r>
                            </w:p>
                          </w:txbxContent>
                        </wps:txbx>
                        <wps:bodyPr horzOverflow="overflow" vert="horz" lIns="0" tIns="0" rIns="0" bIns="0" rtlCol="0">
                          <a:noAutofit/>
                        </wps:bodyPr>
                      </wps:wsp>
                      <wps:wsp>
                        <wps:cNvPr id="76274" name="Rectangle 762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3665" style="width:18.7031pt;height:264.21pt;position:absolute;mso-position-horizontal-relative:page;mso-position-horizontal:absolute;margin-left:663.048pt;mso-position-vertical-relative:page;margin-top:508.47pt;" coordsize="2375,33554">
                <v:rect id="Rectangle 762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62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2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548 de 635 </w:t>
                        </w:r>
                      </w:p>
                    </w:txbxContent>
                  </v:textbox>
                </v:rect>
                <w10:wrap type="square"/>
              </v:group>
            </w:pict>
          </mc:Fallback>
        </mc:AlternateContent>
      </w:r>
      <w:r>
        <w:rPr>
          <w:rFonts w:ascii="Arial" w:eastAsia="Arial" w:hAnsi="Arial" w:cs="Arial"/>
          <w:i/>
        </w:rPr>
        <w:t>LE7.1-2-3A Creación de una Red de atención integral a las niñas, niños y adolescentes, que se reúna trimestralmente para consensuar su re</w:t>
      </w:r>
      <w:r>
        <w:rPr>
          <w:rFonts w:ascii="Arial" w:eastAsia="Arial" w:hAnsi="Arial" w:cs="Arial"/>
          <w:i/>
        </w:rPr>
        <w:t xml:space="preserve">spuesta ante las problemáticas y necesidades existentes, en la que se encuentren representantes de las diferentes áreas de la corporación local, las entidades del tercer sector, y el resto de administraciones públicas que actúan en el municipio y trabajan </w:t>
      </w:r>
      <w:r>
        <w:rPr>
          <w:rFonts w:ascii="Arial" w:eastAsia="Arial" w:hAnsi="Arial" w:cs="Arial"/>
          <w:i/>
        </w:rPr>
        <w:t xml:space="preserve">en el ámbito de la infancia y la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4"/>
        </w:numPr>
        <w:spacing w:after="33" w:line="247" w:lineRule="auto"/>
        <w:ind w:right="11" w:hanging="360"/>
        <w:jc w:val="both"/>
      </w:pPr>
      <w:r>
        <w:rPr>
          <w:rFonts w:ascii="Arial" w:eastAsia="Arial" w:hAnsi="Arial" w:cs="Arial"/>
          <w:i/>
        </w:rPr>
        <w:t xml:space="preserve">Año de creación y puesta en marcha de la Red de atención integral a las niñas, niños y adolescentes.  </w:t>
      </w:r>
    </w:p>
    <w:p w:rsidR="00C03362" w:rsidRDefault="00D965D7">
      <w:pPr>
        <w:numPr>
          <w:ilvl w:val="0"/>
          <w:numId w:val="134"/>
        </w:numPr>
        <w:spacing w:after="12" w:line="247" w:lineRule="auto"/>
        <w:ind w:right="11" w:hanging="360"/>
        <w:jc w:val="both"/>
      </w:pPr>
      <w:r>
        <w:rPr>
          <w:rFonts w:ascii="Arial" w:eastAsia="Arial" w:hAnsi="Arial" w:cs="Arial"/>
          <w:i/>
        </w:rPr>
        <w:t xml:space="preserve">Número de reuniones anuales de la Red.  </w:t>
      </w:r>
    </w:p>
    <w:p w:rsidR="00C03362" w:rsidRDefault="00D965D7">
      <w:pPr>
        <w:numPr>
          <w:ilvl w:val="0"/>
          <w:numId w:val="134"/>
        </w:numPr>
        <w:spacing w:after="12" w:line="247" w:lineRule="auto"/>
        <w:ind w:right="11" w:hanging="360"/>
        <w:jc w:val="both"/>
      </w:pPr>
      <w:r>
        <w:rPr>
          <w:rFonts w:ascii="Arial" w:eastAsia="Arial" w:hAnsi="Arial" w:cs="Arial"/>
          <w:i/>
        </w:rPr>
        <w:t xml:space="preserve">Nº de respuestas consensuadas elaboradas.  </w:t>
      </w:r>
    </w:p>
    <w:p w:rsidR="00C03362" w:rsidRDefault="00D965D7">
      <w:pPr>
        <w:numPr>
          <w:ilvl w:val="0"/>
          <w:numId w:val="134"/>
        </w:numPr>
        <w:spacing w:after="12" w:line="247" w:lineRule="auto"/>
        <w:ind w:right="11" w:hanging="360"/>
        <w:jc w:val="both"/>
      </w:pPr>
      <w:r>
        <w:rPr>
          <w:rFonts w:ascii="Arial" w:eastAsia="Arial" w:hAnsi="Arial" w:cs="Arial"/>
          <w:i/>
        </w:rPr>
        <w:t xml:space="preserve">Nº de acciones/medidas tomadas.  </w:t>
      </w:r>
    </w:p>
    <w:p w:rsidR="00C03362" w:rsidRDefault="00D965D7">
      <w:pPr>
        <w:numPr>
          <w:ilvl w:val="0"/>
          <w:numId w:val="134"/>
        </w:numPr>
        <w:spacing w:after="12" w:line="247" w:lineRule="auto"/>
        <w:ind w:right="11" w:hanging="360"/>
        <w:jc w:val="both"/>
      </w:pPr>
      <w:r>
        <w:rPr>
          <w:rFonts w:ascii="Arial" w:eastAsia="Arial" w:hAnsi="Arial" w:cs="Arial"/>
          <w:i/>
        </w:rPr>
        <w:t xml:space="preserve">Nº de representantes de distintas áreas y entidades.  </w:t>
      </w:r>
    </w:p>
    <w:p w:rsidR="00C03362" w:rsidRDefault="00D965D7">
      <w:pPr>
        <w:numPr>
          <w:ilvl w:val="0"/>
          <w:numId w:val="134"/>
        </w:numPr>
        <w:spacing w:after="176" w:line="247" w:lineRule="auto"/>
        <w:ind w:right="11" w:hanging="360"/>
        <w:jc w:val="both"/>
      </w:pPr>
      <w:r>
        <w:rPr>
          <w:rFonts w:ascii="Arial" w:eastAsia="Arial" w:hAnsi="Arial" w:cs="Arial"/>
          <w:i/>
        </w:rPr>
        <w:t xml:space="preserve">% de satisfacción de las integrantes de la red con su funcionamiento.  </w:t>
      </w:r>
    </w:p>
    <w:p w:rsidR="00C03362" w:rsidRDefault="00D965D7">
      <w:pPr>
        <w:spacing w:after="0"/>
      </w:pPr>
      <w:r>
        <w:rPr>
          <w:rFonts w:ascii="Arial" w:eastAsia="Arial" w:hAnsi="Arial" w:cs="Arial"/>
          <w:i/>
        </w:rPr>
        <w:t xml:space="preserve">  </w:t>
      </w:r>
    </w:p>
    <w:p w:rsidR="00C03362" w:rsidRDefault="00D965D7">
      <w:pPr>
        <w:spacing w:after="12" w:line="247" w:lineRule="auto"/>
        <w:ind w:left="730" w:right="11" w:hanging="10"/>
        <w:jc w:val="both"/>
      </w:pPr>
      <w:r>
        <w:rPr>
          <w:rFonts w:ascii="Arial" w:eastAsia="Arial" w:hAnsi="Arial" w:cs="Arial"/>
          <w:i/>
        </w:rPr>
        <w:t>LE7.1-2</w:t>
      </w:r>
      <w:r>
        <w:rPr>
          <w:rFonts w:ascii="Arial" w:eastAsia="Arial" w:hAnsi="Arial" w:cs="Arial"/>
          <w:i/>
        </w:rPr>
        <w:t>-3B Coordinar los órganos que participarán en el proceso de seguimiento de la ejecución del plan, llevando a cabo las funciones de facilitación del flujo de información, convocatoria de reuniones, establecimiento de pautas de cooperación y corresponsabilid</w:t>
      </w:r>
      <w:r>
        <w:rPr>
          <w:rFonts w:ascii="Arial" w:eastAsia="Arial" w:hAnsi="Arial" w:cs="Arial"/>
          <w:i/>
        </w:rPr>
        <w:t>ad, dinamización de los espacios, entre otras, para conseguir las acciones contempladas en el Plan y conocer el impacto en el bienestar y desarrollo de los derechos de la infancia del municipio y en la consecución de los objetivos a lo largo del período de</w:t>
      </w:r>
      <w:r>
        <w:rPr>
          <w:rFonts w:ascii="Arial" w:eastAsia="Arial" w:hAnsi="Arial" w:cs="Arial"/>
          <w:i/>
        </w:rPr>
        <w:t xml:space="preserve"> ejecución del Plan (2023 - 2027).  </w:t>
      </w:r>
    </w:p>
    <w:p w:rsidR="00C03362" w:rsidRDefault="00D965D7">
      <w:pPr>
        <w:spacing w:after="151" w:line="248" w:lineRule="auto"/>
        <w:ind w:left="715" w:right="54" w:hanging="10"/>
        <w:jc w:val="both"/>
      </w:pPr>
      <w:r>
        <w:rPr>
          <w:rFonts w:ascii="Arial" w:eastAsia="Arial" w:hAnsi="Arial" w:cs="Arial"/>
          <w:i/>
        </w:rPr>
        <w:t>.</w:t>
      </w: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34"/>
        </w:numPr>
        <w:spacing w:after="12" w:line="247" w:lineRule="auto"/>
        <w:ind w:right="11" w:hanging="360"/>
        <w:jc w:val="both"/>
      </w:pPr>
      <w:r>
        <w:rPr>
          <w:rFonts w:ascii="Arial" w:eastAsia="Arial" w:hAnsi="Arial" w:cs="Arial"/>
          <w:i/>
        </w:rPr>
        <w:t xml:space="preserve">Nº de encuentros de órganos de seguimiento celebrados.  </w:t>
      </w:r>
    </w:p>
    <w:p w:rsidR="00C03362" w:rsidRDefault="00D965D7">
      <w:pPr>
        <w:numPr>
          <w:ilvl w:val="0"/>
          <w:numId w:val="134"/>
        </w:numPr>
        <w:spacing w:after="12" w:line="247" w:lineRule="auto"/>
        <w:ind w:right="11" w:hanging="360"/>
        <w:jc w:val="both"/>
      </w:pPr>
      <w:r>
        <w:rPr>
          <w:rFonts w:ascii="Arial" w:eastAsia="Arial" w:hAnsi="Arial" w:cs="Arial"/>
          <w:i/>
        </w:rPr>
        <w:t xml:space="preserve">Nº de personas participantes en los espacios de coordinación.  </w:t>
      </w:r>
    </w:p>
    <w:p w:rsidR="00C03362" w:rsidRDefault="00D965D7">
      <w:pPr>
        <w:numPr>
          <w:ilvl w:val="0"/>
          <w:numId w:val="134"/>
        </w:numPr>
        <w:spacing w:after="33" w:line="247" w:lineRule="auto"/>
        <w:ind w:right="11" w:hanging="360"/>
        <w:jc w:val="both"/>
      </w:pPr>
      <w:r>
        <w:rPr>
          <w:rFonts w:ascii="Arial" w:eastAsia="Arial" w:hAnsi="Arial" w:cs="Arial"/>
          <w:i/>
        </w:rPr>
        <w:t xml:space="preserve">Nº de documentos de devolución sobre las conclusiones de los espacios difundidos.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 xml:space="preserve">LE7.4 Hacer más fluida la información y el intercambio de datos, entre las propias administraciones y con las organizaciones externas, mediante la sistematización y el uso de nuevas tecnologías.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LE7.4A Financiación de un estudio y diagnóstico para la evaluación de programas y sistemas de información e intercambio de datos y la posterior propuesta e implementación de medidas de unificación de datos administrativos, centralización de procedimientos </w:t>
      </w:r>
      <w:r>
        <w:rPr>
          <w:rFonts w:ascii="Arial" w:eastAsia="Arial" w:hAnsi="Arial" w:cs="Arial"/>
          <w:i/>
        </w:rPr>
        <w:t xml:space="preserve">y medios prácticos de derivación a la hora de gestionar las comunicaciones entre la municipalidad y las organizaciones externas antes de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5"/>
        </w:numPr>
        <w:spacing w:after="12" w:line="247" w:lineRule="auto"/>
        <w:ind w:right="11" w:hanging="360"/>
        <w:jc w:val="both"/>
      </w:pPr>
      <w:r>
        <w:rPr>
          <w:rFonts w:ascii="Arial" w:eastAsia="Arial" w:hAnsi="Arial" w:cs="Arial"/>
          <w:i/>
        </w:rPr>
        <w:t xml:space="preserve">Año de finalización del estudio y diagnóstico.  </w:t>
      </w:r>
    </w:p>
    <w:p w:rsidR="00C03362" w:rsidRDefault="00D965D7">
      <w:pPr>
        <w:numPr>
          <w:ilvl w:val="0"/>
          <w:numId w:val="135"/>
        </w:numPr>
        <w:spacing w:after="12" w:line="247" w:lineRule="auto"/>
        <w:ind w:right="11" w:hanging="360"/>
        <w:jc w:val="both"/>
      </w:pPr>
      <w:r>
        <w:rPr>
          <w:rFonts w:ascii="Arial" w:eastAsia="Arial" w:hAnsi="Arial" w:cs="Arial"/>
          <w:i/>
        </w:rPr>
        <w:t xml:space="preserve">Nº de medidas propuestas a raíz del análisis del </w:t>
      </w:r>
      <w:r>
        <w:rPr>
          <w:rFonts w:ascii="Arial" w:eastAsia="Arial" w:hAnsi="Arial" w:cs="Arial"/>
          <w:i/>
        </w:rPr>
        <w:t xml:space="preserve">diagnóstico.  </w:t>
      </w:r>
    </w:p>
    <w:p w:rsidR="00C03362" w:rsidRDefault="00D965D7">
      <w:pPr>
        <w:numPr>
          <w:ilvl w:val="0"/>
          <w:numId w:val="135"/>
        </w:numPr>
        <w:spacing w:after="12" w:line="247" w:lineRule="auto"/>
        <w:ind w:right="11" w:hanging="360"/>
        <w:jc w:val="both"/>
      </w:pPr>
      <w:r>
        <w:rPr>
          <w:rFonts w:ascii="Arial" w:eastAsia="Arial" w:hAnsi="Arial" w:cs="Arial"/>
          <w:i/>
        </w:rPr>
        <w:t xml:space="preserve">Nº de categorías de datos unificadas.  </w:t>
      </w:r>
    </w:p>
    <w:p w:rsidR="00C03362" w:rsidRDefault="00D965D7">
      <w:pPr>
        <w:numPr>
          <w:ilvl w:val="0"/>
          <w:numId w:val="135"/>
        </w:numPr>
        <w:spacing w:after="12" w:line="247" w:lineRule="auto"/>
        <w:ind w:right="11" w:hanging="360"/>
        <w:jc w:val="both"/>
      </w:pPr>
      <w:r>
        <w:rPr>
          <w:rFonts w:ascii="Arial" w:eastAsia="Arial" w:hAnsi="Arial" w:cs="Arial"/>
          <w:i/>
        </w:rPr>
        <w:t xml:space="preserve">Nº de procedimientos centralizados.  </w:t>
      </w:r>
    </w:p>
    <w:p w:rsidR="00C03362" w:rsidRDefault="00D965D7">
      <w:pPr>
        <w:numPr>
          <w:ilvl w:val="0"/>
          <w:numId w:val="135"/>
        </w:numPr>
        <w:spacing w:after="204" w:line="247" w:lineRule="auto"/>
        <w:ind w:right="11" w:hanging="360"/>
        <w:jc w:val="both"/>
      </w:pPr>
      <w:r>
        <w:rPr>
          <w:rFonts w:ascii="Arial" w:eastAsia="Arial" w:hAnsi="Arial" w:cs="Arial"/>
          <w:i/>
        </w:rPr>
        <w:t xml:space="preserve">% de aumento de las derivaciones realizadas respecto al año anterior al impulso de las medidas.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LE7.4B Dotación municipal de recursos técnicos profesionales, personal, herramientas e instrumentos que permitan la sistematización y evaluación de las acciones desarrolladas por las diferentes áreas cuyo trabajo se vincula a la población infantil y adoles</w:t>
      </w:r>
      <w:r>
        <w:rPr>
          <w:rFonts w:ascii="Arial" w:eastAsia="Arial" w:hAnsi="Arial" w:cs="Arial"/>
          <w:i/>
        </w:rPr>
        <w:t xml:space="preserve">cente antes de 2025.  </w:t>
      </w:r>
    </w:p>
    <w:p w:rsidR="00C03362" w:rsidRDefault="00D965D7">
      <w:pPr>
        <w:spacing w:after="0"/>
        <w:ind w:left="720"/>
      </w:pPr>
      <w:r>
        <w:rPr>
          <w:noProof/>
        </w:rPr>
        <mc:AlternateContent>
          <mc:Choice Requires="wpg">
            <w:drawing>
              <wp:anchor distT="0" distB="0" distL="114300" distR="114300" simplePos="0" relativeHeight="2522275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4190" name="Group 8841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6414" name="Rectangle 7641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6415" name="Rectangle 7641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416" name="Rectangle 7641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549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4190" style="width:18.7031pt;height:264.21pt;position:absolute;mso-position-horizontal-relative:page;mso-position-horizontal:absolute;margin-left:663.048pt;mso-position-vertical-relative:page;margin-top:508.47pt;" coordsize="2375,33554">
                <v:rect id="Rectangle 7641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64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4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549 de 635 </w:t>
                        </w:r>
                      </w:p>
                    </w:txbxContent>
                  </v:textbox>
                </v:rect>
                <w10:wrap type="square"/>
              </v:group>
            </w:pict>
          </mc:Fallback>
        </mc:AlternateContent>
      </w:r>
      <w:r>
        <w:rPr>
          <w:rFonts w:ascii="Arial" w:eastAsia="Arial" w:hAnsi="Arial" w:cs="Arial"/>
          <w:b/>
          <w:i/>
        </w:rPr>
        <w:t xml:space="preserve"> </w:t>
      </w:r>
    </w:p>
    <w:p w:rsidR="00C03362" w:rsidRDefault="00D965D7">
      <w:pPr>
        <w:spacing w:after="151" w:line="248" w:lineRule="auto"/>
        <w:ind w:left="715" w:right="54" w:hanging="10"/>
        <w:jc w:val="both"/>
      </w:pPr>
      <w:r>
        <w:rPr>
          <w:rFonts w:ascii="Arial" w:eastAsia="Arial" w:hAnsi="Arial" w:cs="Arial"/>
          <w:b/>
          <w:i/>
        </w:rPr>
        <w:t>INDICADORES</w:t>
      </w:r>
      <w:r>
        <w:rPr>
          <w:rFonts w:ascii="Times New Roman" w:eastAsia="Times New Roman" w:hAnsi="Times New Roman" w:cs="Times New Roman"/>
          <w:sz w:val="24"/>
        </w:rPr>
        <w:t xml:space="preserve"> </w:t>
      </w:r>
    </w:p>
    <w:p w:rsidR="00C03362" w:rsidRDefault="00D965D7">
      <w:pPr>
        <w:numPr>
          <w:ilvl w:val="0"/>
          <w:numId w:val="135"/>
        </w:numPr>
        <w:spacing w:after="33" w:line="247" w:lineRule="auto"/>
        <w:ind w:right="11" w:hanging="360"/>
        <w:jc w:val="both"/>
      </w:pPr>
      <w:r>
        <w:rPr>
          <w:rFonts w:ascii="Arial" w:eastAsia="Arial" w:hAnsi="Arial" w:cs="Arial"/>
          <w:i/>
        </w:rPr>
        <w:t xml:space="preserve">Nº de dotaciones municipales en personal y recursos efectuadas dirigidas la sistematización efectuadas.  </w:t>
      </w:r>
    </w:p>
    <w:p w:rsidR="00C03362" w:rsidRDefault="00D965D7">
      <w:pPr>
        <w:numPr>
          <w:ilvl w:val="0"/>
          <w:numId w:val="135"/>
        </w:numPr>
        <w:spacing w:after="206" w:line="247" w:lineRule="auto"/>
        <w:ind w:right="11" w:hanging="360"/>
        <w:jc w:val="both"/>
      </w:pPr>
      <w:r>
        <w:rPr>
          <w:rFonts w:ascii="Arial" w:eastAsia="Arial" w:hAnsi="Arial" w:cs="Arial"/>
          <w:i/>
        </w:rPr>
        <w:t xml:space="preserve">Nº de dotaciones municipales en personal y recursos efectuadas dirigidas a la evaluación de las acciones efectuadas.  </w:t>
      </w:r>
    </w:p>
    <w:p w:rsidR="00C03362" w:rsidRDefault="00D965D7">
      <w:pPr>
        <w:spacing w:after="0"/>
      </w:pPr>
      <w:r>
        <w:rPr>
          <w:rFonts w:ascii="Arial" w:eastAsia="Arial" w:hAnsi="Arial" w:cs="Arial"/>
          <w:i/>
        </w:rPr>
        <w:t xml:space="preserve"> </w:t>
      </w:r>
    </w:p>
    <w:p w:rsidR="00C03362" w:rsidRDefault="00D965D7">
      <w:pPr>
        <w:spacing w:after="3" w:line="237" w:lineRule="auto"/>
        <w:ind w:left="-5" w:right="-5" w:hanging="10"/>
        <w:jc w:val="both"/>
      </w:pPr>
      <w:r>
        <w:rPr>
          <w:rFonts w:ascii="Arial" w:eastAsia="Arial" w:hAnsi="Arial" w:cs="Arial"/>
          <w:b/>
          <w:i/>
          <w:color w:val="B45F06"/>
        </w:rPr>
        <w:t>LE7.5 Conseguir que los/as pr</w:t>
      </w:r>
      <w:r>
        <w:rPr>
          <w:rFonts w:ascii="Arial" w:eastAsia="Arial" w:hAnsi="Arial" w:cs="Arial"/>
          <w:b/>
          <w:i/>
          <w:color w:val="B45F06"/>
        </w:rPr>
        <w:t xml:space="preserve">ofesionales que trabajan en el ámbito de la infancia y la adolescencia, cuenten con las herramientas digitales necesarias para el desempeño de sus funciones desde un punto de vista innovador.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2" w:line="247" w:lineRule="auto"/>
        <w:ind w:left="730" w:right="11" w:hanging="10"/>
        <w:jc w:val="both"/>
      </w:pPr>
      <w:r>
        <w:rPr>
          <w:rFonts w:ascii="Arial" w:eastAsia="Arial" w:hAnsi="Arial" w:cs="Arial"/>
          <w:i/>
        </w:rPr>
        <w:t xml:space="preserve">LE7.5A Implementación de formaciones internas anuales </w:t>
      </w:r>
      <w:r>
        <w:rPr>
          <w:rFonts w:ascii="Arial" w:eastAsia="Arial" w:hAnsi="Arial" w:cs="Arial"/>
          <w:i/>
        </w:rPr>
        <w:t xml:space="preserve">dirigidas al personal municipal que trabaje con infancia y familia en materia de competencias digitales e innovación para el mejor desempeño de sus competencias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5"/>
        </w:numPr>
        <w:spacing w:after="33" w:line="247" w:lineRule="auto"/>
        <w:ind w:right="11" w:hanging="360"/>
        <w:jc w:val="both"/>
      </w:pPr>
      <w:r>
        <w:rPr>
          <w:rFonts w:ascii="Arial" w:eastAsia="Arial" w:hAnsi="Arial" w:cs="Arial"/>
          <w:i/>
        </w:rPr>
        <w:t xml:space="preserve">Nº de formaciones internas dirigidas al personal municipal implementadas anualmente.  </w:t>
      </w:r>
    </w:p>
    <w:p w:rsidR="00C03362" w:rsidRDefault="00D965D7">
      <w:pPr>
        <w:numPr>
          <w:ilvl w:val="0"/>
          <w:numId w:val="135"/>
        </w:numPr>
        <w:spacing w:after="12" w:line="247" w:lineRule="auto"/>
        <w:ind w:right="11" w:hanging="360"/>
        <w:jc w:val="both"/>
      </w:pPr>
      <w:r>
        <w:rPr>
          <w:rFonts w:ascii="Arial" w:eastAsia="Arial" w:hAnsi="Arial" w:cs="Arial"/>
          <w:i/>
        </w:rPr>
        <w:t xml:space="preserve">Nº de profesionales participantes en las formaciones internas.  </w:t>
      </w:r>
    </w:p>
    <w:p w:rsidR="00C03362" w:rsidRDefault="00D965D7">
      <w:pPr>
        <w:numPr>
          <w:ilvl w:val="0"/>
          <w:numId w:val="135"/>
        </w:numPr>
        <w:spacing w:after="176" w:line="247" w:lineRule="auto"/>
        <w:ind w:right="11" w:hanging="360"/>
        <w:jc w:val="both"/>
      </w:pPr>
      <w:r>
        <w:rPr>
          <w:rFonts w:ascii="Arial" w:eastAsia="Arial" w:hAnsi="Arial" w:cs="Arial"/>
          <w:i/>
        </w:rPr>
        <w:t xml:space="preserve">% de satisfacción del personal con las formaciones.  </w:t>
      </w:r>
    </w:p>
    <w:p w:rsidR="00C03362" w:rsidRDefault="00D965D7">
      <w:pPr>
        <w:spacing w:after="0"/>
      </w:pPr>
      <w:r>
        <w:rPr>
          <w:rFonts w:ascii="Arial" w:eastAsia="Arial" w:hAnsi="Arial" w:cs="Arial"/>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2" w:line="247" w:lineRule="auto"/>
        <w:ind w:left="730" w:right="11" w:hanging="10"/>
        <w:jc w:val="both"/>
      </w:pPr>
      <w:r>
        <w:rPr>
          <w:rFonts w:ascii="Arial" w:eastAsia="Arial" w:hAnsi="Arial" w:cs="Arial"/>
          <w:i/>
        </w:rPr>
        <w:t>LE7.5B Demanda a los niveles administrat</w:t>
      </w:r>
      <w:r>
        <w:rPr>
          <w:rFonts w:ascii="Arial" w:eastAsia="Arial" w:hAnsi="Arial" w:cs="Arial"/>
          <w:i/>
        </w:rPr>
        <w:t xml:space="preserve">ivos insulares y autonómicos del impulso de un trabajo de investigación </w:t>
      </w:r>
      <w:r>
        <w:rPr>
          <w:rFonts w:ascii="Arial" w:eastAsia="Arial" w:hAnsi="Arial" w:cs="Arial"/>
          <w:i/>
          <w:vertAlign w:val="superscript"/>
        </w:rPr>
        <w:footnoteReference w:id="10"/>
      </w:r>
      <w:r>
        <w:rPr>
          <w:rFonts w:ascii="Arial" w:eastAsia="Arial" w:hAnsi="Arial" w:cs="Arial"/>
          <w:i/>
        </w:rPr>
        <w:t xml:space="preserve"> sobre la adaptación de procesos burocráticos y/o administrativos en la gestión de la atención a la infancia y adolescencia para que sean accesibles y funcionales para las personas us</w:t>
      </w:r>
      <w:r>
        <w:rPr>
          <w:rFonts w:ascii="Arial" w:eastAsia="Arial" w:hAnsi="Arial" w:cs="Arial"/>
          <w:i/>
        </w:rPr>
        <w:t xml:space="preserve">uarias y trabajadoras antes de 2026.  </w:t>
      </w:r>
      <w:r>
        <w:rPr>
          <w:rFonts w:ascii="Times New Roman" w:eastAsia="Times New Roman" w:hAnsi="Times New Roman" w:cs="Times New Roman"/>
          <w:sz w:val="24"/>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35"/>
        </w:numPr>
        <w:spacing w:after="12" w:line="247" w:lineRule="auto"/>
        <w:ind w:right="11" w:hanging="360"/>
        <w:jc w:val="both"/>
      </w:pPr>
      <w:r>
        <w:rPr>
          <w:rFonts w:ascii="Arial" w:eastAsia="Arial" w:hAnsi="Arial" w:cs="Arial"/>
          <w:i/>
        </w:rPr>
        <w:t xml:space="preserve">Año de impulso del trabajo de investigación.  </w:t>
      </w:r>
    </w:p>
    <w:p w:rsidR="00C03362" w:rsidRDefault="00D965D7">
      <w:pPr>
        <w:numPr>
          <w:ilvl w:val="0"/>
          <w:numId w:val="135"/>
        </w:numPr>
        <w:spacing w:after="206" w:line="247" w:lineRule="auto"/>
        <w:ind w:right="11" w:hanging="360"/>
        <w:jc w:val="both"/>
      </w:pPr>
      <w:r>
        <w:rPr>
          <w:noProof/>
        </w:rPr>
        <mc:AlternateContent>
          <mc:Choice Requires="wpg">
            <w:drawing>
              <wp:anchor distT="0" distB="0" distL="114300" distR="114300" simplePos="0" relativeHeight="25222860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8838" name="Group 8888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6775" name="Rectangle 7677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6776" name="Rectangle 7677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6777" name="Rectangle 7677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8838" style="width:18.7031pt;height:264.21pt;position:absolute;mso-position-horizontal-relative:page;mso-position-horizontal:absolute;margin-left:663.048pt;mso-position-vertical-relative:page;margin-top:508.47pt;" coordsize="2375,33554">
                <v:rect id="Rectangle 7677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677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77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550 de 635 </w:t>
                        </w:r>
                      </w:p>
                    </w:txbxContent>
                  </v:textbox>
                </v:rect>
                <w10:wrap type="topAndBottom"/>
              </v:group>
            </w:pict>
          </mc:Fallback>
        </mc:AlternateContent>
      </w:r>
      <w:r>
        <w:rPr>
          <w:rFonts w:ascii="Arial" w:eastAsia="Arial" w:hAnsi="Arial" w:cs="Arial"/>
          <w:i/>
        </w:rPr>
        <w:t xml:space="preserve">Nº de propuestas para la adaptación de los procesos burocráticos y administrativos implementadas.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El Plan y los ODS</w:t>
      </w:r>
      <w:r>
        <w:rPr>
          <w:rFonts w:ascii="Arial" w:eastAsia="Arial" w:hAnsi="Arial" w:cs="Arial"/>
          <w:b/>
          <w:sz w:val="16"/>
        </w:rPr>
        <w:t xml:space="preserve"> </w:t>
      </w:r>
    </w:p>
    <w:p w:rsidR="00C03362" w:rsidRDefault="00D965D7">
      <w:pPr>
        <w:spacing w:after="12" w:line="247" w:lineRule="auto"/>
        <w:ind w:left="10" w:right="11" w:hanging="10"/>
        <w:jc w:val="both"/>
      </w:pPr>
      <w:r>
        <w:rPr>
          <w:rFonts w:ascii="Arial" w:eastAsia="Arial" w:hAnsi="Arial" w:cs="Arial"/>
          <w:i/>
        </w:rPr>
        <w:t>Finalmente, se ha realizado un ejercicio</w:t>
      </w:r>
      <w:r>
        <w:rPr>
          <w:rFonts w:ascii="Arial" w:eastAsia="Arial" w:hAnsi="Arial" w:cs="Arial"/>
          <w:i/>
        </w:rPr>
        <w:t xml:space="preserve"> de alineación de las medidas y acciones propuestas en el Plan de Infancia y Adolescencia de Candelaria con los Objetivos de Desarrollo Sostenible (en adelante, “ODS”) y la Agenda 2030, contrastando a lo largo del proceso de elaboración del siguiente docum</w:t>
      </w:r>
      <w:r>
        <w:rPr>
          <w:rFonts w:ascii="Arial" w:eastAsia="Arial" w:hAnsi="Arial" w:cs="Arial"/>
          <w:i/>
        </w:rPr>
        <w:t xml:space="preserve">ento su aportación a la localización de dichos ODS en el municipio.  </w:t>
      </w:r>
    </w:p>
    <w:p w:rsidR="00C03362" w:rsidRDefault="00D965D7">
      <w:pPr>
        <w:spacing w:after="0"/>
      </w:pPr>
      <w:r>
        <w:rPr>
          <w:rFonts w:ascii="Arial" w:eastAsia="Arial" w:hAnsi="Arial" w:cs="Arial"/>
          <w:i/>
        </w:rPr>
        <w:t xml:space="preserve"> </w:t>
      </w:r>
    </w:p>
    <w:tbl>
      <w:tblPr>
        <w:tblStyle w:val="TableGrid"/>
        <w:tblW w:w="9597" w:type="dxa"/>
        <w:tblInd w:w="-473" w:type="dxa"/>
        <w:tblCellMar>
          <w:top w:w="74" w:type="dxa"/>
          <w:left w:w="96" w:type="dxa"/>
          <w:bottom w:w="0" w:type="dxa"/>
          <w:right w:w="39" w:type="dxa"/>
        </w:tblCellMar>
        <w:tblLook w:val="04A0" w:firstRow="1" w:lastRow="0" w:firstColumn="1" w:lastColumn="0" w:noHBand="0" w:noVBand="1"/>
      </w:tblPr>
      <w:tblGrid>
        <w:gridCol w:w="686"/>
        <w:gridCol w:w="4113"/>
        <w:gridCol w:w="1260"/>
        <w:gridCol w:w="3538"/>
      </w:tblGrid>
      <w:tr w:rsidR="00C03362">
        <w:trPr>
          <w:trHeight w:val="722"/>
        </w:trPr>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C03362" w:rsidRDefault="00D965D7">
            <w:pPr>
              <w:spacing w:after="0"/>
              <w:jc w:val="both"/>
            </w:pPr>
            <w:r>
              <w:rPr>
                <w:rFonts w:ascii="Arial" w:eastAsia="Arial" w:hAnsi="Arial" w:cs="Arial"/>
                <w:b/>
                <w:i/>
              </w:rPr>
              <w:t xml:space="preserve">Líneas Estratégicas del I Plan de Infancia y Adolescencia de Candelaria.  </w:t>
            </w:r>
          </w:p>
        </w:tc>
        <w:tc>
          <w:tcPr>
            <w:tcW w:w="1260" w:type="dxa"/>
            <w:tcBorders>
              <w:top w:val="single" w:sz="8" w:space="0" w:color="000000"/>
              <w:left w:val="single" w:sz="8" w:space="0" w:color="000000"/>
              <w:bottom w:val="single" w:sz="8" w:space="0" w:color="000000"/>
              <w:right w:val="nil"/>
            </w:tcBorders>
            <w:shd w:val="clear" w:color="auto" w:fill="FFE599"/>
          </w:tcPr>
          <w:p w:rsidR="00C03362" w:rsidRDefault="00D965D7">
            <w:pPr>
              <w:spacing w:after="0"/>
              <w:ind w:left="2"/>
            </w:pPr>
            <w:r>
              <w:rPr>
                <w:rFonts w:ascii="Arial" w:eastAsia="Arial" w:hAnsi="Arial" w:cs="Arial"/>
                <w:b/>
                <w:i/>
              </w:rPr>
              <w:t xml:space="preserve">ODS </w:t>
            </w:r>
          </w:p>
        </w:tc>
        <w:tc>
          <w:tcPr>
            <w:tcW w:w="3538" w:type="dxa"/>
            <w:tcBorders>
              <w:top w:val="single" w:sz="8" w:space="0" w:color="000000"/>
              <w:left w:val="nil"/>
              <w:bottom w:val="single" w:sz="8" w:space="0" w:color="000000"/>
              <w:right w:val="single" w:sz="8" w:space="0" w:color="000000"/>
            </w:tcBorders>
            <w:shd w:val="clear" w:color="auto" w:fill="FFE599"/>
          </w:tcPr>
          <w:p w:rsidR="00C03362" w:rsidRDefault="00C03362"/>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67A1AE"/>
          </w:tcPr>
          <w:p w:rsidR="00C03362" w:rsidRDefault="00D965D7">
            <w:pPr>
              <w:spacing w:after="0"/>
            </w:pPr>
            <w:r>
              <w:rPr>
                <w:rFonts w:ascii="Arial" w:eastAsia="Arial" w:hAnsi="Arial" w:cs="Arial"/>
                <w:b/>
                <w:i/>
              </w:rPr>
              <w:t xml:space="preserve">LE1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8"/>
              <w:jc w:val="both"/>
            </w:pPr>
            <w:r>
              <w:rPr>
                <w:rFonts w:ascii="Arial" w:eastAsia="Arial" w:hAnsi="Arial" w:cs="Arial"/>
                <w:i/>
              </w:rPr>
              <w:t xml:space="preserve">Promoción, protección y fortalecimiento del sistema de garantías para el ejercicio pleno de los derechos de la infancia y adolescencia atendiendo a la diversidad de los y las menores y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84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pPr>
            <w:r>
              <w:rPr>
                <w:rFonts w:ascii="Arial" w:eastAsia="Arial" w:hAnsi="Arial" w:cs="Arial"/>
                <w:b/>
                <w:i/>
              </w:rPr>
              <w:t xml:space="preserve">LE2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i/>
              </w:rP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w:t>
            </w:r>
            <w:r>
              <w:rPr>
                <w:rFonts w:ascii="Arial" w:eastAsia="Arial" w:hAnsi="Arial" w:cs="Arial"/>
                <w:b/>
                <w:i/>
              </w:rPr>
              <w:t xml:space="preserve">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8"/>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38"/>
        </w:trPr>
        <w:tc>
          <w:tcPr>
            <w:tcW w:w="686" w:type="dxa"/>
            <w:vMerge w:val="restart"/>
            <w:tcBorders>
              <w:top w:val="single" w:sz="8" w:space="0" w:color="000000"/>
              <w:left w:val="single" w:sz="8" w:space="0" w:color="000000"/>
              <w:bottom w:val="single" w:sz="8" w:space="0" w:color="8A4C6B"/>
              <w:right w:val="single" w:sz="8" w:space="0" w:color="000000"/>
            </w:tcBorders>
            <w:shd w:val="clear" w:color="auto" w:fill="578543"/>
          </w:tcPr>
          <w:p w:rsidR="00C03362" w:rsidRDefault="00D965D7">
            <w:pPr>
              <w:spacing w:after="0"/>
            </w:pPr>
            <w:r>
              <w:rPr>
                <w:rFonts w:ascii="Arial" w:eastAsia="Arial" w:hAnsi="Arial" w:cs="Arial"/>
                <w:b/>
                <w:i/>
              </w:rPr>
              <w:t xml:space="preserve">LE3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60"/>
              <w:jc w:val="both"/>
            </w:pPr>
            <w:r>
              <w:rPr>
                <w:rFonts w:ascii="Arial" w:eastAsia="Arial" w:hAnsi="Arial" w:cs="Arial"/>
                <w:i/>
              </w:rPr>
              <w:t xml:space="preserve">Protección de la infancia y adolescencia en situaciones de vulnerabilidad y promoción de su desarrollo integral, atendiendo a la diversidad.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Fin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2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Hambre cero.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Igualdad de género.  </w:t>
            </w:r>
          </w:p>
        </w:tc>
      </w:tr>
      <w:tr w:rsidR="00C03362">
        <w:trPr>
          <w:trHeight w:val="601"/>
        </w:trPr>
        <w:tc>
          <w:tcPr>
            <w:tcW w:w="0" w:type="auto"/>
            <w:vMerge/>
            <w:tcBorders>
              <w:top w:val="nil"/>
              <w:left w:val="single" w:sz="8" w:space="0" w:color="000000"/>
              <w:bottom w:val="single" w:sz="8" w:space="0" w:color="8A4C6B"/>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685"/>
        </w:trPr>
        <w:tc>
          <w:tcPr>
            <w:tcW w:w="686" w:type="dxa"/>
            <w:tcBorders>
              <w:top w:val="single" w:sz="8" w:space="0" w:color="000000"/>
              <w:left w:val="single" w:sz="8" w:space="0" w:color="000000"/>
              <w:bottom w:val="single" w:sz="48" w:space="0" w:color="8A4C6B"/>
              <w:right w:val="single" w:sz="8" w:space="0" w:color="000000"/>
            </w:tcBorders>
            <w:shd w:val="clear" w:color="auto" w:fill="578543"/>
          </w:tcPr>
          <w:p w:rsidR="00C03362" w:rsidRDefault="00C03362"/>
        </w:tc>
        <w:tc>
          <w:tcPr>
            <w:tcW w:w="4113" w:type="dxa"/>
            <w:tcBorders>
              <w:top w:val="single" w:sz="8" w:space="0" w:color="000000"/>
              <w:left w:val="single" w:sz="8" w:space="0" w:color="000000"/>
              <w:bottom w:val="single" w:sz="8" w:space="0" w:color="000000"/>
              <w:right w:val="single" w:sz="8" w:space="0" w:color="000000"/>
            </w:tcBorders>
            <w:vAlign w:val="bottom"/>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1992"/>
        </w:trPr>
        <w:tc>
          <w:tcPr>
            <w:tcW w:w="686" w:type="dxa"/>
            <w:tcBorders>
              <w:top w:val="single" w:sz="48" w:space="0" w:color="8A4C6B"/>
              <w:left w:val="single" w:sz="8" w:space="0" w:color="8A4C6B"/>
              <w:bottom w:val="single" w:sz="40" w:space="0" w:color="CC4125"/>
              <w:right w:val="single" w:sz="8" w:space="0" w:color="8A4C6B"/>
            </w:tcBorders>
            <w:shd w:val="clear" w:color="auto" w:fill="8A4C6B"/>
          </w:tcPr>
          <w:p w:rsidR="00C03362" w:rsidRDefault="00D965D7">
            <w:pPr>
              <w:spacing w:after="0"/>
            </w:pPr>
            <w:r>
              <w:rPr>
                <w:rFonts w:ascii="Arial" w:eastAsia="Arial" w:hAnsi="Arial" w:cs="Arial"/>
                <w:b/>
                <w:i/>
              </w:rPr>
              <w:t xml:space="preserve">LE4 </w:t>
            </w:r>
          </w:p>
        </w:tc>
        <w:tc>
          <w:tcPr>
            <w:tcW w:w="4113" w:type="dxa"/>
            <w:tcBorders>
              <w:top w:val="single" w:sz="8" w:space="0" w:color="000000"/>
              <w:left w:val="single" w:sz="8" w:space="0" w:color="8A4C6B"/>
              <w:bottom w:val="single" w:sz="8" w:space="0" w:color="000000"/>
              <w:right w:val="single" w:sz="8" w:space="0" w:color="000000"/>
            </w:tcBorders>
            <w:vAlign w:val="center"/>
          </w:tcPr>
          <w:p w:rsidR="00C03362" w:rsidRDefault="00D965D7">
            <w:pPr>
              <w:spacing w:after="0" w:line="239" w:lineRule="auto"/>
              <w:ind w:left="6" w:right="60"/>
              <w:jc w:val="both"/>
            </w:pPr>
            <w:r>
              <w:rPr>
                <w:rFonts w:ascii="Arial" w:eastAsia="Arial" w:hAnsi="Arial" w:cs="Arial"/>
                <w:i/>
              </w:rPr>
              <w:t xml:space="preserve">Fomento de la representación, la participación y la presencia por parte de la población infantil y adolescente y de sus familias y promoción de la perspectiva de la infancia y adolescencia en 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institu</w:t>
            </w:r>
            <w:r>
              <w:rPr>
                <w:rFonts w:ascii="Arial" w:eastAsia="Arial" w:hAnsi="Arial" w:cs="Arial"/>
                <w:i/>
              </w:rPr>
              <w:t xml:space="preserve">ciones sólidas. </w:t>
            </w:r>
          </w:p>
        </w:tc>
      </w:tr>
      <w:tr w:rsidR="00C03362">
        <w:trPr>
          <w:trHeight w:val="641"/>
        </w:trPr>
        <w:tc>
          <w:tcPr>
            <w:tcW w:w="686" w:type="dxa"/>
            <w:vMerge w:val="restart"/>
            <w:tcBorders>
              <w:top w:val="single" w:sz="40" w:space="0" w:color="CC4125"/>
              <w:left w:val="single" w:sz="8" w:space="0" w:color="B17B70"/>
              <w:bottom w:val="single" w:sz="41" w:space="0" w:color="45818E"/>
              <w:right w:val="single" w:sz="8" w:space="0" w:color="B17B70"/>
            </w:tcBorders>
            <w:shd w:val="clear" w:color="auto" w:fill="CC4125"/>
          </w:tcPr>
          <w:p w:rsidR="00C03362" w:rsidRDefault="00D965D7">
            <w:pPr>
              <w:spacing w:after="0"/>
            </w:pPr>
            <w:r>
              <w:rPr>
                <w:rFonts w:ascii="Arial" w:eastAsia="Arial" w:hAnsi="Arial" w:cs="Arial"/>
                <w:b/>
                <w:i/>
              </w:rPr>
              <w:t xml:space="preserve">LE5 </w:t>
            </w:r>
          </w:p>
        </w:tc>
        <w:tc>
          <w:tcPr>
            <w:tcW w:w="4113" w:type="dxa"/>
            <w:vMerge w:val="restart"/>
            <w:tcBorders>
              <w:top w:val="single" w:sz="8" w:space="0" w:color="000000"/>
              <w:left w:val="single" w:sz="8" w:space="0" w:color="B17B70"/>
              <w:bottom w:val="single" w:sz="8" w:space="0" w:color="000000"/>
              <w:right w:val="single" w:sz="8" w:space="0" w:color="000000"/>
            </w:tcBorders>
          </w:tcPr>
          <w:p w:rsidR="00C03362" w:rsidRDefault="00D965D7">
            <w:pPr>
              <w:spacing w:after="1" w:line="239" w:lineRule="auto"/>
              <w:ind w:left="6" w:right="60"/>
              <w:jc w:val="both"/>
            </w:pPr>
            <w:r>
              <w:rPr>
                <w:rFonts w:ascii="Arial" w:eastAsia="Arial" w:hAnsi="Arial" w:cs="Arial"/>
                <w:i/>
              </w:rPr>
              <w:t xml:space="preserve">Desarrollo de servicios de calidad que garanticen el bienestar físico y psicológico de la población infantil y adolescente del municipio de </w:t>
            </w:r>
          </w:p>
          <w:p w:rsidR="00C03362" w:rsidRDefault="00D965D7">
            <w:pPr>
              <w:spacing w:after="0"/>
              <w:ind w:left="6"/>
            </w:pPr>
            <w:r>
              <w:rPr>
                <w:rFonts w:ascii="Arial" w:eastAsia="Arial" w:hAnsi="Arial" w:cs="Arial"/>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7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jc w:val="both"/>
            </w:pPr>
            <w:r>
              <w:rPr>
                <w:rFonts w:ascii="Arial" w:eastAsia="Arial" w:hAnsi="Arial" w:cs="Arial"/>
                <w:i/>
              </w:rPr>
              <w:t xml:space="preserve">Energía asequible y adolescencia no contaminante.  </w:t>
            </w:r>
          </w:p>
        </w:tc>
      </w:tr>
      <w:tr w:rsidR="00C03362">
        <w:trPr>
          <w:trHeight w:val="727"/>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9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Ciudades </w:t>
            </w:r>
            <w:r>
              <w:rPr>
                <w:rFonts w:ascii="Arial" w:eastAsia="Arial" w:hAnsi="Arial" w:cs="Arial"/>
                <w:i/>
              </w:rPr>
              <w:tab/>
              <w:t xml:space="preserve">y </w:t>
            </w:r>
            <w:r>
              <w:rPr>
                <w:rFonts w:ascii="Arial" w:eastAsia="Arial" w:hAnsi="Arial" w:cs="Arial"/>
                <w:i/>
              </w:rPr>
              <w:tab/>
              <w:t xml:space="preserve">comunidades sostenibles.  </w:t>
            </w:r>
          </w:p>
        </w:tc>
      </w:tr>
      <w:tr w:rsidR="00C03362">
        <w:trPr>
          <w:trHeight w:val="641"/>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i/>
              </w:rPr>
              <w:t xml:space="preserve">Reducción de las desigualdades.  </w:t>
            </w:r>
          </w:p>
        </w:tc>
      </w:tr>
      <w:tr w:rsidR="00C03362">
        <w:trPr>
          <w:trHeight w:val="725"/>
        </w:trPr>
        <w:tc>
          <w:tcPr>
            <w:tcW w:w="0" w:type="auto"/>
            <w:vMerge/>
            <w:tcBorders>
              <w:top w:val="nil"/>
              <w:left w:val="single" w:sz="8" w:space="0" w:color="B17B70"/>
              <w:bottom w:val="nil"/>
              <w:right w:val="single" w:sz="8" w:space="0" w:color="B17B70"/>
            </w:tcBorders>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12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Producción </w:t>
            </w:r>
            <w:r>
              <w:rPr>
                <w:rFonts w:ascii="Arial" w:eastAsia="Arial" w:hAnsi="Arial" w:cs="Arial"/>
                <w:i/>
              </w:rPr>
              <w:tab/>
              <w:t xml:space="preserve">y </w:t>
            </w:r>
            <w:r>
              <w:rPr>
                <w:rFonts w:ascii="Arial" w:eastAsia="Arial" w:hAnsi="Arial" w:cs="Arial"/>
                <w:i/>
              </w:rPr>
              <w:tab/>
              <w:t xml:space="preserve">consumo responsables.  </w:t>
            </w:r>
          </w:p>
        </w:tc>
      </w:tr>
      <w:tr w:rsidR="00C03362">
        <w:trPr>
          <w:trHeight w:val="641"/>
        </w:trPr>
        <w:tc>
          <w:tcPr>
            <w:tcW w:w="0" w:type="auto"/>
            <w:vMerge/>
            <w:tcBorders>
              <w:top w:val="nil"/>
              <w:left w:val="single" w:sz="8" w:space="0" w:color="B17B70"/>
              <w:bottom w:val="single" w:sz="41" w:space="0" w:color="45818E"/>
              <w:right w:val="single" w:sz="8" w:space="0" w:color="B17B70"/>
            </w:tcBorders>
          </w:tcPr>
          <w:p w:rsidR="00C03362" w:rsidRDefault="00C03362"/>
        </w:tc>
        <w:tc>
          <w:tcPr>
            <w:tcW w:w="0" w:type="auto"/>
            <w:vMerge/>
            <w:tcBorders>
              <w:top w:val="nil"/>
              <w:left w:val="single" w:sz="8" w:space="0" w:color="B17B7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Acción por el clima.  </w:t>
            </w:r>
          </w:p>
        </w:tc>
      </w:tr>
      <w:tr w:rsidR="00C03362">
        <w:trPr>
          <w:trHeight w:val="639"/>
        </w:trPr>
        <w:tc>
          <w:tcPr>
            <w:tcW w:w="686" w:type="dxa"/>
            <w:vMerge w:val="restart"/>
            <w:tcBorders>
              <w:top w:val="single" w:sz="41" w:space="0" w:color="45818E"/>
              <w:left w:val="single" w:sz="8" w:space="0" w:color="000000"/>
              <w:bottom w:val="single" w:sz="8" w:space="0" w:color="000000"/>
              <w:right w:val="single" w:sz="8" w:space="0" w:color="000000"/>
            </w:tcBorders>
            <w:shd w:val="clear" w:color="auto" w:fill="45818E"/>
          </w:tcPr>
          <w:p w:rsidR="00C03362" w:rsidRDefault="00D965D7">
            <w:pPr>
              <w:spacing w:after="0"/>
            </w:pPr>
            <w:r>
              <w:rPr>
                <w:rFonts w:ascii="Arial" w:eastAsia="Arial" w:hAnsi="Arial" w:cs="Arial"/>
                <w:b/>
                <w:i/>
              </w:rPr>
              <w:t xml:space="preserve">LE6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i/>
              </w:rP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w:t>
            </w:r>
            <w:r>
              <w:rPr>
                <w:rFonts w:ascii="Arial" w:eastAsia="Arial" w:hAnsi="Arial" w:cs="Arial"/>
                <w:i/>
              </w:rPr>
              <w:t xml:space="preserve">reciclaje de los/as profesionales.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72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pPr>
            <w:r>
              <w:rPr>
                <w:rFonts w:ascii="Arial" w:eastAsia="Arial" w:hAnsi="Arial" w:cs="Arial"/>
                <w:b/>
                <w:i/>
              </w:rPr>
              <w:t xml:space="preserve">LE7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7"/>
              <w:jc w:val="both"/>
            </w:pPr>
            <w:r>
              <w:rPr>
                <w:rFonts w:ascii="Arial" w:eastAsia="Arial" w:hAnsi="Arial" w:cs="Arial"/>
                <w:i/>
              </w:rPr>
              <w:t xml:space="preserve">Cooperación y coordinación de todas las áreas que intervienen en el ámbito de la infancia y la adolescencia, que garantice una atención integral y multidisciplinar, utilizando las nuevas tecnologías de la información.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Erradicación de la pobreza. </w:t>
            </w:r>
          </w:p>
        </w:tc>
      </w:tr>
      <w:tr w:rsidR="00C03362">
        <w:trPr>
          <w:trHeight w:val="639"/>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Educación de calidad. </w:t>
            </w:r>
          </w:p>
        </w:tc>
      </w:tr>
      <w:tr w:rsidR="00C03362">
        <w:trPr>
          <w:trHeight w:val="68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i/>
              </w:rPr>
              <w:t xml:space="preserve">Paz, </w:t>
            </w:r>
            <w:r>
              <w:rPr>
                <w:rFonts w:ascii="Arial" w:eastAsia="Arial" w:hAnsi="Arial" w:cs="Arial"/>
                <w:i/>
              </w:rPr>
              <w:tab/>
              <w:t xml:space="preserve">justicia </w:t>
            </w:r>
            <w:r>
              <w:rPr>
                <w:rFonts w:ascii="Arial" w:eastAsia="Arial" w:hAnsi="Arial" w:cs="Arial"/>
                <w:i/>
              </w:rPr>
              <w:tab/>
              <w:t xml:space="preserve">e </w:t>
            </w:r>
            <w:r>
              <w:rPr>
                <w:rFonts w:ascii="Arial" w:eastAsia="Arial" w:hAnsi="Arial" w:cs="Arial"/>
                <w:i/>
              </w:rPr>
              <w:tab/>
              <w:t xml:space="preserve">instituciones sólidas.  </w:t>
            </w:r>
          </w:p>
        </w:tc>
      </w:tr>
    </w:tbl>
    <w:p w:rsidR="00C03362" w:rsidRDefault="00D965D7">
      <w:pPr>
        <w:spacing w:after="0"/>
        <w:jc w:val="both"/>
      </w:pPr>
      <w:r>
        <w:rPr>
          <w:noProof/>
        </w:rPr>
        <mc:AlternateContent>
          <mc:Choice Requires="wpg">
            <w:drawing>
              <wp:anchor distT="0" distB="0" distL="114300" distR="114300" simplePos="0" relativeHeight="2522296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1279" name="Group 8912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7145" name="Rectangle 771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7146" name="Rectangle 771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147" name="Rectangle 771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1279" style="width:18.7031pt;height:264.21pt;position:absolute;mso-position-horizontal-relative:page;mso-position-horizontal:absolute;margin-left:663.048pt;mso-position-vertical-relative:page;margin-top:508.47pt;" coordsize="2375,33554">
                <v:rect id="Rectangle 771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71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1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551 de 635 </w:t>
                        </w:r>
                      </w:p>
                    </w:txbxContent>
                  </v:textbox>
                </v:rect>
                <w10:wrap type="topAndBottom"/>
              </v:group>
            </w:pict>
          </mc:Fallback>
        </mc:AlternateContent>
      </w:r>
      <w:r>
        <w:rPr>
          <w:rFonts w:ascii="Arial" w:eastAsia="Arial" w:hAnsi="Arial" w:cs="Arial"/>
          <w:i/>
        </w:rPr>
        <w:t xml:space="preserve"> </w:t>
      </w:r>
    </w:p>
    <w:p w:rsidR="00C03362" w:rsidRDefault="00D965D7">
      <w:pPr>
        <w:spacing w:after="0"/>
      </w:pPr>
      <w:r>
        <w:rPr>
          <w:rFonts w:ascii="Arial" w:eastAsia="Arial" w:hAnsi="Arial" w:cs="Arial"/>
          <w:i/>
        </w:rPr>
        <w:t xml:space="preserve"> </w:t>
      </w:r>
    </w:p>
    <w:p w:rsidR="00C03362" w:rsidRDefault="00D965D7">
      <w:pPr>
        <w:spacing w:after="13" w:line="248" w:lineRule="auto"/>
        <w:ind w:left="10" w:right="54" w:hanging="10"/>
        <w:jc w:val="both"/>
      </w:pPr>
      <w:r>
        <w:rPr>
          <w:rFonts w:ascii="Arial" w:eastAsia="Arial" w:hAnsi="Arial" w:cs="Arial"/>
          <w:b/>
          <w:i/>
        </w:rPr>
        <w:t>Coordinación, seguimiento y evaluación</w:t>
      </w:r>
      <w:r>
        <w:rPr>
          <w:rFonts w:ascii="Arial" w:eastAsia="Arial" w:hAnsi="Arial" w:cs="Arial"/>
          <w:b/>
          <w:sz w:val="16"/>
        </w:rPr>
        <w:t xml:space="preserve">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Con el objetivo de monitorear, asesorar y guiar los pasos efectuados desde las múltiples áreas de la administración local en pro de la implementación del Plan de Infancia y Adolescencia de Candelaria (en adelante, el “PIAC”), se establece un sistema de Coo</w:t>
      </w:r>
      <w:r>
        <w:rPr>
          <w:rFonts w:ascii="Arial" w:eastAsia="Arial" w:hAnsi="Arial" w:cs="Arial"/>
          <w:i/>
        </w:rPr>
        <w:t>rdinación, seguimiento y evaluación para el mismo. Se considera de importancia consensuar instrumentos de valoración de la consecución de los objetivos y medidas, de manera que se garantice la inclusión del PIAC así como su viabilidad entre los aspectos re</w:t>
      </w:r>
      <w:r>
        <w:rPr>
          <w:rFonts w:ascii="Arial" w:eastAsia="Arial" w:hAnsi="Arial" w:cs="Arial"/>
          <w:i/>
        </w:rPr>
        <w:t xml:space="preserve">levantes a tratar de la agenda política del municipio.  </w:t>
      </w:r>
    </w:p>
    <w:p w:rsidR="00C03362" w:rsidRDefault="00D965D7">
      <w:pPr>
        <w:spacing w:after="12" w:line="247" w:lineRule="auto"/>
        <w:ind w:left="10" w:right="11" w:hanging="10"/>
        <w:jc w:val="both"/>
      </w:pPr>
      <w:r>
        <w:rPr>
          <w:rFonts w:ascii="Arial" w:eastAsia="Arial" w:hAnsi="Arial" w:cs="Arial"/>
          <w:i/>
        </w:rPr>
        <w:t>En cuanto a las medidas impulsadas, cada una de ellas implica un sistema de evaluación individualizado a través de los indicadores directamente asociados a las mismas. La cumplimentación de los parám</w:t>
      </w:r>
      <w:r>
        <w:rPr>
          <w:rFonts w:ascii="Arial" w:eastAsia="Arial" w:hAnsi="Arial" w:cs="Arial"/>
          <w:i/>
        </w:rPr>
        <w:t>etros solicitados por dichos indicadores avala en primera instancia la ejecución de la medida propuesta. Por tanto, cada área responsable deberá rendir cuentas a través de informes concisos sobre la evolución del desarrollo de cada medida y la obtención de</w:t>
      </w:r>
      <w:r>
        <w:rPr>
          <w:rFonts w:ascii="Arial" w:eastAsia="Arial" w:hAnsi="Arial" w:cs="Arial"/>
          <w:i/>
        </w:rPr>
        <w:t xml:space="preserve"> los indicadores solicitados.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2306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3978" name="Group 8839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7220" name="Rectangle 7722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7221" name="Rectangle 7722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222" name="Rectangle 7722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3978" style="width:18.7031pt;height:264.21pt;position:absolute;mso-position-horizontal-relative:page;mso-position-horizontal:absolute;margin-left:663.048pt;mso-position-vertical-relative:page;margin-top:508.47pt;" coordsize="2375,33554">
                <v:rect id="Rectangle 7722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722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22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552 de 635 </w:t>
                        </w:r>
                      </w:p>
                    </w:txbxContent>
                  </v:textbox>
                </v:rect>
                <w10:wrap type="square"/>
              </v:group>
            </w:pict>
          </mc:Fallback>
        </mc:AlternateContent>
      </w:r>
      <w:r>
        <w:rPr>
          <w:rFonts w:ascii="Arial" w:eastAsia="Arial" w:hAnsi="Arial" w:cs="Arial"/>
          <w:i/>
        </w:rPr>
        <w:t>Para el seguimiento del p</w:t>
      </w:r>
      <w:r>
        <w:rPr>
          <w:rFonts w:ascii="Arial" w:eastAsia="Arial" w:hAnsi="Arial" w:cs="Arial"/>
          <w:i/>
        </w:rPr>
        <w:t xml:space="preserve">roceso de ejecución del PIAC se constituirá una Comisión Técnica de Infancia y Adolescencia, constituida por personal técnico encargado de orientar un proceso de evaluación. La Comisión efectuará una evaluación continua mediante reuniones trimestrales con </w:t>
      </w:r>
      <w:r>
        <w:rPr>
          <w:rFonts w:ascii="Arial" w:eastAsia="Arial" w:hAnsi="Arial" w:cs="Arial"/>
          <w:i/>
        </w:rPr>
        <w:t xml:space="preserve">cada una de las áreas implicadas y los consiguientes informes demostrativos, evaluaciones anuales que permitirán comparar los resultados obtenidos hasta el momento con los objetivos específicos, así como una evaluación final una vez finalizado el plazo de </w:t>
      </w:r>
      <w:r>
        <w:rPr>
          <w:rFonts w:ascii="Arial" w:eastAsia="Arial" w:hAnsi="Arial" w:cs="Arial"/>
          <w:i/>
        </w:rPr>
        <w:t xml:space="preserve">implementación del PIAC. Estos tres tipos de evaluación seguirán los criterios de pertinencia, eficacia, idoneidad y viabilidad de las acciones impulsadas.  </w:t>
      </w:r>
    </w:p>
    <w:p w:rsidR="00C03362" w:rsidRDefault="00D965D7">
      <w:pPr>
        <w:spacing w:after="12" w:line="247" w:lineRule="auto"/>
        <w:ind w:left="10" w:right="11" w:hanging="10"/>
        <w:jc w:val="both"/>
      </w:pPr>
      <w:r>
        <w:rPr>
          <w:rFonts w:ascii="Arial" w:eastAsia="Arial" w:hAnsi="Arial" w:cs="Arial"/>
          <w:i/>
        </w:rPr>
        <w:t xml:space="preserve">El segundo órgano implicado en la realización de evaluaciones es el Consejo Municipal de Infancia </w:t>
      </w:r>
      <w:r>
        <w:rPr>
          <w:rFonts w:ascii="Arial" w:eastAsia="Arial" w:hAnsi="Arial" w:cs="Arial"/>
          <w:i/>
        </w:rPr>
        <w:t xml:space="preserve">y Adolescencia, que evaluará en conjunto con las niñas, niños, adolescentes y/o jóvenes y los agentes que lo conforman el grado de consecución de las medidas del Plan, participando además en aquellas medidas que requieran de una elaboración conjunta. Esta </w:t>
      </w:r>
      <w:r>
        <w:rPr>
          <w:rFonts w:ascii="Arial" w:eastAsia="Arial" w:hAnsi="Arial" w:cs="Arial"/>
          <w:i/>
        </w:rPr>
        <w:t xml:space="preserve">evaluación se hará paralelamente con la de la Comisión Técnica de Infancia y Adolescencia, coincidiendo ambas en los encuentros para las evaluaciones anuales para comparar los resultados obtenidos hasta el momento con los objetivos específicos. Por tanto, </w:t>
      </w:r>
      <w:r>
        <w:rPr>
          <w:rFonts w:ascii="Arial" w:eastAsia="Arial" w:hAnsi="Arial" w:cs="Arial"/>
          <w:i/>
        </w:rPr>
        <w:t>ambos órganos trabajarán en estrecha vinculación y colaboración.  Finalmente, tanto el Consejo Municipal, como la Comisión Técnica utilizarán todas las herramientas que consideren necesarias para obtener la información detallada necesaria para la coordinac</w:t>
      </w:r>
      <w:r>
        <w:rPr>
          <w:rFonts w:ascii="Arial" w:eastAsia="Arial" w:hAnsi="Arial" w:cs="Arial"/>
          <w:i/>
        </w:rPr>
        <w:t xml:space="preserve">ión, el seguimiento y la evaluación del PIAC, incluyendo informes, cuestionarios y/o reuniones de trabajo sectoriales.  </w:t>
      </w:r>
    </w:p>
    <w:p w:rsidR="00C03362" w:rsidRDefault="00D965D7">
      <w:pPr>
        <w:spacing w:after="13" w:line="248" w:lineRule="auto"/>
        <w:ind w:left="10" w:right="54" w:hanging="10"/>
        <w:jc w:val="both"/>
      </w:pPr>
      <w:r>
        <w:rPr>
          <w:rFonts w:ascii="Arial" w:eastAsia="Arial" w:hAnsi="Arial" w:cs="Arial"/>
          <w:b/>
          <w:i/>
        </w:rPr>
        <w:t xml:space="preserve">Ficha Presupuestaria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noProof/>
        </w:rPr>
        <mc:AlternateContent>
          <mc:Choice Requires="wpg">
            <w:drawing>
              <wp:anchor distT="0" distB="0" distL="114300" distR="114300" simplePos="0" relativeHeight="25223168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3938" name="Group 8839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7260" name="Rectangle 7726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7261" name="Rectangle 7726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262" name="Rectangle 7726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3938" style="width:18.7031pt;height:264.21pt;position:absolute;mso-position-horizontal-relative:page;mso-position-horizontal:absolute;margin-left:663.048pt;mso-position-vertical-relative:page;margin-top:508.47pt;" coordsize="2375,33554">
                <v:rect id="Rectangle 7726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726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26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553 de 635 </w:t>
                        </w:r>
                      </w:p>
                    </w:txbxContent>
                  </v:textbox>
                </v:rect>
                <w10:wrap type="topAndBottom"/>
              </v:group>
            </w:pict>
          </mc:Fallback>
        </mc:AlternateContent>
      </w:r>
      <w:r>
        <w:rPr>
          <w:rFonts w:ascii="Arial" w:eastAsia="Arial" w:hAnsi="Arial" w:cs="Arial"/>
          <w:i/>
        </w:rPr>
        <w:t>La ficha presupuestaria que acompaña este Plan es una estimación de los recursos necesarios para implementar las acciones previstas en el mismo y se ha estableci</w:t>
      </w:r>
      <w:r>
        <w:rPr>
          <w:rFonts w:ascii="Arial" w:eastAsia="Arial" w:hAnsi="Arial" w:cs="Arial"/>
          <w:i/>
        </w:rPr>
        <w:t>do en base a las medidas a desarrollar que se contemplan en este documento. Es complejo programar una ficha de acción a cuatro años vista, se ha intentado concretar en el primer año para poder hacer una estimación de la inversión a realizar en los siguient</w:t>
      </w:r>
      <w:r>
        <w:rPr>
          <w:rFonts w:ascii="Arial" w:eastAsia="Arial" w:hAnsi="Arial" w:cs="Arial"/>
          <w:i/>
        </w:rPr>
        <w:t>es tres años. Además hay acciones en el propio plan que no requieren de coste presupuestario, se trata de actuaciones específicas de aprovechamiento de recursos ya existentes, así como de promoción de la coordinación y la transversalidad, para mejorar la e</w:t>
      </w:r>
      <w:r>
        <w:rPr>
          <w:rFonts w:ascii="Arial" w:eastAsia="Arial" w:hAnsi="Arial" w:cs="Arial"/>
          <w:i/>
        </w:rPr>
        <w:t xml:space="preserve">fectividad de algunos recursos o programas.  </w:t>
      </w:r>
    </w:p>
    <w:p w:rsidR="00C03362" w:rsidRDefault="00D965D7">
      <w:pPr>
        <w:spacing w:after="0"/>
      </w:pPr>
      <w:r>
        <w:rPr>
          <w:rFonts w:ascii="Arial" w:eastAsia="Arial" w:hAnsi="Arial" w:cs="Arial"/>
          <w:i/>
        </w:rPr>
        <w:t xml:space="preserve"> </w:t>
      </w:r>
    </w:p>
    <w:p w:rsidR="00C03362" w:rsidRDefault="00D965D7">
      <w:pPr>
        <w:spacing w:after="12" w:line="247" w:lineRule="auto"/>
        <w:ind w:left="10" w:right="11" w:hanging="10"/>
        <w:jc w:val="both"/>
      </w:pPr>
      <w:r>
        <w:rPr>
          <w:rFonts w:ascii="Arial" w:eastAsia="Arial" w:hAnsi="Arial" w:cs="Arial"/>
          <w:i/>
        </w:rPr>
        <w:t>Esta estimación aunque aproximada, implica prever las estructuras de coordinación y puesta en marcha de las acciones y los compromisos internos que garanticen la programación en el tiempo y con los recursos p</w:t>
      </w:r>
      <w:r>
        <w:rPr>
          <w:rFonts w:ascii="Arial" w:eastAsia="Arial" w:hAnsi="Arial" w:cs="Arial"/>
          <w:i/>
        </w:rPr>
        <w:t>revistos y que determinan el nivel de implementación de esta planificación.</w:t>
      </w:r>
    </w:p>
    <w:p w:rsidR="00C03362" w:rsidRDefault="00C03362">
      <w:pPr>
        <w:sectPr w:rsidR="00C03362">
          <w:headerReference w:type="even" r:id="rId437"/>
          <w:headerReference w:type="default" r:id="rId438"/>
          <w:footerReference w:type="even" r:id="rId439"/>
          <w:footerReference w:type="default" r:id="rId440"/>
          <w:headerReference w:type="first" r:id="rId441"/>
          <w:footerReference w:type="first" r:id="rId442"/>
          <w:pgSz w:w="14177" w:h="16834"/>
          <w:pgMar w:top="1207" w:right="3256" w:bottom="1136" w:left="2267" w:header="669" w:footer="580" w:gutter="0"/>
          <w:cols w:space="720"/>
        </w:sectPr>
      </w:pPr>
    </w:p>
    <w:p w:rsidR="00C03362" w:rsidRDefault="00D965D7">
      <w:pPr>
        <w:spacing w:after="0"/>
      </w:pPr>
      <w:r>
        <w:rPr>
          <w:noProof/>
        </w:rPr>
        <w:drawing>
          <wp:inline distT="0" distB="0" distL="0" distR="0">
            <wp:extent cx="1059180" cy="807720"/>
            <wp:effectExtent l="0" t="0" r="0" b="0"/>
            <wp:docPr id="77266" name="Picture 77266"/>
            <wp:cNvGraphicFramePr/>
            <a:graphic xmlns:a="http://schemas.openxmlformats.org/drawingml/2006/main">
              <a:graphicData uri="http://schemas.openxmlformats.org/drawingml/2006/picture">
                <pic:pic xmlns:pic="http://schemas.openxmlformats.org/drawingml/2006/picture">
                  <pic:nvPicPr>
                    <pic:cNvPr id="77266" name="Picture 77266"/>
                    <pic:cNvPicPr/>
                  </pic:nvPicPr>
                  <pic:blipFill>
                    <a:blip r:embed="rId7"/>
                    <a:stretch>
                      <a:fillRect/>
                    </a:stretch>
                  </pic:blipFill>
                  <pic:spPr>
                    <a:xfrm>
                      <a:off x="0" y="0"/>
                      <a:ext cx="1059180" cy="807720"/>
                    </a:xfrm>
                    <a:prstGeom prst="rect">
                      <a:avLst/>
                    </a:prstGeom>
                  </pic:spPr>
                </pic:pic>
              </a:graphicData>
            </a:graphic>
          </wp:inline>
        </w:drawing>
      </w:r>
      <w:r>
        <w:rPr>
          <w:rFonts w:ascii="Times New Roman" w:eastAsia="Times New Roman" w:hAnsi="Times New Roman" w:cs="Times New Roman"/>
          <w:sz w:val="24"/>
        </w:rPr>
        <w:t xml:space="preserve"> </w:t>
      </w:r>
    </w:p>
    <w:p w:rsidR="00C03362" w:rsidRDefault="00D965D7">
      <w:pPr>
        <w:spacing w:after="0"/>
      </w:pPr>
      <w:r>
        <w:rPr>
          <w:noProof/>
        </w:rPr>
        <mc:AlternateContent>
          <mc:Choice Requires="wpg">
            <w:drawing>
              <wp:anchor distT="0" distB="0" distL="114300" distR="114300" simplePos="0" relativeHeight="2522327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6043" name="Group 8960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7779" name="Rectangle 777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7780" name="Rectangle 777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7781" name="Rectangle 777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6043" style="width:18.7031pt;height:264.21pt;position:absolute;mso-position-horizontal-relative:page;mso-position-horizontal:absolute;margin-left:663.048pt;mso-position-vertical-relative:page;margin-top:508.47pt;" coordsize="2375,33554">
                <v:rect id="Rectangle 777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77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77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554 de 635 </w:t>
                        </w:r>
                      </w:p>
                    </w:txbxContent>
                  </v:textbox>
                </v:rect>
                <w10:wrap type="square"/>
              </v:group>
            </w:pict>
          </mc:Fallback>
        </mc:AlternateContent>
      </w:r>
      <w:r>
        <w:rPr>
          <w:rFonts w:ascii="Arial" w:eastAsia="Arial" w:hAnsi="Arial" w:cs="Arial"/>
          <w:i/>
        </w:rPr>
        <w:t xml:space="preserve"> </w:t>
      </w:r>
    </w:p>
    <w:tbl>
      <w:tblPr>
        <w:tblStyle w:val="TableGrid"/>
        <w:tblW w:w="9654" w:type="dxa"/>
        <w:tblInd w:w="-503" w:type="dxa"/>
        <w:tblCellMar>
          <w:top w:w="5" w:type="dxa"/>
          <w:left w:w="97" w:type="dxa"/>
          <w:bottom w:w="0" w:type="dxa"/>
          <w:right w:w="48" w:type="dxa"/>
        </w:tblCellMar>
        <w:tblLook w:val="04A0" w:firstRow="1" w:lastRow="0" w:firstColumn="1" w:lastColumn="0" w:noHBand="0" w:noVBand="1"/>
      </w:tblPr>
      <w:tblGrid>
        <w:gridCol w:w="2659"/>
        <w:gridCol w:w="1771"/>
        <w:gridCol w:w="1786"/>
        <w:gridCol w:w="1710"/>
        <w:gridCol w:w="1728"/>
      </w:tblGrid>
      <w:tr w:rsidR="00C03362">
        <w:trPr>
          <w:trHeight w:val="90"/>
        </w:trPr>
        <w:tc>
          <w:tcPr>
            <w:tcW w:w="2659" w:type="dxa"/>
            <w:tcBorders>
              <w:top w:val="nil"/>
              <w:left w:val="nil"/>
              <w:bottom w:val="single" w:sz="2" w:space="0" w:color="A4C2F4"/>
              <w:right w:val="single" w:sz="36" w:space="0" w:color="FFFFFF"/>
            </w:tcBorders>
          </w:tcPr>
          <w:p w:rsidR="00C03362" w:rsidRDefault="00C03362"/>
        </w:tc>
        <w:tc>
          <w:tcPr>
            <w:tcW w:w="1771" w:type="dxa"/>
            <w:tcBorders>
              <w:top w:val="nil"/>
              <w:left w:val="single" w:sz="36" w:space="0" w:color="FFFFFF"/>
              <w:bottom w:val="single" w:sz="2" w:space="0" w:color="D9D2E9"/>
              <w:right w:val="nil"/>
            </w:tcBorders>
          </w:tcPr>
          <w:p w:rsidR="00C03362" w:rsidRDefault="00C03362"/>
        </w:tc>
        <w:tc>
          <w:tcPr>
            <w:tcW w:w="1786" w:type="dxa"/>
            <w:tcBorders>
              <w:top w:val="nil"/>
              <w:left w:val="nil"/>
              <w:bottom w:val="single" w:sz="2" w:space="0" w:color="D9D2E9"/>
              <w:right w:val="single" w:sz="36" w:space="0" w:color="FFFFFF"/>
            </w:tcBorders>
          </w:tcPr>
          <w:p w:rsidR="00C03362" w:rsidRDefault="00C03362"/>
        </w:tc>
        <w:tc>
          <w:tcPr>
            <w:tcW w:w="1710" w:type="dxa"/>
            <w:tcBorders>
              <w:top w:val="nil"/>
              <w:left w:val="single" w:sz="36" w:space="0" w:color="FFFFFF"/>
              <w:bottom w:val="single" w:sz="2" w:space="0" w:color="D9D2E9"/>
              <w:right w:val="single" w:sz="36" w:space="0" w:color="FFFFFF"/>
            </w:tcBorders>
          </w:tcPr>
          <w:p w:rsidR="00C03362" w:rsidRDefault="00C03362"/>
        </w:tc>
        <w:tc>
          <w:tcPr>
            <w:tcW w:w="1728" w:type="dxa"/>
            <w:tcBorders>
              <w:top w:val="nil"/>
              <w:left w:val="single" w:sz="36" w:space="0" w:color="FFFFFF"/>
              <w:bottom w:val="single" w:sz="2" w:space="0" w:color="D9D2E9"/>
              <w:right w:val="nil"/>
            </w:tcBorders>
          </w:tcPr>
          <w:p w:rsidR="00C03362" w:rsidRDefault="00C03362"/>
        </w:tc>
      </w:tr>
      <w:tr w:rsidR="00C03362">
        <w:trPr>
          <w:trHeight w:val="299"/>
        </w:trPr>
        <w:tc>
          <w:tcPr>
            <w:tcW w:w="2659" w:type="dxa"/>
            <w:tcBorders>
              <w:top w:val="single" w:sz="2" w:space="0" w:color="A4C2F4"/>
              <w:left w:val="nil"/>
              <w:bottom w:val="single" w:sz="36" w:space="0" w:color="FFFFFF"/>
              <w:right w:val="single" w:sz="36" w:space="0" w:color="FFFFFF"/>
            </w:tcBorders>
            <w:shd w:val="clear" w:color="auto" w:fill="A4C2F4"/>
          </w:tcPr>
          <w:p w:rsidR="00C03362" w:rsidRDefault="00D965D7">
            <w:pPr>
              <w:spacing w:after="0"/>
            </w:pPr>
            <w:r>
              <w:rPr>
                <w:rFonts w:ascii="Arial" w:eastAsia="Arial" w:hAnsi="Arial" w:cs="Arial"/>
                <w:i/>
                <w:color w:val="FFFFFF"/>
              </w:rPr>
              <w:t xml:space="preserve">LÍNEA ESTRATÉGICA </w:t>
            </w:r>
          </w:p>
        </w:tc>
        <w:tc>
          <w:tcPr>
            <w:tcW w:w="1771" w:type="dxa"/>
            <w:tcBorders>
              <w:top w:val="single" w:sz="2" w:space="0" w:color="D9D2E9"/>
              <w:left w:val="single" w:sz="36" w:space="0" w:color="FFFFFF"/>
              <w:bottom w:val="single" w:sz="36" w:space="0" w:color="FFFFFF"/>
              <w:right w:val="nil"/>
            </w:tcBorders>
            <w:shd w:val="clear" w:color="auto" w:fill="D9D2E9"/>
          </w:tcPr>
          <w:p w:rsidR="00C03362" w:rsidRDefault="00D965D7">
            <w:pPr>
              <w:spacing w:after="0"/>
              <w:ind w:left="12"/>
            </w:pPr>
            <w:r>
              <w:rPr>
                <w:rFonts w:ascii="Arial" w:eastAsia="Arial" w:hAnsi="Arial" w:cs="Arial"/>
                <w:b/>
                <w:i/>
              </w:rPr>
              <w:t xml:space="preserve">2023 </w:t>
            </w:r>
          </w:p>
        </w:tc>
        <w:tc>
          <w:tcPr>
            <w:tcW w:w="1786" w:type="dxa"/>
            <w:tcBorders>
              <w:top w:val="single" w:sz="2" w:space="0" w:color="D9D2E9"/>
              <w:left w:val="nil"/>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2024 </w:t>
            </w:r>
          </w:p>
        </w:tc>
        <w:tc>
          <w:tcPr>
            <w:tcW w:w="1710"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2025 </w:t>
            </w:r>
          </w:p>
        </w:tc>
        <w:tc>
          <w:tcPr>
            <w:tcW w:w="1728" w:type="dxa"/>
            <w:tcBorders>
              <w:top w:val="single" w:sz="2" w:space="0" w:color="D9D2E9"/>
              <w:left w:val="single" w:sz="36" w:space="0" w:color="FFFFFF"/>
              <w:bottom w:val="single" w:sz="2" w:space="0" w:color="F3F3F3"/>
              <w:right w:val="single" w:sz="36" w:space="0" w:color="FFFFFF"/>
            </w:tcBorders>
            <w:shd w:val="clear" w:color="auto" w:fill="D9D2E9"/>
          </w:tcPr>
          <w:p w:rsidR="00C03362" w:rsidRDefault="00D965D7">
            <w:pPr>
              <w:spacing w:after="0"/>
              <w:ind w:left="10"/>
            </w:pPr>
            <w:r>
              <w:rPr>
                <w:rFonts w:ascii="Arial" w:eastAsia="Arial" w:hAnsi="Arial" w:cs="Arial"/>
                <w:b/>
                <w:i/>
              </w:rPr>
              <w:t xml:space="preserve">2026 </w:t>
            </w:r>
          </w:p>
        </w:tc>
      </w:tr>
      <w:tr w:rsidR="00C03362">
        <w:trPr>
          <w:trHeight w:val="1003"/>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6" w:line="238" w:lineRule="auto"/>
              <w:jc w:val="both"/>
            </w:pPr>
            <w:r>
              <w:rPr>
                <w:rFonts w:ascii="Arial" w:eastAsia="Arial" w:hAnsi="Arial" w:cs="Arial"/>
                <w:b/>
                <w:i/>
              </w:rPr>
              <w:t>Línea Estratégica 1.</w:t>
            </w:r>
            <w:r>
              <w:rPr>
                <w:rFonts w:ascii="Arial" w:eastAsia="Arial" w:hAnsi="Arial" w:cs="Arial"/>
                <w:i/>
              </w:rPr>
              <w:t xml:space="preserve"> Derechos de la infancia y </w:t>
            </w:r>
          </w:p>
          <w:p w:rsidR="00C03362" w:rsidRDefault="00D965D7">
            <w:pPr>
              <w:spacing w:after="0"/>
            </w:pPr>
            <w:r>
              <w:rPr>
                <w:rFonts w:ascii="Arial" w:eastAsia="Arial" w:hAnsi="Arial" w:cs="Arial"/>
                <w:i/>
              </w:rPr>
              <w:t>adolescencia</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36.800€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37.536€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38.286,72€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39.052,45€ </w:t>
            </w:r>
          </w:p>
        </w:tc>
      </w:tr>
      <w:tr w:rsidR="00C03362">
        <w:trPr>
          <w:trHeight w:val="8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2.</w:t>
            </w:r>
            <w:r>
              <w:rPr>
                <w:rFonts w:ascii="Arial" w:eastAsia="Arial" w:hAnsi="Arial" w:cs="Arial"/>
                <w:i/>
              </w:rPr>
              <w:t xml:space="preserve"> Capacidades parentales de todas las 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177.000€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180.540€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184.150,80€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187.833,81€ </w:t>
            </w:r>
          </w:p>
        </w:tc>
      </w:tr>
      <w:tr w:rsidR="00C03362">
        <w:trPr>
          <w:trHeight w:val="1354"/>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5" w:line="239" w:lineRule="auto"/>
              <w:ind w:right="56"/>
              <w:jc w:val="both"/>
            </w:pPr>
            <w:r>
              <w:rPr>
                <w:rFonts w:ascii="Arial" w:eastAsia="Arial" w:hAnsi="Arial" w:cs="Arial"/>
                <w:b/>
                <w:i/>
              </w:rPr>
              <w:t>Línea Estratégica 3.</w:t>
            </w:r>
            <w:r>
              <w:rPr>
                <w:rFonts w:ascii="Arial" w:eastAsia="Arial" w:hAnsi="Arial" w:cs="Arial"/>
                <w:i/>
              </w:rPr>
              <w:t xml:space="preserve"> Protección de la infancia y adolescencia en situaciones de </w:t>
            </w:r>
          </w:p>
          <w:p w:rsidR="00C03362" w:rsidRDefault="00D965D7">
            <w:pPr>
              <w:spacing w:after="0"/>
            </w:pPr>
            <w:r>
              <w:rPr>
                <w:rFonts w:ascii="Arial" w:eastAsia="Arial" w:hAnsi="Arial" w:cs="Arial"/>
                <w:i/>
              </w:rPr>
              <w:t>vulnerabilidad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560.000€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571.200€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582.624€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594.276,48€ </w:t>
            </w:r>
          </w:p>
        </w:tc>
      </w:tr>
      <w:tr w:rsidR="00C03362">
        <w:trPr>
          <w:trHeight w:val="1608"/>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13" w:line="240" w:lineRule="auto"/>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4.</w:t>
            </w:r>
            <w:r>
              <w:rPr>
                <w:rFonts w:ascii="Arial" w:eastAsia="Arial" w:hAnsi="Arial" w:cs="Arial"/>
                <w:i/>
              </w:rPr>
              <w:t xml:space="preserve"> Representación, participación y presencia de la población infantil y adolescente y de sus </w:t>
            </w:r>
          </w:p>
          <w:p w:rsidR="00C03362" w:rsidRDefault="00D965D7">
            <w:pPr>
              <w:spacing w:after="0"/>
            </w:pPr>
            <w:r>
              <w:rPr>
                <w:rFonts w:ascii="Arial" w:eastAsia="Arial" w:hAnsi="Arial" w:cs="Arial"/>
                <w:i/>
              </w:rPr>
              <w:t>familias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146.700€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149.634€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152.626,68€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155.679,21€ </w:t>
            </w:r>
          </w:p>
        </w:tc>
      </w:tr>
      <w:tr w:rsidR="00C03362">
        <w:trPr>
          <w:trHeight w:val="1004"/>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5.</w:t>
            </w:r>
            <w:r>
              <w:rPr>
                <w:rFonts w:ascii="Arial" w:eastAsia="Arial" w:hAnsi="Arial" w:cs="Arial"/>
                <w:i/>
              </w:rPr>
              <w:t xml:space="preserve"> Desarrollo de servicios de calidad</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402.000€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410.040€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418.240,80€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426.605,61€ </w:t>
            </w:r>
          </w:p>
        </w:tc>
      </w:tr>
      <w:tr w:rsidR="00C03362">
        <w:trPr>
          <w:trHeight w:val="1356"/>
        </w:trPr>
        <w:tc>
          <w:tcPr>
            <w:tcW w:w="2659" w:type="dxa"/>
            <w:tcBorders>
              <w:top w:val="single" w:sz="36" w:space="0" w:color="FFFFFF"/>
              <w:left w:val="nil"/>
              <w:bottom w:val="single" w:sz="36" w:space="0" w:color="FFFFFF"/>
              <w:right w:val="single" w:sz="36" w:space="0" w:color="FFFFFF"/>
            </w:tcBorders>
            <w:shd w:val="clear" w:color="auto" w:fill="FFF2CC"/>
          </w:tcPr>
          <w:p w:rsidR="00C03362" w:rsidRDefault="00D965D7">
            <w:pPr>
              <w:spacing w:after="13" w:line="239" w:lineRule="auto"/>
              <w:ind w:right="57"/>
              <w:jc w:val="both"/>
            </w:pPr>
            <w:r>
              <w:rPr>
                <w:rFonts w:ascii="Arial" w:eastAsia="Arial" w:hAnsi="Arial" w:cs="Arial"/>
                <w:b/>
                <w:i/>
              </w:rPr>
              <w:t>Línea Estratégica 6.</w:t>
            </w:r>
            <w:r>
              <w:rPr>
                <w:rFonts w:ascii="Arial" w:eastAsia="Arial" w:hAnsi="Arial" w:cs="Arial"/>
                <w:i/>
              </w:rPr>
              <w:t xml:space="preserve"> Estudios de investigación y formación para los planes, programas e </w:t>
            </w:r>
          </w:p>
          <w:p w:rsidR="00C03362" w:rsidRDefault="00D965D7">
            <w:pPr>
              <w:spacing w:after="0"/>
            </w:pPr>
            <w:r>
              <w:rPr>
                <w:rFonts w:ascii="Arial" w:eastAsia="Arial" w:hAnsi="Arial" w:cs="Arial"/>
                <w:i/>
              </w:rPr>
              <w:t>intervenciones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nil"/>
            </w:tcBorders>
            <w:shd w:val="clear" w:color="auto" w:fill="F3F3F3"/>
            <w:vAlign w:val="center"/>
          </w:tcPr>
          <w:p w:rsidR="00C03362" w:rsidRDefault="00D965D7">
            <w:pPr>
              <w:spacing w:after="0"/>
              <w:ind w:left="12"/>
            </w:pPr>
            <w:r>
              <w:rPr>
                <w:rFonts w:ascii="Arial" w:eastAsia="Arial" w:hAnsi="Arial" w:cs="Arial"/>
                <w:i/>
              </w:rPr>
              <w:t xml:space="preserve">66.000€ </w:t>
            </w:r>
          </w:p>
        </w:tc>
        <w:tc>
          <w:tcPr>
            <w:tcW w:w="1786" w:type="dxa"/>
            <w:tcBorders>
              <w:top w:val="single" w:sz="36" w:space="0" w:color="FFFFFF"/>
              <w:left w:val="nil"/>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67.320€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68.666,40€ </w:t>
            </w:r>
          </w:p>
        </w:tc>
        <w:tc>
          <w:tcPr>
            <w:tcW w:w="1728" w:type="dxa"/>
            <w:tcBorders>
              <w:top w:val="single" w:sz="2" w:space="0" w:color="F3F3F3"/>
              <w:left w:val="single" w:sz="36" w:space="0" w:color="FFFFFF"/>
              <w:bottom w:val="single" w:sz="2" w:space="0" w:color="F3F3F3"/>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70.039,72€ </w:t>
            </w:r>
          </w:p>
        </w:tc>
      </w:tr>
      <w:tr w:rsidR="00C03362">
        <w:trPr>
          <w:trHeight w:val="1109"/>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ind w:right="59"/>
              <w:jc w:val="both"/>
            </w:pPr>
            <w:r>
              <w:rPr>
                <w:rFonts w:ascii="Arial" w:eastAsia="Arial" w:hAnsi="Arial" w:cs="Arial"/>
                <w:b/>
                <w:i/>
              </w:rPr>
              <w:t>Línea Estratégica 7.</w:t>
            </w:r>
            <w:r>
              <w:rPr>
                <w:rFonts w:ascii="Arial" w:eastAsia="Arial" w:hAnsi="Arial" w:cs="Arial"/>
                <w:i/>
              </w:rPr>
              <w:t xml:space="preserve"> Cohesión y cooperación entre todas las áreas</w:t>
            </w:r>
            <w:r>
              <w:rPr>
                <w:rFonts w:ascii="Times New Roman" w:eastAsia="Times New Roman" w:hAnsi="Times New Roman" w:cs="Times New Roman"/>
                <w:sz w:val="24"/>
              </w:rPr>
              <w:t xml:space="preserve"> </w:t>
            </w:r>
          </w:p>
        </w:tc>
        <w:tc>
          <w:tcPr>
            <w:tcW w:w="177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i/>
              </w:rPr>
              <w:t xml:space="preserve">39.200€ </w:t>
            </w:r>
          </w:p>
        </w:tc>
        <w:tc>
          <w:tcPr>
            <w:tcW w:w="1786"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39.984€ </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i/>
              </w:rPr>
              <w:t xml:space="preserve">40.783,68€ </w:t>
            </w:r>
          </w:p>
        </w:tc>
        <w:tc>
          <w:tcPr>
            <w:tcW w:w="1728" w:type="dxa"/>
            <w:tcBorders>
              <w:top w:val="single" w:sz="2" w:space="0" w:color="F3F3F3"/>
              <w:left w:val="single" w:sz="36" w:space="0" w:color="FFFFFF"/>
              <w:bottom w:val="single" w:sz="2" w:space="0" w:color="9FC5E8"/>
              <w:right w:val="single" w:sz="36" w:space="0" w:color="FFFFFF"/>
            </w:tcBorders>
            <w:shd w:val="clear" w:color="auto" w:fill="F3F3F3"/>
            <w:vAlign w:val="center"/>
          </w:tcPr>
          <w:p w:rsidR="00C03362" w:rsidRDefault="00D965D7">
            <w:pPr>
              <w:spacing w:after="0"/>
              <w:ind w:left="10"/>
            </w:pPr>
            <w:r>
              <w:rPr>
                <w:rFonts w:ascii="Arial" w:eastAsia="Arial" w:hAnsi="Arial" w:cs="Arial"/>
                <w:i/>
              </w:rPr>
              <w:t xml:space="preserve">41.599,35€ </w:t>
            </w:r>
          </w:p>
        </w:tc>
      </w:tr>
      <w:tr w:rsidR="00C03362">
        <w:trPr>
          <w:trHeight w:val="675"/>
        </w:trPr>
        <w:tc>
          <w:tcPr>
            <w:tcW w:w="2659" w:type="dxa"/>
            <w:tcBorders>
              <w:top w:val="single" w:sz="36" w:space="0" w:color="FFFFFF"/>
              <w:left w:val="nil"/>
              <w:bottom w:val="nil"/>
              <w:right w:val="single" w:sz="36" w:space="0" w:color="FFFFFF"/>
            </w:tcBorders>
            <w:shd w:val="clear" w:color="auto" w:fill="9FC5E8"/>
          </w:tcPr>
          <w:p w:rsidR="00C03362" w:rsidRDefault="00D965D7">
            <w:pPr>
              <w:spacing w:after="0"/>
            </w:pPr>
            <w:r>
              <w:rPr>
                <w:rFonts w:ascii="Arial" w:eastAsia="Arial" w:hAnsi="Arial" w:cs="Arial"/>
                <w:b/>
                <w:i/>
              </w:rPr>
              <w:t xml:space="preserve">TOTAL </w:t>
            </w:r>
          </w:p>
        </w:tc>
        <w:tc>
          <w:tcPr>
            <w:tcW w:w="1771" w:type="dxa"/>
            <w:tcBorders>
              <w:top w:val="single" w:sz="36" w:space="0" w:color="FFFFFF"/>
              <w:left w:val="single" w:sz="36" w:space="0" w:color="FFFFFF"/>
              <w:bottom w:val="nil"/>
              <w:right w:val="nil"/>
            </w:tcBorders>
            <w:shd w:val="clear" w:color="auto" w:fill="9FC5E8"/>
          </w:tcPr>
          <w:p w:rsidR="00C03362" w:rsidRDefault="00D965D7">
            <w:pPr>
              <w:spacing w:after="0"/>
              <w:ind w:left="12"/>
            </w:pPr>
            <w:r>
              <w:rPr>
                <w:rFonts w:ascii="Arial" w:eastAsia="Arial" w:hAnsi="Arial" w:cs="Arial"/>
                <w:i/>
              </w:rPr>
              <w:t xml:space="preserve">1.427.700€ </w:t>
            </w:r>
          </w:p>
        </w:tc>
        <w:tc>
          <w:tcPr>
            <w:tcW w:w="1786" w:type="dxa"/>
            <w:tcBorders>
              <w:top w:val="single" w:sz="36" w:space="0" w:color="FFFFFF"/>
              <w:left w:val="nil"/>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1.456.254€ </w:t>
            </w:r>
          </w:p>
        </w:tc>
        <w:tc>
          <w:tcPr>
            <w:tcW w:w="1710" w:type="dxa"/>
            <w:tcBorders>
              <w:top w:val="single" w:sz="36" w:space="0" w:color="FFFFFF"/>
              <w:left w:val="single" w:sz="36" w:space="0" w:color="FFFFFF"/>
              <w:bottom w:val="nil"/>
              <w:right w:val="single" w:sz="36" w:space="0" w:color="FFFFFF"/>
            </w:tcBorders>
            <w:shd w:val="clear" w:color="auto" w:fill="9FC5E8"/>
          </w:tcPr>
          <w:p w:rsidR="00C03362" w:rsidRDefault="00D965D7">
            <w:pPr>
              <w:spacing w:after="0"/>
              <w:ind w:left="11"/>
            </w:pPr>
            <w:r>
              <w:rPr>
                <w:rFonts w:ascii="Arial" w:eastAsia="Arial" w:hAnsi="Arial" w:cs="Arial"/>
                <w:i/>
              </w:rPr>
              <w:t xml:space="preserve">1.485.379,08€ </w:t>
            </w:r>
          </w:p>
        </w:tc>
        <w:tc>
          <w:tcPr>
            <w:tcW w:w="1728"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0"/>
            </w:pPr>
            <w:r>
              <w:rPr>
                <w:rFonts w:ascii="Arial" w:eastAsia="Arial" w:hAnsi="Arial" w:cs="Arial"/>
                <w:i/>
              </w:rPr>
              <w:t xml:space="preserve">1.515.086,63€ </w:t>
            </w:r>
          </w:p>
        </w:tc>
      </w:tr>
    </w:tbl>
    <w:p w:rsidR="00C03362" w:rsidRDefault="00D965D7">
      <w:pPr>
        <w:spacing w:after="12" w:line="247" w:lineRule="auto"/>
        <w:ind w:left="10" w:right="11" w:hanging="10"/>
        <w:jc w:val="both"/>
      </w:pPr>
      <w:r>
        <w:rPr>
          <w:rFonts w:ascii="Arial" w:eastAsia="Arial" w:hAnsi="Arial" w:cs="Arial"/>
          <w:i/>
        </w:rPr>
        <w:t xml:space="preserve">*El presupuesto estimado representa un 5,22% del total previsto por el ayuntamiento en 2023.  </w:t>
      </w:r>
    </w:p>
    <w:p w:rsidR="00C03362" w:rsidRDefault="00D965D7">
      <w:pPr>
        <w:spacing w:after="12" w:line="247" w:lineRule="auto"/>
        <w:ind w:left="10" w:right="11" w:hanging="10"/>
        <w:jc w:val="both"/>
      </w:pPr>
      <w:r>
        <w:rPr>
          <w:rFonts w:ascii="Arial" w:eastAsia="Arial" w:hAnsi="Arial" w:cs="Arial"/>
          <w:i/>
        </w:rPr>
        <w:t xml:space="preserve">*Se irá incrementando un 2% anual respecto al total del primer año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ANEXO 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Infancia y adolescencia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¿Cuál es el nombre de tu colegio/instituto? </w:t>
      </w:r>
    </w:p>
    <w:p w:rsidR="00C03362" w:rsidRDefault="00D965D7">
      <w:pPr>
        <w:numPr>
          <w:ilvl w:val="0"/>
          <w:numId w:val="136"/>
        </w:numPr>
        <w:spacing w:after="257" w:line="271" w:lineRule="auto"/>
        <w:ind w:right="416" w:hanging="360"/>
        <w:jc w:val="both"/>
      </w:pPr>
      <w:r>
        <w:rPr>
          <w:rFonts w:ascii="Arial" w:eastAsia="Arial" w:hAnsi="Arial" w:cs="Arial"/>
          <w:i/>
          <w:color w:val="202124"/>
        </w:rPr>
        <w:t xml:space="preserve">¿Qué curso acabas de finalizar? </w:t>
      </w:r>
    </w:p>
    <w:p w:rsidR="00C03362" w:rsidRDefault="00D965D7">
      <w:pPr>
        <w:spacing w:after="0"/>
        <w:jc w:val="both"/>
      </w:pPr>
      <w:r>
        <w:rPr>
          <w:rFonts w:ascii="Times New Roman" w:eastAsia="Times New Roman" w:hAnsi="Times New Roman" w:cs="Times New Roman"/>
          <w:i/>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C03362" w:rsidRDefault="00D965D7">
      <w:pPr>
        <w:spacing w:after="79"/>
        <w:ind w:left="-5" w:hanging="10"/>
      </w:pPr>
      <w:r>
        <w:rPr>
          <w:rFonts w:ascii="Times New Roman" w:eastAsia="Times New Roman" w:hAnsi="Times New Roman" w:cs="Times New Roman"/>
          <w:sz w:val="24"/>
        </w:rPr>
        <w:t xml:space="preserve">1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¿En qué zona vives?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en Candelaria hay suficientes espacios en los ámbitos que se nombran a</w:t>
      </w:r>
      <w:r>
        <w:rPr>
          <w:rFonts w:ascii="Arial" w:eastAsia="Arial" w:hAnsi="Arial" w:cs="Arial"/>
          <w:i/>
          <w:color w:val="202124"/>
        </w:rPr>
        <w:t xml:space="preserve"> continuación?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¿Cómo crees que se podrían mejorar los espacios al aire libre, deportivos y/o culturales de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en alguno de los apartados, ¿qué actividades echas en falta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en Candelaria hay suficiente cuidado y pro</w:t>
      </w:r>
      <w:r>
        <w:rPr>
          <w:rFonts w:ascii="Arial" w:eastAsia="Arial" w:hAnsi="Arial" w:cs="Arial"/>
          <w:i/>
          <w:color w:val="202124"/>
        </w:rPr>
        <w:t xml:space="preserve">tección del medio ambiente (playas, zonas verdes, senderos, jardines,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el colegio o instituto pide tu opi</w:t>
      </w:r>
      <w:r>
        <w:rPr>
          <w:rFonts w:ascii="Arial" w:eastAsia="Arial" w:hAnsi="Arial" w:cs="Arial"/>
          <w:i/>
          <w:color w:val="202124"/>
        </w:rPr>
        <w:t xml:space="preserve">nión sobre los temas que te preocupan o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niños, niñas y adolescentes en los temas que les preocupan o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el ayuntamiento (el gobierno de t</w:t>
      </w:r>
      <w:r>
        <w:rPr>
          <w:rFonts w:ascii="Arial" w:eastAsia="Arial" w:hAnsi="Arial" w:cs="Arial"/>
          <w:i/>
          <w:color w:val="202124"/>
        </w:rPr>
        <w:t xml:space="preserve">u ciudad) te pide opinión sobre los temas que te preocupan o afectan? *si no sabes lo que es un ayuntamiento pídele a una persona adulta que te lo explique. </w:t>
      </w:r>
    </w:p>
    <w:p w:rsidR="00C03362" w:rsidRDefault="00D965D7">
      <w:pPr>
        <w:numPr>
          <w:ilvl w:val="0"/>
          <w:numId w:val="136"/>
        </w:numPr>
        <w:spacing w:after="8" w:line="271" w:lineRule="auto"/>
        <w:ind w:right="416" w:hanging="360"/>
        <w:jc w:val="both"/>
      </w:pPr>
      <w:r>
        <w:rPr>
          <w:rFonts w:ascii="Arial" w:eastAsia="Arial" w:hAnsi="Arial" w:cs="Arial"/>
          <w:i/>
          <w:color w:val="202124"/>
        </w:rPr>
        <w:t>Si has respondido NO o A VECES, ¿cómo crees que se podría mejorar la participación de niños, niñas</w:t>
      </w:r>
      <w:r>
        <w:rPr>
          <w:rFonts w:ascii="Arial" w:eastAsia="Arial" w:hAnsi="Arial" w:cs="Arial"/>
          <w:i/>
          <w:color w:val="202124"/>
        </w:rPr>
        <w:t xml:space="preserve"> y adolescentes en los temas que les preocupan o afectan? </w:t>
      </w:r>
    </w:p>
    <w:p w:rsidR="00C03362" w:rsidRDefault="00D965D7">
      <w:pPr>
        <w:numPr>
          <w:ilvl w:val="0"/>
          <w:numId w:val="136"/>
        </w:numPr>
        <w:spacing w:after="8" w:line="271" w:lineRule="auto"/>
        <w:ind w:right="416" w:hanging="360"/>
        <w:jc w:val="both"/>
      </w:pPr>
      <w:r>
        <w:rPr>
          <w:noProof/>
        </w:rPr>
        <mc:AlternateContent>
          <mc:Choice Requires="wpg">
            <w:drawing>
              <wp:anchor distT="0" distB="0" distL="114300" distR="114300" simplePos="0" relativeHeight="2522337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4400" name="Group 8844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034" name="Rectangle 780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035" name="Rectangle 780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036" name="Rectangle 780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Página 555 de 635</w:t>
                              </w:r>
                              <w:r>
                                <w:rPr>
                                  <w:rFonts w:ascii="Arial" w:eastAsia="Arial" w:hAnsi="Arial" w:cs="Arial"/>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4400" style="width:18.7031pt;height:264.21pt;position:absolute;mso-position-horizontal-relative:page;mso-position-horizontal:absolute;margin-left:663.048pt;mso-position-vertical-relative:page;margin-top:508.47pt;" coordsize="2375,33554">
                <v:rect id="Rectangle 780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0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0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555 de 635 </w:t>
                        </w:r>
                      </w:p>
                    </w:txbxContent>
                  </v:textbox>
                </v:rect>
                <w10:wrap type="square"/>
              </v:group>
            </w:pict>
          </mc:Fallback>
        </mc:AlternateContent>
      </w:r>
      <w:r>
        <w:rPr>
          <w:rFonts w:ascii="Arial" w:eastAsia="Arial" w:hAnsi="Arial" w:cs="Arial"/>
          <w:i/>
          <w:color w:val="202124"/>
        </w:rPr>
        <w:t xml:space="preserve">¿Crees que recibes suficiente información de las actividades que se realizan en Candelaria (deportivas, culturales, de ocio, fiestas,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¿A través de qué medios te gustaría que te informaran de las actividades que se realizan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¿Te sientes segura/o cuando paseas por Candelaria o cuando estás en algún espacio público como plazas, parques, centros comerciales, etc.? </w:t>
      </w:r>
    </w:p>
    <w:p w:rsidR="00C03362" w:rsidRDefault="00D965D7">
      <w:pPr>
        <w:numPr>
          <w:ilvl w:val="0"/>
          <w:numId w:val="136"/>
        </w:numPr>
        <w:spacing w:after="8" w:line="271" w:lineRule="auto"/>
        <w:ind w:right="416" w:hanging="360"/>
        <w:jc w:val="both"/>
      </w:pPr>
      <w:r>
        <w:rPr>
          <w:rFonts w:ascii="Arial" w:eastAsia="Arial" w:hAnsi="Arial" w:cs="Arial"/>
          <w:i/>
          <w:color w:val="202124"/>
        </w:rPr>
        <w:t>Si has respondido NO o A VECES, ¿cómo crees que se podría mejorar la seguridad de niños, niñas y adolescentes en Can</w:t>
      </w:r>
      <w:r>
        <w:rPr>
          <w:rFonts w:ascii="Arial" w:eastAsia="Arial" w:hAnsi="Arial" w:cs="Arial"/>
          <w:i/>
          <w:color w:val="202124"/>
        </w:rPr>
        <w:t xml:space="preserve">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en Candelaria hay servicios suficientes y adaptados para cubrir tus necesidades sobre cuestiones de salud y bienestar social (pediatría, higiene bucodental, conductas alimenticias, ayudas, servicio de psicología, atención de urgen</w:t>
      </w:r>
      <w:r>
        <w:rPr>
          <w:rFonts w:ascii="Arial" w:eastAsia="Arial" w:hAnsi="Arial" w:cs="Arial"/>
          <w:i/>
          <w:color w:val="202124"/>
        </w:rPr>
        <w:t xml:space="preserve">cias,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Solo si estudias en algún colegio o instituto de Candelaria ¿Consideras que tu centro educativo tiene espacios y </w:t>
      </w:r>
      <w:r>
        <w:rPr>
          <w:rFonts w:ascii="Arial" w:eastAsia="Arial" w:hAnsi="Arial" w:cs="Arial"/>
          <w:i/>
          <w:color w:val="202124"/>
        </w:rPr>
        <w:t xml:space="preserve">servicios adecuados y adaptados (aulas, instalaciones, comedor, transporte,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¿qué espacios y servicios echas en falta en tu centro educativo?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¿Cómo crees que se podrían mejorar los espacios y servicios de tu centro educativo?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¿Crees que en tu centro educativo tienes suficiente información sobre otros ámbitos de interés como prevención del acoso escolar, uso de herramientas digitales, valores, educación afectivo-sexual,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¿sobre qué temas crees necesario que se facilite más información desde los colegios e institutos? </w:t>
      </w:r>
    </w:p>
    <w:p w:rsidR="00C03362" w:rsidRDefault="00D965D7">
      <w:pPr>
        <w:spacing w:after="100"/>
      </w:pPr>
      <w:r>
        <w:rPr>
          <w:rFonts w:ascii="Times New Roman" w:eastAsia="Times New Roman" w:hAnsi="Times New Roman" w:cs="Times New Roman"/>
          <w:sz w:val="24"/>
        </w:rPr>
        <w:t xml:space="preserve">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¿Has participado alguna vez en alguna actividad relacionada con la igualdad entre chicos, chicas, niñas, niños...? </w:t>
      </w:r>
    </w:p>
    <w:p w:rsidR="00C03362" w:rsidRDefault="00D965D7">
      <w:pPr>
        <w:numPr>
          <w:ilvl w:val="0"/>
          <w:numId w:val="136"/>
        </w:numPr>
        <w:spacing w:after="8" w:line="271" w:lineRule="auto"/>
        <w:ind w:right="416" w:hanging="360"/>
        <w:jc w:val="both"/>
      </w:pPr>
      <w:r>
        <w:rPr>
          <w:rFonts w:ascii="Arial" w:eastAsia="Arial" w:hAnsi="Arial" w:cs="Arial"/>
          <w:i/>
          <w:color w:val="202124"/>
        </w:rPr>
        <w:t>Si has respondido</w:t>
      </w:r>
      <w:r>
        <w:rPr>
          <w:rFonts w:ascii="Arial" w:eastAsia="Arial" w:hAnsi="Arial" w:cs="Arial"/>
          <w:i/>
          <w:color w:val="202124"/>
        </w:rPr>
        <w:t xml:space="preserve"> SÍ, ¿qué tipo de actividad fue? </w:t>
      </w:r>
    </w:p>
    <w:p w:rsidR="00C03362" w:rsidRDefault="00D965D7">
      <w:pPr>
        <w:numPr>
          <w:ilvl w:val="0"/>
          <w:numId w:val="136"/>
        </w:numPr>
        <w:spacing w:after="8" w:line="271" w:lineRule="auto"/>
        <w:ind w:right="416" w:hanging="360"/>
        <w:jc w:val="both"/>
      </w:pPr>
      <w:r>
        <w:rPr>
          <w:noProof/>
        </w:rPr>
        <mc:AlternateContent>
          <mc:Choice Requires="wpg">
            <w:drawing>
              <wp:anchor distT="0" distB="0" distL="114300" distR="114300" simplePos="0" relativeHeight="25223475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4189" name="Group 8841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080" name="Rectangle 7808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081" name="Rectangle 7808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082" name="Rectangle 7808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4189" style="width:18.7031pt;height:264.21pt;position:absolute;mso-position-horizontal-relative:page;mso-position-horizontal:absolute;margin-left:663.048pt;mso-position-vertical-relative:page;margin-top:508.47pt;" coordsize="2375,33554">
                <v:rect id="Rectangle 7808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08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08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556 de 635 </w:t>
                        </w:r>
                      </w:p>
                    </w:txbxContent>
                  </v:textbox>
                </v:rect>
                <w10:wrap type="topAndBottom"/>
              </v:group>
            </w:pict>
          </mc:Fallback>
        </mc:AlternateContent>
      </w:r>
      <w:r>
        <w:rPr>
          <w:rFonts w:ascii="Arial" w:eastAsia="Arial" w:hAnsi="Arial" w:cs="Arial"/>
          <w:i/>
          <w:color w:val="202124"/>
        </w:rPr>
        <w:t>¿Cómo crees que se podr</w:t>
      </w:r>
      <w:r>
        <w:rPr>
          <w:rFonts w:ascii="Arial" w:eastAsia="Arial" w:hAnsi="Arial" w:cs="Arial"/>
          <w:i/>
          <w:color w:val="202124"/>
        </w:rPr>
        <w:t xml:space="preserve">ía impulsar más e informar sobre la igualdad entre chicos, chicas, niñas, niños...?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Dinos, ¿qué es lo mejor que tiene Candelaria para los niños, niñas y adolescentes...?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¿Y qué es lo peor que tiene Candelaria para los niños, niñas y adolescentes...? </w:t>
      </w:r>
    </w:p>
    <w:p w:rsidR="00C03362" w:rsidRDefault="00D965D7">
      <w:pPr>
        <w:numPr>
          <w:ilvl w:val="0"/>
          <w:numId w:val="136"/>
        </w:numPr>
        <w:spacing w:after="8" w:line="271" w:lineRule="auto"/>
        <w:ind w:right="416" w:hanging="360"/>
        <w:jc w:val="both"/>
      </w:pPr>
      <w:r>
        <w:rPr>
          <w:rFonts w:ascii="Arial" w:eastAsia="Arial" w:hAnsi="Arial" w:cs="Arial"/>
          <w:i/>
          <w:color w:val="202124"/>
        </w:rPr>
        <w:t>¿Qu</w:t>
      </w:r>
      <w:r>
        <w:rPr>
          <w:rFonts w:ascii="Arial" w:eastAsia="Arial" w:hAnsi="Arial" w:cs="Arial"/>
          <w:i/>
          <w:color w:val="202124"/>
        </w:rPr>
        <w:t xml:space="preserve">ieres decirnos algo más? </w:t>
      </w:r>
      <w:r>
        <w:br w:type="page"/>
      </w:r>
    </w:p>
    <w:p w:rsidR="00C03362" w:rsidRDefault="00D965D7">
      <w:pPr>
        <w:spacing w:after="0"/>
      </w:pPr>
      <w:r>
        <w:rPr>
          <w:rFonts w:ascii="Times New Roman" w:eastAsia="Times New Roman" w:hAnsi="Times New Roman" w:cs="Times New Roman"/>
          <w:sz w:val="24"/>
        </w:rPr>
        <w:t xml:space="preserve"> </w:t>
      </w:r>
    </w:p>
    <w:p w:rsidR="00C03362" w:rsidRDefault="00D965D7">
      <w:pPr>
        <w:spacing w:after="13" w:line="248" w:lineRule="auto"/>
        <w:ind w:left="10" w:right="54" w:hanging="10"/>
        <w:jc w:val="both"/>
      </w:pPr>
      <w:r>
        <w:rPr>
          <w:rFonts w:ascii="Arial" w:eastAsia="Arial" w:hAnsi="Arial" w:cs="Arial"/>
          <w:b/>
          <w:i/>
        </w:rPr>
        <w:t>ANEXO II</w:t>
      </w:r>
      <w:r>
        <w:rPr>
          <w:rFonts w:ascii="Arial" w:eastAsia="Arial" w:hAnsi="Arial" w:cs="Arial"/>
          <w:b/>
          <w:sz w:val="16"/>
        </w:rPr>
        <w:t xml:space="preserve"> </w:t>
      </w:r>
    </w:p>
    <w:p w:rsidR="00C03362" w:rsidRDefault="00D965D7">
      <w:pPr>
        <w:spacing w:after="8" w:line="271" w:lineRule="auto"/>
        <w:ind w:right="416"/>
        <w:jc w:val="both"/>
      </w:pPr>
      <w:r>
        <w:rPr>
          <w:rFonts w:ascii="Arial" w:eastAsia="Arial" w:hAnsi="Arial" w:cs="Arial"/>
          <w:i/>
          <w:color w:val="202124"/>
        </w:rPr>
        <w:t xml:space="preserve">Instrumento de Participación: Familias </w:t>
      </w:r>
    </w:p>
    <w:p w:rsidR="00C03362" w:rsidRDefault="00D965D7">
      <w:pPr>
        <w:spacing w:after="12" w:line="247" w:lineRule="auto"/>
        <w:ind w:left="10" w:right="11" w:hanging="10"/>
        <w:jc w:val="both"/>
      </w:pPr>
      <w:r>
        <w:rPr>
          <w:rFonts w:ascii="Arial" w:eastAsia="Arial" w:hAnsi="Arial" w:cs="Arial"/>
          <w:i/>
        </w:rPr>
        <w:t xml:space="preserve">Preguntas realizadas en el cuestionario </w:t>
      </w:r>
    </w:p>
    <w:p w:rsidR="00C03362" w:rsidRDefault="00D965D7">
      <w:r>
        <w:rPr>
          <w:rFonts w:ascii="Arial" w:eastAsia="Arial" w:hAnsi="Arial" w:cs="Arial"/>
          <w:i/>
        </w:rPr>
        <w:t xml:space="preserve">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¿Cuántos años tienes?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¿Cuál es tu sexo?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¿En qué país naciste?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¿Tienes familiares de entre 6 y 17 años?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¿Qué edad tienen?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¿En qué zona vives o trabajas?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¿Consideras que en Candelaria hay suficientes espacios en los ámbitos que se nombran a continuación?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en alguno de los apartados, ¿qué espacios echas en falta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¿Cómo crees que se podrían m</w:t>
      </w:r>
      <w:r>
        <w:rPr>
          <w:rFonts w:ascii="Arial" w:eastAsia="Arial" w:hAnsi="Arial" w:cs="Arial"/>
          <w:i/>
          <w:color w:val="202124"/>
        </w:rPr>
        <w:t xml:space="preserve">ejorar los espacios al aire libre, deportivos y/o culturales de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¿Consideras que en Candelaria hay suficientes actividades al aire libre, deportivas y/o culturales? </w:t>
      </w:r>
    </w:p>
    <w:p w:rsidR="00C03362" w:rsidRDefault="00D965D7">
      <w:pPr>
        <w:numPr>
          <w:ilvl w:val="0"/>
          <w:numId w:val="136"/>
        </w:numPr>
        <w:spacing w:after="8" w:line="271" w:lineRule="auto"/>
        <w:ind w:right="416" w:hanging="360"/>
        <w:jc w:val="both"/>
      </w:pPr>
      <w:r>
        <w:rPr>
          <w:rFonts w:ascii="Arial" w:eastAsia="Arial" w:hAnsi="Arial" w:cs="Arial"/>
          <w:i/>
          <w:color w:val="202124"/>
        </w:rPr>
        <w:t>Si has respondido NO en alguno de los apartados,  ¿qué actividades echas en fa</w:t>
      </w:r>
      <w:r>
        <w:rPr>
          <w:rFonts w:ascii="Arial" w:eastAsia="Arial" w:hAnsi="Arial" w:cs="Arial"/>
          <w:i/>
          <w:color w:val="202124"/>
        </w:rPr>
        <w:t xml:space="preserve">lta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¿Consideras que en Candelaria hay suficiente cuidado y protección del medio ambiente (playas, zonas verdes, senderos, jardines, etc.)? </w:t>
      </w:r>
    </w:p>
    <w:p w:rsidR="00C03362" w:rsidRDefault="00D965D7">
      <w:pPr>
        <w:numPr>
          <w:ilvl w:val="0"/>
          <w:numId w:val="136"/>
        </w:numPr>
        <w:spacing w:after="8" w:line="271" w:lineRule="auto"/>
        <w:ind w:right="416" w:hanging="360"/>
        <w:jc w:val="both"/>
      </w:pPr>
      <w:r>
        <w:rPr>
          <w:noProof/>
        </w:rPr>
        <mc:AlternateContent>
          <mc:Choice Requires="wpg">
            <w:drawing>
              <wp:anchor distT="0" distB="0" distL="114300" distR="114300" simplePos="0" relativeHeight="2522357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5136" name="Group 8851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272" name="Rectangle 782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273" name="Rectangle 782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78274" name="Rectangle 782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5136" style="width:18.7031pt;height:264.21pt;position:absolute;mso-position-horizontal-relative:page;mso-position-horizontal:absolute;margin-left:663.048pt;mso-position-vertical-relative:page;margin-top:508.47pt;" coordsize="2375,33554">
                <v:rect id="Rectangle 782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2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2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557 de 635 </w:t>
                        </w:r>
                      </w:p>
                    </w:txbxContent>
                  </v:textbox>
                </v:rect>
                <w10:wrap type="square"/>
              </v:group>
            </w:pict>
          </mc:Fallback>
        </mc:AlternateContent>
      </w:r>
      <w:r>
        <w:rPr>
          <w:rFonts w:ascii="Arial" w:eastAsia="Arial" w:hAnsi="Arial" w:cs="Arial"/>
          <w:i/>
          <w:color w:val="202124"/>
        </w:rPr>
        <w:t xml:space="preserve">Si has respondido NO, ¿qué crees que se podría hacer para mejorar el cuidado y la protección del medio ambiente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¿Consideras que el colegio o instituto pide opinión a las familias sobre los temas que les preocupan o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w:t>
      </w:r>
      <w:r>
        <w:rPr>
          <w:rFonts w:ascii="Arial" w:eastAsia="Arial" w:hAnsi="Arial" w:cs="Arial"/>
          <w:i/>
          <w:color w:val="202124"/>
        </w:rPr>
        <w:t xml:space="preserve">Consideras que el ayuntamiento pide opinión a las familias sobre los temas que les preocupan o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o A VECES, ¿cómo crees que se podría mejorar la participación de las familias en los temas que les preocupan o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¿Crees qu</w:t>
      </w:r>
      <w:r>
        <w:rPr>
          <w:rFonts w:ascii="Arial" w:eastAsia="Arial" w:hAnsi="Arial" w:cs="Arial"/>
          <w:i/>
          <w:color w:val="202124"/>
        </w:rPr>
        <w:t xml:space="preserve">e las familias reciben suficiente información de las actividades que se realizan en Candelaria (deportivas, culturales, de ocio, fiestas,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¿A través de qué medio te gustaría que te informaran de las actividades que se realizan en Candelaria? </w:t>
      </w:r>
    </w:p>
    <w:p w:rsidR="00C03362" w:rsidRDefault="00D965D7">
      <w:pPr>
        <w:numPr>
          <w:ilvl w:val="0"/>
          <w:numId w:val="136"/>
        </w:numPr>
        <w:spacing w:after="0" w:line="282" w:lineRule="auto"/>
        <w:ind w:right="416" w:hanging="360"/>
        <w:jc w:val="both"/>
      </w:pPr>
      <w:r>
        <w:rPr>
          <w:rFonts w:ascii="Arial" w:eastAsia="Arial" w:hAnsi="Arial" w:cs="Arial"/>
          <w:i/>
          <w:color w:val="202124"/>
        </w:rPr>
        <w:t>¿Crees</w:t>
      </w:r>
      <w:r>
        <w:rPr>
          <w:rFonts w:ascii="Arial" w:eastAsia="Arial" w:hAnsi="Arial" w:cs="Arial"/>
          <w:i/>
          <w:color w:val="202124"/>
        </w:rPr>
        <w:t xml:space="preserve"> que hay suficiente seguridad para la infancia y adolescencia en los espacios públicos del municipio como plazas, parques, centros comerciales, etc.? </w:t>
      </w:r>
    </w:p>
    <w:p w:rsidR="00C03362" w:rsidRDefault="00D965D7">
      <w:pPr>
        <w:numPr>
          <w:ilvl w:val="0"/>
          <w:numId w:val="136"/>
        </w:numPr>
        <w:spacing w:after="8" w:line="271" w:lineRule="auto"/>
        <w:ind w:right="416" w:hanging="360"/>
        <w:jc w:val="both"/>
      </w:pPr>
      <w:r>
        <w:rPr>
          <w:rFonts w:ascii="Arial" w:eastAsia="Arial" w:hAnsi="Arial" w:cs="Arial"/>
          <w:i/>
          <w:color w:val="202124"/>
        </w:rPr>
        <w:t>Si has respondido NO o A VECES, ¿cómo crees que se podría mejorar la seguridad de niños, niñas y adolesce</w:t>
      </w:r>
      <w:r>
        <w:rPr>
          <w:rFonts w:ascii="Arial" w:eastAsia="Arial" w:hAnsi="Arial" w:cs="Arial"/>
          <w:i/>
          <w:color w:val="202124"/>
        </w:rPr>
        <w:t xml:space="preserve">ntes en Candelaria?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en Candelaria hay servicios suficientes y adaptados para cubrir las necesidades de las familias sobre cuestiones de salud y bienestar social (pediatría, higiene bucodental, conductas alimenticias, ayudas, servicio de ps</w:t>
      </w:r>
      <w:r>
        <w:rPr>
          <w:rFonts w:ascii="Arial" w:eastAsia="Arial" w:hAnsi="Arial" w:cs="Arial"/>
          <w:i/>
          <w:color w:val="202124"/>
        </w:rPr>
        <w:t xml:space="preserve">icología, atención de urgencias,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¿cómo crees que se podría mejorar la atención a las cuestiones de salud y bienestar social que te afectan? </w:t>
      </w:r>
    </w:p>
    <w:p w:rsidR="00C03362" w:rsidRDefault="00D965D7">
      <w:pPr>
        <w:numPr>
          <w:ilvl w:val="0"/>
          <w:numId w:val="136"/>
        </w:numPr>
        <w:spacing w:after="8" w:line="271" w:lineRule="auto"/>
        <w:ind w:right="416" w:hanging="360"/>
        <w:jc w:val="both"/>
      </w:pPr>
      <w:r>
        <w:rPr>
          <w:rFonts w:ascii="Arial" w:eastAsia="Arial" w:hAnsi="Arial" w:cs="Arial"/>
          <w:i/>
          <w:color w:val="202124"/>
        </w:rPr>
        <w:t>¿Consideras que tu centro educativo de referencia tiene espacios y servicios adecuados</w:t>
      </w:r>
      <w:r>
        <w:rPr>
          <w:rFonts w:ascii="Arial" w:eastAsia="Arial" w:hAnsi="Arial" w:cs="Arial"/>
          <w:i/>
          <w:color w:val="202124"/>
        </w:rPr>
        <w:t xml:space="preserve"> y adaptados para tus familiares menores de edad (aulas, instalaciones, comedor, transporte, etc.)?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NO, ¿cómo crees que podrían mejorar los espacios y servicios de tu centro educativo de referencia?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¿Crees que en tu centro educativo de </w:t>
      </w:r>
      <w:r>
        <w:rPr>
          <w:rFonts w:ascii="Arial" w:eastAsia="Arial" w:hAnsi="Arial" w:cs="Arial"/>
          <w:i/>
          <w:color w:val="202124"/>
        </w:rPr>
        <w:t xml:space="preserve">referencia ofrece suficiente información sobre otros ámbitos de interés como prevención del acoso escolar, competencias digitales, valores, educación afectivo-sexual, etc.? </w:t>
      </w:r>
    </w:p>
    <w:p w:rsidR="00C03362" w:rsidRDefault="00D965D7">
      <w:pPr>
        <w:numPr>
          <w:ilvl w:val="0"/>
          <w:numId w:val="136"/>
        </w:numPr>
        <w:spacing w:after="8" w:line="271" w:lineRule="auto"/>
        <w:ind w:right="416" w:hanging="360"/>
        <w:jc w:val="both"/>
      </w:pPr>
      <w:r>
        <w:rPr>
          <w:rFonts w:ascii="Arial" w:eastAsia="Arial" w:hAnsi="Arial" w:cs="Arial"/>
          <w:i/>
          <w:color w:val="202124"/>
        </w:rPr>
        <w:t>Si has respondido NO, ¿sobre qué temas crees necesario que se facilite más informa</w:t>
      </w:r>
      <w:r>
        <w:rPr>
          <w:rFonts w:ascii="Arial" w:eastAsia="Arial" w:hAnsi="Arial" w:cs="Arial"/>
          <w:i/>
          <w:color w:val="202124"/>
        </w:rPr>
        <w:t xml:space="preserve">ción desde los colegios e institutos?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¿Han participado tus familiares menores de edad en alguna actividad relacionada con la igualdad entre chicos, chicas, niñas, niños...?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Si has respondido SÍ, ¿qué tipo de actividad fue? </w:t>
      </w:r>
    </w:p>
    <w:p w:rsidR="00C03362" w:rsidRDefault="00D965D7">
      <w:pPr>
        <w:numPr>
          <w:ilvl w:val="0"/>
          <w:numId w:val="136"/>
        </w:numPr>
        <w:spacing w:after="8" w:line="271" w:lineRule="auto"/>
        <w:ind w:right="416" w:hanging="360"/>
        <w:jc w:val="both"/>
      </w:pPr>
      <w:r>
        <w:rPr>
          <w:rFonts w:ascii="Arial" w:eastAsia="Arial" w:hAnsi="Arial" w:cs="Arial"/>
          <w:i/>
          <w:color w:val="202124"/>
        </w:rPr>
        <w:t>¿Cómo crees que se podría fome</w:t>
      </w:r>
      <w:r>
        <w:rPr>
          <w:rFonts w:ascii="Arial" w:eastAsia="Arial" w:hAnsi="Arial" w:cs="Arial"/>
          <w:i/>
          <w:color w:val="202124"/>
        </w:rPr>
        <w:t xml:space="preserve">ntar la igualdad entre chicos, chicas, niñas, niños...  ?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Dinos, ¿qué es lo mejor que tiene Candelaria para los niños, niñas, adolescentes y sus familias? </w:t>
      </w:r>
    </w:p>
    <w:p w:rsidR="00C03362" w:rsidRDefault="00D965D7">
      <w:pPr>
        <w:numPr>
          <w:ilvl w:val="0"/>
          <w:numId w:val="136"/>
        </w:numPr>
        <w:spacing w:after="8" w:line="271" w:lineRule="auto"/>
        <w:ind w:right="416" w:hanging="360"/>
        <w:jc w:val="both"/>
      </w:pPr>
      <w:r>
        <w:rPr>
          <w:rFonts w:ascii="Arial" w:eastAsia="Arial" w:hAnsi="Arial" w:cs="Arial"/>
          <w:i/>
          <w:color w:val="202124"/>
        </w:rPr>
        <w:t xml:space="preserve">¿Y qué es lo peor que tiene Candelaria para los niños, niñas, adolescentes y sus familias? </w:t>
      </w:r>
    </w:p>
    <w:p w:rsidR="00C03362" w:rsidRDefault="00D965D7">
      <w:pPr>
        <w:spacing w:after="16"/>
      </w:pPr>
      <w:r>
        <w:rPr>
          <w:rFonts w:ascii="Arial" w:eastAsia="Arial" w:hAnsi="Arial" w:cs="Arial"/>
        </w:rPr>
        <w:t xml:space="preserve"> </w:t>
      </w:r>
    </w:p>
    <w:p w:rsidR="00C03362" w:rsidRDefault="00D965D7">
      <w:pPr>
        <w:spacing w:after="14"/>
      </w:pPr>
      <w:r>
        <w:rPr>
          <w:rFonts w:ascii="Arial" w:eastAsia="Arial" w:hAnsi="Arial" w:cs="Arial"/>
        </w:rPr>
        <w:t xml:space="preserve"> </w:t>
      </w:r>
    </w:p>
    <w:p w:rsidR="00C03362" w:rsidRDefault="00D965D7">
      <w:pPr>
        <w:spacing w:after="16" w:line="353" w:lineRule="auto"/>
        <w:ind w:right="565" w:firstLine="696"/>
        <w:jc w:val="both"/>
      </w:pPr>
      <w:r>
        <w:rPr>
          <w:rFonts w:ascii="Arial" w:eastAsia="Arial" w:hAnsi="Arial" w:cs="Arial"/>
          <w:b/>
        </w:rPr>
        <w:t>Segundo.-</w:t>
      </w:r>
      <w:r>
        <w:rPr>
          <w:rFonts w:ascii="Arial" w:eastAsia="Arial" w:hAnsi="Arial" w:cs="Arial"/>
        </w:rPr>
        <w:t xml:space="preserve">  Someter dicho Plan municipal a información pública y audiencia de los interesados, con publicación en el Boletín Oficial de la Provincia y tablón de anuncios del Ayuntamiento, por el plazo de treinta  días para que puedan presentar reclamaciones</w:t>
      </w:r>
      <w:r>
        <w:rPr>
          <w:rFonts w:ascii="Arial" w:eastAsia="Arial" w:hAnsi="Arial" w:cs="Arial"/>
        </w:rPr>
        <w:t xml:space="preserve"> o sugerencias, que serán resueltas por la Corporación.</w:t>
      </w:r>
      <w:r>
        <w:rPr>
          <w:rFonts w:ascii="Times New Roman" w:eastAsia="Times New Roman" w:hAnsi="Times New Roman" w:cs="Times New Roman"/>
          <w:sz w:val="24"/>
        </w:rPr>
        <w:t xml:space="preserve"> </w:t>
      </w:r>
    </w:p>
    <w:p w:rsidR="00C03362" w:rsidRDefault="00D965D7">
      <w:pPr>
        <w:spacing w:after="108"/>
        <w:ind w:left="696"/>
      </w:pPr>
      <w:r>
        <w:rPr>
          <w:rFonts w:ascii="Arial" w:eastAsia="Arial" w:hAnsi="Arial" w:cs="Arial"/>
        </w:rPr>
        <w:t xml:space="preserve"> </w:t>
      </w:r>
    </w:p>
    <w:p w:rsidR="00C03362" w:rsidRDefault="00D965D7">
      <w:pPr>
        <w:spacing w:after="16" w:line="247" w:lineRule="auto"/>
        <w:ind w:left="5" w:right="567" w:hanging="5"/>
        <w:jc w:val="both"/>
      </w:pPr>
      <w:r>
        <w:rPr>
          <w:noProof/>
        </w:rPr>
        <mc:AlternateContent>
          <mc:Choice Requires="wpg">
            <w:drawing>
              <wp:anchor distT="0" distB="0" distL="114300" distR="114300" simplePos="0" relativeHeight="2522368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4814" name="Group 8848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409" name="Rectangle 7840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410" name="Rectangle 7841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411" name="Rectangle 7841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4814" style="width:18.7031pt;height:264.21pt;position:absolute;mso-position-horizontal-relative:page;mso-position-horizontal:absolute;margin-left:663.048pt;mso-position-vertical-relative:page;margin-top:508.47pt;" coordsize="2375,33554">
                <v:rect id="Rectangle 7840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4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4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558 de 635 </w:t>
                        </w:r>
                      </w:p>
                    </w:txbxContent>
                  </v:textbox>
                </v:rect>
                <w10:wrap type="square"/>
              </v:group>
            </w:pict>
          </mc:Fallback>
        </mc:AlternateContent>
      </w:r>
      <w:r>
        <w:rPr>
          <w:rFonts w:ascii="Arial" w:eastAsia="Arial" w:hAnsi="Arial" w:cs="Arial"/>
        </w:rPr>
        <w:t>Simultáneamente, publicar el texto del Plan municipal en el portal web del Ayuntamiento dirección https:www.candelaria.es con el objeto de dar audiencia a los ci</w:t>
      </w:r>
      <w:r>
        <w:rPr>
          <w:rFonts w:ascii="Arial" w:eastAsia="Arial" w:hAnsi="Arial" w:cs="Arial"/>
        </w:rPr>
        <w:t xml:space="preserve">udadanos afectados y recabar cuantas aportaciones adicionales puedan hacerse por otras personas o entidades. </w:t>
      </w:r>
    </w:p>
    <w:p w:rsidR="00C03362" w:rsidRDefault="00D965D7">
      <w:pPr>
        <w:spacing w:after="16"/>
      </w:pPr>
      <w:r>
        <w:rPr>
          <w:rFonts w:ascii="Arial" w:eastAsia="Arial" w:hAnsi="Arial" w:cs="Arial"/>
        </w:rPr>
        <w:t xml:space="preserve"> </w:t>
      </w:r>
    </w:p>
    <w:p w:rsidR="00C03362" w:rsidRDefault="00D965D7">
      <w:pPr>
        <w:spacing w:after="62"/>
        <w:ind w:left="10" w:right="572" w:hanging="10"/>
        <w:jc w:val="right"/>
      </w:pPr>
      <w:r>
        <w:rPr>
          <w:rFonts w:ascii="Arial" w:eastAsia="Arial" w:hAnsi="Arial" w:cs="Arial"/>
          <w:b/>
        </w:rPr>
        <w:t>Tercero.-</w:t>
      </w:r>
      <w:r>
        <w:rPr>
          <w:rFonts w:ascii="Arial" w:eastAsia="Arial" w:hAnsi="Arial" w:cs="Arial"/>
        </w:rPr>
        <w:t xml:space="preserve"> Solicitar a UNICEF Comité Español el  Reconocimiento de Ciudad </w:t>
      </w:r>
    </w:p>
    <w:p w:rsidR="00C03362" w:rsidRDefault="00D965D7">
      <w:pPr>
        <w:spacing w:after="16" w:line="247" w:lineRule="auto"/>
        <w:ind w:left="5" w:right="422" w:hanging="5"/>
        <w:jc w:val="both"/>
      </w:pPr>
      <w:r>
        <w:rPr>
          <w:rFonts w:ascii="Arial" w:eastAsia="Arial" w:hAnsi="Arial" w:cs="Arial"/>
        </w:rPr>
        <w:t>Amiga de la Infancia como Candidato o Reconocido de Ciudad Amiga de la</w:t>
      </w:r>
      <w:r>
        <w:rPr>
          <w:rFonts w:ascii="Arial" w:eastAsia="Arial" w:hAnsi="Arial" w:cs="Arial"/>
        </w:rPr>
        <w:t xml:space="preserve"> Infancia.”</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16" w:line="248" w:lineRule="auto"/>
        <w:ind w:left="10" w:right="423" w:hanging="10"/>
        <w:jc w:val="both"/>
      </w:pPr>
      <w:r>
        <w:rPr>
          <w:rFonts w:ascii="Arial" w:eastAsia="Arial" w:hAnsi="Arial" w:cs="Arial"/>
          <w:b/>
        </w:rPr>
        <w:t xml:space="preserve">DICTAMEN FAVORABLE DE LA COMISIÓN INFORMATIVA DE SERVICIOS A LAS PERSONAS DE 25 DE SEPTIEMBRE DE 2023. </w:t>
      </w:r>
    </w:p>
    <w:p w:rsidR="00C03362" w:rsidRDefault="00D965D7">
      <w:pPr>
        <w:spacing w:after="0"/>
      </w:pPr>
      <w:r>
        <w:rPr>
          <w:rFonts w:ascii="Arial" w:eastAsia="Arial" w:hAnsi="Arial" w:cs="Arial"/>
          <w:b/>
        </w:rPr>
        <w:t xml:space="preserve"> </w:t>
      </w:r>
    </w:p>
    <w:p w:rsidR="00C03362" w:rsidRDefault="00D965D7">
      <w:pPr>
        <w:spacing w:after="16" w:line="247" w:lineRule="auto"/>
        <w:ind w:left="5" w:right="422" w:hanging="5"/>
        <w:jc w:val="both"/>
      </w:pPr>
      <w:r>
        <w:rPr>
          <w:rFonts w:ascii="Arial" w:eastAsia="Arial" w:hAnsi="Arial" w:cs="Arial"/>
        </w:rPr>
        <w:t xml:space="preserve">Votos a favor: La unanimidad de los 7 concejales presentes:  </w:t>
      </w:r>
    </w:p>
    <w:p w:rsidR="00C03362" w:rsidRDefault="00D965D7">
      <w:pPr>
        <w:spacing w:after="0"/>
      </w:pPr>
      <w:r>
        <w:rPr>
          <w:rFonts w:ascii="Arial" w:eastAsia="Arial" w:hAnsi="Arial" w:cs="Arial"/>
        </w:rPr>
        <w:t xml:space="preserve"> </w:t>
      </w:r>
    </w:p>
    <w:p w:rsidR="00C03362" w:rsidRDefault="00D965D7">
      <w:pPr>
        <w:spacing w:after="16" w:line="247" w:lineRule="auto"/>
        <w:ind w:left="5" w:right="574" w:hanging="5"/>
        <w:jc w:val="both"/>
      </w:pPr>
      <w:r>
        <w:rPr>
          <w:rFonts w:ascii="Arial" w:eastAsia="Arial" w:hAnsi="Arial" w:cs="Arial"/>
        </w:rPr>
        <w:t xml:space="preserve">Los 4 concejales </w:t>
      </w:r>
      <w:r>
        <w:rPr>
          <w:rFonts w:ascii="Arial" w:eastAsia="Arial" w:hAnsi="Arial" w:cs="Arial"/>
        </w:rPr>
        <w:t xml:space="preserve">del Grupo Socialista: Doña Olivia Concepción Pérez Díaz, Don Reinaldo José Triviño Blanco, Don Manuel Alberto González Pestano y Doña Mónica Monserrat Yanes Delgado. </w:t>
      </w:r>
    </w:p>
    <w:p w:rsidR="00C03362" w:rsidRDefault="00D965D7">
      <w:pPr>
        <w:spacing w:after="0"/>
      </w:pPr>
      <w:r>
        <w:rPr>
          <w:rFonts w:ascii="Arial" w:eastAsia="Arial" w:hAnsi="Arial" w:cs="Arial"/>
        </w:rPr>
        <w:t xml:space="preserve"> </w:t>
      </w:r>
    </w:p>
    <w:p w:rsidR="00C03362" w:rsidRDefault="00D965D7">
      <w:pPr>
        <w:spacing w:after="0"/>
      </w:pPr>
      <w:r>
        <w:rPr>
          <w:rFonts w:ascii="Arial" w:eastAsia="Arial" w:hAnsi="Arial" w:cs="Arial"/>
        </w:rPr>
        <w:t xml:space="preserve">  </w:t>
      </w:r>
    </w:p>
    <w:p w:rsidR="00C03362" w:rsidRDefault="00D965D7">
      <w:pPr>
        <w:spacing w:after="16" w:line="247" w:lineRule="auto"/>
        <w:ind w:left="5" w:right="422" w:hanging="5"/>
        <w:jc w:val="both"/>
      </w:pPr>
      <w:r>
        <w:rPr>
          <w:rFonts w:ascii="Arial" w:eastAsia="Arial" w:hAnsi="Arial" w:cs="Arial"/>
        </w:rPr>
        <w:t>Los 2 concejales del Grupo Popular: Don Jacobo López Fariña y Doña Raquel Martín Cas</w:t>
      </w:r>
      <w:r>
        <w:rPr>
          <w:rFonts w:ascii="Arial" w:eastAsia="Arial" w:hAnsi="Arial" w:cs="Arial"/>
        </w:rPr>
        <w:t xml:space="preserve">tro.  </w:t>
      </w:r>
    </w:p>
    <w:p w:rsidR="00C03362" w:rsidRDefault="00D965D7">
      <w:pPr>
        <w:spacing w:after="0"/>
      </w:pPr>
      <w:r>
        <w:rPr>
          <w:rFonts w:ascii="Arial" w:eastAsia="Arial" w:hAnsi="Arial" w:cs="Arial"/>
        </w:rPr>
        <w:t xml:space="preserve"> </w:t>
      </w:r>
    </w:p>
    <w:p w:rsidR="00C03362" w:rsidRDefault="00D965D7">
      <w:pPr>
        <w:spacing w:after="16" w:line="247" w:lineRule="auto"/>
        <w:ind w:left="5" w:right="422" w:hanging="5"/>
        <w:jc w:val="both"/>
      </w:pPr>
      <w:r>
        <w:rPr>
          <w:rFonts w:ascii="Arial" w:eastAsia="Arial" w:hAnsi="Arial" w:cs="Arial"/>
        </w:rPr>
        <w:t xml:space="preserve">1 de la concejal del Grupo Mixto: Doña Ángela Cruz Perera (CC).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16" w:line="248" w:lineRule="auto"/>
        <w:ind w:left="10"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5" w:right="422" w:hanging="5"/>
        <w:jc w:val="both"/>
      </w:pPr>
      <w:r>
        <w:rPr>
          <w:rFonts w:ascii="Arial" w:eastAsia="Arial" w:hAnsi="Arial" w:cs="Arial"/>
        </w:rPr>
        <w:t>Quedó oída</w:t>
      </w: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16" w:line="248" w:lineRule="auto"/>
        <w:ind w:left="10" w:right="423" w:hanging="10"/>
        <w:jc w:val="both"/>
      </w:pPr>
      <w:r>
        <w:rPr>
          <w:rFonts w:ascii="Arial" w:eastAsia="Arial" w:hAnsi="Arial" w:cs="Arial"/>
          <w:b/>
        </w:rPr>
        <w:t xml:space="preserve">VOTACIÓN EN EL PLENO DE 28 DE SEPTIEMBRE DE 2023. </w:t>
      </w:r>
    </w:p>
    <w:p w:rsidR="00C03362" w:rsidRDefault="00D965D7">
      <w:pPr>
        <w:spacing w:after="0"/>
      </w:pPr>
      <w:r>
        <w:rPr>
          <w:rFonts w:ascii="Arial" w:eastAsia="Arial" w:hAnsi="Arial" w:cs="Arial"/>
          <w:b/>
        </w:rPr>
        <w:t xml:space="preserve"> </w:t>
      </w:r>
    </w:p>
    <w:p w:rsidR="00C03362" w:rsidRDefault="00D965D7">
      <w:pPr>
        <w:spacing w:after="16" w:line="247" w:lineRule="auto"/>
        <w:ind w:left="713" w:right="422" w:hanging="5"/>
        <w:jc w:val="both"/>
      </w:pPr>
      <w:r>
        <w:rPr>
          <w:rFonts w:ascii="Arial" w:eastAsia="Arial" w:hAnsi="Arial" w:cs="Arial"/>
        </w:rPr>
        <w:t>Votos a favor: La unanimidad de los 21 concejales presentes</w:t>
      </w:r>
      <w:r>
        <w:rPr>
          <w:rFonts w:ascii="Arial" w:eastAsia="Arial" w:hAnsi="Arial" w:cs="Arial"/>
          <w:b/>
        </w:rPr>
        <w:t>:</w:t>
      </w:r>
      <w:r>
        <w:rPr>
          <w:rFonts w:ascii="Times New Roman" w:eastAsia="Times New Roman" w:hAnsi="Times New Roman" w:cs="Times New Roman"/>
          <w:sz w:val="24"/>
        </w:rPr>
        <w:t xml:space="preserve"> </w:t>
      </w:r>
    </w:p>
    <w:p w:rsidR="00C03362" w:rsidRDefault="00D965D7">
      <w:pPr>
        <w:spacing w:after="16" w:line="247" w:lineRule="auto"/>
        <w:ind w:left="5" w:right="569" w:hanging="5"/>
        <w:jc w:val="both"/>
      </w:pPr>
      <w:r>
        <w:rPr>
          <w:rFonts w:ascii="Arial" w:eastAsia="Arial" w:hAnsi="Arial" w:cs="Arial"/>
        </w:rPr>
        <w:t>11 concejales del Grupo Socialista: Doña María Concepción Brito Núñez, Don Jorge Baute Delgado, Don José Francisco Pinto Ramos, Doña Olivia Concepción Pérez Díaz, Don Reinaldo José Triviño Blanc</w:t>
      </w:r>
      <w:r>
        <w:rPr>
          <w:rFonts w:ascii="Arial" w:eastAsia="Arial" w:hAnsi="Arial" w:cs="Arial"/>
        </w:rPr>
        <w:t xml:space="preserve">o, Don Manuel Alberto González Pestano, Doña Margarita Eva Tendero Barroso, Don Airam Pérez Chinea, Doña María del Carmen Clemente Díaz, Don Olegario Francisco Alonso Bello, Doña Mónica Monserrat Yanes Delgado.  </w:t>
      </w:r>
    </w:p>
    <w:p w:rsidR="00C03362" w:rsidRDefault="00D965D7">
      <w:pPr>
        <w:spacing w:after="0"/>
      </w:pPr>
      <w:r>
        <w:rPr>
          <w:rFonts w:ascii="Arial" w:eastAsia="Arial" w:hAnsi="Arial" w:cs="Arial"/>
        </w:rPr>
        <w:t xml:space="preserve"> </w:t>
      </w:r>
    </w:p>
    <w:p w:rsidR="00C03362" w:rsidRDefault="00D965D7">
      <w:pPr>
        <w:spacing w:after="16" w:line="247" w:lineRule="auto"/>
        <w:ind w:left="5" w:right="570" w:hanging="5"/>
        <w:jc w:val="both"/>
      </w:pPr>
      <w:r>
        <w:rPr>
          <w:rFonts w:ascii="Arial" w:eastAsia="Arial" w:hAnsi="Arial" w:cs="Arial"/>
        </w:rPr>
        <w:t>6 concejales del Grupo Popular: Don Jacob</w:t>
      </w:r>
      <w:r>
        <w:rPr>
          <w:rFonts w:ascii="Arial" w:eastAsia="Arial" w:hAnsi="Arial" w:cs="Arial"/>
        </w:rPr>
        <w:t xml:space="preserve">o López Fariña, Doña Raquel Martín Castro, Don David Crego Cháves, Doña María Carlota Díaz González, Don José Daniel Sosa González, y Doña Shaila Castellano Batista.  </w:t>
      </w:r>
    </w:p>
    <w:p w:rsidR="00C03362" w:rsidRDefault="00D965D7">
      <w:pPr>
        <w:spacing w:after="0"/>
      </w:pPr>
      <w:r>
        <w:rPr>
          <w:rFonts w:ascii="Arial" w:eastAsia="Arial" w:hAnsi="Arial" w:cs="Arial"/>
        </w:rPr>
        <w:t xml:space="preserve"> </w:t>
      </w:r>
    </w:p>
    <w:p w:rsidR="00C03362" w:rsidRDefault="00D965D7">
      <w:pPr>
        <w:spacing w:after="16" w:line="247" w:lineRule="auto"/>
        <w:ind w:left="5" w:right="566" w:hanging="5"/>
        <w:jc w:val="both"/>
      </w:pPr>
      <w:r>
        <w:rPr>
          <w:rFonts w:ascii="Arial" w:eastAsia="Arial" w:hAnsi="Arial" w:cs="Arial"/>
        </w:rPr>
        <w:t xml:space="preserve">4 concejales del Grupo Mixto: Doña Ángela Cruz Perera y Don Emilio Jesús Atienzar Armas, (CC), Doña Lourdes del Carmen Mondéjar Rondón (USP), Don José Tortosa Pallarés (VOX).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0"/>
      </w:pPr>
      <w:r>
        <w:rPr>
          <w:rFonts w:ascii="Arial" w:eastAsia="Arial" w:hAnsi="Arial" w:cs="Arial"/>
          <w:b/>
        </w:rPr>
        <w:t xml:space="preserve">                       </w:t>
      </w:r>
    </w:p>
    <w:p w:rsidR="00C03362" w:rsidRDefault="00D965D7">
      <w:pPr>
        <w:spacing w:after="0" w:line="265" w:lineRule="auto"/>
        <w:ind w:left="439" w:right="873" w:hanging="10"/>
        <w:jc w:val="center"/>
      </w:pPr>
      <w:r>
        <w:rPr>
          <w:rFonts w:ascii="Arial" w:eastAsia="Arial" w:hAnsi="Arial" w:cs="Arial"/>
          <w:b/>
        </w:rPr>
        <w:t xml:space="preserve">ACUERDO DEL PLENO DE 28 DE SEPTIEMBRE DE 2023. </w:t>
      </w:r>
    </w:p>
    <w:p w:rsidR="00C03362" w:rsidRDefault="00D965D7">
      <w:pPr>
        <w:spacing w:after="0"/>
      </w:pPr>
      <w:r>
        <w:rPr>
          <w:rFonts w:ascii="Arial" w:eastAsia="Arial" w:hAnsi="Arial" w:cs="Arial"/>
          <w:b/>
        </w:rPr>
        <w:t xml:space="preserve"> </w:t>
      </w:r>
    </w:p>
    <w:p w:rsidR="00C03362" w:rsidRDefault="00D965D7">
      <w:pPr>
        <w:spacing w:after="218"/>
      </w:pPr>
      <w:r>
        <w:rPr>
          <w:rFonts w:ascii="Arial" w:eastAsia="Arial" w:hAnsi="Arial" w:cs="Arial"/>
          <w:b/>
        </w:rPr>
        <w:t xml:space="preserve"> </w:t>
      </w:r>
    </w:p>
    <w:p w:rsidR="00C03362" w:rsidRDefault="00D965D7">
      <w:pPr>
        <w:spacing w:after="16" w:line="248" w:lineRule="auto"/>
        <w:ind w:left="10" w:right="423" w:hanging="10"/>
        <w:jc w:val="both"/>
      </w:pPr>
      <w:r>
        <w:rPr>
          <w:noProof/>
        </w:rPr>
        <mc:AlternateContent>
          <mc:Choice Requires="wpg">
            <w:drawing>
              <wp:anchor distT="0" distB="0" distL="114300" distR="114300" simplePos="0" relativeHeight="2522378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4670" name="Group 8846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509" name="Rectangle 7850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510" name="Rectangle 7851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511" name="Rectangle 7851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559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4670" style="width:18.7031pt;height:264.21pt;position:absolute;mso-position-horizontal-relative:page;mso-position-horizontal:absolute;margin-left:663.048pt;mso-position-vertical-relative:page;margin-top:508.47pt;" coordsize="2375,33554">
                <v:rect id="Rectangle 7850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5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5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559 de 635 </w:t>
                        </w:r>
                      </w:p>
                    </w:txbxContent>
                  </v:textbox>
                </v:rect>
                <w10:wrap type="square"/>
              </v:group>
            </w:pict>
          </mc:Fallback>
        </mc:AlternateContent>
      </w:r>
      <w:r>
        <w:rPr>
          <w:rFonts w:ascii="Arial" w:eastAsia="Arial" w:hAnsi="Arial" w:cs="Arial"/>
          <w:b/>
        </w:rPr>
        <w:t xml:space="preserve">Primero. -  </w:t>
      </w:r>
      <w:r>
        <w:rPr>
          <w:rFonts w:ascii="Arial" w:eastAsia="Arial" w:hAnsi="Arial" w:cs="Arial"/>
          <w:b/>
        </w:rPr>
        <w:t xml:space="preserve">Aprobar inicialmente el I Plan de Infancia y Adolescencia de Candelaria (2023 - 2027), y del tenor literal siguiente:  </w:t>
      </w:r>
    </w:p>
    <w:p w:rsidR="00C03362" w:rsidRDefault="00D965D7">
      <w:pPr>
        <w:spacing w:after="56"/>
      </w:pPr>
      <w:r>
        <w:rPr>
          <w:rFonts w:ascii="Arial" w:eastAsia="Arial" w:hAnsi="Arial" w:cs="Arial"/>
          <w:b/>
        </w:rPr>
        <w:t xml:space="preserve"> </w:t>
      </w:r>
    </w:p>
    <w:p w:rsidR="00C03362" w:rsidRDefault="00D965D7">
      <w:pPr>
        <w:spacing w:after="13" w:line="248" w:lineRule="auto"/>
        <w:ind w:left="10" w:right="54" w:hanging="10"/>
        <w:jc w:val="both"/>
      </w:pPr>
      <w:r>
        <w:rPr>
          <w:rFonts w:ascii="Arial" w:eastAsia="Arial" w:hAnsi="Arial" w:cs="Arial"/>
          <w:b/>
          <w:i/>
        </w:rPr>
        <w:t xml:space="preserve">(…) Introducción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3" w:hanging="10"/>
        <w:jc w:val="both"/>
      </w:pPr>
      <w:r>
        <w:rPr>
          <w:rFonts w:ascii="Arial" w:eastAsia="Arial" w:hAnsi="Arial" w:cs="Arial"/>
          <w:b/>
          <w:i/>
        </w:rPr>
        <w:t>Un entorno amable, amigable, saludable y seguro es fundamental para el desarrollo integral de la infancia y adoles</w:t>
      </w:r>
      <w:r>
        <w:rPr>
          <w:rFonts w:ascii="Arial" w:eastAsia="Arial" w:hAnsi="Arial" w:cs="Arial"/>
          <w:b/>
          <w:i/>
        </w:rPr>
        <w:t>cencia de un territorio, y una inversión para el progreso del conjunto de la comunidad. El Ayuntamiento de Candelaria aspira a consolidar el municipio como un espacio de respeto, cumplimiento y garantía de los derechos de las niñas, niños y adolescentes, a</w:t>
      </w:r>
      <w:r>
        <w:rPr>
          <w:rFonts w:ascii="Arial" w:eastAsia="Arial" w:hAnsi="Arial" w:cs="Arial"/>
          <w:b/>
          <w:i/>
        </w:rPr>
        <w:t>tendiendo a sus demandas y necesidades y dotándoles de los recursos necesarios para su plena consecución.  La Convención de los Derechos Del Niño (1989) (en adelante, la “CDN”), así como la Declaración Universal de los Derechos Humanos (1948) son documento</w:t>
      </w:r>
      <w:r>
        <w:rPr>
          <w:rFonts w:ascii="Arial" w:eastAsia="Arial" w:hAnsi="Arial" w:cs="Arial"/>
          <w:b/>
          <w:i/>
        </w:rPr>
        <w:t>s transversales en la elaboración de esta planificación municipal, promoviendo e implementando medidas y acciones acordes a la consecución de sus principios. La CDN, por tanto, hace la función de anclaje y guía en la elaboración de dichas medidas y también</w:t>
      </w:r>
      <w:r>
        <w:rPr>
          <w:rFonts w:ascii="Arial" w:eastAsia="Arial" w:hAnsi="Arial" w:cs="Arial"/>
          <w:b/>
          <w:i/>
        </w:rPr>
        <w:t xml:space="preserve"> de contraste de las mismas a lo largo de todo proceso de diseño de normativas y políticas.  </w:t>
      </w:r>
    </w:p>
    <w:p w:rsidR="00C03362" w:rsidRDefault="00D965D7">
      <w:pPr>
        <w:spacing w:after="13" w:line="248" w:lineRule="auto"/>
        <w:ind w:left="10" w:right="565" w:hanging="10"/>
        <w:jc w:val="both"/>
      </w:pPr>
      <w:r>
        <w:rPr>
          <w:rFonts w:ascii="Arial" w:eastAsia="Arial" w:hAnsi="Arial" w:cs="Arial"/>
          <w:b/>
          <w:i/>
        </w:rPr>
        <w:t>El Ayuntamiento de Candelaria consolida su compromiso con las niñas, niños,  adolescentes y jóvenes de su territorio a través del siguiente Plan de Infancia y Ado</w:t>
      </w:r>
      <w:r>
        <w:rPr>
          <w:rFonts w:ascii="Arial" w:eastAsia="Arial" w:hAnsi="Arial" w:cs="Arial"/>
          <w:b/>
          <w:i/>
        </w:rPr>
        <w:t>lescencia de Candelaria (en adelante, el “Plan”), colocándolos en el centro de las actuaciones más importantes que se llevan a cabo desde el gobierno municipal y garantizando los derechos contemplados en la CDN. El Plan consiste en un ejercicio consensuado</w:t>
      </w:r>
      <w:r>
        <w:rPr>
          <w:rFonts w:ascii="Arial" w:eastAsia="Arial" w:hAnsi="Arial" w:cs="Arial"/>
          <w:b/>
          <w:i/>
        </w:rPr>
        <w:t xml:space="preserve"> entre múltiples agentes comunitarios vinculados a la gestión e intervención en materia de infancia y familia, y a su vez constituye un proceso de escucha, participación y coordinación horizontal con niñas, niños y adolescentes del municipio, haciéndolos p</w:t>
      </w:r>
      <w:r>
        <w:rPr>
          <w:rFonts w:ascii="Arial" w:eastAsia="Arial" w:hAnsi="Arial" w:cs="Arial"/>
          <w:b/>
          <w:i/>
        </w:rPr>
        <w:t xml:space="preserve">rotagonistas de las decisiones reflejadas a continuación.  </w:t>
      </w:r>
    </w:p>
    <w:p w:rsidR="00C03362" w:rsidRDefault="00D965D7">
      <w:pPr>
        <w:spacing w:after="13" w:line="248" w:lineRule="auto"/>
        <w:ind w:left="10" w:right="54" w:hanging="10"/>
        <w:jc w:val="both"/>
      </w:pPr>
      <w:r>
        <w:rPr>
          <w:rFonts w:ascii="Arial" w:eastAsia="Arial" w:hAnsi="Arial" w:cs="Arial"/>
          <w:b/>
          <w:i/>
        </w:rPr>
        <w:t xml:space="preserve">Cabe destacar que desde el Ayuntamiento de Candelaria, al carecer de todas las competencias relacionadas con los derechos de la infancia y siendo éste un ámbito fundamental en la agenda política, </w:t>
      </w:r>
      <w:r>
        <w:rPr>
          <w:rFonts w:ascii="Arial" w:eastAsia="Arial" w:hAnsi="Arial" w:cs="Arial"/>
          <w:b/>
          <w:i/>
        </w:rPr>
        <w:t xml:space="preserve">se considera crucial el trabajo en estrecha colaboración con otras administraciones públicas, principalmente con el Gobierno de Canarias y el Cabildo de Tenerife. Además, considerando que las necesidades sociales sobrepasan a menudo las capacidades de las </w:t>
      </w:r>
      <w:r>
        <w:rPr>
          <w:rFonts w:ascii="Arial" w:eastAsia="Arial" w:hAnsi="Arial" w:cs="Arial"/>
          <w:b/>
          <w:i/>
        </w:rPr>
        <w:t xml:space="preserve">corporaciones administrativas y teniendo como prioridad ofrecer una respuesta adecuada a dichas necesidades, es de gran relevancia el apoyo y trabajo en red con entidades del tercer sector y del movimiento asociativo en el municipio.  </w:t>
      </w:r>
    </w:p>
    <w:p w:rsidR="00C03362" w:rsidRDefault="00D965D7">
      <w:pPr>
        <w:spacing w:after="13" w:line="248" w:lineRule="auto"/>
        <w:ind w:left="10" w:right="565" w:hanging="10"/>
        <w:jc w:val="both"/>
      </w:pPr>
      <w:r>
        <w:rPr>
          <w:rFonts w:ascii="Arial" w:eastAsia="Arial" w:hAnsi="Arial" w:cs="Arial"/>
          <w:b/>
          <w:i/>
        </w:rPr>
        <w:t>Frente a una realida</w:t>
      </w:r>
      <w:r>
        <w:rPr>
          <w:rFonts w:ascii="Arial" w:eastAsia="Arial" w:hAnsi="Arial" w:cs="Arial"/>
          <w:b/>
          <w:i/>
        </w:rPr>
        <w:t>d y un municipio cambiante, el siguiente documento plantea una estrategia clara y materializada que a su vez tiene carácter abierto y participativo y permite la adaptación del mismo a nuevas demandas, pudiendo incorporar cambios a través del sistema de eva</w:t>
      </w:r>
      <w:r>
        <w:rPr>
          <w:rFonts w:ascii="Arial" w:eastAsia="Arial" w:hAnsi="Arial" w:cs="Arial"/>
          <w:b/>
          <w:i/>
        </w:rPr>
        <w:t>luación continua y seguimiento que se detallarán al cierre del escrito. El PIAC estima como temporalidad inicial una implementación de 4 años de duración, concretamente desde octubre del año 2023 hasta el mismo mes del año 2027. Cabe remarcar la vocación d</w:t>
      </w:r>
      <w:r>
        <w:rPr>
          <w:rFonts w:ascii="Arial" w:eastAsia="Arial" w:hAnsi="Arial" w:cs="Arial"/>
          <w:b/>
          <w:i/>
        </w:rPr>
        <w:t xml:space="preserve">e continuidad de la presente planificación, por lo que es deseable que se continúen aportando enfoques y estructuras para los retos que se recogen de cara a la generación de nuevas propuestas de mejora. </w:t>
      </w:r>
    </w:p>
    <w:p w:rsidR="00C03362" w:rsidRDefault="00D965D7">
      <w:pPr>
        <w:spacing w:after="13" w:line="248" w:lineRule="auto"/>
        <w:ind w:left="10" w:right="565" w:hanging="10"/>
        <w:jc w:val="both"/>
      </w:pPr>
      <w:r>
        <w:rPr>
          <w:noProof/>
        </w:rPr>
        <mc:AlternateContent>
          <mc:Choice Requires="wpg">
            <w:drawing>
              <wp:anchor distT="0" distB="0" distL="114300" distR="114300" simplePos="0" relativeHeight="2522388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5068" name="Group 8850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604" name="Rectangle 7860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605" name="Rectangle 7860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606" name="Rectangle 7860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5068" style="width:18.7031pt;height:264.21pt;position:absolute;mso-position-horizontal-relative:page;mso-position-horizontal:absolute;margin-left:663.048pt;mso-position-vertical-relative:page;margin-top:508.47pt;" coordsize="2375,33554">
                <v:rect id="Rectangle 7860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6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6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560 de 635 </w:t>
                        </w:r>
                      </w:p>
                    </w:txbxContent>
                  </v:textbox>
                </v:rect>
                <w10:wrap type="square"/>
              </v:group>
            </w:pict>
          </mc:Fallback>
        </mc:AlternateContent>
      </w:r>
      <w:r>
        <w:rPr>
          <w:rFonts w:ascii="Arial" w:eastAsia="Arial" w:hAnsi="Arial" w:cs="Arial"/>
          <w:b/>
          <w:i/>
        </w:rPr>
        <w:t>En cuanto a la población destino, las acciones del PIAC se dirigen en mayor medida a la población menor de</w:t>
      </w:r>
      <w:r>
        <w:rPr>
          <w:rFonts w:ascii="Arial" w:eastAsia="Arial" w:hAnsi="Arial" w:cs="Arial"/>
          <w:b/>
          <w:i/>
        </w:rPr>
        <w:t xml:space="preserve"> 18 años que vive en el municipio de Candelaria. A este colectivo, se suma la población joven de cercana emancipación, considerando un rango de edad de 5 años tras el cumplimiento de los 18 como de interés para la aplicación de ciertas medidas del Plan. Fi</w:t>
      </w:r>
      <w:r>
        <w:rPr>
          <w:rFonts w:ascii="Arial" w:eastAsia="Arial" w:hAnsi="Arial" w:cs="Arial"/>
          <w:b/>
          <w:i/>
        </w:rPr>
        <w:t>nalmente, se dirige una amplia cantidad de medidas a las familias, madres, padres, tutores, y por supuesto a las personas profesionales que trabajan en la atención multidisciplinar de las niñas, niños, adolescentes y/o jóvenes del municipio, considerándola</w:t>
      </w:r>
      <w:r>
        <w:rPr>
          <w:rFonts w:ascii="Arial" w:eastAsia="Arial" w:hAnsi="Arial" w:cs="Arial"/>
          <w:b/>
          <w:i/>
        </w:rPr>
        <w:t xml:space="preserve">s personas imprescindibles para hacer valer los derechos de la infancia y cooperar en la mejora de sus condiciones de vida.  </w:t>
      </w:r>
    </w:p>
    <w:p w:rsidR="00C03362" w:rsidRDefault="00D965D7">
      <w:pPr>
        <w:spacing w:after="13" w:line="248" w:lineRule="auto"/>
        <w:ind w:left="10" w:right="567" w:hanging="10"/>
        <w:jc w:val="both"/>
      </w:pPr>
      <w:r>
        <w:rPr>
          <w:rFonts w:ascii="Arial" w:eastAsia="Arial" w:hAnsi="Arial" w:cs="Arial"/>
          <w:b/>
          <w:i/>
        </w:rPr>
        <w:t>El siguiente es un Plan integral, que aborda la atención a la infancia y adolescencia desde múltiples acercamientos dando respuest</w:t>
      </w:r>
      <w:r>
        <w:rPr>
          <w:rFonts w:ascii="Arial" w:eastAsia="Arial" w:hAnsi="Arial" w:cs="Arial"/>
          <w:b/>
          <w:i/>
        </w:rPr>
        <w:t>a a múltiples niveles, y transversal ya que involucra a diversas áreas de la administración con sus consiguientes concejalías para su impulso. Constituye un esfuerzo común de todos y todas los y las agentes que conforman la plantilla del Ayuntamiento de Ca</w:t>
      </w:r>
      <w:r>
        <w:rPr>
          <w:rFonts w:ascii="Arial" w:eastAsia="Arial" w:hAnsi="Arial" w:cs="Arial"/>
          <w:b/>
          <w:i/>
        </w:rPr>
        <w:t xml:space="preserve">ndelaria para conseguir una mejora en materia de infancia y adolescencia en el municipio, concretando con el mismo la política local impulsada al respecto.  </w:t>
      </w:r>
    </w:p>
    <w:p w:rsidR="00C03362" w:rsidRDefault="00D965D7">
      <w:pPr>
        <w:spacing w:after="13" w:line="248" w:lineRule="auto"/>
        <w:ind w:left="10" w:right="566" w:hanging="10"/>
        <w:jc w:val="both"/>
      </w:pPr>
      <w:r>
        <w:rPr>
          <w:rFonts w:ascii="Arial" w:eastAsia="Arial" w:hAnsi="Arial" w:cs="Arial"/>
          <w:b/>
          <w:i/>
        </w:rPr>
        <w:t>En cuanto a la estructura del siguiente documento, se abordará el contexto normativo que enmarca l</w:t>
      </w:r>
      <w:r>
        <w:rPr>
          <w:rFonts w:ascii="Arial" w:eastAsia="Arial" w:hAnsi="Arial" w:cs="Arial"/>
          <w:b/>
          <w:i/>
        </w:rPr>
        <w:t>a elaboración del Plan, una serie de consideraciones metodológicas a modo de antecedentes los principios rectores y el apartado dedicado a los mecanismos de participación en la planificación. Se resumen también las principales conclusiones del Informe Diag</w:t>
      </w:r>
      <w:r>
        <w:rPr>
          <w:rFonts w:ascii="Arial" w:eastAsia="Arial" w:hAnsi="Arial" w:cs="Arial"/>
          <w:b/>
          <w:i/>
        </w:rPr>
        <w:t>nóstico de la Infancia y la Adolescencia en el Municipio de la Villa de Candelaria, para después detallar cada una de las líneas estratégicas, objetivos, medidas e indicadores resultantes del análisis del mismo. Para culminar el archivo, se aborda un apart</w:t>
      </w:r>
      <w:r>
        <w:rPr>
          <w:rFonts w:ascii="Arial" w:eastAsia="Arial" w:hAnsi="Arial" w:cs="Arial"/>
          <w:b/>
          <w:i/>
        </w:rPr>
        <w:t xml:space="preserve">ado de mecanismos de evaluación y otro de presupuestos aplicados a las medidas expuestas.  </w:t>
      </w:r>
    </w:p>
    <w:p w:rsidR="00C03362" w:rsidRDefault="00D965D7">
      <w:pPr>
        <w:spacing w:after="13" w:line="248" w:lineRule="auto"/>
        <w:ind w:left="10" w:right="570" w:hanging="10"/>
        <w:jc w:val="both"/>
      </w:pPr>
      <w:r>
        <w:rPr>
          <w:rFonts w:ascii="Arial" w:eastAsia="Arial" w:hAnsi="Arial" w:cs="Arial"/>
          <w:b/>
          <w:i/>
        </w:rPr>
        <w:t xml:space="preserve">Una vez más, reiterar la necesidad de una estrategia clara, basada en el análisis contextual de la realidad y las diversas situaciones que atraviesan a las vecinas </w:t>
      </w:r>
      <w:r>
        <w:rPr>
          <w:rFonts w:ascii="Arial" w:eastAsia="Arial" w:hAnsi="Arial" w:cs="Arial"/>
          <w:b/>
          <w:i/>
        </w:rPr>
        <w:t>y vecinos del municipio, atendiendo a la población que presenta mayor vulnerabilidad así como a las diversidades de los colectivos y demandas, que pueda proponer nuevas dimensiones de acción y la toma de responsabilidad y decisión consensuada con la ciudad</w:t>
      </w:r>
      <w:r>
        <w:rPr>
          <w:rFonts w:ascii="Arial" w:eastAsia="Arial" w:hAnsi="Arial" w:cs="Arial"/>
          <w:b/>
          <w:i/>
        </w:rPr>
        <w:t xml:space="preserve">anía sobre la atención a las niñas, niños y adolescentes del territorio.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Contexto normativo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7" w:hanging="10"/>
        <w:jc w:val="both"/>
      </w:pPr>
      <w:r>
        <w:rPr>
          <w:rFonts w:ascii="Arial" w:eastAsia="Arial" w:hAnsi="Arial" w:cs="Arial"/>
          <w:b/>
          <w:i/>
        </w:rPr>
        <w:t>La Convención de los Derechos del Niño, adoptada el 20 de noviembre de 1989 y ratificada por España el 30 de noviembre de 1990 y sus Protocolos facultativos,</w:t>
      </w:r>
      <w:r>
        <w:rPr>
          <w:rFonts w:ascii="Arial" w:eastAsia="Arial" w:hAnsi="Arial" w:cs="Arial"/>
          <w:b/>
          <w:i/>
        </w:rPr>
        <w:t xml:space="preserve"> instan al cumplimiento de los derechos económicos, sociales, culturales, civiles y políticos de todos los niños, niñas y adolescentes por parte de todos los Gobiernos firmantes. El artículo 39 de la Constitución Española obliga a los poderes públicos a pr</w:t>
      </w:r>
      <w:r>
        <w:rPr>
          <w:rFonts w:ascii="Arial" w:eastAsia="Arial" w:hAnsi="Arial" w:cs="Arial"/>
          <w:b/>
          <w:i/>
        </w:rPr>
        <w:t xml:space="preserve">oporcionar una protección integral a la familia y, especialmente a los y las menores, a nivel económico, jurídico y social. </w:t>
      </w:r>
    </w:p>
    <w:p w:rsidR="00C03362" w:rsidRDefault="00D965D7">
      <w:pPr>
        <w:spacing w:after="13" w:line="248" w:lineRule="auto"/>
        <w:ind w:left="10" w:right="565" w:hanging="10"/>
        <w:jc w:val="both"/>
      </w:pPr>
      <w:r>
        <w:rPr>
          <w:noProof/>
        </w:rPr>
        <mc:AlternateContent>
          <mc:Choice Requires="wpg">
            <w:drawing>
              <wp:anchor distT="0" distB="0" distL="114300" distR="114300" simplePos="0" relativeHeight="2522398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5605" name="Group 8856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701" name="Rectangle 787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702" name="Rectangle 787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703" name="Rectangle 787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5605" style="width:18.7031pt;height:264.21pt;position:absolute;mso-position-horizontal-relative:page;mso-position-horizontal:absolute;margin-left:663.048pt;mso-position-vertical-relative:page;margin-top:508.47pt;" coordsize="2375,33554">
                <v:rect id="Rectangle 787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7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7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561 de 635 </w:t>
                        </w:r>
                      </w:p>
                    </w:txbxContent>
                  </v:textbox>
                </v:rect>
                <w10:wrap type="square"/>
              </v:group>
            </w:pict>
          </mc:Fallback>
        </mc:AlternateContent>
      </w:r>
      <w:r>
        <w:rPr>
          <w:rFonts w:ascii="Arial" w:eastAsia="Arial" w:hAnsi="Arial" w:cs="Arial"/>
          <w:b/>
          <w:i/>
        </w:rPr>
        <w:t>El Plan Municipal de Infancia y Adolescencia de Candelaria (2023-2027) se inspira en los derechos y principios fundamentales recogidos en la Constitución Español</w:t>
      </w:r>
      <w:r>
        <w:rPr>
          <w:rFonts w:ascii="Arial" w:eastAsia="Arial" w:hAnsi="Arial" w:cs="Arial"/>
          <w:b/>
          <w:i/>
        </w:rPr>
        <w:t>a, en la Convención de los Derechos del Niño (1989) y en la Ley Orgánica 1/1996, de 15 de enero, de Protección Jurídica del Menor, con las reformas introducidas por la Ley 26/2015, de 28 de julio, de modificación del sistema de protección a la infancia y a</w:t>
      </w:r>
      <w:r>
        <w:rPr>
          <w:rFonts w:ascii="Arial" w:eastAsia="Arial" w:hAnsi="Arial" w:cs="Arial"/>
          <w:b/>
          <w:i/>
        </w:rPr>
        <w:t xml:space="preserve"> la adolescencia. Además, el PIAC utiliza como hoja de ruta los Objetivos del Desarrollo Sostenible (ODS) aprobados en el contexto de la Agenda 2030, por las Naciones Unidas en el año 2015, y toma como referencia la Estrategia de la Infancia, Adolescencia </w:t>
      </w:r>
      <w:r>
        <w:rPr>
          <w:rFonts w:ascii="Arial" w:eastAsia="Arial" w:hAnsi="Arial" w:cs="Arial"/>
          <w:b/>
          <w:i/>
        </w:rPr>
        <w:t xml:space="preserve">y Familia de la Comunidad Autónoma de Canarias (2019-2023), aprobada en el Pleno de la Comisión Interadministrativa de Menores, el 18 de diciembre de 2018. Acomete la misión de constituir el marco de referencia que articule las acciones que se desarrollen </w:t>
      </w:r>
      <w:r>
        <w:rPr>
          <w:rFonts w:ascii="Arial" w:eastAsia="Arial" w:hAnsi="Arial" w:cs="Arial"/>
          <w:b/>
          <w:i/>
        </w:rPr>
        <w:t>en el municipio de Candelaria, encaminadas a la protección social y la consecución del bienestar de la población infantil y adolescente del municipio y pretende convertirse en un instrumento que sirva a la planificación de dichas actuaciones. La considerac</w:t>
      </w:r>
      <w:r>
        <w:rPr>
          <w:rFonts w:ascii="Arial" w:eastAsia="Arial" w:hAnsi="Arial" w:cs="Arial"/>
          <w:b/>
          <w:i/>
        </w:rPr>
        <w:t>ión de las niñas, niños y adolescentes como sujetos activos de derecho, con capacidad de actuar para ser protagonistas de su propio cambio y participar en la toma de decisiones en los diferentes ámbitos de sus vidas, sustentan las bases de esta planificaci</w:t>
      </w:r>
      <w:r>
        <w:rPr>
          <w:rFonts w:ascii="Arial" w:eastAsia="Arial" w:hAnsi="Arial" w:cs="Arial"/>
          <w:b/>
          <w:i/>
        </w:rPr>
        <w:t>ón. Los principios rectores que guían la actuación de las administraciones públicas con respecto a la infancia y la adolescencia, en relación a las líneas estratégicas que se recogen en el Plan de la Infancia y la Adolescencia del Municipio de Candelaria (</w:t>
      </w:r>
      <w:r>
        <w:rPr>
          <w:rFonts w:ascii="Arial" w:eastAsia="Arial" w:hAnsi="Arial" w:cs="Arial"/>
          <w:b/>
          <w:i/>
        </w:rPr>
        <w:t xml:space="preserve">2023-2027), se detallan a continuación. </w:t>
      </w:r>
    </w:p>
    <w:p w:rsidR="00C03362" w:rsidRDefault="00D965D7">
      <w:pPr>
        <w:spacing w:after="13" w:line="248" w:lineRule="auto"/>
        <w:ind w:left="10" w:right="566" w:hanging="10"/>
        <w:jc w:val="both"/>
      </w:pPr>
      <w:r>
        <w:rPr>
          <w:rFonts w:ascii="Arial" w:eastAsia="Arial" w:hAnsi="Arial" w:cs="Arial"/>
          <w:b/>
          <w:i/>
        </w:rPr>
        <w:t>Principio 1. Universalidad. Todas las niñas, niños y adolescentes tienen los mismos derechos, independientemente de su color de piel, origen étnico, religión, idioma, orientación sexual e identidad sexual, discapaci</w:t>
      </w:r>
      <w:r>
        <w:rPr>
          <w:rFonts w:ascii="Arial" w:eastAsia="Arial" w:hAnsi="Arial" w:cs="Arial"/>
          <w:b/>
          <w:i/>
        </w:rPr>
        <w:t>dad, opinión, posición económica o social o cualquier otra condición. Los poderes públicos deben establecer las medidas necesarias para garantizar el respeto a la diversidad y la igualdad de oportunidades de todos los y las menores y proporcionar la protec</w:t>
      </w:r>
      <w:r>
        <w:rPr>
          <w:rFonts w:ascii="Arial" w:eastAsia="Arial" w:hAnsi="Arial" w:cs="Arial"/>
          <w:b/>
          <w:i/>
        </w:rPr>
        <w:t>ción necesaria frente a cualquier tipo de discriminación y para la eliminación de las desigualdades. Principio 2. Garantía de derechos. Las administraciones públicas deben garantizar a los niños, niñas y adolescentes el ejercicio pleno de sus derechos y le</w:t>
      </w:r>
      <w:r>
        <w:rPr>
          <w:rFonts w:ascii="Arial" w:eastAsia="Arial" w:hAnsi="Arial" w:cs="Arial"/>
          <w:b/>
          <w:i/>
        </w:rPr>
        <w:t xml:space="preserve">s facilitarán los recursos, accesibles y de calidad, que sean necesarios para la consecución de su bienestar y un adecuado desarrollo personal, familiar y social, especialmente en aquellos que se refiere a la alimentación, la vivienda, el agua potable, la </w:t>
      </w:r>
      <w:r>
        <w:rPr>
          <w:rFonts w:ascii="Arial" w:eastAsia="Arial" w:hAnsi="Arial" w:cs="Arial"/>
          <w:b/>
          <w:i/>
        </w:rPr>
        <w:t xml:space="preserve">educación, la salud, el tiempo libre, el ocio y la seguridad física y emocional. </w:t>
      </w:r>
    </w:p>
    <w:p w:rsidR="00C03362" w:rsidRDefault="00D965D7">
      <w:pPr>
        <w:spacing w:after="13" w:line="248" w:lineRule="auto"/>
        <w:ind w:left="10" w:right="568" w:hanging="10"/>
        <w:jc w:val="both"/>
      </w:pPr>
      <w:r>
        <w:rPr>
          <w:rFonts w:ascii="Arial" w:eastAsia="Arial" w:hAnsi="Arial" w:cs="Arial"/>
          <w:b/>
          <w:i/>
        </w:rPr>
        <w:t>Principio 3. No estigmatización. Se promueve la normalización y el uso progresivo de todos los servicios, recursos y prestaciones que son necesarias para la consecución de un</w:t>
      </w:r>
      <w:r>
        <w:rPr>
          <w:rFonts w:ascii="Arial" w:eastAsia="Arial" w:hAnsi="Arial" w:cs="Arial"/>
          <w:b/>
          <w:i/>
        </w:rPr>
        <w:t xml:space="preserve">a protección integral de la infancia y la adolescencia y para luchar contra los factores que generan vulnerabilidad hacia la pobreza y la exclusión social, previniendo la estigmatización social de las familias que accedan a ellos. </w:t>
      </w:r>
    </w:p>
    <w:p w:rsidR="00C03362" w:rsidRDefault="00D965D7">
      <w:pPr>
        <w:spacing w:after="13" w:line="248" w:lineRule="auto"/>
        <w:ind w:left="10" w:right="568" w:hanging="10"/>
        <w:jc w:val="both"/>
      </w:pPr>
      <w:r>
        <w:rPr>
          <w:rFonts w:ascii="Arial" w:eastAsia="Arial" w:hAnsi="Arial" w:cs="Arial"/>
          <w:b/>
          <w:i/>
        </w:rPr>
        <w:t>Principio 4. Interés sup</w:t>
      </w:r>
      <w:r>
        <w:rPr>
          <w:rFonts w:ascii="Arial" w:eastAsia="Arial" w:hAnsi="Arial" w:cs="Arial"/>
          <w:b/>
          <w:i/>
        </w:rPr>
        <w:t>erior del/a menor. El interés superior del/a menor será prioritario ante la toma de cualquier decisión o para el desarrollo de cualquier legislación o política. Los poderes públicos tendrán siempre un carácter subsidiario a la hora de responder frente a la</w:t>
      </w:r>
      <w:r>
        <w:rPr>
          <w:rFonts w:ascii="Arial" w:eastAsia="Arial" w:hAnsi="Arial" w:cs="Arial"/>
          <w:b/>
          <w:i/>
        </w:rPr>
        <w:t xml:space="preserve"> protección de los y las menores, ante negligencias o incumplimientos del deber de cuidado por parte de sus padres, madres o tutores/as legales. </w:t>
      </w:r>
    </w:p>
    <w:p w:rsidR="00C03362" w:rsidRDefault="00D965D7">
      <w:pPr>
        <w:spacing w:after="13" w:line="248" w:lineRule="auto"/>
        <w:ind w:left="10" w:right="567" w:hanging="10"/>
        <w:jc w:val="both"/>
      </w:pPr>
      <w:r>
        <w:rPr>
          <w:rFonts w:ascii="Arial" w:eastAsia="Arial" w:hAnsi="Arial" w:cs="Arial"/>
          <w:b/>
          <w:i/>
        </w:rPr>
        <w:t>Principio 5. Integración familiar y social. Se procurará de forma prioritaria la permanencia del/a menor en su</w:t>
      </w:r>
      <w:r>
        <w:rPr>
          <w:rFonts w:ascii="Arial" w:eastAsia="Arial" w:hAnsi="Arial" w:cs="Arial"/>
          <w:b/>
          <w:i/>
        </w:rPr>
        <w:t xml:space="preserve"> entorno familiar de origen, siempre que sea posible, y se promoverá, en cualquier caso, una integración familiar y social adecuada de los y las menores. </w:t>
      </w:r>
    </w:p>
    <w:p w:rsidR="00C03362" w:rsidRDefault="00D965D7">
      <w:pPr>
        <w:spacing w:after="13" w:line="248" w:lineRule="auto"/>
        <w:ind w:left="10" w:right="564" w:hanging="10"/>
        <w:jc w:val="both"/>
      </w:pPr>
      <w:r>
        <w:rPr>
          <w:rFonts w:ascii="Arial" w:eastAsia="Arial" w:hAnsi="Arial" w:cs="Arial"/>
          <w:b/>
          <w:i/>
        </w:rPr>
        <w:t>Principio 6. Prevención. La prevención se toma como la base de cualquier actuación sobre la infancia,</w:t>
      </w:r>
      <w:r>
        <w:rPr>
          <w:rFonts w:ascii="Arial" w:eastAsia="Arial" w:hAnsi="Arial" w:cs="Arial"/>
          <w:b/>
          <w:i/>
        </w:rPr>
        <w:t xml:space="preserve"> desde cualquiera de sus ámbitos, estableciendo las medidas necesarias para detectar previamente las causas que ocasionan los problemas que afectan a los/as y las menores y que posibilitan la intervención sobre ellas de forma precoz. Las medidas de prevenc</w:t>
      </w:r>
      <w:r>
        <w:rPr>
          <w:rFonts w:ascii="Arial" w:eastAsia="Arial" w:hAnsi="Arial" w:cs="Arial"/>
          <w:b/>
          <w:i/>
        </w:rPr>
        <w:t>ión incluyen la formación y la sensibilización de la población en general, especialmente, de los y las profesionales que intervienen en el ámbito de la infancia, de los padres, madres y de los/as propios/as menores, sobre las situaciones que generan vulner</w:t>
      </w:r>
      <w:r>
        <w:rPr>
          <w:rFonts w:ascii="Arial" w:eastAsia="Arial" w:hAnsi="Arial" w:cs="Arial"/>
          <w:b/>
          <w:i/>
        </w:rPr>
        <w:t xml:space="preserve">abilidad. La educación debe ser la base sobre la que se sustenten todas las intervenciones preventivas desarrolladas en el ámbito de la infancia y la adolescencia. </w:t>
      </w:r>
    </w:p>
    <w:p w:rsidR="00C03362" w:rsidRDefault="00D965D7">
      <w:pPr>
        <w:spacing w:after="13" w:line="248" w:lineRule="auto"/>
        <w:ind w:left="10" w:right="569" w:hanging="10"/>
        <w:jc w:val="both"/>
      </w:pPr>
      <w:r>
        <w:rPr>
          <w:rFonts w:ascii="Arial" w:eastAsia="Arial" w:hAnsi="Arial" w:cs="Arial"/>
          <w:b/>
          <w:i/>
        </w:rPr>
        <w:t>Principio 7. Participación. La promoción de la participación de las niñas, niños y adolescentes en todos los ámbitos de su interés y la garantía del derecho a expresar su opinión y ser escuchado, en relación a todos los asuntos que afecten a cualquier ámbi</w:t>
      </w:r>
      <w:r>
        <w:rPr>
          <w:rFonts w:ascii="Arial" w:eastAsia="Arial" w:hAnsi="Arial" w:cs="Arial"/>
          <w:b/>
          <w:i/>
        </w:rPr>
        <w:t>to de su vida, estableciendo los canales adecuados para facilitar dicha participación, mediante la creación, entre otras medidas, de órganos específicos para ello. Es fundamental la promoción de la solidaridad social en el ámbito de la infancia y la adoles</w:t>
      </w:r>
      <w:r>
        <w:rPr>
          <w:rFonts w:ascii="Arial" w:eastAsia="Arial" w:hAnsi="Arial" w:cs="Arial"/>
          <w:b/>
          <w:i/>
        </w:rPr>
        <w:t xml:space="preserve">cencia. </w:t>
      </w:r>
    </w:p>
    <w:p w:rsidR="00C03362" w:rsidRDefault="00D965D7">
      <w:pPr>
        <w:spacing w:after="13" w:line="248" w:lineRule="auto"/>
        <w:ind w:left="10" w:right="566" w:hanging="10"/>
        <w:jc w:val="both"/>
      </w:pPr>
      <w:r>
        <w:rPr>
          <w:rFonts w:ascii="Arial" w:eastAsia="Arial" w:hAnsi="Arial" w:cs="Arial"/>
          <w:b/>
          <w:i/>
        </w:rPr>
        <w:t xml:space="preserve">Principio 8. Atención a la diversidad. Los y las menores con discapacidad tendrán derecho a una inclusión social plena, garantizando su derecho a la participación y a la accesibilidad universal en todo su entorno. </w:t>
      </w:r>
    </w:p>
    <w:p w:rsidR="00C03362" w:rsidRDefault="00D965D7">
      <w:pPr>
        <w:spacing w:after="13" w:line="248" w:lineRule="auto"/>
        <w:ind w:left="10" w:right="569" w:hanging="10"/>
        <w:jc w:val="both"/>
      </w:pPr>
      <w:r>
        <w:rPr>
          <w:rFonts w:ascii="Arial" w:eastAsia="Arial" w:hAnsi="Arial" w:cs="Arial"/>
          <w:b/>
          <w:i/>
        </w:rPr>
        <w:t xml:space="preserve">Principio 9. Enfoque de género. </w:t>
      </w:r>
      <w:r>
        <w:rPr>
          <w:rFonts w:ascii="Arial" w:eastAsia="Arial" w:hAnsi="Arial" w:cs="Arial"/>
          <w:b/>
          <w:i/>
        </w:rPr>
        <w:t xml:space="preserve">Incorporación de un enfoque transversal de género en todos los estudios, planes, programas, proyectos y actuaciones e intervenciones relacionadas con la infancia y la adolescencia. </w:t>
      </w:r>
    </w:p>
    <w:p w:rsidR="00C03362" w:rsidRDefault="00D965D7">
      <w:pPr>
        <w:spacing w:after="13" w:line="248" w:lineRule="auto"/>
        <w:ind w:left="10" w:right="569" w:hanging="10"/>
        <w:jc w:val="both"/>
      </w:pPr>
      <w:r>
        <w:rPr>
          <w:noProof/>
        </w:rPr>
        <mc:AlternateContent>
          <mc:Choice Requires="wpg">
            <w:drawing>
              <wp:anchor distT="0" distB="0" distL="114300" distR="114300" simplePos="0" relativeHeight="2522408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5501" name="Group 8855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804" name="Rectangle 7880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805" name="Rectangle 7880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w:t>
                              </w:r>
                              <w:r>
                                <w:rPr>
                                  <w:rFonts w:ascii="Arial" w:eastAsia="Arial" w:hAnsi="Arial" w:cs="Arial"/>
                                  <w:sz w:val="12"/>
                                </w:rPr>
                                <w:t xml:space="preserve">delaria.sedelectronica.es/ </w:t>
                              </w:r>
                            </w:p>
                          </w:txbxContent>
                        </wps:txbx>
                        <wps:bodyPr horzOverflow="overflow" vert="horz" lIns="0" tIns="0" rIns="0" bIns="0" rtlCol="0">
                          <a:noAutofit/>
                        </wps:bodyPr>
                      </wps:wsp>
                      <wps:wsp>
                        <wps:cNvPr id="78806" name="Rectangle 7880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5501" style="width:18.7031pt;height:264.21pt;position:absolute;mso-position-horizontal-relative:page;mso-position-horizontal:absolute;margin-left:663.048pt;mso-position-vertical-relative:page;margin-top:508.47pt;" coordsize="2375,33554">
                <v:rect id="Rectangle 7880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80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80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562 de 635 </w:t>
                        </w:r>
                      </w:p>
                    </w:txbxContent>
                  </v:textbox>
                </v:rect>
                <w10:wrap type="square"/>
              </v:group>
            </w:pict>
          </mc:Fallback>
        </mc:AlternateContent>
      </w:r>
      <w:r>
        <w:rPr>
          <w:rFonts w:ascii="Arial" w:eastAsia="Arial" w:hAnsi="Arial" w:cs="Arial"/>
          <w:b/>
          <w:i/>
        </w:rPr>
        <w:t>Principio 10. Coordinación. Coordinación intersectorial y entre todas administraciones y organizaciones públicas y privadas que int</w:t>
      </w:r>
      <w:r>
        <w:rPr>
          <w:rFonts w:ascii="Arial" w:eastAsia="Arial" w:hAnsi="Arial" w:cs="Arial"/>
          <w:b/>
          <w:i/>
        </w:rPr>
        <w:t xml:space="preserve">ervienen en el ámbito de la infancia y la adolescencia, para garantizar una intervención multidisciplinar y holística sobre todos los factores que generan vulnerabilidad y para la consecución de una protección integral de todos los y las menores. </w:t>
      </w:r>
    </w:p>
    <w:p w:rsidR="00C03362" w:rsidRDefault="00D965D7">
      <w:pPr>
        <w:spacing w:after="13" w:line="248" w:lineRule="auto"/>
        <w:ind w:left="10" w:right="567" w:hanging="10"/>
        <w:jc w:val="both"/>
      </w:pPr>
      <w:r>
        <w:rPr>
          <w:rFonts w:ascii="Arial" w:eastAsia="Arial" w:hAnsi="Arial" w:cs="Arial"/>
          <w:b/>
          <w:i/>
        </w:rPr>
        <w:t>Principi</w:t>
      </w:r>
      <w:r>
        <w:rPr>
          <w:rFonts w:ascii="Arial" w:eastAsia="Arial" w:hAnsi="Arial" w:cs="Arial"/>
          <w:b/>
          <w:i/>
        </w:rPr>
        <w:t xml:space="preserve">o 11. Transparencia. Transparencia de las actuaciones que se desarrollan en el ámbito de la infancia y la adolescencia, para generar relaciones de confianza entre las familias y los/as menores con respecto a los y las profesionales y los gestores públicos </w:t>
      </w:r>
      <w:r>
        <w:rPr>
          <w:rFonts w:ascii="Arial" w:eastAsia="Arial" w:hAnsi="Arial" w:cs="Arial"/>
          <w:b/>
          <w:i/>
        </w:rPr>
        <w:t xml:space="preserve">de los recursos y para garantizar la consecución de un mayor impacto en las actuaciones que se desarrollan. </w:t>
      </w:r>
    </w:p>
    <w:p w:rsidR="00C03362" w:rsidRDefault="00D965D7">
      <w:pPr>
        <w:spacing w:after="13" w:line="248" w:lineRule="auto"/>
        <w:ind w:left="10" w:right="570" w:hanging="10"/>
        <w:jc w:val="both"/>
      </w:pPr>
      <w:r>
        <w:rPr>
          <w:rFonts w:ascii="Arial" w:eastAsia="Arial" w:hAnsi="Arial" w:cs="Arial"/>
          <w:b/>
          <w:i/>
        </w:rPr>
        <w:t>Principio 12. Sistema público de protección a la infancia. Garantía y consolidación de un sistema público de protección para la infancia, sostenibl</w:t>
      </w:r>
      <w:r>
        <w:rPr>
          <w:rFonts w:ascii="Arial" w:eastAsia="Arial" w:hAnsi="Arial" w:cs="Arial"/>
          <w:b/>
          <w:i/>
        </w:rPr>
        <w:t xml:space="preserve">e y eficiente, que facilite el acceso de las niñas, niños y adolescentes y sus familias y cuyas políticas intrínsecas sean consideradas una prioridad de carácter transversal. </w:t>
      </w:r>
    </w:p>
    <w:p w:rsidR="00C03362" w:rsidRDefault="00D965D7">
      <w:pPr>
        <w:spacing w:after="13" w:line="248" w:lineRule="auto"/>
        <w:ind w:left="10" w:right="566" w:hanging="10"/>
        <w:jc w:val="both"/>
      </w:pPr>
      <w:r>
        <w:rPr>
          <w:rFonts w:ascii="Arial" w:eastAsia="Arial" w:hAnsi="Arial" w:cs="Arial"/>
          <w:b/>
          <w:i/>
        </w:rPr>
        <w:t xml:space="preserve">Principio 13. Metodología científica. Las acciones dirigidas a la protección de </w:t>
      </w:r>
      <w:r>
        <w:rPr>
          <w:rFonts w:ascii="Arial" w:eastAsia="Arial" w:hAnsi="Arial" w:cs="Arial"/>
          <w:b/>
          <w:i/>
        </w:rPr>
        <w:t>la población infantil y adolescente cuentan con el aval de la comunidad científica y se basan en metodologías de intervención aceptadas por la comunidad profesional, dado que han sido fundamentadas en la investigación empírica y persiguen resultados que so</w:t>
      </w:r>
      <w:r>
        <w:rPr>
          <w:rFonts w:ascii="Arial" w:eastAsia="Arial" w:hAnsi="Arial" w:cs="Arial"/>
          <w:b/>
          <w:i/>
        </w:rPr>
        <w:t xml:space="preserve">n evaluados de cara a contrastar su efectividad y eficiencia. La legislación que ampara la redacción de este Plan de la Infancia y la Adolescencia de Candelaria (2022-2026) así como otros documentos de valor que la sostienen, se recogen a continuación.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jc w:val="both"/>
      </w:pPr>
      <w:r>
        <w:rPr>
          <w:noProof/>
        </w:rPr>
        <mc:AlternateContent>
          <mc:Choice Requires="wpg">
            <w:drawing>
              <wp:anchor distT="0" distB="0" distL="114300" distR="114300" simplePos="0" relativeHeight="25224192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8024" name="Group 8880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8937" name="Rectangle 7893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8938" name="Rectangle 7893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939" name="Rectangle 7893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8024" style="width:18.7031pt;height:264.21pt;position:absolute;mso-position-horizontal-relative:page;mso-position-horizontal:absolute;margin-left:663.048pt;mso-position-vertical-relative:page;margin-top:508.47pt;" coordsize="2375,33554">
                <v:rect id="Rectangle 7893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893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93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563 de 635 </w:t>
                        </w:r>
                      </w:p>
                    </w:txbxContent>
                  </v:textbox>
                </v:rect>
                <w10:wrap type="topAndBottom"/>
              </v:group>
            </w:pict>
          </mc:Fallback>
        </mc:AlternateContent>
      </w:r>
      <w:r>
        <w:rPr>
          <w:rFonts w:ascii="Arial" w:eastAsia="Arial" w:hAnsi="Arial" w:cs="Arial"/>
          <w:b/>
          <w:i/>
        </w:rPr>
        <w:t xml:space="preserve"> </w:t>
      </w:r>
    </w:p>
    <w:tbl>
      <w:tblPr>
        <w:tblStyle w:val="TableGrid"/>
        <w:tblW w:w="8538" w:type="dxa"/>
        <w:tblInd w:w="111" w:type="dxa"/>
        <w:tblCellMar>
          <w:top w:w="115" w:type="dxa"/>
          <w:left w:w="101" w:type="dxa"/>
          <w:bottom w:w="0" w:type="dxa"/>
          <w:right w:w="40" w:type="dxa"/>
        </w:tblCellMar>
        <w:tblLook w:val="04A0" w:firstRow="1" w:lastRow="0" w:firstColumn="1" w:lastColumn="0" w:noHBand="0" w:noVBand="1"/>
      </w:tblPr>
      <w:tblGrid>
        <w:gridCol w:w="2220"/>
        <w:gridCol w:w="6318"/>
      </w:tblGrid>
      <w:tr w:rsidR="00C03362">
        <w:trPr>
          <w:trHeight w:val="1486"/>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Internacional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line="240" w:lineRule="auto"/>
              <w:jc w:val="both"/>
            </w:pPr>
            <w:r>
              <w:rPr>
                <w:rFonts w:ascii="Arial" w:eastAsia="Arial" w:hAnsi="Arial" w:cs="Arial"/>
                <w:b/>
                <w:i/>
              </w:rPr>
              <w:t xml:space="preserve">Convención de los Derechos del Niño (UN, 1989), ratificada por España el 30 de noviembre de 1990.  </w:t>
            </w:r>
          </w:p>
          <w:p w:rsidR="00C03362" w:rsidRDefault="00D965D7">
            <w:pPr>
              <w:spacing w:after="0"/>
            </w:pPr>
            <w:r>
              <w:rPr>
                <w:rFonts w:ascii="Arial" w:eastAsia="Arial" w:hAnsi="Arial" w:cs="Arial"/>
                <w:b/>
                <w:i/>
              </w:rPr>
              <w:t xml:space="preserve"> </w:t>
            </w:r>
          </w:p>
          <w:p w:rsidR="00C03362" w:rsidRDefault="00D965D7">
            <w:pPr>
              <w:spacing w:after="0"/>
              <w:jc w:val="both"/>
            </w:pPr>
            <w:r>
              <w:rPr>
                <w:rFonts w:ascii="Arial" w:eastAsia="Arial" w:hAnsi="Arial" w:cs="Arial"/>
                <w:b/>
                <w:i/>
              </w:rPr>
              <w:t xml:space="preserve">Carta Europea sobre los Derechos del Niño (Parlamento Europeo, 1992). </w:t>
            </w:r>
          </w:p>
        </w:tc>
      </w:tr>
      <w:tr w:rsidR="00C03362">
        <w:trPr>
          <w:trHeight w:val="4016"/>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Estatal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pPr>
            <w:r>
              <w:rPr>
                <w:rFonts w:ascii="Arial" w:eastAsia="Arial" w:hAnsi="Arial" w:cs="Arial"/>
                <w:b/>
                <w:i/>
              </w:rPr>
              <w:t xml:space="preserve">Constitución española (1978).  </w:t>
            </w:r>
          </w:p>
          <w:p w:rsidR="00C03362" w:rsidRDefault="00D965D7">
            <w:pPr>
              <w:spacing w:after="0"/>
            </w:pPr>
            <w:r>
              <w:rPr>
                <w:rFonts w:ascii="Arial" w:eastAsia="Arial" w:hAnsi="Arial" w:cs="Arial"/>
                <w:b/>
                <w:i/>
              </w:rPr>
              <w:t xml:space="preserve"> </w:t>
            </w:r>
          </w:p>
          <w:p w:rsidR="00C03362" w:rsidRDefault="00D965D7">
            <w:pPr>
              <w:spacing w:after="0" w:line="239" w:lineRule="auto"/>
              <w:ind w:right="58"/>
              <w:jc w:val="both"/>
            </w:pPr>
            <w:r>
              <w:rPr>
                <w:rFonts w:ascii="Arial" w:eastAsia="Arial" w:hAnsi="Arial" w:cs="Arial"/>
                <w:b/>
                <w:i/>
              </w:rPr>
              <w:t xml:space="preserve">Ley Orgánica 1/1996, de 15 de enero, de protección jurídica del menor, de modificación parcial del Código Civil y de la Ley de Enjuiciamiento Civil.  </w:t>
            </w:r>
          </w:p>
          <w:p w:rsidR="00C03362" w:rsidRDefault="00D965D7">
            <w:pPr>
              <w:spacing w:after="0"/>
            </w:pPr>
            <w:r>
              <w:rPr>
                <w:rFonts w:ascii="Arial" w:eastAsia="Arial" w:hAnsi="Arial" w:cs="Arial"/>
                <w:b/>
                <w:i/>
              </w:rPr>
              <w:t xml:space="preserve"> </w:t>
            </w:r>
          </w:p>
          <w:p w:rsidR="00C03362" w:rsidRDefault="00D965D7">
            <w:pPr>
              <w:spacing w:after="0" w:line="239" w:lineRule="auto"/>
              <w:jc w:val="both"/>
            </w:pPr>
            <w:r>
              <w:rPr>
                <w:rFonts w:ascii="Arial" w:eastAsia="Arial" w:hAnsi="Arial" w:cs="Arial"/>
                <w:b/>
                <w:i/>
              </w:rPr>
              <w:t>Ley Orgánica 8/2015, de 22 de julio, de modificación del sistema de protección a la infancia y a la ado</w:t>
            </w:r>
            <w:r>
              <w:rPr>
                <w:rFonts w:ascii="Arial" w:eastAsia="Arial" w:hAnsi="Arial" w:cs="Arial"/>
                <w:b/>
                <w:i/>
              </w:rPr>
              <w:t xml:space="preserve">lescencia.  </w:t>
            </w:r>
          </w:p>
          <w:p w:rsidR="00C03362" w:rsidRDefault="00D965D7">
            <w:pPr>
              <w:spacing w:after="0"/>
            </w:pPr>
            <w:r>
              <w:rPr>
                <w:rFonts w:ascii="Arial" w:eastAsia="Arial" w:hAnsi="Arial" w:cs="Arial"/>
                <w:b/>
                <w:i/>
              </w:rPr>
              <w:t xml:space="preserve"> </w:t>
            </w:r>
          </w:p>
          <w:p w:rsidR="00C03362" w:rsidRDefault="00D965D7">
            <w:pPr>
              <w:spacing w:after="2" w:line="238" w:lineRule="auto"/>
              <w:jc w:val="both"/>
            </w:pPr>
            <w:r>
              <w:rPr>
                <w:rFonts w:ascii="Arial" w:eastAsia="Arial" w:hAnsi="Arial" w:cs="Arial"/>
                <w:b/>
                <w:i/>
              </w:rPr>
              <w:t xml:space="preserve">Ley Orgánica 4/2021, de 4 de junio, de protección integral a la infancia y la adolescencia frente a la violencia.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Plan Estratégico Nacional de Infancia y Adolescencia (2013-2016). </w:t>
            </w:r>
          </w:p>
        </w:tc>
      </w:tr>
      <w:tr w:rsidR="00C03362">
        <w:trPr>
          <w:trHeight w:val="2751"/>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w:t>
            </w:r>
          </w:p>
          <w:p w:rsidR="00C03362" w:rsidRDefault="00D965D7">
            <w:pPr>
              <w:spacing w:after="0"/>
            </w:pPr>
            <w:r>
              <w:rPr>
                <w:rFonts w:ascii="Arial" w:eastAsia="Arial" w:hAnsi="Arial" w:cs="Arial"/>
                <w:b/>
                <w:i/>
              </w:rPr>
              <w:t xml:space="preserve">Autonómico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2" w:line="238" w:lineRule="auto"/>
            </w:pPr>
            <w:r>
              <w:rPr>
                <w:rFonts w:ascii="Arial" w:eastAsia="Arial" w:hAnsi="Arial" w:cs="Arial"/>
                <w:b/>
                <w:i/>
              </w:rPr>
              <w:t xml:space="preserve">Ley 1/1997, de 7 de febrero, de Atención Integral a los Menores.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Ley 7/2007, de 13 de abril, Canaria de Juventud. </w:t>
            </w:r>
          </w:p>
          <w:p w:rsidR="00C03362" w:rsidRDefault="00D965D7">
            <w:pPr>
              <w:spacing w:after="0"/>
            </w:pPr>
            <w:r>
              <w:rPr>
                <w:rFonts w:ascii="Arial" w:eastAsia="Arial" w:hAnsi="Arial" w:cs="Arial"/>
                <w:b/>
                <w:i/>
              </w:rPr>
              <w:t xml:space="preserve"> </w:t>
            </w:r>
          </w:p>
          <w:p w:rsidR="00C03362" w:rsidRDefault="00D965D7">
            <w:pPr>
              <w:spacing w:after="2" w:line="238" w:lineRule="auto"/>
            </w:pPr>
            <w:r>
              <w:rPr>
                <w:rFonts w:ascii="Arial" w:eastAsia="Arial" w:hAnsi="Arial" w:cs="Arial"/>
                <w:b/>
                <w:i/>
              </w:rPr>
              <w:t xml:space="preserve">Ley 16/2019, de 2 de mayo, de Servicios Sociales de Canarias.  </w:t>
            </w:r>
          </w:p>
          <w:p w:rsidR="00C03362" w:rsidRDefault="00D965D7">
            <w:pPr>
              <w:spacing w:after="0"/>
            </w:pPr>
            <w:r>
              <w:rPr>
                <w:rFonts w:ascii="Arial" w:eastAsia="Arial" w:hAnsi="Arial" w:cs="Arial"/>
                <w:b/>
                <w:i/>
              </w:rPr>
              <w:t xml:space="preserve"> </w:t>
            </w:r>
          </w:p>
          <w:p w:rsidR="00C03362" w:rsidRDefault="00D965D7">
            <w:pPr>
              <w:spacing w:after="0"/>
              <w:jc w:val="both"/>
            </w:pPr>
            <w:r>
              <w:rPr>
                <w:rFonts w:ascii="Arial" w:eastAsia="Arial" w:hAnsi="Arial" w:cs="Arial"/>
                <w:b/>
                <w:i/>
              </w:rPr>
              <w:t>Estrategia de la Infancia, Adolescencia y Familia de la Comunidad Aut</w:t>
            </w:r>
            <w:r>
              <w:rPr>
                <w:rFonts w:ascii="Arial" w:eastAsia="Arial" w:hAnsi="Arial" w:cs="Arial"/>
                <w:b/>
                <w:i/>
              </w:rPr>
              <w:t xml:space="preserve">ónoma de Canarias (2019-2023). </w:t>
            </w:r>
          </w:p>
        </w:tc>
      </w:tr>
      <w:tr w:rsidR="00C03362">
        <w:trPr>
          <w:trHeight w:val="725"/>
        </w:trPr>
        <w:tc>
          <w:tcPr>
            <w:tcW w:w="2220" w:type="dxa"/>
            <w:tcBorders>
              <w:top w:val="single" w:sz="8" w:space="0" w:color="000000"/>
              <w:left w:val="single" w:sz="8" w:space="0" w:color="000000"/>
              <w:bottom w:val="single" w:sz="8" w:space="0" w:color="000000"/>
              <w:right w:val="single" w:sz="17" w:space="0" w:color="000000"/>
            </w:tcBorders>
          </w:tcPr>
          <w:p w:rsidR="00C03362" w:rsidRDefault="00D965D7">
            <w:pPr>
              <w:spacing w:after="0"/>
            </w:pPr>
            <w:r>
              <w:rPr>
                <w:rFonts w:ascii="Arial" w:eastAsia="Arial" w:hAnsi="Arial" w:cs="Arial"/>
                <w:b/>
                <w:i/>
              </w:rPr>
              <w:t xml:space="preserve">Ámbito Insular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jc w:val="both"/>
            </w:pPr>
            <w:r>
              <w:rPr>
                <w:rFonts w:ascii="Arial" w:eastAsia="Arial" w:hAnsi="Arial" w:cs="Arial"/>
                <w:b/>
                <w:i/>
              </w:rPr>
              <w:t xml:space="preserve">Plan Insular de Infancia y Adolescencia de Tenerife 20182021. </w:t>
            </w:r>
          </w:p>
        </w:tc>
      </w:tr>
      <w:tr w:rsidR="00C03362">
        <w:trPr>
          <w:trHeight w:val="475"/>
        </w:trPr>
        <w:tc>
          <w:tcPr>
            <w:tcW w:w="2220" w:type="dxa"/>
            <w:tcBorders>
              <w:top w:val="single" w:sz="8" w:space="0" w:color="000000"/>
              <w:left w:val="single" w:sz="8" w:space="0" w:color="000000"/>
              <w:bottom w:val="single" w:sz="8" w:space="0" w:color="000000"/>
              <w:right w:val="single" w:sz="17" w:space="0" w:color="000000"/>
            </w:tcBorders>
            <w:vAlign w:val="center"/>
          </w:tcPr>
          <w:p w:rsidR="00C03362" w:rsidRDefault="00D965D7">
            <w:pPr>
              <w:spacing w:after="0"/>
            </w:pPr>
            <w:r>
              <w:rPr>
                <w:rFonts w:ascii="Arial" w:eastAsia="Arial" w:hAnsi="Arial" w:cs="Arial"/>
                <w:b/>
                <w:i/>
              </w:rPr>
              <w:t xml:space="preserve">Ámbito Local </w:t>
            </w:r>
          </w:p>
        </w:tc>
        <w:tc>
          <w:tcPr>
            <w:tcW w:w="6318" w:type="dxa"/>
            <w:tcBorders>
              <w:top w:val="single" w:sz="8" w:space="0" w:color="000000"/>
              <w:left w:val="single" w:sz="17" w:space="0" w:color="000000"/>
              <w:bottom w:val="single" w:sz="8" w:space="0" w:color="000000"/>
              <w:right w:val="single" w:sz="8" w:space="0" w:color="000000"/>
            </w:tcBorders>
            <w:vAlign w:val="center"/>
          </w:tcPr>
          <w:p w:rsidR="00C03362" w:rsidRDefault="00D965D7">
            <w:pPr>
              <w:spacing w:after="0"/>
              <w:jc w:val="both"/>
            </w:pPr>
            <w:r>
              <w:rPr>
                <w:rFonts w:ascii="Arial" w:eastAsia="Arial" w:hAnsi="Arial" w:cs="Arial"/>
                <w:b/>
                <w:i/>
              </w:rPr>
              <w:t xml:space="preserve">IV Plan Municipal de Prevención de Adicciones 2019-2023. </w:t>
            </w:r>
          </w:p>
        </w:tc>
      </w:tr>
    </w:tbl>
    <w:p w:rsidR="00C03362" w:rsidRDefault="00D965D7">
      <w:pPr>
        <w:spacing w:after="0"/>
        <w:jc w:val="both"/>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Consideraciones metodológicas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8" w:hanging="10"/>
        <w:jc w:val="both"/>
      </w:pPr>
      <w:r>
        <w:rPr>
          <w:rFonts w:ascii="Arial" w:eastAsia="Arial" w:hAnsi="Arial" w:cs="Arial"/>
          <w:b/>
          <w:i/>
        </w:rPr>
        <w:t>El desarrollo metodológico de la elaboración de este I Plan de Infancia y Adolescencia de Candelaria se fundamenta, por una parte, en los principios de la intervención y el desarrollo comunitarios, enfoque del progreso de un territorio y su comunidad de re</w:t>
      </w:r>
      <w:r>
        <w:rPr>
          <w:rFonts w:ascii="Arial" w:eastAsia="Arial" w:hAnsi="Arial" w:cs="Arial"/>
          <w:b/>
          <w:i/>
        </w:rPr>
        <w:t xml:space="preserve">ferencia que hace énfasis en el compromiso y la implicación de ésta como fuente de inspiración y acción colectiva, para responder de este modo a sus principales retos aprovechando su propio y diverso potencial.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6" w:hanging="10"/>
        <w:jc w:val="both"/>
      </w:pPr>
      <w:r>
        <w:rPr>
          <w:rFonts w:ascii="Arial" w:eastAsia="Arial" w:hAnsi="Arial" w:cs="Arial"/>
          <w:b/>
          <w:i/>
        </w:rPr>
        <w:t>Por otra parte, recoge las recomendaciones europeas</w:t>
      </w:r>
      <w:r>
        <w:rPr>
          <w:rFonts w:ascii="Arial" w:eastAsia="Arial" w:hAnsi="Arial" w:cs="Arial"/>
          <w:b/>
          <w:i/>
          <w:vertAlign w:val="superscript"/>
        </w:rPr>
        <w:footnoteReference w:id="11"/>
      </w:r>
      <w:r>
        <w:rPr>
          <w:rFonts w:ascii="Arial" w:eastAsia="Arial" w:hAnsi="Arial" w:cs="Arial"/>
          <w:b/>
          <w:i/>
        </w:rPr>
        <w:t xml:space="preserve"> en materia de desarrollo local participativo, que ponen el acento en “movilizar e implicar a las comunidades y organizaciones locales para que contribuyan al objetivo de lograr un crecimiento inteligente</w:t>
      </w:r>
      <w:r>
        <w:rPr>
          <w:rFonts w:ascii="Arial" w:eastAsia="Arial" w:hAnsi="Arial" w:cs="Arial"/>
          <w:b/>
          <w:i/>
        </w:rPr>
        <w:t>, sostenible e integrador” basado en la valorización del potencial endógeno y en la optimización de sus capacidades. Esta propuesta expone que “la participación directa de todos los socios en la asociación con la Administración Pública constituye la base d</w:t>
      </w:r>
      <w:r>
        <w:rPr>
          <w:rFonts w:ascii="Arial" w:eastAsia="Arial" w:hAnsi="Arial" w:cs="Arial"/>
          <w:b/>
          <w:i/>
        </w:rPr>
        <w:t>e una verdadera representación de los intereses y las necesidades de los ciudadanos”.</w:t>
      </w:r>
      <w:r>
        <w:rPr>
          <w:rFonts w:ascii="Times New Roman" w:eastAsia="Times New Roman" w:hAnsi="Times New Roman" w:cs="Times New Roman"/>
          <w:sz w:val="24"/>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9" w:hanging="10"/>
        <w:jc w:val="both"/>
      </w:pPr>
      <w:r>
        <w:rPr>
          <w:rFonts w:ascii="Arial" w:eastAsia="Arial" w:hAnsi="Arial" w:cs="Arial"/>
          <w:b/>
          <w:i/>
        </w:rPr>
        <w:t>Se ha propuesto facilitar las pautas para la formalización de espacios de relación técnica, impulsando la participación del denominado Órgano de Coordinación Interna y</w:t>
      </w:r>
      <w:r>
        <w:rPr>
          <w:rFonts w:ascii="Arial" w:eastAsia="Arial" w:hAnsi="Arial" w:cs="Arial"/>
          <w:b/>
          <w:i/>
        </w:rPr>
        <w:t xml:space="preserve"> asistiendo en la convocatoria de los distintos encuentros del Consejo Municipal de Infancia y Adolescencia. Se pretende una metodología que permita el dinamismo y la adaptación al contexto de cada realidad social.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4" w:hanging="10"/>
        <w:jc w:val="both"/>
      </w:pPr>
      <w:r>
        <w:rPr>
          <w:noProof/>
        </w:rPr>
        <mc:AlternateContent>
          <mc:Choice Requires="wpg">
            <w:drawing>
              <wp:anchor distT="0" distB="0" distL="114300" distR="114300" simplePos="0" relativeHeight="2522429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6777" name="Group 8867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040" name="Rectangle 7904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w:t>
                              </w:r>
                              <w:r>
                                <w:rPr>
                                  <w:rFonts w:ascii="Arial" w:eastAsia="Arial" w:hAnsi="Arial" w:cs="Arial"/>
                                  <w:sz w:val="12"/>
                                </w:rPr>
                                <w:t xml:space="preserve">56M3KA9 </w:t>
                              </w:r>
                            </w:p>
                          </w:txbxContent>
                        </wps:txbx>
                        <wps:bodyPr horzOverflow="overflow" vert="horz" lIns="0" tIns="0" rIns="0" bIns="0" rtlCol="0">
                          <a:noAutofit/>
                        </wps:bodyPr>
                      </wps:wsp>
                      <wps:wsp>
                        <wps:cNvPr id="79041" name="Rectangle 7904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042" name="Rectangle 7904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6777" style="width:18.7031pt;height:264.21pt;position:absolute;mso-position-horizontal-relative:page;mso-position-horizontal:absolute;margin-left:663.048pt;mso-position-vertical-relative:page;margin-top:508.47pt;" coordsize="2375,33554">
                <v:rect id="Rectangle 7904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0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0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564 de 635 </w:t>
                        </w:r>
                      </w:p>
                    </w:txbxContent>
                  </v:textbox>
                </v:rect>
                <w10:wrap type="square"/>
              </v:group>
            </w:pict>
          </mc:Fallback>
        </mc:AlternateContent>
      </w:r>
      <w:r>
        <w:rPr>
          <w:rFonts w:ascii="Arial" w:eastAsia="Arial" w:hAnsi="Arial" w:cs="Arial"/>
          <w:b/>
          <w:i/>
        </w:rPr>
        <w:t xml:space="preserve">El I Plan de Infancia y Adolescencia de Candelaria se ha </w:t>
      </w:r>
      <w:r>
        <w:rPr>
          <w:rFonts w:ascii="Arial" w:eastAsia="Arial" w:hAnsi="Arial" w:cs="Arial"/>
          <w:b/>
          <w:i/>
        </w:rPr>
        <w:t>desarrollado vinculado directamente con la Concejalía de Servicios Sociales, eje transversal que ha favorecido su conexión con otras Concejalías y Áreas del Ayuntamiento de Candelaria, claves para la consecución de los objetivos definidos, además de relaci</w:t>
      </w:r>
      <w:r>
        <w:rPr>
          <w:rFonts w:ascii="Arial" w:eastAsia="Arial" w:hAnsi="Arial" w:cs="Arial"/>
          <w:b/>
          <w:i/>
        </w:rPr>
        <w:t xml:space="preserve">onarse con el conjunto de dispositivos, medios y recursos que se han habilitado para hacer frente a las circunstancias en cada momento.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6" w:hanging="10"/>
        <w:jc w:val="both"/>
      </w:pPr>
      <w:r>
        <w:rPr>
          <w:rFonts w:ascii="Arial" w:eastAsia="Arial" w:hAnsi="Arial" w:cs="Arial"/>
          <w:b/>
          <w:i/>
        </w:rPr>
        <w:t>A lo largo del proceso de elaboración del PIAC se han mantenido reuniones técnicas de trabajo con múltiples áreas de</w:t>
      </w:r>
      <w:r>
        <w:rPr>
          <w:rFonts w:ascii="Arial" w:eastAsia="Arial" w:hAnsi="Arial" w:cs="Arial"/>
          <w:b/>
          <w:i/>
        </w:rPr>
        <w:t xml:space="preserve"> la corporación local proponiendo el enfoque de trabajo participativo como central y analizando los datos y conclusiones ofrecidas por el Informe Diagnóstico de la Infancia y la Adolescencia en Candelaria. Una vez avanzado el itinerario de diseño del PIAC,</w:t>
      </w:r>
      <w:r>
        <w:rPr>
          <w:rFonts w:ascii="Arial" w:eastAsia="Arial" w:hAnsi="Arial" w:cs="Arial"/>
          <w:b/>
          <w:i/>
        </w:rPr>
        <w:t xml:space="preserve"> se procedió a la apertura y convocatoria del Consejo Municipal de Infancia y Adolescencia de Candelaria, en colaboración con la entidad de Aldeas Infantiles, reconocida por su labor de protección y promoción a la infancia en el municipio. Al primer encuen</w:t>
      </w:r>
      <w:r>
        <w:rPr>
          <w:rFonts w:ascii="Arial" w:eastAsia="Arial" w:hAnsi="Arial" w:cs="Arial"/>
          <w:b/>
          <w:i/>
        </w:rPr>
        <w:t>tro del Consejo asisten 37 menores y sus familias, con quienes se trabajó el diagnóstico del PIAC mediante material adaptado, y ya en la segunda sesión se desarrolló una dinámica de trabajo para promover la familiarización con la planificación de una maner</w:t>
      </w:r>
      <w:r>
        <w:rPr>
          <w:rFonts w:ascii="Arial" w:eastAsia="Arial" w:hAnsi="Arial" w:cs="Arial"/>
          <w:b/>
          <w:i/>
        </w:rPr>
        <w:t>a más divertida y accesible. En una tercera sesión, se recopilaron propuestas para el PIAC a través de dos técnicas: “Te envío una carta” y “El árbol de las oportunidades”. Se recopilaron 35 propuestas que han sido incluidas en la redacción del Plan. Una ú</w:t>
      </w:r>
      <w:r>
        <w:rPr>
          <w:rFonts w:ascii="Arial" w:eastAsia="Arial" w:hAnsi="Arial" w:cs="Arial"/>
          <w:b/>
          <w:i/>
        </w:rPr>
        <w:t xml:space="preserve">ltima sesión fue dedicada a generar espacios lúdicos y premiar a las niñas, niños y adolescentes implicados por su responsabilidad y conciencia del entorno y cuidado del mismo.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5" w:hanging="10"/>
        <w:jc w:val="both"/>
      </w:pPr>
      <w:r>
        <w:rPr>
          <w:rFonts w:ascii="Arial" w:eastAsia="Arial" w:hAnsi="Arial" w:cs="Arial"/>
          <w:b/>
          <w:i/>
        </w:rPr>
        <w:t>Paralelamente a las reuniones del Consejo Municipal de Infancia y Adolescen</w:t>
      </w:r>
      <w:r>
        <w:rPr>
          <w:rFonts w:ascii="Arial" w:eastAsia="Arial" w:hAnsi="Arial" w:cs="Arial"/>
          <w:b/>
          <w:i/>
        </w:rPr>
        <w:t>cia, se continuó realizando un trabajo de profundización en el diagnóstico municipal, dando a conocer sus resultados a cada área administrativa local referente y considerada elemental y vinculante para el pleno desarrollo de la infancia y la adolescencia e</w:t>
      </w:r>
      <w:r>
        <w:rPr>
          <w:rFonts w:ascii="Arial" w:eastAsia="Arial" w:hAnsi="Arial" w:cs="Arial"/>
          <w:b/>
          <w:i/>
        </w:rPr>
        <w:t>n el municipio (Educación, Juventud, Sanidad, Participación, Medio Ambiente, Seguridad, Cultura, Deportes y Servicios Sociales). Se elaboraron nueve Informes Sectoriales (uno por área) y se presentaron al personal técnico referente para, a partir de ahí, c</w:t>
      </w:r>
      <w:r>
        <w:rPr>
          <w:rFonts w:ascii="Arial" w:eastAsia="Arial" w:hAnsi="Arial" w:cs="Arial"/>
          <w:b/>
          <w:i/>
        </w:rPr>
        <w:t xml:space="preserve">onstruir una propuesta consensuada, participada y plural, que contenga el máximo número de personal profesional asumiendo el reto de un municipio más amigable con la infancia.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6" w:hanging="10"/>
        <w:jc w:val="both"/>
      </w:pPr>
      <w:r>
        <w:rPr>
          <w:noProof/>
        </w:rPr>
        <mc:AlternateContent>
          <mc:Choice Requires="wpg">
            <w:drawing>
              <wp:anchor distT="0" distB="0" distL="114300" distR="114300" simplePos="0" relativeHeight="25224396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7757" name="Group 8877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082" name="Rectangle 7908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083" name="Rectangle 7908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084" name="Rectangle 7908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7757" style="width:18.7031pt;height:264.21pt;position:absolute;mso-position-horizontal-relative:page;mso-position-horizontal:absolute;margin-left:663.048pt;mso-position-vertical-relative:page;margin-top:508.47pt;" coordsize="2375,33554">
                <v:rect id="Rectangle 7908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08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08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565 de 635 </w:t>
                        </w:r>
                      </w:p>
                    </w:txbxContent>
                  </v:textbox>
                </v:rect>
                <w10:wrap type="topAndBottom"/>
              </v:group>
            </w:pict>
          </mc:Fallback>
        </mc:AlternateContent>
      </w:r>
      <w:r>
        <w:rPr>
          <w:rFonts w:ascii="Arial" w:eastAsia="Arial" w:hAnsi="Arial" w:cs="Arial"/>
          <w:b/>
          <w:i/>
        </w:rPr>
        <w:t xml:space="preserve">Por último, se promovió la participación y recogida de propuestas de las familias y menores no vinculados </w:t>
      </w:r>
      <w:r>
        <w:rPr>
          <w:rFonts w:ascii="Arial" w:eastAsia="Arial" w:hAnsi="Arial" w:cs="Arial"/>
          <w:b/>
          <w:i/>
        </w:rPr>
        <w:t xml:space="preserve">al Consejo Municipal mediante cuestionarios que se difundieron por la web municipal y los grupos de Campamentos Infantiles, así como la Zona Joven de Candelaria. Los cuestionarios constituyen un instrumento que permite obtener gran cantidad de información </w:t>
      </w:r>
      <w:r>
        <w:rPr>
          <w:rFonts w:ascii="Arial" w:eastAsia="Arial" w:hAnsi="Arial" w:cs="Arial"/>
          <w:b/>
          <w:i/>
        </w:rPr>
        <w:t xml:space="preserve">valiosa y cuantificable para enriquecer las propuestas ya obtenidas del resto de espacios participativos, y a partir de aquí se procede al diseño, redacción y maquetación del Plan De Infancia y Adolescencia de Candelaria.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9" w:hanging="10"/>
        <w:jc w:val="both"/>
      </w:pPr>
      <w:r>
        <w:rPr>
          <w:rFonts w:ascii="Arial" w:eastAsia="Arial" w:hAnsi="Arial" w:cs="Arial"/>
          <w:b/>
          <w:i/>
        </w:rPr>
        <w:t>Por otra parte, se han manteni</w:t>
      </w:r>
      <w:r>
        <w:rPr>
          <w:rFonts w:ascii="Arial" w:eastAsia="Arial" w:hAnsi="Arial" w:cs="Arial"/>
          <w:b/>
          <w:i/>
        </w:rPr>
        <w:t>do reuniones periódicas con el equipo de UNICEF para trabajar conceptos y requerimientos a la hora de constituir el municipio de Candelaria como Ciudad Amiga de la Infancia, abordando los Objetivos Marco y los principios de la Convención de los Derechos de</w:t>
      </w:r>
      <w:r>
        <w:rPr>
          <w:rFonts w:ascii="Arial" w:eastAsia="Arial" w:hAnsi="Arial" w:cs="Arial"/>
          <w:b/>
          <w:i/>
        </w:rPr>
        <w:t xml:space="preserve">l Niño.  </w:t>
      </w:r>
      <w:r>
        <w:br w:type="page"/>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Diagnóstico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9" w:hanging="10"/>
        <w:jc w:val="both"/>
      </w:pPr>
      <w:r>
        <w:rPr>
          <w:rFonts w:ascii="Arial" w:eastAsia="Arial" w:hAnsi="Arial" w:cs="Arial"/>
          <w:b/>
          <w:i/>
        </w:rPr>
        <w:t>El Diagnóstico de la infancia y adolescencia en el municipio ha sido elaborado contando con las áreas de Servicios Sociales y Sanidad; Cultura, Juventud y Deportes; Planificación Urbanística y Ambiental; Comercio y Turismo; Educ</w:t>
      </w:r>
      <w:r>
        <w:rPr>
          <w:rFonts w:ascii="Arial" w:eastAsia="Arial" w:hAnsi="Arial" w:cs="Arial"/>
          <w:b/>
          <w:i/>
        </w:rPr>
        <w:t xml:space="preserve">ación; Accesibilidad y el resto de agentes implicados en las dimensiones que abarcan a los/as menores.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67" w:hanging="10"/>
        <w:jc w:val="both"/>
      </w:pPr>
      <w:r>
        <w:rPr>
          <w:rFonts w:ascii="Arial" w:eastAsia="Arial" w:hAnsi="Arial" w:cs="Arial"/>
          <w:b/>
          <w:i/>
        </w:rPr>
        <w:t>En el siguiente apartado se hará una lectura de los principales resultados obtenidos en el Diagnóstico. Se dividen los contenidos aportados en las conclusiones del Informe Diagnóstico de la Infancia y la Adolescencia en el Municipio de Candelaria según las</w:t>
      </w:r>
      <w:r>
        <w:rPr>
          <w:rFonts w:ascii="Arial" w:eastAsia="Arial" w:hAnsi="Arial" w:cs="Arial"/>
          <w:b/>
          <w:i/>
        </w:rPr>
        <w:t xml:space="preserve"> áreas administrativas del Ayuntamiento de Candelaria a las que conciernen. Estos resultados, una vez contrastados, han sido sustanciales en la definición del próximo Plan de la Infancia y la Adolescencia de Candelaria para 2023-2027.  </w:t>
      </w:r>
    </w:p>
    <w:p w:rsidR="00C03362" w:rsidRDefault="00D965D7">
      <w:pPr>
        <w:spacing w:after="0"/>
      </w:pPr>
      <w:r>
        <w:rPr>
          <w:rFonts w:ascii="Arial" w:eastAsia="Arial" w:hAnsi="Arial" w:cs="Arial"/>
          <w:b/>
          <w:i/>
        </w:rPr>
        <w:t xml:space="preserve"> </w:t>
      </w:r>
    </w:p>
    <w:p w:rsidR="00C03362" w:rsidRDefault="00D965D7">
      <w:pPr>
        <w:spacing w:after="0"/>
      </w:pPr>
      <w:r>
        <w:rPr>
          <w:noProof/>
        </w:rPr>
        <mc:AlternateContent>
          <mc:Choice Requires="wpg">
            <w:drawing>
              <wp:anchor distT="0" distB="0" distL="114300" distR="114300" simplePos="0" relativeHeight="25224499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8758" name="Group 8887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206" name="Rectangle 7920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w:t>
                              </w:r>
                              <w:r>
                                <w:rPr>
                                  <w:rFonts w:ascii="Arial" w:eastAsia="Arial" w:hAnsi="Arial" w:cs="Arial"/>
                                  <w:sz w:val="12"/>
                                </w:rPr>
                                <w:t xml:space="preserve">n: 3TJAZPXFT7A9HS4LDE56M3KA9 </w:t>
                              </w:r>
                            </w:p>
                          </w:txbxContent>
                        </wps:txbx>
                        <wps:bodyPr horzOverflow="overflow" vert="horz" lIns="0" tIns="0" rIns="0" bIns="0" rtlCol="0">
                          <a:noAutofit/>
                        </wps:bodyPr>
                      </wps:wsp>
                      <wps:wsp>
                        <wps:cNvPr id="79207" name="Rectangle 7920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208" name="Rectangle 7920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8758" style="width:18.7031pt;height:264.21pt;position:absolute;mso-position-horizontal-relative:page;mso-position-horizontal:absolute;margin-left:663.048pt;mso-position-vertical-relative:page;margin-top:508.47pt;" coordsize="2375,33554">
                <v:rect id="Rectangle 7920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20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20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566 de 635 </w:t>
                        </w:r>
                      </w:p>
                    </w:txbxContent>
                  </v:textbox>
                </v:rect>
                <w10:wrap type="topAndBottom"/>
              </v:group>
            </w:pict>
          </mc:Fallback>
        </mc:AlternateContent>
      </w:r>
      <w:r>
        <w:rPr>
          <w:rFonts w:ascii="Arial" w:eastAsia="Arial" w:hAnsi="Arial" w:cs="Arial"/>
          <w:b/>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Accesibilidad </w:t>
            </w:r>
          </w:p>
        </w:tc>
      </w:tr>
      <w:tr w:rsidR="00C03362">
        <w:trPr>
          <w:trHeight w:val="4325"/>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60"/>
              <w:jc w:val="both"/>
            </w:pPr>
            <w:r>
              <w:rPr>
                <w:rFonts w:ascii="Arial" w:eastAsia="Arial" w:hAnsi="Arial" w:cs="Arial"/>
                <w:b/>
                <w:i/>
              </w:rPr>
              <w:t xml:space="preserve">A pesar de que casi un 70% de las familias considera que el municipio no es accesible para las personas con movilidad reducida, más del 73% entienden que sí cuenta con medios de transporte público suficientes y con horarios adecuados. </w:t>
            </w:r>
          </w:p>
          <w:p w:rsidR="00C03362" w:rsidRDefault="00D965D7">
            <w:pPr>
              <w:spacing w:after="0"/>
            </w:pPr>
            <w:r>
              <w:rPr>
                <w:rFonts w:ascii="Arial" w:eastAsia="Arial" w:hAnsi="Arial" w:cs="Arial"/>
                <w:b/>
                <w:i/>
              </w:rPr>
              <w:t xml:space="preserve"> </w:t>
            </w:r>
          </w:p>
          <w:p w:rsidR="00C03362" w:rsidRDefault="00D965D7">
            <w:pPr>
              <w:spacing w:after="0"/>
              <w:ind w:right="59"/>
              <w:jc w:val="both"/>
            </w:pPr>
            <w:r>
              <w:rPr>
                <w:rFonts w:ascii="Arial" w:eastAsia="Arial" w:hAnsi="Arial" w:cs="Arial"/>
                <w:b/>
                <w:i/>
              </w:rPr>
              <w:t>También se constat</w:t>
            </w:r>
            <w:r>
              <w:rPr>
                <w:rFonts w:ascii="Arial" w:eastAsia="Arial" w:hAnsi="Arial" w:cs="Arial"/>
                <w:b/>
                <w:i/>
              </w:rPr>
              <w:t xml:space="preserve">a que Candelaria tiene una amplia red de espacios para el desarrollo de actividades culturales, de ocio y tiempo libre que son instalaciones públicas accesibles para todas las personas y distribuidas geográficamente por las diferentes áreas del municipio. </w:t>
            </w:r>
            <w:r>
              <w:rPr>
                <w:rFonts w:ascii="Arial" w:eastAsia="Arial" w:hAnsi="Arial" w:cs="Arial"/>
                <w:b/>
                <w:i/>
              </w:rPr>
              <w:t>A pesar de ello, se hace necesario promover un mayor uso de las mismas, debido a que se ha constatado que alguna de ellas permanece sin actividad durante periodos largos de tiempo. Además, el municipio de Candelaria cuenta con espacios deportivos adaptados</w:t>
            </w:r>
            <w:r>
              <w:rPr>
                <w:rFonts w:ascii="Arial" w:eastAsia="Arial" w:hAnsi="Arial" w:cs="Arial"/>
                <w:b/>
                <w:i/>
              </w:rPr>
              <w:t xml:space="preserve"> a las necesidades de los y las menores, para que puedan disfrutar de un ocio saludable, así como parques infantiles suficientes destinados al juego de los menores, aunque pocos se encuentren, dentro del contexto urbano, rodeado de vegetación y con estruct</w:t>
            </w:r>
            <w:r>
              <w:rPr>
                <w:rFonts w:ascii="Arial" w:eastAsia="Arial" w:hAnsi="Arial" w:cs="Arial"/>
                <w:b/>
                <w:i/>
              </w:rPr>
              <w:t xml:space="preserve">uras y con diseños integrados en la naturaleza.  </w:t>
            </w:r>
          </w:p>
        </w:tc>
      </w:tr>
    </w:tbl>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Cultura/Fiestas </w:t>
            </w:r>
          </w:p>
        </w:tc>
      </w:tr>
      <w:tr w:rsidR="00C03362">
        <w:trPr>
          <w:trHeight w:val="3819"/>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7"/>
              <w:jc w:val="both"/>
            </w:pPr>
            <w:r>
              <w:rPr>
                <w:rFonts w:ascii="Arial" w:eastAsia="Arial" w:hAnsi="Arial" w:cs="Arial"/>
                <w:b/>
                <w:i/>
              </w:rPr>
              <w:t>En relación al ocio a través de la cultura, se han puesto en marcha diferentes actividades culturales que abarcan diferentes áreas temáticas como las artes plásticas, la danza y la música. Además, desde la corporación local, en coordinación con otras entid</w:t>
            </w:r>
            <w:r>
              <w:rPr>
                <w:rFonts w:ascii="Arial" w:eastAsia="Arial" w:hAnsi="Arial" w:cs="Arial"/>
                <w:b/>
                <w:i/>
              </w:rPr>
              <w:t>ades públicas, se han implementado programas específicos para promover la cultura entre la población menor, que incluye, además de lo anterior, actividades relacionadas con el teatro, el cine, la lectura o la artesanía. A partir de los 16 años, esta oferta</w:t>
            </w:r>
            <w:r>
              <w:rPr>
                <w:rFonts w:ascii="Arial" w:eastAsia="Arial" w:hAnsi="Arial" w:cs="Arial"/>
                <w:b/>
                <w:i/>
              </w:rPr>
              <w:t xml:space="preserve"> se hace más amplia, dado que son actividades ofrecidas también para la población adulta que incluye actividades como baile (sevillanas, tango, salón, entre otros), yoga, taichí, fotografía, murales, idiomas o cocina. Además, desde la corporación local se </w:t>
            </w:r>
            <w:r>
              <w:rPr>
                <w:rFonts w:ascii="Arial" w:eastAsia="Arial" w:hAnsi="Arial" w:cs="Arial"/>
                <w:b/>
                <w:i/>
              </w:rPr>
              <w:t>organizan acampadas, excursiones, viajes, ciclos de cine, festivales, intercambios y encuentros juveniles y torneos deportivos que promueven el encuentro y las relaciones sociales positivas y sanas entre el grupo de iguales. También en el municipio se desa</w:t>
            </w:r>
            <w:r>
              <w:rPr>
                <w:rFonts w:ascii="Arial" w:eastAsia="Arial" w:hAnsi="Arial" w:cs="Arial"/>
                <w:b/>
                <w:i/>
              </w:rPr>
              <w:t xml:space="preserve">rrollan festejos infantiles aprovechando fechas </w:t>
            </w:r>
          </w:p>
        </w:tc>
      </w:tr>
    </w:tbl>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rFonts w:ascii="Arial" w:eastAsia="Arial" w:hAnsi="Arial" w:cs="Arial"/>
          <w:b/>
          <w:i/>
        </w:rPr>
        <w:t>señaladas para promover el disfrute del ocio en familia. Muchos niños y niñas han podido beneficiarse de estas actividades, que se ha evidenciado en una alta participación de las mismas, especialmente en las niñas. Sin embargo, es importante tener en cuent</w:t>
      </w:r>
      <w:r>
        <w:rPr>
          <w:rFonts w:ascii="Arial" w:eastAsia="Arial" w:hAnsi="Arial" w:cs="Arial"/>
          <w:b/>
          <w:i/>
        </w:rPr>
        <w:t>a que muchos menores consideran que la oferta de actividades que tienen a su alcance en el municipio no es suficientemente variada y que una cantidad significativa han manifestado que no participan en ninguna de ellas. En este sentido, se hace necesario es</w:t>
      </w:r>
      <w:r>
        <w:rPr>
          <w:rFonts w:ascii="Arial" w:eastAsia="Arial" w:hAnsi="Arial" w:cs="Arial"/>
          <w:b/>
          <w:i/>
        </w:rPr>
        <w:t>tablecer medidas específicas para testear la opinión de los y las menores con respecto a las actividades que les gustaría realizar y hacerles llegar de una forma más directa la oferta cultural y de ocio del municipio, utilizando para ello plataformas de co</w:t>
      </w:r>
      <w:r>
        <w:rPr>
          <w:rFonts w:ascii="Arial" w:eastAsia="Arial" w:hAnsi="Arial" w:cs="Arial"/>
          <w:b/>
          <w:i/>
        </w:rPr>
        <w:t>municación habituales en su vida diaria, como son sus propias redes sociales. Es muy probable que así se promueva una participación más activa de los y las menores en las actividades de ocio ofertadas a nivel municipal. También, es necesario que se desarro</w:t>
      </w:r>
      <w:r>
        <w:rPr>
          <w:rFonts w:ascii="Arial" w:eastAsia="Arial" w:hAnsi="Arial" w:cs="Arial"/>
          <w:b/>
          <w:i/>
        </w:rPr>
        <w:t xml:space="preserve">llen actividades de ocio y tiempo libre adaptadas a las necesidades especiales de los NNA con discapacidad.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21" w:line="240" w:lineRule="auto"/>
        <w:ind w:left="106" w:right="654" w:hanging="10"/>
        <w:jc w:val="both"/>
      </w:pPr>
      <w:r>
        <w:rPr>
          <w:noProof/>
        </w:rPr>
        <mc:AlternateContent>
          <mc:Choice Requires="wpg">
            <w:drawing>
              <wp:anchor distT="0" distB="0" distL="114300" distR="114300" simplePos="0" relativeHeight="25224601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1042" name="Group 8910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329" name="Rectangle 7932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330" name="Rectangle 7933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331" name="Rectangle 7933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1042" style="width:18.7031pt;height:264.21pt;position:absolute;mso-position-horizontal-relative:page;mso-position-horizontal:absolute;margin-left:663.048pt;mso-position-vertical-relative:page;margin-top:508.47pt;" coordsize="2375,33554">
                <v:rect id="Rectangle 7932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3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3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567 de 635 </w:t>
                        </w:r>
                      </w:p>
                    </w:txbxContent>
                  </v:textbox>
                </v:rect>
                <w10:wrap type="topAndBottom"/>
              </v:group>
            </w:pict>
          </mc:Fallback>
        </mc:AlternateContent>
      </w:r>
      <w:r>
        <w:rPr>
          <w:rFonts w:ascii="Arial" w:eastAsia="Arial" w:hAnsi="Arial" w:cs="Arial"/>
          <w:b/>
          <w:i/>
        </w:rPr>
        <w:t>Haciendo referencia al aspecto más lúdico del ocio, sobre todo para los menores de 3 a 12 años, se recomienda la creación de una red municipal de ludotecas que s</w:t>
      </w:r>
      <w:r>
        <w:rPr>
          <w:rFonts w:ascii="Arial" w:eastAsia="Arial" w:hAnsi="Arial" w:cs="Arial"/>
          <w:b/>
          <w:i/>
        </w:rPr>
        <w:t>irva de espacio de juego y descubrimiento, donde puedan explorar, experimentar y crear a su propio ritmo. En este sentido, también es importante que los bebés de 0 a 3 años, puedan disponer de un espacio específico, con materiales diversos de juego, adapta</w:t>
      </w:r>
      <w:r>
        <w:rPr>
          <w:rFonts w:ascii="Arial" w:eastAsia="Arial" w:hAnsi="Arial" w:cs="Arial"/>
          <w:b/>
          <w:i/>
        </w:rPr>
        <w:t xml:space="preserve">dos a su edad y a sus necesidades, donde su adulto/a de referencia pudiera compartir espacio con ellos/as (...) En relación al ocio, es importante tener en cuenta que según plantean los/as propios/as menores encuestados/as del municipio, no destinan mucho </w:t>
      </w:r>
      <w:r>
        <w:rPr>
          <w:rFonts w:ascii="Arial" w:eastAsia="Arial" w:hAnsi="Arial" w:cs="Arial"/>
          <w:b/>
          <w:i/>
        </w:rPr>
        <w:t>tiempo a jugar al aire libre, ni a hábitos como la lectura. Sin embargo, no se puede obviar que, por el contrario, el tiempo que están dedicando los y las menores a ver la tele y el uso de videojuegos, redes sociales e internet, es significativamente eleva</w:t>
      </w:r>
      <w:r>
        <w:rPr>
          <w:rFonts w:ascii="Arial" w:eastAsia="Arial" w:hAnsi="Arial" w:cs="Arial"/>
          <w:b/>
          <w:i/>
        </w:rPr>
        <w:t>do (...) es fundamental que se les proporcione alternativas de ocio atractivas para ellos/as, que les inviten a dejar de lado las nuevas tecnologías, a través de actividades más creativas y significativas, que promuevan su desarrollo personal, relaciones s</w:t>
      </w:r>
      <w:r>
        <w:rPr>
          <w:rFonts w:ascii="Arial" w:eastAsia="Arial" w:hAnsi="Arial" w:cs="Arial"/>
          <w:b/>
          <w:i/>
        </w:rPr>
        <w:t xml:space="preserve">ociales directas y una conexión más profunda con el mundo real.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Deportes </w:t>
            </w:r>
          </w:p>
        </w:tc>
      </w:tr>
      <w:tr w:rsidR="00C03362">
        <w:trPr>
          <w:trHeight w:val="5087"/>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6"/>
              <w:jc w:val="both"/>
            </w:pPr>
            <w:r>
              <w:rPr>
                <w:rFonts w:ascii="Arial" w:eastAsia="Arial" w:hAnsi="Arial" w:cs="Arial"/>
                <w:b/>
                <w:i/>
              </w:rPr>
              <w:t>Tanto desde los centros educativos como desde la corporación local de Candelaria se ofrece a los y las menores infraestructuras adecuadas y suficientes para la realización de d</w:t>
            </w:r>
            <w:r>
              <w:rPr>
                <w:rFonts w:ascii="Arial" w:eastAsia="Arial" w:hAnsi="Arial" w:cs="Arial"/>
                <w:b/>
                <w:i/>
              </w:rPr>
              <w:t>eporte, que contribuye a disminuir la tasa de sedentarismo y a promover hábitos de vida saludables en este sentido. Además, especialmente la Concejalía de Cultura, Identidad Canaria, Patrimonio Histórico, Fiestas, Juventud y Deportes del Ayuntamiento de Ca</w:t>
            </w:r>
            <w:r>
              <w:rPr>
                <w:rFonts w:ascii="Arial" w:eastAsia="Arial" w:hAnsi="Arial" w:cs="Arial"/>
                <w:b/>
                <w:i/>
              </w:rPr>
              <w:t>ndelaria trabaja para conseguir que los niños y niñas del municipio tengan la oportunidad de conocer un extenso abanico de modalidades deportivas, y han registrado un total de 17 escuelas deportivas en las que hay matriculados 1.030 alumnos/as, un 20,80% d</w:t>
            </w:r>
            <w:r>
              <w:rPr>
                <w:rFonts w:ascii="Arial" w:eastAsia="Arial" w:hAnsi="Arial" w:cs="Arial"/>
                <w:b/>
                <w:i/>
              </w:rPr>
              <w:t>el total de niños y niñas empadronadas en el municipio. No obstante, se considera importante establecer una oferta más variada, que adopte una perspectiva de género inclusiva para las niñas. Es necesario promover su motivación y ofrecerles una oferta depor</w:t>
            </w:r>
            <w:r>
              <w:rPr>
                <w:rFonts w:ascii="Arial" w:eastAsia="Arial" w:hAnsi="Arial" w:cs="Arial"/>
                <w:b/>
                <w:i/>
              </w:rPr>
              <w:t xml:space="preserve">tiva adaptada a sus gustos y necesidades para reducir el riesgo de sedentarismo que les afecta especialmente. Por otro lado, el entorno de Candelaria tiene la ventaja de contar con zonas de playas, que permiten la realización de deportes acuáticos y sobre </w:t>
            </w:r>
            <w:r>
              <w:rPr>
                <w:rFonts w:ascii="Arial" w:eastAsia="Arial" w:hAnsi="Arial" w:cs="Arial"/>
                <w:b/>
                <w:i/>
              </w:rPr>
              <w:t>la arena y más de veinte senderos y caminos, adecuados para el ejercicio físico en contacto con la naturaleza. No obstante, el área más urbana del municipio carece de zonas verdes como parques o zonas ajardinadas aptas para la realización de deporte. En es</w:t>
            </w:r>
            <w:r>
              <w:rPr>
                <w:rFonts w:ascii="Arial" w:eastAsia="Arial" w:hAnsi="Arial" w:cs="Arial"/>
                <w:b/>
                <w:i/>
              </w:rPr>
              <w:t xml:space="preserve">te sentido, es </w:t>
            </w:r>
          </w:p>
        </w:tc>
      </w:tr>
    </w:tbl>
    <w:p w:rsidR="00C03362" w:rsidRDefault="00D965D7">
      <w:pPr>
        <w:pBdr>
          <w:top w:val="single" w:sz="17" w:space="0" w:color="000000"/>
          <w:left w:val="single" w:sz="8" w:space="0" w:color="000000"/>
          <w:bottom w:val="single" w:sz="8" w:space="0" w:color="000000"/>
          <w:right w:val="single" w:sz="8" w:space="0" w:color="000000"/>
        </w:pBdr>
        <w:spacing w:after="118" w:line="240" w:lineRule="auto"/>
        <w:ind w:left="106" w:right="654" w:hanging="10"/>
        <w:jc w:val="both"/>
      </w:pPr>
      <w:r>
        <w:rPr>
          <w:noProof/>
        </w:rPr>
        <mc:AlternateContent>
          <mc:Choice Requires="wpg">
            <w:drawing>
              <wp:anchor distT="0" distB="0" distL="114300" distR="114300" simplePos="0" relativeHeight="25224704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9953" name="Group 8899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444" name="Rectangle 7944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445" name="Rectangle 7944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446" name="Rectangle 7944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9953" style="width:18.7031pt;height:264.21pt;position:absolute;mso-position-horizontal-relative:page;mso-position-horizontal:absolute;margin-left:663.048pt;mso-position-vertical-relative:page;margin-top:508.47pt;" coordsize="2375,33554">
                <v:rect id="Rectangle 7944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44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44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568 de 635 </w:t>
                        </w:r>
                      </w:p>
                    </w:txbxContent>
                  </v:textbox>
                </v:rect>
                <w10:wrap type="topAndBottom"/>
              </v:group>
            </w:pict>
          </mc:Fallback>
        </mc:AlternateContent>
      </w:r>
      <w:r>
        <w:rPr>
          <w:rFonts w:ascii="Arial" w:eastAsia="Arial" w:hAnsi="Arial" w:cs="Arial"/>
          <w:b/>
          <w:i/>
        </w:rPr>
        <w:t>importante poner al alcance de los y las menores este tipo de zonas verdes, cercanas a sus domicilios, que les invite a realizar deporte al aire libre, de una forma espontánea a través de sus propios juegos” (pág. 143) “la corporación local del municipio d</w:t>
      </w:r>
      <w:r>
        <w:rPr>
          <w:rFonts w:ascii="Arial" w:eastAsia="Arial" w:hAnsi="Arial" w:cs="Arial"/>
          <w:b/>
          <w:i/>
        </w:rPr>
        <w:t>e Candelaria ofrece a los y las menores una oferta de actividades de ocio y tiempo libre variada, que se implementan de forma continuada y que comprenden desde actividades lúdicas hasta culturales y deportivas (...) se organizan acampadas, excursiones, via</w:t>
      </w:r>
      <w:r>
        <w:rPr>
          <w:rFonts w:ascii="Arial" w:eastAsia="Arial" w:hAnsi="Arial" w:cs="Arial"/>
          <w:b/>
          <w:i/>
        </w:rPr>
        <w:t xml:space="preserve">jes, ciclos de cine, festivales, intercambios y encuentros juveniles y torneos deportivos que promueven el encuentro y las relaciones sociales positivas y sanas entre el grupo de iguales (...). Sin embargo, es importante tener en cuenta que muchos menores </w:t>
      </w:r>
      <w:r>
        <w:rPr>
          <w:rFonts w:ascii="Arial" w:eastAsia="Arial" w:hAnsi="Arial" w:cs="Arial"/>
          <w:b/>
          <w:i/>
        </w:rPr>
        <w:t>consideran que la oferta de actividades que tienen a su alcance en el municipio no es suficientemente variada y que una cantidad significativa han manifestado que no participan en ninguna de ellas. En este sentido, se hace necesario establecer medidas espe</w:t>
      </w:r>
      <w:r>
        <w:rPr>
          <w:rFonts w:ascii="Arial" w:eastAsia="Arial" w:hAnsi="Arial" w:cs="Arial"/>
          <w:b/>
          <w:i/>
        </w:rPr>
        <w:t>cíficas para testear la opinión de los y las menores con respecto a las actividades que les gustaría realizar y hacerles llegar de una forma más directa la oferta cultural y de ocio del municipio, utilizando para ello plataformas de comunicación habituales</w:t>
      </w:r>
      <w:r>
        <w:rPr>
          <w:rFonts w:ascii="Arial" w:eastAsia="Arial" w:hAnsi="Arial" w:cs="Arial"/>
          <w:b/>
          <w:i/>
        </w:rPr>
        <w:t xml:space="preserve"> en su vida diaria, como son sus propias redes sociales. Es muy probable que así se promueva una participación más activa de los y las menores en las actividades de ocio ofertadas a nivel municipal. También, es necesario que se desarrollen actividades de o</w:t>
      </w:r>
      <w:r>
        <w:rPr>
          <w:rFonts w:ascii="Arial" w:eastAsia="Arial" w:hAnsi="Arial" w:cs="Arial"/>
          <w:b/>
          <w:i/>
        </w:rPr>
        <w:t xml:space="preserve">cio y tiempo libre adaptadas a las necesidades especiales de los NNA con discapacidad. (...)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Educación </w:t>
            </w:r>
          </w:p>
        </w:tc>
      </w:tr>
      <w:tr w:rsidR="00C03362">
        <w:trPr>
          <w:trHeight w:val="7869"/>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1" w:line="239" w:lineRule="auto"/>
              <w:ind w:right="58"/>
              <w:jc w:val="both"/>
            </w:pPr>
            <w:r>
              <w:rPr>
                <w:rFonts w:ascii="Arial" w:eastAsia="Arial" w:hAnsi="Arial" w:cs="Arial"/>
                <w:b/>
                <w:i/>
              </w:rPr>
              <w:t>En relación al ámbito educativo en el municipio de Candelaria, es importante tener en cuenta que, aunque no todos los NNA empadronados en el municipio se encuentran escolarizados en los siete centros educativos (5 CEIP y 2 IES) situados en el mismo, sí exi</w:t>
            </w:r>
            <w:r>
              <w:rPr>
                <w:rFonts w:ascii="Arial" w:eastAsia="Arial" w:hAnsi="Arial" w:cs="Arial"/>
                <w:b/>
                <w:i/>
              </w:rPr>
              <w:t>ste una tendencia general de los padres y las madres a escolarizar a sus hijos/as dentro del propio municipio, lo que se constata en que más de un 72% de los NNA de entre 3 y 17 años, se encuentren escolarizados en alguno de ellos. Además de la educación p</w:t>
            </w:r>
            <w:r>
              <w:rPr>
                <w:rFonts w:ascii="Arial" w:eastAsia="Arial" w:hAnsi="Arial" w:cs="Arial"/>
                <w:b/>
                <w:i/>
              </w:rPr>
              <w:t xml:space="preserve">rimaria y secundaria, los dos IES de Candelaria tienen una oferta variada de estudios de formación profesional. </w:t>
            </w:r>
          </w:p>
          <w:p w:rsidR="00C03362" w:rsidRDefault="00D965D7">
            <w:pPr>
              <w:spacing w:after="0"/>
            </w:pPr>
            <w:r>
              <w:rPr>
                <w:rFonts w:ascii="Arial" w:eastAsia="Arial" w:hAnsi="Arial" w:cs="Arial"/>
                <w:b/>
                <w:i/>
              </w:rPr>
              <w:t xml:space="preserve"> </w:t>
            </w:r>
          </w:p>
          <w:p w:rsidR="00C03362" w:rsidRDefault="00D965D7">
            <w:pPr>
              <w:spacing w:after="0" w:line="239" w:lineRule="auto"/>
              <w:ind w:right="56"/>
              <w:jc w:val="both"/>
            </w:pPr>
            <w:r>
              <w:rPr>
                <w:rFonts w:ascii="Arial" w:eastAsia="Arial" w:hAnsi="Arial" w:cs="Arial"/>
                <w:b/>
                <w:i/>
              </w:rPr>
              <w:t>Asimismo, los centros ofrecen servicios de transporte, comedor y desayunos escolares que “contribuyen positivamente a la conciliación de la v</w:t>
            </w:r>
            <w:r>
              <w:rPr>
                <w:rFonts w:ascii="Arial" w:eastAsia="Arial" w:hAnsi="Arial" w:cs="Arial"/>
                <w:b/>
                <w:i/>
              </w:rPr>
              <w:t>ida laboral y familiar de los padres y las madres, por lo que deben ser reforzadas, tanto mediante la ampliación del número de plazas como destinando mecanismos de financiación pública para llegar a todo el alumnado que lo requiera, sin que suponga un cost</w:t>
            </w:r>
            <w:r>
              <w:rPr>
                <w:rFonts w:ascii="Arial" w:eastAsia="Arial" w:hAnsi="Arial" w:cs="Arial"/>
                <w:b/>
                <w:i/>
              </w:rPr>
              <w:t xml:space="preserve">e elevado para la economía de sus familias. </w:t>
            </w:r>
          </w:p>
          <w:p w:rsidR="00C03362" w:rsidRDefault="00D965D7">
            <w:pPr>
              <w:spacing w:after="0"/>
            </w:pPr>
            <w:r>
              <w:rPr>
                <w:rFonts w:ascii="Arial" w:eastAsia="Arial" w:hAnsi="Arial" w:cs="Arial"/>
                <w:b/>
                <w:i/>
              </w:rPr>
              <w:t xml:space="preserve"> </w:t>
            </w:r>
          </w:p>
          <w:p w:rsidR="00C03362" w:rsidRDefault="00D965D7">
            <w:pPr>
              <w:spacing w:after="0"/>
              <w:ind w:right="57"/>
              <w:jc w:val="both"/>
            </w:pPr>
            <w:r>
              <w:rPr>
                <w:rFonts w:ascii="Arial" w:eastAsia="Arial" w:hAnsi="Arial" w:cs="Arial"/>
                <w:b/>
                <w:i/>
              </w:rPr>
              <w:t>Todos los centros educativos que han reportado información cuentan con proyectos o programas específicos para el abordaje de la educación en valores y los derechos humanos y están centrando sus esfuerzos en la</w:t>
            </w:r>
            <w:r>
              <w:rPr>
                <w:rFonts w:ascii="Arial" w:eastAsia="Arial" w:hAnsi="Arial" w:cs="Arial"/>
                <w:b/>
                <w:i/>
              </w:rPr>
              <w:t xml:space="preserve"> eliminación de la violencia a través de proyectos concretos para implementar procedimientos de mediación encaminados a la resolución de situaciones de conflictos y para reducir la desigualdad de género. Es importante crear sinergias en este ámbito y conti</w:t>
            </w:r>
            <w:r>
              <w:rPr>
                <w:rFonts w:ascii="Arial" w:eastAsia="Arial" w:hAnsi="Arial" w:cs="Arial"/>
                <w:b/>
                <w:i/>
              </w:rPr>
              <w:t>nuar desarrollando estas líneas de actuación, para conseguir entornos educativos emocionalmente saludables y contribuir a generar una sociedad pacífica y basada en el respeto a la diversidad y a los derechos humanos. En este sentido, cobra relevancia refor</w:t>
            </w:r>
            <w:r>
              <w:rPr>
                <w:rFonts w:ascii="Arial" w:eastAsia="Arial" w:hAnsi="Arial" w:cs="Arial"/>
                <w:b/>
                <w:i/>
              </w:rPr>
              <w:t>zar los proyectos ya existentes de cara a prevenir las situaciones de acoso escolar que, cada vez están más presentes en el ámbito educativo y desarrollar actuaciones preventivas desde todos los ámbitos, prestando especial atención a la detección de casos.</w:t>
            </w:r>
            <w:r>
              <w:rPr>
                <w:rFonts w:ascii="Arial" w:eastAsia="Arial" w:hAnsi="Arial" w:cs="Arial"/>
                <w:b/>
                <w:i/>
              </w:rPr>
              <w:t xml:space="preserve"> Por otro lado, se considera importante implementar acciones coordinadas entre los centros educativos, el </w:t>
            </w:r>
          </w:p>
        </w:tc>
      </w:tr>
    </w:tbl>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13" w:right="327" w:hanging="10"/>
        <w:jc w:val="both"/>
      </w:pPr>
      <w:r>
        <w:rPr>
          <w:rFonts w:ascii="Arial" w:eastAsia="Arial" w:hAnsi="Arial" w:cs="Arial"/>
          <w:b/>
          <w:i/>
        </w:rPr>
        <w:t>área de salud, la entidad municipal y las organizaciones del tercer sector para garantizar el desarrollo personal de los y las menores a nivel emocional, proporcionándoles competencias socioafectivas y herramientas adecuadas que promuevan relaciones social</w:t>
      </w:r>
      <w:r>
        <w:rPr>
          <w:rFonts w:ascii="Arial" w:eastAsia="Arial" w:hAnsi="Arial" w:cs="Arial"/>
          <w:b/>
          <w:i/>
        </w:rPr>
        <w:t>es sanas. Del mismo modo, dichas acciones deben dirigirse no sólo al alumnado, sino que toda la comunidad educativa, en su conjunto, deben ser sujetos de intervención directa en cuanto a educación emocional, llegando tanto al profesorado como a las familia</w:t>
      </w:r>
      <w:r>
        <w:rPr>
          <w:rFonts w:ascii="Arial" w:eastAsia="Arial" w:hAnsi="Arial" w:cs="Arial"/>
          <w:b/>
          <w:i/>
        </w:rPr>
        <w:t>s. Asimismo, es necesario incluir actuaciones dirigidas a reforzar el aprendizaje de los y las menores sobre los derechos de la infancia, con el objetivo de formarlos desde las primeras etapas de su desarrollo educativo como sujetos de derecho, promoviendo</w:t>
      </w:r>
      <w:r>
        <w:rPr>
          <w:rFonts w:ascii="Arial" w:eastAsia="Arial" w:hAnsi="Arial" w:cs="Arial"/>
          <w:b/>
          <w:i/>
        </w:rPr>
        <w:t xml:space="preserve"> su participación en el ejercicio de los mismos.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7"/>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13" w:right="327" w:hanging="10"/>
        <w:jc w:val="both"/>
      </w:pPr>
      <w:r>
        <w:rPr>
          <w:noProof/>
        </w:rPr>
        <mc:AlternateContent>
          <mc:Choice Requires="wpg">
            <w:drawing>
              <wp:anchor distT="0" distB="0" distL="114300" distR="114300" simplePos="0" relativeHeight="2522480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3430" name="Group 8934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561" name="Rectangle 7956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562" name="Rectangle 7956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563" name="Rectangle 7956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569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3430" style="width:18.7031pt;height:264.21pt;position:absolute;mso-position-horizontal-relative:page;mso-position-horizontal:absolute;margin-left:663.048pt;mso-position-vertical-relative:page;margin-top:508.47pt;" coordsize="2375,33554">
                <v:rect id="Rectangle 7956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56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56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569 de 635 </w:t>
                        </w:r>
                      </w:p>
                    </w:txbxContent>
                  </v:textbox>
                </v:rect>
                <w10:wrap type="square"/>
              </v:group>
            </w:pict>
          </mc:Fallback>
        </mc:AlternateContent>
      </w:r>
      <w:r>
        <w:rPr>
          <w:rFonts w:ascii="Arial" w:eastAsia="Arial" w:hAnsi="Arial" w:cs="Arial"/>
          <w:b/>
          <w:i/>
        </w:rPr>
        <w:t>Cabe destacar que alrededor de un 60% del alumnado con necesidades específicas de apoyo educativo se encuentran cursando la enseñanza secundaria obligatoria. Desde la corporación municipal, se están implementando proyectos de refuerzo escolar, que proporci</w:t>
      </w:r>
      <w:r>
        <w:rPr>
          <w:rFonts w:ascii="Arial" w:eastAsia="Arial" w:hAnsi="Arial" w:cs="Arial"/>
          <w:b/>
          <w:i/>
        </w:rPr>
        <w:t>ona ayuda a los/as menores que requieran apoyo en la realización de las tareas escolares. Sin embargo, estas actuaciones se deben ampliar para llegar a todos los NNA con necesidades educativas especiales, desde una perspectiva inclusiva y atendiendo a la d</w:t>
      </w:r>
      <w:r>
        <w:rPr>
          <w:rFonts w:ascii="Arial" w:eastAsia="Arial" w:hAnsi="Arial" w:cs="Arial"/>
          <w:b/>
          <w:i/>
        </w:rPr>
        <w:t>iversidad (...). Además, sería importante establecer medidas específicas desde las diferentes áreas que intervienen en la infancia, para apoyar a las familias de los y las menores con necesidades educativas especiales, tanto para procurarles una orientació</w:t>
      </w:r>
      <w:r>
        <w:rPr>
          <w:rFonts w:ascii="Arial" w:eastAsia="Arial" w:hAnsi="Arial" w:cs="Arial"/>
          <w:b/>
          <w:i/>
        </w:rPr>
        <w:t xml:space="preserve">n adecuada como para proporcionarles el apoyo emocional que garantice el afrontamiento de la situación de una forma positiva.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7"/>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13" w:right="327" w:hanging="10"/>
        <w:jc w:val="both"/>
      </w:pPr>
      <w:r>
        <w:rPr>
          <w:rFonts w:ascii="Arial" w:eastAsia="Arial" w:hAnsi="Arial" w:cs="Arial"/>
          <w:b/>
          <w:i/>
        </w:rPr>
        <w:t>A pesar de que, en Candelaria, la cifra de menores absentistas es menor que la media de la isla de Tenerife, los datos advierte</w:t>
      </w:r>
      <w:r>
        <w:rPr>
          <w:rFonts w:ascii="Arial" w:eastAsia="Arial" w:hAnsi="Arial" w:cs="Arial"/>
          <w:b/>
          <w:i/>
        </w:rPr>
        <w:t>n que continúa siendo necesario reforzar las medidas para eliminar por completo el absentismo en el municipio. En este sentido, desde la corporación municipal y los centros educativos se trabaja de forma coordinada y con protocolos específicos de actuación</w:t>
      </w:r>
      <w:r>
        <w:rPr>
          <w:rFonts w:ascii="Arial" w:eastAsia="Arial" w:hAnsi="Arial" w:cs="Arial"/>
          <w:b/>
          <w:i/>
        </w:rPr>
        <w:t>, si bien, puede ser importante desarrollar programas preventivos que actúen sobre las causas que provocan el absentismo y se establezcan mecanismos de intervención que favorezcan la participación activa tanto de las familias como de los/as menores como su</w:t>
      </w:r>
      <w:r>
        <w:rPr>
          <w:rFonts w:ascii="Arial" w:eastAsia="Arial" w:hAnsi="Arial" w:cs="Arial"/>
          <w:b/>
          <w:i/>
        </w:rPr>
        <w:t xml:space="preserve">jetos de derecho. </w:t>
      </w:r>
    </w:p>
    <w:p w:rsidR="00C03362" w:rsidRDefault="00D965D7">
      <w:pPr>
        <w:pBdr>
          <w:top w:val="single" w:sz="17" w:space="0" w:color="000000"/>
          <w:left w:val="single" w:sz="8" w:space="0" w:color="000000"/>
          <w:bottom w:val="single" w:sz="8" w:space="0" w:color="000000"/>
          <w:right w:val="single" w:sz="8" w:space="0" w:color="000000"/>
        </w:pBdr>
        <w:spacing w:after="0"/>
        <w:ind w:left="103" w:right="327"/>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13" w:right="327" w:hanging="10"/>
        <w:jc w:val="both"/>
      </w:pPr>
      <w:r>
        <w:rPr>
          <w:rFonts w:ascii="Arial" w:eastAsia="Arial" w:hAnsi="Arial" w:cs="Arial"/>
          <w:b/>
          <w:i/>
        </w:rPr>
        <w:t>En relación a la tecnología en el ámbito de la educación, no cabe duda que la pandemia de la COVID19 ha supuesto un punto de inflexión que ha destapado las carencias a las que se enfrenta una sociedad cada vez más digitalizada. (...) E</w:t>
      </w:r>
      <w:r>
        <w:rPr>
          <w:rFonts w:ascii="Arial" w:eastAsia="Arial" w:hAnsi="Arial" w:cs="Arial"/>
          <w:b/>
          <w:i/>
        </w:rPr>
        <w:t>n esta línea, los centros educativos del municipio de Candelaria se encuentran comprometidos en la formación digital del alumnado, incorporando las nuevas tecnologías de forma transversal, como herramientas para su aprendizaje. No obstante, también se debe</w:t>
      </w:r>
      <w:r>
        <w:rPr>
          <w:rFonts w:ascii="Arial" w:eastAsia="Arial" w:hAnsi="Arial" w:cs="Arial"/>
          <w:b/>
          <w:i/>
        </w:rPr>
        <w:t xml:space="preserve">n establecer medidas para la formación digital de los padres y madres, que les otorgue las herramientas digitales necesarias para servir de apoyo al estudio de sus hijos/as y la realización de las tareas educativas. </w:t>
      </w:r>
    </w:p>
    <w:p w:rsidR="00C03362" w:rsidRDefault="00D965D7">
      <w:pPr>
        <w:pBdr>
          <w:top w:val="single" w:sz="17" w:space="0" w:color="000000"/>
          <w:left w:val="single" w:sz="8" w:space="0" w:color="000000"/>
          <w:bottom w:val="single" w:sz="8" w:space="0" w:color="000000"/>
          <w:right w:val="single" w:sz="8" w:space="0" w:color="000000"/>
        </w:pBdr>
        <w:spacing w:after="100"/>
        <w:ind w:left="103" w:right="327"/>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2" w:type="dxa"/>
          <w:left w:w="99" w:type="dxa"/>
          <w:bottom w:w="0" w:type="dxa"/>
          <w:right w:w="38"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Medioambiente </w:t>
            </w:r>
          </w:p>
        </w:tc>
      </w:tr>
      <w:tr w:rsidR="00C03362">
        <w:trPr>
          <w:trHeight w:val="1796"/>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0"/>
              <w:ind w:right="58"/>
              <w:jc w:val="both"/>
            </w:pPr>
            <w:r>
              <w:rPr>
                <w:rFonts w:ascii="Arial" w:eastAsia="Arial" w:hAnsi="Arial" w:cs="Arial"/>
                <w:b/>
                <w:i/>
              </w:rPr>
              <w:t>La Estrategia Canaria de Infancia, Adolescencia y Familia (2019-2023) propone la elaboración de programas y talleres para la promoción del respeto al medio ambiente y para la consolidación de una responsabilidad colectiva, en el sentido de generar conducta</w:t>
            </w:r>
            <w:r>
              <w:rPr>
                <w:rFonts w:ascii="Arial" w:eastAsia="Arial" w:hAnsi="Arial" w:cs="Arial"/>
                <w:b/>
                <w:i/>
              </w:rPr>
              <w:t xml:space="preserve">s ciudadanas de respeto al medio ambiente y un consumo sostenible. En esta línea, se considera necesario el desarrollo de programas coordinados entre los servicios municipales, los centros educativos y los </w:t>
            </w:r>
          </w:p>
        </w:tc>
      </w:tr>
    </w:tbl>
    <w:p w:rsidR="00C03362" w:rsidRDefault="00D965D7">
      <w:pPr>
        <w:pBdr>
          <w:top w:val="single" w:sz="17" w:space="0" w:color="000000"/>
          <w:left w:val="single" w:sz="8" w:space="0" w:color="000000"/>
          <w:bottom w:val="single" w:sz="8" w:space="0" w:color="000000"/>
          <w:right w:val="single" w:sz="8" w:space="0" w:color="000000"/>
        </w:pBdr>
        <w:spacing w:after="121" w:line="240" w:lineRule="auto"/>
        <w:ind w:left="106" w:right="654" w:hanging="10"/>
        <w:jc w:val="both"/>
      </w:pPr>
      <w:r>
        <w:rPr>
          <w:noProof/>
        </w:rPr>
        <mc:AlternateContent>
          <mc:Choice Requires="wpg">
            <w:drawing>
              <wp:anchor distT="0" distB="0" distL="114300" distR="114300" simplePos="0" relativeHeight="25224908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89940" name="Group 8899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679" name="Rectangle 796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680" name="Rectangle 796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681" name="Rectangle 796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9940" style="width:18.7031pt;height:264.21pt;position:absolute;mso-position-horizontal-relative:page;mso-position-horizontal:absolute;margin-left:663.048pt;mso-position-vertical-relative:page;margin-top:508.47pt;" coordsize="2375,33554">
                <v:rect id="Rectangle 796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6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6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570 de 635 </w:t>
                        </w:r>
                      </w:p>
                    </w:txbxContent>
                  </v:textbox>
                </v:rect>
                <w10:wrap type="topAndBottom"/>
              </v:group>
            </w:pict>
          </mc:Fallback>
        </mc:AlternateContent>
      </w:r>
      <w:r>
        <w:rPr>
          <w:rFonts w:ascii="Arial" w:eastAsia="Arial" w:hAnsi="Arial" w:cs="Arial"/>
          <w:b/>
          <w:i/>
        </w:rPr>
        <w:t>servicios de salud, para sensibilizar, especialmente a los NNA, generando una conciencia social responsab</w:t>
      </w:r>
      <w:r>
        <w:rPr>
          <w:rFonts w:ascii="Arial" w:eastAsia="Arial" w:hAnsi="Arial" w:cs="Arial"/>
          <w:b/>
          <w:i/>
        </w:rPr>
        <w:t xml:space="preserve">le y sostenible con el medioambiente. Unas de las quejas manifestadas por la población infantil y adolescente y de los padres y madres de Candelaria se refiere a la escasa adaptación del municipio para el transporte en bicicletas o patinetas, alternativas </w:t>
      </w:r>
      <w:r>
        <w:rPr>
          <w:rFonts w:ascii="Arial" w:eastAsia="Arial" w:hAnsi="Arial" w:cs="Arial"/>
          <w:b/>
          <w:i/>
        </w:rPr>
        <w:t>al uso de medios de transportes más contaminantes. En este sentido, la inclusión de carriles bicis y la promoción de su uso por parte de la población contribuirá a la reducción de la contaminación, provocada por el uso de vehículos con motores de combustió</w:t>
      </w:r>
      <w:r>
        <w:rPr>
          <w:rFonts w:ascii="Arial" w:eastAsia="Arial" w:hAnsi="Arial" w:cs="Arial"/>
          <w:b/>
          <w:i/>
        </w:rPr>
        <w:t>n. Además, especialmente los padres y madres manifestaron su descontento ante los frecuentes periodos de contaminación del agua de las playas del municipio. Se deben reforzar las medidas para frenar los procesos de contaminación del agua, en coordinación c</w:t>
      </w:r>
      <w:r>
        <w:rPr>
          <w:rFonts w:ascii="Arial" w:eastAsia="Arial" w:hAnsi="Arial" w:cs="Arial"/>
          <w:b/>
          <w:i/>
        </w:rPr>
        <w:t>on las administraciones locales, autonómicas o estatales que correspondan, de cara a garantizar un mantenimiento sostenible de las aguas que bañan las playas del municipio de Candelaria. Por último, para promover una adaptación adecuada al cambio climático</w:t>
      </w:r>
      <w:r>
        <w:rPr>
          <w:rFonts w:ascii="Arial" w:eastAsia="Arial" w:hAnsi="Arial" w:cs="Arial"/>
          <w:b/>
          <w:i/>
        </w:rPr>
        <w:t xml:space="preserve"> y a todas las consecuencias que se deriven de él, como, por ejemplo, la aparición de nuevas pandemias o la ocurrencia de desastres naturales, es necesario preparar ciertas infraestructuras (como la canalización de aguas torrenciales) y promover la resilie</w:t>
      </w:r>
      <w:r>
        <w:rPr>
          <w:rFonts w:ascii="Arial" w:eastAsia="Arial" w:hAnsi="Arial" w:cs="Arial"/>
          <w:b/>
          <w:i/>
        </w:rPr>
        <w:t>ncia comunitaria de la población de Candelaria. En este sentido, es importante partir de una adecuada evaluación específica de la resiliencia comunitaria actual frente a los desastres y establecer medidas específicas que fortalezcan aquellos aspectos que s</w:t>
      </w:r>
      <w:r>
        <w:rPr>
          <w:rFonts w:ascii="Arial" w:eastAsia="Arial" w:hAnsi="Arial" w:cs="Arial"/>
          <w:b/>
          <w:i/>
        </w:rPr>
        <w:t xml:space="preserve">ean necesarios para procurar una recuperación resiliente por parte de la población.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3" w:type="dxa"/>
          <w:left w:w="99" w:type="dxa"/>
          <w:bottom w:w="0" w:type="dxa"/>
          <w:right w:w="37" w:type="dxa"/>
        </w:tblCellMar>
        <w:tblLook w:val="04A0" w:firstRow="1" w:lastRow="0" w:firstColumn="1" w:lastColumn="0" w:noHBand="0" w:noVBand="1"/>
      </w:tblPr>
      <w:tblGrid>
        <w:gridCol w:w="8635"/>
      </w:tblGrid>
      <w:tr w:rsidR="00C03362">
        <w:trPr>
          <w:trHeight w:val="440"/>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Menores </w:t>
            </w:r>
          </w:p>
        </w:tc>
      </w:tr>
      <w:tr w:rsidR="00C03362">
        <w:trPr>
          <w:trHeight w:val="711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60"/>
              <w:jc w:val="both"/>
            </w:pPr>
            <w:r>
              <w:rPr>
                <w:rFonts w:ascii="Arial" w:eastAsia="Arial" w:hAnsi="Arial" w:cs="Arial"/>
                <w:b/>
                <w:i/>
              </w:rPr>
              <w:t>En cuanto a los problemas más frecuentes que presentan las familias que son atendidas por el Servicio de Menores y Familias del Ayuntamiento de Candelaria, destacan los problemas de salud mental, las negligencias parentales, los problemas conductuales en l</w:t>
            </w:r>
            <w:r>
              <w:rPr>
                <w:rFonts w:ascii="Arial" w:eastAsia="Arial" w:hAnsi="Arial" w:cs="Arial"/>
                <w:b/>
                <w:i/>
              </w:rPr>
              <w:t>os/as menores, los conflictos familiares, las situaciones de violencia, la carencia de habilidades parentales, el absentismo escolar o la carencia de recursos para hacer frente a las necesidades básicas. Algo que preocupa es que muchas familias presentan s</w:t>
            </w:r>
            <w:r>
              <w:rPr>
                <w:rFonts w:ascii="Arial" w:eastAsia="Arial" w:hAnsi="Arial" w:cs="Arial"/>
                <w:b/>
                <w:i/>
              </w:rPr>
              <w:t xml:space="preserve">ituaciones multiproblemáticas, cronificadas en el tiempo, que son más difíciles de atajar sin la implicación directa de todas las administraciones públicas que actúan sobre los diferentes factores que influyen en la situación problema. </w:t>
            </w:r>
          </w:p>
          <w:p w:rsidR="00C03362" w:rsidRDefault="00D965D7">
            <w:pPr>
              <w:spacing w:after="0"/>
            </w:pPr>
            <w:r>
              <w:rPr>
                <w:rFonts w:ascii="Arial" w:eastAsia="Arial" w:hAnsi="Arial" w:cs="Arial"/>
                <w:b/>
                <w:i/>
              </w:rPr>
              <w:t xml:space="preserve"> </w:t>
            </w:r>
          </w:p>
          <w:p w:rsidR="00C03362" w:rsidRDefault="00D965D7">
            <w:pPr>
              <w:spacing w:after="0"/>
              <w:ind w:right="59"/>
              <w:jc w:val="both"/>
            </w:pPr>
            <w:r>
              <w:rPr>
                <w:rFonts w:ascii="Arial" w:eastAsia="Arial" w:hAnsi="Arial" w:cs="Arial"/>
                <w:b/>
                <w:i/>
              </w:rPr>
              <w:t xml:space="preserve">En relación a la </w:t>
            </w:r>
            <w:r>
              <w:rPr>
                <w:rFonts w:ascii="Arial" w:eastAsia="Arial" w:hAnsi="Arial" w:cs="Arial"/>
                <w:b/>
                <w:i/>
              </w:rPr>
              <w:t xml:space="preserve">situación de los NNA con discapacidad, hay que tener en cuenta que el artículo 23 de la Convención de los Derechos del Niño (1989) insta a los poderes públicos a garantizar a los/as menores con cualquier tipo de diversidad funcional a que disfruten de una </w:t>
            </w:r>
            <w:r>
              <w:rPr>
                <w:rFonts w:ascii="Arial" w:eastAsia="Arial" w:hAnsi="Arial" w:cs="Arial"/>
                <w:b/>
                <w:i/>
              </w:rPr>
              <w:t>vida e integración plena, en el seno de su comunidad. Según se recoge en el informe diagnóstico sobre la infancia y la adolescencia en Tenerife, (Cabildo de Tenerife, 2018), en Candelaria, en el año 2015, había un total de 59 niños y niñas con reconocimien</w:t>
            </w:r>
            <w:r>
              <w:rPr>
                <w:rFonts w:ascii="Arial" w:eastAsia="Arial" w:hAnsi="Arial" w:cs="Arial"/>
                <w:b/>
                <w:i/>
              </w:rPr>
              <w:t>to del grado de discapacidad. A pesar de que, desde la corporación local de Candelaria se ofrecen prestaciones económicas específicas para personas con discapacidad, es necesario que se refuercen todas aquellas que vayan dirigidas específicamente a familia</w:t>
            </w:r>
            <w:r>
              <w:rPr>
                <w:rFonts w:ascii="Arial" w:eastAsia="Arial" w:hAnsi="Arial" w:cs="Arial"/>
                <w:b/>
                <w:i/>
              </w:rPr>
              <w:t>s con menores con discapacidad que cubran sus necesidades específicas y contribuyan a un mejor desenvolvimiento personal y familiar. Además, es importante que se promuevan medidas para facilitar que los y las menores de menos de 3 años con diversidad funci</w:t>
            </w:r>
            <w:r>
              <w:rPr>
                <w:rFonts w:ascii="Arial" w:eastAsia="Arial" w:hAnsi="Arial" w:cs="Arial"/>
                <w:b/>
                <w:i/>
              </w:rPr>
              <w:t xml:space="preserve">onal, puedan incorporarse a las escuelas infantiles, en las que, además, se intervenga de forma precoz desde una perspectiva multidisciplinar y en coordinación con los servicios </w:t>
            </w:r>
          </w:p>
        </w:tc>
      </w:tr>
    </w:tbl>
    <w:p w:rsidR="00C03362" w:rsidRDefault="00D965D7">
      <w:pPr>
        <w:pBdr>
          <w:top w:val="single" w:sz="17" w:space="0" w:color="000000"/>
          <w:left w:val="single" w:sz="8" w:space="0" w:color="000000"/>
          <w:bottom w:val="single" w:sz="8" w:space="0" w:color="000000"/>
          <w:right w:val="single" w:sz="8" w:space="0" w:color="000000"/>
        </w:pBdr>
        <w:spacing w:after="118" w:line="240" w:lineRule="auto"/>
        <w:ind w:left="106" w:right="654" w:hanging="10"/>
        <w:jc w:val="both"/>
      </w:pPr>
      <w:r>
        <w:rPr>
          <w:noProof/>
        </w:rPr>
        <mc:AlternateContent>
          <mc:Choice Requires="wpg">
            <w:drawing>
              <wp:anchor distT="0" distB="0" distL="114300" distR="114300" simplePos="0" relativeHeight="25225011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0712" name="Group 8907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798" name="Rectangle 7979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79799" name="Rectangle 7979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800" name="Rectangle 7980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0712" style="width:18.7031pt;height:264.21pt;position:absolute;mso-position-horizontal-relative:page;mso-position-horizontal:absolute;margin-left:663.048pt;mso-position-vertical-relative:page;margin-top:508.47pt;" coordsize="2375,33554">
                <v:rect id="Rectangle 7979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79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80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571 de 635 </w:t>
                        </w:r>
                      </w:p>
                    </w:txbxContent>
                  </v:textbox>
                </v:rect>
                <w10:wrap type="topAndBottom"/>
              </v:group>
            </w:pict>
          </mc:Fallback>
        </mc:AlternateContent>
      </w:r>
      <w:r>
        <w:rPr>
          <w:rFonts w:ascii="Arial" w:eastAsia="Arial" w:hAnsi="Arial" w:cs="Arial"/>
          <w:b/>
          <w:i/>
        </w:rPr>
        <w:t>sanitarios. Del mismo modo, se deben reforzar los programas de apoyo a las familias con menores con discap</w:t>
      </w:r>
      <w:r>
        <w:rPr>
          <w:rFonts w:ascii="Arial" w:eastAsia="Arial" w:hAnsi="Arial" w:cs="Arial"/>
          <w:b/>
          <w:i/>
        </w:rPr>
        <w:t xml:space="preserve">acidad de cualquier edad y los programas de intervención multifactorial implementados de forma coordinada entre los servicios educativos, los sanitarios y los servicios sociales municipales.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 xml:space="preserve">Salud </w:t>
            </w:r>
          </w:p>
        </w:tc>
      </w:tr>
      <w:tr w:rsidR="00C03362">
        <w:trPr>
          <w:trHeight w:val="1217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56"/>
              <w:jc w:val="both"/>
            </w:pPr>
            <w:r>
              <w:rPr>
                <w:rFonts w:ascii="Arial" w:eastAsia="Arial" w:hAnsi="Arial" w:cs="Arial"/>
                <w:b/>
                <w:i/>
              </w:rPr>
              <w:t xml:space="preserve">El municipio de Candelaria cuenta con recursos sanitarios suficientes para la cobertura de atención primaria de todos los NNA que se encuentran empadronados en el mismo y que se presta desde el centro de salud situado en el casco urbano y los consultorios </w:t>
            </w:r>
            <w:r>
              <w:rPr>
                <w:rFonts w:ascii="Arial" w:eastAsia="Arial" w:hAnsi="Arial" w:cs="Arial"/>
                <w:b/>
                <w:i/>
              </w:rPr>
              <w:t>periféricos de Igueste y Barranco Hondo, se proporciona a los/as menores una atención integral, aplicando todos los programas y protocolos específicos, establecidos por el Servicio Canario de Salud, tanto para la promoción de la salud como para la prevenci</w:t>
            </w:r>
            <w:r>
              <w:rPr>
                <w:rFonts w:ascii="Arial" w:eastAsia="Arial" w:hAnsi="Arial" w:cs="Arial"/>
                <w:b/>
                <w:i/>
              </w:rPr>
              <w:t>ón de las enfermedades de mayor incidencia en la infancia, de tal forma que la población infantil del municipio cuenta con las coberturas básicas de salud, sin tener que trasladarse a otra área de la isla. Además, el centro de salud cuenta con los recursos</w:t>
            </w:r>
            <w:r>
              <w:rPr>
                <w:rFonts w:ascii="Arial" w:eastAsia="Arial" w:hAnsi="Arial" w:cs="Arial"/>
                <w:b/>
                <w:i/>
              </w:rPr>
              <w:t xml:space="preserve"> humanos especializados en pediatría suficientes para la atención de todos los niños, niñas y adolescentes del municipio. No obstante, los frecuentes cambios de pediatras que atienden a los y las menores, generan malestar en las familias y podrían ocasiona</w:t>
            </w:r>
            <w:r>
              <w:rPr>
                <w:rFonts w:ascii="Arial" w:eastAsia="Arial" w:hAnsi="Arial" w:cs="Arial"/>
                <w:b/>
                <w:i/>
              </w:rPr>
              <w:t>r una desconfianza futura con respecto al sistema de salud. En este sentido, se considera importante la implementación de medidas para consolidar los puestos de trabajo de los/as profesionales sanitarios/as que atienden a la infancia, para fortalecer el ví</w:t>
            </w:r>
            <w:r>
              <w:rPr>
                <w:rFonts w:ascii="Arial" w:eastAsia="Arial" w:hAnsi="Arial" w:cs="Arial"/>
                <w:b/>
                <w:i/>
              </w:rPr>
              <w:t xml:space="preserve">nculo de confianza y seguridad que se establece entre el/la médico y sus pacientes. </w:t>
            </w:r>
          </w:p>
          <w:p w:rsidR="00C03362" w:rsidRDefault="00D965D7">
            <w:pPr>
              <w:spacing w:after="0"/>
            </w:pPr>
            <w:r>
              <w:rPr>
                <w:rFonts w:ascii="Arial" w:eastAsia="Arial" w:hAnsi="Arial" w:cs="Arial"/>
                <w:b/>
                <w:i/>
              </w:rPr>
              <w:t xml:space="preserve"> </w:t>
            </w:r>
          </w:p>
          <w:p w:rsidR="00C03362" w:rsidRDefault="00D965D7">
            <w:pPr>
              <w:spacing w:after="0" w:line="239" w:lineRule="auto"/>
              <w:ind w:right="59"/>
              <w:jc w:val="both"/>
            </w:pPr>
            <w:r>
              <w:rPr>
                <w:rFonts w:ascii="Arial" w:eastAsia="Arial" w:hAnsi="Arial" w:cs="Arial"/>
                <w:b/>
                <w:i/>
              </w:rPr>
              <w:t>A pesar de que la atención pediátrica en el servicio de atención primaria es adecuada, se observa una carencia en los servicios de urgencia del centro de salud del munic</w:t>
            </w:r>
            <w:r>
              <w:rPr>
                <w:rFonts w:ascii="Arial" w:eastAsia="Arial" w:hAnsi="Arial" w:cs="Arial"/>
                <w:b/>
                <w:i/>
              </w:rPr>
              <w:t xml:space="preserve">ipio, en cuanto a la especialización pediatría de urgencia, por lo que las familias deben desplazarse, también a los centros hospitalarios y de urgencia del municipio de Santa Cruz, cuando se produce una emergencia de salud en horarios nocturnos, festivos </w:t>
            </w:r>
            <w:r>
              <w:rPr>
                <w:rFonts w:ascii="Arial" w:eastAsia="Arial" w:hAnsi="Arial" w:cs="Arial"/>
                <w:b/>
                <w:i/>
              </w:rPr>
              <w:t>y en fines de semana. En este sentido, se considera importante reforzar los servicios destinados a la infancia, en el municipio de Candelaria ante situaciones de urgencias, promoviendo un mayor acercamiento de los recursos sanitarios para evitar desplazami</w:t>
            </w:r>
            <w:r>
              <w:rPr>
                <w:rFonts w:ascii="Arial" w:eastAsia="Arial" w:hAnsi="Arial" w:cs="Arial"/>
                <w:b/>
                <w:i/>
              </w:rPr>
              <w:t xml:space="preserve">entos que puedan poner en peligro la salud de los menores en situaciones de emergencia y proporcionar a las familias medidas que resulten más llevaderas y cercanas a su domicilio. </w:t>
            </w:r>
          </w:p>
          <w:p w:rsidR="00C03362" w:rsidRDefault="00D965D7">
            <w:pPr>
              <w:spacing w:after="0"/>
            </w:pPr>
            <w:r>
              <w:rPr>
                <w:rFonts w:ascii="Arial" w:eastAsia="Arial" w:hAnsi="Arial" w:cs="Arial"/>
                <w:b/>
                <w:i/>
              </w:rPr>
              <w:t xml:space="preserve"> </w:t>
            </w:r>
          </w:p>
          <w:p w:rsidR="00C03362" w:rsidRDefault="00D965D7">
            <w:pPr>
              <w:spacing w:after="0" w:line="239" w:lineRule="auto"/>
              <w:ind w:right="58"/>
              <w:jc w:val="both"/>
            </w:pPr>
            <w:r>
              <w:rPr>
                <w:rFonts w:ascii="Arial" w:eastAsia="Arial" w:hAnsi="Arial" w:cs="Arial"/>
                <w:b/>
                <w:i/>
              </w:rPr>
              <w:t>En relación a los hábitos alimentarios de los y las menores del municipio</w:t>
            </w:r>
            <w:r>
              <w:rPr>
                <w:rFonts w:ascii="Arial" w:eastAsia="Arial" w:hAnsi="Arial" w:cs="Arial"/>
                <w:b/>
                <w:i/>
              </w:rPr>
              <w:t>, a nivel general se puede afirmar que cuentan con hábitos saludables, dado que incluyen dentro de su dieta diaria alimentos frescos como fruta y verdura, sin embargo, también se observa un consumo diario elevado de bollería industrial y bebidas energética</w:t>
            </w:r>
            <w:r>
              <w:rPr>
                <w:rFonts w:ascii="Arial" w:eastAsia="Arial" w:hAnsi="Arial" w:cs="Arial"/>
                <w:b/>
                <w:i/>
              </w:rPr>
              <w:t xml:space="preserve">s y/o refrescos. Este aspecto, debe ser tomado en cuenta, para establecer medidas encaminadas a reducir el consumo de este tipo de alimentos por parte de la población infantil. </w:t>
            </w:r>
          </w:p>
          <w:p w:rsidR="00C03362" w:rsidRDefault="00D965D7">
            <w:pPr>
              <w:spacing w:after="0"/>
            </w:pPr>
            <w:r>
              <w:rPr>
                <w:rFonts w:ascii="Arial" w:eastAsia="Arial" w:hAnsi="Arial" w:cs="Arial"/>
                <w:b/>
                <w:i/>
              </w:rPr>
              <w:t xml:space="preserve"> </w:t>
            </w:r>
          </w:p>
          <w:p w:rsidR="00C03362" w:rsidRDefault="00D965D7">
            <w:pPr>
              <w:spacing w:after="0"/>
              <w:ind w:right="59"/>
              <w:jc w:val="both"/>
            </w:pPr>
            <w:r>
              <w:rPr>
                <w:rFonts w:ascii="Arial" w:eastAsia="Arial" w:hAnsi="Arial" w:cs="Arial"/>
                <w:b/>
                <w:i/>
              </w:rPr>
              <w:t>El informe diagnóstico sobre la infancia de la isla de Tenerife, elaborado p</w:t>
            </w:r>
            <w:r>
              <w:rPr>
                <w:rFonts w:ascii="Arial" w:eastAsia="Arial" w:hAnsi="Arial" w:cs="Arial"/>
                <w:b/>
                <w:i/>
              </w:rPr>
              <w:t>or el Cabildo de Tenerife en 2018, advirtió que un 18,4% de los y las menores encuestadas refirieron que no siguen una alimentación adecuada debido a que la situación económica de su familia no les permitía adquirir determinados alimentos. Además, el estud</w:t>
            </w:r>
            <w:r>
              <w:rPr>
                <w:rFonts w:ascii="Arial" w:eastAsia="Arial" w:hAnsi="Arial" w:cs="Arial"/>
                <w:b/>
                <w:i/>
              </w:rPr>
              <w:t xml:space="preserve">io realizado por la Fundación Candelaria Solidaria (2016) recogió que un 10,14% de los/as menores residentes en Candelaria eran miembros de familias que habían acudido, al menos una vez, al Centro Solidario </w:t>
            </w:r>
          </w:p>
        </w:tc>
      </w:tr>
    </w:tbl>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rFonts w:ascii="Arial" w:eastAsia="Arial" w:hAnsi="Arial" w:cs="Arial"/>
          <w:b/>
          <w:i/>
        </w:rPr>
        <w:t>de Alimentos En este sentido, se considera necesario apoyar a las familias con dificultades económicas, dotándolas de recursos suficientes para adquirir alimentos saludables, garantizando así una igualdad de oportunidades a todos los y las menores a manten</w:t>
      </w:r>
      <w:r>
        <w:rPr>
          <w:rFonts w:ascii="Arial" w:eastAsia="Arial" w:hAnsi="Arial" w:cs="Arial"/>
          <w:b/>
          <w:i/>
        </w:rPr>
        <w:t xml:space="preserve">er un estado de salud adecuado, independientemente de la economía de sus familias.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rFonts w:ascii="Arial" w:eastAsia="Arial" w:hAnsi="Arial" w:cs="Arial"/>
          <w:b/>
          <w:i/>
        </w:rPr>
        <w:t>Es importante reforzar los recursos y servicios públicos destinados a intervenir directamente sobre la salud psicológica de los y las menores e implementar programas de p</w:t>
      </w:r>
      <w:r>
        <w:rPr>
          <w:rFonts w:ascii="Arial" w:eastAsia="Arial" w:hAnsi="Arial" w:cs="Arial"/>
          <w:b/>
          <w:i/>
        </w:rPr>
        <w:t xml:space="preserve">revención para intervenir sobre las causas que inciden negativamente en su salud mental, estableciéndose una coordinación directa entre los/as profesionales de todas las áreas que actúan en el ámbito de la infancia y la adolescencia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noProof/>
        </w:rPr>
        <mc:AlternateContent>
          <mc:Choice Requires="wpg">
            <w:drawing>
              <wp:anchor distT="0" distB="0" distL="114300" distR="114300" simplePos="0" relativeHeight="25225113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2024" name="Group 8920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79914" name="Rectangle 7991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w:t>
                              </w:r>
                              <w:r>
                                <w:rPr>
                                  <w:rFonts w:ascii="Arial" w:eastAsia="Arial" w:hAnsi="Arial" w:cs="Arial"/>
                                  <w:sz w:val="12"/>
                                </w:rPr>
                                <w:t xml:space="preserve">3TJAZPXFT7A9HS4LDE56M3KA9 </w:t>
                              </w:r>
                            </w:p>
                          </w:txbxContent>
                        </wps:txbx>
                        <wps:bodyPr horzOverflow="overflow" vert="horz" lIns="0" tIns="0" rIns="0" bIns="0" rtlCol="0">
                          <a:noAutofit/>
                        </wps:bodyPr>
                      </wps:wsp>
                      <wps:wsp>
                        <wps:cNvPr id="79915" name="Rectangle 7991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9916" name="Rectangle 7991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2024" style="width:18.7031pt;height:264.21pt;position:absolute;mso-position-horizontal-relative:page;mso-position-horizontal:absolute;margin-left:663.048pt;mso-position-vertical-relative:page;margin-top:508.47pt;" coordsize="2375,33554">
                <v:rect id="Rectangle 7991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799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99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572 de 635 </w:t>
                        </w:r>
                      </w:p>
                    </w:txbxContent>
                  </v:textbox>
                </v:rect>
                <w10:wrap type="topAndBottom"/>
              </v:group>
            </w:pict>
          </mc:Fallback>
        </mc:AlternateContent>
      </w:r>
      <w:r>
        <w:rPr>
          <w:rFonts w:ascii="Arial" w:eastAsia="Arial" w:hAnsi="Arial" w:cs="Arial"/>
          <w:b/>
          <w:i/>
        </w:rPr>
        <w:t>Uno de los patrones observados es el de los trastornos alimenticios derivados de una excesiva preocupación por la imagen corporal. “En el municipio de Candelaria, se ha constatado que la imagen personal preocupa significativamente a los y las menores. Es n</w:t>
      </w:r>
      <w:r>
        <w:rPr>
          <w:rFonts w:ascii="Arial" w:eastAsia="Arial" w:hAnsi="Arial" w:cs="Arial"/>
          <w:b/>
          <w:i/>
        </w:rPr>
        <w:t xml:space="preserve">ecesario que se incorporen campañas de sensibilización para contrarrestar las campañas de publicidad y marketing que marcan los estereotipos sociales de belleza y dar herramientas a las familias para la detección precoz de conductas de riesgo, que permita </w:t>
      </w:r>
      <w:r>
        <w:rPr>
          <w:rFonts w:ascii="Arial" w:eastAsia="Arial" w:hAnsi="Arial" w:cs="Arial"/>
          <w:b/>
          <w:i/>
        </w:rPr>
        <w:t>una intervención temprana, ante los primeros indicios. En este sentido, es vital incorporar una perspectiva de género en todas las medidas que se adopten, ya que, todos los estudios apuntan a que estos problemas afectan en mayor medida al sexo femenino. Tr</w:t>
      </w:r>
      <w:r>
        <w:rPr>
          <w:rFonts w:ascii="Arial" w:eastAsia="Arial" w:hAnsi="Arial" w:cs="Arial"/>
          <w:b/>
          <w:i/>
        </w:rPr>
        <w:t>abajar para fortalecer la autoestima y el autoconcepto de los y las menores, es fundamental para consolidar una sociedad presente y futura, emocionalmente más sana y resiliente. Hay que promover también la salud social, mediante el entrenamiento de la aser</w:t>
      </w:r>
      <w:r>
        <w:rPr>
          <w:rFonts w:ascii="Arial" w:eastAsia="Arial" w:hAnsi="Arial" w:cs="Arial"/>
          <w:b/>
          <w:i/>
        </w:rPr>
        <w:t xml:space="preserve">tividad y de las competencias y habilidades sociales, el estímulo del asociacionismo, la participación social, el voluntariado o la formación de redes sociales presenciales más sanas, libres y equitativas.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8" w:line="240" w:lineRule="auto"/>
        <w:ind w:left="106" w:right="654" w:hanging="10"/>
        <w:jc w:val="both"/>
      </w:pPr>
      <w:r>
        <w:rPr>
          <w:rFonts w:ascii="Arial" w:eastAsia="Arial" w:hAnsi="Arial" w:cs="Arial"/>
          <w:b/>
          <w:i/>
        </w:rPr>
        <w:t>Con respecto al consumo de tabaco, alcohol y dr</w:t>
      </w:r>
      <w:r>
        <w:rPr>
          <w:rFonts w:ascii="Arial" w:eastAsia="Arial" w:hAnsi="Arial" w:cs="Arial"/>
          <w:b/>
          <w:i/>
        </w:rPr>
        <w:t xml:space="preserve">ogas, las cifras generales del municipio de Candelaria dan señales para el optimismo, mucho más si se comparan con los datos ofrecidos a nivel nacional por el informe sobre el uso de drogas en estudiantes de enseñanzas secundaria ESTUDE (2019).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tbl>
      <w:tblPr>
        <w:tblStyle w:val="TableGrid"/>
        <w:tblW w:w="8635" w:type="dxa"/>
        <w:tblInd w:w="12" w:type="dxa"/>
        <w:tblCellMar>
          <w:top w:w="112" w:type="dxa"/>
          <w:left w:w="99" w:type="dxa"/>
          <w:bottom w:w="0" w:type="dxa"/>
          <w:right w:w="37" w:type="dxa"/>
        </w:tblCellMar>
        <w:tblLook w:val="04A0" w:firstRow="1" w:lastRow="0" w:firstColumn="1" w:lastColumn="0" w:noHBand="0" w:noVBand="1"/>
      </w:tblPr>
      <w:tblGrid>
        <w:gridCol w:w="8635"/>
      </w:tblGrid>
      <w:tr w:rsidR="00C03362">
        <w:trPr>
          <w:trHeight w:val="439"/>
        </w:trPr>
        <w:tc>
          <w:tcPr>
            <w:tcW w:w="8635" w:type="dxa"/>
            <w:tcBorders>
              <w:top w:val="single" w:sz="8" w:space="0" w:color="000000"/>
              <w:left w:val="single" w:sz="8" w:space="0" w:color="000000"/>
              <w:bottom w:val="single" w:sz="17" w:space="0" w:color="000000"/>
              <w:right w:val="single" w:sz="8" w:space="0" w:color="000000"/>
            </w:tcBorders>
            <w:shd w:val="clear" w:color="auto" w:fill="FFE599"/>
          </w:tcPr>
          <w:p w:rsidR="00C03362" w:rsidRDefault="00D965D7">
            <w:pPr>
              <w:spacing w:after="0"/>
            </w:pPr>
            <w:r>
              <w:rPr>
                <w:rFonts w:ascii="Arial" w:eastAsia="Arial" w:hAnsi="Arial" w:cs="Arial"/>
                <w:b/>
                <w:i/>
              </w:rPr>
              <w:t>Seguri</w:t>
            </w:r>
            <w:r>
              <w:rPr>
                <w:rFonts w:ascii="Arial" w:eastAsia="Arial" w:hAnsi="Arial" w:cs="Arial"/>
                <w:b/>
                <w:i/>
              </w:rPr>
              <w:t xml:space="preserve">dad </w:t>
            </w:r>
          </w:p>
        </w:tc>
      </w:tr>
      <w:tr w:rsidR="00C03362">
        <w:trPr>
          <w:trHeight w:val="4580"/>
        </w:trPr>
        <w:tc>
          <w:tcPr>
            <w:tcW w:w="8635" w:type="dxa"/>
            <w:tcBorders>
              <w:top w:val="single" w:sz="17" w:space="0" w:color="000000"/>
              <w:left w:val="single" w:sz="8" w:space="0" w:color="000000"/>
              <w:bottom w:val="single" w:sz="8" w:space="0" w:color="000000"/>
              <w:right w:val="single" w:sz="8" w:space="0" w:color="000000"/>
            </w:tcBorders>
            <w:vAlign w:val="center"/>
          </w:tcPr>
          <w:p w:rsidR="00C03362" w:rsidRDefault="00D965D7">
            <w:pPr>
              <w:spacing w:after="2" w:line="239" w:lineRule="auto"/>
              <w:ind w:right="60"/>
              <w:jc w:val="both"/>
            </w:pPr>
            <w:r>
              <w:rPr>
                <w:rFonts w:ascii="Arial" w:eastAsia="Arial" w:hAnsi="Arial" w:cs="Arial"/>
                <w:b/>
                <w:i/>
              </w:rPr>
              <w:t>Con respecto a la seguridad de los y las menores, en el municipio de Candelaria, es importante tener en cuenta que son dos los cuerpos de Seguridad que actúan en el municipio y que intervienen directamente en situaciones relacionadas con la infancia y la a</w:t>
            </w:r>
            <w:r>
              <w:rPr>
                <w:rFonts w:ascii="Arial" w:eastAsia="Arial" w:hAnsi="Arial" w:cs="Arial"/>
                <w:b/>
                <w:i/>
              </w:rPr>
              <w:t xml:space="preserve">dolescencia, la Policía Local y la Guardia Civil. La Policía Local, perteneciente a la </w:t>
            </w:r>
          </w:p>
          <w:p w:rsidR="00C03362" w:rsidRDefault="00D965D7">
            <w:pPr>
              <w:spacing w:after="2" w:line="239" w:lineRule="auto"/>
              <w:ind w:right="58"/>
              <w:jc w:val="both"/>
            </w:pPr>
            <w:r>
              <w:rPr>
                <w:rFonts w:ascii="Arial" w:eastAsia="Arial" w:hAnsi="Arial" w:cs="Arial"/>
                <w:b/>
                <w:i/>
              </w:rPr>
              <w:t>Corporación municipal, cuenta con profesionales con formación específica relacionada con los y las menores, y actúa mediante protocolos específicos en todas las interve</w:t>
            </w:r>
            <w:r>
              <w:rPr>
                <w:rFonts w:ascii="Arial" w:eastAsia="Arial" w:hAnsi="Arial" w:cs="Arial"/>
                <w:b/>
                <w:i/>
              </w:rPr>
              <w:t>nciones que desarrolla con la población infantil y adolescente. En el año 2020, se llevaron a cabo diferentes intervenciones policiales relacionadas con infracciones, consumo de drogas y peleas entre menores. Este mismo año, sólo se realizó una charla en u</w:t>
            </w:r>
            <w:r>
              <w:rPr>
                <w:rFonts w:ascii="Arial" w:eastAsia="Arial" w:hAnsi="Arial" w:cs="Arial"/>
                <w:b/>
                <w:i/>
              </w:rPr>
              <w:t xml:space="preserve">n centro de primaria que versó sobre el acoso escolar y ninguna en los IES. </w:t>
            </w:r>
          </w:p>
          <w:p w:rsidR="00C03362" w:rsidRDefault="00D965D7">
            <w:pPr>
              <w:spacing w:after="0"/>
            </w:pPr>
            <w:r>
              <w:rPr>
                <w:rFonts w:ascii="Arial" w:eastAsia="Arial" w:hAnsi="Arial" w:cs="Arial"/>
                <w:b/>
                <w:i/>
              </w:rPr>
              <w:t xml:space="preserve"> </w:t>
            </w:r>
          </w:p>
          <w:p w:rsidR="00C03362" w:rsidRDefault="00D965D7">
            <w:pPr>
              <w:spacing w:after="0"/>
              <w:ind w:right="57"/>
              <w:jc w:val="both"/>
            </w:pPr>
            <w:r>
              <w:rPr>
                <w:rFonts w:ascii="Arial" w:eastAsia="Arial" w:hAnsi="Arial" w:cs="Arial"/>
                <w:b/>
                <w:i/>
              </w:rPr>
              <w:t>En la actualidad, la comisión de delitos por parte de los NNA cobra especial importancia debido a que además de los/as infractores, las víctimas de dichos delitos suelen ser tam</w:t>
            </w:r>
            <w:r>
              <w:rPr>
                <w:rFonts w:ascii="Arial" w:eastAsia="Arial" w:hAnsi="Arial" w:cs="Arial"/>
                <w:b/>
                <w:i/>
              </w:rPr>
              <w:t xml:space="preserve">bién personas menores de edad. La confluencia de factores de diferente naturaleza en la comisión de estos delitos confiere una gran </w:t>
            </w:r>
          </w:p>
        </w:tc>
      </w:tr>
    </w:tbl>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rFonts w:ascii="Arial" w:eastAsia="Arial" w:hAnsi="Arial" w:cs="Arial"/>
          <w:b/>
          <w:i/>
        </w:rPr>
        <w:t xml:space="preserve">complejidad a esta realidad. El entorno familiar, situaciones de marginación social y el fracaso escolar suelen estar relacionados con este tipo de situaciones.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rFonts w:ascii="Arial" w:eastAsia="Arial" w:hAnsi="Arial" w:cs="Arial"/>
          <w:b/>
          <w:i/>
        </w:rPr>
        <w:t>La percepción que tienen los/as menores y los padres y madres del municipio que han sido en</w:t>
      </w:r>
      <w:r>
        <w:rPr>
          <w:rFonts w:ascii="Arial" w:eastAsia="Arial" w:hAnsi="Arial" w:cs="Arial"/>
          <w:b/>
          <w:i/>
        </w:rPr>
        <w:t>cuestados, con respecto a los factores que generan seguridad ciudadana, ha sido, en términos generales, positiva. No obstante, no se puede obviar que una pequeña minoría, especialmente varones, ha sido testigo de peleas o delincuencia ejercida por menores,</w:t>
      </w:r>
      <w:r>
        <w:rPr>
          <w:rFonts w:ascii="Arial" w:eastAsia="Arial" w:hAnsi="Arial" w:cs="Arial"/>
          <w:b/>
          <w:i/>
        </w:rPr>
        <w:t xml:space="preserve"> en sus propios barrios y que la percepción que tienen algunos NNA sobre los Cuerpos de Seguridad presentes en el municipio, es negativa. Con respecto a la violencia que se produce dentro de los centros educativos, es importante destacar que padres, madres</w:t>
      </w:r>
      <w:r>
        <w:rPr>
          <w:rFonts w:ascii="Arial" w:eastAsia="Arial" w:hAnsi="Arial" w:cs="Arial"/>
          <w:b/>
          <w:i/>
        </w:rPr>
        <w:t>, profesorado y alumnado coinciden en que la violencia es un tema pendiente en el que todavía se debe seguir trabajando para conseguir su erradicación. Muchos NNA reconocen que han sido víctimas o perpetradores/as de violencia sobre sus compañeros/as, espe</w:t>
      </w:r>
      <w:r>
        <w:rPr>
          <w:rFonts w:ascii="Arial" w:eastAsia="Arial" w:hAnsi="Arial" w:cs="Arial"/>
          <w:b/>
          <w:i/>
        </w:rPr>
        <w:t xml:space="preserve">cialmente en los centros de primaria, y el profesorado manifiesta que, a pesar de contar con proyectos de resolución de conflictos en sus centros, carecen de herramientas adecuadas para la gestión de la violencia que se produce en este ámbito.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0" w:line="240" w:lineRule="auto"/>
        <w:ind w:left="106" w:right="654" w:hanging="10"/>
        <w:jc w:val="both"/>
      </w:pPr>
      <w:r>
        <w:rPr>
          <w:noProof/>
        </w:rPr>
        <mc:AlternateContent>
          <mc:Choice Requires="wpg">
            <w:drawing>
              <wp:anchor distT="0" distB="0" distL="114300" distR="114300" simplePos="0" relativeHeight="2522521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89538" name="Group 8895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0009" name="Rectangle 8000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w:t>
                              </w:r>
                              <w:r>
                                <w:rPr>
                                  <w:rFonts w:ascii="Arial" w:eastAsia="Arial" w:hAnsi="Arial" w:cs="Arial"/>
                                  <w:sz w:val="12"/>
                                </w:rPr>
                                <w:t xml:space="preserve">alidación: 3TJAZPXFT7A9HS4LDE56M3KA9 </w:t>
                              </w:r>
                            </w:p>
                          </w:txbxContent>
                        </wps:txbx>
                        <wps:bodyPr horzOverflow="overflow" vert="horz" lIns="0" tIns="0" rIns="0" bIns="0" rtlCol="0">
                          <a:noAutofit/>
                        </wps:bodyPr>
                      </wps:wsp>
                      <wps:wsp>
                        <wps:cNvPr id="80010" name="Rectangle 8001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011" name="Rectangle 8001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89538" style="width:18.7031pt;height:264.21pt;position:absolute;mso-position-horizontal-relative:page;mso-position-horizontal:absolute;margin-left:663.048pt;mso-position-vertical-relative:page;margin-top:508.47pt;" coordsize="2375,33554">
                <v:rect id="Rectangle 8000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01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01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573 de 635 </w:t>
                        </w:r>
                      </w:p>
                    </w:txbxContent>
                  </v:textbox>
                </v:rect>
                <w10:wrap type="square"/>
              </v:group>
            </w:pict>
          </mc:Fallback>
        </mc:AlternateContent>
      </w:r>
      <w:r>
        <w:rPr>
          <w:rFonts w:ascii="Arial" w:eastAsia="Arial" w:hAnsi="Arial" w:cs="Arial"/>
          <w:b/>
          <w:i/>
        </w:rPr>
        <w:t>Es importante reforzar las campañas de prevención de la violencia en todas sus versiones, para consolidar la seguridad del municipio para los y las menores, que deben ser implementadas de forma coordinada entre la Policía Local, los centros educativos y el</w:t>
      </w:r>
      <w:r>
        <w:rPr>
          <w:rFonts w:ascii="Arial" w:eastAsia="Arial" w:hAnsi="Arial" w:cs="Arial"/>
          <w:b/>
          <w:i/>
        </w:rPr>
        <w:t xml:space="preserve"> Servicio de Menores y Familia del Ayuntamiento. Dichas campañas tienen que implementarse utilizando la sensibilización como punto de partida, atendiendo a aspectos cada vez más frecuentes en la sociedad, como la violencia y los delitos que se ejercen a tr</w:t>
      </w:r>
      <w:r>
        <w:rPr>
          <w:rFonts w:ascii="Arial" w:eastAsia="Arial" w:hAnsi="Arial" w:cs="Arial"/>
          <w:b/>
          <w:i/>
        </w:rPr>
        <w:t>avés de Internet. La creación de un servicio de mediación sociocomunitaria, puede ser la clave para la resolución de conflictos relacionados con los y las menores y con la formación de las familias, los NNA y los/as profesionales dedicados a la infancia, e</w:t>
      </w:r>
      <w:r>
        <w:rPr>
          <w:rFonts w:ascii="Arial" w:eastAsia="Arial" w:hAnsi="Arial" w:cs="Arial"/>
          <w:b/>
          <w:i/>
        </w:rPr>
        <w:t>n técnicas pacíficas para la resolución de conflictos. Este servicio, debe trabajar de forma coordinada con los cuerpos de seguridad, los centros educativos y el Servicio de Menores y Familia del municipio para la derivación de casos y para implementar las</w:t>
      </w:r>
      <w:r>
        <w:rPr>
          <w:rFonts w:ascii="Arial" w:eastAsia="Arial" w:hAnsi="Arial" w:cs="Arial"/>
          <w:b/>
          <w:i/>
        </w:rPr>
        <w:t xml:space="preserve"> actividades de formación, encaminadas a la prevención y en la dotación de herramientas y competencias básicas para la resolución pacífica de los conflictos. </w:t>
      </w:r>
    </w:p>
    <w:p w:rsidR="00C03362" w:rsidRDefault="00D965D7">
      <w:pPr>
        <w:pBdr>
          <w:top w:val="single" w:sz="17" w:space="0" w:color="000000"/>
          <w:left w:val="single" w:sz="8" w:space="0" w:color="000000"/>
          <w:bottom w:val="single" w:sz="8" w:space="0" w:color="000000"/>
          <w:right w:val="single" w:sz="8" w:space="0" w:color="000000"/>
        </w:pBdr>
        <w:spacing w:after="0"/>
        <w:ind w:left="96" w:right="654"/>
      </w:pPr>
      <w:r>
        <w:rPr>
          <w:rFonts w:ascii="Arial" w:eastAsia="Arial" w:hAnsi="Arial" w:cs="Arial"/>
          <w:b/>
          <w:i/>
        </w:rPr>
        <w:t xml:space="preserve"> </w:t>
      </w:r>
    </w:p>
    <w:p w:rsidR="00C03362" w:rsidRDefault="00D965D7">
      <w:pPr>
        <w:pBdr>
          <w:top w:val="single" w:sz="17" w:space="0" w:color="000000"/>
          <w:left w:val="single" w:sz="8" w:space="0" w:color="000000"/>
          <w:bottom w:val="single" w:sz="8" w:space="0" w:color="000000"/>
          <w:right w:val="single" w:sz="8" w:space="0" w:color="000000"/>
        </w:pBdr>
        <w:spacing w:after="118" w:line="240" w:lineRule="auto"/>
        <w:ind w:left="106" w:right="654" w:hanging="10"/>
        <w:jc w:val="both"/>
      </w:pPr>
      <w:r>
        <w:rPr>
          <w:rFonts w:ascii="Arial" w:eastAsia="Arial" w:hAnsi="Arial" w:cs="Arial"/>
          <w:b/>
          <w:i/>
        </w:rPr>
        <w:t xml:space="preserve">Desde las corporaciones municipales, junto a los cuerpos de seguridad del estado, es necesario </w:t>
      </w:r>
      <w:r>
        <w:rPr>
          <w:rFonts w:ascii="Arial" w:eastAsia="Arial" w:hAnsi="Arial" w:cs="Arial"/>
          <w:b/>
          <w:i/>
        </w:rPr>
        <w:t>realizar actuaciones tendentes a revertir la predisposición cada vez más frecuente en adolescentes al consumo de alcohol de forma intensiva (5 o más vasos, cañas o copas de bebidas alcohólicas en un intervalo de dos horas; botellones), tal y como se advier</w:t>
      </w:r>
      <w:r>
        <w:rPr>
          <w:rFonts w:ascii="Arial" w:eastAsia="Arial" w:hAnsi="Arial" w:cs="Arial"/>
          <w:b/>
          <w:i/>
        </w:rPr>
        <w:t xml:space="preserve">te en el informe ESTUDES (2019). Es necesario aumentar el control de puntos de venta de este tipo de sustancia, para impedir el acceso de los NNA a las mismas. Estas medidas, sin duda, deben contar con la alianza de las familias, para lo que es importante </w:t>
      </w:r>
      <w:r>
        <w:rPr>
          <w:rFonts w:ascii="Arial" w:eastAsia="Arial" w:hAnsi="Arial" w:cs="Arial"/>
          <w:b/>
          <w:i/>
        </w:rPr>
        <w:t>proporcionarles formación para la prevención y sobre métodos adecuados de detección, poner a su alcance una mayor cantidad de recursos para ofrecerles asesoramiento y proporcionarles un apoyo directo en el afrontamiento de la situación, una vez detectado e</w:t>
      </w:r>
      <w:r>
        <w:rPr>
          <w:rFonts w:ascii="Arial" w:eastAsia="Arial" w:hAnsi="Arial" w:cs="Arial"/>
          <w:b/>
          <w:i/>
        </w:rPr>
        <w:t xml:space="preserve">l problema. Es fundamental, también, la colaboración de los propios establecimientos comerciales.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Plan de Acción </w:t>
      </w:r>
    </w:p>
    <w:p w:rsidR="00C03362" w:rsidRDefault="00D965D7">
      <w:pPr>
        <w:spacing w:after="177"/>
      </w:pPr>
      <w:r>
        <w:rPr>
          <w:rFonts w:ascii="Arial" w:eastAsia="Arial" w:hAnsi="Arial" w:cs="Arial"/>
          <w:b/>
          <w:i/>
        </w:rPr>
        <w:t xml:space="preserve"> </w:t>
      </w:r>
    </w:p>
    <w:p w:rsidR="00C03362" w:rsidRDefault="00D965D7">
      <w:pPr>
        <w:spacing w:after="194" w:line="248" w:lineRule="auto"/>
        <w:ind w:left="10" w:right="54" w:hanging="10"/>
        <w:jc w:val="both"/>
      </w:pPr>
      <w:r>
        <w:rPr>
          <w:rFonts w:ascii="Arial" w:eastAsia="Arial" w:hAnsi="Arial" w:cs="Arial"/>
          <w:b/>
          <w:i/>
        </w:rPr>
        <w:t>A través de las conclusiones de Informe Diagnóstico de la Infancia y la Adolescencia en el municipio de la Villa de Candelaria, se dispone de la información y el conocimiento necesarios para traducir el contexto del territorio, así como las demandas y nece</w:t>
      </w:r>
      <w:r>
        <w:rPr>
          <w:rFonts w:ascii="Arial" w:eastAsia="Arial" w:hAnsi="Arial" w:cs="Arial"/>
          <w:b/>
          <w:i/>
        </w:rPr>
        <w:t xml:space="preserve">sidades generadas en directrices de actuación que guían el diseño del Plan de Infancia y Adolescencia de Candelaria. Dichas directrices se plantean como líneas estratégicas y se encuentran recogidas a continuación.  </w:t>
      </w:r>
    </w:p>
    <w:p w:rsidR="00C03362" w:rsidRDefault="00D965D7">
      <w:pPr>
        <w:spacing w:after="0"/>
      </w:pPr>
      <w:r>
        <w:rPr>
          <w:noProof/>
        </w:rPr>
        <mc:AlternateContent>
          <mc:Choice Requires="wpg">
            <w:drawing>
              <wp:anchor distT="0" distB="0" distL="114300" distR="114300" simplePos="0" relativeHeight="25225318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4832" name="Group 8948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0201" name="Rectangle 802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w:t>
                              </w:r>
                              <w:r>
                                <w:rPr>
                                  <w:rFonts w:ascii="Arial" w:eastAsia="Arial" w:hAnsi="Arial" w:cs="Arial"/>
                                  <w:sz w:val="12"/>
                                </w:rPr>
                                <w:t xml:space="preserve">6M3KA9 </w:t>
                              </w:r>
                            </w:p>
                          </w:txbxContent>
                        </wps:txbx>
                        <wps:bodyPr horzOverflow="overflow" vert="horz" lIns="0" tIns="0" rIns="0" bIns="0" rtlCol="0">
                          <a:noAutofit/>
                        </wps:bodyPr>
                      </wps:wsp>
                      <wps:wsp>
                        <wps:cNvPr id="80202" name="Rectangle 802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203" name="Rectangle 802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4832" style="width:18.7031pt;height:264.21pt;position:absolute;mso-position-horizontal-relative:page;mso-position-horizontal:absolute;margin-left:663.048pt;mso-position-vertical-relative:page;margin-top:508.47pt;" coordsize="2375,33554">
                <v:rect id="Rectangle 802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2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2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574 de 635 </w:t>
                        </w:r>
                      </w:p>
                    </w:txbxContent>
                  </v:textbox>
                </v:rect>
                <w10:wrap type="topAndBottom"/>
              </v:group>
            </w:pict>
          </mc:Fallback>
        </mc:AlternateContent>
      </w:r>
      <w:r>
        <w:rPr>
          <w:rFonts w:ascii="Arial" w:eastAsia="Arial" w:hAnsi="Arial" w:cs="Arial"/>
          <w:b/>
          <w:i/>
        </w:rPr>
        <w:t xml:space="preserve"> </w:t>
      </w:r>
    </w:p>
    <w:tbl>
      <w:tblPr>
        <w:tblStyle w:val="TableGrid"/>
        <w:tblW w:w="8928" w:type="dxa"/>
        <w:tblInd w:w="2" w:type="dxa"/>
        <w:tblCellMar>
          <w:top w:w="74" w:type="dxa"/>
          <w:left w:w="96" w:type="dxa"/>
          <w:bottom w:w="0" w:type="dxa"/>
          <w:right w:w="35" w:type="dxa"/>
        </w:tblCellMar>
        <w:tblLook w:val="04A0" w:firstRow="1" w:lastRow="0" w:firstColumn="1" w:lastColumn="0" w:noHBand="0" w:noVBand="1"/>
      </w:tblPr>
      <w:tblGrid>
        <w:gridCol w:w="5356"/>
        <w:gridCol w:w="3572"/>
      </w:tblGrid>
      <w:tr w:rsidR="00C03362">
        <w:trPr>
          <w:trHeight w:val="899"/>
        </w:trPr>
        <w:tc>
          <w:tcPr>
            <w:tcW w:w="8928" w:type="dxa"/>
            <w:gridSpan w:val="2"/>
            <w:tcBorders>
              <w:top w:val="single" w:sz="8" w:space="0" w:color="000000"/>
              <w:left w:val="single" w:sz="8" w:space="0" w:color="000000"/>
              <w:bottom w:val="single" w:sz="8" w:space="0" w:color="000000"/>
              <w:right w:val="single" w:sz="8" w:space="0" w:color="000000"/>
            </w:tcBorders>
            <w:shd w:val="clear" w:color="auto" w:fill="587A9A"/>
          </w:tcPr>
          <w:p w:rsidR="00C03362" w:rsidRDefault="00D965D7">
            <w:pPr>
              <w:spacing w:after="0"/>
              <w:ind w:left="317" w:right="63" w:firstLine="425"/>
              <w:jc w:val="both"/>
            </w:pPr>
            <w:r>
              <w:rPr>
                <w:rFonts w:ascii="Arial" w:eastAsia="Arial" w:hAnsi="Arial" w:cs="Arial"/>
                <w:b/>
                <w:i/>
              </w:rPr>
              <w:t xml:space="preserve">Línea Estratégica 1. Promoción, protección y fortalecimiento del sistema de garantías para el </w:t>
            </w:r>
            <w:r>
              <w:rPr>
                <w:rFonts w:ascii="Arial" w:eastAsia="Arial" w:hAnsi="Arial" w:cs="Arial"/>
                <w:b/>
                <w:i/>
              </w:rPr>
              <w:t xml:space="preserve">ejercicio pleno de los derechos de la infancia y adolescencia atendiendo a la diversidad de los y las menores y sus familias. </w:t>
            </w:r>
          </w:p>
        </w:tc>
      </w:tr>
      <w:tr w:rsidR="00C03362">
        <w:trPr>
          <w:trHeight w:val="4095"/>
        </w:trPr>
        <w:tc>
          <w:tcPr>
            <w:tcW w:w="5356"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Objetivo General </w:t>
            </w:r>
          </w:p>
          <w:p w:rsidR="00C03362" w:rsidRDefault="00D965D7">
            <w:pPr>
              <w:spacing w:after="0"/>
              <w:ind w:right="64"/>
              <w:jc w:val="both"/>
            </w:pPr>
            <w:r>
              <w:rPr>
                <w:rFonts w:ascii="Arial" w:eastAsia="Arial" w:hAnsi="Arial" w:cs="Arial"/>
                <w:b/>
                <w:i/>
              </w:rPr>
              <w:t xml:space="preserve">Promover el conocimiento y el cumplimiento pleno de los derechos de la infancia y adolescencia, en el municipio de Candelaria. </w:t>
            </w:r>
          </w:p>
        </w:tc>
        <w:tc>
          <w:tcPr>
            <w:tcW w:w="3572"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179"/>
              <w:ind w:left="2"/>
            </w:pPr>
            <w:r>
              <w:rPr>
                <w:rFonts w:ascii="Arial" w:eastAsia="Arial" w:hAnsi="Arial" w:cs="Arial"/>
                <w:b/>
                <w:i/>
              </w:rPr>
              <w:t xml:space="preserve">Objetivos Específicos </w:t>
            </w:r>
          </w:p>
          <w:p w:rsidR="00C03362" w:rsidRDefault="00D965D7">
            <w:pPr>
              <w:spacing w:after="198" w:line="240" w:lineRule="auto"/>
              <w:ind w:left="2" w:right="59"/>
              <w:jc w:val="both"/>
            </w:pPr>
            <w:r>
              <w:rPr>
                <w:rFonts w:ascii="Arial" w:eastAsia="Arial" w:hAnsi="Arial" w:cs="Arial"/>
                <w:b/>
                <w:i/>
              </w:rPr>
              <w:t xml:space="preserve">-Conseguir que la población general conozca los derechos de la infancia y adolescencia. </w:t>
            </w:r>
          </w:p>
          <w:p w:rsidR="00C03362" w:rsidRDefault="00D965D7">
            <w:pPr>
              <w:spacing w:after="200" w:line="239" w:lineRule="auto"/>
              <w:ind w:left="2" w:right="59"/>
              <w:jc w:val="both"/>
            </w:pPr>
            <w:r>
              <w:rPr>
                <w:rFonts w:ascii="Arial" w:eastAsia="Arial" w:hAnsi="Arial" w:cs="Arial"/>
                <w:b/>
                <w:i/>
              </w:rPr>
              <w:t>-Mejorar el cono</w:t>
            </w:r>
            <w:r>
              <w:rPr>
                <w:rFonts w:ascii="Arial" w:eastAsia="Arial" w:hAnsi="Arial" w:cs="Arial"/>
                <w:b/>
                <w:i/>
              </w:rPr>
              <w:t xml:space="preserve">cimiento de la población infantil y adolescente sobre sus derechos. </w:t>
            </w:r>
          </w:p>
          <w:p w:rsidR="00C03362" w:rsidRDefault="00D965D7">
            <w:pPr>
              <w:spacing w:after="201" w:line="239" w:lineRule="auto"/>
              <w:ind w:left="2" w:right="60"/>
              <w:jc w:val="both"/>
            </w:pPr>
            <w:r>
              <w:rPr>
                <w:rFonts w:ascii="Arial" w:eastAsia="Arial" w:hAnsi="Arial" w:cs="Arial"/>
                <w:b/>
                <w:i/>
              </w:rPr>
              <w:t xml:space="preserve">-Profundizar el conocimiento de los trabajadores/as municipales acerca de los derechos de la infancia y la adolescencia. </w:t>
            </w:r>
          </w:p>
          <w:p w:rsidR="00C03362" w:rsidRDefault="00D965D7">
            <w:pPr>
              <w:spacing w:after="0"/>
              <w:ind w:left="2"/>
            </w:pPr>
            <w:r>
              <w:rPr>
                <w:rFonts w:ascii="Arial" w:eastAsia="Arial" w:hAnsi="Arial" w:cs="Arial"/>
                <w:b/>
                <w:i/>
              </w:rPr>
              <w:t xml:space="preserve"> </w:t>
            </w:r>
          </w:p>
        </w:tc>
      </w:tr>
    </w:tbl>
    <w:p w:rsidR="00C03362" w:rsidRDefault="00D965D7">
      <w:pPr>
        <w:spacing w:after="0"/>
      </w:pPr>
      <w:r>
        <w:rPr>
          <w:rFonts w:ascii="Arial" w:eastAsia="Arial" w:hAnsi="Arial" w:cs="Arial"/>
          <w:b/>
          <w:i/>
        </w:rPr>
        <w:t xml:space="preserve"> </w:t>
      </w:r>
    </w:p>
    <w:tbl>
      <w:tblPr>
        <w:tblStyle w:val="TableGrid"/>
        <w:tblW w:w="8997" w:type="dxa"/>
        <w:tblInd w:w="2" w:type="dxa"/>
        <w:tblCellMar>
          <w:top w:w="0" w:type="dxa"/>
          <w:left w:w="96" w:type="dxa"/>
          <w:bottom w:w="0" w:type="dxa"/>
          <w:right w:w="35" w:type="dxa"/>
        </w:tblCellMar>
        <w:tblLook w:val="04A0" w:firstRow="1" w:lastRow="0" w:firstColumn="1" w:lastColumn="0" w:noHBand="0" w:noVBand="1"/>
      </w:tblPr>
      <w:tblGrid>
        <w:gridCol w:w="2"/>
        <w:gridCol w:w="4497"/>
        <w:gridCol w:w="2"/>
        <w:gridCol w:w="4497"/>
        <w:gridCol w:w="2"/>
      </w:tblGrid>
      <w:tr w:rsidR="00C03362">
        <w:trPr>
          <w:gridBefore w:val="1"/>
          <w:trHeight w:val="1186"/>
        </w:trPr>
        <w:tc>
          <w:tcPr>
            <w:tcW w:w="8997" w:type="dxa"/>
            <w:gridSpan w:val="4"/>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ind w:right="64"/>
              <w:jc w:val="both"/>
            </w:pPr>
            <w:r>
              <w:rPr>
                <w:rFonts w:ascii="Arial" w:eastAsia="Arial" w:hAnsi="Arial" w:cs="Arial"/>
                <w:b/>
                <w:i/>
              </w:rPr>
              <w:t>Línea Estratégica 2. Promoción de las capacidades parentales de todas las familias, desde una perspectiva integral, basada en la parentalidad positiva y apoyo con recursos de calidad, que garanticen el bienestar de la infancia y la adolescencia, así como e</w:t>
            </w:r>
            <w:r>
              <w:rPr>
                <w:rFonts w:ascii="Arial" w:eastAsia="Arial" w:hAnsi="Arial" w:cs="Arial"/>
                <w:b/>
                <w:i/>
              </w:rPr>
              <w:t xml:space="preserve">l de sus familias. </w:t>
            </w:r>
          </w:p>
        </w:tc>
      </w:tr>
      <w:tr w:rsidR="00C03362">
        <w:trPr>
          <w:gridBefore w:val="1"/>
          <w:trHeight w:val="6332"/>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Objetivo General  </w:t>
            </w:r>
          </w:p>
          <w:p w:rsidR="00C03362" w:rsidRDefault="00D965D7">
            <w:pPr>
              <w:spacing w:after="0"/>
              <w:ind w:right="63"/>
              <w:jc w:val="both"/>
            </w:pPr>
            <w:r>
              <w:rPr>
                <w:rFonts w:ascii="Arial" w:eastAsia="Arial" w:hAnsi="Arial" w:cs="Arial"/>
                <w:b/>
                <w:i/>
              </w:rPr>
              <w:t xml:space="preserve">Lograr que las familias adquieran más competencias y recursos propios para gestionar mejor sus responsabilidades parentales. </w:t>
            </w:r>
          </w:p>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Objetivos Específicos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61"/>
              <w:jc w:val="both"/>
            </w:pPr>
            <w:r>
              <w:rPr>
                <w:rFonts w:ascii="Arial" w:eastAsia="Arial" w:hAnsi="Arial" w:cs="Arial"/>
                <w:b/>
                <w:i/>
              </w:rPr>
              <w:t>-</w:t>
            </w:r>
            <w:r>
              <w:rPr>
                <w:rFonts w:ascii="Arial" w:eastAsia="Arial" w:hAnsi="Arial" w:cs="Arial"/>
                <w:b/>
                <w:i/>
              </w:rPr>
              <w:t xml:space="preserve">Mejorar la calidad de los servicios públicos que atienden a la población infantil y adolescente, utilizando una perspectiva holística y multidisciplinar, basada en los principios de parentalidad positiva.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60"/>
              <w:jc w:val="both"/>
            </w:pPr>
            <w:r>
              <w:rPr>
                <w:rFonts w:ascii="Arial" w:eastAsia="Arial" w:hAnsi="Arial" w:cs="Arial"/>
                <w:b/>
                <w:i/>
              </w:rPr>
              <w:t>-Lograr que los/as padres y madres utilicen mode</w:t>
            </w:r>
            <w:r>
              <w:rPr>
                <w:rFonts w:ascii="Arial" w:eastAsia="Arial" w:hAnsi="Arial" w:cs="Arial"/>
                <w:b/>
                <w:i/>
              </w:rPr>
              <w:t xml:space="preserve">los de parentalidad positiva, que promuevan el bienestar físico, psicológico y social de los y las menores y de sus familias.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58"/>
              <w:jc w:val="both"/>
            </w:pPr>
            <w:r>
              <w:rPr>
                <w:rFonts w:ascii="Arial" w:eastAsia="Arial" w:hAnsi="Arial" w:cs="Arial"/>
                <w:b/>
                <w:i/>
              </w:rPr>
              <w:t xml:space="preserve">-Conseguir que las familias, menores y profesionales empleen técnicas pacíficas de resolución de conflictos. </w:t>
            </w:r>
          </w:p>
          <w:p w:rsidR="00C03362" w:rsidRDefault="00D965D7">
            <w:pPr>
              <w:spacing w:after="0"/>
              <w:ind w:left="2"/>
            </w:pPr>
            <w:r>
              <w:rPr>
                <w:rFonts w:ascii="Arial" w:eastAsia="Arial" w:hAnsi="Arial" w:cs="Arial"/>
                <w:b/>
                <w:i/>
              </w:rPr>
              <w:t xml:space="preserve"> </w:t>
            </w:r>
          </w:p>
          <w:p w:rsidR="00C03362" w:rsidRDefault="00D965D7">
            <w:pPr>
              <w:spacing w:after="0"/>
              <w:ind w:left="2" w:right="60"/>
              <w:jc w:val="both"/>
            </w:pPr>
            <w:r>
              <w:rPr>
                <w:rFonts w:ascii="Arial" w:eastAsia="Arial" w:hAnsi="Arial" w:cs="Arial"/>
                <w:b/>
                <w:i/>
              </w:rPr>
              <w:t>-</w:t>
            </w:r>
            <w:r>
              <w:rPr>
                <w:rFonts w:ascii="Arial" w:eastAsia="Arial" w:hAnsi="Arial" w:cs="Arial"/>
                <w:b/>
                <w:i/>
              </w:rPr>
              <w:t xml:space="preserve">Promover que las familias utilicen los espacios comunitarios multidisciplinares destinados a la mediación y la coordinación parental, desde los que se proporcione apoyo para la crianza y </w:t>
            </w:r>
          </w:p>
        </w:tc>
      </w:tr>
      <w:tr w:rsidR="00C03362">
        <w:trPr>
          <w:gridAfter w:val="1"/>
          <w:trHeight w:val="3255"/>
        </w:trPr>
        <w:tc>
          <w:tcPr>
            <w:tcW w:w="4499" w:type="dxa"/>
            <w:gridSpan w:val="2"/>
            <w:tcBorders>
              <w:top w:val="single" w:sz="8" w:space="0" w:color="000000"/>
              <w:left w:val="single" w:sz="8" w:space="0" w:color="000000"/>
              <w:bottom w:val="single" w:sz="8" w:space="0" w:color="000000"/>
              <w:right w:val="single" w:sz="8" w:space="0" w:color="000000"/>
            </w:tcBorders>
          </w:tcPr>
          <w:p w:rsidR="00C03362" w:rsidRDefault="00C03362"/>
        </w:tc>
        <w:tc>
          <w:tcPr>
            <w:tcW w:w="4499"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pPr>
            <w:r>
              <w:rPr>
                <w:rFonts w:ascii="Arial" w:eastAsia="Arial" w:hAnsi="Arial" w:cs="Arial"/>
                <w:b/>
                <w:i/>
              </w:rPr>
              <w:t xml:space="preserve">educación de los y las menores. </w:t>
            </w:r>
          </w:p>
          <w:p w:rsidR="00C03362" w:rsidRDefault="00D965D7">
            <w:pPr>
              <w:spacing w:after="0"/>
            </w:pPr>
            <w:r>
              <w:rPr>
                <w:rFonts w:ascii="Arial" w:eastAsia="Arial" w:hAnsi="Arial" w:cs="Arial"/>
                <w:b/>
                <w:i/>
              </w:rPr>
              <w:t xml:space="preserve"> </w:t>
            </w:r>
          </w:p>
          <w:p w:rsidR="00C03362" w:rsidRDefault="00D965D7">
            <w:pPr>
              <w:spacing w:after="0" w:line="240" w:lineRule="auto"/>
              <w:ind w:right="60"/>
              <w:jc w:val="both"/>
            </w:pPr>
            <w:r>
              <w:rPr>
                <w:rFonts w:ascii="Arial" w:eastAsia="Arial" w:hAnsi="Arial" w:cs="Arial"/>
                <w:b/>
                <w:i/>
              </w:rPr>
              <w:t>-</w:t>
            </w:r>
            <w:r>
              <w:rPr>
                <w:rFonts w:ascii="Arial" w:eastAsia="Arial" w:hAnsi="Arial" w:cs="Arial"/>
                <w:b/>
                <w:i/>
              </w:rPr>
              <w:t xml:space="preserve">Conseguir que los padres y madres mejoren su nivel de competencia digital y reducir la brecha, para que puedan apoyar en la educación de sus hijos/as. </w:t>
            </w:r>
          </w:p>
          <w:p w:rsidR="00C03362" w:rsidRDefault="00D965D7">
            <w:pPr>
              <w:spacing w:after="0"/>
            </w:pPr>
            <w:r>
              <w:rPr>
                <w:rFonts w:ascii="Arial" w:eastAsia="Arial" w:hAnsi="Arial" w:cs="Arial"/>
                <w:b/>
                <w:i/>
              </w:rPr>
              <w:t xml:space="preserve"> </w:t>
            </w:r>
          </w:p>
          <w:p w:rsidR="00C03362" w:rsidRDefault="00D965D7">
            <w:pPr>
              <w:spacing w:after="0"/>
              <w:ind w:right="60"/>
              <w:jc w:val="both"/>
            </w:pPr>
            <w:r>
              <w:rPr>
                <w:rFonts w:ascii="Arial" w:eastAsia="Arial" w:hAnsi="Arial" w:cs="Arial"/>
                <w:b/>
                <w:i/>
              </w:rPr>
              <w:t>-Mejorar la conciliación de la vida familiar y laboral, que contribuya al adecuado ejercicio de la pat</w:t>
            </w:r>
            <w:r>
              <w:rPr>
                <w:rFonts w:ascii="Arial" w:eastAsia="Arial" w:hAnsi="Arial" w:cs="Arial"/>
                <w:b/>
                <w:i/>
              </w:rPr>
              <w:t xml:space="preserve">ernidad/maternidad, para mejorar la calidad de vida de las familias. </w:t>
            </w:r>
          </w:p>
        </w:tc>
      </w:tr>
    </w:tbl>
    <w:p w:rsidR="00C03362" w:rsidRDefault="00D965D7">
      <w:pPr>
        <w:spacing w:after="0"/>
        <w:jc w:val="both"/>
      </w:pPr>
      <w:r>
        <w:rPr>
          <w:noProof/>
        </w:rPr>
        <mc:AlternateContent>
          <mc:Choice Requires="wpg">
            <w:drawing>
              <wp:anchor distT="0" distB="0" distL="114300" distR="114300" simplePos="0" relativeHeight="252254208"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5343" name="Group 8953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0403" name="Rectangle 8040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0404" name="Rectangle 8040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405" name="Rectangle 8040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5343" style="width:18.7031pt;height:264.21pt;position:absolute;mso-position-horizontal-relative:page;mso-position-horizontal:absolute;margin-left:663.048pt;mso-position-vertical-relative:page;margin-top:508.47pt;" coordsize="2375,33554">
                <v:rect id="Rectangle 8040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40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40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575 de 635 </w:t>
                        </w:r>
                      </w:p>
                    </w:txbxContent>
                  </v:textbox>
                </v:rect>
                <w10:wrap type="topAndBottom"/>
              </v:group>
            </w:pict>
          </mc:Fallback>
        </mc:AlternateContent>
      </w:r>
      <w:r>
        <w:rPr>
          <w:rFonts w:ascii="Arial" w:eastAsia="Arial" w:hAnsi="Arial" w:cs="Arial"/>
          <w:b/>
          <w:i/>
        </w:rPr>
        <w:t xml:space="preserve"> </w:t>
      </w:r>
    </w:p>
    <w:tbl>
      <w:tblPr>
        <w:tblStyle w:val="TableGrid"/>
        <w:tblW w:w="9001" w:type="dxa"/>
        <w:tblInd w:w="8" w:type="dxa"/>
        <w:tblCellMar>
          <w:top w:w="82" w:type="dxa"/>
          <w:left w:w="90" w:type="dxa"/>
          <w:bottom w:w="0" w:type="dxa"/>
          <w:right w:w="35" w:type="dxa"/>
        </w:tblCellMar>
        <w:tblLook w:val="04A0" w:firstRow="1" w:lastRow="0" w:firstColumn="1" w:lastColumn="0" w:noHBand="0" w:noVBand="1"/>
      </w:tblPr>
      <w:tblGrid>
        <w:gridCol w:w="3"/>
        <w:gridCol w:w="4497"/>
        <w:gridCol w:w="3"/>
        <w:gridCol w:w="4498"/>
        <w:gridCol w:w="3"/>
      </w:tblGrid>
      <w:tr w:rsidR="00C03362">
        <w:trPr>
          <w:gridBefore w:val="1"/>
          <w:trHeight w:val="682"/>
        </w:trPr>
        <w:tc>
          <w:tcPr>
            <w:tcW w:w="9001" w:type="dxa"/>
            <w:gridSpan w:val="4"/>
            <w:tcBorders>
              <w:top w:val="single" w:sz="8" w:space="0" w:color="000000"/>
              <w:left w:val="single" w:sz="12" w:space="0" w:color="000000"/>
              <w:bottom w:val="single" w:sz="8" w:space="0" w:color="000000"/>
              <w:right w:val="single" w:sz="8" w:space="0" w:color="000000"/>
            </w:tcBorders>
            <w:shd w:val="clear" w:color="auto" w:fill="578543"/>
          </w:tcPr>
          <w:p w:rsidR="00C03362" w:rsidRDefault="00D965D7">
            <w:pPr>
              <w:spacing w:after="0"/>
              <w:jc w:val="both"/>
            </w:pPr>
            <w:r>
              <w:rPr>
                <w:rFonts w:ascii="Arial" w:eastAsia="Arial" w:hAnsi="Arial" w:cs="Arial"/>
                <w:b/>
                <w:i/>
              </w:rPr>
              <w:t>Línea Estratégica 3. Protección de la infancia y adolescencia en situaciones de vulnerabilidad y promoción de su desarrollo integral, atendiendo a la diversida</w:t>
            </w:r>
            <w:r>
              <w:rPr>
                <w:rFonts w:ascii="Arial" w:eastAsia="Arial" w:hAnsi="Arial" w:cs="Arial"/>
                <w:b/>
                <w:i/>
              </w:rPr>
              <w:t xml:space="preserve">d. </w:t>
            </w:r>
          </w:p>
        </w:tc>
      </w:tr>
      <w:tr w:rsidR="00C03362">
        <w:trPr>
          <w:gridBefore w:val="1"/>
          <w:trHeight w:val="7394"/>
        </w:trPr>
        <w:tc>
          <w:tcPr>
            <w:tcW w:w="4500" w:type="dxa"/>
            <w:gridSpan w:val="2"/>
            <w:tcBorders>
              <w:top w:val="single" w:sz="8" w:space="0" w:color="000000"/>
              <w:left w:val="single" w:sz="12" w:space="0" w:color="000000"/>
              <w:bottom w:val="single" w:sz="15" w:space="0" w:color="000000"/>
              <w:right w:val="single" w:sz="8" w:space="0" w:color="000000"/>
            </w:tcBorders>
          </w:tcPr>
          <w:p w:rsidR="00C03362" w:rsidRDefault="00D965D7">
            <w:pPr>
              <w:spacing w:after="0"/>
            </w:pPr>
            <w:r>
              <w:rPr>
                <w:rFonts w:ascii="Arial" w:eastAsia="Arial" w:hAnsi="Arial" w:cs="Arial"/>
                <w:b/>
                <w:i/>
              </w:rPr>
              <w:t xml:space="preserve">Objetivo General  </w:t>
            </w:r>
          </w:p>
          <w:p w:rsidR="00C03362" w:rsidRDefault="00D965D7">
            <w:pPr>
              <w:spacing w:after="0"/>
              <w:ind w:right="65"/>
              <w:jc w:val="both"/>
            </w:pPr>
            <w:r>
              <w:rPr>
                <w:rFonts w:ascii="Arial" w:eastAsia="Arial" w:hAnsi="Arial" w:cs="Arial"/>
                <w:b/>
                <w:i/>
              </w:rPr>
              <w:t xml:space="preserve">Reducir las situaciones de riesgo y desprotección desde la preservación familiar y la atención a la diversidad. </w:t>
            </w:r>
          </w:p>
        </w:tc>
        <w:tc>
          <w:tcPr>
            <w:tcW w:w="4501" w:type="dxa"/>
            <w:gridSpan w:val="2"/>
            <w:tcBorders>
              <w:top w:val="single" w:sz="8" w:space="0" w:color="000000"/>
              <w:left w:val="single" w:sz="8" w:space="0" w:color="000000"/>
              <w:bottom w:val="single" w:sz="15" w:space="0" w:color="000000"/>
              <w:right w:val="single" w:sz="8" w:space="0" w:color="000000"/>
            </w:tcBorders>
            <w:vAlign w:val="center"/>
          </w:tcPr>
          <w:p w:rsidR="00C03362" w:rsidRDefault="00D965D7">
            <w:pPr>
              <w:spacing w:after="0"/>
              <w:ind w:left="6"/>
            </w:pPr>
            <w:r>
              <w:rPr>
                <w:rFonts w:ascii="Arial" w:eastAsia="Arial" w:hAnsi="Arial" w:cs="Arial"/>
                <w:b/>
                <w:i/>
              </w:rPr>
              <w:t xml:space="preserve">Objetivos Específicos  </w:t>
            </w:r>
          </w:p>
          <w:p w:rsidR="00C03362" w:rsidRDefault="00D965D7">
            <w:pPr>
              <w:spacing w:after="0"/>
              <w:ind w:left="6"/>
            </w:pPr>
            <w:r>
              <w:rPr>
                <w:rFonts w:ascii="Arial" w:eastAsia="Arial" w:hAnsi="Arial" w:cs="Arial"/>
                <w:b/>
                <w:i/>
              </w:rPr>
              <w:t xml:space="preserve"> </w:t>
            </w:r>
          </w:p>
          <w:p w:rsidR="00C03362" w:rsidRDefault="00D965D7">
            <w:pPr>
              <w:spacing w:after="0" w:line="239" w:lineRule="auto"/>
              <w:ind w:left="6" w:right="59"/>
              <w:jc w:val="both"/>
            </w:pPr>
            <w:r>
              <w:rPr>
                <w:rFonts w:ascii="Arial" w:eastAsia="Arial" w:hAnsi="Arial" w:cs="Arial"/>
                <w:b/>
                <w:i/>
              </w:rPr>
              <w:t>-</w:t>
            </w:r>
            <w:r>
              <w:rPr>
                <w:rFonts w:ascii="Arial" w:eastAsia="Arial" w:hAnsi="Arial" w:cs="Arial"/>
                <w:b/>
                <w:i/>
              </w:rPr>
              <w:t>Mejorar la detección, valoración e intervención y modelos unificados de evaluación de los/as menores y sus familias, por parte de todos los equipos municipales de atención a la infancia, incorporando información específica sobre las competencias parentales</w:t>
            </w:r>
            <w:r>
              <w:rPr>
                <w:rFonts w:ascii="Arial" w:eastAsia="Arial" w:hAnsi="Arial" w:cs="Arial"/>
                <w:b/>
                <w:i/>
              </w:rPr>
              <w:t xml:space="preserve"> y de los/as menores. </w:t>
            </w:r>
          </w:p>
          <w:p w:rsidR="00C03362" w:rsidRDefault="00D965D7">
            <w:pPr>
              <w:spacing w:after="0"/>
              <w:ind w:left="6"/>
            </w:pPr>
            <w:r>
              <w:rPr>
                <w:rFonts w:ascii="Arial" w:eastAsia="Arial" w:hAnsi="Arial" w:cs="Arial"/>
                <w:b/>
                <w:i/>
              </w:rPr>
              <w:t xml:space="preserve"> </w:t>
            </w:r>
          </w:p>
          <w:p w:rsidR="00C03362" w:rsidRDefault="00D965D7">
            <w:pPr>
              <w:spacing w:after="2" w:line="239" w:lineRule="auto"/>
              <w:ind w:left="6" w:right="58"/>
              <w:jc w:val="both"/>
            </w:pPr>
            <w:r>
              <w:rPr>
                <w:rFonts w:ascii="Arial" w:eastAsia="Arial" w:hAnsi="Arial" w:cs="Arial"/>
                <w:b/>
                <w:i/>
              </w:rPr>
              <w:t>-Mejorar los programas preventivos y de formación dirigidos a los padres y madres y a los/as menores del municipio, así como al resto de la comunidad, y mejorar la coordinación entre las diferentes áreas que atienden a la infancia,</w:t>
            </w:r>
            <w:r>
              <w:rPr>
                <w:rFonts w:ascii="Arial" w:eastAsia="Arial" w:hAnsi="Arial" w:cs="Arial"/>
                <w:b/>
                <w:i/>
              </w:rPr>
              <w:t xml:space="preserve"> para sensibilizar, detectar e intervenir de forma precoz frente a los indicadores de riesgo que condicionan su bienestar. </w:t>
            </w:r>
          </w:p>
          <w:p w:rsidR="00C03362" w:rsidRDefault="00D965D7">
            <w:pPr>
              <w:spacing w:after="0"/>
              <w:ind w:left="6"/>
            </w:pPr>
            <w:r>
              <w:rPr>
                <w:rFonts w:ascii="Arial" w:eastAsia="Arial" w:hAnsi="Arial" w:cs="Arial"/>
                <w:b/>
                <w:i/>
              </w:rPr>
              <w:t xml:space="preserve"> </w:t>
            </w:r>
          </w:p>
          <w:p w:rsidR="00C03362" w:rsidRDefault="00D965D7">
            <w:pPr>
              <w:spacing w:after="0"/>
              <w:ind w:left="6" w:right="58"/>
              <w:jc w:val="both"/>
            </w:pPr>
            <w:r>
              <w:rPr>
                <w:rFonts w:ascii="Arial" w:eastAsia="Arial" w:hAnsi="Arial" w:cs="Arial"/>
                <w:b/>
                <w:i/>
              </w:rPr>
              <w:t xml:space="preserve">-Mejorar la atención de los menores con discapacidad, a través de proyectos municipales, en coordinación con las áreas de salud y </w:t>
            </w:r>
            <w:r>
              <w:rPr>
                <w:rFonts w:ascii="Arial" w:eastAsia="Arial" w:hAnsi="Arial" w:cs="Arial"/>
                <w:b/>
                <w:i/>
              </w:rPr>
              <w:t xml:space="preserve">educación, destinados a la atención temprana de dicha población y a proporcionar apoyo a las familias. </w:t>
            </w:r>
          </w:p>
        </w:tc>
      </w:tr>
      <w:tr w:rsidR="00C03362">
        <w:trPr>
          <w:gridBefore w:val="1"/>
          <w:trHeight w:val="903"/>
        </w:trPr>
        <w:tc>
          <w:tcPr>
            <w:tcW w:w="9001" w:type="dxa"/>
            <w:gridSpan w:val="4"/>
            <w:tcBorders>
              <w:top w:val="single" w:sz="15" w:space="0" w:color="000000"/>
              <w:left w:val="single" w:sz="12" w:space="0" w:color="000000"/>
              <w:bottom w:val="single" w:sz="8" w:space="0" w:color="000000"/>
              <w:right w:val="single" w:sz="8" w:space="0" w:color="000000"/>
            </w:tcBorders>
            <w:shd w:val="clear" w:color="auto" w:fill="C9558F"/>
          </w:tcPr>
          <w:p w:rsidR="00C03362" w:rsidRDefault="00D965D7">
            <w:pPr>
              <w:spacing w:after="0"/>
              <w:ind w:left="10" w:right="67"/>
              <w:jc w:val="both"/>
            </w:pPr>
            <w:r>
              <w:rPr>
                <w:rFonts w:ascii="Arial" w:eastAsia="Arial" w:hAnsi="Arial" w:cs="Arial"/>
                <w:b/>
                <w:i/>
              </w:rPr>
              <w:t xml:space="preserve">Línea Estratégica 4. Fomento de la representación, la participación y presencia por parte de la población infantil y adolescente y de sus familias y promoción de la perspectiva de la infancia y adolescencia en el municipio de Candelaria. </w:t>
            </w:r>
          </w:p>
        </w:tc>
      </w:tr>
      <w:tr w:rsidR="00C03362">
        <w:trPr>
          <w:gridBefore w:val="1"/>
          <w:trHeight w:val="1834"/>
        </w:trPr>
        <w:tc>
          <w:tcPr>
            <w:tcW w:w="4500" w:type="dxa"/>
            <w:gridSpan w:val="2"/>
            <w:tcBorders>
              <w:top w:val="single" w:sz="8" w:space="0" w:color="000000"/>
              <w:left w:val="single" w:sz="12" w:space="0" w:color="000000"/>
              <w:bottom w:val="single" w:sz="8" w:space="0" w:color="000000"/>
              <w:right w:val="single" w:sz="8" w:space="0" w:color="000000"/>
            </w:tcBorders>
            <w:vAlign w:val="center"/>
          </w:tcPr>
          <w:p w:rsidR="00C03362" w:rsidRDefault="00D965D7">
            <w:pPr>
              <w:spacing w:after="0"/>
              <w:ind w:left="10"/>
            </w:pPr>
            <w:r>
              <w:rPr>
                <w:rFonts w:ascii="Arial" w:eastAsia="Arial" w:hAnsi="Arial" w:cs="Arial"/>
                <w:b/>
                <w:i/>
              </w:rPr>
              <w:t xml:space="preserve">Objetivo General  </w:t>
            </w:r>
          </w:p>
          <w:p w:rsidR="00C03362" w:rsidRDefault="00D965D7">
            <w:pPr>
              <w:spacing w:after="0"/>
              <w:ind w:left="10" w:right="61"/>
              <w:jc w:val="both"/>
            </w:pPr>
            <w:r>
              <w:rPr>
                <w:rFonts w:ascii="Arial" w:eastAsia="Arial" w:hAnsi="Arial" w:cs="Arial"/>
                <w:b/>
                <w:i/>
              </w:rPr>
              <w:t xml:space="preserve">Mejorar la participación y la representación social adecuada de los y las menores, en la vida social y comunitaria garantizando la protección de sus derechos además de incorporar </w:t>
            </w:r>
          </w:p>
        </w:tc>
        <w:tc>
          <w:tcPr>
            <w:tcW w:w="4501"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10"/>
            </w:pPr>
            <w:r>
              <w:rPr>
                <w:rFonts w:ascii="Arial" w:eastAsia="Arial" w:hAnsi="Arial" w:cs="Arial"/>
                <w:b/>
                <w:i/>
              </w:rPr>
              <w:t xml:space="preserve">Objetivos Específicos  </w:t>
            </w:r>
          </w:p>
          <w:p w:rsidR="00C03362" w:rsidRDefault="00D965D7">
            <w:pPr>
              <w:spacing w:after="0"/>
              <w:ind w:left="10"/>
            </w:pPr>
            <w:r>
              <w:rPr>
                <w:rFonts w:ascii="Arial" w:eastAsia="Arial" w:hAnsi="Arial" w:cs="Arial"/>
                <w:b/>
                <w:i/>
              </w:rPr>
              <w:t xml:space="preserve"> </w:t>
            </w:r>
          </w:p>
          <w:p w:rsidR="00C03362" w:rsidRDefault="00D965D7">
            <w:pPr>
              <w:spacing w:after="2" w:line="238" w:lineRule="auto"/>
              <w:ind w:left="10" w:right="61"/>
              <w:jc w:val="both"/>
            </w:pPr>
            <w:r>
              <w:rPr>
                <w:rFonts w:ascii="Arial" w:eastAsia="Arial" w:hAnsi="Arial" w:cs="Arial"/>
                <w:b/>
                <w:i/>
              </w:rPr>
              <w:t>-Lograr que los órganos de repr</w:t>
            </w:r>
            <w:r>
              <w:rPr>
                <w:rFonts w:ascii="Arial" w:eastAsia="Arial" w:hAnsi="Arial" w:cs="Arial"/>
                <w:b/>
                <w:i/>
              </w:rPr>
              <w:t xml:space="preserve">esentación infantil y adolescente cumplan con su cometido. </w:t>
            </w:r>
          </w:p>
          <w:p w:rsidR="00C03362" w:rsidRDefault="00D965D7">
            <w:pPr>
              <w:spacing w:after="0"/>
              <w:ind w:left="10"/>
            </w:pPr>
            <w:r>
              <w:rPr>
                <w:rFonts w:ascii="Arial" w:eastAsia="Arial" w:hAnsi="Arial" w:cs="Arial"/>
                <w:b/>
                <w:i/>
              </w:rPr>
              <w:t xml:space="preserve"> </w:t>
            </w:r>
          </w:p>
        </w:tc>
      </w:tr>
      <w:tr w:rsidR="00C03362">
        <w:trPr>
          <w:gridAfter w:val="1"/>
          <w:trHeight w:val="4014"/>
        </w:trPr>
        <w:tc>
          <w:tcPr>
            <w:tcW w:w="4500" w:type="dxa"/>
            <w:gridSpan w:val="2"/>
            <w:tcBorders>
              <w:top w:val="single" w:sz="8" w:space="0" w:color="000000"/>
              <w:left w:val="single" w:sz="8" w:space="0" w:color="000000"/>
              <w:bottom w:val="single" w:sz="8" w:space="0" w:color="000000"/>
              <w:right w:val="single" w:sz="8" w:space="0" w:color="000000"/>
            </w:tcBorders>
          </w:tcPr>
          <w:p w:rsidR="00C03362" w:rsidRDefault="00D965D7">
            <w:pPr>
              <w:spacing w:after="0"/>
              <w:ind w:right="60"/>
              <w:jc w:val="both"/>
            </w:pPr>
            <w:r>
              <w:rPr>
                <w:rFonts w:ascii="Arial" w:eastAsia="Arial" w:hAnsi="Arial" w:cs="Arial"/>
                <w:b/>
                <w:i/>
              </w:rPr>
              <w:t xml:space="preserve">en la planificación de la ciudad, la perspectiva de la infancia y la adolescencia. </w:t>
            </w:r>
          </w:p>
        </w:tc>
        <w:tc>
          <w:tcPr>
            <w:tcW w:w="4501" w:type="dxa"/>
            <w:gridSpan w:val="2"/>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2" w:line="238" w:lineRule="auto"/>
              <w:ind w:right="59"/>
              <w:jc w:val="both"/>
            </w:pPr>
            <w:r>
              <w:rPr>
                <w:rFonts w:ascii="Arial" w:eastAsia="Arial" w:hAnsi="Arial" w:cs="Arial"/>
                <w:b/>
                <w:i/>
              </w:rPr>
              <w:t xml:space="preserve">-Conseguir un mayor asociacionismo entre los/as jóvenes menores de edad y sus familias. </w:t>
            </w:r>
          </w:p>
          <w:p w:rsidR="00C03362" w:rsidRDefault="00D965D7">
            <w:pPr>
              <w:spacing w:after="0"/>
            </w:pPr>
            <w:r>
              <w:rPr>
                <w:rFonts w:ascii="Arial" w:eastAsia="Arial" w:hAnsi="Arial" w:cs="Arial"/>
                <w:b/>
                <w:i/>
              </w:rPr>
              <w:t xml:space="preserve"> </w:t>
            </w:r>
          </w:p>
          <w:p w:rsidR="00C03362" w:rsidRDefault="00D965D7">
            <w:pPr>
              <w:spacing w:after="1" w:line="239" w:lineRule="auto"/>
              <w:ind w:right="62"/>
              <w:jc w:val="both"/>
            </w:pPr>
            <w:r>
              <w:rPr>
                <w:rFonts w:ascii="Arial" w:eastAsia="Arial" w:hAnsi="Arial" w:cs="Arial"/>
                <w:b/>
                <w:i/>
              </w:rPr>
              <w:t>-</w:t>
            </w:r>
            <w:r>
              <w:rPr>
                <w:rFonts w:ascii="Arial" w:eastAsia="Arial" w:hAnsi="Arial" w:cs="Arial"/>
                <w:b/>
                <w:i/>
              </w:rPr>
              <w:t xml:space="preserve">Mejorar la comunicación con los y las menores, para asegurar su participación en el municipio. </w:t>
            </w:r>
          </w:p>
          <w:p w:rsidR="00C03362" w:rsidRDefault="00D965D7">
            <w:pPr>
              <w:spacing w:after="0"/>
            </w:pPr>
            <w:r>
              <w:rPr>
                <w:rFonts w:ascii="Arial" w:eastAsia="Arial" w:hAnsi="Arial" w:cs="Arial"/>
                <w:b/>
                <w:i/>
              </w:rPr>
              <w:t xml:space="preserve"> </w:t>
            </w:r>
          </w:p>
          <w:p w:rsidR="00C03362" w:rsidRDefault="00D965D7">
            <w:pPr>
              <w:spacing w:after="0" w:line="239" w:lineRule="auto"/>
              <w:ind w:right="61"/>
              <w:jc w:val="both"/>
            </w:pPr>
            <w:r>
              <w:rPr>
                <w:rFonts w:ascii="Arial" w:eastAsia="Arial" w:hAnsi="Arial" w:cs="Arial"/>
                <w:b/>
                <w:i/>
              </w:rPr>
              <w:t xml:space="preserve">-Conseguir que la población sea consciente de la importancia de la participación de los y las menores. </w:t>
            </w:r>
          </w:p>
          <w:p w:rsidR="00C03362" w:rsidRDefault="00D965D7">
            <w:pPr>
              <w:spacing w:after="0"/>
            </w:pPr>
            <w:r>
              <w:rPr>
                <w:rFonts w:ascii="Arial" w:eastAsia="Arial" w:hAnsi="Arial" w:cs="Arial"/>
                <w:b/>
                <w:i/>
              </w:rPr>
              <w:t xml:space="preserve"> </w:t>
            </w:r>
          </w:p>
          <w:p w:rsidR="00C03362" w:rsidRDefault="00D965D7">
            <w:pPr>
              <w:spacing w:after="0"/>
              <w:ind w:right="60"/>
              <w:jc w:val="both"/>
            </w:pPr>
            <w:r>
              <w:rPr>
                <w:rFonts w:ascii="Arial" w:eastAsia="Arial" w:hAnsi="Arial" w:cs="Arial"/>
                <w:b/>
                <w:i/>
              </w:rPr>
              <w:t>-Lograr que la población aprecie el trabajo que dese</w:t>
            </w:r>
            <w:r>
              <w:rPr>
                <w:rFonts w:ascii="Arial" w:eastAsia="Arial" w:hAnsi="Arial" w:cs="Arial"/>
                <w:b/>
                <w:i/>
              </w:rPr>
              <w:t xml:space="preserve">mpeñan los órganos de participación infantil y adolescente. </w:t>
            </w:r>
          </w:p>
        </w:tc>
      </w:tr>
    </w:tbl>
    <w:p w:rsidR="00C03362" w:rsidRDefault="00D965D7">
      <w:pPr>
        <w:spacing w:after="0"/>
        <w:jc w:val="both"/>
      </w:pPr>
      <w:r>
        <w:rPr>
          <w:noProof/>
        </w:rPr>
        <mc:AlternateContent>
          <mc:Choice Requires="wpg">
            <w:drawing>
              <wp:anchor distT="0" distB="0" distL="114300" distR="114300" simplePos="0" relativeHeight="25225523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5519" name="Group 8955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0606" name="Rectangle 8060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0607" name="Rectangle 8060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608" name="Rectangle 8060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5519" style="width:18.7031pt;height:264.21pt;position:absolute;mso-position-horizontal-relative:page;mso-position-horizontal:absolute;margin-left:663.048pt;mso-position-vertical-relative:page;margin-top:508.47pt;" coordsize="2375,33554">
                <v:rect id="Rectangle 8060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60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60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576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12" w:type="dxa"/>
        <w:tblCellMar>
          <w:top w:w="74" w:type="dxa"/>
          <w:left w:w="96" w:type="dxa"/>
          <w:bottom w:w="0" w:type="dxa"/>
          <w:right w:w="35" w:type="dxa"/>
        </w:tblCellMar>
        <w:tblLook w:val="04A0" w:firstRow="1" w:lastRow="0" w:firstColumn="1" w:lastColumn="0" w:noHBand="0" w:noVBand="1"/>
      </w:tblPr>
      <w:tblGrid>
        <w:gridCol w:w="4499"/>
        <w:gridCol w:w="4499"/>
      </w:tblGrid>
      <w:tr w:rsidR="00C03362">
        <w:trPr>
          <w:trHeight w:val="896"/>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9B6C63"/>
          </w:tcPr>
          <w:p w:rsidR="00C03362" w:rsidRDefault="00D965D7">
            <w:pPr>
              <w:spacing w:after="0"/>
              <w:ind w:right="63"/>
              <w:jc w:val="both"/>
            </w:pPr>
            <w:r>
              <w:rPr>
                <w:rFonts w:ascii="Arial" w:eastAsia="Arial" w:hAnsi="Arial" w:cs="Arial"/>
                <w:b/>
                <w:i/>
              </w:rPr>
              <w:t xml:space="preserve">Línea Estratégica 5. Desarrollo de servicios de calidad que garanticen el bienestar físico y psicológico de la población infantil y adolescente del municipio de Candelaria. </w:t>
            </w:r>
          </w:p>
        </w:tc>
      </w:tr>
      <w:tr w:rsidR="00C03362">
        <w:trPr>
          <w:trHeight w:val="5319"/>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Objetivo General  </w:t>
            </w:r>
          </w:p>
          <w:p w:rsidR="00C03362" w:rsidRDefault="00D965D7">
            <w:pPr>
              <w:spacing w:after="0"/>
              <w:ind w:right="62"/>
              <w:jc w:val="both"/>
            </w:pPr>
            <w:r>
              <w:rPr>
                <w:rFonts w:ascii="Arial" w:eastAsia="Arial" w:hAnsi="Arial" w:cs="Arial"/>
                <w:b/>
                <w:i/>
              </w:rPr>
              <w:t>Garantizar que la población infantil tenga acceso a recursos y</w:t>
            </w:r>
            <w:r>
              <w:rPr>
                <w:rFonts w:ascii="Arial" w:eastAsia="Arial" w:hAnsi="Arial" w:cs="Arial"/>
                <w:b/>
                <w:i/>
              </w:rPr>
              <w:t xml:space="preserve"> servicios de calidad a nivel comunitario, que atiendan a la diversidad de la población, encaminados al desarrollo de su bienestar, desde la promoción de entornos saludables.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Objetivos Específicos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61"/>
              <w:jc w:val="both"/>
            </w:pPr>
            <w:r>
              <w:rPr>
                <w:rFonts w:ascii="Arial" w:eastAsia="Arial" w:hAnsi="Arial" w:cs="Arial"/>
                <w:b/>
                <w:i/>
              </w:rPr>
              <w:t>-</w:t>
            </w:r>
            <w:r>
              <w:rPr>
                <w:rFonts w:ascii="Arial" w:eastAsia="Arial" w:hAnsi="Arial" w:cs="Arial"/>
                <w:b/>
                <w:i/>
              </w:rPr>
              <w:t xml:space="preserve">Conseguir que todos los NNA puedan acceder a actividades deportivas, culturales y de ocio, atendiendo a la diversidad.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60"/>
              <w:jc w:val="both"/>
            </w:pPr>
            <w:r>
              <w:rPr>
                <w:rFonts w:ascii="Arial" w:eastAsia="Arial" w:hAnsi="Arial" w:cs="Arial"/>
                <w:b/>
                <w:i/>
              </w:rPr>
              <w:t>-Lograr que la población infantil y adolescente, sea consciente de su papel sobre el cambio climático y el cuidado del medio ambiente.</w:t>
            </w:r>
            <w:r>
              <w:rPr>
                <w:rFonts w:ascii="Arial" w:eastAsia="Arial" w:hAnsi="Arial" w:cs="Arial"/>
                <w:b/>
                <w:i/>
              </w:rPr>
              <w:t xml:space="preserve"> </w:t>
            </w:r>
          </w:p>
          <w:p w:rsidR="00C03362" w:rsidRDefault="00D965D7">
            <w:pPr>
              <w:spacing w:after="0"/>
              <w:ind w:left="2"/>
            </w:pPr>
            <w:r>
              <w:rPr>
                <w:rFonts w:ascii="Arial" w:eastAsia="Arial" w:hAnsi="Arial" w:cs="Arial"/>
                <w:b/>
                <w:i/>
              </w:rPr>
              <w:t xml:space="preserve"> </w:t>
            </w:r>
          </w:p>
          <w:p w:rsidR="00C03362" w:rsidRDefault="00D965D7">
            <w:pPr>
              <w:spacing w:after="2" w:line="238" w:lineRule="auto"/>
              <w:ind w:left="2" w:right="60"/>
              <w:jc w:val="both"/>
            </w:pPr>
            <w:r>
              <w:rPr>
                <w:rFonts w:ascii="Arial" w:eastAsia="Arial" w:hAnsi="Arial" w:cs="Arial"/>
                <w:b/>
                <w:i/>
              </w:rPr>
              <w:t xml:space="preserve">-Consolidar entornos comunitarios saludables, adaptados a las necesidades de los NNA. </w:t>
            </w:r>
          </w:p>
          <w:p w:rsidR="00C03362" w:rsidRDefault="00D965D7">
            <w:pPr>
              <w:spacing w:after="0"/>
              <w:ind w:left="2"/>
            </w:pPr>
            <w:r>
              <w:rPr>
                <w:rFonts w:ascii="Arial" w:eastAsia="Arial" w:hAnsi="Arial" w:cs="Arial"/>
                <w:b/>
                <w:i/>
              </w:rPr>
              <w:t xml:space="preserve"> </w:t>
            </w:r>
          </w:p>
          <w:p w:rsidR="00C03362" w:rsidRDefault="00D965D7">
            <w:pPr>
              <w:spacing w:after="0"/>
              <w:ind w:left="2" w:right="60"/>
              <w:jc w:val="both"/>
            </w:pPr>
            <w:r>
              <w:rPr>
                <w:rFonts w:ascii="Arial" w:eastAsia="Arial" w:hAnsi="Arial" w:cs="Arial"/>
                <w:b/>
                <w:i/>
              </w:rPr>
              <w:t xml:space="preserve">-Favorecer la resiliencia de la población infantil y adolescente y que cuenten con herramientas de afrontamiento ante las adversidades. </w:t>
            </w:r>
          </w:p>
        </w:tc>
      </w:tr>
    </w:tbl>
    <w:p w:rsidR="00C03362" w:rsidRDefault="00D965D7">
      <w:pPr>
        <w:spacing w:after="0"/>
        <w:ind w:right="9157"/>
        <w:jc w:val="both"/>
      </w:pPr>
      <w:r>
        <w:rPr>
          <w:rFonts w:ascii="Arial" w:eastAsia="Arial" w:hAnsi="Arial" w:cs="Arial"/>
          <w:b/>
          <w:i/>
        </w:rPr>
        <w:t xml:space="preserve">  </w:t>
      </w:r>
    </w:p>
    <w:tbl>
      <w:tblPr>
        <w:tblStyle w:val="TableGrid"/>
        <w:tblW w:w="8997" w:type="dxa"/>
        <w:tblInd w:w="2" w:type="dxa"/>
        <w:tblCellMar>
          <w:top w:w="74" w:type="dxa"/>
          <w:left w:w="96" w:type="dxa"/>
          <w:bottom w:w="0" w:type="dxa"/>
          <w:right w:w="36" w:type="dxa"/>
        </w:tblCellMar>
        <w:tblLook w:val="04A0" w:firstRow="1" w:lastRow="0" w:firstColumn="1" w:lastColumn="0" w:noHBand="0" w:noVBand="1"/>
      </w:tblPr>
      <w:tblGrid>
        <w:gridCol w:w="2"/>
        <w:gridCol w:w="4497"/>
        <w:gridCol w:w="2"/>
        <w:gridCol w:w="4497"/>
        <w:gridCol w:w="2"/>
      </w:tblGrid>
      <w:tr w:rsidR="00C03362">
        <w:trPr>
          <w:gridBefore w:val="1"/>
          <w:trHeight w:val="1148"/>
        </w:trPr>
        <w:tc>
          <w:tcPr>
            <w:tcW w:w="8997" w:type="dxa"/>
            <w:gridSpan w:val="4"/>
            <w:tcBorders>
              <w:top w:val="single" w:sz="8" w:space="0" w:color="134F5C"/>
              <w:left w:val="single" w:sz="8" w:space="0" w:color="134F5C"/>
              <w:bottom w:val="single" w:sz="8" w:space="0" w:color="134F5C"/>
              <w:right w:val="single" w:sz="8" w:space="0" w:color="134F5C"/>
            </w:tcBorders>
            <w:shd w:val="clear" w:color="auto" w:fill="67A1AE"/>
          </w:tcPr>
          <w:p w:rsidR="00C03362" w:rsidRDefault="00D965D7">
            <w:pPr>
              <w:spacing w:after="0"/>
              <w:ind w:right="56"/>
              <w:jc w:val="both"/>
            </w:pPr>
            <w:r>
              <w:rPr>
                <w:rFonts w:ascii="Arial" w:eastAsia="Arial" w:hAnsi="Arial" w:cs="Arial"/>
                <w:b/>
                <w:i/>
              </w:rPr>
              <w:t>Línea Estratégica 6. Promoción de estudios de investigación para el fundamento de los planes, programas e intervenciones que se desarrollan en el ámbito de la infancia y la adolescencia, y la utilización de herramientas digitales para la gestión de la info</w:t>
            </w:r>
            <w:r>
              <w:rPr>
                <w:rFonts w:ascii="Arial" w:eastAsia="Arial" w:hAnsi="Arial" w:cs="Arial"/>
                <w:b/>
                <w:i/>
              </w:rPr>
              <w:t xml:space="preserve">rmación y fomento del reciclaje de los/as profesionales. </w:t>
            </w:r>
          </w:p>
        </w:tc>
      </w:tr>
      <w:tr w:rsidR="00C03362">
        <w:trPr>
          <w:gridBefore w:val="1"/>
          <w:trHeight w:val="1236"/>
        </w:trPr>
        <w:tc>
          <w:tcPr>
            <w:tcW w:w="4499" w:type="dxa"/>
            <w:gridSpan w:val="2"/>
            <w:tcBorders>
              <w:top w:val="single" w:sz="8" w:space="0" w:color="134F5C"/>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Objetivo General  </w:t>
            </w:r>
          </w:p>
          <w:p w:rsidR="00C03362" w:rsidRDefault="00D965D7">
            <w:pPr>
              <w:spacing w:after="0"/>
              <w:jc w:val="both"/>
            </w:pPr>
            <w:r>
              <w:rPr>
                <w:rFonts w:ascii="Arial" w:eastAsia="Arial" w:hAnsi="Arial" w:cs="Arial"/>
                <w:b/>
                <w:i/>
              </w:rPr>
              <w:t xml:space="preserve">Lograr equipos y sistemas de trabajo rigurosos, eficaces y bien formados, que </w:t>
            </w:r>
          </w:p>
        </w:tc>
        <w:tc>
          <w:tcPr>
            <w:tcW w:w="4499" w:type="dxa"/>
            <w:gridSpan w:val="2"/>
            <w:tcBorders>
              <w:top w:val="single" w:sz="8" w:space="0" w:color="134F5C"/>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Objetivos Específicos  </w:t>
            </w:r>
          </w:p>
          <w:p w:rsidR="00C03362" w:rsidRDefault="00D965D7">
            <w:pPr>
              <w:spacing w:after="0"/>
              <w:ind w:left="2"/>
            </w:pPr>
            <w:r>
              <w:rPr>
                <w:rFonts w:ascii="Arial" w:eastAsia="Arial" w:hAnsi="Arial" w:cs="Arial"/>
                <w:b/>
                <w:i/>
              </w:rPr>
              <w:t xml:space="preserve"> </w:t>
            </w:r>
          </w:p>
          <w:p w:rsidR="00C03362" w:rsidRDefault="00D965D7">
            <w:pPr>
              <w:spacing w:after="0"/>
              <w:ind w:left="2"/>
              <w:jc w:val="both"/>
            </w:pPr>
            <w:r>
              <w:rPr>
                <w:rFonts w:ascii="Arial" w:eastAsia="Arial" w:hAnsi="Arial" w:cs="Arial"/>
                <w:b/>
                <w:i/>
              </w:rPr>
              <w:t xml:space="preserve">-Conseguir que todas las actuaciones </w:t>
            </w:r>
          </w:p>
        </w:tc>
      </w:tr>
      <w:tr w:rsidR="00C03362">
        <w:trPr>
          <w:gridAfter w:val="1"/>
          <w:trHeight w:val="3762"/>
        </w:trPr>
        <w:tc>
          <w:tcPr>
            <w:tcW w:w="4499" w:type="dxa"/>
            <w:gridSpan w:val="2"/>
            <w:tcBorders>
              <w:top w:val="single" w:sz="8" w:space="0" w:color="134F5C"/>
              <w:left w:val="single" w:sz="8" w:space="0" w:color="000000"/>
              <w:bottom w:val="single" w:sz="8" w:space="0" w:color="000000"/>
              <w:right w:val="single" w:sz="8" w:space="0" w:color="000000"/>
            </w:tcBorders>
          </w:tcPr>
          <w:p w:rsidR="00C03362" w:rsidRDefault="00D965D7">
            <w:pPr>
              <w:spacing w:after="0"/>
              <w:jc w:val="both"/>
            </w:pPr>
            <w:r>
              <w:rPr>
                <w:rFonts w:ascii="Arial" w:eastAsia="Arial" w:hAnsi="Arial" w:cs="Arial"/>
                <w:b/>
                <w:i/>
              </w:rPr>
              <w:t xml:space="preserve">garanticen una atención de calidad a la población infantil y adolescente. </w:t>
            </w:r>
          </w:p>
        </w:tc>
        <w:tc>
          <w:tcPr>
            <w:tcW w:w="4499" w:type="dxa"/>
            <w:gridSpan w:val="2"/>
            <w:tcBorders>
              <w:top w:val="single" w:sz="8" w:space="0" w:color="134F5C"/>
              <w:left w:val="single" w:sz="8" w:space="0" w:color="000000"/>
              <w:bottom w:val="single" w:sz="8" w:space="0" w:color="000000"/>
              <w:right w:val="single" w:sz="8" w:space="0" w:color="000000"/>
            </w:tcBorders>
            <w:vAlign w:val="center"/>
          </w:tcPr>
          <w:p w:rsidR="00C03362" w:rsidRDefault="00D965D7">
            <w:pPr>
              <w:spacing w:after="0" w:line="239" w:lineRule="auto"/>
              <w:ind w:right="59"/>
              <w:jc w:val="both"/>
            </w:pPr>
            <w:r>
              <w:rPr>
                <w:rFonts w:ascii="Arial" w:eastAsia="Arial" w:hAnsi="Arial" w:cs="Arial"/>
                <w:b/>
                <w:i/>
              </w:rPr>
              <w:t xml:space="preserve">que se realicen en el ámbito de la población infantil y adolescente estén fundamentadas en evidencias y estudios científicos de actualidad. </w:t>
            </w:r>
          </w:p>
          <w:p w:rsidR="00C03362" w:rsidRDefault="00D965D7">
            <w:pPr>
              <w:spacing w:after="0"/>
            </w:pPr>
            <w:r>
              <w:rPr>
                <w:rFonts w:ascii="Arial" w:eastAsia="Arial" w:hAnsi="Arial" w:cs="Arial"/>
                <w:b/>
                <w:i/>
              </w:rPr>
              <w:t xml:space="preserve"> </w:t>
            </w:r>
          </w:p>
          <w:p w:rsidR="00C03362" w:rsidRDefault="00D965D7">
            <w:pPr>
              <w:spacing w:after="0"/>
              <w:ind w:right="58"/>
              <w:jc w:val="both"/>
            </w:pPr>
            <w:r>
              <w:rPr>
                <w:rFonts w:ascii="Arial" w:eastAsia="Arial" w:hAnsi="Arial" w:cs="Arial"/>
                <w:b/>
                <w:i/>
              </w:rPr>
              <w:t>-Mejorar la capacitación y la formació</w:t>
            </w:r>
            <w:r>
              <w:rPr>
                <w:rFonts w:ascii="Arial" w:eastAsia="Arial" w:hAnsi="Arial" w:cs="Arial"/>
                <w:b/>
                <w:i/>
              </w:rPr>
              <w:t>n de los y las profesionales que atienden a la infancia y adolescencia. Mejorar la gestión de la información mediante sistemas informatizados que permitan obtener una visión completa a tiempo real de la población infantil y adolescente, de cara a la planif</w:t>
            </w:r>
            <w:r>
              <w:rPr>
                <w:rFonts w:ascii="Arial" w:eastAsia="Arial" w:hAnsi="Arial" w:cs="Arial"/>
                <w:b/>
                <w:i/>
              </w:rPr>
              <w:t xml:space="preserve">icación de todas las actuaciones. </w:t>
            </w:r>
          </w:p>
        </w:tc>
      </w:tr>
    </w:tbl>
    <w:p w:rsidR="00C03362" w:rsidRDefault="00D965D7">
      <w:pPr>
        <w:spacing w:after="0"/>
        <w:jc w:val="both"/>
      </w:pPr>
      <w:r>
        <w:rPr>
          <w:noProof/>
        </w:rPr>
        <mc:AlternateContent>
          <mc:Choice Requires="wpg">
            <w:drawing>
              <wp:anchor distT="0" distB="0" distL="114300" distR="114300" simplePos="0" relativeHeight="252256256"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898742" name="Group 8987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0776" name="Rectangle 807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0777" name="Rectangle 807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778" name="Rectangle 807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8742" style="width:18.7031pt;height:264.21pt;position:absolute;mso-position-horizontal-relative:page;mso-position-horizontal:absolute;margin-left:663.048pt;mso-position-vertical-relative:page;margin-top:508.47pt;" coordsize="2375,33554">
                <v:rect id="Rectangle 807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7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7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577 de 635 </w:t>
                        </w:r>
                      </w:p>
                    </w:txbxContent>
                  </v:textbox>
                </v:rect>
                <w10:wrap type="topAndBottom"/>
              </v:group>
            </w:pict>
          </mc:Fallback>
        </mc:AlternateContent>
      </w:r>
      <w:r>
        <w:rPr>
          <w:rFonts w:ascii="Arial" w:eastAsia="Arial" w:hAnsi="Arial" w:cs="Arial"/>
          <w:b/>
          <w:i/>
        </w:rPr>
        <w:t xml:space="preserve"> </w:t>
      </w:r>
    </w:p>
    <w:tbl>
      <w:tblPr>
        <w:tblStyle w:val="TableGrid"/>
        <w:tblW w:w="8997" w:type="dxa"/>
        <w:tblInd w:w="2" w:type="dxa"/>
        <w:tblCellMar>
          <w:top w:w="110" w:type="dxa"/>
          <w:left w:w="96" w:type="dxa"/>
          <w:bottom w:w="0" w:type="dxa"/>
          <w:right w:w="35" w:type="dxa"/>
        </w:tblCellMar>
        <w:tblLook w:val="04A0" w:firstRow="1" w:lastRow="0" w:firstColumn="1" w:lastColumn="0" w:noHBand="0" w:noVBand="1"/>
      </w:tblPr>
      <w:tblGrid>
        <w:gridCol w:w="4499"/>
        <w:gridCol w:w="4499"/>
      </w:tblGrid>
      <w:tr w:rsidR="00C03362">
        <w:trPr>
          <w:trHeight w:val="934"/>
        </w:trPr>
        <w:tc>
          <w:tcPr>
            <w:tcW w:w="8997" w:type="dxa"/>
            <w:gridSpan w:val="2"/>
            <w:tcBorders>
              <w:top w:val="single" w:sz="8" w:space="0" w:color="000000"/>
              <w:left w:val="single" w:sz="8" w:space="0" w:color="000000"/>
              <w:bottom w:val="single" w:sz="8" w:space="0" w:color="000000"/>
              <w:right w:val="single" w:sz="8" w:space="0" w:color="000000"/>
            </w:tcBorders>
            <w:shd w:val="clear" w:color="auto" w:fill="DC954A"/>
          </w:tcPr>
          <w:p w:rsidR="00C03362" w:rsidRDefault="00D965D7">
            <w:pPr>
              <w:spacing w:after="0"/>
              <w:ind w:right="66"/>
              <w:jc w:val="both"/>
            </w:pPr>
            <w:r>
              <w:rPr>
                <w:rFonts w:ascii="Arial" w:eastAsia="Arial" w:hAnsi="Arial" w:cs="Arial"/>
                <w:b/>
                <w:i/>
              </w:rPr>
              <w:t xml:space="preserve">Línea Estratégica 7. Cohesión y cooperación entre todas las áreas que intervienen en el ámbito de la infancia y la adolescencia, que garantice la transversalidad de las políticas y una intervención de carácter multifactorial. </w:t>
            </w:r>
          </w:p>
        </w:tc>
      </w:tr>
      <w:tr w:rsidR="00C03362">
        <w:trPr>
          <w:trHeight w:val="9368"/>
        </w:trPr>
        <w:tc>
          <w:tcPr>
            <w:tcW w:w="4499" w:type="dxa"/>
            <w:tcBorders>
              <w:top w:val="single" w:sz="8" w:space="0" w:color="000000"/>
              <w:left w:val="single" w:sz="8" w:space="0" w:color="000000"/>
              <w:bottom w:val="single" w:sz="8" w:space="0" w:color="000000"/>
              <w:right w:val="single" w:sz="8" w:space="0" w:color="000000"/>
            </w:tcBorders>
          </w:tcPr>
          <w:p w:rsidR="00C03362" w:rsidRDefault="00D965D7">
            <w:pPr>
              <w:spacing w:after="0"/>
            </w:pPr>
            <w:r>
              <w:rPr>
                <w:rFonts w:ascii="Arial" w:eastAsia="Arial" w:hAnsi="Arial" w:cs="Arial"/>
                <w:b/>
                <w:i/>
              </w:rPr>
              <w:t xml:space="preserve">Objetivo General  </w:t>
            </w:r>
          </w:p>
          <w:p w:rsidR="00C03362" w:rsidRDefault="00D965D7">
            <w:pPr>
              <w:spacing w:after="0"/>
              <w:ind w:right="63"/>
              <w:jc w:val="both"/>
            </w:pPr>
            <w:r>
              <w:rPr>
                <w:rFonts w:ascii="Arial" w:eastAsia="Arial" w:hAnsi="Arial" w:cs="Arial"/>
                <w:b/>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b/>
                <w:i/>
              </w:rPr>
              <w:t xml:space="preserve">tecnologías de la información y la comunicación. </w:t>
            </w:r>
          </w:p>
        </w:tc>
        <w:tc>
          <w:tcPr>
            <w:tcW w:w="4499"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Objetivos Específicos  </w:t>
            </w:r>
          </w:p>
          <w:p w:rsidR="00C03362" w:rsidRDefault="00D965D7">
            <w:pPr>
              <w:spacing w:after="0"/>
              <w:ind w:left="2"/>
            </w:pPr>
            <w:r>
              <w:rPr>
                <w:rFonts w:ascii="Arial" w:eastAsia="Arial" w:hAnsi="Arial" w:cs="Arial"/>
                <w:b/>
                <w:i/>
              </w:rPr>
              <w:t xml:space="preserve"> </w:t>
            </w:r>
          </w:p>
          <w:p w:rsidR="00C03362" w:rsidRDefault="00D965D7">
            <w:pPr>
              <w:spacing w:after="1" w:line="239" w:lineRule="auto"/>
              <w:ind w:left="2" w:right="60"/>
              <w:jc w:val="both"/>
            </w:pPr>
            <w:r>
              <w:rPr>
                <w:rFonts w:ascii="Arial" w:eastAsia="Arial" w:hAnsi="Arial" w:cs="Arial"/>
                <w:b/>
                <w:i/>
              </w:rPr>
              <w:t>-Mejorar la comunicación y la coordinación entre las diferentes áreas de la corporación local que intervienen en el ámbito de la infancia y la adolescencia, para facilitar el inter</w:t>
            </w:r>
            <w:r>
              <w:rPr>
                <w:rFonts w:ascii="Arial" w:eastAsia="Arial" w:hAnsi="Arial" w:cs="Arial"/>
                <w:b/>
                <w:i/>
              </w:rPr>
              <w:t xml:space="preserve">cambio de información.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60"/>
              <w:jc w:val="both"/>
            </w:pPr>
            <w:r>
              <w:rPr>
                <w:rFonts w:ascii="Arial" w:eastAsia="Arial" w:hAnsi="Arial" w:cs="Arial"/>
                <w:b/>
                <w:i/>
              </w:rPr>
              <w:t xml:space="preserve">-Mejorar la comunicación y la coordinación entre las diferentes áreas del ayuntamiento y las entidades del tercer sector del municipio que trabajan en el ámbito de la infancia y la adolescencia.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60"/>
              <w:jc w:val="both"/>
            </w:pPr>
            <w:r>
              <w:rPr>
                <w:rFonts w:ascii="Arial" w:eastAsia="Arial" w:hAnsi="Arial" w:cs="Arial"/>
                <w:b/>
                <w:i/>
              </w:rPr>
              <w:t>-</w:t>
            </w:r>
            <w:r>
              <w:rPr>
                <w:rFonts w:ascii="Arial" w:eastAsia="Arial" w:hAnsi="Arial" w:cs="Arial"/>
                <w:b/>
                <w:i/>
              </w:rPr>
              <w:t xml:space="preserve">Mejorar la comunicación y coordinación entre las diferentes áreas del ayuntamiento y el resto de las administraciones públicas que actúan en el municipio que trabajan en el ámbito de la infancia y la adolescencia. </w:t>
            </w:r>
          </w:p>
          <w:p w:rsidR="00C03362" w:rsidRDefault="00D965D7">
            <w:pPr>
              <w:spacing w:after="0"/>
              <w:ind w:left="2"/>
            </w:pPr>
            <w:r>
              <w:rPr>
                <w:rFonts w:ascii="Arial" w:eastAsia="Arial" w:hAnsi="Arial" w:cs="Arial"/>
                <w:b/>
                <w:i/>
              </w:rPr>
              <w:t xml:space="preserve"> </w:t>
            </w:r>
          </w:p>
          <w:p w:rsidR="00C03362" w:rsidRDefault="00D965D7">
            <w:pPr>
              <w:spacing w:after="0" w:line="239" w:lineRule="auto"/>
              <w:ind w:left="2" w:right="59"/>
              <w:jc w:val="both"/>
            </w:pPr>
            <w:r>
              <w:rPr>
                <w:rFonts w:ascii="Arial" w:eastAsia="Arial" w:hAnsi="Arial" w:cs="Arial"/>
                <w:b/>
                <w:i/>
              </w:rPr>
              <w:t>-Hacer más fluida la información y el i</w:t>
            </w:r>
            <w:r>
              <w:rPr>
                <w:rFonts w:ascii="Arial" w:eastAsia="Arial" w:hAnsi="Arial" w:cs="Arial"/>
                <w:b/>
                <w:i/>
              </w:rPr>
              <w:t xml:space="preserve">ntercambio de datos, entre las propias administraciones y con las organizaciones externas, mediante la sistematización y el uso de nuevas tecnologías. </w:t>
            </w:r>
          </w:p>
          <w:p w:rsidR="00C03362" w:rsidRDefault="00D965D7">
            <w:pPr>
              <w:spacing w:after="0"/>
              <w:ind w:left="2"/>
            </w:pPr>
            <w:r>
              <w:rPr>
                <w:rFonts w:ascii="Arial" w:eastAsia="Arial" w:hAnsi="Arial" w:cs="Arial"/>
                <w:b/>
                <w:i/>
              </w:rPr>
              <w:t xml:space="preserve"> </w:t>
            </w:r>
          </w:p>
          <w:p w:rsidR="00C03362" w:rsidRDefault="00D965D7">
            <w:pPr>
              <w:spacing w:after="0"/>
              <w:ind w:left="2" w:right="60"/>
              <w:jc w:val="both"/>
            </w:pPr>
            <w:r>
              <w:rPr>
                <w:rFonts w:ascii="Arial" w:eastAsia="Arial" w:hAnsi="Arial" w:cs="Arial"/>
                <w:b/>
                <w:i/>
              </w:rPr>
              <w:t>-</w:t>
            </w:r>
            <w:r>
              <w:rPr>
                <w:rFonts w:ascii="Arial" w:eastAsia="Arial" w:hAnsi="Arial" w:cs="Arial"/>
                <w:b/>
                <w:i/>
              </w:rPr>
              <w:t xml:space="preserve">Conseguir que los/as profesionales que trabajan en el ámbito de la infancia y la adolescencia, cuenten con las herramientas digitales necesarias para el desempeño de sus funciones desde un punto de vista innovador. </w:t>
            </w:r>
          </w:p>
        </w:tc>
      </w:tr>
    </w:tbl>
    <w:p w:rsidR="00C03362" w:rsidRDefault="00D965D7">
      <w:pPr>
        <w:spacing w:after="177"/>
      </w:pPr>
      <w:r>
        <w:rPr>
          <w:rFonts w:ascii="Arial" w:eastAsia="Arial" w:hAnsi="Arial" w:cs="Arial"/>
          <w:b/>
          <w:i/>
        </w:rPr>
        <w:t xml:space="preserve"> </w:t>
      </w:r>
    </w:p>
    <w:p w:rsidR="00C03362" w:rsidRDefault="00D965D7">
      <w:pPr>
        <w:spacing w:after="190" w:line="248" w:lineRule="auto"/>
        <w:ind w:left="10" w:right="141" w:hanging="10"/>
        <w:jc w:val="both"/>
      </w:pPr>
      <w:r>
        <w:rPr>
          <w:rFonts w:ascii="Arial" w:eastAsia="Arial" w:hAnsi="Arial" w:cs="Arial"/>
          <w:b/>
          <w:i/>
        </w:rPr>
        <w:t>Tras el recorrido de las diferentes l</w:t>
      </w:r>
      <w:r>
        <w:rPr>
          <w:rFonts w:ascii="Arial" w:eastAsia="Arial" w:hAnsi="Arial" w:cs="Arial"/>
          <w:b/>
          <w:i/>
        </w:rPr>
        <w:t>íneas estratégicas que se abordarán desde el Plan, se detallan las acciones y medidas concretas que promueven la consecución de los objetivos generales y específicos trazados. Dichas medidas, enmarcadas en una temporalidad y alcance territorial, se acompañ</w:t>
      </w:r>
      <w:r>
        <w:rPr>
          <w:rFonts w:ascii="Arial" w:eastAsia="Arial" w:hAnsi="Arial" w:cs="Arial"/>
          <w:b/>
          <w:i/>
        </w:rPr>
        <w:t>an de los indicadores necesarios para reflejar el grado de cumplimiento de las mismas a lo largo del desarrollo del Plan de Infancia y Adolescencia de Candelaria. A continuación, se muestra el listado de medidas e indicadores asociados que se considera pri</w:t>
      </w:r>
      <w:r>
        <w:rPr>
          <w:rFonts w:ascii="Arial" w:eastAsia="Arial" w:hAnsi="Arial" w:cs="Arial"/>
          <w:b/>
          <w:i/>
        </w:rPr>
        <w:t xml:space="preserve">oritario aplicar desde la administración local para construir un espacio seguro y amigable con la Infancia y Adolescencia.  </w:t>
      </w:r>
    </w:p>
    <w:p w:rsidR="00C03362" w:rsidRDefault="00D965D7">
      <w:pPr>
        <w:spacing w:after="230"/>
      </w:pPr>
      <w:r>
        <w:rPr>
          <w:rFonts w:ascii="Arial" w:eastAsia="Arial" w:hAnsi="Arial" w:cs="Arial"/>
          <w:b/>
          <w:i/>
        </w:rPr>
        <w:t xml:space="preserve"> </w:t>
      </w:r>
    </w:p>
    <w:p w:rsidR="00C03362" w:rsidRDefault="00D965D7">
      <w:pPr>
        <w:pStyle w:val="Ttulo1"/>
        <w:spacing w:line="259" w:lineRule="auto"/>
        <w:ind w:left="-5"/>
        <w:jc w:val="left"/>
      </w:pPr>
      <w:r>
        <w:rPr>
          <w:color w:val="666666"/>
        </w:rPr>
        <w:t xml:space="preserve">LÍNEA ESTRATÉGICA 1 </w:t>
      </w:r>
      <w:r>
        <w:rPr>
          <w:color w:val="0B5394"/>
        </w:rPr>
        <w:t>(L1)</w:t>
      </w:r>
      <w:r>
        <w:rPr>
          <w:sz w:val="28"/>
        </w:rPr>
        <w:t xml:space="preserve"> </w:t>
      </w:r>
    </w:p>
    <w:p w:rsidR="00C03362" w:rsidRDefault="00D965D7">
      <w:pPr>
        <w:spacing w:after="13" w:line="248" w:lineRule="auto"/>
        <w:ind w:left="10" w:right="572" w:hanging="10"/>
        <w:jc w:val="both"/>
      </w:pPr>
      <w:r>
        <w:rPr>
          <w:rFonts w:ascii="Arial" w:eastAsia="Arial" w:hAnsi="Arial" w:cs="Arial"/>
          <w:b/>
          <w:i/>
        </w:rPr>
        <w:t xml:space="preserve">Promoción, protección y fortalecimiento del sistema de garantías para el ejercicio pleno de los derechos de la infancia y adolescencia atendiendo a la diversidad de los y las menores y sus familias.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54" w:hanging="10"/>
        <w:jc w:val="both"/>
      </w:pPr>
      <w:r>
        <w:rPr>
          <w:rFonts w:ascii="Arial" w:eastAsia="Arial" w:hAnsi="Arial" w:cs="Arial"/>
          <w:b/>
          <w:i/>
        </w:rPr>
        <w:t>Promover el conocimiento y cumplimi</w:t>
      </w:r>
      <w:r>
        <w:rPr>
          <w:rFonts w:ascii="Arial" w:eastAsia="Arial" w:hAnsi="Arial" w:cs="Arial"/>
          <w:b/>
          <w:i/>
        </w:rPr>
        <w:t xml:space="preserve">ento pleno de los derechos de la infancia y adolescencia en el municipio de Candelaria.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39" w:lineRule="auto"/>
        <w:ind w:left="-5" w:hanging="10"/>
      </w:pPr>
      <w:r>
        <w:rPr>
          <w:rFonts w:ascii="Arial" w:eastAsia="Arial" w:hAnsi="Arial" w:cs="Arial"/>
          <w:b/>
          <w:i/>
          <w:color w:val="0B5394"/>
        </w:rPr>
        <w:t xml:space="preserve">LE1.1 Conseguir que la población general conozca los derechos de la infancia y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66" w:hanging="10"/>
        <w:jc w:val="both"/>
      </w:pPr>
      <w:r>
        <w:rPr>
          <w:noProof/>
        </w:rPr>
        <mc:AlternateContent>
          <mc:Choice Requires="wpg">
            <w:drawing>
              <wp:anchor distT="0" distB="0" distL="114300" distR="114300" simplePos="0" relativeHeight="2522572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1412" name="Group 8914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0882" name="Rectangle 8088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3TJAZPXFT7A9HS4LDE5</w:t>
                              </w:r>
                              <w:r>
                                <w:rPr>
                                  <w:rFonts w:ascii="Arial" w:eastAsia="Arial" w:hAnsi="Arial" w:cs="Arial"/>
                                  <w:sz w:val="12"/>
                                </w:rPr>
                                <w:t xml:space="preserve">6M3KA9 </w:t>
                              </w:r>
                            </w:p>
                          </w:txbxContent>
                        </wps:txbx>
                        <wps:bodyPr horzOverflow="overflow" vert="horz" lIns="0" tIns="0" rIns="0" bIns="0" rtlCol="0">
                          <a:noAutofit/>
                        </wps:bodyPr>
                      </wps:wsp>
                      <wps:wsp>
                        <wps:cNvPr id="80883" name="Rectangle 8088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884" name="Rectangle 8088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578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1412" style="width:18.7031pt;height:264.21pt;position:absolute;mso-position-horizontal-relative:page;mso-position-horizontal:absolute;margin-left:663.048pt;mso-position-vertical-relative:page;margin-top:508.47pt;" coordsize="2375,33554">
                <v:rect id="Rectangle 8088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088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88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578 de 635 </w:t>
                        </w:r>
                      </w:p>
                    </w:txbxContent>
                  </v:textbox>
                </v:rect>
                <w10:wrap type="square"/>
              </v:group>
            </w:pict>
          </mc:Fallback>
        </mc:AlternateContent>
      </w:r>
      <w:r>
        <w:rPr>
          <w:rFonts w:ascii="Arial" w:eastAsia="Arial" w:hAnsi="Arial" w:cs="Arial"/>
          <w:b/>
          <w:i/>
        </w:rPr>
        <w:t>LE1.1A Celebración municipal anual del Día Internacional del Niño que incluya la conmemoración y divulgación de la Convención de los Derechos del Niño y genere contenidos digitales o analógicos para su posterior difusión, realizada en colaboración con cent</w:t>
      </w:r>
      <w:r>
        <w:rPr>
          <w:rFonts w:ascii="Arial" w:eastAsia="Arial" w:hAnsi="Arial" w:cs="Arial"/>
          <w:b/>
          <w:i/>
        </w:rPr>
        <w:t xml:space="preserve">ros educativos y entidades ciudadanas y del tercer sector, durante 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celebraciones anuales municipales del Día Internacional del Niño. </w:t>
      </w:r>
    </w:p>
    <w:p w:rsidR="00C03362" w:rsidRDefault="00D965D7">
      <w:pPr>
        <w:numPr>
          <w:ilvl w:val="0"/>
          <w:numId w:val="137"/>
        </w:numPr>
        <w:spacing w:after="13" w:line="248" w:lineRule="auto"/>
        <w:ind w:right="54" w:hanging="360"/>
        <w:jc w:val="both"/>
      </w:pPr>
      <w:r>
        <w:rPr>
          <w:rFonts w:ascii="Arial" w:eastAsia="Arial" w:hAnsi="Arial" w:cs="Arial"/>
          <w:b/>
          <w:i/>
        </w:rPr>
        <w:t>Nº de documentos de contenido generados sobre el Día I</w:t>
      </w:r>
      <w:r>
        <w:rPr>
          <w:rFonts w:ascii="Arial" w:eastAsia="Arial" w:hAnsi="Arial" w:cs="Arial"/>
          <w:b/>
          <w:i/>
        </w:rPr>
        <w:t xml:space="preserve">nternacional del Niño.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centros educativos, entidades ciudadanas y del tercer sector colaboradoras. </w:t>
      </w:r>
    </w:p>
    <w:p w:rsidR="00C03362" w:rsidRDefault="00D965D7">
      <w:pPr>
        <w:numPr>
          <w:ilvl w:val="0"/>
          <w:numId w:val="137"/>
        </w:numPr>
        <w:spacing w:after="173" w:line="248" w:lineRule="auto"/>
        <w:ind w:right="54" w:hanging="360"/>
        <w:jc w:val="both"/>
      </w:pPr>
      <w:r>
        <w:rPr>
          <w:rFonts w:ascii="Arial" w:eastAsia="Arial" w:hAnsi="Arial" w:cs="Arial"/>
          <w:b/>
          <w:i/>
        </w:rPr>
        <w:t xml:space="preserve">% de satisfacción de las personas asistentes al evento.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66" w:hanging="10"/>
        <w:jc w:val="both"/>
      </w:pPr>
      <w:r>
        <w:rPr>
          <w:rFonts w:ascii="Arial" w:eastAsia="Arial" w:hAnsi="Arial" w:cs="Arial"/>
          <w:b/>
          <w:i/>
        </w:rPr>
        <w:t>LE1.1B Celebración municipal anual del Día Internacional de las Familias, que inc</w:t>
      </w:r>
      <w:r>
        <w:rPr>
          <w:rFonts w:ascii="Arial" w:eastAsia="Arial" w:hAnsi="Arial" w:cs="Arial"/>
          <w:b/>
          <w:i/>
        </w:rPr>
        <w:t>luya la conmemoración y divulgación de la Convención de los Derechos del Niño y genere contenidos digitales o analógicos para su posterior difusión, realizada en colaboración con centros educativos y entidades ciudadanas y del tercer sector durante el perí</w:t>
      </w:r>
      <w:r>
        <w:rPr>
          <w:rFonts w:ascii="Arial" w:eastAsia="Arial" w:hAnsi="Arial" w:cs="Arial"/>
          <w:b/>
          <w:i/>
        </w:rPr>
        <w:t xml:space="preserve">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celebraciones anuales municipales del Día Internacional de las Familias.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documentos de contenido generados sobre el Día Internacional de las Familias.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centros educativos, entidades ciudadanas y del tercer sector colaboradoras. </w:t>
      </w:r>
    </w:p>
    <w:p w:rsidR="00C03362" w:rsidRDefault="00D965D7">
      <w:pPr>
        <w:numPr>
          <w:ilvl w:val="0"/>
          <w:numId w:val="137"/>
        </w:numPr>
        <w:spacing w:after="173" w:line="248" w:lineRule="auto"/>
        <w:ind w:right="54" w:hanging="360"/>
        <w:jc w:val="both"/>
      </w:pPr>
      <w:r>
        <w:rPr>
          <w:rFonts w:ascii="Arial" w:eastAsia="Arial" w:hAnsi="Arial" w:cs="Arial"/>
          <w:b/>
          <w:i/>
        </w:rPr>
        <w:t xml:space="preserve">% de satisfacción de las personas asistentes al evento.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69" w:hanging="10"/>
        <w:jc w:val="both"/>
      </w:pPr>
      <w:r>
        <w:rPr>
          <w:rFonts w:ascii="Arial" w:eastAsia="Arial" w:hAnsi="Arial" w:cs="Arial"/>
          <w:b/>
          <w:i/>
        </w:rPr>
        <w:t>LE1.1C Elaboración y difusión a nivel municipal de una campaña anual de sensibilización participada en conjunto con los diferentes agentes sociales en materia de derechos de la infancia y adolescencia dirigida a toda la ciudadanía, durante el período de ej</w:t>
      </w:r>
      <w:r>
        <w:rPr>
          <w:rFonts w:ascii="Arial" w:eastAsia="Arial" w:hAnsi="Arial" w:cs="Arial"/>
          <w:b/>
          <w:i/>
        </w:rPr>
        <w:t xml:space="preserve">ecución del Plan (2023 - 2027). INDICADORES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campañas municipales de sensibilización realizadas. </w:t>
      </w:r>
    </w:p>
    <w:p w:rsidR="00C03362" w:rsidRDefault="00D965D7">
      <w:pPr>
        <w:numPr>
          <w:ilvl w:val="0"/>
          <w:numId w:val="137"/>
        </w:numPr>
        <w:spacing w:after="206" w:line="248" w:lineRule="auto"/>
        <w:ind w:right="54" w:hanging="360"/>
        <w:jc w:val="both"/>
      </w:pPr>
      <w:r>
        <w:rPr>
          <w:rFonts w:ascii="Arial" w:eastAsia="Arial" w:hAnsi="Arial" w:cs="Arial"/>
          <w:b/>
          <w:i/>
        </w:rPr>
        <w:t xml:space="preserve">Nº de agentes sociales implicados en las campañas de sensibilización.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69" w:hanging="10"/>
        <w:jc w:val="both"/>
      </w:pPr>
      <w:r>
        <w:rPr>
          <w:rFonts w:ascii="Arial" w:eastAsia="Arial" w:hAnsi="Arial" w:cs="Arial"/>
          <w:b/>
          <w:i/>
        </w:rPr>
        <w:t>LE1.1D Elaboración participada y comunitaria con los diferentes agentes sociales y ciudadanos de un mural colaborativo que visibilice el compromiso del municipio con los derechos de la infancia y adolescencia en el período de ejecución del Plan (2023 -2027</w:t>
      </w:r>
      <w:r>
        <w:rPr>
          <w:rFonts w:ascii="Arial" w:eastAsia="Arial" w:hAnsi="Arial" w:cs="Arial"/>
          <w:b/>
          <w:i/>
        </w:rPr>
        <w:t xml:space="preserve">). INDICADORES </w:t>
      </w:r>
    </w:p>
    <w:p w:rsidR="00C03362" w:rsidRDefault="00D965D7">
      <w:pPr>
        <w:numPr>
          <w:ilvl w:val="0"/>
          <w:numId w:val="137"/>
        </w:numPr>
        <w:spacing w:after="177" w:line="248" w:lineRule="auto"/>
        <w:ind w:right="54" w:hanging="360"/>
        <w:jc w:val="both"/>
      </w:pPr>
      <w:r>
        <w:rPr>
          <w:rFonts w:ascii="Arial" w:eastAsia="Arial" w:hAnsi="Arial" w:cs="Arial"/>
          <w:b/>
          <w:i/>
        </w:rPr>
        <w:t xml:space="preserve">Nº de murales colaborativos municipales realizados.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agentes sociales y ciudadanos participantes. </w:t>
      </w:r>
    </w:p>
    <w:p w:rsidR="00C03362" w:rsidRDefault="00D965D7">
      <w:pPr>
        <w:spacing w:after="0"/>
        <w:ind w:left="720"/>
      </w:pPr>
      <w:r>
        <w:rPr>
          <w:noProof/>
        </w:rPr>
        <mc:AlternateContent>
          <mc:Choice Requires="wpg">
            <w:drawing>
              <wp:anchor distT="0" distB="0" distL="114300" distR="114300" simplePos="0" relativeHeight="2522583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1268" name="Group 8912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011" name="Rectangle 8101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012" name="Rectangle 8101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013" name="Rectangle 8101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w:t>
                              </w:r>
                              <w:r>
                                <w:rPr>
                                  <w:rFonts w:ascii="Arial" w:eastAsia="Arial" w:hAnsi="Arial" w:cs="Arial"/>
                                  <w:sz w:val="12"/>
                                </w:rPr>
                                <w:t xml:space="preserve">mente desde la plataforma esPublico Gestiona | Página 579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1268" style="width:18.7031pt;height:264.21pt;position:absolute;mso-position-horizontal-relative:page;mso-position-horizontal:absolute;margin-left:663.048pt;mso-position-vertical-relative:page;margin-top:508.47pt;" coordsize="2375,33554">
                <v:rect id="Rectangle 8101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01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01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579 de 635 </w:t>
                        </w:r>
                      </w:p>
                    </w:txbxContent>
                  </v:textbox>
                </v:rect>
                <w10:wrap type="square"/>
              </v:group>
            </w:pict>
          </mc:Fallback>
        </mc:AlternateContent>
      </w: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65" w:hanging="10"/>
        <w:jc w:val="both"/>
      </w:pPr>
      <w:r>
        <w:rPr>
          <w:rFonts w:ascii="Arial" w:eastAsia="Arial" w:hAnsi="Arial" w:cs="Arial"/>
          <w:b/>
          <w:i/>
        </w:rPr>
        <w:t xml:space="preserve">LE1.1E Generación de acciones colaborativas con medios de comunicación locales y autonómicos así como habilitación de espacios web y en redes sociales actualizados con el objetivo </w:t>
      </w:r>
      <w:r>
        <w:rPr>
          <w:rFonts w:ascii="Arial" w:eastAsia="Arial" w:hAnsi="Arial" w:cs="Arial"/>
          <w:b/>
          <w:i/>
        </w:rPr>
        <w:t xml:space="preserve">de difundir las acciones municipales realizadas para favorecer los derechos de la infancia y adolescencia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7"/>
        </w:numPr>
        <w:spacing w:after="13" w:line="248" w:lineRule="auto"/>
        <w:ind w:right="54" w:hanging="360"/>
        <w:jc w:val="both"/>
      </w:pPr>
      <w:r>
        <w:rPr>
          <w:rFonts w:ascii="Arial" w:eastAsia="Arial" w:hAnsi="Arial" w:cs="Arial"/>
          <w:b/>
          <w:i/>
        </w:rPr>
        <w:t xml:space="preserve">Nº de colaboraciones con medios de comunicación realizadas.  </w:t>
      </w:r>
    </w:p>
    <w:p w:rsidR="00C03362" w:rsidRDefault="00D965D7">
      <w:pPr>
        <w:numPr>
          <w:ilvl w:val="0"/>
          <w:numId w:val="137"/>
        </w:numPr>
        <w:spacing w:after="200" w:line="248" w:lineRule="auto"/>
        <w:ind w:right="54" w:hanging="360"/>
        <w:jc w:val="both"/>
      </w:pPr>
      <w:r>
        <w:rPr>
          <w:rFonts w:ascii="Arial" w:eastAsia="Arial" w:hAnsi="Arial" w:cs="Arial"/>
          <w:b/>
          <w:i/>
        </w:rPr>
        <w:t xml:space="preserve">Nº de espacios web y en redes sociales habilitados y actualizados.  </w:t>
      </w:r>
    </w:p>
    <w:p w:rsidR="00C03362" w:rsidRDefault="00D965D7">
      <w:pPr>
        <w:spacing w:after="158"/>
        <w:ind w:left="1075" w:hanging="1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 w:line="239" w:lineRule="auto"/>
        <w:ind w:left="-5" w:hanging="10"/>
      </w:pPr>
      <w:r>
        <w:rPr>
          <w:rFonts w:ascii="Arial" w:eastAsia="Arial" w:hAnsi="Arial" w:cs="Arial"/>
          <w:b/>
          <w:i/>
          <w:color w:val="0B5394"/>
        </w:rPr>
        <w:t xml:space="preserve">LE1.2 Mejorar el conocimiento de la población infantil y adolescente sobre sus derechos.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65" w:hanging="10"/>
        <w:jc w:val="both"/>
      </w:pPr>
      <w:r>
        <w:rPr>
          <w:rFonts w:ascii="Arial" w:eastAsia="Arial" w:hAnsi="Arial" w:cs="Arial"/>
          <w:b/>
          <w:i/>
        </w:rPr>
        <w:t>LE1.2A Desarrollo de un programa formativo centrado en la promoción de los derecho</w:t>
      </w:r>
      <w:r>
        <w:rPr>
          <w:rFonts w:ascii="Arial" w:eastAsia="Arial" w:hAnsi="Arial" w:cs="Arial"/>
          <w:b/>
          <w:i/>
        </w:rPr>
        <w:t xml:space="preserve">s garantizados por la Convención de los Derechos del Niño, implicando a diversos agentes comunitarios para su impartición, dirigido al alumnado de todos los cursos de educación primaria y secundaria de los centros formativos del municipio en el período de </w:t>
      </w:r>
      <w:r>
        <w:rPr>
          <w:rFonts w:ascii="Arial" w:eastAsia="Arial" w:hAnsi="Arial" w:cs="Arial"/>
          <w:b/>
          <w:i/>
        </w:rPr>
        <w:t xml:space="preserve">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38"/>
        </w:numPr>
        <w:spacing w:after="13" w:line="248" w:lineRule="auto"/>
        <w:ind w:right="54" w:hanging="360"/>
        <w:jc w:val="both"/>
      </w:pPr>
      <w:r>
        <w:rPr>
          <w:rFonts w:ascii="Arial" w:eastAsia="Arial" w:hAnsi="Arial" w:cs="Arial"/>
          <w:b/>
          <w:i/>
        </w:rPr>
        <w:t xml:space="preserve">Nº de programas formativos municipales desarrollados e implementados.  </w:t>
      </w:r>
    </w:p>
    <w:p w:rsidR="00C03362" w:rsidRDefault="00D965D7">
      <w:pPr>
        <w:numPr>
          <w:ilvl w:val="0"/>
          <w:numId w:val="138"/>
        </w:numPr>
        <w:spacing w:after="13" w:line="248" w:lineRule="auto"/>
        <w:ind w:right="54" w:hanging="360"/>
        <w:jc w:val="both"/>
      </w:pPr>
      <w:r>
        <w:rPr>
          <w:rFonts w:ascii="Arial" w:eastAsia="Arial" w:hAnsi="Arial" w:cs="Arial"/>
          <w:b/>
          <w:i/>
        </w:rPr>
        <w:t xml:space="preserve">Nº de centros acogedores de los programas formativos municipales. </w:t>
      </w:r>
    </w:p>
    <w:p w:rsidR="00C03362" w:rsidRDefault="00D965D7">
      <w:pPr>
        <w:numPr>
          <w:ilvl w:val="0"/>
          <w:numId w:val="138"/>
        </w:numPr>
        <w:spacing w:after="13" w:line="248" w:lineRule="auto"/>
        <w:ind w:right="54" w:hanging="360"/>
        <w:jc w:val="both"/>
      </w:pPr>
      <w:r>
        <w:rPr>
          <w:rFonts w:ascii="Arial" w:eastAsia="Arial" w:hAnsi="Arial" w:cs="Arial"/>
          <w:b/>
          <w:i/>
        </w:rPr>
        <w:t xml:space="preserve">% de alumnas y alumnos de los centros participantes.  </w:t>
      </w:r>
    </w:p>
    <w:p w:rsidR="00C03362" w:rsidRDefault="00C03362">
      <w:pPr>
        <w:sectPr w:rsidR="00C03362">
          <w:headerReference w:type="even" r:id="rId443"/>
          <w:headerReference w:type="default" r:id="rId444"/>
          <w:footerReference w:type="even" r:id="rId445"/>
          <w:footerReference w:type="default" r:id="rId446"/>
          <w:headerReference w:type="first" r:id="rId447"/>
          <w:footerReference w:type="first" r:id="rId448"/>
          <w:pgSz w:w="14177" w:h="16834"/>
          <w:pgMar w:top="720" w:right="2692" w:bottom="726" w:left="2267" w:header="720" w:footer="580" w:gutter="0"/>
          <w:cols w:space="720"/>
          <w:titlePg/>
        </w:sectPr>
      </w:pPr>
    </w:p>
    <w:p w:rsidR="00C03362" w:rsidRDefault="00D965D7">
      <w:pPr>
        <w:numPr>
          <w:ilvl w:val="0"/>
          <w:numId w:val="138"/>
        </w:numPr>
        <w:spacing w:after="173" w:line="248" w:lineRule="auto"/>
        <w:ind w:right="54" w:hanging="360"/>
        <w:jc w:val="both"/>
      </w:pPr>
      <w:r>
        <w:rPr>
          <w:rFonts w:ascii="Arial" w:eastAsia="Arial" w:hAnsi="Arial" w:cs="Arial"/>
          <w:b/>
          <w:i/>
        </w:rPr>
        <w:t xml:space="preserve">% de satisfacción del alumnado con el programa formativo recibido.  </w:t>
      </w:r>
    </w:p>
    <w:p w:rsidR="00C03362" w:rsidRDefault="00D965D7">
      <w:pPr>
        <w:spacing w:after="0"/>
        <w:ind w:left="1440"/>
      </w:pPr>
      <w:r>
        <w:rPr>
          <w:rFonts w:ascii="Arial" w:eastAsia="Arial" w:hAnsi="Arial" w:cs="Arial"/>
          <w:b/>
          <w:i/>
        </w:rPr>
        <w:t xml:space="preserve"> </w:t>
      </w:r>
    </w:p>
    <w:p w:rsidR="00C03362" w:rsidRDefault="00D965D7">
      <w:pPr>
        <w:spacing w:after="1" w:line="239" w:lineRule="auto"/>
        <w:ind w:left="-5" w:hanging="10"/>
      </w:pPr>
      <w:r>
        <w:rPr>
          <w:rFonts w:ascii="Arial" w:eastAsia="Arial" w:hAnsi="Arial" w:cs="Arial"/>
          <w:b/>
          <w:i/>
          <w:color w:val="0B5394"/>
        </w:rPr>
        <w:t xml:space="preserve">LE1.3 Profundizar el conocimiento de los trabajadores/as municipales acerca de los derechos de la infancia y la adolescencia.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LE1.3A Implementación de un programa anual de formación interna en colaboración con agentes públicos externos a la corporación local dirigido al personal del Ayuntamiento de Candelaria así como a los responsables políticos, que aborde la promoción de los d</w:t>
      </w:r>
      <w:r>
        <w:rPr>
          <w:rFonts w:ascii="Arial" w:eastAsia="Arial" w:hAnsi="Arial" w:cs="Arial"/>
          <w:b/>
          <w:i/>
        </w:rPr>
        <w:t xml:space="preserve">erechos de la infancia y adolescencia durante el período de ejecución del Plan (2023 - 2027). INDICADOR </w:t>
      </w:r>
    </w:p>
    <w:p w:rsidR="00C03362" w:rsidRDefault="00D965D7">
      <w:pPr>
        <w:numPr>
          <w:ilvl w:val="0"/>
          <w:numId w:val="138"/>
        </w:numPr>
        <w:spacing w:after="13" w:line="248" w:lineRule="auto"/>
        <w:ind w:right="54" w:hanging="360"/>
        <w:jc w:val="both"/>
      </w:pPr>
      <w:r>
        <w:rPr>
          <w:rFonts w:ascii="Arial" w:eastAsia="Arial" w:hAnsi="Arial" w:cs="Arial"/>
          <w:b/>
          <w:i/>
        </w:rPr>
        <w:t xml:space="preserve">Nº de programas formativos municipales implementados.  </w:t>
      </w:r>
    </w:p>
    <w:p w:rsidR="00C03362" w:rsidRDefault="00D965D7">
      <w:pPr>
        <w:numPr>
          <w:ilvl w:val="0"/>
          <w:numId w:val="138"/>
        </w:numPr>
        <w:spacing w:after="13" w:line="248" w:lineRule="auto"/>
        <w:ind w:right="54" w:hanging="360"/>
        <w:jc w:val="both"/>
      </w:pPr>
      <w:r>
        <w:rPr>
          <w:rFonts w:ascii="Arial" w:eastAsia="Arial" w:hAnsi="Arial" w:cs="Arial"/>
          <w:b/>
          <w:i/>
        </w:rPr>
        <w:t xml:space="preserve">Nº de agentes implicados en la implementación de los programas. </w:t>
      </w:r>
    </w:p>
    <w:p w:rsidR="00C03362" w:rsidRDefault="00D965D7">
      <w:pPr>
        <w:numPr>
          <w:ilvl w:val="0"/>
          <w:numId w:val="138"/>
        </w:numPr>
        <w:spacing w:after="13" w:line="248" w:lineRule="auto"/>
        <w:ind w:right="54" w:hanging="360"/>
        <w:jc w:val="both"/>
      </w:pPr>
      <w:r>
        <w:rPr>
          <w:rFonts w:ascii="Arial" w:eastAsia="Arial" w:hAnsi="Arial" w:cs="Arial"/>
          <w:b/>
          <w:i/>
        </w:rPr>
        <w:t xml:space="preserve">Nº de personas trabajadoras del Ayuntamiento participantes.  </w:t>
      </w:r>
    </w:p>
    <w:p w:rsidR="00C03362" w:rsidRDefault="00D965D7">
      <w:pPr>
        <w:numPr>
          <w:ilvl w:val="0"/>
          <w:numId w:val="138"/>
        </w:numPr>
        <w:spacing w:after="13" w:line="248" w:lineRule="auto"/>
        <w:ind w:right="54" w:hanging="360"/>
        <w:jc w:val="both"/>
      </w:pPr>
      <w:r>
        <w:rPr>
          <w:rFonts w:ascii="Arial" w:eastAsia="Arial" w:hAnsi="Arial" w:cs="Arial"/>
          <w:b/>
          <w:i/>
        </w:rPr>
        <w:t xml:space="preserve">de alumnas y alumnos de los centros escolares y formativos participantes en los programas formativos municipales para la promoción de los derechos garantizados por la Convención de los Derechos </w:t>
      </w:r>
      <w:r>
        <w:rPr>
          <w:rFonts w:ascii="Arial" w:eastAsia="Arial" w:hAnsi="Arial" w:cs="Arial"/>
          <w:b/>
          <w:i/>
        </w:rPr>
        <w:t xml:space="preserve">del Niño. </w:t>
      </w:r>
    </w:p>
    <w:p w:rsidR="00C03362" w:rsidRDefault="00D965D7">
      <w:pPr>
        <w:numPr>
          <w:ilvl w:val="0"/>
          <w:numId w:val="138"/>
        </w:numPr>
        <w:spacing w:after="204" w:line="248" w:lineRule="auto"/>
        <w:ind w:right="54" w:hanging="360"/>
        <w:jc w:val="both"/>
      </w:pPr>
      <w:r>
        <w:rPr>
          <w:rFonts w:ascii="Arial" w:eastAsia="Arial" w:hAnsi="Arial" w:cs="Arial"/>
          <w:b/>
          <w:i/>
        </w:rPr>
        <w:t xml:space="preserve">% de satisfacción del personal del Ayuntamiento con el programa de formación.  </w:t>
      </w:r>
    </w:p>
    <w:p w:rsidR="00C03362" w:rsidRDefault="00D965D7">
      <w:pPr>
        <w:spacing w:after="31"/>
      </w:pPr>
      <w:r>
        <w:rPr>
          <w:rFonts w:ascii="Arial" w:eastAsia="Arial" w:hAnsi="Arial" w:cs="Arial"/>
          <w:b/>
          <w:i/>
        </w:rPr>
        <w:t xml:space="preserve"> </w:t>
      </w:r>
    </w:p>
    <w:p w:rsidR="00C03362" w:rsidRDefault="00D965D7">
      <w:pPr>
        <w:pStyle w:val="Ttulo1"/>
        <w:spacing w:line="259" w:lineRule="auto"/>
        <w:ind w:left="-5"/>
        <w:jc w:val="left"/>
      </w:pPr>
      <w:r>
        <w:rPr>
          <w:color w:val="666666"/>
        </w:rPr>
        <w:t xml:space="preserve">LÍNEA ESTRATÉGICA 2 </w:t>
      </w:r>
      <w:r>
        <w:rPr>
          <w:color w:val="BF9000"/>
        </w:rPr>
        <w:t>(LE2)</w:t>
      </w:r>
      <w:r>
        <w:rPr>
          <w:sz w:val="28"/>
        </w:rPr>
        <w:t xml:space="preserve"> </w:t>
      </w:r>
    </w:p>
    <w:p w:rsidR="00C03362" w:rsidRDefault="00D965D7">
      <w:pPr>
        <w:spacing w:after="13" w:line="248" w:lineRule="auto"/>
        <w:ind w:left="10" w:right="54" w:hanging="10"/>
        <w:jc w:val="both"/>
      </w:pPr>
      <w:r>
        <w:rPr>
          <w:noProof/>
        </w:rPr>
        <mc:AlternateContent>
          <mc:Choice Requires="wpg">
            <w:drawing>
              <wp:anchor distT="0" distB="0" distL="114300" distR="114300" simplePos="0" relativeHeight="2522593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2674" name="Group 8926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138" name="Rectangle 8113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139" name="Rectangle 8113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140" name="Rectangle 8114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w:t>
                              </w:r>
                              <w:r>
                                <w:rPr>
                                  <w:rFonts w:ascii="Arial" w:eastAsia="Arial" w:hAnsi="Arial" w:cs="Arial"/>
                                  <w:sz w:val="12"/>
                                </w:rPr>
                                <w:t xml:space="preserve">te desde la plataforma esPublico Gestiona | Página 580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2674" style="width:18.7031pt;height:264.21pt;position:absolute;mso-position-horizontal-relative:page;mso-position-horizontal:absolute;margin-left:663.048pt;mso-position-vertical-relative:page;margin-top:508.47pt;" coordsize="2375,33554">
                <v:rect id="Rectangle 8113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13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14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580 de 635 </w:t>
                        </w:r>
                      </w:p>
                    </w:txbxContent>
                  </v:textbox>
                </v:rect>
                <w10:wrap type="square"/>
              </v:group>
            </w:pict>
          </mc:Fallback>
        </mc:AlternateContent>
      </w:r>
      <w:r>
        <w:rPr>
          <w:rFonts w:ascii="Arial" w:eastAsia="Arial" w:hAnsi="Arial" w:cs="Arial"/>
          <w:b/>
          <w:i/>
        </w:rPr>
        <w:t>Promoción de las capacidades parentales de todas las familias, desde una perspectiva integral, basada en la parentalidad positiva y apoyo con recursos de calidad, que garanticen el bienestar de</w:t>
      </w:r>
      <w:r>
        <w:rPr>
          <w:rFonts w:ascii="Arial" w:eastAsia="Arial" w:hAnsi="Arial" w:cs="Arial"/>
          <w:b/>
          <w:i/>
        </w:rPr>
        <w:t xml:space="preserve"> la infancia y la adolescencia, así como el de sus familias.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54" w:hanging="10"/>
        <w:jc w:val="both"/>
      </w:pPr>
      <w:r>
        <w:rPr>
          <w:rFonts w:ascii="Arial" w:eastAsia="Arial" w:hAnsi="Arial" w:cs="Arial"/>
          <w:b/>
          <w:i/>
        </w:rPr>
        <w:t xml:space="preserve">Lograr que las familias adquieran más competencias y recursos propios para gestionar mejor sus responsabilidades parentales.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7" w:lineRule="auto"/>
        <w:ind w:left="-5" w:right="65" w:hanging="10"/>
        <w:jc w:val="both"/>
      </w:pPr>
      <w:r>
        <w:rPr>
          <w:rFonts w:ascii="Arial" w:eastAsia="Arial" w:hAnsi="Arial" w:cs="Arial"/>
          <w:b/>
          <w:i/>
          <w:color w:val="BF9000"/>
        </w:rPr>
        <w:t xml:space="preserve">LE2.1 Mejorar la calidad de los servicios públicos que atienden a la población infantil y adolescente, utilizando una perspectiva holística y multidisciplinar, basada en los principios de parentalidad positiva.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LE2.1A Elaboración de un Mapa y Guí</w:t>
      </w:r>
      <w:r>
        <w:rPr>
          <w:rFonts w:ascii="Arial" w:eastAsia="Arial" w:hAnsi="Arial" w:cs="Arial"/>
          <w:b/>
          <w:i/>
        </w:rPr>
        <w:t xml:space="preserve">a de Recursos Municipales para las niñas, niños y/o adolescentes antes de 2026.  INDICADORES </w:t>
      </w:r>
    </w:p>
    <w:p w:rsidR="00C03362" w:rsidRDefault="00D965D7">
      <w:pPr>
        <w:numPr>
          <w:ilvl w:val="0"/>
          <w:numId w:val="139"/>
        </w:numPr>
        <w:spacing w:after="13" w:line="248" w:lineRule="auto"/>
        <w:ind w:right="54" w:hanging="360"/>
        <w:jc w:val="both"/>
      </w:pPr>
      <w:r>
        <w:rPr>
          <w:rFonts w:ascii="Arial" w:eastAsia="Arial" w:hAnsi="Arial" w:cs="Arial"/>
          <w:b/>
          <w:i/>
        </w:rPr>
        <w:t xml:space="preserve">Año de elaboración del Mapa de Recursos Municipales. </w:t>
      </w:r>
    </w:p>
    <w:p w:rsidR="00C03362" w:rsidRDefault="00D965D7">
      <w:pPr>
        <w:numPr>
          <w:ilvl w:val="0"/>
          <w:numId w:val="139"/>
        </w:numPr>
        <w:spacing w:after="13" w:line="248" w:lineRule="auto"/>
        <w:ind w:right="54" w:hanging="360"/>
        <w:jc w:val="both"/>
      </w:pPr>
      <w:r>
        <w:rPr>
          <w:rFonts w:ascii="Arial" w:eastAsia="Arial" w:hAnsi="Arial" w:cs="Arial"/>
          <w:b/>
          <w:i/>
        </w:rPr>
        <w:t xml:space="preserve">Año de elaboración de la Guías de Recursos Municipales. </w:t>
      </w:r>
    </w:p>
    <w:p w:rsidR="00C03362" w:rsidRDefault="00D965D7">
      <w:pPr>
        <w:numPr>
          <w:ilvl w:val="0"/>
          <w:numId w:val="139"/>
        </w:numPr>
        <w:spacing w:after="173" w:line="248" w:lineRule="auto"/>
        <w:ind w:right="54" w:hanging="360"/>
        <w:jc w:val="both"/>
      </w:pPr>
      <w:r>
        <w:rPr>
          <w:rFonts w:ascii="Arial" w:eastAsia="Arial" w:hAnsi="Arial" w:cs="Arial"/>
          <w:b/>
          <w:i/>
        </w:rPr>
        <w:t xml:space="preserve">Nº de canales utilizados para la difusión del Mapa </w:t>
      </w:r>
      <w:r>
        <w:rPr>
          <w:rFonts w:ascii="Arial" w:eastAsia="Arial" w:hAnsi="Arial" w:cs="Arial"/>
          <w:b/>
          <w:i/>
        </w:rPr>
        <w:t xml:space="preserve">y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LE2.1B Refuerzo de personal, medios y recursos del Servicio municipal de atención a la infancia y adolescencia haciendo énfasis en la prevención de las relaciones de violencia en el ámbito familiar antes de 2026.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39"/>
        </w:numPr>
        <w:spacing w:after="13" w:line="248" w:lineRule="auto"/>
        <w:ind w:right="54" w:hanging="360"/>
        <w:jc w:val="both"/>
      </w:pPr>
      <w:r>
        <w:rPr>
          <w:rFonts w:ascii="Arial" w:eastAsia="Arial" w:hAnsi="Arial" w:cs="Arial"/>
          <w:b/>
          <w:i/>
        </w:rPr>
        <w:t xml:space="preserve">Nº de </w:t>
      </w:r>
      <w:r>
        <w:rPr>
          <w:rFonts w:ascii="Arial" w:eastAsia="Arial" w:hAnsi="Arial" w:cs="Arial"/>
          <w:b/>
          <w:i/>
        </w:rPr>
        <w:t xml:space="preserve">acciones realizadas para el refuerzo del Servicio.  </w:t>
      </w:r>
    </w:p>
    <w:p w:rsidR="00C03362" w:rsidRDefault="00D965D7">
      <w:pPr>
        <w:spacing w:after="13" w:line="248" w:lineRule="auto"/>
        <w:ind w:left="1450" w:right="54" w:hanging="10"/>
        <w:jc w:val="both"/>
      </w:pPr>
      <w:r>
        <w:rPr>
          <w:rFonts w:ascii="Arial" w:eastAsia="Arial" w:hAnsi="Arial" w:cs="Arial"/>
          <w:b/>
          <w:i/>
        </w:rPr>
        <w:t xml:space="preserve">Nº de niñas, niños y/o adolescentes atendidos anualmente. </w:t>
      </w:r>
    </w:p>
    <w:p w:rsidR="00C03362" w:rsidRDefault="00D965D7">
      <w:pPr>
        <w:spacing w:after="91"/>
        <w:ind w:left="10" w:right="198" w:hanging="10"/>
        <w:jc w:val="right"/>
      </w:pPr>
      <w:r>
        <w:rPr>
          <w:rFonts w:ascii="Arial" w:eastAsia="Arial" w:hAnsi="Arial" w:cs="Arial"/>
          <w:b/>
          <w:i/>
        </w:rPr>
        <w:t xml:space="preserve">Nº de acciones preventivas de la violencia realizadas en el Servicio.  </w:t>
      </w:r>
    </w:p>
    <w:p w:rsidR="00C03362" w:rsidRDefault="00D965D7">
      <w:pPr>
        <w:spacing w:after="0"/>
      </w:pPr>
      <w:r>
        <w:rPr>
          <w:rFonts w:ascii="Arial" w:eastAsia="Arial" w:hAnsi="Arial" w:cs="Arial"/>
          <w:b/>
          <w:i/>
        </w:rPr>
        <w:t xml:space="preserve"> </w:t>
      </w:r>
    </w:p>
    <w:p w:rsidR="00C03362" w:rsidRDefault="00D965D7">
      <w:pPr>
        <w:spacing w:after="2" w:line="237" w:lineRule="auto"/>
        <w:ind w:left="-5" w:right="65" w:hanging="10"/>
        <w:jc w:val="both"/>
      </w:pPr>
      <w:r>
        <w:rPr>
          <w:rFonts w:ascii="Arial" w:eastAsia="Arial" w:hAnsi="Arial" w:cs="Arial"/>
          <w:b/>
          <w:i/>
          <w:color w:val="BF9000"/>
        </w:rPr>
        <w:t xml:space="preserve">LE2.2 Lograr que los/as padres y madres utilicen modelos de parentalidad positiva, que promuevan el bienestar físico, psicológico y social de los y las menores y de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LE2.2A Impulso de formaciones anuales y escuelas de familias para m</w:t>
      </w:r>
      <w:r>
        <w:rPr>
          <w:rFonts w:ascii="Arial" w:eastAsia="Arial" w:hAnsi="Arial" w:cs="Arial"/>
          <w:b/>
          <w:i/>
        </w:rPr>
        <w:t xml:space="preserve">ejorar las competencias de madres y padres del municipio en los principios de parentalidad positiva y su aplicación desde la perspectiva de paz y el buen trato a lo largo del período de ejecución del Plan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Nº de formaciones rea</w:t>
      </w:r>
      <w:r>
        <w:rPr>
          <w:rFonts w:ascii="Arial" w:eastAsia="Arial" w:hAnsi="Arial" w:cs="Arial"/>
          <w:b/>
          <w:i/>
        </w:rPr>
        <w:t xml:space="preserve">lizadas.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escuelas de familias impulsadas.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madres, padres y/o tutores participantes. </w:t>
      </w:r>
    </w:p>
    <w:p w:rsidR="00C03362" w:rsidRDefault="00D965D7">
      <w:pPr>
        <w:numPr>
          <w:ilvl w:val="0"/>
          <w:numId w:val="140"/>
        </w:numPr>
        <w:spacing w:after="173" w:line="248" w:lineRule="auto"/>
        <w:ind w:right="54" w:hanging="360"/>
        <w:jc w:val="both"/>
      </w:pPr>
      <w:r>
        <w:rPr>
          <w:rFonts w:ascii="Arial" w:eastAsia="Arial" w:hAnsi="Arial" w:cs="Arial"/>
          <w:b/>
          <w:i/>
        </w:rPr>
        <w:t xml:space="preserve">% de satisfacción de las madres, padres y/o tutores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LE2.2B Promoción de campañas anuales para la reducción del consumo de bollería industrial, bebidas energéticas y/o refrescos y la sensibilización sobre los beneficios de una dieta saludable dirigidas a niñas, niños y/o adolescentes y a sus familias a lo la</w:t>
      </w:r>
      <w:r>
        <w:rPr>
          <w:rFonts w:ascii="Arial" w:eastAsia="Arial" w:hAnsi="Arial" w:cs="Arial"/>
          <w:b/>
          <w:i/>
        </w:rPr>
        <w:t xml:space="preserve">rgo del período de ejecución del Plan (2023 - 2027).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campañas de sensibilización realizadas.  </w:t>
      </w:r>
    </w:p>
    <w:p w:rsidR="00C03362" w:rsidRDefault="00D965D7">
      <w:pPr>
        <w:numPr>
          <w:ilvl w:val="0"/>
          <w:numId w:val="140"/>
        </w:numPr>
        <w:spacing w:after="173" w:line="248" w:lineRule="auto"/>
        <w:ind w:right="54" w:hanging="360"/>
        <w:jc w:val="both"/>
      </w:pPr>
      <w:r>
        <w:rPr>
          <w:rFonts w:ascii="Arial" w:eastAsia="Arial" w:hAnsi="Arial" w:cs="Arial"/>
          <w:b/>
          <w:i/>
        </w:rPr>
        <w:t xml:space="preserve">Nº de canales utilizados para la difusión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603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2498" name="Group 8924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278" name="Rectangle 812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279" name="Rectangle 812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https://candela</w:t>
                              </w:r>
                              <w:r>
                                <w:rPr>
                                  <w:rFonts w:ascii="Arial" w:eastAsia="Arial" w:hAnsi="Arial" w:cs="Arial"/>
                                  <w:sz w:val="12"/>
                                </w:rPr>
                                <w:t xml:space="preserve">ria.sedelectronica.es/ </w:t>
                              </w:r>
                            </w:p>
                          </w:txbxContent>
                        </wps:txbx>
                        <wps:bodyPr horzOverflow="overflow" vert="horz" lIns="0" tIns="0" rIns="0" bIns="0" rtlCol="0">
                          <a:noAutofit/>
                        </wps:bodyPr>
                      </wps:wsp>
                      <wps:wsp>
                        <wps:cNvPr id="81280" name="Rectangle 812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2498" style="width:18.7031pt;height:264.21pt;position:absolute;mso-position-horizontal-relative:page;mso-position-horizontal:absolute;margin-left:663.048pt;mso-position-vertical-relative:page;margin-top:508.47pt;" coordsize="2375,33554">
                <v:rect id="Rectangle 812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2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2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581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 xml:space="preserve">LE2.2C Fomento de bonos </w:t>
      </w:r>
      <w:r>
        <w:rPr>
          <w:rFonts w:ascii="Arial" w:eastAsia="Arial" w:hAnsi="Arial" w:cs="Arial"/>
          <w:b/>
          <w:i/>
        </w:rPr>
        <w:t xml:space="preserve">de consumo saludable anuales para las familias con dificultades económicas del municipio para la adquisición de alimentos saludables a lo largo del período de ejecución del Plan (2023 - 2027).  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bonos de consumo emitidos anualmente.  </w:t>
      </w:r>
    </w:p>
    <w:p w:rsidR="00C03362" w:rsidRDefault="00D965D7">
      <w:pPr>
        <w:numPr>
          <w:ilvl w:val="0"/>
          <w:numId w:val="140"/>
        </w:numPr>
        <w:spacing w:after="13" w:line="248" w:lineRule="auto"/>
        <w:ind w:right="54" w:hanging="360"/>
        <w:jc w:val="both"/>
      </w:pPr>
      <w:r>
        <w:rPr>
          <w:rFonts w:ascii="Arial" w:eastAsia="Arial" w:hAnsi="Arial" w:cs="Arial"/>
          <w:b/>
          <w:i/>
        </w:rPr>
        <w:t xml:space="preserve">Nº </w:t>
      </w:r>
      <w:r>
        <w:rPr>
          <w:rFonts w:ascii="Arial" w:eastAsia="Arial" w:hAnsi="Arial" w:cs="Arial"/>
          <w:b/>
          <w:i/>
        </w:rPr>
        <w:t xml:space="preserve">de familias favorecidas por la emisión de bonos anualmente. </w:t>
      </w:r>
    </w:p>
    <w:p w:rsidR="00C03362" w:rsidRDefault="00D965D7">
      <w:pPr>
        <w:numPr>
          <w:ilvl w:val="0"/>
          <w:numId w:val="140"/>
        </w:numPr>
        <w:spacing w:after="173" w:line="248" w:lineRule="auto"/>
        <w:ind w:right="54" w:hanging="360"/>
        <w:jc w:val="both"/>
      </w:pPr>
      <w:r>
        <w:rPr>
          <w:rFonts w:ascii="Arial" w:eastAsia="Arial" w:hAnsi="Arial" w:cs="Arial"/>
          <w:b/>
          <w:i/>
        </w:rPr>
        <w:t xml:space="preserve">% de satisfacción de las familias favorecidas por la emisión de bonos.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LE2.2D Impulso de talleres anuales para madres, padres y/o tutores del municipio dirigidos a trabajar estrategia</w:t>
      </w:r>
      <w:r>
        <w:rPr>
          <w:rFonts w:ascii="Arial" w:eastAsia="Arial" w:hAnsi="Arial" w:cs="Arial"/>
          <w:b/>
          <w:i/>
        </w:rPr>
        <w:t xml:space="preserve">s de educación emocional para las diferentes etapas de la vida de las niñas, niños y/o adolescentes a lo largo del período de ejecución del Plan (2023 - 2027).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talleres impulsados.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madres, padres y/o tutores participantes. </w:t>
      </w:r>
    </w:p>
    <w:p w:rsidR="00C03362" w:rsidRDefault="00D965D7">
      <w:pPr>
        <w:numPr>
          <w:ilvl w:val="0"/>
          <w:numId w:val="140"/>
        </w:numPr>
        <w:spacing w:after="173" w:line="248" w:lineRule="auto"/>
        <w:ind w:right="54" w:hanging="360"/>
        <w:jc w:val="both"/>
      </w:pPr>
      <w:r>
        <w:rPr>
          <w:rFonts w:ascii="Arial" w:eastAsia="Arial" w:hAnsi="Arial" w:cs="Arial"/>
          <w:b/>
          <w:i/>
        </w:rPr>
        <w:t>% d</w:t>
      </w:r>
      <w:r>
        <w:rPr>
          <w:rFonts w:ascii="Arial" w:eastAsia="Arial" w:hAnsi="Arial" w:cs="Arial"/>
          <w:b/>
          <w:i/>
        </w:rPr>
        <w:t xml:space="preserve">e satisfacción de las madres, padres y/o tutores con los talleres.  </w:t>
      </w:r>
    </w:p>
    <w:p w:rsidR="00C03362" w:rsidRDefault="00D965D7">
      <w:pPr>
        <w:spacing w:after="0"/>
      </w:pPr>
      <w:r>
        <w:rPr>
          <w:rFonts w:ascii="Arial" w:eastAsia="Arial" w:hAnsi="Arial" w:cs="Arial"/>
          <w:b/>
          <w:i/>
        </w:rPr>
        <w:t xml:space="preserve"> </w:t>
      </w:r>
    </w:p>
    <w:p w:rsidR="00C03362" w:rsidRDefault="00D965D7">
      <w:pPr>
        <w:spacing w:after="2" w:line="237" w:lineRule="auto"/>
        <w:ind w:left="-5" w:hanging="10"/>
        <w:jc w:val="both"/>
      </w:pPr>
      <w:r>
        <w:rPr>
          <w:rFonts w:ascii="Arial" w:eastAsia="Arial" w:hAnsi="Arial" w:cs="Arial"/>
          <w:b/>
          <w:i/>
          <w:color w:val="BF9000"/>
        </w:rPr>
        <w:t xml:space="preserve">LE2.3 Conseguir que las familias, menores y profesionales empleen técnicas pacíficas de resolución de conflictos.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LE2.3A Habilitación de un Servicio de mediación municipal </w:t>
      </w:r>
      <w:r>
        <w:rPr>
          <w:rFonts w:ascii="Arial" w:eastAsia="Arial" w:hAnsi="Arial" w:cs="Arial"/>
          <w:b/>
          <w:i/>
        </w:rPr>
        <w:t xml:space="preserve">estable para la resolución de situaciones de conflicto familiar, divorcio, violencia filioparental y desigualdad de género, con perspectiva de diversidad y atención a familias vulnerables, antes de 2026.  </w:t>
      </w:r>
      <w:r>
        <w:rPr>
          <w:rFonts w:ascii="Times New Roman" w:eastAsia="Times New Roman" w:hAnsi="Times New Roman" w:cs="Times New Roman"/>
          <w:sz w:val="24"/>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Año de habilitación del Servicio de mediación municipal.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familias atendidas anualmente en el servicio.  </w:t>
      </w:r>
    </w:p>
    <w:p w:rsidR="00C03362" w:rsidRDefault="00D965D7">
      <w:pPr>
        <w:numPr>
          <w:ilvl w:val="0"/>
          <w:numId w:val="140"/>
        </w:numPr>
        <w:spacing w:after="173" w:line="248" w:lineRule="auto"/>
        <w:ind w:right="54" w:hanging="360"/>
        <w:jc w:val="both"/>
      </w:pPr>
      <w:r>
        <w:rPr>
          <w:rFonts w:ascii="Arial" w:eastAsia="Arial" w:hAnsi="Arial" w:cs="Arial"/>
          <w:b/>
          <w:i/>
        </w:rPr>
        <w:t xml:space="preserve">% de satisfacción de las familias atendidas anualmente en el servicio.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LE2.3B Elaboración de un itinerario formativo anual en resolu</w:t>
      </w:r>
      <w:r>
        <w:rPr>
          <w:rFonts w:ascii="Arial" w:eastAsia="Arial" w:hAnsi="Arial" w:cs="Arial"/>
          <w:b/>
          <w:i/>
        </w:rPr>
        <w:t xml:space="preserve">ción pacífica de conflictos dirigido a familias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itinerarios formativos anuales elaborados e implementados. </w:t>
      </w:r>
    </w:p>
    <w:p w:rsidR="00C03362" w:rsidRDefault="00D965D7">
      <w:pPr>
        <w:numPr>
          <w:ilvl w:val="0"/>
          <w:numId w:val="140"/>
        </w:numPr>
        <w:spacing w:after="13" w:line="248" w:lineRule="auto"/>
        <w:ind w:right="54" w:hanging="360"/>
        <w:jc w:val="both"/>
      </w:pPr>
      <w:r>
        <w:rPr>
          <w:rFonts w:ascii="Arial" w:eastAsia="Arial" w:hAnsi="Arial" w:cs="Arial"/>
          <w:b/>
          <w:i/>
        </w:rPr>
        <w:t>Nº de familias del municipio participantes anualmente</w:t>
      </w:r>
      <w:r>
        <w:rPr>
          <w:rFonts w:ascii="Arial" w:eastAsia="Arial" w:hAnsi="Arial" w:cs="Arial"/>
          <w:b/>
          <w:i/>
        </w:rPr>
        <w:t xml:space="preserve"> en los itinerarios. </w:t>
      </w:r>
    </w:p>
    <w:p w:rsidR="00C03362" w:rsidRDefault="00D965D7">
      <w:pPr>
        <w:numPr>
          <w:ilvl w:val="0"/>
          <w:numId w:val="140"/>
        </w:numPr>
        <w:spacing w:after="173" w:line="248" w:lineRule="auto"/>
        <w:ind w:right="54" w:hanging="360"/>
        <w:jc w:val="both"/>
      </w:pPr>
      <w:r>
        <w:rPr>
          <w:rFonts w:ascii="Arial" w:eastAsia="Arial" w:hAnsi="Arial" w:cs="Arial"/>
          <w:b/>
          <w:i/>
        </w:rPr>
        <w:t xml:space="preserve">% de satisfacción de las familias participantes.  </w:t>
      </w:r>
    </w:p>
    <w:p w:rsidR="00C03362" w:rsidRDefault="00D965D7">
      <w:pPr>
        <w:spacing w:after="0"/>
        <w:ind w:left="144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LE2.3C Fomento de proyectos anuales dirigidos a niñas, niños y/o adolescentes para la prevención de la violencia, el refuerzo de la autoestima y la adquisición de estrategias de resolución pacífica de conflictos a lo largo del período de ejecución del Plan</w:t>
      </w:r>
      <w:r>
        <w:rPr>
          <w:rFonts w:ascii="Arial" w:eastAsia="Arial" w:hAnsi="Arial" w:cs="Arial"/>
          <w:b/>
          <w:i/>
        </w:rPr>
        <w:t xml:space="preserve">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proyectos realizados anualmente. </w:t>
      </w:r>
    </w:p>
    <w:p w:rsidR="00C03362" w:rsidRDefault="00D965D7">
      <w:pPr>
        <w:numPr>
          <w:ilvl w:val="0"/>
          <w:numId w:val="140"/>
        </w:numPr>
        <w:spacing w:after="13" w:line="248" w:lineRule="auto"/>
        <w:ind w:right="54" w:hanging="360"/>
        <w:jc w:val="both"/>
      </w:pPr>
      <w:r>
        <w:rPr>
          <w:noProof/>
        </w:rPr>
        <mc:AlternateContent>
          <mc:Choice Requires="wpg">
            <w:drawing>
              <wp:anchor distT="0" distB="0" distL="114300" distR="114300" simplePos="0" relativeHeight="2522613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3954" name="Group 8939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421" name="Rectangle 8142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422" name="Rectangle 8142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423" name="Rectangle 8142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Págin</w:t>
                              </w:r>
                              <w:r>
                                <w:rPr>
                                  <w:rFonts w:ascii="Arial" w:eastAsia="Arial" w:hAnsi="Arial" w:cs="Arial"/>
                                  <w:sz w:val="12"/>
                                </w:rPr>
                                <w:t xml:space="preserve">a 582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3954" style="width:18.7031pt;height:264.21pt;position:absolute;mso-position-horizontal-relative:page;mso-position-horizontal:absolute;margin-left:663.048pt;mso-position-vertical-relative:page;margin-top:508.47pt;" coordsize="2375,33554">
                <v:rect id="Rectangle 8142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42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42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582 de 635 </w:t>
                        </w:r>
                      </w:p>
                    </w:txbxContent>
                  </v:textbox>
                </v:rect>
                <w10:wrap type="square"/>
              </v:group>
            </w:pict>
          </mc:Fallback>
        </mc:AlternateContent>
      </w:r>
      <w:r>
        <w:rPr>
          <w:rFonts w:ascii="Arial" w:eastAsia="Arial" w:hAnsi="Arial" w:cs="Arial"/>
          <w:b/>
          <w:i/>
        </w:rPr>
        <w:t xml:space="preserve">Nº de niñas, niños y/o adolescentes participantes en los proyectos al año. </w:t>
      </w:r>
    </w:p>
    <w:p w:rsidR="00C03362" w:rsidRDefault="00D965D7">
      <w:pPr>
        <w:numPr>
          <w:ilvl w:val="0"/>
          <w:numId w:val="140"/>
        </w:numPr>
        <w:spacing w:after="173"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0" w:line="241" w:lineRule="auto"/>
      </w:pPr>
      <w:r>
        <w:rPr>
          <w:rFonts w:ascii="Arial" w:eastAsia="Arial" w:hAnsi="Arial" w:cs="Arial"/>
          <w:b/>
          <w:i/>
          <w:color w:val="BF9000"/>
        </w:rPr>
        <w:t xml:space="preserve">LE2.4 </w:t>
      </w:r>
      <w:r>
        <w:rPr>
          <w:rFonts w:ascii="Arial" w:eastAsia="Arial" w:hAnsi="Arial" w:cs="Arial"/>
          <w:b/>
          <w:i/>
          <w:color w:val="BF9000"/>
        </w:rPr>
        <w:tab/>
        <w:t xml:space="preserve">Promover </w:t>
      </w:r>
      <w:r>
        <w:rPr>
          <w:rFonts w:ascii="Arial" w:eastAsia="Arial" w:hAnsi="Arial" w:cs="Arial"/>
          <w:b/>
          <w:i/>
          <w:color w:val="BF9000"/>
        </w:rPr>
        <w:tab/>
        <w:t xml:space="preserve">que </w:t>
      </w:r>
      <w:r>
        <w:rPr>
          <w:rFonts w:ascii="Arial" w:eastAsia="Arial" w:hAnsi="Arial" w:cs="Arial"/>
          <w:b/>
          <w:i/>
          <w:color w:val="BF9000"/>
        </w:rPr>
        <w:tab/>
        <w:t xml:space="preserve">las </w:t>
      </w:r>
      <w:r>
        <w:rPr>
          <w:rFonts w:ascii="Arial" w:eastAsia="Arial" w:hAnsi="Arial" w:cs="Arial"/>
          <w:b/>
          <w:i/>
          <w:color w:val="BF9000"/>
        </w:rPr>
        <w:tab/>
        <w:t xml:space="preserve">familias </w:t>
      </w:r>
      <w:r>
        <w:rPr>
          <w:rFonts w:ascii="Arial" w:eastAsia="Arial" w:hAnsi="Arial" w:cs="Arial"/>
          <w:b/>
          <w:i/>
          <w:color w:val="BF9000"/>
        </w:rPr>
        <w:tab/>
        <w:t xml:space="preserve">utilicen </w:t>
      </w:r>
      <w:r>
        <w:rPr>
          <w:rFonts w:ascii="Arial" w:eastAsia="Arial" w:hAnsi="Arial" w:cs="Arial"/>
          <w:b/>
          <w:i/>
          <w:color w:val="BF9000"/>
        </w:rPr>
        <w:tab/>
        <w:t xml:space="preserve">los </w:t>
      </w:r>
      <w:r>
        <w:rPr>
          <w:rFonts w:ascii="Arial" w:eastAsia="Arial" w:hAnsi="Arial" w:cs="Arial"/>
          <w:b/>
          <w:i/>
          <w:color w:val="BF9000"/>
        </w:rPr>
        <w:tab/>
        <w:t xml:space="preserve">espacios </w:t>
      </w:r>
      <w:r>
        <w:rPr>
          <w:rFonts w:ascii="Arial" w:eastAsia="Arial" w:hAnsi="Arial" w:cs="Arial"/>
          <w:b/>
          <w:i/>
          <w:color w:val="BF9000"/>
        </w:rPr>
        <w:tab/>
        <w:t>comunitarios multidisciplinare</w:t>
      </w:r>
      <w:r>
        <w:rPr>
          <w:rFonts w:ascii="Arial" w:eastAsia="Arial" w:hAnsi="Arial" w:cs="Arial"/>
          <w:b/>
          <w:i/>
          <w:color w:val="BF9000"/>
        </w:rPr>
        <w:t xml:space="preserve">s destinados a la mediación y la coordinación parental/marental, desde los que se proporcione apoyo para la crianza y educación de los y las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LE2.4A Impulso de campañas </w:t>
      </w:r>
      <w:r>
        <w:rPr>
          <w:rFonts w:ascii="Arial" w:eastAsia="Arial" w:hAnsi="Arial" w:cs="Arial"/>
          <w:b/>
          <w:i/>
        </w:rPr>
        <w:t xml:space="preserve">anuales de sensibilización para la prevención y denuncia de la violencia familiar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76" w:line="248" w:lineRule="auto"/>
        <w:ind w:right="54" w:hanging="360"/>
        <w:jc w:val="both"/>
      </w:pPr>
      <w:r>
        <w:rPr>
          <w:rFonts w:ascii="Arial" w:eastAsia="Arial" w:hAnsi="Arial" w:cs="Arial"/>
          <w:b/>
          <w:i/>
        </w:rPr>
        <w:t xml:space="preserve">Nº de campañas de sensibilización impulsadas.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Nº de canales de difusión utilizado</w:t>
      </w:r>
      <w:r>
        <w:rPr>
          <w:rFonts w:ascii="Arial" w:eastAsia="Arial" w:hAnsi="Arial" w:cs="Arial"/>
          <w:b/>
          <w:i/>
        </w:rPr>
        <w:t xml:space="preserve">s. </w:t>
      </w:r>
    </w:p>
    <w:p w:rsidR="00C03362" w:rsidRDefault="00D965D7">
      <w:pPr>
        <w:spacing w:after="0"/>
      </w:pPr>
      <w:r>
        <w:rPr>
          <w:rFonts w:ascii="Arial" w:eastAsia="Arial" w:hAnsi="Arial" w:cs="Arial"/>
          <w:b/>
          <w:i/>
        </w:rPr>
        <w:t xml:space="preserve"> </w:t>
      </w:r>
    </w:p>
    <w:p w:rsidR="00C03362" w:rsidRDefault="00D965D7">
      <w:pPr>
        <w:spacing w:after="2" w:line="237" w:lineRule="auto"/>
        <w:ind w:left="-5" w:hanging="10"/>
        <w:jc w:val="both"/>
      </w:pPr>
      <w:r>
        <w:rPr>
          <w:rFonts w:ascii="Arial" w:eastAsia="Arial" w:hAnsi="Arial" w:cs="Arial"/>
          <w:b/>
          <w:i/>
          <w:color w:val="BF9000"/>
        </w:rPr>
        <w:t xml:space="preserve">LE2.5 Conseguir que los padres y madres mejoren su nivel de competencia digital y reducir la brecha, para que puedan apoyar en la educación de sus hijos/as.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LE2.5A Elaboración e implementación de formaciones bianuales en competencias digitales para madres, padres y familias del municipio adaptadas a las necesidades escolares a lo largo del período de ejecución del Plan (2023 - 2027).  </w:t>
      </w:r>
    </w:p>
    <w:p w:rsidR="00C03362" w:rsidRDefault="00D965D7">
      <w:pPr>
        <w:spacing w:after="169" w:line="248" w:lineRule="auto"/>
        <w:ind w:left="715" w:right="54" w:hanging="10"/>
        <w:jc w:val="both"/>
      </w:pPr>
      <w:r>
        <w:rPr>
          <w:rFonts w:ascii="Arial" w:eastAsia="Arial" w:hAnsi="Arial" w:cs="Arial"/>
          <w:b/>
          <w:i/>
        </w:rPr>
        <w:t xml:space="preserve">INDICADORES </w:t>
      </w:r>
    </w:p>
    <w:p w:rsidR="00C03362" w:rsidRDefault="00D965D7">
      <w:pPr>
        <w:spacing w:after="13" w:line="248" w:lineRule="auto"/>
        <w:ind w:left="1450" w:right="54" w:hanging="10"/>
        <w:jc w:val="both"/>
      </w:pPr>
      <w:r>
        <w:rPr>
          <w:rFonts w:ascii="Arial" w:eastAsia="Arial" w:hAnsi="Arial" w:cs="Arial"/>
          <w:b/>
          <w:i/>
        </w:rPr>
        <w:t>Nº de forma</w:t>
      </w:r>
      <w:r>
        <w:rPr>
          <w:rFonts w:ascii="Arial" w:eastAsia="Arial" w:hAnsi="Arial" w:cs="Arial"/>
          <w:b/>
          <w:i/>
        </w:rPr>
        <w:t xml:space="preserve">ciones implementadas al año. </w:t>
      </w:r>
    </w:p>
    <w:p w:rsidR="00C03362" w:rsidRDefault="00D965D7">
      <w:pPr>
        <w:spacing w:after="13" w:line="248" w:lineRule="auto"/>
        <w:ind w:left="1450" w:right="54" w:hanging="10"/>
        <w:jc w:val="both"/>
      </w:pPr>
      <w:r>
        <w:rPr>
          <w:rFonts w:ascii="Arial" w:eastAsia="Arial" w:hAnsi="Arial" w:cs="Arial"/>
          <w:b/>
          <w:i/>
        </w:rPr>
        <w:t xml:space="preserve">Nº de madres, padres y/o tutores asistentes.  </w:t>
      </w:r>
    </w:p>
    <w:p w:rsidR="00C03362" w:rsidRDefault="00D965D7">
      <w:pPr>
        <w:numPr>
          <w:ilvl w:val="0"/>
          <w:numId w:val="140"/>
        </w:numPr>
        <w:spacing w:after="173" w:line="248" w:lineRule="auto"/>
        <w:ind w:right="54" w:hanging="360"/>
        <w:jc w:val="both"/>
      </w:pPr>
      <w:r>
        <w:rPr>
          <w:rFonts w:ascii="Arial" w:eastAsia="Arial" w:hAnsi="Arial" w:cs="Arial"/>
          <w:b/>
          <w:i/>
        </w:rPr>
        <w:t xml:space="preserve">% de satisfacción de madres, padres y/o tutores con las formaciones.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 xml:space="preserve">LE2.5B Habilitación de un servicio municipal de préstamo de dispositivos tecnológicos necesarios para el desempeño de las actividades del curso escolar dirigido a niñas, niños, adolescentes y familias antes de 2024.  INDICADORES </w:t>
      </w:r>
    </w:p>
    <w:p w:rsidR="00C03362" w:rsidRDefault="00D965D7">
      <w:pPr>
        <w:numPr>
          <w:ilvl w:val="0"/>
          <w:numId w:val="140"/>
        </w:numPr>
        <w:spacing w:after="13" w:line="248" w:lineRule="auto"/>
        <w:ind w:right="54" w:hanging="360"/>
        <w:jc w:val="both"/>
      </w:pPr>
      <w:r>
        <w:rPr>
          <w:rFonts w:ascii="Arial" w:eastAsia="Arial" w:hAnsi="Arial" w:cs="Arial"/>
          <w:b/>
          <w:i/>
        </w:rPr>
        <w:t>Año de habilitación del se</w:t>
      </w:r>
      <w:r>
        <w:rPr>
          <w:rFonts w:ascii="Arial" w:eastAsia="Arial" w:hAnsi="Arial" w:cs="Arial"/>
          <w:b/>
          <w:i/>
        </w:rPr>
        <w:t xml:space="preserve">rvicio municipal de préstamo.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dispositivos tecnológicos disponibles para el préstamo.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dispositivos tecnológicos prestados.  </w:t>
      </w:r>
    </w:p>
    <w:p w:rsidR="00C03362" w:rsidRDefault="00D965D7">
      <w:pPr>
        <w:numPr>
          <w:ilvl w:val="0"/>
          <w:numId w:val="140"/>
        </w:numPr>
        <w:spacing w:after="176" w:line="248" w:lineRule="auto"/>
        <w:ind w:right="54" w:hanging="360"/>
        <w:jc w:val="both"/>
      </w:pPr>
      <w:r>
        <w:rPr>
          <w:rFonts w:ascii="Arial" w:eastAsia="Arial" w:hAnsi="Arial" w:cs="Arial"/>
          <w:b/>
          <w:i/>
        </w:rPr>
        <w:t xml:space="preserve">Nº de niñas, niños, adolescentes y familias atendidas.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LE2.5C Elaboración de un diagnóstico participado</w:t>
      </w:r>
      <w:r>
        <w:rPr>
          <w:rFonts w:ascii="Arial" w:eastAsia="Arial" w:hAnsi="Arial" w:cs="Arial"/>
          <w:b/>
          <w:i/>
        </w:rPr>
        <w:t xml:space="preserve"> sobre las carencias tecnológicas de niñas, niños, adolescentes y familias en el municipio, consensuando la posterior intervención al respecto antes de 2026. 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Año de elaboración del diagnóstico.  </w:t>
      </w:r>
    </w:p>
    <w:p w:rsidR="00C03362" w:rsidRDefault="00D965D7">
      <w:pPr>
        <w:numPr>
          <w:ilvl w:val="0"/>
          <w:numId w:val="140"/>
        </w:numPr>
        <w:spacing w:after="13" w:line="248" w:lineRule="auto"/>
        <w:ind w:right="54" w:hanging="360"/>
        <w:jc w:val="both"/>
      </w:pPr>
      <w:r>
        <w:rPr>
          <w:rFonts w:ascii="Arial" w:eastAsia="Arial" w:hAnsi="Arial" w:cs="Arial"/>
          <w:b/>
          <w:i/>
        </w:rPr>
        <w:t>Nº de agentes sociales participantes en el diag</w:t>
      </w:r>
      <w:r>
        <w:rPr>
          <w:rFonts w:ascii="Arial" w:eastAsia="Arial" w:hAnsi="Arial" w:cs="Arial"/>
          <w:b/>
          <w:i/>
        </w:rPr>
        <w:t xml:space="preserve">nóstico.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personas ciudadanas participantes en el diagnóstico.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intervenciones consensuadas elaboradas.  </w:t>
      </w:r>
    </w:p>
    <w:p w:rsidR="00C03362" w:rsidRDefault="00D965D7">
      <w:pPr>
        <w:numPr>
          <w:ilvl w:val="0"/>
          <w:numId w:val="140"/>
        </w:numPr>
        <w:spacing w:after="173" w:line="248" w:lineRule="auto"/>
        <w:ind w:right="54" w:hanging="360"/>
        <w:jc w:val="both"/>
      </w:pPr>
      <w:r>
        <w:rPr>
          <w:rFonts w:ascii="Arial" w:eastAsia="Arial" w:hAnsi="Arial" w:cs="Arial"/>
          <w:b/>
          <w:i/>
        </w:rPr>
        <w:t xml:space="preserve">Nº de intervenciones consensuadas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624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4856" name="Group 8948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565" name="Rectangle 8156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566" name="Rectangle 8156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567" name="Rectangle 8156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4856" style="width:18.7031pt;height:264.21pt;position:absolute;mso-position-horizontal-relative:page;mso-position-horizontal:absolute;margin-left:663.048pt;mso-position-vertical-relative:page;margin-top:508.47pt;" coordsize="2375,33554">
                <v:rect id="Rectangle 8156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56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56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583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LE2.5D Aumento de la inversión en personal municipal gestor de los préstamos y entregas de disposi</w:t>
      </w:r>
      <w:r>
        <w:rPr>
          <w:rFonts w:ascii="Arial" w:eastAsia="Arial" w:hAnsi="Arial" w:cs="Arial"/>
          <w:b/>
          <w:i/>
        </w:rPr>
        <w:t xml:space="preserve">tivos digitales para agilizar su tramitación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personal municipal gestor de préstamos aumentado. </w:t>
      </w:r>
    </w:p>
    <w:p w:rsidR="00C03362" w:rsidRDefault="00D965D7">
      <w:pPr>
        <w:numPr>
          <w:ilvl w:val="0"/>
          <w:numId w:val="140"/>
        </w:numPr>
        <w:spacing w:after="173" w:line="248" w:lineRule="auto"/>
        <w:ind w:right="54" w:hanging="360"/>
        <w:jc w:val="both"/>
      </w:pPr>
      <w:r>
        <w:rPr>
          <w:rFonts w:ascii="Arial" w:eastAsia="Arial" w:hAnsi="Arial" w:cs="Arial"/>
          <w:b/>
          <w:i/>
        </w:rPr>
        <w:t xml:space="preserve">Nº de entregas de dispositivos tramitadas.  </w:t>
      </w:r>
    </w:p>
    <w:p w:rsidR="00C03362" w:rsidRDefault="00D965D7">
      <w:pPr>
        <w:spacing w:after="0"/>
      </w:pPr>
      <w:r>
        <w:rPr>
          <w:rFonts w:ascii="Arial" w:eastAsia="Arial" w:hAnsi="Arial" w:cs="Arial"/>
          <w:b/>
          <w:i/>
        </w:rPr>
        <w:t xml:space="preserve"> </w:t>
      </w:r>
    </w:p>
    <w:p w:rsidR="00C03362" w:rsidRDefault="00D965D7">
      <w:pPr>
        <w:spacing w:after="2" w:line="237" w:lineRule="auto"/>
        <w:ind w:left="-5" w:right="69" w:hanging="10"/>
        <w:jc w:val="both"/>
      </w:pPr>
      <w:r>
        <w:rPr>
          <w:rFonts w:ascii="Arial" w:eastAsia="Arial" w:hAnsi="Arial" w:cs="Arial"/>
          <w:b/>
          <w:i/>
          <w:color w:val="BF9000"/>
        </w:rPr>
        <w:t>LE2.6 Mejorar la conciliación de la vida familiar y laboral, que contribuya al adecuado ejercicio de la paternidad/maternidad, para mejorar la calidad de vida de las familias.</w:t>
      </w:r>
      <w:r>
        <w:rPr>
          <w:rFonts w:ascii="Arial" w:eastAsia="Arial" w:hAnsi="Arial" w:cs="Arial"/>
          <w:b/>
          <w:i/>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LE2.6A Aumento del número de plazas estipuladas en los campamentos escolares socioeducativos de verano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73" w:line="248" w:lineRule="auto"/>
        <w:ind w:right="54" w:hanging="360"/>
        <w:jc w:val="both"/>
      </w:pPr>
      <w:r>
        <w:rPr>
          <w:rFonts w:ascii="Arial" w:eastAsia="Arial" w:hAnsi="Arial" w:cs="Arial"/>
          <w:b/>
          <w:i/>
        </w:rPr>
        <w:t xml:space="preserve">Nº de plazas aumentadas anualmente en los campamentos.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LE2.6B Desarrollo y consolidación de una programación anual socioeducativa en las guarderías municipales, aumentando las plazas en las mismas, teniendo en cuenta el programa de actividades de verano y la conciliación familiar a lo largo del período de eje</w:t>
      </w:r>
      <w:r>
        <w:rPr>
          <w:rFonts w:ascii="Arial" w:eastAsia="Arial" w:hAnsi="Arial" w:cs="Arial"/>
          <w:b/>
          <w:i/>
        </w:rPr>
        <w:t xml:space="preserve">cución del Plan (2023 - 2027).  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programaciones anuales en guarderías consolidadas.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plazas aumentadas en las programaciones.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actividades de verano incluidas en las programaciones. </w:t>
      </w:r>
    </w:p>
    <w:p w:rsidR="00C03362" w:rsidRDefault="00D965D7">
      <w:pPr>
        <w:numPr>
          <w:ilvl w:val="0"/>
          <w:numId w:val="140"/>
        </w:numPr>
        <w:spacing w:after="173" w:line="248" w:lineRule="auto"/>
        <w:ind w:right="54" w:hanging="360"/>
        <w:jc w:val="both"/>
      </w:pPr>
      <w:r>
        <w:rPr>
          <w:rFonts w:ascii="Arial" w:eastAsia="Arial" w:hAnsi="Arial" w:cs="Arial"/>
          <w:b/>
          <w:i/>
        </w:rPr>
        <w:t>Nº de acciones para la conciliación inclu</w:t>
      </w:r>
      <w:r>
        <w:rPr>
          <w:rFonts w:ascii="Arial" w:eastAsia="Arial" w:hAnsi="Arial" w:cs="Arial"/>
          <w:b/>
          <w:i/>
        </w:rPr>
        <w:t xml:space="preserve">idas en las programaciones.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LE2.6C Establecimiento de un programa para favorecer la lactancia materna en las guarderías municipales, creando espacios para la lactancia y fomentando la conciliación familiar antes de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programas para favorecer la lactancia en guarderías establecidos. </w:t>
      </w:r>
    </w:p>
    <w:p w:rsidR="00C03362" w:rsidRDefault="00D965D7">
      <w:pPr>
        <w:numPr>
          <w:ilvl w:val="0"/>
          <w:numId w:val="140"/>
        </w:numPr>
        <w:spacing w:after="173" w:line="248" w:lineRule="auto"/>
        <w:ind w:right="54" w:hanging="360"/>
        <w:jc w:val="both"/>
      </w:pPr>
      <w:r>
        <w:rPr>
          <w:rFonts w:ascii="Arial" w:eastAsia="Arial" w:hAnsi="Arial" w:cs="Arial"/>
          <w:b/>
          <w:i/>
        </w:rPr>
        <w:t xml:space="preserve">Nº de espacios para la lactancia creados.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LE2.6D Aumento de la oferta del servicio municipal de actividades extraescolares gratuitas dirigidas a niñas, niños y/o adolescent</w:t>
      </w:r>
      <w:r>
        <w:rPr>
          <w:rFonts w:ascii="Arial" w:eastAsia="Arial" w:hAnsi="Arial" w:cs="Arial"/>
          <w:b/>
          <w:i/>
        </w:rPr>
        <w:t xml:space="preserve">es para el fomento de la conciliación familiar efectiva antes de 2025.  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actividades extraescolares nuevas incluidas.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actividades extraescolares organizadas para la conciliación.  </w:t>
      </w:r>
    </w:p>
    <w:p w:rsidR="00C03362" w:rsidRDefault="00D965D7">
      <w:pPr>
        <w:numPr>
          <w:ilvl w:val="0"/>
          <w:numId w:val="140"/>
        </w:numPr>
        <w:spacing w:after="206" w:line="248" w:lineRule="auto"/>
        <w:ind w:right="54" w:hanging="360"/>
        <w:jc w:val="both"/>
      </w:pPr>
      <w:r>
        <w:rPr>
          <w:rFonts w:ascii="Arial" w:eastAsia="Arial" w:hAnsi="Arial" w:cs="Arial"/>
          <w:b/>
          <w:i/>
        </w:rPr>
        <w:t>% de satisfacción de niñas, niños y/o adolescentes</w:t>
      </w:r>
      <w:r>
        <w:rPr>
          <w:rFonts w:ascii="Arial" w:eastAsia="Arial" w:hAnsi="Arial" w:cs="Arial"/>
          <w:b/>
          <w:i/>
        </w:rPr>
        <w:t xml:space="preserve"> con la oferta del servicio municipal de actividades extraescolares gratuitas.  </w:t>
      </w:r>
    </w:p>
    <w:p w:rsidR="00C03362" w:rsidRDefault="00D965D7">
      <w:pPr>
        <w:spacing w:after="0"/>
      </w:pPr>
      <w:r>
        <w:rPr>
          <w:noProof/>
        </w:rPr>
        <mc:AlternateContent>
          <mc:Choice Requires="wpg">
            <w:drawing>
              <wp:anchor distT="0" distB="0" distL="114300" distR="114300" simplePos="0" relativeHeight="2522634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4626" name="Group 8946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695" name="Rectangle 8169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696" name="Rectangle 8169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697" name="Rectangle 8169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4626" style="width:18.7031pt;height:264.21pt;position:absolute;mso-position-horizontal-relative:page;mso-position-horizontal:absolute;margin-left:663.048pt;mso-position-vertical-relative:page;margin-top:508.47pt;" coordsize="2375,33554">
                <v:rect id="Rectangle 8169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69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69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584 de 635 </w:t>
                        </w:r>
                      </w:p>
                    </w:txbxContent>
                  </v:textbox>
                </v:rect>
                <w10:wrap type="square"/>
              </v:group>
            </w:pict>
          </mc:Fallback>
        </mc:AlternateContent>
      </w: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2" w:line="248" w:lineRule="auto"/>
        <w:ind w:left="715" w:right="54" w:hanging="10"/>
        <w:jc w:val="both"/>
      </w:pPr>
      <w:r>
        <w:rPr>
          <w:rFonts w:ascii="Arial" w:eastAsia="Arial" w:hAnsi="Arial" w:cs="Arial"/>
          <w:b/>
          <w:i/>
        </w:rPr>
        <w:t>LE2.6E Implementación del servicio de transporte escolar en todos los centros de educación primaria obligatoria del municipio, ampliando las plazas y r</w:t>
      </w:r>
      <w:r>
        <w:rPr>
          <w:rFonts w:ascii="Arial" w:eastAsia="Arial" w:hAnsi="Arial" w:cs="Arial"/>
          <w:b/>
          <w:i/>
        </w:rPr>
        <w:t xml:space="preserve">utas existentes antes de 2024.  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servicios de transporte escolar por centro educativo municipal. </w:t>
      </w:r>
    </w:p>
    <w:p w:rsidR="00C03362" w:rsidRDefault="00D965D7">
      <w:pPr>
        <w:numPr>
          <w:ilvl w:val="0"/>
          <w:numId w:val="140"/>
        </w:numPr>
        <w:spacing w:after="179" w:line="248" w:lineRule="auto"/>
        <w:ind w:right="54" w:hanging="360"/>
        <w:jc w:val="both"/>
      </w:pPr>
      <w:r>
        <w:rPr>
          <w:rFonts w:ascii="Arial" w:eastAsia="Arial" w:hAnsi="Arial" w:cs="Arial"/>
          <w:b/>
          <w:i/>
        </w:rPr>
        <w:t xml:space="preserve">Nº de plazas ampliadas por servicio de transporte escolar.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rutas ampliadas por servicio de transporte escolar.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LE2.6F I</w:t>
      </w:r>
      <w:r>
        <w:rPr>
          <w:rFonts w:ascii="Arial" w:eastAsia="Arial" w:hAnsi="Arial" w:cs="Arial"/>
          <w:b/>
          <w:i/>
        </w:rPr>
        <w:t>mpulso de proyectos anuales municipales que impliquen acciones para la sensibilización del tejido empresarial sobre la conciliación familiar y laboral, generando una red de empresas amigables con la conciliación que implanten medidas específicas de concili</w:t>
      </w:r>
      <w:r>
        <w:rPr>
          <w:rFonts w:ascii="Arial" w:eastAsia="Arial" w:hAnsi="Arial" w:cs="Arial"/>
          <w:b/>
          <w:i/>
        </w:rPr>
        <w:t xml:space="preserve">ación y corresponsabilidad, así como planes de igualdad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proyectos de sensibilización a las empresas realizados al año.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empresas sensibilizadas en cada proyecto.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redes de empresas amigables con la conciliación creadas.  </w:t>
      </w:r>
    </w:p>
    <w:p w:rsidR="00C03362" w:rsidRDefault="00D965D7">
      <w:pPr>
        <w:numPr>
          <w:ilvl w:val="0"/>
          <w:numId w:val="140"/>
        </w:numPr>
        <w:spacing w:after="13" w:line="248" w:lineRule="auto"/>
        <w:ind w:right="54" w:hanging="360"/>
        <w:jc w:val="both"/>
      </w:pPr>
      <w:r>
        <w:rPr>
          <w:rFonts w:ascii="Arial" w:eastAsia="Arial" w:hAnsi="Arial" w:cs="Arial"/>
          <w:b/>
          <w:i/>
        </w:rPr>
        <w:t xml:space="preserve">Nº de empresas participantes en las redes de conciliación.  </w:t>
      </w:r>
    </w:p>
    <w:p w:rsidR="00C03362" w:rsidRDefault="00D965D7">
      <w:pPr>
        <w:spacing w:after="13" w:line="248" w:lineRule="auto"/>
        <w:ind w:left="1450" w:right="54" w:hanging="10"/>
        <w:jc w:val="both"/>
      </w:pPr>
      <w:r>
        <w:rPr>
          <w:rFonts w:ascii="Arial" w:eastAsia="Arial" w:hAnsi="Arial" w:cs="Arial"/>
          <w:b/>
          <w:i/>
        </w:rPr>
        <w:t xml:space="preserve">Nº de medidas de conciliación implantadas por las empresas.  </w:t>
      </w:r>
    </w:p>
    <w:p w:rsidR="00C03362" w:rsidRDefault="00D965D7">
      <w:pPr>
        <w:spacing w:after="99"/>
        <w:ind w:left="97" w:right="152" w:hanging="10"/>
        <w:jc w:val="center"/>
      </w:pPr>
      <w:r>
        <w:rPr>
          <w:rFonts w:ascii="Arial" w:eastAsia="Arial" w:hAnsi="Arial" w:cs="Arial"/>
          <w:b/>
          <w:i/>
        </w:rPr>
        <w:t xml:space="preserve">Nº de planes de igualdad elaborados por las empresas.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w:t>
      </w:r>
      <w:r>
        <w:rPr>
          <w:rFonts w:ascii="Arial" w:eastAsia="Arial" w:hAnsi="Arial" w:cs="Arial"/>
          <w:b/>
          <w:i/>
        </w:rPr>
        <w:t>2.6G Elaboración de campañas municipales anuales de concienciación para fomentar la responsabilidad compartida en el hogar, la compatibilización del tiempo doméstico, la corresponsabilidad de cuidados de niñas, niños y/o adolescentes a lo largo del período</w:t>
      </w:r>
      <w:r>
        <w:rPr>
          <w:rFonts w:ascii="Arial" w:eastAsia="Arial" w:hAnsi="Arial" w:cs="Arial"/>
          <w:b/>
          <w:i/>
        </w:rPr>
        <w:t xml:space="preserve">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0"/>
        </w:numPr>
        <w:spacing w:after="176" w:line="248" w:lineRule="auto"/>
        <w:ind w:right="54" w:hanging="360"/>
        <w:jc w:val="both"/>
      </w:pPr>
      <w:r>
        <w:rPr>
          <w:rFonts w:ascii="Arial" w:eastAsia="Arial" w:hAnsi="Arial" w:cs="Arial"/>
          <w:b/>
          <w:i/>
        </w:rPr>
        <w:t xml:space="preserve">Nº de campañas de concienciación impulsadas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canales utilizados para su difusión.  </w:t>
      </w:r>
    </w:p>
    <w:p w:rsidR="00C03362" w:rsidRDefault="00D965D7">
      <w:pPr>
        <w:spacing w:after="28"/>
        <w:ind w:left="720"/>
      </w:pPr>
      <w:r>
        <w:rPr>
          <w:rFonts w:ascii="Arial" w:eastAsia="Arial" w:hAnsi="Arial" w:cs="Arial"/>
          <w:b/>
          <w:i/>
        </w:rPr>
        <w:t xml:space="preserve"> </w:t>
      </w:r>
    </w:p>
    <w:p w:rsidR="00C03362" w:rsidRDefault="00D965D7">
      <w:pPr>
        <w:pStyle w:val="Ttulo1"/>
        <w:spacing w:line="259" w:lineRule="auto"/>
        <w:ind w:left="-5"/>
        <w:jc w:val="left"/>
      </w:pPr>
      <w:r>
        <w:rPr>
          <w:color w:val="666666"/>
        </w:rPr>
        <w:t xml:space="preserve">LÍNEA ESTRATÉGICA 3 </w:t>
      </w:r>
      <w:r>
        <w:rPr>
          <w:color w:val="38761D"/>
        </w:rPr>
        <w:t>(LE3)</w:t>
      </w:r>
      <w:r>
        <w:rPr>
          <w:sz w:val="28"/>
        </w:rPr>
        <w:t xml:space="preserve"> </w:t>
      </w:r>
    </w:p>
    <w:p w:rsidR="00C03362" w:rsidRDefault="00D965D7">
      <w:pPr>
        <w:spacing w:after="13" w:line="248" w:lineRule="auto"/>
        <w:ind w:left="10" w:right="54" w:hanging="10"/>
        <w:jc w:val="both"/>
      </w:pPr>
      <w:r>
        <w:rPr>
          <w:rFonts w:ascii="Arial" w:eastAsia="Arial" w:hAnsi="Arial" w:cs="Arial"/>
          <w:b/>
          <w:i/>
        </w:rPr>
        <w:t xml:space="preserve">Protección de la infancia y adolescencia en situaciones de vulnerabilidad y promoción de su desarrollo integral, atendiendo a la diversidad.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54" w:hanging="10"/>
        <w:jc w:val="both"/>
      </w:pPr>
      <w:r>
        <w:rPr>
          <w:rFonts w:ascii="Arial" w:eastAsia="Arial" w:hAnsi="Arial" w:cs="Arial"/>
          <w:b/>
          <w:i/>
        </w:rPr>
        <w:t xml:space="preserve">Reducir las situaciones de riesgo y desprotección desde la preservación familiar y la atención </w:t>
      </w:r>
      <w:r>
        <w:rPr>
          <w:rFonts w:ascii="Arial" w:eastAsia="Arial" w:hAnsi="Arial" w:cs="Arial"/>
          <w:b/>
          <w:i/>
        </w:rPr>
        <w:t xml:space="preserve">a la diversidad.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38" w:lineRule="auto"/>
        <w:ind w:left="-5" w:right="61" w:hanging="10"/>
        <w:jc w:val="both"/>
      </w:pPr>
      <w:r>
        <w:rPr>
          <w:rFonts w:ascii="Arial" w:eastAsia="Arial" w:hAnsi="Arial" w:cs="Arial"/>
          <w:b/>
          <w:i/>
          <w:color w:val="38761D"/>
        </w:rPr>
        <w:t>LE3.1 Mejorar la detección, valoración e intervención y los modelos unificados de evaluación de la situación de los/as menores y sus familias, por parte de todos los equipos municipales de atención a la infancia, i</w:t>
      </w:r>
      <w:r>
        <w:rPr>
          <w:rFonts w:ascii="Arial" w:eastAsia="Arial" w:hAnsi="Arial" w:cs="Arial"/>
          <w:b/>
          <w:i/>
          <w:color w:val="38761D"/>
        </w:rPr>
        <w:t xml:space="preserve">ncorporando información específica sobre las competencias parentales y de los/as menores.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644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5258" name="Group 8952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814" name="Rectangle 8181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815" name="Rectangle 8181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816" name="Rectangle 8181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w:t>
                              </w:r>
                              <w:r>
                                <w:rPr>
                                  <w:rFonts w:ascii="Arial" w:eastAsia="Arial" w:hAnsi="Arial" w:cs="Arial"/>
                                  <w:sz w:val="12"/>
                                </w:rPr>
                                <w:t xml:space="preserve">ma esPublico Gestiona | Página 585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5258" style="width:18.7031pt;height:264.21pt;position:absolute;mso-position-horizontal-relative:page;mso-position-horizontal:absolute;margin-left:663.048pt;mso-position-vertical-relative:page;margin-top:508.47pt;" coordsize="2375,33554">
                <v:rect id="Rectangle 8181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8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8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585 de 635 </w:t>
                        </w:r>
                      </w:p>
                    </w:txbxContent>
                  </v:textbox>
                </v:rect>
                <w10:wrap type="square"/>
              </v:group>
            </w:pict>
          </mc:Fallback>
        </mc:AlternateContent>
      </w:r>
      <w:r>
        <w:rPr>
          <w:rFonts w:ascii="Arial" w:eastAsia="Arial" w:hAnsi="Arial" w:cs="Arial"/>
          <w:b/>
          <w:i/>
        </w:rPr>
        <w:t>LE3.1A Aumento de los recursos técnicos para la atención multidisciplinar y medios estables para la detección, valoración e intervención de los equipos municipales de infancia y adolescencia a las diferentes probl</w:t>
      </w:r>
      <w:r>
        <w:rPr>
          <w:rFonts w:ascii="Arial" w:eastAsia="Arial" w:hAnsi="Arial" w:cs="Arial"/>
          <w:b/>
          <w:i/>
        </w:rPr>
        <w:t xml:space="preserve">emáticas familiares antes de 2026.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77" w:line="248" w:lineRule="auto"/>
        <w:ind w:right="54" w:hanging="360"/>
        <w:jc w:val="both"/>
      </w:pPr>
      <w:r>
        <w:rPr>
          <w:rFonts w:ascii="Arial" w:eastAsia="Arial" w:hAnsi="Arial" w:cs="Arial"/>
          <w:b/>
          <w:i/>
        </w:rPr>
        <w:t xml:space="preserve">Nº de recursos técnicos aumentados en los equipos.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medios aumentados en los equipos.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LE3.1B Difusión de los instrumentos y protocolos consensuados e implementados para la detección, valoración, intervención y evaluación de las situaciones de niñas, niños y adolescentes hacia otras áreas de servicios sociales, servicios municipales, otras e</w:t>
      </w:r>
      <w:r>
        <w:rPr>
          <w:rFonts w:ascii="Arial" w:eastAsia="Arial" w:hAnsi="Arial" w:cs="Arial"/>
          <w:b/>
          <w:i/>
        </w:rPr>
        <w:t xml:space="preserve">ntidades públicas, organizaciones del tercer sector y población a título general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para la difusión de instrumentos y protocolos utilizados.  </w:t>
      </w:r>
    </w:p>
    <w:p w:rsidR="00C03362" w:rsidRDefault="00D965D7">
      <w:pPr>
        <w:numPr>
          <w:ilvl w:val="0"/>
          <w:numId w:val="141"/>
        </w:numPr>
        <w:spacing w:after="13" w:line="248" w:lineRule="auto"/>
        <w:ind w:right="54" w:hanging="360"/>
        <w:jc w:val="both"/>
      </w:pPr>
      <w:r>
        <w:rPr>
          <w:rFonts w:ascii="Arial" w:eastAsia="Arial" w:hAnsi="Arial" w:cs="Arial"/>
          <w:b/>
          <w:i/>
        </w:rPr>
        <w:t>Nº de reuniones para el tra</w:t>
      </w:r>
      <w:r>
        <w:rPr>
          <w:rFonts w:ascii="Arial" w:eastAsia="Arial" w:hAnsi="Arial" w:cs="Arial"/>
          <w:b/>
          <w:i/>
        </w:rPr>
        <w:t xml:space="preserve">svase de información realizadas.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áreas y servicios informadas.  </w:t>
      </w:r>
    </w:p>
    <w:p w:rsidR="00C03362" w:rsidRDefault="00D965D7">
      <w:pPr>
        <w:numPr>
          <w:ilvl w:val="0"/>
          <w:numId w:val="141"/>
        </w:numPr>
        <w:spacing w:after="175" w:line="248" w:lineRule="auto"/>
        <w:ind w:right="54" w:hanging="360"/>
        <w:jc w:val="both"/>
      </w:pPr>
      <w:r>
        <w:rPr>
          <w:rFonts w:ascii="Arial" w:eastAsia="Arial" w:hAnsi="Arial" w:cs="Arial"/>
          <w:b/>
          <w:i/>
        </w:rPr>
        <w:t xml:space="preserve">Nº de acciones de difusión a la ciudadanía desarrolladas.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LE3.1C Elaboración y difusión de una Guía de competencias parentales a valorar en el proceso de detección, interv</w:t>
      </w:r>
      <w:r>
        <w:rPr>
          <w:rFonts w:ascii="Arial" w:eastAsia="Arial" w:hAnsi="Arial" w:cs="Arial"/>
          <w:b/>
          <w:i/>
        </w:rPr>
        <w:t xml:space="preserve">ención y evaluación de las situaciones de niñas, niños y adolescentes en el municipio a lo largo del año 2026.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C03362">
      <w:pPr>
        <w:sectPr w:rsidR="00C03362">
          <w:headerReference w:type="even" r:id="rId449"/>
          <w:headerReference w:type="default" r:id="rId450"/>
          <w:footerReference w:type="even" r:id="rId451"/>
          <w:footerReference w:type="default" r:id="rId452"/>
          <w:headerReference w:type="first" r:id="rId453"/>
          <w:footerReference w:type="first" r:id="rId454"/>
          <w:pgSz w:w="14177" w:h="16834"/>
          <w:pgMar w:top="1137" w:right="3197" w:bottom="1156" w:left="2267" w:header="720" w:footer="580" w:gutter="0"/>
          <w:cols w:space="720"/>
        </w:sectPr>
      </w:pPr>
    </w:p>
    <w:p w:rsidR="00C03362" w:rsidRDefault="00D965D7">
      <w:pPr>
        <w:numPr>
          <w:ilvl w:val="0"/>
          <w:numId w:val="141"/>
        </w:numPr>
        <w:spacing w:after="179" w:line="248" w:lineRule="auto"/>
        <w:ind w:right="54" w:hanging="360"/>
        <w:jc w:val="both"/>
      </w:pPr>
      <w:r>
        <w:rPr>
          <w:rFonts w:ascii="Arial" w:eastAsia="Arial" w:hAnsi="Arial" w:cs="Arial"/>
          <w:b/>
          <w:i/>
        </w:rPr>
        <w:t xml:space="preserve">Año de elaboración de la Guía de competencias parentales.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canales utilizados para la difusión de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LE3.1D Habilitación de recursos y prestaciones anuales, facilitando el acceso de las familias a las mismas, que les permitan la preservación familiar y atendiendo a la diversidad, a lo larg</w:t>
      </w:r>
      <w:r>
        <w:rPr>
          <w:rFonts w:ascii="Arial" w:eastAsia="Arial" w:hAnsi="Arial" w:cs="Arial"/>
          <w:b/>
          <w:i/>
        </w:rPr>
        <w:t xml:space="preserve">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recursos y prestaciones anuales habilitadas.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utilizados para la difusión de las prestaciones.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de difusión adaptados a las familias.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familias atendidas receptoras de prestaciones y recursos.  </w:t>
      </w:r>
    </w:p>
    <w:p w:rsidR="00C03362" w:rsidRDefault="00D965D7">
      <w:pPr>
        <w:numPr>
          <w:ilvl w:val="0"/>
          <w:numId w:val="141"/>
        </w:numPr>
        <w:spacing w:after="173" w:line="248" w:lineRule="auto"/>
        <w:ind w:right="54" w:hanging="360"/>
        <w:jc w:val="both"/>
      </w:pPr>
      <w:r>
        <w:rPr>
          <w:rFonts w:ascii="Arial" w:eastAsia="Arial" w:hAnsi="Arial" w:cs="Arial"/>
          <w:b/>
          <w:i/>
        </w:rPr>
        <w:t xml:space="preserve">% de satisfacción de las familias receptoras de las prestaciones.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LE3.1E Implementación de formaciones internas anuales para mejorar las competencias de profesionales municipales </w:t>
      </w:r>
      <w:r>
        <w:rPr>
          <w:rFonts w:ascii="Arial" w:eastAsia="Arial" w:hAnsi="Arial" w:cs="Arial"/>
          <w:b/>
          <w:i/>
        </w:rPr>
        <w:t xml:space="preserve">en la prevención del riesgo social y protección de niñas, niños y adolescentes, según los parámetros indicados en la Convención de los Derechos del Niño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Nº de formaciones internas a</w:t>
      </w:r>
      <w:r>
        <w:rPr>
          <w:rFonts w:ascii="Arial" w:eastAsia="Arial" w:hAnsi="Arial" w:cs="Arial"/>
          <w:b/>
          <w:i/>
        </w:rPr>
        <w:t xml:space="preserve">nuales implementadas.  </w:t>
      </w:r>
    </w:p>
    <w:p w:rsidR="00C03362" w:rsidRDefault="00D965D7">
      <w:pPr>
        <w:numPr>
          <w:ilvl w:val="0"/>
          <w:numId w:val="141"/>
        </w:numPr>
        <w:spacing w:after="13" w:line="248" w:lineRule="auto"/>
        <w:ind w:right="54" w:hanging="360"/>
        <w:jc w:val="both"/>
      </w:pPr>
      <w:r>
        <w:rPr>
          <w:noProof/>
        </w:rPr>
        <mc:AlternateContent>
          <mc:Choice Requires="wpg">
            <w:drawing>
              <wp:anchor distT="0" distB="0" distL="114300" distR="114300" simplePos="0" relativeHeight="25226547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5935" name="Group 8959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1954" name="Rectangle 819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1955" name="Rectangle 819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956" name="Rectangle 819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5935" style="width:18.7031pt;height:264.21pt;position:absolute;mso-position-horizontal-relative:page;mso-position-horizontal:absolute;margin-left:663.048pt;mso-position-vertical-relative:page;margin-top:508.47pt;" coordsize="2375,33554">
                <v:rect id="Rectangle 819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19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9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586 de 635 </w:t>
                        </w:r>
                      </w:p>
                    </w:txbxContent>
                  </v:textbox>
                </v:rect>
                <w10:wrap type="square"/>
              </v:group>
            </w:pict>
          </mc:Fallback>
        </mc:AlternateContent>
      </w:r>
      <w:r>
        <w:rPr>
          <w:rFonts w:ascii="Arial" w:eastAsia="Arial" w:hAnsi="Arial" w:cs="Arial"/>
          <w:b/>
          <w:i/>
        </w:rPr>
        <w:t xml:space="preserve">Nº de personas profesionales asistentes a las formaciones implementadas. </w:t>
      </w:r>
    </w:p>
    <w:p w:rsidR="00C03362" w:rsidRDefault="00D965D7">
      <w:pPr>
        <w:numPr>
          <w:ilvl w:val="0"/>
          <w:numId w:val="141"/>
        </w:numPr>
        <w:spacing w:after="175" w:line="248" w:lineRule="auto"/>
        <w:ind w:right="54" w:hanging="360"/>
        <w:jc w:val="both"/>
      </w:pPr>
      <w:r>
        <w:rPr>
          <w:rFonts w:ascii="Arial" w:eastAsia="Arial" w:hAnsi="Arial" w:cs="Arial"/>
          <w:b/>
          <w:i/>
        </w:rPr>
        <w:t xml:space="preserve">% de satisfacción de las personas profesionales asistentes.  </w:t>
      </w:r>
    </w:p>
    <w:p w:rsidR="00C03362" w:rsidRDefault="00D965D7">
      <w:pPr>
        <w:spacing w:after="0"/>
        <w:ind w:left="144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LE3.1F Establecimiento de un protocolo municipal de detección y atención inmediata a menores víctimas de abusos sexuales y violencia de género en coordinación con los múltiples agentes sanitarios, educativos y sociales relacionados antes del 2026.  </w:t>
      </w:r>
    </w:p>
    <w:p w:rsidR="00C03362" w:rsidRDefault="00D965D7">
      <w:pPr>
        <w:spacing w:after="170" w:line="248" w:lineRule="auto"/>
        <w:ind w:left="715" w:right="54" w:hanging="10"/>
        <w:jc w:val="both"/>
      </w:pPr>
      <w:r>
        <w:rPr>
          <w:rFonts w:ascii="Arial" w:eastAsia="Arial" w:hAnsi="Arial" w:cs="Arial"/>
          <w:b/>
          <w:i/>
        </w:rPr>
        <w:t>INDICA</w:t>
      </w:r>
      <w:r>
        <w:rPr>
          <w:rFonts w:ascii="Arial" w:eastAsia="Arial" w:hAnsi="Arial" w:cs="Arial"/>
          <w:b/>
          <w:i/>
        </w:rPr>
        <w:t xml:space="preserve">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establecimiento del protocolo municipal de detección y atención. </w:t>
      </w:r>
    </w:p>
    <w:p w:rsidR="00C03362" w:rsidRDefault="00D965D7">
      <w:pPr>
        <w:numPr>
          <w:ilvl w:val="0"/>
          <w:numId w:val="141"/>
        </w:numPr>
        <w:spacing w:after="177" w:line="248" w:lineRule="auto"/>
        <w:ind w:right="54" w:hanging="360"/>
        <w:jc w:val="both"/>
      </w:pPr>
      <w:r>
        <w:rPr>
          <w:rFonts w:ascii="Arial" w:eastAsia="Arial" w:hAnsi="Arial" w:cs="Arial"/>
          <w:b/>
          <w:i/>
        </w:rPr>
        <w:t xml:space="preserve">Nº de agentes participantes en la elaboración de los protocolos.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canales utilizados para su difusión.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LE3.1G Promoción de proyectos anuales municipales dir</w:t>
      </w:r>
      <w:r>
        <w:rPr>
          <w:rFonts w:ascii="Arial" w:eastAsia="Arial" w:hAnsi="Arial" w:cs="Arial"/>
          <w:b/>
          <w:i/>
        </w:rPr>
        <w:t xml:space="preserve">igidos a fomentar la salud sexual y la educación afectivo sexual de las niñas, niños y adolescentes con intervenciones individuales, grupales y comunitarias a lo largo del período de ejecución del Plan. INDICADORES </w:t>
      </w:r>
    </w:p>
    <w:p w:rsidR="00C03362" w:rsidRDefault="00D965D7">
      <w:pPr>
        <w:numPr>
          <w:ilvl w:val="0"/>
          <w:numId w:val="141"/>
        </w:numPr>
        <w:spacing w:after="13" w:line="248" w:lineRule="auto"/>
        <w:ind w:right="54" w:hanging="360"/>
        <w:jc w:val="both"/>
      </w:pPr>
      <w:r>
        <w:rPr>
          <w:rFonts w:ascii="Arial" w:eastAsia="Arial" w:hAnsi="Arial" w:cs="Arial"/>
          <w:b/>
          <w:i/>
        </w:rPr>
        <w:t>Nº de proyectos municipales realizados a</w:t>
      </w:r>
      <w:r>
        <w:rPr>
          <w:rFonts w:ascii="Arial" w:eastAsia="Arial" w:hAnsi="Arial" w:cs="Arial"/>
          <w:b/>
          <w:i/>
        </w:rPr>
        <w:t xml:space="preserve">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 adolescentes participantes en los proyectos.  </w:t>
      </w:r>
    </w:p>
    <w:p w:rsidR="00C03362" w:rsidRDefault="00D965D7">
      <w:pPr>
        <w:spacing w:after="91"/>
        <w:ind w:left="10" w:right="-2" w:hanging="10"/>
        <w:jc w:val="right"/>
      </w:pPr>
      <w:r>
        <w:rPr>
          <w:rFonts w:ascii="Arial" w:eastAsia="Arial" w:hAnsi="Arial" w:cs="Arial"/>
          <w:b/>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LE3.1H Habilitación de Puntos Violetas para la información sexual y prevención contra la violencia de género en los eventos de ocio municipales dirigidos a las jóvenes y adolescentes a lo largo del período de ejecución del Plan (2023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Puntos Violetas habilitados en los eventos.  </w:t>
      </w:r>
    </w:p>
    <w:p w:rsidR="00C03362" w:rsidRDefault="00D965D7">
      <w:pPr>
        <w:numPr>
          <w:ilvl w:val="0"/>
          <w:numId w:val="141"/>
        </w:numPr>
        <w:spacing w:after="206" w:line="248" w:lineRule="auto"/>
        <w:ind w:right="54" w:hanging="360"/>
        <w:jc w:val="both"/>
      </w:pPr>
      <w:r>
        <w:rPr>
          <w:rFonts w:ascii="Arial" w:eastAsia="Arial" w:hAnsi="Arial" w:cs="Arial"/>
          <w:b/>
          <w:i/>
        </w:rPr>
        <w:t xml:space="preserve">Nº de personas adolescentes y jóvenes  atendidas en los Puntos Violetas.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LE3.1I Implementación de talleres formativos anuales dirigidos a todos los niveles educativos (primaria y secundaria) </w:t>
      </w:r>
      <w:r>
        <w:rPr>
          <w:rFonts w:ascii="Arial" w:eastAsia="Arial" w:hAnsi="Arial" w:cs="Arial"/>
          <w:b/>
          <w:i/>
        </w:rPr>
        <w:t xml:space="preserve">de los centros escolares del municipio en materia de diversidad sexual y de género, dando visibilidad al colectivo LGTBIQ+.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talleres formativos anuales impulsados en los centros escolares.  </w:t>
      </w:r>
    </w:p>
    <w:p w:rsidR="00C03362" w:rsidRDefault="00D965D7">
      <w:pPr>
        <w:numPr>
          <w:ilvl w:val="0"/>
          <w:numId w:val="141"/>
        </w:numPr>
        <w:spacing w:after="13" w:line="248" w:lineRule="auto"/>
        <w:ind w:right="54" w:hanging="360"/>
        <w:jc w:val="both"/>
      </w:pPr>
      <w:r>
        <w:rPr>
          <w:rFonts w:ascii="Arial" w:eastAsia="Arial" w:hAnsi="Arial" w:cs="Arial"/>
          <w:b/>
          <w:i/>
        </w:rPr>
        <w:t>Nº de centros escolares acogedores de los ta</w:t>
      </w:r>
      <w:r>
        <w:rPr>
          <w:rFonts w:ascii="Arial" w:eastAsia="Arial" w:hAnsi="Arial" w:cs="Arial"/>
          <w:b/>
          <w:i/>
        </w:rPr>
        <w:t xml:space="preserve">lleres anualmente.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cursos receptores de los talleres de cada centro educativo.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alumnado asistente a los talleres.  </w:t>
      </w:r>
    </w:p>
    <w:p w:rsidR="00C03362" w:rsidRDefault="00D965D7">
      <w:pPr>
        <w:numPr>
          <w:ilvl w:val="0"/>
          <w:numId w:val="141"/>
        </w:numPr>
        <w:spacing w:after="173" w:line="248" w:lineRule="auto"/>
        <w:ind w:right="54" w:hanging="360"/>
        <w:jc w:val="both"/>
      </w:pPr>
      <w:r>
        <w:rPr>
          <w:rFonts w:ascii="Arial" w:eastAsia="Arial" w:hAnsi="Arial" w:cs="Arial"/>
          <w:b/>
          <w:i/>
        </w:rPr>
        <w:t xml:space="preserve">% de satisfacción del alumnado asistente a los talleres.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664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5725" name="Group 8957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073" name="Rectangle 8207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074" name="Rectangle 8207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075" name="Rectangle 8207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5725" style="width:18.7031pt;height:264.21pt;position:absolute;mso-position-horizontal-relative:page;mso-position-horizontal:absolute;margin-left:663.048pt;mso-position-vertical-relative:page;margin-top:508.47pt;" coordsize="2375,33554">
                <v:rect id="Rectangle 8207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07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07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587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LE3.1J Elaboración de un Manual municipal de intervención para la protección de niñas, niños y ado</w:t>
      </w:r>
      <w:r>
        <w:rPr>
          <w:rFonts w:ascii="Arial" w:eastAsia="Arial" w:hAnsi="Arial" w:cs="Arial"/>
          <w:b/>
          <w:i/>
        </w:rPr>
        <w:t xml:space="preserve">lescentes frente a situaciones de riesgo en colaboración con los múltiples agentes sanitarios, educativos y sociales a lo largo del año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elaboración del Manual municipal de intervención.  </w:t>
      </w:r>
    </w:p>
    <w:p w:rsidR="00C03362" w:rsidRDefault="00D965D7">
      <w:pPr>
        <w:numPr>
          <w:ilvl w:val="0"/>
          <w:numId w:val="141"/>
        </w:numPr>
        <w:spacing w:after="13" w:line="248" w:lineRule="auto"/>
        <w:ind w:right="54" w:hanging="360"/>
        <w:jc w:val="both"/>
      </w:pPr>
      <w:r>
        <w:rPr>
          <w:rFonts w:ascii="Arial" w:eastAsia="Arial" w:hAnsi="Arial" w:cs="Arial"/>
          <w:b/>
          <w:i/>
        </w:rPr>
        <w:t>Nº de canales utilizados para su difusió</w:t>
      </w:r>
      <w:r>
        <w:rPr>
          <w:rFonts w:ascii="Arial" w:eastAsia="Arial" w:hAnsi="Arial" w:cs="Arial"/>
          <w:b/>
          <w:i/>
        </w:rPr>
        <w:t xml:space="preserve">n.  </w:t>
      </w:r>
    </w:p>
    <w:p w:rsidR="00C03362" w:rsidRDefault="00D965D7">
      <w:pPr>
        <w:numPr>
          <w:ilvl w:val="0"/>
          <w:numId w:val="141"/>
        </w:numPr>
        <w:spacing w:after="173" w:line="248" w:lineRule="auto"/>
        <w:ind w:right="54" w:hanging="360"/>
        <w:jc w:val="both"/>
      </w:pPr>
      <w:r>
        <w:rPr>
          <w:rFonts w:ascii="Arial" w:eastAsia="Arial" w:hAnsi="Arial" w:cs="Arial"/>
          <w:b/>
          <w:i/>
        </w:rPr>
        <w:t xml:space="preserve">Nº de agentes implicados en la elaboración.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LE3.1K Habilitación de un servicio municipal de apoyo psicológico, educativo y de orientación a adolescentes y familias que se encuentren en situación de vulnerabilidad a lo largo del año 2025. </w:t>
      </w: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habilitación del servicio municipal de apoyo psicológico y educativo.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adolescentes y familias partícipes en los servicios.  </w:t>
      </w:r>
    </w:p>
    <w:p w:rsidR="00C03362" w:rsidRDefault="00D965D7">
      <w:pPr>
        <w:numPr>
          <w:ilvl w:val="0"/>
          <w:numId w:val="141"/>
        </w:numPr>
        <w:spacing w:after="204" w:line="248" w:lineRule="auto"/>
        <w:ind w:right="54" w:hanging="360"/>
        <w:jc w:val="both"/>
      </w:pPr>
      <w:r>
        <w:rPr>
          <w:rFonts w:ascii="Arial" w:eastAsia="Arial" w:hAnsi="Arial" w:cs="Arial"/>
          <w:b/>
          <w:i/>
        </w:rPr>
        <w:t xml:space="preserve">% de satisfacción de los adolescentes y familias atendidas con el servicio.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LE3.1L Estab</w:t>
      </w:r>
      <w:r>
        <w:rPr>
          <w:rFonts w:ascii="Arial" w:eastAsia="Arial" w:hAnsi="Arial" w:cs="Arial"/>
          <w:b/>
          <w:i/>
        </w:rPr>
        <w:t xml:space="preserve">lecimiento de una Red de recursos para la atención psicoeducativa y prelaboral para adolescentes del municipio a lo largo del año 2024.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establecimiento de la Red de recursos.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adolescentes atendidos en la Red.  </w:t>
      </w:r>
    </w:p>
    <w:p w:rsidR="00C03362" w:rsidRDefault="00D965D7">
      <w:pPr>
        <w:numPr>
          <w:ilvl w:val="0"/>
          <w:numId w:val="141"/>
        </w:numPr>
        <w:spacing w:after="175" w:line="248" w:lineRule="auto"/>
        <w:ind w:right="54" w:hanging="360"/>
        <w:jc w:val="both"/>
      </w:pPr>
      <w:r>
        <w:rPr>
          <w:rFonts w:ascii="Arial" w:eastAsia="Arial" w:hAnsi="Arial" w:cs="Arial"/>
          <w:b/>
          <w:i/>
        </w:rPr>
        <w:t xml:space="preserve">% de satisfacción de los adolescentes atendidos en la Red.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LE3.1M Establecimiento de una Red de recursos y agentes sociales municipales y externos para la creación de canales unificados de comunicación, encuentros de coordinación e instrumentos</w:t>
      </w:r>
      <w:r>
        <w:rPr>
          <w:rFonts w:ascii="Arial" w:eastAsia="Arial" w:hAnsi="Arial" w:cs="Arial"/>
          <w:b/>
          <w:i/>
        </w:rPr>
        <w:t xml:space="preserve"> unificados, desde la parentalidad positiva y las potencialidades antes de 2026.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establecimiento de la Red de recursos y agentes.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agentes municipales y externos participantes en la red.  </w:t>
      </w:r>
    </w:p>
    <w:p w:rsidR="00C03362" w:rsidRDefault="00D965D7">
      <w:pPr>
        <w:numPr>
          <w:ilvl w:val="0"/>
          <w:numId w:val="141"/>
        </w:numPr>
        <w:spacing w:after="177" w:line="248" w:lineRule="auto"/>
        <w:ind w:right="54" w:hanging="360"/>
        <w:jc w:val="both"/>
      </w:pPr>
      <w:r>
        <w:rPr>
          <w:rFonts w:ascii="Arial" w:eastAsia="Arial" w:hAnsi="Arial" w:cs="Arial"/>
          <w:b/>
          <w:i/>
        </w:rPr>
        <w:t xml:space="preserve">Nº de canales unificados de comunicación </w:t>
      </w:r>
      <w:r>
        <w:rPr>
          <w:rFonts w:ascii="Arial" w:eastAsia="Arial" w:hAnsi="Arial" w:cs="Arial"/>
          <w:b/>
          <w:i/>
        </w:rPr>
        <w:t xml:space="preserve">impulsados.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encuentros de coordinación realizados.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noProof/>
        </w:rPr>
        <mc:AlternateContent>
          <mc:Choice Requires="wpg">
            <w:drawing>
              <wp:anchor distT="0" distB="0" distL="114300" distR="114300" simplePos="0" relativeHeight="2522675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6463" name="Group 8964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200" name="Rectangle 8220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201" name="Rectangle 8220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202" name="Rectangle 8220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588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6463" style="width:18.7031pt;height:264.21pt;position:absolute;mso-position-horizontal-relative:page;mso-position-horizontal:absolute;margin-left:663.048pt;mso-position-vertical-relative:page;margin-top:508.47pt;" coordsize="2375,33554">
                <v:rect id="Rectangle 8220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20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20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588 de 635 </w:t>
                        </w:r>
                      </w:p>
                    </w:txbxContent>
                  </v:textbox>
                </v:rect>
                <w10:wrap type="square"/>
              </v:group>
            </w:pict>
          </mc:Fallback>
        </mc:AlternateContent>
      </w:r>
      <w:r>
        <w:rPr>
          <w:rFonts w:ascii="Arial" w:eastAsia="Arial" w:hAnsi="Arial" w:cs="Arial"/>
          <w:b/>
          <w:i/>
        </w:rPr>
        <w:t>LE3.1N Diseño e impulso de instrumentos y herramientas de registro y evaluación de las atenciones realizadas a niñas, niños, adolescentes y familias en coordinación con la Red de recursos y agentes incorporando a la evaluación la participación de las famil</w:t>
      </w:r>
      <w:r>
        <w:rPr>
          <w:rFonts w:ascii="Arial" w:eastAsia="Arial" w:hAnsi="Arial" w:cs="Arial"/>
          <w:b/>
          <w:i/>
        </w:rPr>
        <w:t xml:space="preserve">ias y población infantil y adolescente antes de 2026.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instrumentos de registro y evaluación diseñados en la Red.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instrumentos de registro y evaluación implementados.  </w:t>
      </w:r>
    </w:p>
    <w:p w:rsidR="00C03362" w:rsidRDefault="00D965D7">
      <w:pPr>
        <w:numPr>
          <w:ilvl w:val="0"/>
          <w:numId w:val="141"/>
        </w:numPr>
        <w:spacing w:after="204" w:line="248" w:lineRule="auto"/>
        <w:ind w:right="54" w:hanging="360"/>
        <w:jc w:val="both"/>
      </w:pPr>
      <w:r>
        <w:rPr>
          <w:rFonts w:ascii="Arial" w:eastAsia="Arial" w:hAnsi="Arial" w:cs="Arial"/>
          <w:b/>
          <w:i/>
        </w:rPr>
        <w:t>Nº de instrumentos de registro elaborados que incluyan la pa</w:t>
      </w:r>
      <w:r>
        <w:rPr>
          <w:rFonts w:ascii="Arial" w:eastAsia="Arial" w:hAnsi="Arial" w:cs="Arial"/>
          <w:b/>
          <w:i/>
        </w:rPr>
        <w:t xml:space="preserve">rticipación.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LE3.1Ñ Refuerzo de la especialización de pediatría en el servicio de urgencias del Centro de Salud del municipio antes del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41"/>
        </w:numPr>
        <w:spacing w:after="203" w:line="248" w:lineRule="auto"/>
        <w:ind w:right="54" w:hanging="360"/>
        <w:jc w:val="both"/>
      </w:pPr>
      <w:r>
        <w:rPr>
          <w:rFonts w:ascii="Arial" w:eastAsia="Arial" w:hAnsi="Arial" w:cs="Arial"/>
          <w:b/>
          <w:i/>
        </w:rPr>
        <w:t xml:space="preserve">Nº de recursos destinados al refuerzo de la especialización de pediatría.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LE3.1O Habilitación de recursos y prestaciones para las familias que permitan la cobertura de aquellos tratamientos que actualmente no se contemplan en la Seguridad Social como la ortodoncia, la ortopedia, la vacunación o la oftalmología a lo largo del per</w:t>
      </w:r>
      <w:r>
        <w:rPr>
          <w:rFonts w:ascii="Arial" w:eastAsia="Arial" w:hAnsi="Arial" w:cs="Arial"/>
          <w:b/>
          <w:i/>
        </w:rPr>
        <w:t xml:space="preserve">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recursos y prestaciones anuales habilitadas.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utilizados para la difusión de las prestaciones.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familias atendidas receptoras de prestaciones y recursos.  </w:t>
      </w:r>
    </w:p>
    <w:p w:rsidR="00C03362" w:rsidRDefault="00D965D7">
      <w:pPr>
        <w:numPr>
          <w:ilvl w:val="0"/>
          <w:numId w:val="141"/>
        </w:numPr>
        <w:spacing w:after="13" w:line="248" w:lineRule="auto"/>
        <w:ind w:right="54" w:hanging="360"/>
        <w:jc w:val="both"/>
      </w:pPr>
      <w:r>
        <w:rPr>
          <w:rFonts w:ascii="Arial" w:eastAsia="Arial" w:hAnsi="Arial" w:cs="Arial"/>
          <w:b/>
          <w:i/>
        </w:rPr>
        <w:t>% de satisfacci</w:t>
      </w:r>
      <w:r>
        <w:rPr>
          <w:rFonts w:ascii="Arial" w:eastAsia="Arial" w:hAnsi="Arial" w:cs="Arial"/>
          <w:b/>
          <w:i/>
        </w:rPr>
        <w:t xml:space="preserve">ón de las familias receptoras de las prestaciones. </w:t>
      </w:r>
    </w:p>
    <w:p w:rsidR="00C03362" w:rsidRDefault="00D965D7">
      <w:pPr>
        <w:spacing w:after="0"/>
        <w:ind w:left="1440"/>
      </w:pPr>
      <w:r>
        <w:rPr>
          <w:rFonts w:ascii="Arial" w:eastAsia="Arial" w:hAnsi="Arial" w:cs="Arial"/>
          <w:b/>
          <w:i/>
        </w:rPr>
        <w:t xml:space="preserve"> </w:t>
      </w:r>
    </w:p>
    <w:p w:rsidR="00C03362" w:rsidRDefault="00D965D7">
      <w:pPr>
        <w:spacing w:after="1" w:line="238" w:lineRule="auto"/>
        <w:ind w:left="-5" w:right="6" w:hanging="10"/>
        <w:jc w:val="both"/>
      </w:pPr>
      <w:r>
        <w:rPr>
          <w:rFonts w:ascii="Arial" w:eastAsia="Arial" w:hAnsi="Arial" w:cs="Arial"/>
          <w:b/>
          <w:i/>
          <w:color w:val="38761D"/>
        </w:rPr>
        <w:t>LE3.2 Mejorar los programas preventivos y de formación dirigidos a los padres y madres y a los/as menores del municipio, así como al resto de la comunidad, y mejorar la coordinación entre las diferentes</w:t>
      </w:r>
      <w:r>
        <w:rPr>
          <w:rFonts w:ascii="Arial" w:eastAsia="Arial" w:hAnsi="Arial" w:cs="Arial"/>
          <w:b/>
          <w:i/>
          <w:color w:val="38761D"/>
        </w:rPr>
        <w:t xml:space="preserve"> áreas que atienden a la infancia, para sensibilizar, detectar e intervenir de forma precoz frente a los indicadores de riesgo que condicionan su bienestar.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LE3.2A Desarrollo de estudios específicos y campañas divulgativas de los mismos sobre la </w:t>
      </w:r>
      <w:r>
        <w:rPr>
          <w:rFonts w:ascii="Arial" w:eastAsia="Arial" w:hAnsi="Arial" w:cs="Arial"/>
          <w:b/>
          <w:i/>
        </w:rPr>
        <w:t xml:space="preserve">situación de vulnerabilidad de la infancia y adolescencia en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estudios sobre la situación de vulnerabilidad realizados.  </w:t>
      </w:r>
    </w:p>
    <w:p w:rsidR="00C03362" w:rsidRDefault="00D965D7">
      <w:pPr>
        <w:numPr>
          <w:ilvl w:val="0"/>
          <w:numId w:val="141"/>
        </w:numPr>
        <w:spacing w:after="204" w:line="248" w:lineRule="auto"/>
        <w:ind w:right="54" w:hanging="360"/>
        <w:jc w:val="both"/>
      </w:pPr>
      <w:r>
        <w:rPr>
          <w:rFonts w:ascii="Arial" w:eastAsia="Arial" w:hAnsi="Arial" w:cs="Arial"/>
          <w:b/>
          <w:i/>
        </w:rPr>
        <w:t>Nº de campañas divulgativas sobre los est</w:t>
      </w:r>
      <w:r>
        <w:rPr>
          <w:rFonts w:ascii="Arial" w:eastAsia="Arial" w:hAnsi="Arial" w:cs="Arial"/>
          <w:b/>
          <w:i/>
        </w:rPr>
        <w:t xml:space="preserve">udios realizados impulsadas.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LE3.2B Actualización y publicación anual de los datos municipales sobre el absentismo en los centros escolares de educación obligatoria (primaria y secundaria) a lo largo del período de ejecución del Plan (2023 - </w:t>
      </w:r>
      <w:r>
        <w:rPr>
          <w:rFonts w:ascii="Arial" w:eastAsia="Arial" w:hAnsi="Arial" w:cs="Arial"/>
          <w:b/>
          <w:i/>
        </w:rPr>
        <w:t xml:space="preserve">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publicaciones anuales de datos actualizados sobre el absentismo.  </w:t>
      </w:r>
    </w:p>
    <w:p w:rsidR="00C03362" w:rsidRDefault="00D965D7">
      <w:pPr>
        <w:numPr>
          <w:ilvl w:val="0"/>
          <w:numId w:val="141"/>
        </w:numPr>
        <w:spacing w:after="204" w:line="248" w:lineRule="auto"/>
        <w:ind w:right="54" w:hanging="360"/>
        <w:jc w:val="both"/>
      </w:pPr>
      <w:r>
        <w:rPr>
          <w:noProof/>
        </w:rPr>
        <mc:AlternateContent>
          <mc:Choice Requires="wpg">
            <w:drawing>
              <wp:anchor distT="0" distB="0" distL="114300" distR="114300" simplePos="0" relativeHeight="2522685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6245" name="Group 8962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324" name="Rectangle 823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325" name="Rectangle 823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326" name="Rectangle 823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w:t>
                              </w:r>
                              <w:r>
                                <w:rPr>
                                  <w:rFonts w:ascii="Arial" w:eastAsia="Arial" w:hAnsi="Arial" w:cs="Arial"/>
                                  <w:sz w:val="12"/>
                                </w:rPr>
                                <w:t xml:space="preserve">Publico Gestiona | Página 589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6245" style="width:18.7031pt;height:264.21pt;position:absolute;mso-position-horizontal-relative:page;mso-position-horizontal:absolute;margin-left:663.048pt;mso-position-vertical-relative:page;margin-top:508.47pt;" coordsize="2375,33554">
                <v:rect id="Rectangle 823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3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3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589 de 635 </w:t>
                        </w:r>
                      </w:p>
                    </w:txbxContent>
                  </v:textbox>
                </v:rect>
                <w10:wrap type="square"/>
              </v:group>
            </w:pict>
          </mc:Fallback>
        </mc:AlternateContent>
      </w:r>
      <w:r>
        <w:rPr>
          <w:rFonts w:ascii="Arial" w:eastAsia="Arial" w:hAnsi="Arial" w:cs="Arial"/>
          <w:b/>
          <w:i/>
        </w:rPr>
        <w:t xml:space="preserve">Nº de mecanismos establecidos para la recogida de datos de absentismo.  </w:t>
      </w:r>
    </w:p>
    <w:p w:rsidR="00C03362" w:rsidRDefault="00D965D7">
      <w:pPr>
        <w:spacing w:after="0"/>
        <w:ind w:left="144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2" w:line="248" w:lineRule="auto"/>
        <w:ind w:left="715" w:right="54" w:hanging="10"/>
        <w:jc w:val="both"/>
      </w:pPr>
      <w:r>
        <w:rPr>
          <w:rFonts w:ascii="Arial" w:eastAsia="Arial" w:hAnsi="Arial" w:cs="Arial"/>
          <w:b/>
          <w:i/>
        </w:rPr>
        <w:t xml:space="preserve">LE3.2C Diseño e implementación de un protocolo municipal de prevención y tratamiento del absentismo escolar de niñas y niños en colaboración con la comunidad educativa antes de 2025.  INDICADORES </w:t>
      </w:r>
    </w:p>
    <w:p w:rsidR="00C03362" w:rsidRDefault="00D965D7">
      <w:pPr>
        <w:numPr>
          <w:ilvl w:val="0"/>
          <w:numId w:val="141"/>
        </w:numPr>
        <w:spacing w:after="13" w:line="248" w:lineRule="auto"/>
        <w:ind w:right="54" w:hanging="360"/>
        <w:jc w:val="both"/>
      </w:pPr>
      <w:r>
        <w:rPr>
          <w:rFonts w:ascii="Arial" w:eastAsia="Arial" w:hAnsi="Arial" w:cs="Arial"/>
          <w:b/>
          <w:i/>
        </w:rPr>
        <w:t>Año de diseño del protocolo municipal de prevención del abs</w:t>
      </w:r>
      <w:r>
        <w:rPr>
          <w:rFonts w:ascii="Arial" w:eastAsia="Arial" w:hAnsi="Arial" w:cs="Arial"/>
          <w:b/>
          <w:i/>
        </w:rPr>
        <w:t xml:space="preserve">entismo.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implementación del protocolo municipal de prevención del absentismo..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utilizados para la difusión del protocolo.  </w:t>
      </w:r>
    </w:p>
    <w:p w:rsidR="00C03362" w:rsidRDefault="00D965D7">
      <w:pPr>
        <w:numPr>
          <w:ilvl w:val="0"/>
          <w:numId w:val="141"/>
        </w:numPr>
        <w:spacing w:after="203" w:line="248" w:lineRule="auto"/>
        <w:ind w:right="54" w:hanging="360"/>
        <w:jc w:val="both"/>
      </w:pPr>
      <w:r>
        <w:rPr>
          <w:rFonts w:ascii="Arial" w:eastAsia="Arial" w:hAnsi="Arial" w:cs="Arial"/>
          <w:b/>
          <w:i/>
        </w:rPr>
        <w:t xml:space="preserve">Nº de agentes de la comunidad educativa que colaboran en el diseño e implementación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w:t>
      </w:r>
      <w:r>
        <w:rPr>
          <w:rFonts w:ascii="Arial" w:eastAsia="Arial" w:hAnsi="Arial" w:cs="Arial"/>
          <w:b/>
          <w:i/>
        </w:rPr>
        <w:t xml:space="preserve">A </w:t>
      </w:r>
    </w:p>
    <w:p w:rsidR="00C03362" w:rsidRDefault="00D965D7">
      <w:pPr>
        <w:spacing w:after="13" w:line="248" w:lineRule="auto"/>
        <w:ind w:left="715" w:right="54" w:hanging="10"/>
        <w:jc w:val="both"/>
      </w:pPr>
      <w:r>
        <w:rPr>
          <w:rFonts w:ascii="Arial" w:eastAsia="Arial" w:hAnsi="Arial" w:cs="Arial"/>
          <w:b/>
          <w:i/>
        </w:rPr>
        <w:t xml:space="preserve">LE3.2D Refuerzo de los servicios municipales de atención psicológica a niñas, niños y adolescentes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acciones realizadas para el refuerzo de los servicios.  </w:t>
      </w:r>
    </w:p>
    <w:p w:rsidR="00C03362" w:rsidRDefault="00D965D7">
      <w:pPr>
        <w:numPr>
          <w:ilvl w:val="0"/>
          <w:numId w:val="141"/>
        </w:numPr>
        <w:spacing w:after="13" w:line="248" w:lineRule="auto"/>
        <w:ind w:right="54" w:hanging="360"/>
        <w:jc w:val="both"/>
      </w:pPr>
      <w:r>
        <w:rPr>
          <w:rFonts w:ascii="Arial" w:eastAsia="Arial" w:hAnsi="Arial" w:cs="Arial"/>
          <w:b/>
          <w:i/>
        </w:rPr>
        <w:t>Nº de niñas, niñ</w:t>
      </w:r>
      <w:r>
        <w:rPr>
          <w:rFonts w:ascii="Arial" w:eastAsia="Arial" w:hAnsi="Arial" w:cs="Arial"/>
          <w:b/>
          <w:i/>
        </w:rPr>
        <w:t xml:space="preserve">os y adolescentes que reciben atención psicológica al año.  </w:t>
      </w:r>
    </w:p>
    <w:p w:rsidR="00C03362" w:rsidRDefault="00D965D7">
      <w:pPr>
        <w:numPr>
          <w:ilvl w:val="0"/>
          <w:numId w:val="141"/>
        </w:numPr>
        <w:spacing w:after="204" w:line="248" w:lineRule="auto"/>
        <w:ind w:right="54" w:hanging="360"/>
        <w:jc w:val="both"/>
      </w:pPr>
      <w:r>
        <w:rPr>
          <w:rFonts w:ascii="Arial" w:eastAsia="Arial" w:hAnsi="Arial" w:cs="Arial"/>
          <w:b/>
          <w:i/>
        </w:rPr>
        <w:t xml:space="preserve">% de satisfacción de las niñas, niños y adolescentes atendidos en los servicios.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0" w:line="240" w:lineRule="auto"/>
        <w:ind w:left="715" w:hanging="10"/>
      </w:pPr>
      <w:r>
        <w:rPr>
          <w:rFonts w:ascii="Arial" w:eastAsia="Arial" w:hAnsi="Arial" w:cs="Arial"/>
          <w:b/>
          <w:i/>
        </w:rPr>
        <w:t xml:space="preserve">LE3.2E Establecimiento de un programa municipal de prevención y detección precoz de conductas de riesgo que inciden en la salud mental de niñas, niños y adolescentes antes de 2026.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Año de establecimiento del programa de prevención de condu</w:t>
      </w:r>
      <w:r>
        <w:rPr>
          <w:rFonts w:ascii="Arial" w:eastAsia="Arial" w:hAnsi="Arial" w:cs="Arial"/>
          <w:b/>
          <w:i/>
        </w:rPr>
        <w:t xml:space="preserve">ctas de riesgo.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y/o adolescentes participantes en el programa al año.  </w:t>
      </w:r>
    </w:p>
    <w:p w:rsidR="00C03362" w:rsidRDefault="00D965D7">
      <w:pPr>
        <w:numPr>
          <w:ilvl w:val="0"/>
          <w:numId w:val="141"/>
        </w:numPr>
        <w:spacing w:after="175" w:line="248" w:lineRule="auto"/>
        <w:ind w:right="54" w:hanging="360"/>
        <w:jc w:val="both"/>
      </w:pPr>
      <w:r>
        <w:rPr>
          <w:rFonts w:ascii="Arial" w:eastAsia="Arial" w:hAnsi="Arial" w:cs="Arial"/>
          <w:b/>
          <w:i/>
        </w:rPr>
        <w:t xml:space="preserve">% de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LE3.2F Inclusión de la figura de técnico especialista en salud mental en la Zona Jóve</w:t>
      </w:r>
      <w:r>
        <w:rPr>
          <w:rFonts w:ascii="Arial" w:eastAsia="Arial" w:hAnsi="Arial" w:cs="Arial"/>
          <w:b/>
          <w:i/>
        </w:rPr>
        <w:t xml:space="preserve">n de Candelaria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inclusión de la figura de técnico en salud mental en la Zona Jóven.  </w:t>
      </w:r>
    </w:p>
    <w:p w:rsidR="00C03362" w:rsidRDefault="00D965D7">
      <w:pPr>
        <w:numPr>
          <w:ilvl w:val="0"/>
          <w:numId w:val="141"/>
        </w:numPr>
        <w:spacing w:after="173" w:line="248" w:lineRule="auto"/>
        <w:ind w:right="54" w:hanging="360"/>
        <w:jc w:val="both"/>
      </w:pPr>
      <w:r>
        <w:rPr>
          <w:rFonts w:ascii="Arial" w:eastAsia="Arial" w:hAnsi="Arial" w:cs="Arial"/>
          <w:b/>
          <w:i/>
        </w:rPr>
        <w:t xml:space="preserve">Nº de jóvenes atendidos/as por la figura de técnico en salud mental.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LE3.2G Promoción de proyectos municipales anuales dirigidos a niñas, niños y/o adolescentes que promuevan la aceptación de la imagen corporal y la autoestima, a lo largo del período de ejecución del Plan (2023 - 2027).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2695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6847" name="Group 8968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454" name="Rectangle 824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w:t>
                              </w:r>
                              <w:r>
                                <w:rPr>
                                  <w:rFonts w:ascii="Arial" w:eastAsia="Arial" w:hAnsi="Arial" w:cs="Arial"/>
                                  <w:sz w:val="12"/>
                                </w:rPr>
                                <w:t xml:space="preserve">LDE56M3KA9 </w:t>
                              </w:r>
                            </w:p>
                          </w:txbxContent>
                        </wps:txbx>
                        <wps:bodyPr horzOverflow="overflow" vert="horz" lIns="0" tIns="0" rIns="0" bIns="0" rtlCol="0">
                          <a:noAutofit/>
                        </wps:bodyPr>
                      </wps:wsp>
                      <wps:wsp>
                        <wps:cNvPr id="82455" name="Rectangle 824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456" name="Rectangle 824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6847" style="width:18.7031pt;height:264.21pt;position:absolute;mso-position-horizontal-relative:page;mso-position-horizontal:absolute;margin-left:663.048pt;mso-position-vertical-relative:page;margin-top:508.47pt;" coordsize="2375,33554">
                <v:rect id="Rectangle 824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4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4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590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proyectos municipales impulsados al año. </w:t>
      </w:r>
    </w:p>
    <w:p w:rsidR="00C03362" w:rsidRDefault="00D965D7">
      <w:pPr>
        <w:numPr>
          <w:ilvl w:val="0"/>
          <w:numId w:val="141"/>
        </w:numPr>
        <w:spacing w:after="13" w:line="248" w:lineRule="auto"/>
        <w:ind w:right="54" w:hanging="360"/>
        <w:jc w:val="both"/>
      </w:pPr>
      <w:r>
        <w:rPr>
          <w:rFonts w:ascii="Arial" w:eastAsia="Arial" w:hAnsi="Arial" w:cs="Arial"/>
          <w:b/>
          <w:i/>
        </w:rPr>
        <w:t>Nº de niñas, niños y/o adolesce</w:t>
      </w:r>
      <w:r>
        <w:rPr>
          <w:rFonts w:ascii="Arial" w:eastAsia="Arial" w:hAnsi="Arial" w:cs="Arial"/>
          <w:b/>
          <w:i/>
        </w:rPr>
        <w:t xml:space="preserve">ntes participantes en los proyectos al año.  </w:t>
      </w:r>
    </w:p>
    <w:p w:rsidR="00C03362" w:rsidRDefault="00D965D7">
      <w:pPr>
        <w:numPr>
          <w:ilvl w:val="0"/>
          <w:numId w:val="141"/>
        </w:numPr>
        <w:spacing w:after="175"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LE3.2H Elaboración e implementación de campañas de sensibilización en contra de los estereotipos y cánones de belleza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campañas de sensibilización sobre cánones de belleza impulsadas.  </w:t>
      </w:r>
    </w:p>
    <w:p w:rsidR="00C03362" w:rsidRDefault="00D965D7">
      <w:pPr>
        <w:numPr>
          <w:ilvl w:val="0"/>
          <w:numId w:val="141"/>
        </w:numPr>
        <w:spacing w:after="173" w:line="248" w:lineRule="auto"/>
        <w:ind w:right="54" w:hanging="360"/>
        <w:jc w:val="both"/>
      </w:pPr>
      <w:r>
        <w:rPr>
          <w:rFonts w:ascii="Arial" w:eastAsia="Arial" w:hAnsi="Arial" w:cs="Arial"/>
          <w:b/>
          <w:i/>
        </w:rPr>
        <w:t xml:space="preserve">Nº de canales utilizados para la difusión de las campañas.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80" w:line="240" w:lineRule="auto"/>
        <w:ind w:left="715" w:hanging="10"/>
      </w:pPr>
      <w:r>
        <w:rPr>
          <w:rFonts w:ascii="Arial" w:eastAsia="Arial" w:hAnsi="Arial" w:cs="Arial"/>
          <w:b/>
          <w:i/>
        </w:rPr>
        <w:t>LE3.2I Impulso del protocolo de prevención y detección del acoso escolar y promoción de la convivencia en ce</w:t>
      </w:r>
      <w:r>
        <w:rPr>
          <w:rFonts w:ascii="Arial" w:eastAsia="Arial" w:hAnsi="Arial" w:cs="Arial"/>
          <w:b/>
          <w:i/>
        </w:rPr>
        <w:t xml:space="preserve">ntros escolares de educación obligatoria del municipio antes de 2025.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impulso del protocolo de prevención y detección del acoso.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utilizados para la difusión de los protocolos.  </w:t>
      </w:r>
    </w:p>
    <w:p w:rsidR="00C03362" w:rsidRDefault="00C03362">
      <w:pPr>
        <w:sectPr w:rsidR="00C03362">
          <w:headerReference w:type="even" r:id="rId455"/>
          <w:headerReference w:type="default" r:id="rId456"/>
          <w:footerReference w:type="even" r:id="rId457"/>
          <w:footerReference w:type="default" r:id="rId458"/>
          <w:headerReference w:type="first" r:id="rId459"/>
          <w:footerReference w:type="first" r:id="rId460"/>
          <w:pgSz w:w="14177" w:h="16834"/>
          <w:pgMar w:top="1137" w:right="3256" w:bottom="1182" w:left="2267" w:header="720" w:footer="580" w:gutter="0"/>
          <w:cols w:space="720"/>
          <w:titlePg/>
        </w:sectPr>
      </w:pP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 adolescentes atendidos según el protocolo establece.  </w:t>
      </w:r>
    </w:p>
    <w:p w:rsidR="00C03362" w:rsidRDefault="00D965D7">
      <w:pPr>
        <w:numPr>
          <w:ilvl w:val="0"/>
          <w:numId w:val="141"/>
        </w:numPr>
        <w:spacing w:after="204" w:line="248" w:lineRule="auto"/>
        <w:ind w:right="54" w:hanging="360"/>
        <w:jc w:val="both"/>
      </w:pPr>
      <w:r>
        <w:rPr>
          <w:rFonts w:ascii="Arial" w:eastAsia="Arial" w:hAnsi="Arial" w:cs="Arial"/>
          <w:b/>
          <w:i/>
        </w:rPr>
        <w:t xml:space="preserve">Nº de centros escolares que demuestran la aplicación de los protocolos.  </w:t>
      </w:r>
    </w:p>
    <w:p w:rsidR="00C03362" w:rsidRDefault="00D965D7">
      <w:pPr>
        <w:spacing w:after="0"/>
        <w:ind w:left="720"/>
      </w:pPr>
      <w:r>
        <w:rPr>
          <w:rFonts w:ascii="Arial" w:eastAsia="Arial" w:hAnsi="Arial" w:cs="Arial"/>
          <w:b/>
          <w:i/>
        </w:rPr>
        <w:t xml:space="preserve"> </w:t>
      </w:r>
    </w:p>
    <w:p w:rsidR="00C03362" w:rsidRDefault="00D965D7">
      <w:pPr>
        <w:spacing w:after="0"/>
        <w:ind w:left="1589"/>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LE3.2J Impulso de un protocolo de prevención y detección de la violencia de género y promoción de la c</w:t>
      </w:r>
      <w:r>
        <w:rPr>
          <w:rFonts w:ascii="Arial" w:eastAsia="Arial" w:hAnsi="Arial" w:cs="Arial"/>
          <w:b/>
          <w:i/>
        </w:rPr>
        <w:t xml:space="preserve">onvivencia en centros escolares de educación obligatoria del municipio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impulso del protocolo de prevención y detección de la violencia de género.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canales utilizados para la difusión de los protocolos.  </w:t>
      </w:r>
    </w:p>
    <w:p w:rsidR="00C03362" w:rsidRDefault="00D965D7">
      <w:pPr>
        <w:numPr>
          <w:ilvl w:val="0"/>
          <w:numId w:val="141"/>
        </w:numPr>
        <w:spacing w:after="13" w:line="248" w:lineRule="auto"/>
        <w:ind w:right="54" w:hanging="360"/>
        <w:jc w:val="both"/>
      </w:pPr>
      <w:r>
        <w:rPr>
          <w:rFonts w:ascii="Arial" w:eastAsia="Arial" w:hAnsi="Arial" w:cs="Arial"/>
          <w:b/>
          <w:i/>
        </w:rPr>
        <w:t>Nº de niñ</w:t>
      </w:r>
      <w:r>
        <w:rPr>
          <w:rFonts w:ascii="Arial" w:eastAsia="Arial" w:hAnsi="Arial" w:cs="Arial"/>
          <w:b/>
          <w:i/>
        </w:rPr>
        <w:t xml:space="preserve">as, niños y/o adolescentes atendidos según el protocolo establece.  </w:t>
      </w:r>
    </w:p>
    <w:p w:rsidR="00C03362" w:rsidRDefault="00D965D7">
      <w:pPr>
        <w:numPr>
          <w:ilvl w:val="0"/>
          <w:numId w:val="141"/>
        </w:numPr>
        <w:spacing w:after="204" w:line="248" w:lineRule="auto"/>
        <w:ind w:right="54" w:hanging="360"/>
        <w:jc w:val="both"/>
      </w:pPr>
      <w:r>
        <w:rPr>
          <w:rFonts w:ascii="Arial" w:eastAsia="Arial" w:hAnsi="Arial" w:cs="Arial"/>
          <w:b/>
          <w:i/>
        </w:rPr>
        <w:t xml:space="preserve">Nº de centros escolares que demuestran la aplicación de los protocolos.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LE3.2K Fomento de proyectos anuales de refuerzo escolar y educativo para el apoyo de las familias del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noProof/>
        </w:rPr>
        <mc:AlternateContent>
          <mc:Choice Requires="wpg">
            <w:drawing>
              <wp:anchor distT="0" distB="0" distL="114300" distR="114300" simplePos="0" relativeHeight="2522705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6523" name="Group 8965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587" name="Rectangle 8258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588" name="Rectangle 8258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82589" name="Rectangle 8258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6523" style="width:18.7031pt;height:264.21pt;position:absolute;mso-position-horizontal-relative:page;mso-position-horizontal:absolute;margin-left:663.048pt;mso-position-vertical-relative:page;margin-top:508.47pt;" coordsize="2375,33554">
                <v:rect id="Rectangle 8258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58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58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591 de 635 </w:t>
                        </w:r>
                      </w:p>
                    </w:txbxContent>
                  </v:textbox>
                </v:rect>
                <w10:wrap type="square"/>
              </v:group>
            </w:pict>
          </mc:Fallback>
        </mc:AlternateContent>
      </w:r>
      <w:r>
        <w:rPr>
          <w:rFonts w:ascii="Arial" w:eastAsia="Arial" w:hAnsi="Arial" w:cs="Arial"/>
          <w:b/>
          <w:i/>
        </w:rPr>
        <w:t xml:space="preserve">Nº de proyectos de refuerzo escolar fomentados al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centros educativos que impulsan proyectos de refuerzo escolar. </w:t>
      </w:r>
      <w:r>
        <w:rPr>
          <w:rFonts w:ascii="Arial" w:eastAsia="Arial" w:hAnsi="Arial" w:cs="Arial"/>
          <w:b/>
          <w:i/>
        </w:rPr>
        <w:t xml:space="preserve">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y/o adolescentes atendidos en los proyectos.  </w:t>
      </w:r>
    </w:p>
    <w:p w:rsidR="00C03362" w:rsidRDefault="00D965D7">
      <w:pPr>
        <w:numPr>
          <w:ilvl w:val="0"/>
          <w:numId w:val="141"/>
        </w:numPr>
        <w:spacing w:after="173" w:line="248" w:lineRule="auto"/>
        <w:ind w:right="54" w:hanging="360"/>
        <w:jc w:val="both"/>
      </w:pPr>
      <w:r>
        <w:rPr>
          <w:rFonts w:ascii="Arial" w:eastAsia="Arial" w:hAnsi="Arial" w:cs="Arial"/>
          <w:b/>
          <w:i/>
        </w:rPr>
        <w:t xml:space="preserve">% de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LE3.2L Habilitación y dinamización de una Red de colaboración y auto</w:t>
      </w:r>
      <w:r>
        <w:rPr>
          <w:rFonts w:ascii="Arial" w:eastAsia="Arial" w:hAnsi="Arial" w:cs="Arial"/>
          <w:b/>
          <w:i/>
        </w:rPr>
        <w:t xml:space="preserve">organización entre padres, madres, familia y AMPA, antes de 2024.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habilitación de la Red de colaboración.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recursos técnicos dedicados a la dinamización de las redes.  </w:t>
      </w:r>
    </w:p>
    <w:p w:rsidR="00C03362" w:rsidRDefault="00D965D7">
      <w:pPr>
        <w:numPr>
          <w:ilvl w:val="0"/>
          <w:numId w:val="141"/>
        </w:numPr>
        <w:spacing w:after="13" w:line="248" w:lineRule="auto"/>
        <w:ind w:right="54" w:hanging="360"/>
        <w:jc w:val="both"/>
      </w:pPr>
      <w:r>
        <w:rPr>
          <w:rFonts w:ascii="Arial" w:eastAsia="Arial" w:hAnsi="Arial" w:cs="Arial"/>
          <w:b/>
          <w:i/>
        </w:rPr>
        <w:t>Nº de madres, padres, familiares e integrantes de AMPA parti</w:t>
      </w:r>
      <w:r>
        <w:rPr>
          <w:rFonts w:ascii="Arial" w:eastAsia="Arial" w:hAnsi="Arial" w:cs="Arial"/>
          <w:b/>
          <w:i/>
        </w:rPr>
        <w:t xml:space="preserve">cipantes.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reuniones de la red de colaboración al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acciones llevadas a cabo desde la red.  </w:t>
      </w:r>
    </w:p>
    <w:p w:rsidR="00C03362" w:rsidRDefault="00D965D7">
      <w:pPr>
        <w:numPr>
          <w:ilvl w:val="0"/>
          <w:numId w:val="141"/>
        </w:numPr>
        <w:spacing w:after="206" w:line="248" w:lineRule="auto"/>
        <w:ind w:right="54" w:hanging="360"/>
        <w:jc w:val="both"/>
      </w:pPr>
      <w:r>
        <w:rPr>
          <w:rFonts w:ascii="Arial" w:eastAsia="Arial" w:hAnsi="Arial" w:cs="Arial"/>
          <w:b/>
          <w:i/>
        </w:rPr>
        <w:t xml:space="preserve">% de satisfacción con la habilitación y funcionamiento de la red entre los/las participantes.  </w:t>
      </w:r>
    </w:p>
    <w:p w:rsidR="00C03362" w:rsidRDefault="00D965D7">
      <w:pPr>
        <w:spacing w:after="0"/>
        <w:ind w:left="720"/>
      </w:pPr>
      <w:r>
        <w:rPr>
          <w:rFonts w:ascii="Arial" w:eastAsia="Arial" w:hAnsi="Arial" w:cs="Arial"/>
          <w:b/>
          <w:i/>
        </w:rPr>
        <w:t xml:space="preserve"> </w:t>
      </w:r>
    </w:p>
    <w:p w:rsidR="00C03362" w:rsidRDefault="00D965D7">
      <w:pPr>
        <w:spacing w:after="1" w:line="238" w:lineRule="auto"/>
        <w:ind w:left="-5" w:right="60" w:hanging="10"/>
        <w:jc w:val="both"/>
      </w:pPr>
      <w:r>
        <w:rPr>
          <w:rFonts w:ascii="Arial" w:eastAsia="Arial" w:hAnsi="Arial" w:cs="Arial"/>
          <w:b/>
          <w:i/>
          <w:color w:val="38761D"/>
        </w:rPr>
        <w:t>LE3.3 Mejorar la atención de los menores con di</w:t>
      </w:r>
      <w:r>
        <w:rPr>
          <w:rFonts w:ascii="Arial" w:eastAsia="Arial" w:hAnsi="Arial" w:cs="Arial"/>
          <w:b/>
          <w:i/>
          <w:color w:val="38761D"/>
        </w:rPr>
        <w:t xml:space="preserve">scapacidad, a través de proyectos municipales, en coordinación con las áreas de salud y educación, destinados a la atención temprana de dicha población y a proporcionar apoyo a las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LE3.3A Implementación de proyectos municipales anuales </w:t>
      </w:r>
      <w:r>
        <w:rPr>
          <w:rFonts w:ascii="Arial" w:eastAsia="Arial" w:hAnsi="Arial" w:cs="Arial"/>
          <w:b/>
          <w:i/>
        </w:rPr>
        <w:t xml:space="preserve">de atención escolar temprana y apoyo dirigido a familias con niñas, niños y/o adolescentes con discapacidad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proyectos municipales de atención temprana impulsados al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y/o adolescentes con discapacidad participantes.  </w:t>
      </w:r>
    </w:p>
    <w:p w:rsidR="00C03362" w:rsidRDefault="00D965D7">
      <w:pPr>
        <w:numPr>
          <w:ilvl w:val="0"/>
          <w:numId w:val="141"/>
        </w:numPr>
        <w:spacing w:after="175"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LE3.3B Habilitación de un espacio estable municipal de coordinación con áreas de salud, educativas, ser</w:t>
      </w:r>
      <w:r>
        <w:rPr>
          <w:rFonts w:ascii="Arial" w:eastAsia="Arial" w:hAnsi="Arial" w:cs="Arial"/>
          <w:b/>
          <w:i/>
        </w:rPr>
        <w:t xml:space="preserve">vicios sociales y familiares para la atención integral de niñas, niños y adolescentes con discapacidad a lo largo del período de ejecución del Plan (2023 - 2027).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espacios de coordinación habilitados al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áreas participantes </w:t>
      </w:r>
      <w:r>
        <w:rPr>
          <w:rFonts w:ascii="Arial" w:eastAsia="Arial" w:hAnsi="Arial" w:cs="Arial"/>
          <w:b/>
          <w:i/>
        </w:rPr>
        <w:t xml:space="preserve">en los espacios de coordinación.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acciones propuestas en los espacios de coordinación.  </w:t>
      </w:r>
    </w:p>
    <w:p w:rsidR="00C03362" w:rsidRDefault="00D965D7">
      <w:pPr>
        <w:numPr>
          <w:ilvl w:val="0"/>
          <w:numId w:val="141"/>
        </w:numPr>
        <w:spacing w:after="206" w:line="248" w:lineRule="auto"/>
        <w:ind w:right="54" w:hanging="360"/>
        <w:jc w:val="both"/>
      </w:pPr>
      <w:r>
        <w:rPr>
          <w:rFonts w:ascii="Arial" w:eastAsia="Arial" w:hAnsi="Arial" w:cs="Arial"/>
          <w:b/>
          <w:i/>
        </w:rPr>
        <w:t xml:space="preserve">% de satisfacción con la habilitación del espacio de coordinación de las personas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LE3.3C Impulso y difusión de un Programa anual de oci</w:t>
      </w:r>
      <w:r>
        <w:rPr>
          <w:rFonts w:ascii="Arial" w:eastAsia="Arial" w:hAnsi="Arial" w:cs="Arial"/>
          <w:b/>
          <w:i/>
        </w:rPr>
        <w:t xml:space="preserve">o, deporte y cultura para familias con niñas, niños y/o adolescentes con discapacidad a lo largo del período de ejecución del Plan antes de 2026. </w:t>
      </w:r>
    </w:p>
    <w:p w:rsidR="00C03362" w:rsidRDefault="00D965D7">
      <w:pPr>
        <w:spacing w:after="0"/>
        <w:ind w:left="720"/>
      </w:pPr>
      <w:r>
        <w:rPr>
          <w:rFonts w:ascii="Arial" w:eastAsia="Arial" w:hAnsi="Arial" w:cs="Arial"/>
          <w:b/>
          <w:i/>
        </w:rPr>
        <w:t xml:space="preserve"> </w:t>
      </w:r>
    </w:p>
    <w:p w:rsidR="00C03362" w:rsidRDefault="00D965D7">
      <w:pPr>
        <w:spacing w:after="171"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noProof/>
        </w:rPr>
        <mc:AlternateContent>
          <mc:Choice Requires="wpg">
            <w:drawing>
              <wp:anchor distT="0" distB="0" distL="114300" distR="114300" simplePos="0" relativeHeight="2522716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7684" name="Group 8976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724" name="Rectangle 8272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725" name="Rectangle 8272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726" name="Rectangle 8272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7684" style="width:18.7031pt;height:264.21pt;position:absolute;mso-position-horizontal-relative:page;mso-position-horizontal:absolute;margin-left:663.048pt;mso-position-vertical-relative:page;margin-top:508.47pt;" coordsize="2375,33554">
                <v:rect id="Rectangle 8272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72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72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592 de 635 </w:t>
                        </w:r>
                      </w:p>
                    </w:txbxContent>
                  </v:textbox>
                </v:rect>
                <w10:wrap type="square"/>
              </v:group>
            </w:pict>
          </mc:Fallback>
        </mc:AlternateContent>
      </w:r>
      <w:r>
        <w:rPr>
          <w:rFonts w:ascii="Arial" w:eastAsia="Arial" w:hAnsi="Arial" w:cs="Arial"/>
          <w:b/>
          <w:i/>
        </w:rPr>
        <w:t xml:space="preserve">Año de impulso del Programa anual. .  </w:t>
      </w:r>
    </w:p>
    <w:p w:rsidR="00C03362" w:rsidRDefault="00D965D7">
      <w:pPr>
        <w:numPr>
          <w:ilvl w:val="0"/>
          <w:numId w:val="141"/>
        </w:numPr>
        <w:spacing w:after="13" w:line="248" w:lineRule="auto"/>
        <w:ind w:right="54" w:hanging="360"/>
        <w:jc w:val="both"/>
      </w:pPr>
      <w:r>
        <w:rPr>
          <w:rFonts w:ascii="Arial" w:eastAsia="Arial" w:hAnsi="Arial" w:cs="Arial"/>
          <w:b/>
          <w:i/>
        </w:rPr>
        <w:t>Nº de familias con niñas, niños y/o adolescentes con discapacidad p</w:t>
      </w:r>
      <w:r>
        <w:rPr>
          <w:rFonts w:ascii="Arial" w:eastAsia="Arial" w:hAnsi="Arial" w:cs="Arial"/>
          <w:b/>
          <w:i/>
        </w:rPr>
        <w:t xml:space="preserve">articipantes en los programas.  </w:t>
      </w:r>
    </w:p>
    <w:p w:rsidR="00C03362" w:rsidRDefault="00D965D7">
      <w:pPr>
        <w:numPr>
          <w:ilvl w:val="0"/>
          <w:numId w:val="141"/>
        </w:numPr>
        <w:spacing w:after="173" w:line="248" w:lineRule="auto"/>
        <w:ind w:right="54" w:hanging="360"/>
        <w:jc w:val="both"/>
      </w:pPr>
      <w:r>
        <w:rPr>
          <w:rFonts w:ascii="Arial" w:eastAsia="Arial" w:hAnsi="Arial" w:cs="Arial"/>
          <w:b/>
          <w:i/>
        </w:rPr>
        <w:t xml:space="preserve">% de satisfacción de las familias participantes.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 xml:space="preserve">LE3.3D Desarrollo de un Programa anual de refuerzo escolar para todas las niñas, niños y/o adolescentes con necesidades educativas especiales a lo largo del período de ejecución del Plan antes de 2026.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desarrollo del Programa anual de refuerzo.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centros educativos que impulsan el programa de refuerzo.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y/o adolescentes con discapacidad atendidos.  </w:t>
      </w:r>
    </w:p>
    <w:p w:rsidR="00C03362" w:rsidRDefault="00D965D7">
      <w:pPr>
        <w:numPr>
          <w:ilvl w:val="0"/>
          <w:numId w:val="141"/>
        </w:numPr>
        <w:spacing w:after="173" w:line="248" w:lineRule="auto"/>
        <w:ind w:right="54" w:hanging="360"/>
        <w:jc w:val="both"/>
      </w:pPr>
      <w:r>
        <w:rPr>
          <w:rFonts w:ascii="Arial" w:eastAsia="Arial" w:hAnsi="Arial" w:cs="Arial"/>
          <w:b/>
          <w:i/>
        </w:rPr>
        <w:t xml:space="preserve">% de satisfacción de las niñas, niños y/o adolescentes atendidos.  </w:t>
      </w:r>
    </w:p>
    <w:p w:rsidR="00C03362" w:rsidRDefault="00D965D7">
      <w:pPr>
        <w:spacing w:after="0"/>
        <w:ind w:left="144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w:t>
      </w:r>
      <w:r>
        <w:rPr>
          <w:rFonts w:ascii="Arial" w:eastAsia="Arial" w:hAnsi="Arial" w:cs="Arial"/>
          <w:b/>
          <w:i/>
        </w:rPr>
        <w:t xml:space="preserve">IDA </w:t>
      </w:r>
    </w:p>
    <w:p w:rsidR="00C03362" w:rsidRDefault="00D965D7">
      <w:pPr>
        <w:spacing w:after="175" w:line="248" w:lineRule="auto"/>
        <w:ind w:left="715" w:right="54" w:hanging="10"/>
        <w:jc w:val="both"/>
      </w:pPr>
      <w:r>
        <w:rPr>
          <w:rFonts w:ascii="Arial" w:eastAsia="Arial" w:hAnsi="Arial" w:cs="Arial"/>
          <w:b/>
          <w:i/>
        </w:rPr>
        <w:t xml:space="preserve">LE3.3E Impulso de un protocolo de detección precoz de necesidades educativas especiales en centros escolares de educación obligatoria del municipio antes de 2025.  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impulso del protocolo de detección precoz. .  </w:t>
      </w:r>
    </w:p>
    <w:p w:rsidR="00C03362" w:rsidRDefault="00D965D7">
      <w:pPr>
        <w:numPr>
          <w:ilvl w:val="0"/>
          <w:numId w:val="141"/>
        </w:numPr>
        <w:spacing w:after="13" w:line="248" w:lineRule="auto"/>
        <w:ind w:right="54" w:hanging="360"/>
        <w:jc w:val="both"/>
      </w:pPr>
      <w:r>
        <w:rPr>
          <w:rFonts w:ascii="Arial" w:eastAsia="Arial" w:hAnsi="Arial" w:cs="Arial"/>
          <w:b/>
          <w:i/>
        </w:rPr>
        <w:t>Nº de canales utiliz</w:t>
      </w:r>
      <w:r>
        <w:rPr>
          <w:rFonts w:ascii="Arial" w:eastAsia="Arial" w:hAnsi="Arial" w:cs="Arial"/>
          <w:b/>
          <w:i/>
        </w:rPr>
        <w:t xml:space="preserve">ados para la difusión de los protocolos.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 adolescentes atendidos según el protocolo establece.  </w:t>
      </w:r>
    </w:p>
    <w:p w:rsidR="00C03362" w:rsidRDefault="00D965D7">
      <w:pPr>
        <w:spacing w:after="0"/>
      </w:pPr>
      <w:r>
        <w:rPr>
          <w:rFonts w:ascii="Arial" w:eastAsia="Arial" w:hAnsi="Arial" w:cs="Arial"/>
          <w:b/>
          <w:i/>
        </w:rPr>
        <w:t xml:space="preserve"> </w:t>
      </w:r>
    </w:p>
    <w:p w:rsidR="00C03362" w:rsidRDefault="00D965D7">
      <w:pPr>
        <w:spacing w:after="17"/>
      </w:pPr>
      <w:r>
        <w:rPr>
          <w:rFonts w:ascii="Arial" w:eastAsia="Arial" w:hAnsi="Arial" w:cs="Arial"/>
          <w:b/>
          <w:i/>
        </w:rPr>
        <w:t xml:space="preserve"> </w:t>
      </w:r>
    </w:p>
    <w:p w:rsidR="00C03362" w:rsidRDefault="00D965D7">
      <w:pPr>
        <w:spacing w:after="20"/>
      </w:pPr>
      <w:r>
        <w:rPr>
          <w:rFonts w:ascii="Arial" w:eastAsia="Arial" w:hAnsi="Arial" w:cs="Arial"/>
          <w:b/>
          <w:i/>
        </w:rPr>
        <w:t xml:space="preserve"> </w:t>
      </w:r>
    </w:p>
    <w:p w:rsidR="00C03362" w:rsidRDefault="00D965D7">
      <w:pPr>
        <w:numPr>
          <w:ilvl w:val="0"/>
          <w:numId w:val="141"/>
        </w:numPr>
        <w:spacing w:after="204" w:line="248" w:lineRule="auto"/>
        <w:ind w:right="54" w:hanging="360"/>
        <w:jc w:val="both"/>
      </w:pPr>
      <w:r>
        <w:rPr>
          <w:rFonts w:ascii="Arial" w:eastAsia="Arial" w:hAnsi="Arial" w:cs="Arial"/>
          <w:b/>
          <w:i/>
        </w:rPr>
        <w:t xml:space="preserve">Nº de centros escolares que demuestran la aplicación de los protocolos.  </w:t>
      </w:r>
    </w:p>
    <w:p w:rsidR="00C03362" w:rsidRDefault="00D965D7">
      <w:pPr>
        <w:spacing w:after="0"/>
        <w:ind w:left="720"/>
      </w:pPr>
      <w:r>
        <w:rPr>
          <w:rFonts w:ascii="Arial" w:eastAsia="Arial" w:hAnsi="Arial" w:cs="Arial"/>
          <w:b/>
          <w:i/>
        </w:rPr>
        <w:t xml:space="preserve"> </w:t>
      </w:r>
    </w:p>
    <w:p w:rsidR="00C03362" w:rsidRDefault="00D965D7">
      <w:pPr>
        <w:spacing w:after="0"/>
        <w:ind w:left="1589"/>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LE3.3F Fomento de proyectos anuales para la orientación y el apoyo emocional a niñas, niños y/o adolescentes con necesidades especiales y sus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Nº de proyectos de orientación</w:t>
      </w:r>
      <w:r>
        <w:rPr>
          <w:rFonts w:ascii="Arial" w:eastAsia="Arial" w:hAnsi="Arial" w:cs="Arial"/>
          <w:b/>
          <w:i/>
        </w:rPr>
        <w:t xml:space="preserve"> y apoyo emocional fomentados al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y/o adolescentes y sus familias atendidos en los proyectos. </w:t>
      </w:r>
    </w:p>
    <w:p w:rsidR="00C03362" w:rsidRDefault="00D965D7">
      <w:pPr>
        <w:numPr>
          <w:ilvl w:val="0"/>
          <w:numId w:val="141"/>
        </w:numPr>
        <w:spacing w:after="206" w:line="248" w:lineRule="auto"/>
        <w:ind w:right="54" w:hanging="360"/>
        <w:jc w:val="both"/>
      </w:pPr>
      <w:r>
        <w:rPr>
          <w:rFonts w:ascii="Arial" w:eastAsia="Arial" w:hAnsi="Arial" w:cs="Arial"/>
          <w:b/>
          <w:i/>
        </w:rPr>
        <w:t xml:space="preserve">% de satisfacción de las niñas, niños, adolescentes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LE3.3G Aumento de las prestaciones económicas anual</w:t>
      </w:r>
      <w:r>
        <w:rPr>
          <w:rFonts w:ascii="Arial" w:eastAsia="Arial" w:hAnsi="Arial" w:cs="Arial"/>
          <w:b/>
          <w:i/>
        </w:rPr>
        <w:t xml:space="preserve">es dirigidas a familias con niñas, niños y/o adolescentes con discapacidad que cubran sus necesidades específicas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 de aumento de las cantidades de las prestaciones económicas.  </w:t>
      </w:r>
    </w:p>
    <w:p w:rsidR="00C03362" w:rsidRDefault="00D965D7">
      <w:pPr>
        <w:numPr>
          <w:ilvl w:val="0"/>
          <w:numId w:val="141"/>
        </w:numPr>
        <w:spacing w:after="177" w:line="248" w:lineRule="auto"/>
        <w:ind w:right="54" w:hanging="360"/>
        <w:jc w:val="both"/>
      </w:pPr>
      <w:r>
        <w:rPr>
          <w:noProof/>
        </w:rPr>
        <mc:AlternateContent>
          <mc:Choice Requires="wpg">
            <w:drawing>
              <wp:anchor distT="0" distB="0" distL="114300" distR="114300" simplePos="0" relativeHeight="25227264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7796" name="Group 8977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845" name="Rectangle 8284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2846" name="Rectangle 8284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847" name="Rectangle 8284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7796" style="width:18.7031pt;height:264.21pt;position:absolute;mso-position-horizontal-relative:page;mso-position-horizontal:absolute;margin-left:663.048pt;mso-position-vertical-relative:page;margin-top:508.47pt;" coordsize="2375,33554">
                <v:rect id="Rectangle 8284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84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84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593 de 635 </w:t>
                        </w:r>
                      </w:p>
                    </w:txbxContent>
                  </v:textbox>
                </v:rect>
                <w10:wrap type="square"/>
              </v:group>
            </w:pict>
          </mc:Fallback>
        </mc:AlternateContent>
      </w:r>
      <w:r>
        <w:rPr>
          <w:rFonts w:ascii="Arial" w:eastAsia="Arial" w:hAnsi="Arial" w:cs="Arial"/>
          <w:b/>
          <w:i/>
        </w:rPr>
        <w:t xml:space="preserve">Nº de familias perceptoras de prestaciones económicas al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 de satisfacción de las familias perceptoras de prestaciones.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LE3.3H Establecimiento de cupos e incentivos para el acceso de las niñas y niños con discapacidad menores de 3 años </w:t>
      </w:r>
      <w:r>
        <w:rPr>
          <w:rFonts w:ascii="Arial" w:eastAsia="Arial" w:hAnsi="Arial" w:cs="Arial"/>
          <w:b/>
          <w:i/>
        </w:rPr>
        <w:t xml:space="preserve">a las escuelas infantiles municipales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plazas establecidas en los cupos de las escuelas infantiles para el acceso a niñas y niños con discapacidad.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incentivos promovidos hacia las escuelas infantiles para la admisión de niñas y niños con discapacidad.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medidas impulsadas por las escuelas infantiles para la adaptación de las mismas a las necesidades de niñas y niños con discapacidad.  </w:t>
      </w:r>
    </w:p>
    <w:p w:rsidR="00C03362" w:rsidRDefault="00D965D7">
      <w:pPr>
        <w:numPr>
          <w:ilvl w:val="0"/>
          <w:numId w:val="141"/>
        </w:numPr>
        <w:spacing w:after="204" w:line="248" w:lineRule="auto"/>
        <w:ind w:right="54" w:hanging="360"/>
        <w:jc w:val="both"/>
      </w:pPr>
      <w:r>
        <w:rPr>
          <w:rFonts w:ascii="Arial" w:eastAsia="Arial" w:hAnsi="Arial" w:cs="Arial"/>
          <w:b/>
          <w:i/>
        </w:rPr>
        <w:t xml:space="preserve">Nº </w:t>
      </w:r>
      <w:r>
        <w:rPr>
          <w:rFonts w:ascii="Arial" w:eastAsia="Arial" w:hAnsi="Arial" w:cs="Arial"/>
          <w:b/>
          <w:i/>
        </w:rPr>
        <w:t xml:space="preserve">de escuelas infantiles perceptoras de incentivos para el acceso de niños y niñas con discapacidad a las mismas.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LE3.3I Promoción de proyectos anuales que trabajen la autonomía en el uso del transporte público para niñas, niños y/o adolescentes con diversidad funcional y/o autismo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Nº de proyec</w:t>
      </w:r>
      <w:r>
        <w:rPr>
          <w:rFonts w:ascii="Arial" w:eastAsia="Arial" w:hAnsi="Arial" w:cs="Arial"/>
          <w:b/>
          <w:i/>
        </w:rPr>
        <w:t xml:space="preserve">tos de autonomía y transporte público fomentados al año.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niñas, niños y/o adolescentes atendidos en los proyectos. </w:t>
      </w:r>
    </w:p>
    <w:p w:rsidR="00C03362" w:rsidRDefault="00D965D7">
      <w:pPr>
        <w:numPr>
          <w:ilvl w:val="0"/>
          <w:numId w:val="141"/>
        </w:numPr>
        <w:spacing w:after="173" w:line="248" w:lineRule="auto"/>
        <w:ind w:right="54" w:hanging="360"/>
        <w:jc w:val="both"/>
      </w:pPr>
      <w:r>
        <w:rPr>
          <w:rFonts w:ascii="Arial" w:eastAsia="Arial" w:hAnsi="Arial" w:cs="Arial"/>
          <w:b/>
          <w:i/>
        </w:rPr>
        <w:t xml:space="preserve">% de satisfacción de las niñas, niños y/o adolescentes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LE3.3J Escucha y concienciación de las demandas de acc</w:t>
      </w:r>
      <w:r>
        <w:rPr>
          <w:rFonts w:ascii="Arial" w:eastAsia="Arial" w:hAnsi="Arial" w:cs="Arial"/>
          <w:b/>
          <w:i/>
        </w:rPr>
        <w:t xml:space="preserve">esibilidad de la población menor con discapacidad y sus familias mediante una  Ruta Guiada por Candelaria antes de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1"/>
        </w:numPr>
        <w:spacing w:after="13" w:line="248" w:lineRule="auto"/>
        <w:ind w:right="54" w:hanging="360"/>
        <w:jc w:val="both"/>
      </w:pPr>
      <w:r>
        <w:rPr>
          <w:rFonts w:ascii="Arial" w:eastAsia="Arial" w:hAnsi="Arial" w:cs="Arial"/>
          <w:b/>
          <w:i/>
        </w:rPr>
        <w:t xml:space="preserve">Año de realización del proceso de escucha a través de la Ruta Guiada por Candelaria. </w:t>
      </w:r>
    </w:p>
    <w:p w:rsidR="00C03362" w:rsidRDefault="00D965D7">
      <w:pPr>
        <w:numPr>
          <w:ilvl w:val="0"/>
          <w:numId w:val="141"/>
        </w:numPr>
        <w:spacing w:after="13" w:line="248" w:lineRule="auto"/>
        <w:ind w:right="54" w:hanging="360"/>
        <w:jc w:val="both"/>
      </w:pPr>
      <w:r>
        <w:rPr>
          <w:rFonts w:ascii="Arial" w:eastAsia="Arial" w:hAnsi="Arial" w:cs="Arial"/>
          <w:b/>
          <w:i/>
        </w:rPr>
        <w:t>Nº de niñas, niños y/o adolescentes</w:t>
      </w:r>
      <w:r>
        <w:rPr>
          <w:rFonts w:ascii="Arial" w:eastAsia="Arial" w:hAnsi="Arial" w:cs="Arial"/>
          <w:b/>
          <w:i/>
        </w:rPr>
        <w:t xml:space="preserve"> cuyas demandas hayan sido recogidas.  </w:t>
      </w:r>
    </w:p>
    <w:p w:rsidR="00C03362" w:rsidRDefault="00D965D7">
      <w:pPr>
        <w:numPr>
          <w:ilvl w:val="0"/>
          <w:numId w:val="141"/>
        </w:numPr>
        <w:spacing w:after="13" w:line="248" w:lineRule="auto"/>
        <w:ind w:right="54" w:hanging="360"/>
        <w:jc w:val="both"/>
      </w:pPr>
      <w:r>
        <w:rPr>
          <w:rFonts w:ascii="Arial" w:eastAsia="Arial" w:hAnsi="Arial" w:cs="Arial"/>
          <w:b/>
          <w:i/>
        </w:rPr>
        <w:t xml:space="preserve">Nº de documentos informativos generados y difundidos tras la escucha.  </w:t>
      </w:r>
    </w:p>
    <w:p w:rsidR="00C03362" w:rsidRDefault="00D965D7">
      <w:pPr>
        <w:numPr>
          <w:ilvl w:val="0"/>
          <w:numId w:val="141"/>
        </w:numPr>
        <w:spacing w:after="173" w:line="248" w:lineRule="auto"/>
        <w:ind w:right="54" w:hanging="360"/>
        <w:jc w:val="both"/>
      </w:pPr>
      <w:r>
        <w:rPr>
          <w:rFonts w:ascii="Arial" w:eastAsia="Arial" w:hAnsi="Arial" w:cs="Arial"/>
          <w:b/>
          <w:i/>
        </w:rPr>
        <w:t xml:space="preserve">Nº de acciones y medidas de intervención impulsadas tras la escucha.  </w:t>
      </w:r>
    </w:p>
    <w:p w:rsidR="00C03362" w:rsidRDefault="00D965D7">
      <w:pPr>
        <w:spacing w:after="28"/>
      </w:pPr>
      <w:r>
        <w:rPr>
          <w:rFonts w:ascii="Arial" w:eastAsia="Arial" w:hAnsi="Arial" w:cs="Arial"/>
          <w:b/>
          <w:i/>
        </w:rPr>
        <w:t xml:space="preserve"> </w:t>
      </w:r>
    </w:p>
    <w:p w:rsidR="00C03362" w:rsidRDefault="00D965D7">
      <w:pPr>
        <w:pStyle w:val="Ttulo1"/>
        <w:spacing w:line="259" w:lineRule="auto"/>
        <w:ind w:left="-5"/>
        <w:jc w:val="left"/>
      </w:pPr>
      <w:r>
        <w:rPr>
          <w:color w:val="666666"/>
        </w:rPr>
        <w:t xml:space="preserve">LÍNEA ESTRATÉGICA 4 </w:t>
      </w:r>
      <w:r>
        <w:rPr>
          <w:color w:val="741B47"/>
        </w:rPr>
        <w:t>(LE4)</w:t>
      </w:r>
      <w:r>
        <w:rPr>
          <w:sz w:val="28"/>
        </w:rPr>
        <w:t xml:space="preserve"> </w:t>
      </w:r>
    </w:p>
    <w:p w:rsidR="00C03362" w:rsidRDefault="00D965D7">
      <w:pPr>
        <w:spacing w:after="13" w:line="248" w:lineRule="auto"/>
        <w:ind w:left="10" w:right="54" w:hanging="10"/>
        <w:jc w:val="both"/>
      </w:pPr>
      <w:r>
        <w:rPr>
          <w:rFonts w:ascii="Arial" w:eastAsia="Arial" w:hAnsi="Arial" w:cs="Arial"/>
          <w:b/>
          <w:i/>
        </w:rPr>
        <w:t xml:space="preserve">Fomento de la representación, la participación y presencia por parte de la población infantil y adolescente y de sus familias y promoción de la perspectiva de la infancia y adolescencia en 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54" w:hanging="10"/>
        <w:jc w:val="both"/>
      </w:pPr>
      <w:r>
        <w:rPr>
          <w:noProof/>
        </w:rPr>
        <mc:AlternateContent>
          <mc:Choice Requires="wpg">
            <w:drawing>
              <wp:anchor distT="0" distB="0" distL="114300" distR="114300" simplePos="0" relativeHeight="25227366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7911" name="Group 8979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2968" name="Rectangle 8296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w:t>
                              </w:r>
                              <w:r>
                                <w:rPr>
                                  <w:rFonts w:ascii="Arial" w:eastAsia="Arial" w:hAnsi="Arial" w:cs="Arial"/>
                                  <w:sz w:val="12"/>
                                </w:rPr>
                                <w:t xml:space="preserve"> 3TJAZPXFT7A9HS4LDE56M3KA9 </w:t>
                              </w:r>
                            </w:p>
                          </w:txbxContent>
                        </wps:txbx>
                        <wps:bodyPr horzOverflow="overflow" vert="horz" lIns="0" tIns="0" rIns="0" bIns="0" rtlCol="0">
                          <a:noAutofit/>
                        </wps:bodyPr>
                      </wps:wsp>
                      <wps:wsp>
                        <wps:cNvPr id="82969" name="Rectangle 8296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2970" name="Rectangle 8297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594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7911" style="width:18.7031pt;height:264.21pt;position:absolute;mso-position-horizontal-relative:page;mso-position-horizontal:absolute;margin-left:663.048pt;mso-position-vertical-relative:page;margin-top:508.47pt;" coordsize="2375,33554">
                <v:rect id="Rectangle 8296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29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9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594 de 635 </w:t>
                        </w:r>
                      </w:p>
                    </w:txbxContent>
                  </v:textbox>
                </v:rect>
                <w10:wrap type="square"/>
              </v:group>
            </w:pict>
          </mc:Fallback>
        </mc:AlternateContent>
      </w:r>
      <w:r>
        <w:rPr>
          <w:rFonts w:ascii="Arial" w:eastAsia="Arial" w:hAnsi="Arial" w:cs="Arial"/>
          <w:b/>
          <w:i/>
        </w:rPr>
        <w:t>Mejorar la participación y la representación social adecuada de los y las me</w:t>
      </w:r>
      <w:r>
        <w:rPr>
          <w:rFonts w:ascii="Arial" w:eastAsia="Arial" w:hAnsi="Arial" w:cs="Arial"/>
          <w:b/>
          <w:i/>
        </w:rPr>
        <w:t xml:space="preserve">nores, en la vida social y comunitaria garantizando la protección de sus derechos además de incorporar en la planificación de la ciudad, la perspectiva de la infancia y la adolescencia.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1" w:line="240" w:lineRule="auto"/>
        <w:ind w:left="-5" w:hanging="10"/>
      </w:pPr>
      <w:r>
        <w:rPr>
          <w:rFonts w:ascii="Arial" w:eastAsia="Arial" w:hAnsi="Arial" w:cs="Arial"/>
          <w:b/>
          <w:i/>
          <w:color w:val="741B47"/>
        </w:rPr>
        <w:t>L4.1 Lograr que los órganos de representación</w:t>
      </w:r>
      <w:r>
        <w:rPr>
          <w:rFonts w:ascii="Arial" w:eastAsia="Arial" w:hAnsi="Arial" w:cs="Arial"/>
          <w:b/>
          <w:i/>
          <w:color w:val="741B47"/>
        </w:rPr>
        <w:t xml:space="preserve"> infantil y adolescente cumplan con su cometido.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0" w:line="240" w:lineRule="auto"/>
        <w:ind w:left="715" w:hanging="10"/>
      </w:pPr>
      <w:r>
        <w:rPr>
          <w:rFonts w:ascii="Arial" w:eastAsia="Arial" w:hAnsi="Arial" w:cs="Arial"/>
          <w:b/>
          <w:i/>
        </w:rPr>
        <w:t xml:space="preserve">LE4.1A Convocatoria mensual del Consejo Municipal de Infancia y Adolescencia a lo largo del período de ejecución del Plan, en los periodos no estivales.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convocatorias del Consejo Municipal de Infancia y Adolescencia realizadas.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asistentes a las convocatorias del Consejo Municipal de Infancia y Adolescencia.  </w:t>
      </w:r>
    </w:p>
    <w:p w:rsidR="00C03362" w:rsidRDefault="00D965D7">
      <w:pPr>
        <w:numPr>
          <w:ilvl w:val="0"/>
          <w:numId w:val="142"/>
        </w:numPr>
        <w:spacing w:after="203" w:line="248" w:lineRule="auto"/>
        <w:ind w:right="54" w:hanging="360"/>
        <w:jc w:val="both"/>
      </w:pPr>
      <w:r>
        <w:rPr>
          <w:rFonts w:ascii="Arial" w:eastAsia="Arial" w:hAnsi="Arial" w:cs="Arial"/>
          <w:b/>
          <w:i/>
        </w:rPr>
        <w:t xml:space="preserve">% de satisfacción con las convocatorias y el funcionamiento del Consejo.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LE4.1B Habilitación de una comisión técnica que realice el seguimiento, evaluación y rendición de cuentas de las reuniones, acuerdos y decisiones impulsadas desde el Consejo Municipal de Infancia y Adolescencia, garantizando el acceso a la participación e</w:t>
      </w:r>
      <w:r>
        <w:rPr>
          <w:rFonts w:ascii="Arial" w:eastAsia="Arial" w:hAnsi="Arial" w:cs="Arial"/>
          <w:b/>
          <w:i/>
        </w:rPr>
        <w:t xml:space="preserve">n condiciones de igualdad y no discriminación, tras cada encuentro de los participantes del mismo a lo largo del período de ejecución del Plan (2023 - 2027).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Año de habilitación de la comisión técnica para el seguimiento de las acciones del </w:t>
      </w:r>
      <w:r>
        <w:rPr>
          <w:rFonts w:ascii="Arial" w:eastAsia="Arial" w:hAnsi="Arial" w:cs="Arial"/>
          <w:b/>
          <w:i/>
        </w:rPr>
        <w:t xml:space="preserve">Consejo Municipal de Infancia y Adolescencia.  </w:t>
      </w:r>
    </w:p>
    <w:p w:rsidR="00C03362" w:rsidRDefault="00D965D7">
      <w:pPr>
        <w:numPr>
          <w:ilvl w:val="0"/>
          <w:numId w:val="142"/>
        </w:numPr>
        <w:spacing w:after="204" w:line="248" w:lineRule="auto"/>
        <w:ind w:right="54" w:hanging="360"/>
        <w:jc w:val="both"/>
      </w:pPr>
      <w:r>
        <w:rPr>
          <w:rFonts w:ascii="Arial" w:eastAsia="Arial" w:hAnsi="Arial" w:cs="Arial"/>
          <w:b/>
          <w:i/>
        </w:rPr>
        <w:t xml:space="preserve">Nº de personas participantes del Consejo Municipal de Infancia y Adolescencia. </w:t>
      </w:r>
    </w:p>
    <w:p w:rsidR="00C03362" w:rsidRDefault="00D965D7">
      <w:pPr>
        <w:spacing w:after="0"/>
        <w:ind w:left="1440"/>
      </w:pPr>
      <w:r>
        <w:rPr>
          <w:rFonts w:ascii="Arial" w:eastAsia="Arial" w:hAnsi="Arial" w:cs="Arial"/>
          <w:b/>
          <w:i/>
        </w:rPr>
        <w:t xml:space="preserve"> </w:t>
      </w:r>
    </w:p>
    <w:p w:rsidR="00C03362" w:rsidRDefault="00D965D7">
      <w:pPr>
        <w:spacing w:after="0"/>
        <w:ind w:left="1589"/>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LE4.1C Contratación de personal dinamizador del Consejo Municipal de Infancia y Adolescencia a lo largo del período de ejecu</w:t>
      </w:r>
      <w:r>
        <w:rPr>
          <w:rFonts w:ascii="Arial" w:eastAsia="Arial" w:hAnsi="Arial" w:cs="Arial"/>
          <w:b/>
          <w:i/>
        </w:rPr>
        <w:t xml:space="preserve">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42"/>
        </w:numPr>
        <w:spacing w:after="204" w:line="248" w:lineRule="auto"/>
        <w:ind w:right="54" w:hanging="360"/>
        <w:jc w:val="both"/>
      </w:pPr>
      <w:r>
        <w:rPr>
          <w:rFonts w:ascii="Arial" w:eastAsia="Arial" w:hAnsi="Arial" w:cs="Arial"/>
          <w:b/>
          <w:i/>
        </w:rPr>
        <w:t xml:space="preserve">Nº de personal dinamizador provisto para el Consejo Municipal de Infancia y Adolescencia.  </w:t>
      </w:r>
    </w:p>
    <w:p w:rsidR="00C03362" w:rsidRDefault="00D965D7">
      <w:pPr>
        <w:spacing w:after="0"/>
        <w:ind w:left="144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LE4.1D Convocatoria de encuentros anuales entre los diferentes órganos de participación del municipio con la finalidad de compartir buenas prácticas e información y promover acciones de cara al fomento de la participación a lo largo del período de ejecució</w:t>
      </w:r>
      <w:r>
        <w:rPr>
          <w:rFonts w:ascii="Arial" w:eastAsia="Arial" w:hAnsi="Arial" w:cs="Arial"/>
          <w:b/>
          <w:i/>
        </w:rPr>
        <w:t xml:space="preserve">n del Plan (2023 - 2027). 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encuentros de órganos de participación celebrados.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buenas prácticas para la participación consensuadas.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acciones para el fomento de la participación promovidas.  </w:t>
      </w:r>
    </w:p>
    <w:p w:rsidR="00C03362" w:rsidRDefault="00D965D7">
      <w:pPr>
        <w:numPr>
          <w:ilvl w:val="0"/>
          <w:numId w:val="142"/>
        </w:numPr>
        <w:spacing w:after="203" w:line="248" w:lineRule="auto"/>
        <w:ind w:right="54" w:hanging="360"/>
        <w:jc w:val="both"/>
      </w:pPr>
      <w:r>
        <w:rPr>
          <w:noProof/>
        </w:rPr>
        <mc:AlternateContent>
          <mc:Choice Requires="wpg">
            <w:drawing>
              <wp:anchor distT="0" distB="0" distL="114300" distR="114300" simplePos="0" relativeHeight="2522746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8255" name="Group 8982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092" name="Rectangle 8309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w:t>
                              </w:r>
                              <w:r>
                                <w:rPr>
                                  <w:rFonts w:ascii="Arial" w:eastAsia="Arial" w:hAnsi="Arial" w:cs="Arial"/>
                                  <w:sz w:val="12"/>
                                </w:rPr>
                                <w:t xml:space="preserve">HS4LDE56M3KA9 </w:t>
                              </w:r>
                            </w:p>
                          </w:txbxContent>
                        </wps:txbx>
                        <wps:bodyPr horzOverflow="overflow" vert="horz" lIns="0" tIns="0" rIns="0" bIns="0" rtlCol="0">
                          <a:noAutofit/>
                        </wps:bodyPr>
                      </wps:wsp>
                      <wps:wsp>
                        <wps:cNvPr id="83093" name="Rectangle 8309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094" name="Rectangle 8309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595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8255" style="width:18.7031pt;height:264.21pt;position:absolute;mso-position-horizontal-relative:page;mso-position-horizontal:absolute;margin-left:663.048pt;mso-position-vertical-relative:page;margin-top:508.47pt;" coordsize="2375,33554">
                <v:rect id="Rectangle 8309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09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09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595 de 635 </w:t>
                        </w:r>
                      </w:p>
                    </w:txbxContent>
                  </v:textbox>
                </v:rect>
                <w10:wrap type="square"/>
              </v:group>
            </w:pict>
          </mc:Fallback>
        </mc:AlternateContent>
      </w:r>
      <w:r>
        <w:rPr>
          <w:rFonts w:ascii="Arial" w:eastAsia="Arial" w:hAnsi="Arial" w:cs="Arial"/>
          <w:b/>
          <w:i/>
        </w:rPr>
        <w:t xml:space="preserve">Nº de documentos de devolución sobre las conclusiones de los encuentros difundidos.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LE4.1E Dotar al Consejo Municipal de Infancia y Adolescencia de presupuesto designado a la puesta en marcha de acciones para su gestión, funcionamiento, formación, jornadas de intercambio y aquellas medidas que sean acordadas por este órgano a lo l</w:t>
      </w:r>
      <w:r>
        <w:rPr>
          <w:rFonts w:ascii="Arial" w:eastAsia="Arial" w:hAnsi="Arial" w:cs="Arial"/>
          <w:b/>
          <w:i/>
        </w:rPr>
        <w:t xml:space="preserve">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Año de aprobación de la dotación presupuestaria para el Consejo.  </w:t>
      </w:r>
    </w:p>
    <w:p w:rsidR="00C03362" w:rsidRDefault="00D965D7">
      <w:pPr>
        <w:numPr>
          <w:ilvl w:val="0"/>
          <w:numId w:val="142"/>
        </w:numPr>
        <w:spacing w:after="176" w:line="248" w:lineRule="auto"/>
        <w:ind w:right="54" w:hanging="360"/>
        <w:jc w:val="both"/>
      </w:pPr>
      <w:r>
        <w:rPr>
          <w:rFonts w:ascii="Arial" w:eastAsia="Arial" w:hAnsi="Arial" w:cs="Arial"/>
          <w:b/>
          <w:i/>
        </w:rPr>
        <w:t xml:space="preserve">Nº de acciones puestas en marcha utilizando fondos del presupuesto.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LE4.2 Conseguir un mayor asociacionismo entre los</w:t>
      </w:r>
      <w:r>
        <w:rPr>
          <w:rFonts w:ascii="Arial" w:eastAsia="Arial" w:hAnsi="Arial" w:cs="Arial"/>
          <w:b/>
          <w:i/>
          <w:color w:val="741B47"/>
        </w:rPr>
        <w:t xml:space="preserve">/as jóvenes menores de edad y sus familias.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LE4.2A Elaboración de una Guía para la participación dirigida a las niñas, niños y adolescentes en el municipio sobre las formas de participar en los asuntos municipales que les afectan antes de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Año de elaboración de la Guía para la participación infantil y adolescente. </w:t>
      </w:r>
    </w:p>
    <w:p w:rsidR="00C03362" w:rsidRDefault="00D965D7">
      <w:pPr>
        <w:numPr>
          <w:ilvl w:val="0"/>
          <w:numId w:val="142"/>
        </w:numPr>
        <w:spacing w:after="173" w:line="248" w:lineRule="auto"/>
        <w:ind w:right="54" w:hanging="360"/>
        <w:jc w:val="both"/>
      </w:pPr>
      <w:r>
        <w:rPr>
          <w:rFonts w:ascii="Arial" w:eastAsia="Arial" w:hAnsi="Arial" w:cs="Arial"/>
          <w:b/>
          <w:i/>
        </w:rPr>
        <w:t xml:space="preserve">Nº de canales utilizados para la difusión de la misma.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LE4.2B Promoción del asociacionismo de niñas, niños y/o adolescentes a </w:t>
      </w:r>
    </w:p>
    <w:p w:rsidR="00C03362" w:rsidRDefault="00D965D7">
      <w:pPr>
        <w:spacing w:after="13" w:line="248" w:lineRule="auto"/>
        <w:ind w:left="715" w:right="54" w:hanging="10"/>
        <w:jc w:val="both"/>
      </w:pPr>
      <w:r>
        <w:rPr>
          <w:rFonts w:ascii="Arial" w:eastAsia="Arial" w:hAnsi="Arial" w:cs="Arial"/>
          <w:b/>
          <w:i/>
        </w:rPr>
        <w:t xml:space="preserve">través de píldoras formativas anuales desarrolladas en los centros escolares de educación obligatoria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píldoras formativas para la promoción del asociacionismo </w:t>
      </w:r>
      <w:r>
        <w:rPr>
          <w:rFonts w:ascii="Arial" w:eastAsia="Arial" w:hAnsi="Arial" w:cs="Arial"/>
          <w:b/>
          <w:i/>
        </w:rPr>
        <w:t xml:space="preserve">realizadas en los centros escolares.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cursos de los centros escolares receptores de las píldoras en los que se han impartido.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niñas, niños y/o adolescentes que han participado en las píldoras.  </w:t>
      </w:r>
    </w:p>
    <w:p w:rsidR="00C03362" w:rsidRDefault="00D965D7">
      <w:pPr>
        <w:numPr>
          <w:ilvl w:val="0"/>
          <w:numId w:val="142"/>
        </w:numPr>
        <w:spacing w:after="204" w:line="248" w:lineRule="auto"/>
        <w:ind w:right="54" w:hanging="360"/>
        <w:jc w:val="both"/>
      </w:pPr>
      <w:r>
        <w:rPr>
          <w:rFonts w:ascii="Arial" w:eastAsia="Arial" w:hAnsi="Arial" w:cs="Arial"/>
          <w:b/>
          <w:i/>
        </w:rPr>
        <w:t>Nº de asociaciones o grupos informales de niñe</w:t>
      </w:r>
      <w:r>
        <w:rPr>
          <w:rFonts w:ascii="Arial" w:eastAsia="Arial" w:hAnsi="Arial" w:cs="Arial"/>
          <w:b/>
          <w:i/>
        </w:rPr>
        <w:t xml:space="preserve">s y/o jóvenes de nueva creación.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LE4.2C Convocatoria de un Premio anual al asociacionismo de niñas, niños y/o adolescentes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Nº de Premios anuales al asoci</w:t>
      </w:r>
      <w:r>
        <w:rPr>
          <w:rFonts w:ascii="Arial" w:eastAsia="Arial" w:hAnsi="Arial" w:cs="Arial"/>
          <w:b/>
          <w:i/>
        </w:rPr>
        <w:t xml:space="preserve">acionismo convocados.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candidaturas de asociaciones para la consecución del premio.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niñas, niños, adolescentes, jóvenes, familias y agentes sociales asistentes a la entrega del Premio.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canales utilizados para la difusión de la convocatoria del Premio.  </w:t>
      </w:r>
    </w:p>
    <w:p w:rsidR="00C03362" w:rsidRDefault="00D965D7">
      <w:pPr>
        <w:numPr>
          <w:ilvl w:val="0"/>
          <w:numId w:val="142"/>
        </w:numPr>
        <w:spacing w:after="203" w:line="248" w:lineRule="auto"/>
        <w:ind w:right="54" w:hanging="360"/>
        <w:jc w:val="both"/>
      </w:pPr>
      <w:r>
        <w:rPr>
          <w:noProof/>
        </w:rPr>
        <mc:AlternateContent>
          <mc:Choice Requires="wpg">
            <w:drawing>
              <wp:anchor distT="0" distB="0" distL="114300" distR="114300" simplePos="0" relativeHeight="25227571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8521" name="Group 8985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240" name="Rectangle 8324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241" name="Rectangle 8324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242" name="Rectangle 8324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Gestiona | P</w:t>
                              </w:r>
                              <w:r>
                                <w:rPr>
                                  <w:rFonts w:ascii="Arial" w:eastAsia="Arial" w:hAnsi="Arial" w:cs="Arial"/>
                                  <w:sz w:val="12"/>
                                </w:rPr>
                                <w:t xml:space="preserve">ágina 596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8521" style="width:18.7031pt;height:264.21pt;position:absolute;mso-position-horizontal-relative:page;mso-position-horizontal:absolute;margin-left:663.048pt;mso-position-vertical-relative:page;margin-top:508.47pt;" coordsize="2375,33554">
                <v:rect id="Rectangle 8324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2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2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596 de 635 </w:t>
                        </w:r>
                      </w:p>
                    </w:txbxContent>
                  </v:textbox>
                </v:rect>
                <w10:wrap type="square"/>
              </v:group>
            </w:pict>
          </mc:Fallback>
        </mc:AlternateContent>
      </w:r>
      <w:r>
        <w:rPr>
          <w:rFonts w:ascii="Arial" w:eastAsia="Arial" w:hAnsi="Arial" w:cs="Arial"/>
          <w:b/>
          <w:i/>
        </w:rPr>
        <w:t xml:space="preserve">Nº de canales utilizados para la difusión de la entidad/entidades premiadas.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LE4.2D Impulso de proyectos municipales anuales para niñas, niños y/o adolescentes que dinamicen espacios inclusivos de participación en los barrios, </w:t>
      </w:r>
      <w:r>
        <w:rPr>
          <w:rFonts w:ascii="Arial" w:eastAsia="Arial" w:hAnsi="Arial" w:cs="Arial"/>
          <w:b/>
          <w:i/>
        </w:rPr>
        <w:t xml:space="preserve">fomentando las competencias en la toma de decisiones, la lucha por los derechos y el asociacionismo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proyectos municipales anuales impulsados.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espacios inclusivos de participación en los barrios fomentados.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niñas, niños y/o adolescentes participantes.  </w:t>
      </w:r>
    </w:p>
    <w:p w:rsidR="00C03362" w:rsidRDefault="00D965D7">
      <w:pPr>
        <w:numPr>
          <w:ilvl w:val="0"/>
          <w:numId w:val="142"/>
        </w:numPr>
        <w:spacing w:after="173"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LE4.2E Desarrollo de procesos de escucha anuales a</w:t>
      </w:r>
      <w:r>
        <w:rPr>
          <w:rFonts w:ascii="Arial" w:eastAsia="Arial" w:hAnsi="Arial" w:cs="Arial"/>
          <w:b/>
          <w:i/>
        </w:rPr>
        <w:t xml:space="preserve"> familias, AMPAS, madres y padres de las escuelas en espacios que fomenten su participación para el conocimiento de sus demandas y necesidades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Nº de procesos de escucha anuales desa</w:t>
      </w:r>
      <w:r>
        <w:rPr>
          <w:rFonts w:ascii="Arial" w:eastAsia="Arial" w:hAnsi="Arial" w:cs="Arial"/>
          <w:b/>
          <w:i/>
        </w:rPr>
        <w:t xml:space="preserve">rrollados.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agentes sociales escuchados.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personas participantes en los procesos de escucha.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documentos de socialización de los resultados de las escuchas.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acciones impulsadas tras el conocimiento obtenido.  </w:t>
      </w:r>
    </w:p>
    <w:p w:rsidR="00C03362" w:rsidRDefault="00C03362">
      <w:pPr>
        <w:sectPr w:rsidR="00C03362">
          <w:headerReference w:type="even" r:id="rId461"/>
          <w:headerReference w:type="default" r:id="rId462"/>
          <w:footerReference w:type="even" r:id="rId463"/>
          <w:footerReference w:type="default" r:id="rId464"/>
          <w:headerReference w:type="first" r:id="rId465"/>
          <w:footerReference w:type="first" r:id="rId466"/>
          <w:pgSz w:w="14177" w:h="16834"/>
          <w:pgMar w:top="1137" w:right="3199" w:bottom="1173" w:left="2267" w:header="720" w:footer="580" w:gutter="0"/>
          <w:cols w:space="720"/>
        </w:sectPr>
      </w:pP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LE4.2F  Desarrollo de procesos de escucha anuales en materias específicas de interés a niñas, niños y/o adolescentes para el análisis de la realidad, aporte de ideas, cooperación y fortalecimiento de capacidades de respuesta comunitaria a lo largo del perí</w:t>
      </w:r>
      <w:r>
        <w:rPr>
          <w:rFonts w:ascii="Arial" w:eastAsia="Arial" w:hAnsi="Arial" w:cs="Arial"/>
          <w:b/>
          <w:i/>
        </w:rPr>
        <w:t xml:space="preserve">odo de ejecución del Plan (2023 - 2027).  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procesos de escucha anuales desarrollados.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niñas, niños y/o adolescentes escuchados.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materias específicas de interés detectadas.  </w:t>
      </w:r>
    </w:p>
    <w:p w:rsidR="00C03362" w:rsidRDefault="00D965D7">
      <w:pPr>
        <w:numPr>
          <w:ilvl w:val="0"/>
          <w:numId w:val="142"/>
        </w:numPr>
        <w:spacing w:after="13" w:line="248" w:lineRule="auto"/>
        <w:ind w:right="54" w:hanging="360"/>
        <w:jc w:val="both"/>
      </w:pPr>
      <w:r>
        <w:rPr>
          <w:rFonts w:ascii="Arial" w:eastAsia="Arial" w:hAnsi="Arial" w:cs="Arial"/>
          <w:b/>
          <w:i/>
        </w:rPr>
        <w:t>Nº de documentos de socialización de los resulta</w:t>
      </w:r>
      <w:r>
        <w:rPr>
          <w:rFonts w:ascii="Arial" w:eastAsia="Arial" w:hAnsi="Arial" w:cs="Arial"/>
          <w:b/>
          <w:i/>
        </w:rPr>
        <w:t xml:space="preserve">dos de las escuchas.  </w:t>
      </w:r>
    </w:p>
    <w:p w:rsidR="00C03362" w:rsidRDefault="00D965D7">
      <w:pPr>
        <w:numPr>
          <w:ilvl w:val="0"/>
          <w:numId w:val="142"/>
        </w:numPr>
        <w:spacing w:after="173" w:line="248" w:lineRule="auto"/>
        <w:ind w:right="54" w:hanging="360"/>
        <w:jc w:val="both"/>
      </w:pPr>
      <w:r>
        <w:rPr>
          <w:rFonts w:ascii="Arial" w:eastAsia="Arial" w:hAnsi="Arial" w:cs="Arial"/>
          <w:b/>
          <w:i/>
        </w:rPr>
        <w:t xml:space="preserve">Nº de acciones impulsadas tras el conocimiento obtenido.  </w:t>
      </w:r>
    </w:p>
    <w:p w:rsidR="00C03362" w:rsidRDefault="00D965D7">
      <w:pPr>
        <w:spacing w:after="0"/>
      </w:pPr>
      <w:r>
        <w:rPr>
          <w:rFonts w:ascii="Arial" w:eastAsia="Arial" w:hAnsi="Arial" w:cs="Arial"/>
          <w:b/>
          <w:i/>
        </w:rPr>
        <w:t xml:space="preserve"> </w:t>
      </w:r>
    </w:p>
    <w:p w:rsidR="00C03362" w:rsidRDefault="00D965D7">
      <w:pPr>
        <w:spacing w:after="1" w:line="240" w:lineRule="auto"/>
        <w:ind w:left="-5" w:hanging="10"/>
      </w:pPr>
      <w:r>
        <w:rPr>
          <w:rFonts w:ascii="Arial" w:eastAsia="Arial" w:hAnsi="Arial" w:cs="Arial"/>
          <w:b/>
          <w:i/>
          <w:color w:val="741B47"/>
        </w:rPr>
        <w:t xml:space="preserve">LE4.3 Mejorar la comunicación con los y las menores, para asegurar su participación en el municipio.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LE4.3A Impulso de acciones anuales para la socialización de los resultados de la participación de niñas, niños y/o adolescentes 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Nº de acciones anuales para la social</w:t>
      </w:r>
      <w:r>
        <w:rPr>
          <w:rFonts w:ascii="Arial" w:eastAsia="Arial" w:hAnsi="Arial" w:cs="Arial"/>
          <w:b/>
          <w:i/>
        </w:rPr>
        <w:t xml:space="preserve">ización de los resultados realizadas.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personas participantes en las acciones anuales de socialización </w:t>
      </w:r>
    </w:p>
    <w:p w:rsidR="00C03362" w:rsidRDefault="00D965D7">
      <w:pPr>
        <w:numPr>
          <w:ilvl w:val="0"/>
          <w:numId w:val="142"/>
        </w:numPr>
        <w:spacing w:after="204" w:line="248" w:lineRule="auto"/>
        <w:ind w:right="54" w:hanging="360"/>
        <w:jc w:val="both"/>
      </w:pPr>
      <w:r>
        <w:rPr>
          <w:noProof/>
        </w:rPr>
        <mc:AlternateContent>
          <mc:Choice Requires="wpg">
            <w:drawing>
              <wp:anchor distT="0" distB="0" distL="114300" distR="114300" simplePos="0" relativeHeight="2522767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8728" name="Group 898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378" name="Rectangle 8337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379" name="Rectangle 8337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380" name="Rectangle 8338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597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8728" style="width:18.7031pt;height:264.21pt;position:absolute;mso-position-horizontal-relative:page;mso-position-horizontal:absolute;margin-left:663.048pt;mso-position-vertical-relative:page;margin-top:508.47pt;" coordsize="2375,33554">
                <v:rect id="Rectangle 8337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37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38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597 de 635 </w:t>
                        </w:r>
                      </w:p>
                    </w:txbxContent>
                  </v:textbox>
                </v:rect>
                <w10:wrap type="square"/>
              </v:group>
            </w:pict>
          </mc:Fallback>
        </mc:AlternateContent>
      </w:r>
      <w:r>
        <w:rPr>
          <w:rFonts w:ascii="Arial" w:eastAsia="Arial" w:hAnsi="Arial" w:cs="Arial"/>
          <w:b/>
          <w:i/>
        </w:rPr>
        <w:t xml:space="preserve">Nº de canales utilizados para la difusión de las acciones de socialización.  </w:t>
      </w:r>
    </w:p>
    <w:p w:rsidR="00C03362" w:rsidRDefault="00D965D7">
      <w:pPr>
        <w:spacing w:after="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LE4.3B Habilitación de un espacio virtual en la web municipal específico para la participación de las niñas, niñ</w:t>
      </w:r>
      <w:r>
        <w:rPr>
          <w:rFonts w:ascii="Arial" w:eastAsia="Arial" w:hAnsi="Arial" w:cs="Arial"/>
          <w:b/>
          <w:i/>
        </w:rPr>
        <w:t xml:space="preserve">os y/o adolescentes que permita la publicación regular de información y la descarga de documentos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Año de habilitación del espacio virtual en la web municipal para la participación.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niñas, niños y/o adolescentes </w:t>
      </w:r>
      <w:r>
        <w:rPr>
          <w:rFonts w:ascii="Arial" w:eastAsia="Arial" w:hAnsi="Arial" w:cs="Arial"/>
          <w:b/>
          <w:i/>
        </w:rPr>
        <w:t xml:space="preserve">que hayan participado a través del espacio web municipal.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publicaciones mensuales del espacio web municipal de participación.  </w:t>
      </w:r>
    </w:p>
    <w:p w:rsidR="00C03362" w:rsidRDefault="00D965D7">
      <w:pPr>
        <w:numPr>
          <w:ilvl w:val="0"/>
          <w:numId w:val="142"/>
        </w:numPr>
        <w:spacing w:after="204" w:line="248" w:lineRule="auto"/>
        <w:ind w:right="54" w:hanging="360"/>
        <w:jc w:val="both"/>
      </w:pPr>
      <w:r>
        <w:rPr>
          <w:rFonts w:ascii="Arial" w:eastAsia="Arial" w:hAnsi="Arial" w:cs="Arial"/>
          <w:b/>
          <w:i/>
        </w:rPr>
        <w:t xml:space="preserve">Nº de documentos publicados en el espacio web municipal de participación.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LE4.3C Inclusión en el espacio vir</w:t>
      </w:r>
      <w:r>
        <w:rPr>
          <w:rFonts w:ascii="Arial" w:eastAsia="Arial" w:hAnsi="Arial" w:cs="Arial"/>
          <w:b/>
          <w:i/>
        </w:rPr>
        <w:t xml:space="preserve">tual habilitado en la web municipal de opciones para la participación digital como foros de participación web, cartas a la alcaldesa o buzones de participación antes de 2024.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Nº de opciones para la participación digital incluidas en la web mu</w:t>
      </w:r>
      <w:r>
        <w:rPr>
          <w:rFonts w:ascii="Arial" w:eastAsia="Arial" w:hAnsi="Arial" w:cs="Arial"/>
          <w:b/>
          <w:i/>
        </w:rPr>
        <w:t xml:space="preserve">nicipal.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foros de participación en la web municipal.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espacios para redactar cartas a la alcaldesa en la web municipal.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buzones de participación en la web municipal.  </w:t>
      </w:r>
    </w:p>
    <w:p w:rsidR="00C03362" w:rsidRDefault="00D965D7">
      <w:pPr>
        <w:numPr>
          <w:ilvl w:val="0"/>
          <w:numId w:val="142"/>
        </w:numPr>
        <w:spacing w:after="204" w:line="248" w:lineRule="auto"/>
        <w:ind w:right="54" w:hanging="360"/>
        <w:jc w:val="both"/>
      </w:pPr>
      <w:r>
        <w:rPr>
          <w:rFonts w:ascii="Arial" w:eastAsia="Arial" w:hAnsi="Arial" w:cs="Arial"/>
          <w:b/>
          <w:i/>
        </w:rPr>
        <w:t>Nº de entradas de participantes registradas en cada uno de los es</w:t>
      </w:r>
      <w:r>
        <w:rPr>
          <w:rFonts w:ascii="Arial" w:eastAsia="Arial" w:hAnsi="Arial" w:cs="Arial"/>
          <w:b/>
          <w:i/>
        </w:rPr>
        <w:t xml:space="preserve">pacios digitales de participación de la web municipal.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 xml:space="preserve">LE4.3D Adecuación anual de materiales de difusión y planificación municipal a un lenguaje adaptado a la población infantil diversa a lo largo del período de ejecución del Plan (2023 - </w:t>
      </w:r>
      <w:r>
        <w:rPr>
          <w:rFonts w:ascii="Arial" w:eastAsia="Arial" w:hAnsi="Arial" w:cs="Arial"/>
          <w:b/>
          <w:i/>
        </w:rPr>
        <w:t xml:space="preserve">2027). 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materiales de planificación adaptados anualmente.  </w:t>
      </w:r>
    </w:p>
    <w:p w:rsidR="00C03362" w:rsidRDefault="00D965D7">
      <w:pPr>
        <w:numPr>
          <w:ilvl w:val="0"/>
          <w:numId w:val="142"/>
        </w:numPr>
        <w:spacing w:after="173" w:line="248" w:lineRule="auto"/>
        <w:ind w:right="54" w:hanging="360"/>
        <w:jc w:val="both"/>
      </w:pPr>
      <w:r>
        <w:rPr>
          <w:rFonts w:ascii="Arial" w:eastAsia="Arial" w:hAnsi="Arial" w:cs="Arial"/>
          <w:b/>
          <w:i/>
        </w:rPr>
        <w:t xml:space="preserve">Nº de canales utilizados para la difusión de los materiales.  </w:t>
      </w:r>
    </w:p>
    <w:p w:rsidR="00C03362" w:rsidRDefault="00D965D7">
      <w:pPr>
        <w:spacing w:after="0"/>
        <w:ind w:left="720"/>
      </w:pPr>
      <w:r>
        <w:rPr>
          <w:rFonts w:ascii="Arial" w:eastAsia="Arial" w:hAnsi="Arial" w:cs="Arial"/>
          <w:b/>
          <w:i/>
        </w:rPr>
        <w:t xml:space="preserve"> </w:t>
      </w:r>
    </w:p>
    <w:p w:rsidR="00C03362" w:rsidRDefault="00D965D7">
      <w:pPr>
        <w:spacing w:after="1" w:line="240" w:lineRule="auto"/>
        <w:ind w:left="-5" w:hanging="10"/>
      </w:pPr>
      <w:r>
        <w:rPr>
          <w:rFonts w:ascii="Arial" w:eastAsia="Arial" w:hAnsi="Arial" w:cs="Arial"/>
          <w:b/>
          <w:i/>
          <w:color w:val="741B47"/>
        </w:rPr>
        <w:t xml:space="preserve">LE4.4 Conseguir que la población sea consciente de la importancia de la participación de los y las menores.  </w:t>
      </w:r>
    </w:p>
    <w:p w:rsidR="00C03362" w:rsidRDefault="00D965D7">
      <w:pPr>
        <w:spacing w:after="13" w:line="248" w:lineRule="auto"/>
        <w:ind w:left="715" w:right="54" w:hanging="10"/>
        <w:jc w:val="both"/>
      </w:pPr>
      <w:r>
        <w:rPr>
          <w:rFonts w:ascii="Arial" w:eastAsia="Arial" w:hAnsi="Arial" w:cs="Arial"/>
          <w:b/>
          <w:i/>
        </w:rPr>
        <w:t>MED</w:t>
      </w:r>
      <w:r>
        <w:rPr>
          <w:rFonts w:ascii="Arial" w:eastAsia="Arial" w:hAnsi="Arial" w:cs="Arial"/>
          <w:b/>
          <w:i/>
        </w:rPr>
        <w:t xml:space="preserve">IDA </w:t>
      </w:r>
    </w:p>
    <w:p w:rsidR="00C03362" w:rsidRDefault="00D965D7">
      <w:pPr>
        <w:spacing w:after="13" w:line="248" w:lineRule="auto"/>
        <w:ind w:left="715" w:right="54" w:hanging="10"/>
        <w:jc w:val="both"/>
      </w:pPr>
      <w:r>
        <w:rPr>
          <w:rFonts w:ascii="Arial" w:eastAsia="Arial" w:hAnsi="Arial" w:cs="Arial"/>
          <w:b/>
          <w:i/>
        </w:rPr>
        <w:t xml:space="preserve">LE4.4A Desarrollo de Jornadas anuales municipales participativas con experiencias demostrativas en asociacionismo de la infancia, adolescencia, juventud y familias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Año de des</w:t>
      </w:r>
      <w:r>
        <w:rPr>
          <w:rFonts w:ascii="Arial" w:eastAsia="Arial" w:hAnsi="Arial" w:cs="Arial"/>
          <w:b/>
          <w:i/>
        </w:rPr>
        <w:t xml:space="preserve">arrollo de las Jornadas participativas anuales municipales desarrolladas.  </w:t>
      </w:r>
    </w:p>
    <w:p w:rsidR="00C03362" w:rsidRDefault="00D965D7">
      <w:pPr>
        <w:numPr>
          <w:ilvl w:val="0"/>
          <w:numId w:val="142"/>
        </w:numPr>
        <w:spacing w:after="13" w:line="248" w:lineRule="auto"/>
        <w:ind w:right="54" w:hanging="360"/>
        <w:jc w:val="both"/>
      </w:pPr>
      <w:r>
        <w:rPr>
          <w:noProof/>
        </w:rPr>
        <mc:AlternateContent>
          <mc:Choice Requires="wpg">
            <w:drawing>
              <wp:anchor distT="0" distB="0" distL="114300" distR="114300" simplePos="0" relativeHeight="25227776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9155" name="Group 8991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514" name="Rectangle 8351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515" name="Rectangle 8351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516" name="Rectangle 8351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598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9155" style="width:18.7031pt;height:264.21pt;position:absolute;mso-position-horizontal-relative:page;mso-position-horizontal:absolute;margin-left:663.048pt;mso-position-vertical-relative:page;margin-top:508.47pt;" coordsize="2375,33554">
                <v:rect id="Rectangle 8351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51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51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598 de 635 </w:t>
                        </w:r>
                      </w:p>
                    </w:txbxContent>
                  </v:textbox>
                </v:rect>
                <w10:wrap type="square"/>
              </v:group>
            </w:pict>
          </mc:Fallback>
        </mc:AlternateContent>
      </w:r>
      <w:r>
        <w:rPr>
          <w:rFonts w:ascii="Arial" w:eastAsia="Arial" w:hAnsi="Arial" w:cs="Arial"/>
          <w:b/>
          <w:i/>
        </w:rPr>
        <w:t xml:space="preserve">Nº de niñas, niños, adolescentes y/o jóvenes participantes.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personas asistentes a las jornadas.  </w:t>
      </w:r>
    </w:p>
    <w:p w:rsidR="00C03362" w:rsidRDefault="00D965D7">
      <w:pPr>
        <w:numPr>
          <w:ilvl w:val="0"/>
          <w:numId w:val="142"/>
        </w:numPr>
        <w:spacing w:after="173" w:line="248" w:lineRule="auto"/>
        <w:ind w:right="54" w:hanging="360"/>
        <w:jc w:val="both"/>
      </w:pPr>
      <w:r>
        <w:rPr>
          <w:rFonts w:ascii="Arial" w:eastAsia="Arial" w:hAnsi="Arial" w:cs="Arial"/>
          <w:b/>
          <w:i/>
        </w:rPr>
        <w:t>% de satisfacción de las personas asistentes a las Jorn</w:t>
      </w:r>
      <w:r>
        <w:rPr>
          <w:rFonts w:ascii="Arial" w:eastAsia="Arial" w:hAnsi="Arial" w:cs="Arial"/>
          <w:b/>
          <w:i/>
        </w:rPr>
        <w:t xml:space="preserve">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LE4.4B Desarrollo de Encuentros anuales municipales para el fomento de la participación de niñas, niños, adolescentes y/o jóvenes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Nº de Encuentros anuales municipa</w:t>
      </w:r>
      <w:r>
        <w:rPr>
          <w:rFonts w:ascii="Arial" w:eastAsia="Arial" w:hAnsi="Arial" w:cs="Arial"/>
          <w:b/>
          <w:i/>
        </w:rPr>
        <w:t xml:space="preserve">les desarrollados.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personas asistentes a los Encuentros.  </w:t>
      </w:r>
    </w:p>
    <w:p w:rsidR="00C03362" w:rsidRDefault="00D965D7">
      <w:pPr>
        <w:numPr>
          <w:ilvl w:val="0"/>
          <w:numId w:val="142"/>
        </w:numPr>
        <w:spacing w:after="173" w:line="248" w:lineRule="auto"/>
        <w:ind w:right="54" w:hanging="360"/>
        <w:jc w:val="both"/>
      </w:pPr>
      <w:r>
        <w:rPr>
          <w:rFonts w:ascii="Arial" w:eastAsia="Arial" w:hAnsi="Arial" w:cs="Arial"/>
          <w:b/>
          <w:i/>
        </w:rPr>
        <w:t xml:space="preserve">% de satisfacción de las personas asistentes a los Encuentros.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LE4.4C Habilitación en todas las áreas y servicios municipales de medios y mecanismos de recogida de propuestas por parte de las niñas, niños y/o adolescentes del municipio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áreas y servicios municipales que disponen de mecanismos de recogida de propuestas.  </w:t>
      </w:r>
    </w:p>
    <w:p w:rsidR="00C03362" w:rsidRDefault="00D965D7">
      <w:pPr>
        <w:numPr>
          <w:ilvl w:val="0"/>
          <w:numId w:val="142"/>
        </w:numPr>
        <w:spacing w:after="204" w:line="248" w:lineRule="auto"/>
        <w:ind w:right="54" w:hanging="360"/>
        <w:jc w:val="both"/>
      </w:pPr>
      <w:r>
        <w:rPr>
          <w:rFonts w:ascii="Arial" w:eastAsia="Arial" w:hAnsi="Arial" w:cs="Arial"/>
          <w:b/>
          <w:i/>
        </w:rPr>
        <w:t xml:space="preserve">Nº de canales que se han utilizado para difundir los mecanismos de propuestas.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LE4.4D Elaboración de una Guía municipal de recursos, técnicas y herram</w:t>
      </w:r>
      <w:r>
        <w:rPr>
          <w:rFonts w:ascii="Arial" w:eastAsia="Arial" w:hAnsi="Arial" w:cs="Arial"/>
          <w:b/>
          <w:i/>
        </w:rPr>
        <w:t xml:space="preserve">ientas para el fomento de la participación en centros escolares antes del 2026.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Año de elaboración de la Guía municipal para el fomento de la participación.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centros escolares que disponen de la Guía.  </w:t>
      </w:r>
    </w:p>
    <w:p w:rsidR="00C03362" w:rsidRDefault="00D965D7">
      <w:pPr>
        <w:numPr>
          <w:ilvl w:val="0"/>
          <w:numId w:val="142"/>
        </w:numPr>
        <w:spacing w:after="204" w:line="248" w:lineRule="auto"/>
        <w:ind w:right="54" w:hanging="360"/>
        <w:jc w:val="both"/>
      </w:pPr>
      <w:r>
        <w:rPr>
          <w:rFonts w:ascii="Arial" w:eastAsia="Arial" w:hAnsi="Arial" w:cs="Arial"/>
          <w:b/>
          <w:i/>
        </w:rPr>
        <w:t xml:space="preserve">Nº de centros que demuestran la </w:t>
      </w:r>
      <w:r>
        <w:rPr>
          <w:rFonts w:ascii="Arial" w:eastAsia="Arial" w:hAnsi="Arial" w:cs="Arial"/>
          <w:b/>
          <w:i/>
        </w:rPr>
        <w:t xml:space="preserve">aplicación de las herramientas dispuestas en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LE4.4E Promoción de campañas divulgativas anuales en centros educativos municipales de educación obligatoria sobre la participación social y ciudadana a lo largo del período de ejecución del</w:t>
      </w:r>
      <w:r>
        <w:rPr>
          <w:rFonts w:ascii="Arial" w:eastAsia="Arial" w:hAnsi="Arial" w:cs="Arial"/>
          <w:b/>
          <w:i/>
        </w:rPr>
        <w:t xml:space="preserve">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campañas divulgativas anuales en centros escolares sobre la participación.  </w:t>
      </w:r>
    </w:p>
    <w:p w:rsidR="00C03362" w:rsidRDefault="00D965D7">
      <w:pPr>
        <w:numPr>
          <w:ilvl w:val="0"/>
          <w:numId w:val="142"/>
        </w:numPr>
        <w:spacing w:after="173" w:line="248" w:lineRule="auto"/>
        <w:ind w:right="54" w:hanging="360"/>
        <w:jc w:val="both"/>
      </w:pPr>
      <w:r>
        <w:rPr>
          <w:rFonts w:ascii="Arial" w:eastAsia="Arial" w:hAnsi="Arial" w:cs="Arial"/>
          <w:b/>
          <w:i/>
        </w:rPr>
        <w:t xml:space="preserve">Nº de centros que realizan campañas divulgativas sobre participación.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color w:val="741B47"/>
        </w:rPr>
        <w:t xml:space="preserve"> </w:t>
      </w:r>
    </w:p>
    <w:p w:rsidR="00C03362" w:rsidRDefault="00D965D7">
      <w:pPr>
        <w:spacing w:after="1" w:line="240" w:lineRule="auto"/>
        <w:ind w:left="-5" w:hanging="10"/>
      </w:pPr>
      <w:r>
        <w:rPr>
          <w:rFonts w:ascii="Arial" w:eastAsia="Arial" w:hAnsi="Arial" w:cs="Arial"/>
          <w:b/>
          <w:i/>
          <w:color w:val="741B47"/>
        </w:rPr>
        <w:t xml:space="preserve">LE4.5 Lograr que la población aprecie el trabajo que desempeñan los órganos de participación infantil y adolescente.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787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9411" name="Group 8994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644" name="Rectangle 8364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645" name="Rectangle 8364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646" name="Rectangle 8364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w:t>
                              </w:r>
                              <w:r>
                                <w:rPr>
                                  <w:rFonts w:ascii="Arial" w:eastAsia="Arial" w:hAnsi="Arial" w:cs="Arial"/>
                                  <w:sz w:val="12"/>
                                </w:rPr>
                                <w:t xml:space="preserve">nicamente desde la plataforma esPublico Gestiona | Página 599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9411" style="width:18.7031pt;height:264.21pt;position:absolute;mso-position-horizontal-relative:page;mso-position-horizontal:absolute;margin-left:663.048pt;mso-position-vertical-relative:page;margin-top:508.47pt;" coordsize="2375,33554">
                <v:rect id="Rectangle 8364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64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64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599 de 635 </w:t>
                        </w:r>
                      </w:p>
                    </w:txbxContent>
                  </v:textbox>
                </v:rect>
                <w10:wrap type="square"/>
              </v:group>
            </w:pict>
          </mc:Fallback>
        </mc:AlternateContent>
      </w:r>
      <w:r>
        <w:rPr>
          <w:rFonts w:ascii="Arial" w:eastAsia="Arial" w:hAnsi="Arial" w:cs="Arial"/>
          <w:b/>
          <w:i/>
        </w:rPr>
        <w:t>LE4.5A Diseño metodológico de un presupuesto participativo junto al Consejo Municipal de Infancia y Adolescencia así como su aplicación a las medidas propuestas por el Plan de Infancia y</w:t>
      </w:r>
      <w:r>
        <w:rPr>
          <w:rFonts w:ascii="Arial" w:eastAsia="Arial" w:hAnsi="Arial" w:cs="Arial"/>
          <w:b/>
          <w:i/>
        </w:rPr>
        <w:t xml:space="preserve"> Adolescencia de Candelaria antes de 2024.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metodologías para elaborar presupuestos participativos diseñadas. </w:t>
      </w:r>
    </w:p>
    <w:p w:rsidR="00C03362" w:rsidRDefault="00D965D7">
      <w:pPr>
        <w:numPr>
          <w:ilvl w:val="0"/>
          <w:numId w:val="142"/>
        </w:numPr>
        <w:spacing w:after="13" w:line="248" w:lineRule="auto"/>
        <w:ind w:right="54" w:hanging="360"/>
        <w:jc w:val="both"/>
      </w:pPr>
      <w:r>
        <w:rPr>
          <w:rFonts w:ascii="Arial" w:eastAsia="Arial" w:hAnsi="Arial" w:cs="Arial"/>
          <w:b/>
          <w:i/>
        </w:rPr>
        <w:t xml:space="preserve">Año de elaboración del presupuesto participativo.  </w:t>
      </w:r>
    </w:p>
    <w:p w:rsidR="00C03362" w:rsidRDefault="00D965D7">
      <w:pPr>
        <w:numPr>
          <w:ilvl w:val="0"/>
          <w:numId w:val="142"/>
        </w:numPr>
        <w:spacing w:after="180" w:line="248" w:lineRule="auto"/>
        <w:ind w:right="54" w:hanging="360"/>
        <w:jc w:val="both"/>
      </w:pPr>
      <w:r>
        <w:rPr>
          <w:rFonts w:ascii="Arial" w:eastAsia="Arial" w:hAnsi="Arial" w:cs="Arial"/>
          <w:b/>
          <w:i/>
        </w:rPr>
        <w:t xml:space="preserve">Nº de personas y agentes públicos y externos participantes.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Nº de las</w:t>
      </w:r>
      <w:r>
        <w:rPr>
          <w:rFonts w:ascii="Arial" w:eastAsia="Arial" w:hAnsi="Arial" w:cs="Arial"/>
          <w:b/>
          <w:i/>
        </w:rPr>
        <w:t xml:space="preserve"> medidas presupuestadas llevadas a cabo.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LE4.5B Diseño metodológico de procedimientos formales de recogida de propuestas desde la administración municipal dirigidos a niñas, niños y adolescentes, sobre el acometimiento de obras en espacios públic</w:t>
      </w:r>
      <w:r>
        <w:rPr>
          <w:rFonts w:ascii="Arial" w:eastAsia="Arial" w:hAnsi="Arial" w:cs="Arial"/>
          <w:b/>
          <w:i/>
        </w:rPr>
        <w:t xml:space="preserve">os dedicados a la población infantil y adolescente y su aplicación en el diseño y toma de decisión sobre las mismas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Nº de metodologías para generar procedimientos formales de recogid</w:t>
      </w:r>
      <w:r>
        <w:rPr>
          <w:rFonts w:ascii="Arial" w:eastAsia="Arial" w:hAnsi="Arial" w:cs="Arial"/>
          <w:b/>
          <w:i/>
        </w:rPr>
        <w:t xml:space="preserve">a de propuestas diseñadas.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procedimientos formales aplicados a la participación infantil y adolescente en el acometimiento de obras públicas.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niñas, niños y/o adolescentes participantes en los procedimientos.  </w:t>
      </w:r>
    </w:p>
    <w:p w:rsidR="00C03362" w:rsidRDefault="00D965D7">
      <w:pPr>
        <w:numPr>
          <w:ilvl w:val="0"/>
          <w:numId w:val="142"/>
        </w:numPr>
        <w:spacing w:after="13" w:line="248" w:lineRule="auto"/>
        <w:ind w:right="54" w:hanging="360"/>
        <w:jc w:val="both"/>
      </w:pPr>
      <w:r>
        <w:rPr>
          <w:rFonts w:ascii="Arial" w:eastAsia="Arial" w:hAnsi="Arial" w:cs="Arial"/>
          <w:b/>
          <w:i/>
        </w:rPr>
        <w:t>Nº de propuestas aplicadas al</w:t>
      </w:r>
      <w:r>
        <w:rPr>
          <w:rFonts w:ascii="Arial" w:eastAsia="Arial" w:hAnsi="Arial" w:cs="Arial"/>
          <w:b/>
          <w:i/>
        </w:rPr>
        <w:t xml:space="preserve"> acometimiento de obras públicas.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LE4.5C Consulta y trabajo colaborativo en el Consejo Municipal de Infancia y Adolescencia respecto a las medidas impulsadas desde el Plan de Infancia y Adolescencia de Candelaria a lo largo del período de ejecu</w:t>
      </w:r>
      <w:r>
        <w:rPr>
          <w:rFonts w:ascii="Arial" w:eastAsia="Arial" w:hAnsi="Arial" w:cs="Arial"/>
          <w:b/>
          <w:i/>
        </w:rPr>
        <w:t xml:space="preserve">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2"/>
        </w:numPr>
        <w:spacing w:after="13" w:line="248" w:lineRule="auto"/>
        <w:ind w:right="54" w:hanging="360"/>
        <w:jc w:val="both"/>
      </w:pPr>
      <w:r>
        <w:rPr>
          <w:rFonts w:ascii="Arial" w:eastAsia="Arial" w:hAnsi="Arial" w:cs="Arial"/>
          <w:b/>
          <w:i/>
        </w:rPr>
        <w:t xml:space="preserve">Nº de reuniones del Consejo Municipal de Infancia y Adolescencia enfocadas al trabajo colaborativo sobre las medidas del Plan de Infancia y Adolescencia de Candelaria.  </w:t>
      </w:r>
    </w:p>
    <w:p w:rsidR="00C03362" w:rsidRDefault="00D965D7">
      <w:pPr>
        <w:numPr>
          <w:ilvl w:val="0"/>
          <w:numId w:val="142"/>
        </w:numPr>
        <w:spacing w:after="205" w:line="248" w:lineRule="auto"/>
        <w:ind w:right="54" w:hanging="360"/>
        <w:jc w:val="both"/>
      </w:pPr>
      <w:r>
        <w:rPr>
          <w:rFonts w:ascii="Arial" w:eastAsia="Arial" w:hAnsi="Arial" w:cs="Arial"/>
          <w:b/>
          <w:i/>
        </w:rPr>
        <w:t xml:space="preserve">Nº de decisiones consensuadas en el Consejo Municipal de Infancia y Adolescencia de Candelaria que se aplican a la implementación del Plan.  </w:t>
      </w:r>
    </w:p>
    <w:p w:rsidR="00C03362" w:rsidRDefault="00D965D7">
      <w:pPr>
        <w:spacing w:after="31"/>
        <w:ind w:left="1440"/>
      </w:pPr>
      <w:r>
        <w:rPr>
          <w:rFonts w:ascii="Arial" w:eastAsia="Arial" w:hAnsi="Arial" w:cs="Arial"/>
          <w:b/>
          <w:i/>
        </w:rPr>
        <w:t xml:space="preserve"> </w:t>
      </w:r>
    </w:p>
    <w:p w:rsidR="00C03362" w:rsidRDefault="00D965D7">
      <w:pPr>
        <w:pStyle w:val="Ttulo1"/>
        <w:spacing w:line="259" w:lineRule="auto"/>
        <w:ind w:left="-5"/>
        <w:jc w:val="left"/>
      </w:pPr>
      <w:r>
        <w:rPr>
          <w:color w:val="666666"/>
        </w:rPr>
        <w:t xml:space="preserve">LÍNEA ESTRATÉGICA 5 </w:t>
      </w:r>
      <w:r>
        <w:rPr>
          <w:color w:val="85200C"/>
        </w:rPr>
        <w:t>(LE5)</w:t>
      </w:r>
      <w:r>
        <w:rPr>
          <w:sz w:val="28"/>
        </w:rPr>
        <w:t xml:space="preserve"> </w:t>
      </w:r>
    </w:p>
    <w:p w:rsidR="00C03362" w:rsidRDefault="00D965D7">
      <w:pPr>
        <w:spacing w:after="13" w:line="248" w:lineRule="auto"/>
        <w:ind w:left="10" w:right="54" w:hanging="10"/>
        <w:jc w:val="both"/>
      </w:pPr>
      <w:r>
        <w:rPr>
          <w:rFonts w:ascii="Arial" w:eastAsia="Arial" w:hAnsi="Arial" w:cs="Arial"/>
          <w:b/>
          <w:i/>
        </w:rPr>
        <w:t>Desarrollo de servicios de calidad que garanticen el bienestar físico y psicológico d</w:t>
      </w:r>
      <w:r>
        <w:rPr>
          <w:rFonts w:ascii="Arial" w:eastAsia="Arial" w:hAnsi="Arial" w:cs="Arial"/>
          <w:b/>
          <w:i/>
        </w:rPr>
        <w:t xml:space="preserve">e la población infantil y adolescente del municipio de Candelaria.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54" w:hanging="10"/>
        <w:jc w:val="both"/>
      </w:pPr>
      <w:r>
        <w:rPr>
          <w:rFonts w:ascii="Arial" w:eastAsia="Arial" w:hAnsi="Arial" w:cs="Arial"/>
          <w:b/>
          <w:i/>
        </w:rPr>
        <w:t>Garantizar que la población infantil tenga acceso a recursos y servicios de calidad a nivel comunitario, que atiendan a la diversidad de la población, encaminados al des</w:t>
      </w:r>
      <w:r>
        <w:rPr>
          <w:rFonts w:ascii="Arial" w:eastAsia="Arial" w:hAnsi="Arial" w:cs="Arial"/>
          <w:b/>
          <w:i/>
        </w:rPr>
        <w:t xml:space="preserve">arrollo de su bienestar, desde la promoción de entornos saludables.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5" w:line="235" w:lineRule="auto"/>
        <w:ind w:left="-5" w:hanging="10"/>
      </w:pPr>
      <w:r>
        <w:rPr>
          <w:rFonts w:ascii="Arial" w:eastAsia="Arial" w:hAnsi="Arial" w:cs="Arial"/>
          <w:b/>
          <w:i/>
          <w:color w:val="85200C"/>
        </w:rPr>
        <w:t xml:space="preserve">LE5.1 Conseguir que todas las niñas, niños y adolescentes puedan acceder a actividades deportivas, culturales y de ocio, atendiendo a la diversidad.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798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8918" name="Group 8989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776" name="Rectangle 837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777" name="Rectangle 837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778" name="Rectangle 837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600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8918" style="width:18.7031pt;height:264.21pt;position:absolute;mso-position-horizontal-relative:page;mso-position-horizontal:absolute;margin-left:663.048pt;mso-position-vertical-relative:page;margin-top:508.47pt;" coordsize="2375,33554">
                <v:rect id="Rectangle 837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7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7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600 de 635 </w:t>
                        </w:r>
                      </w:p>
                    </w:txbxContent>
                  </v:textbox>
                </v:rect>
                <w10:wrap type="square"/>
              </v:group>
            </w:pict>
          </mc:Fallback>
        </mc:AlternateContent>
      </w:r>
      <w:r>
        <w:rPr>
          <w:rFonts w:ascii="Arial" w:eastAsia="Arial" w:hAnsi="Arial" w:cs="Arial"/>
          <w:b/>
          <w:i/>
        </w:rPr>
        <w:t>LE5.1A Realización de actividades lúdico-</w:t>
      </w:r>
      <w:r>
        <w:rPr>
          <w:rFonts w:ascii="Arial" w:eastAsia="Arial" w:hAnsi="Arial" w:cs="Arial"/>
          <w:b/>
          <w:i/>
        </w:rPr>
        <w:t xml:space="preserve">deportivas y educativas anuales en el municipio, en período no lectivo, dirigidas a niños y niñas en situaciones sociales y familiares de especial vulnerabilidad, que incluyan comida y merienda,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actividades lúdico-deportivas realizadas en el municipio en período no lectivo.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y niños en situación de especial vulnerabilidad asistentes a las actividades lúdico-deportivas propuestas.  </w:t>
      </w:r>
    </w:p>
    <w:p w:rsidR="00C03362" w:rsidRDefault="00D965D7">
      <w:pPr>
        <w:numPr>
          <w:ilvl w:val="0"/>
          <w:numId w:val="143"/>
        </w:numPr>
        <w:spacing w:after="13" w:line="248" w:lineRule="auto"/>
        <w:ind w:right="54" w:hanging="360"/>
        <w:jc w:val="both"/>
      </w:pPr>
      <w:r>
        <w:rPr>
          <w:rFonts w:ascii="Arial" w:eastAsia="Arial" w:hAnsi="Arial" w:cs="Arial"/>
          <w:b/>
          <w:i/>
        </w:rPr>
        <w:t>% de las actividades lúdico-</w:t>
      </w:r>
      <w:r>
        <w:rPr>
          <w:rFonts w:ascii="Arial" w:eastAsia="Arial" w:hAnsi="Arial" w:cs="Arial"/>
          <w:b/>
          <w:i/>
        </w:rPr>
        <w:t xml:space="preserve">deportivas realizadas que incluyen comida y merienda.  </w:t>
      </w:r>
    </w:p>
    <w:p w:rsidR="00C03362" w:rsidRDefault="00D965D7">
      <w:pPr>
        <w:numPr>
          <w:ilvl w:val="0"/>
          <w:numId w:val="143"/>
        </w:numPr>
        <w:spacing w:after="175"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LE5.1B Desarrollo de Encuentros Deportivos municipales anuales de sensibilización para familias que promuevan los be</w:t>
      </w:r>
      <w:r>
        <w:rPr>
          <w:rFonts w:ascii="Arial" w:eastAsia="Arial" w:hAnsi="Arial" w:cs="Arial"/>
          <w:b/>
          <w:i/>
        </w:rPr>
        <w:t xml:space="preserve">neficios y valores de la práctica deportiva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Encuentros Deportivos municipales de sensibilización realizados. </w:t>
      </w:r>
    </w:p>
    <w:p w:rsidR="00C03362" w:rsidRDefault="00D965D7">
      <w:pPr>
        <w:numPr>
          <w:ilvl w:val="0"/>
          <w:numId w:val="143"/>
        </w:numPr>
        <w:spacing w:after="13" w:line="248" w:lineRule="auto"/>
        <w:ind w:right="54" w:hanging="360"/>
        <w:jc w:val="both"/>
      </w:pPr>
      <w:r>
        <w:rPr>
          <w:rFonts w:ascii="Arial" w:eastAsia="Arial" w:hAnsi="Arial" w:cs="Arial"/>
          <w:b/>
          <w:i/>
        </w:rPr>
        <w:t>Nº de familias asistentes a los Encuentros Deportivos municipale</w:t>
      </w:r>
      <w:r>
        <w:rPr>
          <w:rFonts w:ascii="Arial" w:eastAsia="Arial" w:hAnsi="Arial" w:cs="Arial"/>
          <w:b/>
          <w:i/>
        </w:rPr>
        <w:t xml:space="preserv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canales por los que se ha hecho difusión de los Encuentros.  </w:t>
      </w:r>
    </w:p>
    <w:p w:rsidR="00C03362" w:rsidRDefault="00D965D7">
      <w:pPr>
        <w:numPr>
          <w:ilvl w:val="0"/>
          <w:numId w:val="143"/>
        </w:numPr>
        <w:spacing w:after="13" w:line="248" w:lineRule="auto"/>
        <w:ind w:right="54" w:hanging="360"/>
        <w:jc w:val="both"/>
      </w:pPr>
      <w:r>
        <w:rPr>
          <w:rFonts w:ascii="Arial" w:eastAsia="Arial" w:hAnsi="Arial" w:cs="Arial"/>
          <w:b/>
          <w:i/>
        </w:rPr>
        <w:t xml:space="preserve">% de satisfacción de las familias asistentes.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LE5.1C Implementación anual de proyectos municipales que promuevan el deporte adaptado para niñas, niños, adolescentes y/o jóvenes con diversidad funcional como herramienta educativa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INDICADORES</w:t>
      </w:r>
      <w:r>
        <w:rPr>
          <w:rFonts w:ascii="Arial" w:eastAsia="Arial" w:hAnsi="Arial" w:cs="Arial"/>
          <w:b/>
          <w:i/>
        </w:rPr>
        <w:t xml:space="preserv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proyectos municipales que promueven el deporte adaptado implementados.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y/o adolescentes beneficiarios de los proyectos.  </w:t>
      </w:r>
    </w:p>
    <w:p w:rsidR="00C03362" w:rsidRDefault="00D965D7">
      <w:pPr>
        <w:numPr>
          <w:ilvl w:val="0"/>
          <w:numId w:val="143"/>
        </w:numPr>
        <w:spacing w:after="204" w:line="248" w:lineRule="auto"/>
        <w:ind w:right="54" w:hanging="360"/>
        <w:jc w:val="both"/>
      </w:pPr>
      <w:r>
        <w:rPr>
          <w:rFonts w:ascii="Arial" w:eastAsia="Arial" w:hAnsi="Arial" w:cs="Arial"/>
          <w:b/>
          <w:i/>
        </w:rPr>
        <w:t xml:space="preserve">% de satisfacción de las niñas, niños y/o adolescentes con los proyectos.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LE5.1D Diseño y dif</w:t>
      </w:r>
      <w:r>
        <w:rPr>
          <w:rFonts w:ascii="Arial" w:eastAsia="Arial" w:hAnsi="Arial" w:cs="Arial"/>
          <w:b/>
          <w:i/>
        </w:rPr>
        <w:t xml:space="preserve">usión de una Guía Municipal de Recursos Deportivos para niñas, niños y adolescentes antes del año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diseño y difusión de la Guía Municipal de Recursos Deportivos. </w:t>
      </w:r>
    </w:p>
    <w:p w:rsidR="00C03362" w:rsidRDefault="00D965D7">
      <w:pPr>
        <w:numPr>
          <w:ilvl w:val="0"/>
          <w:numId w:val="143"/>
        </w:numPr>
        <w:spacing w:after="13" w:line="248" w:lineRule="auto"/>
        <w:ind w:right="54" w:hanging="360"/>
        <w:jc w:val="both"/>
      </w:pPr>
      <w:r>
        <w:rPr>
          <w:rFonts w:ascii="Arial" w:eastAsia="Arial" w:hAnsi="Arial" w:cs="Arial"/>
          <w:b/>
          <w:i/>
        </w:rPr>
        <w:t>Nº de entidades públicas y privadas a las que se les hace llegar l</w:t>
      </w:r>
      <w:r>
        <w:rPr>
          <w:rFonts w:ascii="Arial" w:eastAsia="Arial" w:hAnsi="Arial" w:cs="Arial"/>
          <w:b/>
          <w:i/>
        </w:rPr>
        <w:t xml:space="preserve">a Guía.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canales que se utilizan para la difusión de la Guía.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808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9859" name="Group 8998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3913" name="Rectangle 8391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3914" name="Rectangle 8391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915" name="Rectangle 8391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601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9859" style="width:18.7031pt;height:264.21pt;position:absolute;mso-position-horizontal-relative:page;mso-position-horizontal:absolute;margin-left:663.048pt;mso-position-vertical-relative:page;margin-top:508.47pt;" coordsize="2375,33554">
                <v:rect id="Rectangle 8391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39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39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601 de 635 </w:t>
                        </w:r>
                      </w:p>
                    </w:txbxContent>
                  </v:textbox>
                </v:rect>
                <w10:wrap type="square"/>
              </v:group>
            </w:pict>
          </mc:Fallback>
        </mc:AlternateContent>
      </w:r>
      <w:r>
        <w:rPr>
          <w:rFonts w:ascii="Arial" w:eastAsia="Arial" w:hAnsi="Arial" w:cs="Arial"/>
          <w:b/>
          <w:i/>
        </w:rPr>
        <w:t>LE5.1E Incremento de la oferta anual de deporte actual para más niñas, niños y adolescentes, en mayor cantidad de barrios y con mayor variedad de disciplinas dep</w:t>
      </w:r>
      <w:r>
        <w:rPr>
          <w:rFonts w:ascii="Arial" w:eastAsia="Arial" w:hAnsi="Arial" w:cs="Arial"/>
          <w:b/>
          <w:i/>
        </w:rPr>
        <w:t xml:space="preserve">ortivas, teniendo en cuenta la perspectiva de género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plazas aumentadas en los cupos de actividades deportivas para niñas, niños y/o adolescentes. </w:t>
      </w:r>
    </w:p>
    <w:p w:rsidR="00C03362" w:rsidRDefault="00D965D7">
      <w:pPr>
        <w:numPr>
          <w:ilvl w:val="0"/>
          <w:numId w:val="143"/>
        </w:numPr>
        <w:spacing w:after="13" w:line="248" w:lineRule="auto"/>
        <w:ind w:right="54" w:hanging="360"/>
        <w:jc w:val="both"/>
      </w:pPr>
      <w:r>
        <w:rPr>
          <w:rFonts w:ascii="Arial" w:eastAsia="Arial" w:hAnsi="Arial" w:cs="Arial"/>
          <w:b/>
          <w:i/>
        </w:rPr>
        <w:t>Nº de actividades impulsadas</w:t>
      </w:r>
      <w:r>
        <w:rPr>
          <w:rFonts w:ascii="Arial" w:eastAsia="Arial" w:hAnsi="Arial" w:cs="Arial"/>
          <w:b/>
          <w:i/>
        </w:rPr>
        <w:t xml:space="preserve"> en barrios y zonas periféricas del municipio.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disciplinas deportivas aumentadas en la oferta anual, teniendo en cuenta la perspectiva de género.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LE5.1F Difusión y cumplimentación de cuestionarios anuales de seguimiento en los centros escolares de educación obligatoria del municipio para conocer las demandas y posibles mejoras que proponen las niñas, niños, adolescentes sobre las actividades deporti</w:t>
      </w:r>
      <w:r>
        <w:rPr>
          <w:rFonts w:ascii="Arial" w:eastAsia="Arial" w:hAnsi="Arial" w:cs="Arial"/>
          <w:b/>
          <w:i/>
        </w:rPr>
        <w:t xml:space="preserve">vas impulsadas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cuestionarios de seguimiento diseñados y remitidos a los centros escolares.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escolares que difunden los cuestionarios y remiten las respuestas.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y/o adolescentes que cumplimentan los cuestionarios.  </w:t>
      </w:r>
    </w:p>
    <w:p w:rsidR="00C03362" w:rsidRDefault="00C03362">
      <w:pPr>
        <w:sectPr w:rsidR="00C03362">
          <w:headerReference w:type="even" r:id="rId467"/>
          <w:headerReference w:type="default" r:id="rId468"/>
          <w:footerReference w:type="even" r:id="rId469"/>
          <w:footerReference w:type="default" r:id="rId470"/>
          <w:headerReference w:type="first" r:id="rId471"/>
          <w:footerReference w:type="first" r:id="rId472"/>
          <w:pgSz w:w="14177" w:h="16834"/>
          <w:pgMar w:top="1137" w:right="3200" w:bottom="1216" w:left="2267" w:header="720" w:footer="580" w:gutter="0"/>
          <w:cols w:space="720"/>
        </w:sectPr>
      </w:pPr>
    </w:p>
    <w:p w:rsidR="00C03362" w:rsidRDefault="00D965D7">
      <w:pPr>
        <w:spacing w:after="207" w:line="248" w:lineRule="auto"/>
        <w:ind w:left="1450" w:right="54" w:hanging="10"/>
        <w:jc w:val="both"/>
      </w:pPr>
      <w:r>
        <w:rPr>
          <w:rFonts w:ascii="Arial" w:eastAsia="Arial" w:hAnsi="Arial" w:cs="Arial"/>
          <w:b/>
          <w:i/>
        </w:rPr>
        <w:t xml:space="preserve">Nº de medidas impulsadas a raíz del análisis de la información recabada en los cuestionarios.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LE5.1G Actualización de la oferta deportiva ofrecid</w:t>
      </w:r>
      <w:r>
        <w:rPr>
          <w:rFonts w:ascii="Arial" w:eastAsia="Arial" w:hAnsi="Arial" w:cs="Arial"/>
          <w:b/>
          <w:i/>
        </w:rPr>
        <w:t xml:space="preserve">a desde el municipio, disgregando la misma en las categorías de “infancia”, “adolescencia” y “juventud” para que sea específica de cada etapa evolutiva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3" w:line="248" w:lineRule="auto"/>
        <w:ind w:right="54" w:hanging="360"/>
        <w:jc w:val="both"/>
      </w:pPr>
      <w:r>
        <w:rPr>
          <w:rFonts w:ascii="Arial" w:eastAsia="Arial" w:hAnsi="Arial" w:cs="Arial"/>
          <w:b/>
          <w:i/>
        </w:rPr>
        <w:t xml:space="preserve">Nº de categorías creadas para disgregar la oferta deportiva por etapas evolutivas.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LE5.1H Ampliación del rango de edad de la oferta deportiva municipal a más de 16 años para favorecer el acceso y la continuidad de la juventud en el deporte a lo</w:t>
      </w:r>
      <w:r>
        <w:rPr>
          <w:rFonts w:ascii="Arial" w:eastAsia="Arial" w:hAnsi="Arial" w:cs="Arial"/>
          <w:b/>
          <w:i/>
        </w:rPr>
        <w:t xml:space="preserve">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6" w:line="248" w:lineRule="auto"/>
        <w:ind w:right="54" w:hanging="360"/>
        <w:jc w:val="both"/>
      </w:pPr>
      <w:r>
        <w:rPr>
          <w:rFonts w:ascii="Arial" w:eastAsia="Arial" w:hAnsi="Arial" w:cs="Arial"/>
          <w:b/>
          <w:i/>
        </w:rPr>
        <w:t xml:space="preserve">Nº de adolescentes y jóvenes de más de 16 años que disfrutan de la oferta deportiva municipal anualmente.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MEDIDA</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818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9848" name="Group 8998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034" name="Rectangle 8403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035" name="Rectangle 8403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84036" name="Rectangle 8403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602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9848" style="width:18.7031pt;height:264.21pt;position:absolute;mso-position-horizontal-relative:page;mso-position-horizontal:absolute;margin-left:663.048pt;mso-position-vertical-relative:page;margin-top:508.47pt;" coordsize="2375,33554">
                <v:rect id="Rectangle 8403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03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03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602 de 635 </w:t>
                        </w:r>
                      </w:p>
                    </w:txbxContent>
                  </v:textbox>
                </v:rect>
                <w10:wrap type="square"/>
              </v:group>
            </w:pict>
          </mc:Fallback>
        </mc:AlternateContent>
      </w:r>
      <w:r>
        <w:rPr>
          <w:rFonts w:ascii="Arial" w:eastAsia="Arial" w:hAnsi="Arial" w:cs="Arial"/>
          <w:b/>
          <w:i/>
        </w:rPr>
        <w:t xml:space="preserve">LE5.1I Implementación de acciones culturales bianuales municipales para el fomento de la lectura de niñas, niños y adolescentes a lo largo del período de ejecución del Plan.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culturales para el fomento de la lectura realizadas </w:t>
      </w:r>
      <w:r>
        <w:rPr>
          <w:rFonts w:ascii="Arial" w:eastAsia="Arial" w:hAnsi="Arial" w:cs="Arial"/>
          <w:b/>
          <w:i/>
        </w:rPr>
        <w:t xml:space="preserve">anualmente.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y/o adolescentes que disfrutan de las acciones culturales realizadas.  </w:t>
      </w:r>
    </w:p>
    <w:p w:rsidR="00C03362" w:rsidRDefault="00D965D7">
      <w:pPr>
        <w:numPr>
          <w:ilvl w:val="0"/>
          <w:numId w:val="143"/>
        </w:numPr>
        <w:spacing w:after="13" w:line="248" w:lineRule="auto"/>
        <w:ind w:right="54" w:hanging="360"/>
        <w:jc w:val="both"/>
      </w:pPr>
      <w:r>
        <w:rPr>
          <w:rFonts w:ascii="Arial" w:eastAsia="Arial" w:hAnsi="Arial" w:cs="Arial"/>
          <w:b/>
          <w:i/>
        </w:rPr>
        <w:t xml:space="preserve">% de satisfacción de las niñas, niños y/o adolescentes con las acciones culturales realizadas.  </w:t>
      </w:r>
    </w:p>
    <w:p w:rsidR="00C03362" w:rsidRDefault="00D965D7">
      <w:pPr>
        <w:numPr>
          <w:ilvl w:val="0"/>
          <w:numId w:val="143"/>
        </w:numPr>
        <w:spacing w:after="204" w:line="248" w:lineRule="auto"/>
        <w:ind w:right="54" w:hanging="360"/>
        <w:jc w:val="both"/>
      </w:pPr>
      <w:r>
        <w:rPr>
          <w:rFonts w:ascii="Arial" w:eastAsia="Arial" w:hAnsi="Arial" w:cs="Arial"/>
          <w:b/>
          <w:i/>
        </w:rPr>
        <w:t>Nº de canales utilizados para la difusión de las accio</w:t>
      </w:r>
      <w:r>
        <w:rPr>
          <w:rFonts w:ascii="Arial" w:eastAsia="Arial" w:hAnsi="Arial" w:cs="Arial"/>
          <w:b/>
          <w:i/>
        </w:rPr>
        <w:t xml:space="preserve">nes culturales para el fomento de la lectura.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LE5.1J Desarrollo de una Red de Espacios de Ocio Municipales antes de 2025 en los que los/las adolescentes puedan disfrutar de actividades lúdicas, recreativas, físicas y culturales diseñadas se</w:t>
      </w:r>
      <w:r>
        <w:rPr>
          <w:rFonts w:ascii="Arial" w:eastAsia="Arial" w:hAnsi="Arial" w:cs="Arial"/>
          <w:b/>
          <w:i/>
        </w:rPr>
        <w:t xml:space="preserve">gún sus preferencias.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desarrollo de la Red de Espacios de Ocio Municipales para adolescentes desarrolladas.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encuentros y convocatorias de la Red de Espacios de Ocio Municipales.  </w:t>
      </w:r>
    </w:p>
    <w:p w:rsidR="00C03362" w:rsidRDefault="00D965D7">
      <w:pPr>
        <w:numPr>
          <w:ilvl w:val="0"/>
          <w:numId w:val="143"/>
        </w:numPr>
        <w:spacing w:after="13" w:line="248" w:lineRule="auto"/>
        <w:ind w:right="54" w:hanging="360"/>
        <w:jc w:val="both"/>
      </w:pPr>
      <w:r>
        <w:rPr>
          <w:rFonts w:ascii="Arial" w:eastAsia="Arial" w:hAnsi="Arial" w:cs="Arial"/>
          <w:b/>
          <w:i/>
        </w:rPr>
        <w:t>Nº de canales informativos generados mensualme</w:t>
      </w:r>
      <w:r>
        <w:rPr>
          <w:rFonts w:ascii="Arial" w:eastAsia="Arial" w:hAnsi="Arial" w:cs="Arial"/>
          <w:b/>
          <w:i/>
        </w:rPr>
        <w:t xml:space="preserve">nte para dar a conocer la oferta de la Red de Espacios de Ocio.  </w:t>
      </w:r>
    </w:p>
    <w:p w:rsidR="00C03362" w:rsidRDefault="00D965D7">
      <w:pPr>
        <w:spacing w:after="207" w:line="248" w:lineRule="auto"/>
        <w:ind w:left="1450" w:right="54" w:hanging="10"/>
        <w:jc w:val="both"/>
      </w:pPr>
      <w:r>
        <w:rPr>
          <w:rFonts w:ascii="Arial" w:eastAsia="Arial" w:hAnsi="Arial" w:cs="Arial"/>
          <w:b/>
          <w:i/>
        </w:rPr>
        <w:t xml:space="preserve">% de satisfacción de las y los adolescentes con el funcionamiento de la Red.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54" w:hanging="10"/>
        <w:jc w:val="both"/>
      </w:pPr>
      <w:r>
        <w:rPr>
          <w:rFonts w:ascii="Arial" w:eastAsia="Arial" w:hAnsi="Arial" w:cs="Arial"/>
          <w:b/>
          <w:i/>
        </w:rPr>
        <w:t>LE5.1K Establecimiento y visibilización de itinerarios de tránsito seguro, que unan zonas residenciales con zonas de estudio y recreo del municipio antes de 2026, favoreciendo los desplazamientos peatonales, en bicicleta, patinete y/o en transporte público</w:t>
      </w:r>
      <w:r>
        <w:rPr>
          <w:rFonts w:ascii="Arial" w:eastAsia="Arial" w:hAnsi="Arial" w:cs="Arial"/>
          <w:b/>
          <w:i/>
        </w:rPr>
        <w:t xml:space="preserve">. 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itinerarios de tránsito seguro establecidos.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itinerarios de tránsito seguro visibilizados.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canales de difusión utilizados para dar a conocer los itinerarios.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LE5.1L Implementación de proyectos para la elabor</w:t>
      </w:r>
      <w:r>
        <w:rPr>
          <w:rFonts w:ascii="Arial" w:eastAsia="Arial" w:hAnsi="Arial" w:cs="Arial"/>
          <w:b/>
          <w:i/>
        </w:rPr>
        <w:t>ación de Caminos Escolares Seguros, con procesos participados y divididos por fases y actividades de planificación, en colaboración con toda la comunidad educativa y los recursos sociales que trabajen con infancia y adolescencia en el municipio, antes de 2</w:t>
      </w:r>
      <w:r>
        <w:rPr>
          <w:rFonts w:ascii="Arial" w:eastAsia="Arial" w:hAnsi="Arial" w:cs="Arial"/>
          <w:b/>
          <w:i/>
        </w:rPr>
        <w:t xml:space="preserve">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proyectos participados para la elaboración de Caminos Escolares impulsados.  </w:t>
      </w:r>
    </w:p>
    <w:p w:rsidR="00C03362" w:rsidRDefault="00D965D7">
      <w:pPr>
        <w:numPr>
          <w:ilvl w:val="0"/>
          <w:numId w:val="143"/>
        </w:numPr>
        <w:spacing w:after="13" w:line="248" w:lineRule="auto"/>
        <w:ind w:right="54" w:hanging="360"/>
        <w:jc w:val="both"/>
      </w:pPr>
      <w:r>
        <w:rPr>
          <w:noProof/>
        </w:rPr>
        <mc:AlternateContent>
          <mc:Choice Requires="wpg">
            <w:drawing>
              <wp:anchor distT="0" distB="0" distL="114300" distR="114300" simplePos="0" relativeHeight="2522828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899417" name="Group 8994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157" name="Rectangle 8415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158" name="Rectangle 8415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159" name="Rectangle 8415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603 de 635 </w:t>
                              </w:r>
                            </w:p>
                          </w:txbxContent>
                        </wps:txbx>
                        <wps:bodyPr horzOverflow="overflow" vert="horz" lIns="0" tIns="0" rIns="0" bIns="0" rtlCol="0">
                          <a:noAutofit/>
                        </wps:bodyPr>
                      </wps:wsp>
                    </wpg:wgp>
                  </a:graphicData>
                </a:graphic>
              </wp:anchor>
            </w:drawing>
          </mc:Choice>
          <mc:Fallback xmlns:a="http://schemas.openxmlformats.org/drawingml/2006/main">
            <w:pict>
              <v:group id="Group 899417" style="width:18.7031pt;height:264.21pt;position:absolute;mso-position-horizontal-relative:page;mso-position-horizontal:absolute;margin-left:663.048pt;mso-position-vertical-relative:page;margin-top:508.47pt;" coordsize="2375,33554">
                <v:rect id="Rectangle 8415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15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15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603 de 635 </w:t>
                        </w:r>
                      </w:p>
                    </w:txbxContent>
                  </v:textbox>
                </v:rect>
                <w10:wrap type="square"/>
              </v:group>
            </w:pict>
          </mc:Fallback>
        </mc:AlternateContent>
      </w:r>
      <w:r>
        <w:rPr>
          <w:rFonts w:ascii="Arial" w:eastAsia="Arial" w:hAnsi="Arial" w:cs="Arial"/>
          <w:b/>
          <w:i/>
        </w:rPr>
        <w:t xml:space="preserve">Nº de agentes sociales, municipales y externos, así como agentes de la comunidad educativa participantes en la elaboración de los Caminos Escolares.  </w:t>
      </w:r>
    </w:p>
    <w:p w:rsidR="00C03362" w:rsidRDefault="00D965D7">
      <w:pPr>
        <w:numPr>
          <w:ilvl w:val="0"/>
          <w:numId w:val="143"/>
        </w:numPr>
        <w:spacing w:after="13" w:line="248" w:lineRule="auto"/>
        <w:ind w:right="54" w:hanging="360"/>
        <w:jc w:val="both"/>
      </w:pPr>
      <w:r>
        <w:rPr>
          <w:rFonts w:ascii="Arial" w:eastAsia="Arial" w:hAnsi="Arial" w:cs="Arial"/>
          <w:b/>
          <w:i/>
        </w:rPr>
        <w:t>Nº de reun</w:t>
      </w:r>
      <w:r>
        <w:rPr>
          <w:rFonts w:ascii="Arial" w:eastAsia="Arial" w:hAnsi="Arial" w:cs="Arial"/>
          <w:b/>
          <w:i/>
        </w:rPr>
        <w:t xml:space="preserve">iones anuales para la realización de Caminos Escolares Seguros efectuadas.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Caminos Escolares Seguros establecidos y desarrollados.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LE5.1M Elaboración e implementación de un Plan de accesibilidad y adaptación a la diversidad de los espac</w:t>
      </w:r>
      <w:r>
        <w:rPr>
          <w:rFonts w:ascii="Arial" w:eastAsia="Arial" w:hAnsi="Arial" w:cs="Arial"/>
          <w:b/>
          <w:i/>
        </w:rPr>
        <w:t xml:space="preserve">ios de ocio y transporte para la infancia y adolescencia antes de 2025.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elaboración del Plan de accesibilidad y adaptación de los espacios de ocio y transporte. </w:t>
      </w:r>
    </w:p>
    <w:p w:rsidR="00C03362" w:rsidRDefault="00D965D7">
      <w:pPr>
        <w:numPr>
          <w:ilvl w:val="0"/>
          <w:numId w:val="143"/>
        </w:numPr>
        <w:spacing w:after="13" w:line="248" w:lineRule="auto"/>
        <w:ind w:right="54" w:hanging="360"/>
        <w:jc w:val="both"/>
      </w:pPr>
      <w:r>
        <w:rPr>
          <w:rFonts w:ascii="Arial" w:eastAsia="Arial" w:hAnsi="Arial" w:cs="Arial"/>
          <w:b/>
          <w:i/>
        </w:rPr>
        <w:t>Año de implementación del Plan de accesibilidad y adaptación de los espa</w:t>
      </w:r>
      <w:r>
        <w:rPr>
          <w:rFonts w:ascii="Arial" w:eastAsia="Arial" w:hAnsi="Arial" w:cs="Arial"/>
          <w:b/>
          <w:i/>
        </w:rPr>
        <w:t xml:space="preserve">cios de ocio y transporte.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y/o adolescentes beneficiarios de la implementación del Plan.  </w:t>
      </w:r>
    </w:p>
    <w:p w:rsidR="00C03362" w:rsidRDefault="00D965D7">
      <w:pPr>
        <w:numPr>
          <w:ilvl w:val="0"/>
          <w:numId w:val="143"/>
        </w:numPr>
        <w:spacing w:after="204" w:line="248" w:lineRule="auto"/>
        <w:ind w:right="54" w:hanging="360"/>
        <w:jc w:val="both"/>
      </w:pPr>
      <w:r>
        <w:rPr>
          <w:rFonts w:ascii="Arial" w:eastAsia="Arial" w:hAnsi="Arial" w:cs="Arial"/>
          <w:b/>
          <w:i/>
        </w:rPr>
        <w:t xml:space="preserve">% de satisfacción de las niñas, niños y/o adolescentes con la implementación del Plan.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LE5.1N Habilitación de una Oficina de Información Juvenil en la Zona Jóven de Candelaria con la función de formar e informar a los/las adolescentes y/o jóvenes sobre los recursos locales existentes dando cobertura a todos los barrios y pueblos del municipi</w:t>
      </w:r>
      <w:r>
        <w:rPr>
          <w:rFonts w:ascii="Arial" w:eastAsia="Arial" w:hAnsi="Arial" w:cs="Arial"/>
          <w:b/>
          <w:i/>
        </w:rPr>
        <w:t xml:space="preserve">o hasta el año 2025. </w:t>
      </w:r>
    </w:p>
    <w:p w:rsidR="00C03362" w:rsidRDefault="00D965D7">
      <w:pPr>
        <w:spacing w:after="13" w:line="248" w:lineRule="auto"/>
        <w:ind w:left="715" w:right="54" w:hanging="10"/>
        <w:jc w:val="both"/>
      </w:pPr>
      <w:r>
        <w:rPr>
          <w:rFonts w:ascii="Arial" w:eastAsia="Arial" w:hAnsi="Arial" w:cs="Arial"/>
          <w:b/>
          <w:i/>
        </w:rPr>
        <w:t xml:space="preserve">INDICADORES </w:t>
      </w:r>
    </w:p>
    <w:p w:rsidR="00C03362" w:rsidRDefault="00D965D7">
      <w:pPr>
        <w:spacing w:after="18"/>
        <w:ind w:left="97" w:hanging="10"/>
        <w:jc w:val="center"/>
      </w:pPr>
      <w:r>
        <w:rPr>
          <w:rFonts w:ascii="Arial" w:eastAsia="Arial" w:hAnsi="Arial" w:cs="Arial"/>
          <w:b/>
          <w:i/>
        </w:rPr>
        <w:t xml:space="preserve">Año de habilitación de la Oficina de Información Juvenil.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personas adolescentes y jóvenes informadas mensualmente en la Oficina.  </w:t>
      </w:r>
    </w:p>
    <w:p w:rsidR="00C03362" w:rsidRDefault="00D965D7">
      <w:pPr>
        <w:numPr>
          <w:ilvl w:val="0"/>
          <w:numId w:val="143"/>
        </w:numPr>
        <w:spacing w:after="13" w:line="248" w:lineRule="auto"/>
        <w:ind w:right="54" w:hanging="360"/>
        <w:jc w:val="both"/>
      </w:pPr>
      <w:r>
        <w:rPr>
          <w:rFonts w:ascii="Arial" w:eastAsia="Arial" w:hAnsi="Arial" w:cs="Arial"/>
          <w:b/>
          <w:i/>
        </w:rPr>
        <w:t>Nº de recursos materiales utilizados en la Oficina para informar a las jóvenes y ad</w:t>
      </w:r>
      <w:r>
        <w:rPr>
          <w:rFonts w:ascii="Arial" w:eastAsia="Arial" w:hAnsi="Arial" w:cs="Arial"/>
          <w:b/>
          <w:i/>
        </w:rPr>
        <w:t xml:space="preserve">olescentes.  </w:t>
      </w:r>
    </w:p>
    <w:p w:rsidR="00C03362" w:rsidRDefault="00D965D7">
      <w:pPr>
        <w:numPr>
          <w:ilvl w:val="0"/>
          <w:numId w:val="143"/>
        </w:numPr>
        <w:spacing w:after="206" w:line="248" w:lineRule="auto"/>
        <w:ind w:right="54" w:hanging="360"/>
        <w:jc w:val="both"/>
      </w:pPr>
      <w:r>
        <w:rPr>
          <w:rFonts w:ascii="Arial" w:eastAsia="Arial" w:hAnsi="Arial" w:cs="Arial"/>
          <w:b/>
          <w:i/>
        </w:rPr>
        <w:t xml:space="preserve">% de satisfacción de las jóvenes con la información obtenida en la Oficina.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54" w:hanging="10"/>
        <w:jc w:val="both"/>
      </w:pPr>
      <w:r>
        <w:rPr>
          <w:rFonts w:ascii="Arial" w:eastAsia="Arial" w:hAnsi="Arial" w:cs="Arial"/>
          <w:b/>
          <w:i/>
        </w:rPr>
        <w:t xml:space="preserve">LE5.1Ñ Impulso de redes sociales cercanas a las niñas, niños y adolescentes para la comunicación de la oferta cultural y de ocio del municipio a lo largo </w:t>
      </w:r>
      <w:r>
        <w:rPr>
          <w:rFonts w:ascii="Arial" w:eastAsia="Arial" w:hAnsi="Arial" w:cs="Arial"/>
          <w:b/>
          <w:i/>
        </w:rPr>
        <w:t xml:space="preserve">del 2024.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redes sociales para comunicar la oferta cultural a niñas, niños, adolescentes y jóvenes impulsadas.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seguidores anuales de las redes sociales impulsadas.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publicaciones mensuales de las redes sociales impulsadas.  </w:t>
      </w:r>
    </w:p>
    <w:p w:rsidR="00C03362" w:rsidRDefault="00D965D7">
      <w:pPr>
        <w:numPr>
          <w:ilvl w:val="0"/>
          <w:numId w:val="143"/>
        </w:numPr>
        <w:spacing w:after="203" w:line="248" w:lineRule="auto"/>
        <w:ind w:right="54" w:hanging="360"/>
        <w:jc w:val="both"/>
      </w:pPr>
      <w:r>
        <w:rPr>
          <w:rFonts w:ascii="Arial" w:eastAsia="Arial" w:hAnsi="Arial" w:cs="Arial"/>
          <w:b/>
          <w:i/>
        </w:rPr>
        <w:t xml:space="preserve">Nº de canales utilizados para la difusión de las redes sociales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2" w:line="248" w:lineRule="auto"/>
        <w:ind w:left="715" w:right="54" w:hanging="10"/>
        <w:jc w:val="both"/>
      </w:pPr>
      <w:r>
        <w:rPr>
          <w:noProof/>
        </w:rPr>
        <mc:AlternateContent>
          <mc:Choice Requires="wpg">
            <w:drawing>
              <wp:anchor distT="0" distB="0" distL="114300" distR="114300" simplePos="0" relativeHeight="25228390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0616" name="Group 9006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295" name="Rectangle 8429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296" name="Rectangle 8429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297" name="Rectangle 8429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604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0616" style="width:18.7031pt;height:264.21pt;position:absolute;mso-position-horizontal-relative:page;mso-position-horizontal:absolute;margin-left:663.048pt;mso-position-vertical-relative:page;margin-top:508.47pt;" coordsize="2375,33554">
                <v:rect id="Rectangle 8429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29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29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604 de 635 </w:t>
                        </w:r>
                      </w:p>
                    </w:txbxContent>
                  </v:textbox>
                </v:rect>
                <w10:wrap type="square"/>
              </v:group>
            </w:pict>
          </mc:Fallback>
        </mc:AlternateContent>
      </w:r>
      <w:r>
        <w:rPr>
          <w:rFonts w:ascii="Arial" w:eastAsia="Arial" w:hAnsi="Arial" w:cs="Arial"/>
          <w:b/>
          <w:i/>
        </w:rPr>
        <w:t>LE5.1O Desarrollo de una Red Municipal de Ludotecas para generar espacios de juego y descubrimiento entre las niñas, niños y adolescentes y sus familias a lo l</w:t>
      </w:r>
      <w:r>
        <w:rPr>
          <w:rFonts w:ascii="Arial" w:eastAsia="Arial" w:hAnsi="Arial" w:cs="Arial"/>
          <w:b/>
          <w:i/>
        </w:rPr>
        <w:t xml:space="preserve">argo del período de ejecución del Plan (2023 - 2027). 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desarrollo de la Red Municipal de Ludotecas desarrolladas.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encuentros y convocatorias de la Red Municipal de Ludotecas.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espacios de juego y descubrimiento generado a través de la Red Municipal de Ludotecas.  </w:t>
      </w:r>
    </w:p>
    <w:p w:rsidR="00C03362" w:rsidRDefault="00D965D7">
      <w:pPr>
        <w:numPr>
          <w:ilvl w:val="0"/>
          <w:numId w:val="143"/>
        </w:numPr>
        <w:spacing w:after="206" w:line="248" w:lineRule="auto"/>
        <w:ind w:right="54" w:hanging="360"/>
        <w:jc w:val="both"/>
      </w:pPr>
      <w:r>
        <w:rPr>
          <w:rFonts w:ascii="Arial" w:eastAsia="Arial" w:hAnsi="Arial" w:cs="Arial"/>
          <w:b/>
          <w:i/>
        </w:rPr>
        <w:t xml:space="preserve">Nº de canales informativos generados mensualmente para dar a conocer la oferta de la Red Municipal de Ludotecas.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54" w:hanging="10"/>
        <w:jc w:val="both"/>
      </w:pPr>
      <w:r>
        <w:rPr>
          <w:rFonts w:ascii="Arial" w:eastAsia="Arial" w:hAnsi="Arial" w:cs="Arial"/>
          <w:b/>
          <w:i/>
        </w:rPr>
        <w:t>LE5.1P Impulsar proyectos anuales que</w:t>
      </w:r>
      <w:r>
        <w:rPr>
          <w:rFonts w:ascii="Arial" w:eastAsia="Arial" w:hAnsi="Arial" w:cs="Arial"/>
          <w:b/>
          <w:i/>
        </w:rPr>
        <w:t xml:space="preserve"> utilicen el teatro como herramienta para la reflexión colectiva sobre problemáticas sociales, desarrollando una serie de actividades y programaciones teatrales para que la propia juventud sea partícipe y que se visibilicen en lugares como plazas o institu</w:t>
      </w:r>
      <w:r>
        <w:rPr>
          <w:rFonts w:ascii="Arial" w:eastAsia="Arial" w:hAnsi="Arial" w:cs="Arial"/>
          <w:b/>
          <w:i/>
        </w:rPr>
        <w:t xml:space="preserve">tos a lo largo del período de ejecución del Plan (2023 - 2027).  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proyectos que utilicen el teatro impulsados anualmente.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jóvenes participantes en los proyectos.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institutos que acojan los proyectos.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actividades y </w:t>
      </w:r>
      <w:r>
        <w:rPr>
          <w:rFonts w:ascii="Arial" w:eastAsia="Arial" w:hAnsi="Arial" w:cs="Arial"/>
          <w:b/>
          <w:i/>
        </w:rPr>
        <w:t xml:space="preserve">programaciones teatrales desarrolladas en los proyectos.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realizadas en plazas o calles en los proyectos.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realizadas en los institutos en los proyectos.  </w:t>
      </w:r>
    </w:p>
    <w:p w:rsidR="00C03362" w:rsidRDefault="00D965D7">
      <w:pPr>
        <w:numPr>
          <w:ilvl w:val="0"/>
          <w:numId w:val="143"/>
        </w:numPr>
        <w:spacing w:after="13" w:line="248" w:lineRule="auto"/>
        <w:ind w:right="54" w:hanging="360"/>
        <w:jc w:val="both"/>
      </w:pPr>
      <w:r>
        <w:rPr>
          <w:rFonts w:ascii="Arial" w:eastAsia="Arial" w:hAnsi="Arial" w:cs="Arial"/>
          <w:b/>
          <w:i/>
        </w:rPr>
        <w:t xml:space="preserve">% de satisfacción de los jóvenes participantes en los proyectos. </w:t>
      </w:r>
    </w:p>
    <w:p w:rsidR="00C03362" w:rsidRDefault="00C03362">
      <w:pPr>
        <w:sectPr w:rsidR="00C03362">
          <w:headerReference w:type="even" r:id="rId473"/>
          <w:headerReference w:type="default" r:id="rId474"/>
          <w:footerReference w:type="even" r:id="rId475"/>
          <w:footerReference w:type="default" r:id="rId476"/>
          <w:headerReference w:type="first" r:id="rId477"/>
          <w:footerReference w:type="first" r:id="rId478"/>
          <w:pgSz w:w="14177" w:h="16834"/>
          <w:pgMar w:top="1137" w:right="3198" w:bottom="1247" w:left="2267" w:header="722" w:footer="580" w:gutter="0"/>
          <w:cols w:space="720"/>
        </w:sectPr>
      </w:pPr>
    </w:p>
    <w:p w:rsidR="00C03362" w:rsidRDefault="00D965D7">
      <w:pPr>
        <w:spacing w:after="0"/>
      </w:pPr>
      <w:r>
        <w:rPr>
          <w:rFonts w:ascii="Arial" w:eastAsia="Arial" w:hAnsi="Arial" w:cs="Arial"/>
          <w:b/>
          <w:i/>
        </w:rPr>
        <w:t xml:space="preserve"> </w:t>
      </w:r>
    </w:p>
    <w:p w:rsidR="00C03362" w:rsidRDefault="00D965D7">
      <w:pPr>
        <w:spacing w:after="5" w:line="235" w:lineRule="auto"/>
        <w:ind w:left="-5" w:right="684" w:hanging="10"/>
      </w:pPr>
      <w:r>
        <w:rPr>
          <w:rFonts w:ascii="Arial" w:eastAsia="Arial" w:hAnsi="Arial" w:cs="Arial"/>
          <w:b/>
          <w:i/>
          <w:color w:val="85200C"/>
        </w:rPr>
        <w:t xml:space="preserve">LE5.2 Lograr que la población infantil y adolescente, sea consciente de su papel sobre el cambio climático y el cuidado del medio ambiente.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LE5.2A Implementación de talleres formativos bianuales dirigidos a todos los niveles educativos de los centros del municipio en materia de emergencia climática, sostenibilidad y recursos naturales, biodiversidad, eficiencia energética, contaminación del ag</w:t>
      </w:r>
      <w:r>
        <w:rPr>
          <w:rFonts w:ascii="Arial" w:eastAsia="Arial" w:hAnsi="Arial" w:cs="Arial"/>
          <w:b/>
          <w:i/>
        </w:rPr>
        <w:t xml:space="preserve">ua, calidad del aire, producción y consumo sostenibles, conocimiento y cuidado del municipio, adaptados a cada nivel escolar a lo largo del período de ejecución del Plan (2023-2027).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Nº de talleres formativos anuales impulsados en los centros</w:t>
      </w:r>
      <w:r>
        <w:rPr>
          <w:rFonts w:ascii="Arial" w:eastAsia="Arial" w:hAnsi="Arial" w:cs="Arial"/>
          <w:b/>
          <w:i/>
        </w:rPr>
        <w:t xml:space="preserve"> escolares.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escolares acogedores de los talleres anualmente.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cursos receptores de los talleres de cada centro educativo.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alumnado asistente a los talleres.  </w:t>
      </w:r>
    </w:p>
    <w:p w:rsidR="00C03362" w:rsidRDefault="00D965D7">
      <w:pPr>
        <w:numPr>
          <w:ilvl w:val="0"/>
          <w:numId w:val="143"/>
        </w:numPr>
        <w:spacing w:after="173" w:line="248" w:lineRule="auto"/>
        <w:ind w:right="54" w:hanging="360"/>
        <w:jc w:val="both"/>
      </w:pPr>
      <w:r>
        <w:rPr>
          <w:rFonts w:ascii="Arial" w:eastAsia="Arial" w:hAnsi="Arial" w:cs="Arial"/>
          <w:b/>
          <w:i/>
        </w:rPr>
        <w:t xml:space="preserve">% de satisfacción del alumnado asistente a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LE5.2B Desarrollo de Jornadas Municipales anuales de Conciencia Sostenible en coordinación con centros educativos, servicios municipales y servicios de salud para la sensibilización de niñas, niños, adolescentes y/o jóvenes sobre la emergencia clim</w:t>
      </w:r>
      <w:r>
        <w:rPr>
          <w:rFonts w:ascii="Arial" w:eastAsia="Arial" w:hAnsi="Arial" w:cs="Arial"/>
          <w:b/>
          <w:i/>
        </w:rPr>
        <w:t xml:space="preserve">ática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noProof/>
        </w:rPr>
        <mc:AlternateContent>
          <mc:Choice Requires="wpg">
            <w:drawing>
              <wp:anchor distT="0" distB="0" distL="114300" distR="114300" simplePos="0" relativeHeight="2522849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0718" name="Group 9007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421" name="Rectangle 8442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422" name="Rectangle 8442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423" name="Rectangle 8442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plataforma esPublico Gestio</w:t>
                              </w:r>
                              <w:r>
                                <w:rPr>
                                  <w:rFonts w:ascii="Arial" w:eastAsia="Arial" w:hAnsi="Arial" w:cs="Arial"/>
                                  <w:sz w:val="12"/>
                                </w:rPr>
                                <w:t xml:space="preserve">na | Página 605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0718" style="width:18.7031pt;height:264.21pt;position:absolute;mso-position-horizontal-relative:page;mso-position-horizontal:absolute;margin-left:663.048pt;mso-position-vertical-relative:page;margin-top:508.47pt;" coordsize="2375,33554">
                <v:rect id="Rectangle 8442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42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42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605 de 635 </w:t>
                        </w:r>
                      </w:p>
                    </w:txbxContent>
                  </v:textbox>
                </v:rect>
                <w10:wrap type="square"/>
              </v:group>
            </w:pict>
          </mc:Fallback>
        </mc:AlternateContent>
      </w:r>
      <w:r>
        <w:rPr>
          <w:rFonts w:ascii="Arial" w:eastAsia="Arial" w:hAnsi="Arial" w:cs="Arial"/>
          <w:b/>
          <w:i/>
        </w:rPr>
        <w:t xml:space="preserve">Nº de Jornadas Municipales de Conciencia Sostenible realizadas.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agentes municipales y externos, centros educativos, servicios municipales y servicios de salud que participan en la organización de las Jornadas.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adolescentes y/o jóvenes asistentes.  </w:t>
      </w:r>
    </w:p>
    <w:p w:rsidR="00C03362" w:rsidRDefault="00D965D7">
      <w:pPr>
        <w:numPr>
          <w:ilvl w:val="0"/>
          <w:numId w:val="143"/>
        </w:numPr>
        <w:spacing w:after="13" w:line="248" w:lineRule="auto"/>
        <w:ind w:right="54" w:hanging="360"/>
        <w:jc w:val="both"/>
      </w:pPr>
      <w:r>
        <w:rPr>
          <w:rFonts w:ascii="Arial" w:eastAsia="Arial" w:hAnsi="Arial" w:cs="Arial"/>
          <w:b/>
          <w:i/>
        </w:rPr>
        <w:t xml:space="preserve">% de satisfacción del alumnado asistente a las Jornadas Municipales.   </w:t>
      </w:r>
    </w:p>
    <w:p w:rsidR="00C03362" w:rsidRDefault="00D965D7">
      <w:pPr>
        <w:numPr>
          <w:ilvl w:val="0"/>
          <w:numId w:val="143"/>
        </w:numPr>
        <w:spacing w:after="203" w:line="248" w:lineRule="auto"/>
        <w:ind w:right="54" w:hanging="360"/>
        <w:jc w:val="both"/>
      </w:pPr>
      <w:r>
        <w:rPr>
          <w:rFonts w:ascii="Arial" w:eastAsia="Arial" w:hAnsi="Arial" w:cs="Arial"/>
          <w:b/>
          <w:i/>
        </w:rPr>
        <w:t xml:space="preserve">Nº de canales empleados para la difusión de las Jornadas Municipales.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LE5.2C Elaboración y difusión de una Guía m</w:t>
      </w:r>
      <w:r>
        <w:rPr>
          <w:rFonts w:ascii="Arial" w:eastAsia="Arial" w:hAnsi="Arial" w:cs="Arial"/>
          <w:b/>
          <w:i/>
        </w:rPr>
        <w:t xml:space="preserve">unicipal para escuelas y familias para hacer partícipes a las niñas, niños y adolescentes de las acciones que pueden realizar para frenar el cambio climático antes del 2026.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Año de elaboración y difusión de la Guía municipal para escuelas</w:t>
      </w:r>
      <w:r>
        <w:rPr>
          <w:rFonts w:ascii="Arial" w:eastAsia="Arial" w:hAnsi="Arial" w:cs="Arial"/>
          <w:b/>
          <w:i/>
        </w:rPr>
        <w:t xml:space="preserve"> y familias.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escuelas y familias que demuestran haber aplicado las recomendaciones de la Guía.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canales de difusión utilizados para dar a conocer la Guía.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2" w:line="248" w:lineRule="auto"/>
        <w:ind w:left="715" w:right="165" w:hanging="10"/>
        <w:jc w:val="both"/>
      </w:pPr>
      <w:r>
        <w:rPr>
          <w:rFonts w:ascii="Arial" w:eastAsia="Arial" w:hAnsi="Arial" w:cs="Arial"/>
          <w:b/>
          <w:i/>
        </w:rPr>
        <w:t>LE5.2D Impulso de campañas municipales anuales de sensibilización sobre reducción, reutilización, separación y reciclaje de residuos, con apoyo de los servicios municipales de recogida de residuos y entidades del sector empresarial a lo largo del período d</w:t>
      </w:r>
      <w:r>
        <w:rPr>
          <w:rFonts w:ascii="Arial" w:eastAsia="Arial" w:hAnsi="Arial" w:cs="Arial"/>
          <w:b/>
          <w:i/>
        </w:rPr>
        <w:t xml:space="preserve">e ejecución del Plan (2023 - 2027).  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campañas de sensibilización realizadas.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realizadas en colaboración con los servicios municipales de recogida de residuos enmarcadas en el impulso de las campañas de sensibilización.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realizadas en colaboración con el sector empresarial enmarcadas en el impulso de las campañas de sensibilización.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empresas colaboradoras en el impulso de las campañas.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canales de difusión empleados para el impulso de las campañas.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LE5.2E Acondicionamiento de carriles específicos para adaptar el municipio al transporte en bicicletas o patines en el diseño urbanístico a lo largo del período de ejecución d</w:t>
      </w:r>
      <w:r>
        <w:rPr>
          <w:rFonts w:ascii="Arial" w:eastAsia="Arial" w:hAnsi="Arial" w:cs="Arial"/>
          <w:b/>
          <w:i/>
        </w:rPr>
        <w:t xml:space="preserve">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carriles específicos para el transporte en bicicletas o patines acondicionados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1" w:hanging="10"/>
        <w:jc w:val="both"/>
      </w:pPr>
      <w:r>
        <w:rPr>
          <w:noProof/>
        </w:rPr>
        <mc:AlternateContent>
          <mc:Choice Requires="wpg">
            <w:drawing>
              <wp:anchor distT="0" distB="0" distL="114300" distR="114300" simplePos="0" relativeHeight="2522859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1011" name="Group 9010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543" name="Rectangle 8454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544" name="Rectangle 8454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545" name="Rectangle 8454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606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1011" style="width:18.7031pt;height:264.21pt;position:absolute;mso-position-horizontal-relative:page;mso-position-horizontal:absolute;margin-left:663.048pt;mso-position-vertical-relative:page;margin-top:508.47pt;" coordsize="2375,33554">
                <v:rect id="Rectangle 8454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5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5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606 de 635 </w:t>
                        </w:r>
                      </w:p>
                    </w:txbxContent>
                  </v:textbox>
                </v:rect>
                <w10:wrap type="square"/>
              </v:group>
            </w:pict>
          </mc:Fallback>
        </mc:AlternateContent>
      </w:r>
      <w:r>
        <w:rPr>
          <w:rFonts w:ascii="Arial" w:eastAsia="Arial" w:hAnsi="Arial" w:cs="Arial"/>
          <w:b/>
          <w:i/>
        </w:rPr>
        <w:t>LE5.2F Refuerzo medidas para frenar los procesos de contaminación del agua, en coordinación con las administraciones autonómicas o estatales que correspondan, de</w:t>
      </w:r>
      <w:r>
        <w:rPr>
          <w:rFonts w:ascii="Arial" w:eastAsia="Arial" w:hAnsi="Arial" w:cs="Arial"/>
          <w:b/>
          <w:i/>
        </w:rPr>
        <w:t xml:space="preserve"> cara a garantizar un mantenimiento sostenible de las aguas que bañan las playas del municipio de Candelaria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4" w:line="248" w:lineRule="auto"/>
        <w:ind w:right="54" w:hanging="360"/>
        <w:jc w:val="both"/>
      </w:pPr>
      <w:r>
        <w:rPr>
          <w:rFonts w:ascii="Arial" w:eastAsia="Arial" w:hAnsi="Arial" w:cs="Arial"/>
          <w:b/>
          <w:i/>
        </w:rPr>
        <w:t>Nº de acciones impulsadas desde la coordinación con los niveles administra</w:t>
      </w:r>
      <w:r>
        <w:rPr>
          <w:rFonts w:ascii="Arial" w:eastAsia="Arial" w:hAnsi="Arial" w:cs="Arial"/>
          <w:b/>
          <w:i/>
        </w:rPr>
        <w:t xml:space="preserve">tivos superiores para garantizar el mantenimiento sostenible de las aguas.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LE5.2G Fomento de las energías sostenibles a través del refuerzo de las líneas de trabajo municipal en marcha e impulsando líneas nuevas en materia de promoción de instalación de redes de saneamiento y depuradoras biológicas para frenar la contaminación de</w:t>
      </w:r>
      <w:r>
        <w:rPr>
          <w:rFonts w:ascii="Arial" w:eastAsia="Arial" w:hAnsi="Arial" w:cs="Arial"/>
          <w:b/>
          <w:i/>
        </w:rPr>
        <w:t xml:space="preserve">l agua antes de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municipales para el fomento de las energías sostenibles apoyadas.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líneas de acción para la instalación de redes de saneamiento impulsadas.  </w:t>
      </w:r>
    </w:p>
    <w:p w:rsidR="00C03362" w:rsidRDefault="00D965D7">
      <w:pPr>
        <w:numPr>
          <w:ilvl w:val="0"/>
          <w:numId w:val="143"/>
        </w:numPr>
        <w:spacing w:after="204" w:line="248" w:lineRule="auto"/>
        <w:ind w:right="54" w:hanging="360"/>
        <w:jc w:val="both"/>
      </w:pPr>
      <w:r>
        <w:rPr>
          <w:rFonts w:ascii="Arial" w:eastAsia="Arial" w:hAnsi="Arial" w:cs="Arial"/>
          <w:b/>
          <w:i/>
        </w:rPr>
        <w:t>Nº de líneas de acción para la instalación de depurador</w:t>
      </w:r>
      <w:r>
        <w:rPr>
          <w:rFonts w:ascii="Arial" w:eastAsia="Arial" w:hAnsi="Arial" w:cs="Arial"/>
          <w:b/>
          <w:i/>
        </w:rPr>
        <w:t xml:space="preserve">as biológicas impulsadas.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 xml:space="preserve">LE5.2H Impulso de acciones ambientales periódicas, por ejemplo, batidas de limpieza en la playa, a lo largo del año para la concienciación y toma de acción de la ciudadanía para con la problemática de la contaminación </w:t>
      </w:r>
      <w:r>
        <w:rPr>
          <w:rFonts w:ascii="Arial" w:eastAsia="Arial" w:hAnsi="Arial" w:cs="Arial"/>
          <w:b/>
          <w:i/>
        </w:rPr>
        <w:t xml:space="preserve">de las aguas de las playas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ambientales dirigidas a la ciudadanía impulsadas.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personas vinculadas y asistentes a las acciones ambientales impulsadas.  </w:t>
      </w:r>
    </w:p>
    <w:p w:rsidR="00C03362" w:rsidRDefault="00D965D7">
      <w:pPr>
        <w:numPr>
          <w:ilvl w:val="0"/>
          <w:numId w:val="143"/>
        </w:numPr>
        <w:spacing w:after="206" w:line="248" w:lineRule="auto"/>
        <w:ind w:right="54" w:hanging="360"/>
        <w:jc w:val="both"/>
      </w:pPr>
      <w:r>
        <w:rPr>
          <w:rFonts w:ascii="Arial" w:eastAsia="Arial" w:hAnsi="Arial" w:cs="Arial"/>
          <w:b/>
          <w:i/>
        </w:rPr>
        <w:t xml:space="preserve">% de satisfacción de las personas asistentes a las acciones ambientales impulsadas.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LE5.2I Impulso y promoción de actividades anuales desde los agentes municipales de diversas áreas en el Programa de Voluntariado Ambiental en los centros educa</w:t>
      </w:r>
      <w:r>
        <w:rPr>
          <w:rFonts w:ascii="Arial" w:eastAsia="Arial" w:hAnsi="Arial" w:cs="Arial"/>
          <w:b/>
          <w:i/>
        </w:rPr>
        <w:t>tivos a lo largo del período de ejecución del Plan (2023 - 2028).</w:t>
      </w: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actividades del Programa de Voluntariado Ambiental impulsadas.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actividades del Programa de Voluntariado Ambiental apoyadas.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escolares vinculados al Programa de Voluntariado Ambiental.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adolescentes y/o jóvenes participantes en el Programa de Voluntariado Ambiental.  </w:t>
      </w:r>
    </w:p>
    <w:p w:rsidR="00C03362" w:rsidRDefault="00D965D7">
      <w:pPr>
        <w:numPr>
          <w:ilvl w:val="0"/>
          <w:numId w:val="143"/>
        </w:numPr>
        <w:spacing w:after="175"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869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1232" name="Group 9012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676" name="Rectangle 846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677" name="Rectangle 846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678" name="Rectangle 846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607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1232" style="width:18.7031pt;height:264.21pt;position:absolute;mso-position-horizontal-relative:page;mso-position-horizontal:absolute;margin-left:663.048pt;mso-position-vertical-relative:page;margin-top:508.47pt;" coordsize="2375,33554">
                <v:rect id="Rectangle 846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6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6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607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LE5.2J Desarrollo de proyectos anuales de creación y</w:t>
      </w:r>
      <w:r>
        <w:rPr>
          <w:rFonts w:ascii="Arial" w:eastAsia="Arial" w:hAnsi="Arial" w:cs="Arial"/>
          <w:b/>
          <w:i/>
        </w:rPr>
        <w:t xml:space="preserve"> mantenimiento de huertos escolares y urbanos en los barrios y pueblos que constituyen el municipio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proyectos anuales de creación de huertos escolares y urbanos impulsados.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huertos escolares y urbanos acondicionados en los barrios y pueblos del municipio.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personas vinculadas y participantes en el mantenimiento de los huertos escolares y urbanos.  </w:t>
      </w:r>
    </w:p>
    <w:p w:rsidR="00C03362" w:rsidRDefault="00D965D7">
      <w:pPr>
        <w:numPr>
          <w:ilvl w:val="0"/>
          <w:numId w:val="143"/>
        </w:numPr>
        <w:spacing w:after="203" w:line="248" w:lineRule="auto"/>
        <w:ind w:right="54" w:hanging="360"/>
        <w:jc w:val="both"/>
      </w:pPr>
      <w:r>
        <w:rPr>
          <w:rFonts w:ascii="Arial" w:eastAsia="Arial" w:hAnsi="Arial" w:cs="Arial"/>
          <w:b/>
          <w:i/>
        </w:rPr>
        <w:t>Nº de canales de difusión empleados para dar a conocer los proyec</w:t>
      </w:r>
      <w:r>
        <w:rPr>
          <w:rFonts w:ascii="Arial" w:eastAsia="Arial" w:hAnsi="Arial" w:cs="Arial"/>
          <w:b/>
          <w:i/>
        </w:rPr>
        <w:t xml:space="preserve">tos de creación de huertos.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1342" w:hanging="10"/>
        <w:jc w:val="both"/>
      </w:pPr>
      <w:r>
        <w:rPr>
          <w:rFonts w:ascii="Arial" w:eastAsia="Arial" w:hAnsi="Arial" w:cs="Arial"/>
          <w:b/>
          <w:i/>
        </w:rPr>
        <w:t xml:space="preserve">LE5.2K Implantación y concesión de un Premio municipal de buenas prácticas en la reducción del consumo de recursos dirigido a centros escolares antes de 2027. 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Premios municipales implantados y concedidos.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escolares que presentan candidatura al premio.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escolares premiados.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canales de difusión empleados para dar a conocer la convocatoria.  </w:t>
      </w:r>
    </w:p>
    <w:p w:rsidR="00C03362" w:rsidRDefault="00D965D7">
      <w:pPr>
        <w:numPr>
          <w:ilvl w:val="0"/>
          <w:numId w:val="143"/>
        </w:numPr>
        <w:spacing w:after="206" w:line="248" w:lineRule="auto"/>
        <w:ind w:right="54" w:hanging="360"/>
        <w:jc w:val="both"/>
      </w:pPr>
      <w:r>
        <w:rPr>
          <w:rFonts w:ascii="Arial" w:eastAsia="Arial" w:hAnsi="Arial" w:cs="Arial"/>
          <w:b/>
          <w:i/>
        </w:rPr>
        <w:t>Nº de canales de difusión em</w:t>
      </w:r>
      <w:r>
        <w:rPr>
          <w:rFonts w:ascii="Arial" w:eastAsia="Arial" w:hAnsi="Arial" w:cs="Arial"/>
          <w:b/>
          <w:i/>
        </w:rPr>
        <w:t xml:space="preserve">pleados para dar a conocer al centro premiado.  </w:t>
      </w:r>
    </w:p>
    <w:p w:rsidR="00C03362" w:rsidRDefault="00D965D7">
      <w:pPr>
        <w:spacing w:after="0"/>
        <w:ind w:left="1440"/>
      </w:pPr>
      <w:r>
        <w:rPr>
          <w:rFonts w:ascii="Arial" w:eastAsia="Arial" w:hAnsi="Arial" w:cs="Arial"/>
          <w:b/>
          <w:i/>
        </w:rPr>
        <w:t xml:space="preserve"> </w:t>
      </w:r>
    </w:p>
    <w:p w:rsidR="00C03362" w:rsidRDefault="00D965D7">
      <w:pPr>
        <w:spacing w:after="5" w:line="235" w:lineRule="auto"/>
        <w:ind w:left="-5" w:right="1027" w:hanging="10"/>
      </w:pPr>
      <w:r>
        <w:rPr>
          <w:rFonts w:ascii="Arial" w:eastAsia="Arial" w:hAnsi="Arial" w:cs="Arial"/>
          <w:b/>
          <w:i/>
          <w:color w:val="85200C"/>
        </w:rPr>
        <w:t>LE5.3 Consolidar entornos comunitarios saludables, adaptados a las necesidades de las niñas, niños y adolescentes.</w:t>
      </w:r>
      <w:r>
        <w:rPr>
          <w:rFonts w:ascii="Arial" w:eastAsia="Arial" w:hAnsi="Arial" w:cs="Arial"/>
          <w:b/>
          <w:i/>
          <w:color w:val="741B47"/>
        </w:rPr>
        <w:t xml:space="preserve">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LE5.3A Limpieza, iluminación, acondicionamiento de zonas de sombra, y adaptación</w:t>
      </w:r>
      <w:r>
        <w:rPr>
          <w:rFonts w:ascii="Arial" w:eastAsia="Arial" w:hAnsi="Arial" w:cs="Arial"/>
          <w:b/>
          <w:i/>
        </w:rPr>
        <w:t xml:space="preserve"> a la diversidad de parques, zonas de recreo y deportivas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anuales implementadas para la mejora de la limpieza de parques, zonas deportivas y de recreo.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anuales implementadas para la mejora de la iluminación de parques, zonas deportivas y de recreo.  </w:t>
      </w:r>
    </w:p>
    <w:p w:rsidR="00C03362" w:rsidRDefault="00D965D7">
      <w:pPr>
        <w:numPr>
          <w:ilvl w:val="0"/>
          <w:numId w:val="143"/>
        </w:numPr>
        <w:spacing w:after="13" w:line="248" w:lineRule="auto"/>
        <w:ind w:right="54" w:hanging="360"/>
        <w:jc w:val="both"/>
      </w:pPr>
      <w:r>
        <w:rPr>
          <w:rFonts w:ascii="Arial" w:eastAsia="Arial" w:hAnsi="Arial" w:cs="Arial"/>
          <w:b/>
          <w:i/>
        </w:rPr>
        <w:t>Nº de acciones anuales implemen</w:t>
      </w:r>
      <w:r>
        <w:rPr>
          <w:rFonts w:ascii="Arial" w:eastAsia="Arial" w:hAnsi="Arial" w:cs="Arial"/>
          <w:b/>
          <w:i/>
        </w:rPr>
        <w:t xml:space="preserve">tadas para el acondicionamiento de zonas de sombra en parques, zonas deportivas y de recreo.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acciones anuales implementadas para la adaptación a la diversidad de parques, zonas deportivas y de recreo.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2" w:hanging="10"/>
        <w:jc w:val="both"/>
      </w:pPr>
      <w:r>
        <w:rPr>
          <w:rFonts w:ascii="Arial" w:eastAsia="Arial" w:hAnsi="Arial" w:cs="Arial"/>
          <w:b/>
          <w:i/>
        </w:rPr>
        <w:t>LE5.3B Promoción de actividades men</w:t>
      </w:r>
      <w:r>
        <w:rPr>
          <w:rFonts w:ascii="Arial" w:eastAsia="Arial" w:hAnsi="Arial" w:cs="Arial"/>
          <w:b/>
          <w:i/>
        </w:rPr>
        <w:t xml:space="preserve">suales al aire libre en el municipio para el ocio de menores y familias a lo largo del período de ejecución del Plan (2023 - 2027).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2880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1809" name="Group 9018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801" name="Rectangle 8480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802" name="Rectangle 8480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803" name="Rectangle 8480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608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1809" style="width:18.7031pt;height:264.21pt;position:absolute;mso-position-horizontal-relative:page;mso-position-horizontal:absolute;margin-left:663.048pt;mso-position-vertical-relative:page;margin-top:508.47pt;" coordsize="2375,33554">
                <v:rect id="Rectangle 8480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80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80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608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actividades al aire libre promocionadas en el período de un año.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menores y familias asistentes a las actividades al aire libre.  </w:t>
      </w:r>
    </w:p>
    <w:p w:rsidR="00C03362" w:rsidRDefault="00D965D7">
      <w:pPr>
        <w:numPr>
          <w:ilvl w:val="0"/>
          <w:numId w:val="143"/>
        </w:numPr>
        <w:spacing w:after="13" w:line="248" w:lineRule="auto"/>
        <w:ind w:right="54" w:hanging="360"/>
        <w:jc w:val="both"/>
      </w:pPr>
      <w:r>
        <w:rPr>
          <w:rFonts w:ascii="Arial" w:eastAsia="Arial" w:hAnsi="Arial" w:cs="Arial"/>
          <w:b/>
          <w:i/>
        </w:rPr>
        <w:t>% d</w:t>
      </w:r>
      <w:r>
        <w:rPr>
          <w:rFonts w:ascii="Arial" w:eastAsia="Arial" w:hAnsi="Arial" w:cs="Arial"/>
          <w:b/>
          <w:i/>
        </w:rPr>
        <w:t xml:space="preserve">e satisfacción de los menores y familias asistentes a las actividades.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canales utilizados para la difusión de las actividades.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LE5.3C Impulso de mejoras en los aledaños de edificios y entornos ofrecidos a niñas, niños y adolescentes que</w:t>
      </w:r>
      <w:r>
        <w:rPr>
          <w:rFonts w:ascii="Arial" w:eastAsia="Arial" w:hAnsi="Arial" w:cs="Arial"/>
          <w:b/>
          <w:i/>
        </w:rPr>
        <w:t xml:space="preserve"> hayan sido reformados por última vez hace más de 20 años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3" w:line="248" w:lineRule="auto"/>
        <w:ind w:right="54" w:hanging="360"/>
        <w:jc w:val="both"/>
      </w:pPr>
      <w:r>
        <w:rPr>
          <w:rFonts w:ascii="Arial" w:eastAsia="Arial" w:hAnsi="Arial" w:cs="Arial"/>
          <w:b/>
          <w:i/>
        </w:rPr>
        <w:t xml:space="preserve">Nº de mejoras implementadas en los edificios y estructuras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0" w:hanging="10"/>
        <w:jc w:val="both"/>
      </w:pPr>
      <w:r>
        <w:rPr>
          <w:rFonts w:ascii="Arial" w:eastAsia="Arial" w:hAnsi="Arial" w:cs="Arial"/>
          <w:b/>
          <w:i/>
        </w:rPr>
        <w:t xml:space="preserve">LE5.3D Dotación de suelo municipal para crear zonas deportivas abiertas (canchas) en aquellos barrios y pueblos que carezcan de las mismas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Cantidad de metros cuadrados de suelo muni</w:t>
      </w:r>
      <w:r>
        <w:rPr>
          <w:rFonts w:ascii="Arial" w:eastAsia="Arial" w:hAnsi="Arial" w:cs="Arial"/>
          <w:b/>
          <w:i/>
        </w:rPr>
        <w:t xml:space="preserve">cipal destinado a crear zonas deportivas abiertas en barrios y pueblos.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canchas y zonas deportivas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7" w:hanging="10"/>
        <w:jc w:val="both"/>
      </w:pPr>
      <w:r>
        <w:rPr>
          <w:rFonts w:ascii="Arial" w:eastAsia="Arial" w:hAnsi="Arial" w:cs="Arial"/>
          <w:b/>
          <w:i/>
        </w:rPr>
        <w:t>LE5.3E Dotación de suelo municipal para crear plazas, parques y zonas infantiles en aquellas zonas que no di</w:t>
      </w:r>
      <w:r>
        <w:rPr>
          <w:rFonts w:ascii="Arial" w:eastAsia="Arial" w:hAnsi="Arial" w:cs="Arial"/>
          <w:b/>
          <w:i/>
        </w:rPr>
        <w:t xml:space="preserve">spongan de los mismos en un perímetro de 2 kilómetros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Cantidad de metros cuadrados de suelo municipal destinado a crear plazas, parques y zonas infantiles en barrios y pueblos.  </w:t>
      </w:r>
    </w:p>
    <w:p w:rsidR="00C03362" w:rsidRDefault="00D965D7">
      <w:pPr>
        <w:numPr>
          <w:ilvl w:val="0"/>
          <w:numId w:val="143"/>
        </w:numPr>
        <w:spacing w:after="173" w:line="248" w:lineRule="auto"/>
        <w:ind w:right="54" w:hanging="360"/>
        <w:jc w:val="both"/>
      </w:pPr>
      <w:r>
        <w:rPr>
          <w:rFonts w:ascii="Arial" w:eastAsia="Arial" w:hAnsi="Arial" w:cs="Arial"/>
          <w:b/>
          <w:i/>
        </w:rPr>
        <w:t>Nº</w:t>
      </w:r>
      <w:r>
        <w:rPr>
          <w:rFonts w:ascii="Arial" w:eastAsia="Arial" w:hAnsi="Arial" w:cs="Arial"/>
          <w:b/>
          <w:i/>
        </w:rPr>
        <w:t xml:space="preserve"> de plazas, parques y zonas infantiles acondicionadas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 xml:space="preserve">LE5.3F Difusión de una Guía de espacios y recursos como equipamientos socioeducativos, culturales y de ocio, ludotecas y bibliotecas del municipio para las familias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Año de creación</w:t>
      </w:r>
      <w:r>
        <w:rPr>
          <w:rFonts w:ascii="Arial" w:eastAsia="Arial" w:hAnsi="Arial" w:cs="Arial"/>
          <w:b/>
          <w:i/>
        </w:rPr>
        <w:t xml:space="preserve"> de la Guía de espacios y recursos.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entidades públicas y privadas a las que se les hace llegar la Guía.  </w:t>
      </w:r>
    </w:p>
    <w:p w:rsidR="00C03362" w:rsidRDefault="00D965D7">
      <w:pPr>
        <w:numPr>
          <w:ilvl w:val="0"/>
          <w:numId w:val="143"/>
        </w:numPr>
        <w:spacing w:after="206" w:line="248" w:lineRule="auto"/>
        <w:ind w:right="54" w:hanging="360"/>
        <w:jc w:val="both"/>
      </w:pPr>
      <w:r>
        <w:rPr>
          <w:rFonts w:ascii="Arial" w:eastAsia="Arial" w:hAnsi="Arial" w:cs="Arial"/>
          <w:b/>
          <w:i/>
        </w:rPr>
        <w:t xml:space="preserve">Nº de canales que se utilizan para la difusión de la Guía a la ciudadanía.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noProof/>
        </w:rPr>
        <mc:AlternateContent>
          <mc:Choice Requires="wpg">
            <w:drawing>
              <wp:anchor distT="0" distB="0" distL="114300" distR="114300" simplePos="0" relativeHeight="25228902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1811" name="Group 9018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4929" name="Rectangle 8492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4930" name="Rectangle 8493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84931" name="Rectangle 8493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609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1811" style="width:18.7031pt;height:264.21pt;position:absolute;mso-position-horizontal-relative:page;mso-position-horizontal:absolute;margin-left:663.048pt;mso-position-vertical-relative:page;margin-top:508.47pt;" coordsize="2375,33554">
                <v:rect id="Rectangle 8492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493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93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609 de 635 </w:t>
                        </w:r>
                      </w:p>
                    </w:txbxContent>
                  </v:textbox>
                </v:rect>
                <w10:wrap type="square"/>
              </v:group>
            </w:pict>
          </mc:Fallback>
        </mc:AlternateContent>
      </w:r>
      <w:r>
        <w:rPr>
          <w:rFonts w:ascii="Arial" w:eastAsia="Arial" w:hAnsi="Arial" w:cs="Arial"/>
          <w:b/>
          <w:i/>
        </w:rPr>
        <w:t xml:space="preserve">MEDIDA </w:t>
      </w:r>
    </w:p>
    <w:p w:rsidR="00C03362" w:rsidRDefault="00D965D7">
      <w:pPr>
        <w:spacing w:after="175" w:line="248" w:lineRule="auto"/>
        <w:ind w:left="715" w:right="1340" w:hanging="10"/>
        <w:jc w:val="both"/>
      </w:pPr>
      <w:r>
        <w:rPr>
          <w:rFonts w:ascii="Arial" w:eastAsia="Arial" w:hAnsi="Arial" w:cs="Arial"/>
          <w:b/>
          <w:i/>
        </w:rPr>
        <w:t>LE5.3G Habilitación de espacios de juego específicos para las niñas y niños de 0-</w:t>
      </w:r>
      <w:r>
        <w:rPr>
          <w:rFonts w:ascii="Arial" w:eastAsia="Arial" w:hAnsi="Arial" w:cs="Arial"/>
          <w:b/>
          <w:i/>
        </w:rPr>
        <w:t xml:space="preserve">3 años y sus familias en la Red de Ludotecas Municipales antes del 2025. INDICADOR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espacios de juego específicos para niñes de 0-3 años y familias acondicionados en la Red de Ludotecas Municipales.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LE5.3H Implementación de programas de v</w:t>
      </w:r>
      <w:r>
        <w:rPr>
          <w:rFonts w:ascii="Arial" w:eastAsia="Arial" w:hAnsi="Arial" w:cs="Arial"/>
          <w:b/>
          <w:i/>
        </w:rPr>
        <w:t xml:space="preserve">oluntariado anuales orientados a desarrollar actividades educativas y de ocio para las niñas, niños y adolescentes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Nº de programas de voluntariado impulsados anualment</w:t>
      </w:r>
      <w:r>
        <w:rPr>
          <w:rFonts w:ascii="Arial" w:eastAsia="Arial" w:hAnsi="Arial" w:cs="Arial"/>
          <w:b/>
          <w:i/>
        </w:rPr>
        <w:t xml:space="preserve">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actividades impulsadas en los programas de voluntariado.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y/o adolescentes participantes en los programas.  </w:t>
      </w:r>
    </w:p>
    <w:p w:rsidR="00C03362" w:rsidRDefault="00D965D7">
      <w:pPr>
        <w:numPr>
          <w:ilvl w:val="0"/>
          <w:numId w:val="143"/>
        </w:numPr>
        <w:spacing w:after="173" w:line="248" w:lineRule="auto"/>
        <w:ind w:right="54" w:hanging="360"/>
        <w:jc w:val="both"/>
      </w:pPr>
      <w:r>
        <w:rPr>
          <w:rFonts w:ascii="Arial" w:eastAsia="Arial" w:hAnsi="Arial" w:cs="Arial"/>
          <w:b/>
          <w:i/>
        </w:rPr>
        <w:t xml:space="preserve">% de satisfacción de las niñas, niños y/o adolescentes participantes.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0" w:hanging="10"/>
        <w:jc w:val="both"/>
      </w:pPr>
      <w:r>
        <w:rPr>
          <w:rFonts w:ascii="Arial" w:eastAsia="Arial" w:hAnsi="Arial" w:cs="Arial"/>
          <w:b/>
          <w:i/>
        </w:rPr>
        <w:t>LE5.3I Incremento de medidas de seguridad vial (mayor señalización, iluminación, etc.) en los puntos del municipio de riesgo de accidentes de tráfico en los que se hayan encontrado involucrados niñas, niños y/o adolescentes a lo largo del período de ejecuc</w:t>
      </w:r>
      <w:r>
        <w:rPr>
          <w:rFonts w:ascii="Arial" w:eastAsia="Arial" w:hAnsi="Arial" w:cs="Arial"/>
          <w:b/>
          <w:i/>
        </w:rPr>
        <w:t xml:space="preserve">ión del Plan (2023 - 2027).  </w:t>
      </w:r>
    </w:p>
    <w:p w:rsidR="00C03362" w:rsidRDefault="00D965D7">
      <w:pPr>
        <w:spacing w:after="13"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6" w:line="248" w:lineRule="auto"/>
        <w:ind w:right="54" w:hanging="360"/>
        <w:jc w:val="both"/>
      </w:pPr>
      <w:r>
        <w:rPr>
          <w:rFonts w:ascii="Arial" w:eastAsia="Arial" w:hAnsi="Arial" w:cs="Arial"/>
          <w:b/>
          <w:i/>
        </w:rPr>
        <w:t xml:space="preserve">Nº de acciones para el incremento de la seguridad vial impulsadas anualmente.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LE5.3J Elaboración de un Programa municipal de educación vial dirigido a niñas y niños de la etapa de educación primaria obli</w:t>
      </w:r>
      <w:r>
        <w:rPr>
          <w:rFonts w:ascii="Arial" w:eastAsia="Arial" w:hAnsi="Arial" w:cs="Arial"/>
          <w:b/>
          <w:i/>
        </w:rPr>
        <w:t xml:space="preserve">gatoria para la formación y divulgación de material didáctico en entornos escolares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Programas de educación vial impulsados anualmente en las escuelas.  </w:t>
      </w:r>
    </w:p>
    <w:p w:rsidR="00C03362" w:rsidRDefault="00D965D7">
      <w:pPr>
        <w:numPr>
          <w:ilvl w:val="0"/>
          <w:numId w:val="143"/>
        </w:numPr>
        <w:spacing w:after="13" w:line="248" w:lineRule="auto"/>
        <w:ind w:right="54" w:hanging="360"/>
        <w:jc w:val="both"/>
      </w:pPr>
      <w:r>
        <w:rPr>
          <w:rFonts w:ascii="Arial" w:eastAsia="Arial" w:hAnsi="Arial" w:cs="Arial"/>
          <w:b/>
          <w:i/>
        </w:rPr>
        <w:t>Nº de cursos de la eta</w:t>
      </w:r>
      <w:r>
        <w:rPr>
          <w:rFonts w:ascii="Arial" w:eastAsia="Arial" w:hAnsi="Arial" w:cs="Arial"/>
          <w:b/>
          <w:i/>
        </w:rPr>
        <w:t xml:space="preserve">pa de educación primaria obligatoria que se vinculan al Programa de educación vial.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formaciones realizadas anualmente enmarcadas en el Programa de educación vial.  </w:t>
      </w:r>
    </w:p>
    <w:p w:rsidR="00C03362" w:rsidRDefault="00D965D7">
      <w:pPr>
        <w:numPr>
          <w:ilvl w:val="0"/>
          <w:numId w:val="143"/>
        </w:numPr>
        <w:spacing w:after="13" w:line="248" w:lineRule="auto"/>
        <w:ind w:right="54" w:hanging="360"/>
        <w:jc w:val="both"/>
      </w:pPr>
      <w:r>
        <w:rPr>
          <w:rFonts w:ascii="Arial" w:eastAsia="Arial" w:hAnsi="Arial" w:cs="Arial"/>
          <w:b/>
          <w:i/>
        </w:rPr>
        <w:t>Nº de niñas, niños y/o adolescentes que reciben formaciones enmarcadas dentro del P</w:t>
      </w:r>
      <w:r>
        <w:rPr>
          <w:rFonts w:ascii="Arial" w:eastAsia="Arial" w:hAnsi="Arial" w:cs="Arial"/>
          <w:b/>
          <w:i/>
        </w:rPr>
        <w:t xml:space="preserve">rograma de educación vial.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productos y documentos de material didáctico ofrecidos durante la implementación del Programa. </w:t>
      </w:r>
    </w:p>
    <w:p w:rsidR="00C03362" w:rsidRDefault="00D965D7">
      <w:pPr>
        <w:numPr>
          <w:ilvl w:val="0"/>
          <w:numId w:val="143"/>
        </w:numPr>
        <w:spacing w:after="173" w:line="248" w:lineRule="auto"/>
        <w:ind w:right="54" w:hanging="360"/>
        <w:jc w:val="both"/>
      </w:pPr>
      <w:r>
        <w:rPr>
          <w:rFonts w:ascii="Arial" w:eastAsia="Arial" w:hAnsi="Arial" w:cs="Arial"/>
          <w:b/>
          <w:i/>
        </w:rPr>
        <w:t xml:space="preserve">% de satisfacción del alumnado participante en el Programa.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280" w:hanging="10"/>
        <w:jc w:val="both"/>
      </w:pPr>
      <w:r>
        <w:rPr>
          <w:noProof/>
        </w:rPr>
        <mc:AlternateContent>
          <mc:Choice Requires="wpg">
            <w:drawing>
              <wp:anchor distT="0" distB="0" distL="114300" distR="114300" simplePos="0" relativeHeight="2522900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2089" name="Group 9020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071" name="Rectangle 85071"/>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072" name="Rectangle 85072"/>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073" name="Rectangle 85073"/>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610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2089" style="width:18.7031pt;height:264.21pt;position:absolute;mso-position-horizontal-relative:page;mso-position-horizontal:absolute;margin-left:663.048pt;mso-position-vertical-relative:page;margin-top:508.47pt;" coordsize="2375,33554">
                <v:rect id="Rectangle 85071"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072"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073"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610 de 635 </w:t>
                        </w:r>
                      </w:p>
                    </w:txbxContent>
                  </v:textbox>
                </v:rect>
                <w10:wrap type="square"/>
              </v:group>
            </w:pict>
          </mc:Fallback>
        </mc:AlternateContent>
      </w:r>
      <w:r>
        <w:rPr>
          <w:rFonts w:ascii="Arial" w:eastAsia="Arial" w:hAnsi="Arial" w:cs="Arial"/>
          <w:b/>
          <w:i/>
        </w:rPr>
        <w:t>LE5.3K Realización de acciones anuales de concienciación a las niñas, niños y/o adolescentes y sus familias sobre el correcto cuidado de mascotas, insistiendo en la responsabilidad cívica que supone, a lo largo del período de ejecución del Plan (2023 - 202</w:t>
      </w:r>
      <w:r>
        <w:rPr>
          <w:rFonts w:ascii="Arial" w:eastAsia="Arial" w:hAnsi="Arial" w:cs="Arial"/>
          <w:b/>
          <w:i/>
        </w:rPr>
        <w:t xml:space="preserve">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acciones anuales de concienciación sobre el cuidado de mascotas realizadas.  </w:t>
      </w:r>
    </w:p>
    <w:p w:rsidR="00C03362" w:rsidRDefault="00D965D7">
      <w:pPr>
        <w:numPr>
          <w:ilvl w:val="0"/>
          <w:numId w:val="143"/>
        </w:numPr>
        <w:spacing w:after="206" w:line="248" w:lineRule="auto"/>
        <w:ind w:right="54" w:hanging="360"/>
        <w:jc w:val="both"/>
      </w:pPr>
      <w:r>
        <w:rPr>
          <w:rFonts w:ascii="Arial" w:eastAsia="Arial" w:hAnsi="Arial" w:cs="Arial"/>
          <w:b/>
          <w:i/>
        </w:rPr>
        <w:t xml:space="preserve">Nº de niñas, niños y/o adolescentes participantes en las acciones anuales de concienciación.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244" w:hanging="10"/>
        <w:jc w:val="both"/>
      </w:pPr>
      <w:r>
        <w:rPr>
          <w:rFonts w:ascii="Arial" w:eastAsia="Arial" w:hAnsi="Arial" w:cs="Arial"/>
          <w:b/>
          <w:i/>
        </w:rPr>
        <w:t xml:space="preserve">LE5.3L Acondicionamiento de fuentes de agua potable repartidas por 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fuentes de agua potable acondicionadas anualmente por el municipio.  </w:t>
      </w:r>
    </w:p>
    <w:p w:rsidR="00C03362" w:rsidRDefault="00D965D7">
      <w:pPr>
        <w:spacing w:after="0"/>
      </w:pPr>
      <w:r>
        <w:rPr>
          <w:rFonts w:ascii="Arial" w:eastAsia="Arial" w:hAnsi="Arial" w:cs="Arial"/>
          <w:b/>
          <w:i/>
        </w:rPr>
        <w:t xml:space="preserve"> </w:t>
      </w:r>
    </w:p>
    <w:p w:rsidR="00C03362" w:rsidRDefault="00D965D7">
      <w:pPr>
        <w:spacing w:after="5" w:line="235" w:lineRule="auto"/>
        <w:ind w:left="-5" w:right="892" w:hanging="10"/>
      </w:pPr>
      <w:r>
        <w:rPr>
          <w:rFonts w:ascii="Arial" w:eastAsia="Arial" w:hAnsi="Arial" w:cs="Arial"/>
          <w:b/>
          <w:i/>
          <w:color w:val="85200C"/>
        </w:rPr>
        <w:t>LE5.4 Favorecer la resili</w:t>
      </w:r>
      <w:r>
        <w:rPr>
          <w:rFonts w:ascii="Arial" w:eastAsia="Arial" w:hAnsi="Arial" w:cs="Arial"/>
          <w:b/>
          <w:i/>
          <w:color w:val="85200C"/>
        </w:rPr>
        <w:t xml:space="preserve">encia de la población infantil y adolescente y que cuenten con herramientas de afrontamiento ante las adversidades.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9" w:hanging="10"/>
        <w:jc w:val="both"/>
      </w:pPr>
      <w:r>
        <w:rPr>
          <w:rFonts w:ascii="Arial" w:eastAsia="Arial" w:hAnsi="Arial" w:cs="Arial"/>
          <w:b/>
          <w:i/>
        </w:rPr>
        <w:t>LE5.4A Establecimiento de itinerarios formativos anuales dirigidos a niñas, niños, adolescentes y/o jóvenes del municipio que fome</w:t>
      </w:r>
      <w:r>
        <w:rPr>
          <w:rFonts w:ascii="Arial" w:eastAsia="Arial" w:hAnsi="Arial" w:cs="Arial"/>
          <w:b/>
          <w:i/>
        </w:rPr>
        <w:t xml:space="preserve">nten la adquisición de habilidades psicosociales y de gestión emocional trabajando la salud psicológica y relacional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itinerarios formativos establecidos anualmente.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niñas, niños y adolescentes participantes en los itinerarios formativos.  </w:t>
      </w:r>
    </w:p>
    <w:p w:rsidR="00C03362" w:rsidRDefault="00D965D7">
      <w:pPr>
        <w:numPr>
          <w:ilvl w:val="0"/>
          <w:numId w:val="143"/>
        </w:numPr>
        <w:spacing w:after="204" w:line="248" w:lineRule="auto"/>
        <w:ind w:right="54" w:hanging="360"/>
        <w:jc w:val="both"/>
      </w:pPr>
      <w:r>
        <w:rPr>
          <w:rFonts w:ascii="Arial" w:eastAsia="Arial" w:hAnsi="Arial" w:cs="Arial"/>
          <w:b/>
          <w:i/>
        </w:rPr>
        <w:t xml:space="preserve">% de satisfacción de las niñas, niños y adolescentes asistentes a los itinerarios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280" w:hanging="10"/>
        <w:jc w:val="both"/>
      </w:pPr>
      <w:r>
        <w:rPr>
          <w:rFonts w:ascii="Arial" w:eastAsia="Arial" w:hAnsi="Arial" w:cs="Arial"/>
          <w:b/>
          <w:i/>
        </w:rPr>
        <w:t>LE5.4B Elaboración e implementación de proyectos participativos semestrales dirigi</w:t>
      </w:r>
      <w:r>
        <w:rPr>
          <w:rFonts w:ascii="Arial" w:eastAsia="Arial" w:hAnsi="Arial" w:cs="Arial"/>
          <w:b/>
          <w:i/>
        </w:rPr>
        <w:t xml:space="preserve">dos a informar y concienciar a los/las jóvenes del municipio sobre la importancia y los riesgos de las tecnologías de la relación, la información y la comunicación (aspectos legales, uso y/o supervisión), a lo largo del período de ejecución del Plan (2023 </w:t>
      </w:r>
      <w:r>
        <w:rPr>
          <w:rFonts w:ascii="Arial" w:eastAsia="Arial" w:hAnsi="Arial" w:cs="Arial"/>
          <w:b/>
          <w:i/>
        </w:rPr>
        <w:t xml:space="preserve">- 2027). </w:t>
      </w:r>
    </w:p>
    <w:p w:rsidR="00C03362" w:rsidRDefault="00D965D7">
      <w:pPr>
        <w:spacing w:after="0"/>
        <w:ind w:left="720"/>
      </w:pPr>
      <w:r>
        <w:rPr>
          <w:rFonts w:ascii="Arial" w:eastAsia="Arial" w:hAnsi="Arial" w:cs="Arial"/>
          <w:b/>
          <w:i/>
        </w:rPr>
        <w:t xml:space="preserve"> </w:t>
      </w:r>
    </w:p>
    <w:p w:rsidR="00C03362" w:rsidRDefault="00D965D7">
      <w:pPr>
        <w:spacing w:after="173"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proyectos participativos sobre el riesgo de las tecnologías realizados anualmente.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agentes sociales, educativos y sanitarios participantes en la elaboración e implementación de los proyectos.  </w:t>
      </w:r>
    </w:p>
    <w:p w:rsidR="00C03362" w:rsidRDefault="00D965D7">
      <w:pPr>
        <w:numPr>
          <w:ilvl w:val="0"/>
          <w:numId w:val="143"/>
        </w:numPr>
        <w:spacing w:after="13" w:line="248" w:lineRule="auto"/>
        <w:ind w:right="54" w:hanging="360"/>
        <w:jc w:val="both"/>
      </w:pPr>
      <w:r>
        <w:rPr>
          <w:rFonts w:ascii="Arial" w:eastAsia="Arial" w:hAnsi="Arial" w:cs="Arial"/>
          <w:b/>
          <w:i/>
        </w:rPr>
        <w:t>Nº de jóvenes del munic</w:t>
      </w:r>
      <w:r>
        <w:rPr>
          <w:rFonts w:ascii="Arial" w:eastAsia="Arial" w:hAnsi="Arial" w:cs="Arial"/>
          <w:b/>
          <w:i/>
        </w:rPr>
        <w:t xml:space="preserve">ipio participantes en los proyectos. </w:t>
      </w:r>
    </w:p>
    <w:p w:rsidR="00C03362" w:rsidRDefault="00D965D7">
      <w:pPr>
        <w:numPr>
          <w:ilvl w:val="0"/>
          <w:numId w:val="143"/>
        </w:numPr>
        <w:spacing w:after="173" w:line="248" w:lineRule="auto"/>
        <w:ind w:right="54" w:hanging="360"/>
        <w:jc w:val="both"/>
      </w:pPr>
      <w:r>
        <w:rPr>
          <w:rFonts w:ascii="Arial" w:eastAsia="Arial" w:hAnsi="Arial" w:cs="Arial"/>
          <w:b/>
          <w:i/>
        </w:rPr>
        <w:t xml:space="preserve">% de satisfacción de las jóvenes participantes en los proyectos.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6" w:hanging="10"/>
        <w:jc w:val="both"/>
      </w:pPr>
      <w:r>
        <w:rPr>
          <w:noProof/>
        </w:rPr>
        <mc:AlternateContent>
          <mc:Choice Requires="wpg">
            <w:drawing>
              <wp:anchor distT="0" distB="0" distL="114300" distR="114300" simplePos="0" relativeHeight="252291072" behindDoc="0" locked="0" layoutInCell="1" allowOverlap="1">
                <wp:simplePos x="0" y="0"/>
                <wp:positionH relativeFrom="page">
                  <wp:posOffset>8420714</wp:posOffset>
                </wp:positionH>
                <wp:positionV relativeFrom="page">
                  <wp:posOffset>6463208</wp:posOffset>
                </wp:positionV>
                <wp:extent cx="237530" cy="3349828"/>
                <wp:effectExtent l="0" t="0" r="0" b="0"/>
                <wp:wrapSquare wrapText="bothSides"/>
                <wp:docPr id="901758" name="Group 90175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85203" name="Rectangle 85203"/>
                        <wps:cNvSpPr/>
                        <wps:spPr>
                          <a:xfrm rot="-5399999">
                            <a:off x="-1124373" y="2112232"/>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204" name="Rectangle 85204"/>
                        <wps:cNvSpPr/>
                        <wps:spPr>
                          <a:xfrm rot="-5399999">
                            <a:off x="-976166" y="2184239"/>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205" name="Rectangle 85205"/>
                        <wps:cNvSpPr/>
                        <wps:spPr>
                          <a:xfrm rot="-5399999">
                            <a:off x="-2018623" y="1065581"/>
                            <a:ext cx="4455271"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611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1758" style="width:18.7031pt;height:263.766pt;position:absolute;mso-position-horizontal-relative:page;mso-position-horizontal:absolute;margin-left:663.048pt;mso-position-vertical-relative:page;margin-top:508.914pt;" coordsize="2375,33498">
                <v:rect id="Rectangle 85203" style="position:absolute;width:23619;height:1132;left:-11243;top:2112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204" style="position:absolute;width:22179;height:1132;left:-9761;top:21842;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205" style="position:absolute;width:44552;height:1132;left:-20186;top:1065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611 de 635 </w:t>
                        </w:r>
                      </w:p>
                    </w:txbxContent>
                  </v:textbox>
                </v:rect>
                <w10:wrap type="square"/>
              </v:group>
            </w:pict>
          </mc:Fallback>
        </mc:AlternateContent>
      </w:r>
      <w:r>
        <w:rPr>
          <w:rFonts w:ascii="Arial" w:eastAsia="Arial" w:hAnsi="Arial" w:cs="Arial"/>
          <w:b/>
          <w:i/>
        </w:rPr>
        <w:t>LE5.4C Desarrollo e implementación de un programa de prevención de consumo de sustancias nocivas y adicciones, con un diagnóstico y posterior intervención, dirig</w:t>
      </w:r>
      <w:r>
        <w:rPr>
          <w:rFonts w:ascii="Arial" w:eastAsia="Arial" w:hAnsi="Arial" w:cs="Arial"/>
          <w:b/>
          <w:i/>
        </w:rPr>
        <w:t xml:space="preserve">ido a adolescentes entre 12-18 años, anualmente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desarrollos e implementación del programa de prevención del consumo de sustancias.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diagnósticos e intervenciones enmarcadas en el programa de prevención de consumo realizadas anualmente.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adolescentes atendidos en los programas de prevención de consumo de sustancias.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3" w:hanging="10"/>
        <w:jc w:val="both"/>
      </w:pPr>
      <w:r>
        <w:rPr>
          <w:rFonts w:ascii="Arial" w:eastAsia="Arial" w:hAnsi="Arial" w:cs="Arial"/>
          <w:b/>
          <w:i/>
        </w:rPr>
        <w:t xml:space="preserve">LE5.4D Elaboración de un diagnóstico municipal altamente participado con el objetivo de analizar la resiliencia social y comunitaria para el afrontamiento de desastres y la adaptación al cambio antes del 2026.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Año de elaboración del diagnóst</w:t>
      </w:r>
      <w:r>
        <w:rPr>
          <w:rFonts w:ascii="Arial" w:eastAsia="Arial" w:hAnsi="Arial" w:cs="Arial"/>
          <w:b/>
          <w:i/>
        </w:rPr>
        <w:t xml:space="preserve">ico municipal participado para analizar la resiliencia social.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agentes y personas participantes en el diagnóstico.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necesidades, demandas y propuestas detectadas a raíz del diagnóstico.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medidas impulsadas a raíz del diagnóstico.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M</w:t>
      </w:r>
      <w:r>
        <w:rPr>
          <w:rFonts w:ascii="Arial" w:eastAsia="Arial" w:hAnsi="Arial" w:cs="Arial"/>
          <w:b/>
          <w:i/>
        </w:rPr>
        <w:t xml:space="preserve">EDIDA </w:t>
      </w:r>
    </w:p>
    <w:p w:rsidR="00C03362" w:rsidRDefault="00D965D7">
      <w:pPr>
        <w:spacing w:after="13" w:line="248" w:lineRule="auto"/>
        <w:ind w:left="715" w:right="1341" w:hanging="10"/>
        <w:jc w:val="both"/>
      </w:pPr>
      <w:r>
        <w:rPr>
          <w:rFonts w:ascii="Arial" w:eastAsia="Arial" w:hAnsi="Arial" w:cs="Arial"/>
          <w:b/>
          <w:i/>
        </w:rPr>
        <w:t xml:space="preserve">LE5.4E Desarrollo de talleres anuales de sensibilización hacia las adicciones dirigidos a todos los niveles de la etapa de educación secundaria de los centros educativos del municipio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talleres anuales de sensibilización hacia las adicciones desarrollados.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educativos receptores de los talleres de sensibilización.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niveles escolares por centro en los que se imparten los talleres.  </w:t>
      </w:r>
    </w:p>
    <w:p w:rsidR="00C03362" w:rsidRDefault="00D965D7">
      <w:pPr>
        <w:numPr>
          <w:ilvl w:val="0"/>
          <w:numId w:val="143"/>
        </w:numPr>
        <w:spacing w:after="13" w:line="248" w:lineRule="auto"/>
        <w:ind w:right="54" w:hanging="360"/>
        <w:jc w:val="both"/>
      </w:pPr>
      <w:r>
        <w:rPr>
          <w:rFonts w:ascii="Arial" w:eastAsia="Arial" w:hAnsi="Arial" w:cs="Arial"/>
          <w:b/>
          <w:i/>
        </w:rPr>
        <w:t>Nº de alumnas q</w:t>
      </w:r>
      <w:r>
        <w:rPr>
          <w:rFonts w:ascii="Arial" w:eastAsia="Arial" w:hAnsi="Arial" w:cs="Arial"/>
          <w:b/>
          <w:i/>
        </w:rPr>
        <w:t xml:space="preserve">ue reciben los talleres.  </w:t>
      </w:r>
    </w:p>
    <w:p w:rsidR="00C03362" w:rsidRDefault="00D965D7">
      <w:pPr>
        <w:numPr>
          <w:ilvl w:val="0"/>
          <w:numId w:val="143"/>
        </w:numPr>
        <w:spacing w:after="173" w:line="248" w:lineRule="auto"/>
        <w:ind w:right="54" w:hanging="360"/>
        <w:jc w:val="both"/>
      </w:pPr>
      <w:r>
        <w:rPr>
          <w:rFonts w:ascii="Arial" w:eastAsia="Arial" w:hAnsi="Arial" w:cs="Arial"/>
          <w:b/>
          <w:i/>
        </w:rPr>
        <w:t xml:space="preserve">% de satisfacción de las alumnas participantes en los talleres.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LE5.4F Impulso de campañas publicitarias anuales a través de múltiples canales de comunicación para la prevención del consumo de alcohol y de cannabis en</w:t>
      </w:r>
      <w:r>
        <w:rPr>
          <w:rFonts w:ascii="Arial" w:eastAsia="Arial" w:hAnsi="Arial" w:cs="Arial"/>
          <w:b/>
          <w:i/>
        </w:rPr>
        <w:t xml:space="preserve">tre las niñas y niños de 14-17 años a lo largo del período de ejecución del Plan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campañas publicitarias anuales para la prevención del consumo realizadas.  </w:t>
      </w:r>
    </w:p>
    <w:p w:rsidR="00C03362" w:rsidRDefault="00D965D7">
      <w:pPr>
        <w:numPr>
          <w:ilvl w:val="0"/>
          <w:numId w:val="143"/>
        </w:numPr>
        <w:spacing w:after="173" w:line="248" w:lineRule="auto"/>
        <w:ind w:right="54" w:hanging="360"/>
        <w:jc w:val="both"/>
      </w:pPr>
      <w:r>
        <w:rPr>
          <w:rFonts w:ascii="Arial" w:eastAsia="Arial" w:hAnsi="Arial" w:cs="Arial"/>
          <w:b/>
          <w:i/>
        </w:rPr>
        <w:t xml:space="preserve">Nº de canales de difusión empleados para el impulso de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1" w:hanging="10"/>
        <w:jc w:val="both"/>
      </w:pPr>
      <w:r>
        <w:rPr>
          <w:rFonts w:ascii="Arial" w:eastAsia="Arial" w:hAnsi="Arial" w:cs="Arial"/>
          <w:b/>
          <w:i/>
        </w:rPr>
        <w:t>LE5.4G Elaboración de un protocolo de detección precoz, diagnóstico e intervención de situaciones de consumo de sustancias adictivas en niñas, niños y adolescentes antes del a</w:t>
      </w:r>
      <w:r>
        <w:rPr>
          <w:rFonts w:ascii="Arial" w:eastAsia="Arial" w:hAnsi="Arial" w:cs="Arial"/>
          <w:b/>
          <w:i/>
        </w:rPr>
        <w:t xml:space="preserve">ño 2025.  </w:t>
      </w:r>
    </w:p>
    <w:p w:rsidR="00C03362" w:rsidRDefault="00D965D7">
      <w:pPr>
        <w:spacing w:after="170" w:line="248" w:lineRule="auto"/>
        <w:ind w:left="715" w:right="54" w:hanging="10"/>
        <w:jc w:val="both"/>
      </w:pPr>
      <w:r>
        <w:rPr>
          <w:noProof/>
        </w:rPr>
        <mc:AlternateContent>
          <mc:Choice Requires="wpg">
            <w:drawing>
              <wp:anchor distT="0" distB="0" distL="114300" distR="114300" simplePos="0" relativeHeight="25229209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2088" name="Group 9020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343" name="Rectangle 8534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344" name="Rectangle 8534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345" name="Rectangle 8534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612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2088" style="width:18.7031pt;height:264.21pt;position:absolute;mso-position-horizontal-relative:page;mso-position-horizontal:absolute;margin-left:663.048pt;mso-position-vertical-relative:page;margin-top:508.47pt;" coordsize="2375,33554">
                <v:rect id="Rectangle 8534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3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3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612 de 635 </w:t>
                        </w:r>
                      </w:p>
                    </w:txbxContent>
                  </v:textbox>
                </v:rect>
                <w10:wrap type="square"/>
              </v:group>
            </w:pict>
          </mc:Fallback>
        </mc:AlternateContent>
      </w: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elaboración del protocolo para la detección, diagnóstico e intervención de situaciones de consumo.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escolares, sanitarios y recursos sociales municipales y externos que demuestran el uso y aplicación del protocolo.  </w:t>
      </w:r>
    </w:p>
    <w:p w:rsidR="00C03362" w:rsidRDefault="00D965D7">
      <w:pPr>
        <w:numPr>
          <w:ilvl w:val="0"/>
          <w:numId w:val="143"/>
        </w:numPr>
        <w:spacing w:after="204" w:line="248" w:lineRule="auto"/>
        <w:ind w:right="54" w:hanging="360"/>
        <w:jc w:val="both"/>
      </w:pPr>
      <w:r>
        <w:rPr>
          <w:rFonts w:ascii="Arial" w:eastAsia="Arial" w:hAnsi="Arial" w:cs="Arial"/>
          <w:b/>
          <w:i/>
        </w:rPr>
        <w:t>Nº de niñas, niños</w:t>
      </w:r>
      <w:r>
        <w:rPr>
          <w:rFonts w:ascii="Arial" w:eastAsia="Arial" w:hAnsi="Arial" w:cs="Arial"/>
          <w:b/>
          <w:i/>
        </w:rPr>
        <w:t xml:space="preserve"> y/o adolescentes atendidos haciendo uso del protocolo.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7" w:hanging="10"/>
        <w:jc w:val="both"/>
      </w:pPr>
      <w:r>
        <w:rPr>
          <w:rFonts w:ascii="Arial" w:eastAsia="Arial" w:hAnsi="Arial" w:cs="Arial"/>
          <w:b/>
          <w:i/>
        </w:rPr>
        <w:t>LE5.4H Promoción de proyectos municipales anuales destinados a la intervención directa bio-psico-social con niñas, niños, adolescentes y/o jóvenes que consumen habitualmente sustancias adi</w:t>
      </w:r>
      <w:r>
        <w:rPr>
          <w:rFonts w:ascii="Arial" w:eastAsia="Arial" w:hAnsi="Arial" w:cs="Arial"/>
          <w:b/>
          <w:i/>
        </w:rPr>
        <w:t xml:space="preserve">ctivas así como de apoyo a sus familiares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proyectos municipales anuales destinados a la intervención con infancia y adolescencia en situación de consumo.  </w:t>
      </w:r>
    </w:p>
    <w:p w:rsidR="00C03362" w:rsidRDefault="00D965D7">
      <w:pPr>
        <w:numPr>
          <w:ilvl w:val="0"/>
          <w:numId w:val="143"/>
        </w:numPr>
        <w:spacing w:after="13" w:line="248" w:lineRule="auto"/>
        <w:ind w:right="54" w:hanging="360"/>
        <w:jc w:val="both"/>
      </w:pPr>
      <w:r>
        <w:rPr>
          <w:rFonts w:ascii="Arial" w:eastAsia="Arial" w:hAnsi="Arial" w:cs="Arial"/>
          <w:b/>
          <w:i/>
        </w:rPr>
        <w:t>Nº  de niñas, niños</w:t>
      </w:r>
      <w:r>
        <w:rPr>
          <w:rFonts w:ascii="Arial" w:eastAsia="Arial" w:hAnsi="Arial" w:cs="Arial"/>
          <w:b/>
          <w:i/>
        </w:rPr>
        <w:t xml:space="preserve">, adolescentes y/o jóvenes atendidos.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familias atendidas promocionando el apoyo.  </w:t>
      </w:r>
    </w:p>
    <w:p w:rsidR="00C03362" w:rsidRDefault="00D965D7">
      <w:pPr>
        <w:numPr>
          <w:ilvl w:val="0"/>
          <w:numId w:val="143"/>
        </w:numPr>
        <w:spacing w:after="204" w:line="248" w:lineRule="auto"/>
        <w:ind w:right="54" w:hanging="360"/>
        <w:jc w:val="both"/>
      </w:pPr>
      <w:r>
        <w:rPr>
          <w:rFonts w:ascii="Arial" w:eastAsia="Arial" w:hAnsi="Arial" w:cs="Arial"/>
          <w:b/>
          <w:i/>
        </w:rPr>
        <w:t xml:space="preserve">% de satisfacción de niñas, niños, adolescentes, jóvenes y familias atendidos.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389" w:hanging="10"/>
        <w:jc w:val="both"/>
      </w:pPr>
      <w:r>
        <w:rPr>
          <w:rFonts w:ascii="Arial" w:eastAsia="Arial" w:hAnsi="Arial" w:cs="Arial"/>
          <w:b/>
          <w:i/>
        </w:rPr>
        <w:t xml:space="preserve">LE5.4I Inclusión de las redes sociales y las nuevas tecnologías como una adicción dentro del próximo Plan Municipal de Prevención de Adicciones así como medidas de prevención e intervención al respecto antes de 2027.  </w:t>
      </w:r>
    </w:p>
    <w:p w:rsidR="00C03362" w:rsidRDefault="00D965D7">
      <w:pPr>
        <w:spacing w:after="172" w:line="248" w:lineRule="auto"/>
        <w:ind w:left="715" w:right="54" w:hanging="10"/>
        <w:jc w:val="both"/>
      </w:pPr>
      <w:r>
        <w:rPr>
          <w:rFonts w:ascii="Arial" w:eastAsia="Arial" w:hAnsi="Arial" w:cs="Arial"/>
          <w:b/>
          <w:i/>
        </w:rPr>
        <w:t xml:space="preserve">INDICADOR </w:t>
      </w:r>
    </w:p>
    <w:p w:rsidR="00C03362" w:rsidRDefault="00D965D7">
      <w:pPr>
        <w:numPr>
          <w:ilvl w:val="0"/>
          <w:numId w:val="143"/>
        </w:numPr>
        <w:spacing w:after="204" w:line="248" w:lineRule="auto"/>
        <w:ind w:right="54" w:hanging="360"/>
        <w:jc w:val="both"/>
      </w:pPr>
      <w:r>
        <w:rPr>
          <w:rFonts w:ascii="Arial" w:eastAsia="Arial" w:hAnsi="Arial" w:cs="Arial"/>
          <w:b/>
          <w:i/>
        </w:rPr>
        <w:t>Nº de medidas de prevenció</w:t>
      </w:r>
      <w:r>
        <w:rPr>
          <w:rFonts w:ascii="Arial" w:eastAsia="Arial" w:hAnsi="Arial" w:cs="Arial"/>
          <w:b/>
          <w:i/>
        </w:rPr>
        <w:t xml:space="preserve">n de las adicciones a redes sociales incluidas en el Plan Municipal de Prevención de Adicciones.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8" w:hanging="10"/>
        <w:jc w:val="both"/>
      </w:pPr>
      <w:r>
        <w:rPr>
          <w:rFonts w:ascii="Arial" w:eastAsia="Arial" w:hAnsi="Arial" w:cs="Arial"/>
          <w:b/>
          <w:i/>
        </w:rPr>
        <w:t xml:space="preserve">LE5.4J Elaboración participada de un protocolo de detección precoz, diagnóstico e intervención para situaciones de adicción a las redes sociales o </w:t>
      </w:r>
      <w:r>
        <w:rPr>
          <w:rFonts w:ascii="Arial" w:eastAsia="Arial" w:hAnsi="Arial" w:cs="Arial"/>
          <w:b/>
          <w:i/>
        </w:rPr>
        <w:t xml:space="preserve">nuevas tecnologías en niñas, niños y /o adolescentes antes del año 2025.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Año de elaboración del protocolo de detección e intervención de adicciones a redes sociales. </w:t>
      </w:r>
    </w:p>
    <w:p w:rsidR="00C03362" w:rsidRDefault="00D965D7">
      <w:pPr>
        <w:numPr>
          <w:ilvl w:val="0"/>
          <w:numId w:val="143"/>
        </w:numPr>
        <w:spacing w:after="13" w:line="248" w:lineRule="auto"/>
        <w:ind w:right="54" w:hanging="360"/>
        <w:jc w:val="both"/>
      </w:pPr>
      <w:r>
        <w:rPr>
          <w:rFonts w:ascii="Arial" w:eastAsia="Arial" w:hAnsi="Arial" w:cs="Arial"/>
          <w:b/>
          <w:i/>
        </w:rPr>
        <w:t>Nº de centros educativos, sanitarios y sociales municipales o externos que</w:t>
      </w:r>
      <w:r>
        <w:rPr>
          <w:rFonts w:ascii="Arial" w:eastAsia="Arial" w:hAnsi="Arial" w:cs="Arial"/>
          <w:b/>
          <w:i/>
        </w:rPr>
        <w:t xml:space="preserve"> demuestran el uso y aplicación del protocolo.  </w:t>
      </w:r>
    </w:p>
    <w:p w:rsidR="00C03362" w:rsidRDefault="00D965D7">
      <w:pPr>
        <w:numPr>
          <w:ilvl w:val="0"/>
          <w:numId w:val="143"/>
        </w:numPr>
        <w:spacing w:after="204" w:line="248" w:lineRule="auto"/>
        <w:ind w:right="54" w:hanging="360"/>
        <w:jc w:val="both"/>
      </w:pPr>
      <w:r>
        <w:rPr>
          <w:rFonts w:ascii="Arial" w:eastAsia="Arial" w:hAnsi="Arial" w:cs="Arial"/>
          <w:b/>
          <w:i/>
        </w:rPr>
        <w:t xml:space="preserve">Nº de niñas, niños y/o adolescentes atendidos haciendo uso y aplicación del protocolo.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0" w:hanging="10"/>
        <w:jc w:val="both"/>
      </w:pPr>
      <w:r>
        <w:rPr>
          <w:rFonts w:ascii="Arial" w:eastAsia="Arial" w:hAnsi="Arial" w:cs="Arial"/>
          <w:b/>
          <w:i/>
        </w:rPr>
        <w:t xml:space="preserve">LE5.4K  Implementación de campañas municipales anuales de sensibilización sobre el uso responsable de las redes sociales y las nuevas tecnologías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noProof/>
        </w:rPr>
        <mc:AlternateContent>
          <mc:Choice Requires="wpg">
            <w:drawing>
              <wp:anchor distT="0" distB="0" distL="114300" distR="114300" simplePos="0" relativeHeight="25229312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2725" name="Group 9027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472" name="Rectangle 854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3TJAZPXFT7A9HS4</w:t>
                              </w:r>
                              <w:r>
                                <w:rPr>
                                  <w:rFonts w:ascii="Arial" w:eastAsia="Arial" w:hAnsi="Arial" w:cs="Arial"/>
                                  <w:sz w:val="12"/>
                                </w:rPr>
                                <w:t xml:space="preserve">LDE56M3KA9 </w:t>
                              </w:r>
                            </w:p>
                          </w:txbxContent>
                        </wps:txbx>
                        <wps:bodyPr horzOverflow="overflow" vert="horz" lIns="0" tIns="0" rIns="0" bIns="0" rtlCol="0">
                          <a:noAutofit/>
                        </wps:bodyPr>
                      </wps:wsp>
                      <wps:wsp>
                        <wps:cNvPr id="85473" name="Rectangle 854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474" name="Rectangle 854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613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2725" style="width:18.7031pt;height:264.21pt;position:absolute;mso-position-horizontal-relative:page;mso-position-horizontal:absolute;margin-left:663.048pt;mso-position-vertical-relative:page;margin-top:508.47pt;" coordsize="2375,33554">
                <v:rect id="Rectangle 854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4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4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613 de 635 </w:t>
                        </w:r>
                      </w:p>
                    </w:txbxContent>
                  </v:textbox>
                </v:rect>
                <w10:wrap type="square"/>
              </v:group>
            </w:pict>
          </mc:Fallback>
        </mc:AlternateContent>
      </w:r>
      <w:r>
        <w:rPr>
          <w:rFonts w:ascii="Arial" w:eastAsia="Arial" w:hAnsi="Arial" w:cs="Arial"/>
          <w:b/>
          <w:i/>
        </w:rPr>
        <w:t xml:space="preserve">Nº de campañas municipales de sensibilización sobre el uso de redes sociales realizadas. </w:t>
      </w:r>
    </w:p>
    <w:p w:rsidR="00C03362" w:rsidRDefault="00D965D7">
      <w:pPr>
        <w:numPr>
          <w:ilvl w:val="0"/>
          <w:numId w:val="143"/>
        </w:numPr>
        <w:spacing w:after="173" w:line="248" w:lineRule="auto"/>
        <w:ind w:right="54" w:hanging="360"/>
        <w:jc w:val="both"/>
      </w:pPr>
      <w:r>
        <w:rPr>
          <w:rFonts w:ascii="Arial" w:eastAsia="Arial" w:hAnsi="Arial" w:cs="Arial"/>
          <w:b/>
          <w:i/>
        </w:rPr>
        <w:t>Nº</w:t>
      </w:r>
      <w:r>
        <w:rPr>
          <w:rFonts w:ascii="Arial" w:eastAsia="Arial" w:hAnsi="Arial" w:cs="Arial"/>
          <w:b/>
          <w:i/>
        </w:rPr>
        <w:t xml:space="preserve"> de canales de difusión utilizados para promover las campañas.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2" w:hanging="10"/>
        <w:jc w:val="both"/>
      </w:pPr>
      <w:r>
        <w:rPr>
          <w:rFonts w:ascii="Arial" w:eastAsia="Arial" w:hAnsi="Arial" w:cs="Arial"/>
          <w:b/>
          <w:i/>
        </w:rPr>
        <w:t xml:space="preserve">LE5.4L Impulso de programas anuales de refuerzo educativo/escolar para jóvenes mayores de 16 años del municipio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programas anuales de refuerzo educativo/escolar para jóvenes mayores de 16 años impulsados.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jóvenes mayores de 16 años asistentes.  </w:t>
      </w:r>
    </w:p>
    <w:p w:rsidR="00C03362" w:rsidRDefault="00D965D7">
      <w:pPr>
        <w:numPr>
          <w:ilvl w:val="0"/>
          <w:numId w:val="143"/>
        </w:numPr>
        <w:spacing w:after="173" w:line="248" w:lineRule="auto"/>
        <w:ind w:right="54" w:hanging="360"/>
        <w:jc w:val="both"/>
      </w:pPr>
      <w:r>
        <w:rPr>
          <w:rFonts w:ascii="Arial" w:eastAsia="Arial" w:hAnsi="Arial" w:cs="Arial"/>
          <w:b/>
          <w:i/>
        </w:rPr>
        <w:t xml:space="preserve">% de satisfacción de los jóvenes asistentes con los programas.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7" w:hanging="10"/>
        <w:jc w:val="both"/>
      </w:pPr>
      <w:r>
        <w:rPr>
          <w:rFonts w:ascii="Arial" w:eastAsia="Arial" w:hAnsi="Arial" w:cs="Arial"/>
          <w:b/>
          <w:i/>
        </w:rPr>
        <w:t xml:space="preserve">LE5.4M Elaboración e </w:t>
      </w:r>
      <w:r>
        <w:rPr>
          <w:rFonts w:ascii="Arial" w:eastAsia="Arial" w:hAnsi="Arial" w:cs="Arial"/>
          <w:b/>
          <w:i/>
        </w:rPr>
        <w:t xml:space="preserve">impulso de una campaña anual de difusión en centros educativos y lugares de interés juvenil para visibilizar el teléfono 024 para la prevención del suicidio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campañas de promoción del teléfono 024 para la prevención del suicidio elaboradas.  </w:t>
      </w:r>
    </w:p>
    <w:p w:rsidR="00C03362" w:rsidRDefault="00D965D7">
      <w:pPr>
        <w:numPr>
          <w:ilvl w:val="0"/>
          <w:numId w:val="143"/>
        </w:numPr>
        <w:spacing w:after="13" w:line="248" w:lineRule="auto"/>
        <w:ind w:right="54" w:hanging="360"/>
        <w:jc w:val="both"/>
      </w:pPr>
      <w:r>
        <w:rPr>
          <w:rFonts w:ascii="Arial" w:eastAsia="Arial" w:hAnsi="Arial" w:cs="Arial"/>
          <w:b/>
          <w:i/>
        </w:rPr>
        <w:t xml:space="preserve">Nº de centros educativos que impulsen las campañas.  </w:t>
      </w:r>
    </w:p>
    <w:p w:rsidR="00C03362" w:rsidRDefault="00D965D7">
      <w:pPr>
        <w:spacing w:after="16" w:line="248" w:lineRule="auto"/>
        <w:ind w:left="10" w:right="423" w:hanging="10"/>
        <w:jc w:val="both"/>
      </w:pPr>
      <w:r>
        <w:rPr>
          <w:rFonts w:ascii="Arial" w:eastAsia="Arial" w:hAnsi="Arial" w:cs="Arial"/>
          <w:b/>
        </w:rPr>
        <w:t>LÍNEA ESTRATÉGICA 6 (LE6)</w:t>
      </w:r>
      <w:r>
        <w:rPr>
          <w:rFonts w:ascii="Arial" w:eastAsia="Arial" w:hAnsi="Arial" w:cs="Arial"/>
          <w:b/>
          <w:sz w:val="28"/>
        </w:rPr>
        <w:t xml:space="preserve"> </w:t>
      </w:r>
    </w:p>
    <w:p w:rsidR="00C03362" w:rsidRDefault="00D965D7">
      <w:pPr>
        <w:spacing w:after="13" w:line="248" w:lineRule="auto"/>
        <w:ind w:left="10" w:right="1341" w:hanging="10"/>
        <w:jc w:val="both"/>
      </w:pPr>
      <w:r>
        <w:rPr>
          <w:rFonts w:ascii="Arial" w:eastAsia="Arial" w:hAnsi="Arial" w:cs="Arial"/>
          <w:b/>
          <w:i/>
        </w:rPr>
        <w:t>Promoción de estudios de investigación para el fundamento de los planes, programas e intervenciones que se desarrollan en el ámbito de la infancia y la adolescencia, y la utilización de herramientas digitales para la gestión de la información y fomento del</w:t>
      </w:r>
      <w:r>
        <w:rPr>
          <w:rFonts w:ascii="Arial" w:eastAsia="Arial" w:hAnsi="Arial" w:cs="Arial"/>
          <w:b/>
          <w:i/>
        </w:rPr>
        <w:t xml:space="preserve"> reciclaje de los/as profesionales.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169" w:hanging="10"/>
        <w:jc w:val="both"/>
      </w:pPr>
      <w:r>
        <w:rPr>
          <w:rFonts w:ascii="Arial" w:eastAsia="Arial" w:hAnsi="Arial" w:cs="Arial"/>
          <w:b/>
          <w:i/>
        </w:rPr>
        <w:t xml:space="preserve">Lograr equipos y sistemas de trabajo rigurosos, eficaces y bien formados, que garanticen una atención de calidad a la población infantil y adolescente.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2" w:line="234" w:lineRule="auto"/>
        <w:ind w:left="-5" w:right="1340" w:hanging="10"/>
        <w:jc w:val="both"/>
      </w:pPr>
      <w:r>
        <w:rPr>
          <w:rFonts w:ascii="Arial" w:eastAsia="Arial" w:hAnsi="Arial" w:cs="Arial"/>
          <w:b/>
          <w:i/>
          <w:color w:val="134F5C"/>
        </w:rPr>
        <w:t>LE6.1 Conseguir que tod</w:t>
      </w:r>
      <w:r>
        <w:rPr>
          <w:rFonts w:ascii="Arial" w:eastAsia="Arial" w:hAnsi="Arial" w:cs="Arial"/>
          <w:b/>
          <w:i/>
          <w:color w:val="134F5C"/>
        </w:rPr>
        <w:t xml:space="preserve">as las actuaciones que se realicen en el ámbito de la población infantil y adolescente estén fundamentadas en evidencias y estudios científicos de actualidad.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7" w:hanging="10"/>
        <w:jc w:val="both"/>
      </w:pPr>
      <w:r>
        <w:rPr>
          <w:rFonts w:ascii="Arial" w:eastAsia="Arial" w:hAnsi="Arial" w:cs="Arial"/>
          <w:b/>
          <w:i/>
        </w:rPr>
        <w:t>LE6.1A Habilitación de un fondo documental “vivo” del municipio, que incluya procesos de escucha, diagnósticos, informes, estudios y planificaciones municipales y autonómicas en materia de infancia y adolescencia antes de 2027 y actualizado y aumentado anu</w:t>
      </w:r>
      <w:r>
        <w:rPr>
          <w:rFonts w:ascii="Arial" w:eastAsia="Arial" w:hAnsi="Arial" w:cs="Arial"/>
          <w:b/>
          <w:i/>
        </w:rPr>
        <w:t xml:space="preserve">almente a lo largo del período de ejecución del Plan (2023 - 2027). </w:t>
      </w:r>
    </w:p>
    <w:p w:rsidR="00C03362" w:rsidRDefault="00D965D7">
      <w:pPr>
        <w:spacing w:after="0"/>
        <w:ind w:left="720"/>
      </w:pPr>
      <w:r>
        <w:rPr>
          <w:rFonts w:ascii="Arial" w:eastAsia="Arial" w:hAnsi="Arial" w:cs="Arial"/>
          <w:b/>
          <w:i/>
        </w:rPr>
        <w:t xml:space="preserve">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4"/>
        </w:numPr>
        <w:spacing w:after="13" w:line="248" w:lineRule="auto"/>
        <w:ind w:right="326" w:hanging="360"/>
        <w:jc w:val="both"/>
      </w:pPr>
      <w:r>
        <w:rPr>
          <w:rFonts w:ascii="Arial" w:eastAsia="Arial" w:hAnsi="Arial" w:cs="Arial"/>
          <w:b/>
          <w:i/>
        </w:rPr>
        <w:t xml:space="preserve">Año de habilitación del fondo documental para la difusión de estudios relacionados.  </w:t>
      </w:r>
    </w:p>
    <w:p w:rsidR="00C03362" w:rsidRDefault="00D965D7">
      <w:pPr>
        <w:numPr>
          <w:ilvl w:val="0"/>
          <w:numId w:val="144"/>
        </w:numPr>
        <w:spacing w:after="13" w:line="248" w:lineRule="auto"/>
        <w:ind w:right="326" w:hanging="360"/>
        <w:jc w:val="both"/>
      </w:pPr>
      <w:r>
        <w:rPr>
          <w:rFonts w:ascii="Arial" w:eastAsia="Arial" w:hAnsi="Arial" w:cs="Arial"/>
          <w:b/>
          <w:i/>
        </w:rPr>
        <w:t xml:space="preserve">Nº de espacios web habilitados para la visibilización del fondo documental.  </w:t>
      </w:r>
    </w:p>
    <w:p w:rsidR="00C03362" w:rsidRDefault="00D965D7">
      <w:pPr>
        <w:numPr>
          <w:ilvl w:val="0"/>
          <w:numId w:val="144"/>
        </w:numPr>
        <w:spacing w:after="180" w:line="248" w:lineRule="auto"/>
        <w:ind w:right="326" w:hanging="360"/>
        <w:jc w:val="both"/>
      </w:pPr>
      <w:r>
        <w:rPr>
          <w:rFonts w:ascii="Arial" w:eastAsia="Arial" w:hAnsi="Arial" w:cs="Arial"/>
          <w:b/>
          <w:i/>
        </w:rPr>
        <w:t>Nº de do</w:t>
      </w:r>
      <w:r>
        <w:rPr>
          <w:rFonts w:ascii="Arial" w:eastAsia="Arial" w:hAnsi="Arial" w:cs="Arial"/>
          <w:b/>
          <w:i/>
        </w:rPr>
        <w:t xml:space="preserve">cumentos incluidos en el fondo documental.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actualizaciones anuales del fondo documental.  </w:t>
      </w:r>
    </w:p>
    <w:p w:rsidR="00C03362" w:rsidRDefault="00D965D7">
      <w:pPr>
        <w:spacing w:after="0"/>
      </w:pPr>
      <w:r>
        <w:rPr>
          <w:noProof/>
        </w:rPr>
        <mc:AlternateContent>
          <mc:Choice Requires="wpg">
            <w:drawing>
              <wp:anchor distT="0" distB="0" distL="114300" distR="114300" simplePos="0" relativeHeight="25229414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2723" name="Group 9027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595" name="Rectangle 85595"/>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596" name="Rectangle 85596"/>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597" name="Rectangle 85597"/>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Documento firmado electrónicamente desde la platafor</w:t>
                              </w:r>
                              <w:r>
                                <w:rPr>
                                  <w:rFonts w:ascii="Arial" w:eastAsia="Arial" w:hAnsi="Arial" w:cs="Arial"/>
                                  <w:sz w:val="12"/>
                                </w:rPr>
                                <w:t xml:space="preserve">ma esPublico Gestiona | Página 614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2723" style="width:18.7031pt;height:264.21pt;position:absolute;mso-position-horizontal-relative:page;mso-position-horizontal:absolute;margin-left:663.048pt;mso-position-vertical-relative:page;margin-top:508.47pt;" coordsize="2375,33554">
                <v:rect id="Rectangle 85595"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596"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597"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614 de 635 </w:t>
                        </w:r>
                      </w:p>
                    </w:txbxContent>
                  </v:textbox>
                </v:rect>
                <w10:wrap type="square"/>
              </v:group>
            </w:pict>
          </mc:Fallback>
        </mc:AlternateContent>
      </w: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1338" w:hanging="10"/>
        <w:jc w:val="both"/>
      </w:pPr>
      <w:r>
        <w:rPr>
          <w:rFonts w:ascii="Arial" w:eastAsia="Arial" w:hAnsi="Arial" w:cs="Arial"/>
          <w:b/>
          <w:i/>
        </w:rPr>
        <w:t xml:space="preserve">LE6.1B Elaboración de un diagnóstico sobre la juventud en el municipio que caracterice su contexto sociodemográfico y refleje sus necesidades y demandas antes de 2026.  INDICADORES </w:t>
      </w:r>
    </w:p>
    <w:p w:rsidR="00C03362" w:rsidRDefault="00D965D7">
      <w:pPr>
        <w:numPr>
          <w:ilvl w:val="0"/>
          <w:numId w:val="144"/>
        </w:numPr>
        <w:spacing w:after="13" w:line="248" w:lineRule="auto"/>
        <w:ind w:right="326" w:hanging="360"/>
        <w:jc w:val="both"/>
      </w:pPr>
      <w:r>
        <w:rPr>
          <w:rFonts w:ascii="Arial" w:eastAsia="Arial" w:hAnsi="Arial" w:cs="Arial"/>
          <w:b/>
          <w:i/>
        </w:rPr>
        <w:t xml:space="preserve">Año de elaboración del diagnóstico sobre la juventud.  </w:t>
      </w:r>
    </w:p>
    <w:p w:rsidR="00C03362" w:rsidRDefault="00D965D7">
      <w:pPr>
        <w:numPr>
          <w:ilvl w:val="0"/>
          <w:numId w:val="144"/>
        </w:numPr>
        <w:spacing w:after="206" w:line="248" w:lineRule="auto"/>
        <w:ind w:right="326" w:hanging="360"/>
        <w:jc w:val="both"/>
      </w:pPr>
      <w:r>
        <w:rPr>
          <w:rFonts w:ascii="Arial" w:eastAsia="Arial" w:hAnsi="Arial" w:cs="Arial"/>
          <w:b/>
          <w:i/>
        </w:rPr>
        <w:t xml:space="preserve">Nº de medidas elaboradas e impulsadas tras el análisis del diagnóstico.  </w:t>
      </w:r>
    </w:p>
    <w:p w:rsidR="00C03362" w:rsidRDefault="00D965D7">
      <w:pPr>
        <w:spacing w:after="0"/>
      </w:pPr>
      <w:r>
        <w:rPr>
          <w:rFonts w:ascii="Arial" w:eastAsia="Arial" w:hAnsi="Arial" w:cs="Arial"/>
          <w:b/>
          <w:i/>
        </w:rPr>
        <w:t xml:space="preserve"> </w:t>
      </w:r>
    </w:p>
    <w:p w:rsidR="00C03362" w:rsidRDefault="00D965D7">
      <w:pPr>
        <w:spacing w:after="2" w:line="234" w:lineRule="auto"/>
        <w:ind w:left="-5" w:right="1160" w:hanging="10"/>
        <w:jc w:val="both"/>
      </w:pPr>
      <w:r>
        <w:rPr>
          <w:rFonts w:ascii="Arial" w:eastAsia="Arial" w:hAnsi="Arial" w:cs="Arial"/>
          <w:b/>
          <w:i/>
          <w:color w:val="134F5C"/>
        </w:rPr>
        <w:t xml:space="preserve">LE6.2 Mejorar la capacitación y la formación de los y las profesionales que atienden a la infancia y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1341" w:hanging="10"/>
        <w:jc w:val="both"/>
      </w:pPr>
      <w:r>
        <w:rPr>
          <w:rFonts w:ascii="Arial" w:eastAsia="Arial" w:hAnsi="Arial" w:cs="Arial"/>
          <w:b/>
          <w:i/>
        </w:rPr>
        <w:t xml:space="preserve">LE6.2A Habilitación de un servicio municipal centralizado de capacitación profesional en materia de infancia y adolescencia, que promueva los programas formativos indicados en las líneas estratégicas previas y otras a demanda antes de 2025.  INDICADORES </w:t>
      </w:r>
    </w:p>
    <w:p w:rsidR="00C03362" w:rsidRDefault="00D965D7">
      <w:pPr>
        <w:numPr>
          <w:ilvl w:val="0"/>
          <w:numId w:val="144"/>
        </w:numPr>
        <w:spacing w:after="13" w:line="248" w:lineRule="auto"/>
        <w:ind w:right="326" w:hanging="360"/>
        <w:jc w:val="both"/>
      </w:pPr>
      <w:r>
        <w:rPr>
          <w:rFonts w:ascii="Arial" w:eastAsia="Arial" w:hAnsi="Arial" w:cs="Arial"/>
          <w:b/>
          <w:i/>
        </w:rPr>
        <w:t xml:space="preserve">Año de activación del servicio municipal centralizado.  </w:t>
      </w:r>
    </w:p>
    <w:p w:rsidR="00C03362" w:rsidRDefault="00D965D7">
      <w:pPr>
        <w:numPr>
          <w:ilvl w:val="0"/>
          <w:numId w:val="144"/>
        </w:numPr>
        <w:spacing w:after="13" w:line="248" w:lineRule="auto"/>
        <w:ind w:right="326" w:hanging="360"/>
        <w:jc w:val="both"/>
      </w:pPr>
      <w:r>
        <w:rPr>
          <w:rFonts w:ascii="Arial" w:eastAsia="Arial" w:hAnsi="Arial" w:cs="Arial"/>
          <w:b/>
          <w:i/>
        </w:rPr>
        <w:t xml:space="preserve">Nº de programas formativos impulsados en el servicio municipal centralizado de capacitación.  </w:t>
      </w:r>
    </w:p>
    <w:p w:rsidR="00C03362" w:rsidRDefault="00D965D7">
      <w:pPr>
        <w:numPr>
          <w:ilvl w:val="0"/>
          <w:numId w:val="144"/>
        </w:numPr>
        <w:spacing w:after="13" w:line="248" w:lineRule="auto"/>
        <w:ind w:right="326" w:hanging="360"/>
        <w:jc w:val="both"/>
      </w:pPr>
      <w:r>
        <w:rPr>
          <w:rFonts w:ascii="Arial" w:eastAsia="Arial" w:hAnsi="Arial" w:cs="Arial"/>
          <w:b/>
          <w:i/>
        </w:rPr>
        <w:t xml:space="preserve">Nº de profesionales capacitados a través del servicio municipal de capacitación.  </w:t>
      </w:r>
    </w:p>
    <w:p w:rsidR="00C03362" w:rsidRDefault="00D965D7">
      <w:pPr>
        <w:numPr>
          <w:ilvl w:val="0"/>
          <w:numId w:val="144"/>
        </w:numPr>
        <w:spacing w:after="13" w:line="248" w:lineRule="auto"/>
        <w:ind w:right="326" w:hanging="360"/>
        <w:jc w:val="both"/>
      </w:pPr>
      <w:r>
        <w:rPr>
          <w:rFonts w:ascii="Arial" w:eastAsia="Arial" w:hAnsi="Arial" w:cs="Arial"/>
          <w:b/>
          <w:i/>
        </w:rPr>
        <w:t xml:space="preserve">% de satisfacción de los y las profesionales capacitados a través del servicio.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2" w:hanging="10"/>
        <w:jc w:val="both"/>
      </w:pPr>
      <w:r>
        <w:rPr>
          <w:rFonts w:ascii="Arial" w:eastAsia="Arial" w:hAnsi="Arial" w:cs="Arial"/>
          <w:b/>
          <w:i/>
        </w:rPr>
        <w:t xml:space="preserve">LE6.2B Elaboración de programas formativos anuales dirigidos a la Policía Local del municipio en relación a la atención a infancia y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4"/>
        </w:numPr>
        <w:spacing w:after="13" w:line="248" w:lineRule="auto"/>
        <w:ind w:right="326" w:hanging="360"/>
        <w:jc w:val="both"/>
      </w:pPr>
      <w:r>
        <w:rPr>
          <w:rFonts w:ascii="Arial" w:eastAsia="Arial" w:hAnsi="Arial" w:cs="Arial"/>
          <w:b/>
          <w:i/>
        </w:rPr>
        <w:t>Nº de programas formativos anuales</w:t>
      </w:r>
      <w:r>
        <w:rPr>
          <w:rFonts w:ascii="Arial" w:eastAsia="Arial" w:hAnsi="Arial" w:cs="Arial"/>
          <w:b/>
          <w:i/>
        </w:rPr>
        <w:t xml:space="preserve"> implementados.  </w:t>
      </w:r>
    </w:p>
    <w:p w:rsidR="00C03362" w:rsidRDefault="00D965D7">
      <w:pPr>
        <w:numPr>
          <w:ilvl w:val="0"/>
          <w:numId w:val="144"/>
        </w:numPr>
        <w:spacing w:after="13" w:line="248" w:lineRule="auto"/>
        <w:ind w:right="326" w:hanging="360"/>
        <w:jc w:val="both"/>
      </w:pPr>
      <w:r>
        <w:rPr>
          <w:rFonts w:ascii="Arial" w:eastAsia="Arial" w:hAnsi="Arial" w:cs="Arial"/>
          <w:b/>
          <w:i/>
        </w:rPr>
        <w:t xml:space="preserve">Nº de asistentes de la plantilla de trabajadores y trabajadoras de la Policía Local.  </w:t>
      </w:r>
    </w:p>
    <w:p w:rsidR="00C03362" w:rsidRDefault="00D965D7">
      <w:pPr>
        <w:numPr>
          <w:ilvl w:val="0"/>
          <w:numId w:val="144"/>
        </w:numPr>
        <w:spacing w:after="173" w:line="248" w:lineRule="auto"/>
        <w:ind w:right="326" w:hanging="360"/>
        <w:jc w:val="both"/>
      </w:pPr>
      <w:r>
        <w:rPr>
          <w:rFonts w:ascii="Arial" w:eastAsia="Arial" w:hAnsi="Arial" w:cs="Arial"/>
          <w:b/>
          <w:i/>
        </w:rPr>
        <w:t xml:space="preserve">% de satisfacción de las personas asistentes al programa formativo.  </w:t>
      </w:r>
    </w:p>
    <w:p w:rsidR="00C03362" w:rsidRDefault="00D965D7">
      <w:pPr>
        <w:spacing w:after="0"/>
        <w:ind w:left="720"/>
      </w:pPr>
      <w:r>
        <w:rPr>
          <w:rFonts w:ascii="Arial" w:eastAsia="Arial" w:hAnsi="Arial" w:cs="Arial"/>
          <w:b/>
          <w:i/>
        </w:rPr>
        <w:t xml:space="preserve"> </w:t>
      </w:r>
    </w:p>
    <w:p w:rsidR="00C03362" w:rsidRDefault="00D965D7">
      <w:pPr>
        <w:spacing w:after="2" w:line="234" w:lineRule="auto"/>
        <w:ind w:left="-5" w:right="1338" w:hanging="10"/>
        <w:jc w:val="both"/>
      </w:pPr>
      <w:r>
        <w:rPr>
          <w:rFonts w:ascii="Arial" w:eastAsia="Arial" w:hAnsi="Arial" w:cs="Arial"/>
          <w:b/>
          <w:i/>
          <w:color w:val="134F5C"/>
        </w:rPr>
        <w:t>LE6.3 Mejorar la gestión de la información mediante sistemas informatizados que</w:t>
      </w:r>
      <w:r>
        <w:rPr>
          <w:rFonts w:ascii="Arial" w:eastAsia="Arial" w:hAnsi="Arial" w:cs="Arial"/>
          <w:b/>
          <w:i/>
          <w:color w:val="134F5C"/>
        </w:rPr>
        <w:t xml:space="preserve"> permitan obtener una visión completa a tiempo real de la población infantil y adolescente, de cara a la planificación de todas las actuaciones.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2" w:line="248" w:lineRule="auto"/>
        <w:ind w:left="715" w:right="1343" w:hanging="10"/>
        <w:jc w:val="both"/>
      </w:pPr>
      <w:r>
        <w:rPr>
          <w:rFonts w:ascii="Arial" w:eastAsia="Arial" w:hAnsi="Arial" w:cs="Arial"/>
          <w:b/>
          <w:i/>
        </w:rPr>
        <w:t>LE6.3A Generación de convenios de colaboración entre el municipio y el Instituto Canario de Estadísti</w:t>
      </w:r>
      <w:r>
        <w:rPr>
          <w:rFonts w:ascii="Arial" w:eastAsia="Arial" w:hAnsi="Arial" w:cs="Arial"/>
          <w:b/>
          <w:i/>
        </w:rPr>
        <w:t xml:space="preserve">ca para la obtención de datos de interés sobre la población infantil y adolescente a tiempo real antes de 2026. INDICADORES </w:t>
      </w:r>
    </w:p>
    <w:p w:rsidR="00C03362" w:rsidRDefault="00D965D7">
      <w:pPr>
        <w:numPr>
          <w:ilvl w:val="0"/>
          <w:numId w:val="144"/>
        </w:numPr>
        <w:spacing w:after="179" w:line="248" w:lineRule="auto"/>
        <w:ind w:right="326" w:hanging="360"/>
        <w:jc w:val="both"/>
      </w:pPr>
      <w:r>
        <w:rPr>
          <w:rFonts w:ascii="Arial" w:eastAsia="Arial" w:hAnsi="Arial" w:cs="Arial"/>
          <w:b/>
          <w:i/>
        </w:rPr>
        <w:t xml:space="preserve">Nº de convenios establecidos entre el municipio y el ISTAC.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i/>
        </w:rPr>
        <w:t xml:space="preserve">Nº de datos de interés y utilidad obtenidos.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0" w:hanging="10"/>
        <w:jc w:val="both"/>
      </w:pPr>
      <w:r>
        <w:rPr>
          <w:noProof/>
        </w:rPr>
        <mc:AlternateContent>
          <mc:Choice Requires="wpg">
            <w:drawing>
              <wp:anchor distT="0" distB="0" distL="114300" distR="114300" simplePos="0" relativeHeight="25229516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2502" name="Group 9025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708" name="Rectangle 8570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709" name="Rectangle 8570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710" name="Rectangle 8571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615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2502" style="width:18.7031pt;height:264.21pt;position:absolute;mso-position-horizontal-relative:page;mso-position-horizontal:absolute;margin-left:663.048pt;mso-position-vertical-relative:page;margin-top:508.47pt;" coordsize="2375,33554">
                <v:rect id="Rectangle 8570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70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71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615 de 635 </w:t>
                        </w:r>
                      </w:p>
                    </w:txbxContent>
                  </v:textbox>
                </v:rect>
                <w10:wrap type="square"/>
              </v:group>
            </w:pict>
          </mc:Fallback>
        </mc:AlternateContent>
      </w:r>
      <w:r>
        <w:rPr>
          <w:rFonts w:ascii="Arial" w:eastAsia="Arial" w:hAnsi="Arial" w:cs="Arial"/>
          <w:b/>
          <w:i/>
        </w:rPr>
        <w:t>LE6.3B Promoción y consolidación de equipos de investigación</w:t>
      </w:r>
      <w:r>
        <w:rPr>
          <w:rFonts w:ascii="Arial" w:eastAsia="Arial" w:hAnsi="Arial" w:cs="Arial"/>
          <w:b/>
          <w:i/>
        </w:rPr>
        <w:t xml:space="preserve"> en la Universidad de La Laguna que analicen anualmente variables sociodemográficas de interés y la viabilidad de trasladar los resultados a las personas técnicas y a la ciudadanía antes de 2025.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4"/>
        </w:numPr>
        <w:spacing w:after="13" w:line="248" w:lineRule="auto"/>
        <w:ind w:right="326" w:hanging="360"/>
        <w:jc w:val="both"/>
      </w:pPr>
      <w:r>
        <w:rPr>
          <w:rFonts w:ascii="Arial" w:eastAsia="Arial" w:hAnsi="Arial" w:cs="Arial"/>
          <w:b/>
          <w:i/>
        </w:rPr>
        <w:t xml:space="preserve">Nº de equipos de la Universidad de La Laguna </w:t>
      </w:r>
      <w:r>
        <w:rPr>
          <w:rFonts w:ascii="Arial" w:eastAsia="Arial" w:hAnsi="Arial" w:cs="Arial"/>
          <w:b/>
          <w:i/>
        </w:rPr>
        <w:t xml:space="preserve">dedicados a analizar variables sociodemográficas de interés.  </w:t>
      </w:r>
    </w:p>
    <w:p w:rsidR="00C03362" w:rsidRDefault="00D965D7">
      <w:pPr>
        <w:numPr>
          <w:ilvl w:val="0"/>
          <w:numId w:val="144"/>
        </w:numPr>
        <w:spacing w:after="254" w:line="248" w:lineRule="auto"/>
        <w:ind w:right="326" w:hanging="360"/>
        <w:jc w:val="both"/>
      </w:pPr>
      <w:r>
        <w:rPr>
          <w:rFonts w:ascii="Arial" w:eastAsia="Arial" w:hAnsi="Arial" w:cs="Arial"/>
          <w:b/>
          <w:i/>
        </w:rPr>
        <w:t xml:space="preserve">Cantidad de resultados obtenidos trasladados a personas técnicas y ciudadanía.  </w:t>
      </w:r>
    </w:p>
    <w:p w:rsidR="00C03362" w:rsidRDefault="00D965D7">
      <w:pPr>
        <w:spacing w:after="16" w:line="248" w:lineRule="auto"/>
        <w:ind w:left="10" w:right="423" w:hanging="10"/>
        <w:jc w:val="both"/>
      </w:pPr>
      <w:r>
        <w:rPr>
          <w:rFonts w:ascii="Arial" w:eastAsia="Arial" w:hAnsi="Arial" w:cs="Arial"/>
          <w:b/>
        </w:rPr>
        <w:t>LÍNEA ESTRATÉGICA 7 (LE7)</w:t>
      </w:r>
      <w:r>
        <w:rPr>
          <w:rFonts w:ascii="Arial" w:eastAsia="Arial" w:hAnsi="Arial" w:cs="Arial"/>
          <w:b/>
          <w:sz w:val="28"/>
        </w:rPr>
        <w:t xml:space="preserve"> </w:t>
      </w:r>
    </w:p>
    <w:p w:rsidR="00C03362" w:rsidRDefault="00D965D7">
      <w:pPr>
        <w:spacing w:after="13" w:line="248" w:lineRule="auto"/>
        <w:ind w:left="10" w:right="1341" w:hanging="10"/>
        <w:jc w:val="both"/>
      </w:pPr>
      <w:r>
        <w:rPr>
          <w:rFonts w:ascii="Arial" w:eastAsia="Arial" w:hAnsi="Arial" w:cs="Arial"/>
          <w:b/>
          <w:i/>
        </w:rPr>
        <w:t xml:space="preserve">Cohesión y cooperación entre todas las áreas que intervienen en el ámbito de la infancia y la adolescencia, que garantice la transversalidad de las políticas y una intervención de carácter multifactorial.  </w:t>
      </w:r>
    </w:p>
    <w:p w:rsidR="00C03362" w:rsidRDefault="00D965D7">
      <w:pPr>
        <w:spacing w:after="13" w:line="248" w:lineRule="auto"/>
        <w:ind w:left="10" w:right="54" w:hanging="10"/>
        <w:jc w:val="both"/>
      </w:pPr>
      <w:r>
        <w:rPr>
          <w:rFonts w:ascii="Arial" w:eastAsia="Arial" w:hAnsi="Arial" w:cs="Arial"/>
          <w:b/>
          <w:i/>
        </w:rPr>
        <w:t xml:space="preserve">OBJETIVO GENERAL </w:t>
      </w:r>
    </w:p>
    <w:p w:rsidR="00C03362" w:rsidRDefault="00D965D7">
      <w:pPr>
        <w:spacing w:after="13" w:line="248" w:lineRule="auto"/>
        <w:ind w:left="10" w:right="1340" w:hanging="10"/>
        <w:jc w:val="both"/>
      </w:pPr>
      <w:r>
        <w:rPr>
          <w:rFonts w:ascii="Arial" w:eastAsia="Arial" w:hAnsi="Arial" w:cs="Arial"/>
          <w:b/>
          <w:i/>
        </w:rP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w:t>
      </w:r>
      <w:r>
        <w:rPr>
          <w:rFonts w:ascii="Arial" w:eastAsia="Arial" w:hAnsi="Arial" w:cs="Arial"/>
          <w:b/>
          <w:i/>
        </w:rPr>
        <w:t xml:space="preserve">tecnologías de la información y la comunicación.  </w:t>
      </w:r>
    </w:p>
    <w:p w:rsidR="00C03362" w:rsidRDefault="00D965D7">
      <w:pPr>
        <w:spacing w:after="13" w:line="248" w:lineRule="auto"/>
        <w:ind w:left="10" w:right="54" w:hanging="10"/>
        <w:jc w:val="both"/>
      </w:pPr>
      <w:r>
        <w:rPr>
          <w:rFonts w:ascii="Arial" w:eastAsia="Arial" w:hAnsi="Arial" w:cs="Arial"/>
          <w:b/>
          <w:i/>
        </w:rPr>
        <w:t xml:space="preserve">OBJETIVOS ESPECÍFICOS </w:t>
      </w:r>
    </w:p>
    <w:p w:rsidR="00C03362" w:rsidRDefault="00D965D7">
      <w:pPr>
        <w:spacing w:after="3" w:line="237" w:lineRule="auto"/>
        <w:ind w:left="-5" w:right="1342" w:hanging="10"/>
        <w:jc w:val="both"/>
      </w:pPr>
      <w:r>
        <w:rPr>
          <w:rFonts w:ascii="Arial" w:eastAsia="Arial" w:hAnsi="Arial" w:cs="Arial"/>
          <w:b/>
          <w:i/>
          <w:color w:val="B45F06"/>
        </w:rPr>
        <w:t>LE7.1 Mejorar la comunicación y la coordinación entre las diferentes áreas de la corporación local que intervienen en el ámbito de la infancia y la adolescencia, para facilitar el in</w:t>
      </w:r>
      <w:r>
        <w:rPr>
          <w:rFonts w:ascii="Arial" w:eastAsia="Arial" w:hAnsi="Arial" w:cs="Arial"/>
          <w:b/>
          <w:i/>
          <w:color w:val="B45F06"/>
        </w:rPr>
        <w:t xml:space="preserve">tercambio de información.  </w:t>
      </w:r>
    </w:p>
    <w:p w:rsidR="00C03362" w:rsidRDefault="00D965D7">
      <w:pPr>
        <w:spacing w:after="3" w:line="237" w:lineRule="auto"/>
        <w:ind w:left="-5" w:right="1345" w:hanging="10"/>
        <w:jc w:val="both"/>
      </w:pPr>
      <w:r>
        <w:rPr>
          <w:rFonts w:ascii="Arial" w:eastAsia="Arial" w:hAnsi="Arial" w:cs="Arial"/>
          <w:b/>
          <w:i/>
          <w:color w:val="B45F06"/>
        </w:rPr>
        <w:t xml:space="preserve">LE7.2 Mejorar la comunicación y la coordinación entre las diferentes áreas del ayuntamiento y las entidades del tercer sector del municipio que trabajan en el ámbito de la infancia y la adolescencia.  </w:t>
      </w:r>
    </w:p>
    <w:p w:rsidR="00C03362" w:rsidRDefault="00D965D7">
      <w:pPr>
        <w:spacing w:after="3" w:line="237" w:lineRule="auto"/>
        <w:ind w:left="-5" w:right="1337" w:hanging="10"/>
        <w:jc w:val="both"/>
      </w:pPr>
      <w:r>
        <w:rPr>
          <w:rFonts w:ascii="Arial" w:eastAsia="Arial" w:hAnsi="Arial" w:cs="Arial"/>
          <w:b/>
          <w:i/>
          <w:color w:val="B45F06"/>
        </w:rPr>
        <w:t>LE7.3 Mejorar la comunicac</w:t>
      </w:r>
      <w:r>
        <w:rPr>
          <w:rFonts w:ascii="Arial" w:eastAsia="Arial" w:hAnsi="Arial" w:cs="Arial"/>
          <w:b/>
          <w:i/>
          <w:color w:val="B45F06"/>
        </w:rPr>
        <w:t xml:space="preserve">ión y coordinación entre las diferentes áreas del ayuntamiento y el resto de las administraciones públicas que actúan en el municipio que trabajan en el ámbito de la infancia y la adolescencia. </w:t>
      </w:r>
      <w:r>
        <w:rPr>
          <w:rFonts w:ascii="Times New Roman" w:eastAsia="Times New Roman" w:hAnsi="Times New Roman" w:cs="Times New Roman"/>
          <w:sz w:val="24"/>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0" w:hanging="10"/>
        <w:jc w:val="both"/>
      </w:pPr>
      <w:r>
        <w:rPr>
          <w:rFonts w:ascii="Arial" w:eastAsia="Arial" w:hAnsi="Arial" w:cs="Arial"/>
          <w:b/>
          <w:i/>
        </w:rPr>
        <w:t>LE7.1-2-</w:t>
      </w:r>
      <w:r>
        <w:rPr>
          <w:rFonts w:ascii="Arial" w:eastAsia="Arial" w:hAnsi="Arial" w:cs="Arial"/>
          <w:b/>
          <w:i/>
        </w:rPr>
        <w:t>3A Creación de una Red de atención integral a las niñas, niños y adolescentes, que se reúna trimestralmente para consensuar su respuesta ante las problemáticas y necesidades existentes, en la que se encuentren representantes de las diferentes áreas de la c</w:t>
      </w:r>
      <w:r>
        <w:rPr>
          <w:rFonts w:ascii="Arial" w:eastAsia="Arial" w:hAnsi="Arial" w:cs="Arial"/>
          <w:b/>
          <w:i/>
        </w:rPr>
        <w:t xml:space="preserve">orporación local, las entidades del tercer sector, y el resto de administraciones públicas que actúan en el municipio y trabajan en el ámbito de la infancia y la adolescencia a lo largo del período de ejecución del Plan (2023 - 2027).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5"/>
        </w:numPr>
        <w:spacing w:after="13" w:line="248" w:lineRule="auto"/>
        <w:ind w:right="54" w:hanging="360"/>
        <w:jc w:val="both"/>
      </w:pPr>
      <w:r>
        <w:rPr>
          <w:rFonts w:ascii="Arial" w:eastAsia="Arial" w:hAnsi="Arial" w:cs="Arial"/>
          <w:b/>
          <w:i/>
        </w:rPr>
        <w:t>Año de</w:t>
      </w:r>
      <w:r>
        <w:rPr>
          <w:rFonts w:ascii="Arial" w:eastAsia="Arial" w:hAnsi="Arial" w:cs="Arial"/>
          <w:b/>
          <w:i/>
        </w:rPr>
        <w:t xml:space="preserve"> creación y puesta en marcha de la Red de atención integral a las niñas, niños y adolescentes.  </w:t>
      </w:r>
    </w:p>
    <w:p w:rsidR="00C03362" w:rsidRDefault="00D965D7">
      <w:pPr>
        <w:numPr>
          <w:ilvl w:val="0"/>
          <w:numId w:val="145"/>
        </w:numPr>
        <w:spacing w:after="13" w:line="248" w:lineRule="auto"/>
        <w:ind w:right="54" w:hanging="360"/>
        <w:jc w:val="both"/>
      </w:pPr>
      <w:r>
        <w:rPr>
          <w:rFonts w:ascii="Arial" w:eastAsia="Arial" w:hAnsi="Arial" w:cs="Arial"/>
          <w:b/>
          <w:i/>
        </w:rPr>
        <w:t xml:space="preserve">Número de reuniones anuales de la Red.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respuestas consensuadas elaboradas.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acciones/medidas tomadas.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representantes de distintas áreas </w:t>
      </w:r>
      <w:r>
        <w:rPr>
          <w:rFonts w:ascii="Arial" w:eastAsia="Arial" w:hAnsi="Arial" w:cs="Arial"/>
          <w:b/>
          <w:i/>
        </w:rPr>
        <w:t xml:space="preserve">y entidades.  </w:t>
      </w:r>
    </w:p>
    <w:p w:rsidR="00C03362" w:rsidRDefault="00D965D7">
      <w:pPr>
        <w:numPr>
          <w:ilvl w:val="0"/>
          <w:numId w:val="145"/>
        </w:numPr>
        <w:spacing w:after="173" w:line="248" w:lineRule="auto"/>
        <w:ind w:right="54" w:hanging="360"/>
        <w:jc w:val="both"/>
      </w:pPr>
      <w:r>
        <w:rPr>
          <w:rFonts w:ascii="Arial" w:eastAsia="Arial" w:hAnsi="Arial" w:cs="Arial"/>
          <w:b/>
          <w:i/>
        </w:rPr>
        <w:t xml:space="preserve">% de satisfacción de las integrantes de la red con su funcionamiento.  </w:t>
      </w:r>
    </w:p>
    <w:p w:rsidR="00C03362" w:rsidRDefault="00D965D7">
      <w:pPr>
        <w:spacing w:after="0"/>
      </w:pPr>
      <w:r>
        <w:rPr>
          <w:rFonts w:ascii="Arial" w:eastAsia="Arial" w:hAnsi="Arial" w:cs="Arial"/>
          <w:b/>
          <w:i/>
        </w:rPr>
        <w:t xml:space="preserve">  </w:t>
      </w:r>
    </w:p>
    <w:p w:rsidR="00C03362" w:rsidRDefault="00D965D7">
      <w:pPr>
        <w:spacing w:after="173" w:line="248" w:lineRule="auto"/>
        <w:ind w:left="715" w:right="1339" w:hanging="10"/>
        <w:jc w:val="both"/>
      </w:pPr>
      <w:r>
        <w:rPr>
          <w:noProof/>
        </w:rPr>
        <mc:AlternateContent>
          <mc:Choice Requires="wpg">
            <w:drawing>
              <wp:anchor distT="0" distB="0" distL="114300" distR="114300" simplePos="0" relativeHeight="25229619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3643" name="Group 9036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843" name="Rectangle 8584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844" name="Rectangle 8584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5845" name="Rectangle 8584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616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3643" style="width:18.7031pt;height:264.21pt;position:absolute;mso-position-horizontal-relative:page;mso-position-horizontal:absolute;margin-left:663.048pt;mso-position-vertical-relative:page;margin-top:508.47pt;" coordsize="2375,33554">
                <v:rect id="Rectangle 8584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84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84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616 de 635 </w:t>
                        </w:r>
                      </w:p>
                    </w:txbxContent>
                  </v:textbox>
                </v:rect>
                <w10:wrap type="square"/>
              </v:group>
            </w:pict>
          </mc:Fallback>
        </mc:AlternateContent>
      </w:r>
      <w:r>
        <w:rPr>
          <w:rFonts w:ascii="Arial" w:eastAsia="Arial" w:hAnsi="Arial" w:cs="Arial"/>
          <w:b/>
          <w:i/>
        </w:rPr>
        <w:t xml:space="preserve">LE7.1-2-3B Coordinar los órganos que participarán en el proceso de seguimiento de la ejecución del plan, llevando a cabo las funciones de facilitación del flujo </w:t>
      </w:r>
      <w:r>
        <w:rPr>
          <w:rFonts w:ascii="Arial" w:eastAsia="Arial" w:hAnsi="Arial" w:cs="Arial"/>
          <w:b/>
          <w:i/>
        </w:rPr>
        <w:t>de información, convocatoria de reuniones, establecimiento de pautas de cooperación y corresponsabilidad, dinamización de los espacios, entre otras, para conseguir las acciones contempladas en el Plan y conocer el impacto en el bienestar y desarrollo de lo</w:t>
      </w:r>
      <w:r>
        <w:rPr>
          <w:rFonts w:ascii="Arial" w:eastAsia="Arial" w:hAnsi="Arial" w:cs="Arial"/>
          <w:b/>
          <w:i/>
        </w:rPr>
        <w:t xml:space="preserve">s derechos de la infancia del municipio y en la consecución de los objetivos a lo largo del período de ejecución del Plan (2023 - 2027).  .INDICADORES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encuentros de órganos de seguimiento celebrados.  </w:t>
      </w:r>
    </w:p>
    <w:p w:rsidR="00C03362" w:rsidRDefault="00D965D7">
      <w:pPr>
        <w:numPr>
          <w:ilvl w:val="0"/>
          <w:numId w:val="145"/>
        </w:numPr>
        <w:spacing w:after="13" w:line="248" w:lineRule="auto"/>
        <w:ind w:right="54" w:hanging="360"/>
        <w:jc w:val="both"/>
      </w:pPr>
      <w:r>
        <w:rPr>
          <w:rFonts w:ascii="Arial" w:eastAsia="Arial" w:hAnsi="Arial" w:cs="Arial"/>
          <w:b/>
          <w:i/>
        </w:rPr>
        <w:t>Nº de personas participantes en los espacios de</w:t>
      </w:r>
      <w:r>
        <w:rPr>
          <w:rFonts w:ascii="Arial" w:eastAsia="Arial" w:hAnsi="Arial" w:cs="Arial"/>
          <w:b/>
          <w:i/>
        </w:rPr>
        <w:t xml:space="preserve"> coordinación.  </w:t>
      </w:r>
    </w:p>
    <w:p w:rsidR="00C03362" w:rsidRDefault="00D965D7">
      <w:pPr>
        <w:numPr>
          <w:ilvl w:val="0"/>
          <w:numId w:val="145"/>
        </w:numPr>
        <w:spacing w:after="204" w:line="248" w:lineRule="auto"/>
        <w:ind w:right="54" w:hanging="360"/>
        <w:jc w:val="both"/>
      </w:pPr>
      <w:r>
        <w:rPr>
          <w:rFonts w:ascii="Arial" w:eastAsia="Arial" w:hAnsi="Arial" w:cs="Arial"/>
          <w:b/>
          <w:i/>
        </w:rPr>
        <w:t xml:space="preserve">Nº de documentos de devolución sobre las conclusiones de los espacios difundidos.   </w:t>
      </w:r>
    </w:p>
    <w:p w:rsidR="00C03362" w:rsidRDefault="00D965D7">
      <w:pPr>
        <w:spacing w:after="0"/>
      </w:pPr>
      <w:r>
        <w:rPr>
          <w:rFonts w:ascii="Arial" w:eastAsia="Arial" w:hAnsi="Arial" w:cs="Arial"/>
          <w:b/>
          <w:i/>
        </w:rPr>
        <w:t xml:space="preserve"> </w:t>
      </w:r>
    </w:p>
    <w:p w:rsidR="00C03362" w:rsidRDefault="00D965D7">
      <w:pPr>
        <w:spacing w:after="3" w:line="237" w:lineRule="auto"/>
        <w:ind w:left="-5" w:right="1340" w:hanging="10"/>
        <w:jc w:val="both"/>
      </w:pPr>
      <w:r>
        <w:rPr>
          <w:rFonts w:ascii="Arial" w:eastAsia="Arial" w:hAnsi="Arial" w:cs="Arial"/>
          <w:b/>
          <w:i/>
          <w:color w:val="B45F06"/>
        </w:rPr>
        <w:t>LE7.4 Hacer más fluida la información y el intercambio de datos, entre las propias administraciones y con las organizaciones externas, mediante la siste</w:t>
      </w:r>
      <w:r>
        <w:rPr>
          <w:rFonts w:ascii="Arial" w:eastAsia="Arial" w:hAnsi="Arial" w:cs="Arial"/>
          <w:b/>
          <w:i/>
          <w:color w:val="B45F06"/>
        </w:rPr>
        <w:t xml:space="preserve">matización y el uso de nuevas tecnologías.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3" w:line="248" w:lineRule="auto"/>
        <w:ind w:left="715" w:right="1336" w:hanging="10"/>
        <w:jc w:val="both"/>
      </w:pPr>
      <w:r>
        <w:rPr>
          <w:rFonts w:ascii="Arial" w:eastAsia="Arial" w:hAnsi="Arial" w:cs="Arial"/>
          <w:b/>
          <w:i/>
        </w:rPr>
        <w:t>LE7.4A Financiación de un estudio y diagnóstico para la evaluación de programas y sistemas de información e intercambio de datos y la posterior propuesta e implementación de medidas de unificación de dat</w:t>
      </w:r>
      <w:r>
        <w:rPr>
          <w:rFonts w:ascii="Arial" w:eastAsia="Arial" w:hAnsi="Arial" w:cs="Arial"/>
          <w:b/>
          <w:i/>
        </w:rPr>
        <w:t xml:space="preserve">os administrativos, centralización de procedimientos y medios prácticos de derivación a la hora de gestionar las comunicaciones entre la municipalidad y las organizaciones externas antes de 2027.  INDICADORES </w:t>
      </w:r>
    </w:p>
    <w:p w:rsidR="00C03362" w:rsidRDefault="00D965D7">
      <w:pPr>
        <w:numPr>
          <w:ilvl w:val="0"/>
          <w:numId w:val="145"/>
        </w:numPr>
        <w:spacing w:after="13" w:line="248" w:lineRule="auto"/>
        <w:ind w:right="54" w:hanging="360"/>
        <w:jc w:val="both"/>
      </w:pPr>
      <w:r>
        <w:rPr>
          <w:rFonts w:ascii="Arial" w:eastAsia="Arial" w:hAnsi="Arial" w:cs="Arial"/>
          <w:b/>
          <w:i/>
        </w:rPr>
        <w:t>Año de finalización del estudio y diagnóstico.</w:t>
      </w:r>
      <w:r>
        <w:rPr>
          <w:rFonts w:ascii="Arial" w:eastAsia="Arial" w:hAnsi="Arial" w:cs="Arial"/>
          <w:b/>
          <w:i/>
        </w:rPr>
        <w:t xml:space="preserve">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medidas propuestas a raíz del análisis del diagnóstico.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categorías de datos unificadas.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procedimientos centralizados.  </w:t>
      </w:r>
    </w:p>
    <w:p w:rsidR="00C03362" w:rsidRDefault="00D965D7">
      <w:pPr>
        <w:numPr>
          <w:ilvl w:val="0"/>
          <w:numId w:val="145"/>
        </w:numPr>
        <w:spacing w:after="204" w:line="248" w:lineRule="auto"/>
        <w:ind w:right="54" w:hanging="360"/>
        <w:jc w:val="both"/>
      </w:pPr>
      <w:r>
        <w:rPr>
          <w:rFonts w:ascii="Arial" w:eastAsia="Arial" w:hAnsi="Arial" w:cs="Arial"/>
          <w:b/>
          <w:i/>
        </w:rPr>
        <w:t xml:space="preserve">% de aumento de las derivaciones realizadas respecto al año anterior al impulso de las medidas.  </w:t>
      </w:r>
    </w:p>
    <w:p w:rsidR="00C03362" w:rsidRDefault="00D965D7">
      <w:pPr>
        <w:spacing w:after="0"/>
        <w:ind w:left="72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37" w:hanging="10"/>
        <w:jc w:val="both"/>
      </w:pPr>
      <w:r>
        <w:rPr>
          <w:rFonts w:ascii="Arial" w:eastAsia="Arial" w:hAnsi="Arial" w:cs="Arial"/>
          <w:b/>
          <w:i/>
        </w:rPr>
        <w:t>LE7.4B Dotación municipal de recursos técnicos profesionales, personal, herramientas e instrumentos que permitan la sistematización y evaluación de las acciones desarrolladas por las diferentes áreas cuyo trabajo se vincula a la población infantil y adoles</w:t>
      </w:r>
      <w:r>
        <w:rPr>
          <w:rFonts w:ascii="Arial" w:eastAsia="Arial" w:hAnsi="Arial" w:cs="Arial"/>
          <w:b/>
          <w:i/>
        </w:rPr>
        <w:t xml:space="preserve">cente antes de 2025.  </w:t>
      </w:r>
    </w:p>
    <w:p w:rsidR="00C03362" w:rsidRDefault="00D965D7">
      <w:pPr>
        <w:spacing w:after="0"/>
        <w:ind w:left="720"/>
      </w:pPr>
      <w:r>
        <w:rPr>
          <w:rFonts w:ascii="Arial" w:eastAsia="Arial" w:hAnsi="Arial" w:cs="Arial"/>
          <w:b/>
          <w:i/>
        </w:rPr>
        <w:t xml:space="preserve"> </w:t>
      </w:r>
    </w:p>
    <w:p w:rsidR="00C03362" w:rsidRDefault="00D965D7">
      <w:pPr>
        <w:spacing w:after="172" w:line="248" w:lineRule="auto"/>
        <w:ind w:left="715" w:right="54" w:hanging="10"/>
        <w:jc w:val="both"/>
      </w:pPr>
      <w:r>
        <w:rPr>
          <w:rFonts w:ascii="Arial" w:eastAsia="Arial" w:hAnsi="Arial" w:cs="Arial"/>
          <w:b/>
          <w:i/>
        </w:rPr>
        <w:t xml:space="preserve">INDICADORES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dotaciones municipales en personal y recursos efectuadas dirigidas la sistematización efectuadas.  </w:t>
      </w:r>
    </w:p>
    <w:p w:rsidR="00C03362" w:rsidRDefault="00D965D7">
      <w:pPr>
        <w:numPr>
          <w:ilvl w:val="0"/>
          <w:numId w:val="145"/>
        </w:numPr>
        <w:spacing w:after="204" w:line="248" w:lineRule="auto"/>
        <w:ind w:right="54" w:hanging="360"/>
        <w:jc w:val="both"/>
      </w:pPr>
      <w:r>
        <w:rPr>
          <w:rFonts w:ascii="Arial" w:eastAsia="Arial" w:hAnsi="Arial" w:cs="Arial"/>
          <w:b/>
          <w:i/>
        </w:rPr>
        <w:t xml:space="preserve">Nº de dotaciones municipales en personal y recursos efectuadas dirigidas a la evaluación de las acciones efectuadas.  </w:t>
      </w:r>
    </w:p>
    <w:p w:rsidR="00C03362" w:rsidRDefault="00D965D7">
      <w:pPr>
        <w:spacing w:after="0"/>
      </w:pPr>
      <w:r>
        <w:rPr>
          <w:rFonts w:ascii="Arial" w:eastAsia="Arial" w:hAnsi="Arial" w:cs="Arial"/>
          <w:b/>
          <w:i/>
        </w:rPr>
        <w:t xml:space="preserve"> </w:t>
      </w:r>
    </w:p>
    <w:p w:rsidR="00C03362" w:rsidRDefault="00D965D7">
      <w:pPr>
        <w:spacing w:after="3" w:line="237" w:lineRule="auto"/>
        <w:ind w:left="-5" w:right="1343" w:hanging="10"/>
        <w:jc w:val="both"/>
      </w:pPr>
      <w:r>
        <w:rPr>
          <w:rFonts w:ascii="Arial" w:eastAsia="Arial" w:hAnsi="Arial" w:cs="Arial"/>
          <w:b/>
          <w:i/>
          <w:color w:val="B45F06"/>
        </w:rPr>
        <w:t>LE7.5 Conseguir que los/as profesionales que trabajan en el ámbito de la infancia y la adolescencia, cuenten con las herramientas digit</w:t>
      </w:r>
      <w:r>
        <w:rPr>
          <w:rFonts w:ascii="Arial" w:eastAsia="Arial" w:hAnsi="Arial" w:cs="Arial"/>
          <w:b/>
          <w:i/>
          <w:color w:val="B45F06"/>
        </w:rPr>
        <w:t xml:space="preserve">ales necesarias para el desempeño de sus funciones desde un punto de vista innovador.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3" w:line="248" w:lineRule="auto"/>
        <w:ind w:left="715" w:right="1342" w:hanging="10"/>
        <w:jc w:val="both"/>
      </w:pPr>
      <w:r>
        <w:rPr>
          <w:rFonts w:ascii="Arial" w:eastAsia="Arial" w:hAnsi="Arial" w:cs="Arial"/>
          <w:b/>
          <w:i/>
        </w:rPr>
        <w:t>LE7.5A Implementación de formaciones internas anuales dirigidas al personal municipal que trabaje con infancia y familia en materia de competencias digitales e innovación para el mejor desempeño de sus competencias a lo largo del período de ejecución del P</w:t>
      </w:r>
      <w:r>
        <w:rPr>
          <w:rFonts w:ascii="Arial" w:eastAsia="Arial" w:hAnsi="Arial" w:cs="Arial"/>
          <w:b/>
          <w:i/>
        </w:rPr>
        <w:t xml:space="preserve">lan (2023 - 2027).  </w:t>
      </w:r>
    </w:p>
    <w:p w:rsidR="00C03362" w:rsidRDefault="00D965D7">
      <w:pPr>
        <w:spacing w:after="170" w:line="248" w:lineRule="auto"/>
        <w:ind w:left="715" w:right="54" w:hanging="10"/>
        <w:jc w:val="both"/>
      </w:pPr>
      <w:r>
        <w:rPr>
          <w:rFonts w:ascii="Arial" w:eastAsia="Arial" w:hAnsi="Arial" w:cs="Arial"/>
          <w:b/>
          <w:i/>
        </w:rPr>
        <w:t xml:space="preserve">INDICADORES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formaciones internas dirigidas al personal municipal implementadas anualmente.  </w:t>
      </w:r>
    </w:p>
    <w:p w:rsidR="00C03362" w:rsidRDefault="00D965D7">
      <w:pPr>
        <w:numPr>
          <w:ilvl w:val="0"/>
          <w:numId w:val="145"/>
        </w:numPr>
        <w:spacing w:after="13" w:line="248" w:lineRule="auto"/>
        <w:ind w:right="54" w:hanging="360"/>
        <w:jc w:val="both"/>
      </w:pPr>
      <w:r>
        <w:rPr>
          <w:rFonts w:ascii="Arial" w:eastAsia="Arial" w:hAnsi="Arial" w:cs="Arial"/>
          <w:b/>
          <w:i/>
        </w:rPr>
        <w:t xml:space="preserve">Nº de profesionales participantes en las formaciones internas.  </w:t>
      </w:r>
    </w:p>
    <w:p w:rsidR="00C03362" w:rsidRDefault="00D965D7">
      <w:pPr>
        <w:numPr>
          <w:ilvl w:val="0"/>
          <w:numId w:val="145"/>
        </w:numPr>
        <w:spacing w:after="173" w:line="248" w:lineRule="auto"/>
        <w:ind w:right="54" w:hanging="360"/>
        <w:jc w:val="both"/>
      </w:pPr>
      <w:r>
        <w:rPr>
          <w:noProof/>
        </w:rPr>
        <mc:AlternateContent>
          <mc:Choice Requires="wpg">
            <w:drawing>
              <wp:anchor distT="0" distB="0" distL="114300" distR="114300" simplePos="0" relativeHeight="25229721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3557" name="Group 9035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5967" name="Rectangle 8596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5968" name="Rectangle 8596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85969" name="Rectangle 8596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617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3557" style="width:18.7031pt;height:264.21pt;position:absolute;mso-position-horizontal-relative:page;mso-position-horizontal:absolute;margin-left:663.048pt;mso-position-vertical-relative:page;margin-top:508.47pt;" coordsize="2375,33554">
                <v:rect id="Rectangle 8596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596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596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617 de 635 </w:t>
                        </w:r>
                      </w:p>
                    </w:txbxContent>
                  </v:textbox>
                </v:rect>
                <w10:wrap type="square"/>
              </v:group>
            </w:pict>
          </mc:Fallback>
        </mc:AlternateContent>
      </w:r>
      <w:r>
        <w:rPr>
          <w:rFonts w:ascii="Arial" w:eastAsia="Arial" w:hAnsi="Arial" w:cs="Arial"/>
          <w:b/>
          <w:i/>
        </w:rPr>
        <w:t xml:space="preserve">% de satisfacción del personal con las formaciones.  </w:t>
      </w:r>
    </w:p>
    <w:p w:rsidR="00C03362" w:rsidRDefault="00D965D7">
      <w:pPr>
        <w:spacing w:after="0"/>
      </w:pPr>
      <w:r>
        <w:rPr>
          <w:rFonts w:ascii="Arial" w:eastAsia="Arial" w:hAnsi="Arial" w:cs="Arial"/>
          <w:b/>
          <w:i/>
        </w:rPr>
        <w:t xml:space="preserve"> </w:t>
      </w:r>
    </w:p>
    <w:p w:rsidR="00C03362" w:rsidRDefault="00D965D7">
      <w:pPr>
        <w:spacing w:after="13" w:line="248" w:lineRule="auto"/>
        <w:ind w:left="715" w:right="54" w:hanging="10"/>
        <w:jc w:val="both"/>
      </w:pPr>
      <w:r>
        <w:rPr>
          <w:rFonts w:ascii="Arial" w:eastAsia="Arial" w:hAnsi="Arial" w:cs="Arial"/>
          <w:b/>
          <w:i/>
        </w:rPr>
        <w:t xml:space="preserve">MEDIDA </w:t>
      </w:r>
    </w:p>
    <w:p w:rsidR="00C03362" w:rsidRDefault="00D965D7">
      <w:pPr>
        <w:spacing w:after="175" w:line="248" w:lineRule="auto"/>
        <w:ind w:left="715" w:right="1342" w:hanging="10"/>
        <w:jc w:val="both"/>
      </w:pPr>
      <w:r>
        <w:rPr>
          <w:rFonts w:ascii="Arial" w:eastAsia="Arial" w:hAnsi="Arial" w:cs="Arial"/>
          <w:b/>
          <w:i/>
        </w:rPr>
        <w:t>LE7.5B Demanda a los niveles administrativos insulares y autonómicos del impulso de un trabajo de investigación</w:t>
      </w:r>
      <w:r>
        <w:rPr>
          <w:rFonts w:ascii="Arial" w:eastAsia="Arial" w:hAnsi="Arial" w:cs="Arial"/>
          <w:b/>
          <w:i/>
          <w:vertAlign w:val="superscript"/>
        </w:rPr>
        <w:footnoteReference w:id="12"/>
      </w:r>
      <w:r>
        <w:rPr>
          <w:rFonts w:ascii="Arial" w:eastAsia="Arial" w:hAnsi="Arial" w:cs="Arial"/>
          <w:b/>
          <w:i/>
        </w:rPr>
        <w:t xml:space="preserve"> sobre la adaptación de procesos burocráticos y/o administrativos en la gestión de la atención a la infancia y adolescencia para que sean accesi</w:t>
      </w:r>
      <w:r>
        <w:rPr>
          <w:rFonts w:ascii="Arial" w:eastAsia="Arial" w:hAnsi="Arial" w:cs="Arial"/>
          <w:b/>
          <w:i/>
        </w:rPr>
        <w:t xml:space="preserve">bles y funcionales para las personas usuarias y trabajadoras antes de 2026.  </w:t>
      </w:r>
      <w:r>
        <w:rPr>
          <w:rFonts w:ascii="Times New Roman" w:eastAsia="Times New Roman" w:hAnsi="Times New Roman" w:cs="Times New Roman"/>
          <w:sz w:val="24"/>
        </w:rPr>
        <w:t xml:space="preserve"> </w:t>
      </w:r>
      <w:r>
        <w:rPr>
          <w:rFonts w:ascii="Arial" w:eastAsia="Arial" w:hAnsi="Arial" w:cs="Arial"/>
          <w:b/>
          <w:i/>
        </w:rPr>
        <w:t xml:space="preserve">INDICADORES </w:t>
      </w:r>
    </w:p>
    <w:p w:rsidR="00C03362" w:rsidRDefault="00D965D7">
      <w:pPr>
        <w:numPr>
          <w:ilvl w:val="0"/>
          <w:numId w:val="145"/>
        </w:numPr>
        <w:spacing w:after="13" w:line="248" w:lineRule="auto"/>
        <w:ind w:right="54" w:hanging="360"/>
        <w:jc w:val="both"/>
      </w:pPr>
      <w:r>
        <w:rPr>
          <w:rFonts w:ascii="Arial" w:eastAsia="Arial" w:hAnsi="Arial" w:cs="Arial"/>
          <w:b/>
          <w:i/>
        </w:rPr>
        <w:t xml:space="preserve">Año de impulso del trabajo de investigación.  </w:t>
      </w:r>
    </w:p>
    <w:p w:rsidR="00C03362" w:rsidRDefault="00D965D7">
      <w:pPr>
        <w:numPr>
          <w:ilvl w:val="0"/>
          <w:numId w:val="145"/>
        </w:numPr>
        <w:spacing w:after="204" w:line="248" w:lineRule="auto"/>
        <w:ind w:right="54" w:hanging="360"/>
        <w:jc w:val="both"/>
      </w:pPr>
      <w:r>
        <w:rPr>
          <w:rFonts w:ascii="Arial" w:eastAsia="Arial" w:hAnsi="Arial" w:cs="Arial"/>
          <w:b/>
          <w:i/>
        </w:rPr>
        <w:t xml:space="preserve">Nº de propuestas para la adaptación de los procesos burocráticos y administrativos implementadas.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El Plan y los OD</w:t>
      </w:r>
      <w:r>
        <w:rPr>
          <w:rFonts w:ascii="Arial" w:eastAsia="Arial" w:hAnsi="Arial" w:cs="Arial"/>
          <w:b/>
          <w:i/>
        </w:rPr>
        <w:t xml:space="preserve">S </w:t>
      </w:r>
    </w:p>
    <w:p w:rsidR="00C03362" w:rsidRDefault="00D965D7">
      <w:pPr>
        <w:spacing w:after="13" w:line="248" w:lineRule="auto"/>
        <w:ind w:left="10" w:right="1340" w:hanging="10"/>
        <w:jc w:val="both"/>
      </w:pPr>
      <w:r>
        <w:rPr>
          <w:rFonts w:ascii="Arial" w:eastAsia="Arial" w:hAnsi="Arial" w:cs="Arial"/>
          <w:b/>
          <w:i/>
        </w:rPr>
        <w:t>Finalmente, se ha realizado un ejercicio de alineación de las medidas y acciones propuestas en el Plan de Infancia y Adolescencia de Candelaria con los Objetivos de Desarrollo Sostenible (en adelante, “ODS”) y la Agenda 2030, contrastando a lo largo del</w:t>
      </w:r>
      <w:r>
        <w:rPr>
          <w:rFonts w:ascii="Arial" w:eastAsia="Arial" w:hAnsi="Arial" w:cs="Arial"/>
          <w:b/>
          <w:i/>
        </w:rPr>
        <w:t xml:space="preserve"> proceso de elaboración del siguiente documento su aportación a la localización de dichos ODS en el municipio.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0"/>
        <w:jc w:val="both"/>
      </w:pPr>
      <w:r>
        <w:rPr>
          <w:noProof/>
        </w:rPr>
        <mc:AlternateContent>
          <mc:Choice Requires="wpg">
            <w:drawing>
              <wp:anchor distT="0" distB="0" distL="114300" distR="114300" simplePos="0" relativeHeight="25229824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910026" name="Group 9100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6372" name="Rectangle 863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6373" name="Rectangle 863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374" name="Rectangle 863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618 de 635 </w:t>
                              </w:r>
                            </w:p>
                          </w:txbxContent>
                        </wps:txbx>
                        <wps:bodyPr horzOverflow="overflow" vert="horz" lIns="0" tIns="0" rIns="0" bIns="0" rtlCol="0">
                          <a:noAutofit/>
                        </wps:bodyPr>
                      </wps:wsp>
                    </wpg:wgp>
                  </a:graphicData>
                </a:graphic>
              </wp:anchor>
            </w:drawing>
          </mc:Choice>
          <mc:Fallback xmlns:a="http://schemas.openxmlformats.org/drawingml/2006/main">
            <w:pict>
              <v:group id="Group 910026" style="width:18.7031pt;height:264.21pt;position:absolute;mso-position-horizontal-relative:page;mso-position-horizontal:absolute;margin-left:663.048pt;mso-position-vertical-relative:page;margin-top:508.47pt;" coordsize="2375,33554">
                <v:rect id="Rectangle 863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63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3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618 de 635 </w:t>
                        </w:r>
                      </w:p>
                    </w:txbxContent>
                  </v:textbox>
                </v:rect>
                <w10:wrap type="topAndBottom"/>
              </v:group>
            </w:pict>
          </mc:Fallback>
        </mc:AlternateContent>
      </w:r>
      <w:r>
        <w:rPr>
          <w:rFonts w:ascii="Arial" w:eastAsia="Arial" w:hAnsi="Arial" w:cs="Arial"/>
          <w:b/>
          <w:i/>
        </w:rPr>
        <w:t xml:space="preserve"> </w:t>
      </w:r>
    </w:p>
    <w:p w:rsidR="00C03362" w:rsidRDefault="00D965D7">
      <w:pPr>
        <w:spacing w:after="0"/>
        <w:jc w:val="both"/>
      </w:pPr>
      <w:r>
        <w:rPr>
          <w:rFonts w:ascii="Arial" w:eastAsia="Arial" w:hAnsi="Arial" w:cs="Arial"/>
          <w:b/>
          <w:i/>
        </w:rPr>
        <w:t xml:space="preserve"> </w:t>
      </w:r>
    </w:p>
    <w:tbl>
      <w:tblPr>
        <w:tblStyle w:val="TableGrid"/>
        <w:tblW w:w="9597" w:type="dxa"/>
        <w:tblInd w:w="-473" w:type="dxa"/>
        <w:tblCellMar>
          <w:top w:w="74" w:type="dxa"/>
          <w:left w:w="96" w:type="dxa"/>
          <w:bottom w:w="0" w:type="dxa"/>
          <w:right w:w="38" w:type="dxa"/>
        </w:tblCellMar>
        <w:tblLook w:val="04A0" w:firstRow="1" w:lastRow="0" w:firstColumn="1" w:lastColumn="0" w:noHBand="0" w:noVBand="1"/>
      </w:tblPr>
      <w:tblGrid>
        <w:gridCol w:w="686"/>
        <w:gridCol w:w="4113"/>
        <w:gridCol w:w="1260"/>
        <w:gridCol w:w="3538"/>
      </w:tblGrid>
      <w:tr w:rsidR="00C03362">
        <w:trPr>
          <w:trHeight w:val="722"/>
        </w:trPr>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vAlign w:val="center"/>
          </w:tcPr>
          <w:p w:rsidR="00C03362" w:rsidRDefault="00D965D7">
            <w:pPr>
              <w:spacing w:after="0"/>
              <w:jc w:val="both"/>
            </w:pPr>
            <w:r>
              <w:rPr>
                <w:rFonts w:ascii="Arial" w:eastAsia="Arial" w:hAnsi="Arial" w:cs="Arial"/>
                <w:b/>
                <w:i/>
              </w:rPr>
              <w:t xml:space="preserve">Líneas Estratégicas del I Plan de Infancia y Adolescencia de Candelaria.  </w:t>
            </w:r>
          </w:p>
        </w:tc>
        <w:tc>
          <w:tcPr>
            <w:tcW w:w="4799" w:type="dxa"/>
            <w:gridSpan w:val="2"/>
            <w:tcBorders>
              <w:top w:val="single" w:sz="8" w:space="0" w:color="000000"/>
              <w:left w:val="single" w:sz="8" w:space="0" w:color="000000"/>
              <w:bottom w:val="single" w:sz="8" w:space="0" w:color="000000"/>
              <w:right w:val="single" w:sz="8" w:space="0" w:color="000000"/>
            </w:tcBorders>
            <w:shd w:val="clear" w:color="auto" w:fill="FFE599"/>
          </w:tcPr>
          <w:p w:rsidR="00C03362" w:rsidRDefault="00D965D7">
            <w:pPr>
              <w:spacing w:after="0"/>
              <w:ind w:left="2"/>
            </w:pPr>
            <w:r>
              <w:rPr>
                <w:rFonts w:ascii="Arial" w:eastAsia="Arial" w:hAnsi="Arial" w:cs="Arial"/>
                <w:b/>
                <w:i/>
              </w:rPr>
              <w:t xml:space="preserve">ODS </w:t>
            </w:r>
          </w:p>
        </w:tc>
      </w:tr>
      <w:tr w:rsidR="00C03362">
        <w:trPr>
          <w:trHeight w:val="727"/>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67A1AE"/>
          </w:tcPr>
          <w:p w:rsidR="00C03362" w:rsidRDefault="00D965D7">
            <w:pPr>
              <w:spacing w:after="0"/>
            </w:pPr>
            <w:r>
              <w:rPr>
                <w:rFonts w:ascii="Arial" w:eastAsia="Arial" w:hAnsi="Arial" w:cs="Arial"/>
                <w:b/>
                <w:i/>
              </w:rPr>
              <w:t xml:space="preserve">LE1 </w:t>
            </w:r>
          </w:p>
        </w:tc>
        <w:tc>
          <w:tcPr>
            <w:tcW w:w="4113"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6" w:right="59"/>
              <w:jc w:val="both"/>
            </w:pPr>
            <w:r>
              <w:rPr>
                <w:rFonts w:ascii="Arial" w:eastAsia="Arial" w:hAnsi="Arial" w:cs="Arial"/>
                <w:b/>
                <w:i/>
              </w:rPr>
              <w:t xml:space="preserve">Promoción, protección y fortalecimiento del sistema de garantías para el ejercicio pleno de los derechos de la infancia y adolescencia atendiendo a la diversidad de los y las menores y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Reducción </w:t>
            </w:r>
            <w:r>
              <w:rPr>
                <w:rFonts w:ascii="Arial" w:eastAsia="Arial" w:hAnsi="Arial" w:cs="Arial"/>
                <w:b/>
                <w:i/>
              </w:rPr>
              <w:tab/>
              <w:t xml:space="preserve">de </w:t>
            </w:r>
            <w:r>
              <w:rPr>
                <w:rFonts w:ascii="Arial" w:eastAsia="Arial" w:hAnsi="Arial" w:cs="Arial"/>
                <w:b/>
                <w:i/>
              </w:rPr>
              <w:tab/>
              <w:t xml:space="preserve">las desigualdades.  </w:t>
            </w:r>
          </w:p>
        </w:tc>
      </w:tr>
      <w:tr w:rsidR="00C03362">
        <w:trPr>
          <w:trHeight w:val="1265"/>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P</w:t>
            </w:r>
            <w:r>
              <w:rPr>
                <w:rFonts w:ascii="Arial" w:eastAsia="Arial" w:hAnsi="Arial" w:cs="Arial"/>
                <w:b/>
                <w:i/>
              </w:rPr>
              <w:t xml:space="preserve">az, justicia e instituciones sólidas.  </w:t>
            </w:r>
          </w:p>
        </w:tc>
      </w:tr>
      <w:tr w:rsidR="00C03362">
        <w:trPr>
          <w:trHeight w:val="641"/>
        </w:trPr>
        <w:tc>
          <w:tcPr>
            <w:tcW w:w="686" w:type="dxa"/>
            <w:vMerge w:val="restart"/>
            <w:tcBorders>
              <w:top w:val="single" w:sz="8" w:space="0" w:color="000000"/>
              <w:left w:val="single" w:sz="8" w:space="0" w:color="000000"/>
              <w:bottom w:val="single" w:sz="8" w:space="0" w:color="000000"/>
              <w:right w:val="single" w:sz="8" w:space="0" w:color="000000"/>
            </w:tcBorders>
            <w:shd w:val="clear" w:color="auto" w:fill="D3AF41"/>
          </w:tcPr>
          <w:p w:rsidR="00C03362" w:rsidRDefault="00D965D7">
            <w:pPr>
              <w:spacing w:after="0"/>
            </w:pPr>
            <w:r>
              <w:rPr>
                <w:rFonts w:ascii="Arial" w:eastAsia="Arial" w:hAnsi="Arial" w:cs="Arial"/>
                <w:b/>
                <w:i/>
              </w:rPr>
              <w:t xml:space="preserve">LE2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61"/>
              <w:jc w:val="both"/>
            </w:pPr>
            <w:r>
              <w:rPr>
                <w:rFonts w:ascii="Arial" w:eastAsia="Arial" w:hAnsi="Arial" w:cs="Arial"/>
                <w:b/>
                <w:i/>
              </w:rP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O</w:t>
            </w:r>
            <w:r>
              <w:rPr>
                <w:rFonts w:ascii="Arial" w:eastAsia="Arial" w:hAnsi="Arial" w:cs="Arial"/>
                <w:b/>
                <w:i/>
              </w:rPr>
              <w:t xml:space="preserve">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Igualdad de género. </w:t>
            </w:r>
          </w:p>
        </w:tc>
      </w:tr>
      <w:tr w:rsidR="00C03362">
        <w:trPr>
          <w:trHeight w:val="725"/>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Reducción </w:t>
            </w:r>
            <w:r>
              <w:rPr>
                <w:rFonts w:ascii="Arial" w:eastAsia="Arial" w:hAnsi="Arial" w:cs="Arial"/>
                <w:b/>
                <w:i/>
              </w:rPr>
              <w:tab/>
              <w:t xml:space="preserve">de </w:t>
            </w:r>
            <w:r>
              <w:rPr>
                <w:rFonts w:ascii="Arial" w:eastAsia="Arial" w:hAnsi="Arial" w:cs="Arial"/>
                <w:b/>
                <w:i/>
              </w:rPr>
              <w:tab/>
              <w:t xml:space="preserve">las desigualdades.  </w:t>
            </w:r>
          </w:p>
        </w:tc>
      </w:tr>
      <w:tr w:rsidR="00C03362">
        <w:trPr>
          <w:trHeight w:val="728"/>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Paz, justicia e instituciones sólidas.  </w:t>
            </w:r>
          </w:p>
        </w:tc>
      </w:tr>
      <w:tr w:rsidR="00C03362">
        <w:trPr>
          <w:trHeight w:val="638"/>
        </w:trPr>
        <w:tc>
          <w:tcPr>
            <w:tcW w:w="686" w:type="dxa"/>
            <w:vMerge w:val="restart"/>
            <w:tcBorders>
              <w:top w:val="single" w:sz="8" w:space="0" w:color="000000"/>
              <w:left w:val="single" w:sz="8" w:space="0" w:color="000000"/>
              <w:bottom w:val="single" w:sz="48" w:space="0" w:color="8A4C6B"/>
              <w:right w:val="single" w:sz="8" w:space="0" w:color="000000"/>
            </w:tcBorders>
            <w:shd w:val="clear" w:color="auto" w:fill="578543"/>
          </w:tcPr>
          <w:p w:rsidR="00C03362" w:rsidRDefault="00D965D7">
            <w:pPr>
              <w:spacing w:after="0"/>
            </w:pPr>
            <w:r>
              <w:rPr>
                <w:rFonts w:ascii="Arial" w:eastAsia="Arial" w:hAnsi="Arial" w:cs="Arial"/>
                <w:b/>
                <w:i/>
              </w:rPr>
              <w:t xml:space="preserve">LE3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9"/>
              <w:jc w:val="both"/>
            </w:pPr>
            <w:r>
              <w:rPr>
                <w:rFonts w:ascii="Arial" w:eastAsia="Arial" w:hAnsi="Arial" w:cs="Arial"/>
                <w:b/>
                <w:i/>
              </w:rPr>
              <w:t xml:space="preserve">Protección de la infancia y adolescencia en situaciones de vulnerabilidad y promoción de su desarrollo integral, atendiendo a la diversidad.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Fin de la pobreza.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2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Hambre cero.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Salud y bienestar.  </w:t>
            </w:r>
          </w:p>
        </w:tc>
      </w:tr>
      <w:tr w:rsidR="00C03362">
        <w:trPr>
          <w:trHeight w:val="638"/>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Educación de calidad.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5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Igualdad de género.  </w:t>
            </w:r>
          </w:p>
        </w:tc>
      </w:tr>
      <w:tr w:rsidR="00C03362">
        <w:trPr>
          <w:trHeight w:val="725"/>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Reducción </w:t>
            </w:r>
            <w:r>
              <w:rPr>
                <w:rFonts w:ascii="Arial" w:eastAsia="Arial" w:hAnsi="Arial" w:cs="Arial"/>
                <w:b/>
                <w:i/>
              </w:rPr>
              <w:tab/>
              <w:t xml:space="preserve">de </w:t>
            </w:r>
            <w:r>
              <w:rPr>
                <w:rFonts w:ascii="Arial" w:eastAsia="Arial" w:hAnsi="Arial" w:cs="Arial"/>
                <w:b/>
                <w:i/>
              </w:rPr>
              <w:tab/>
              <w:t xml:space="preserve">las desigualdades.  </w:t>
            </w:r>
          </w:p>
        </w:tc>
      </w:tr>
      <w:tr w:rsidR="00C03362">
        <w:trPr>
          <w:trHeight w:val="725"/>
        </w:trPr>
        <w:tc>
          <w:tcPr>
            <w:tcW w:w="0" w:type="auto"/>
            <w:vMerge/>
            <w:tcBorders>
              <w:top w:val="nil"/>
              <w:left w:val="single" w:sz="8" w:space="0" w:color="000000"/>
              <w:bottom w:val="single" w:sz="48" w:space="0" w:color="8A4C6B"/>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Paz, justicia e instituciones sólidas.  </w:t>
            </w:r>
          </w:p>
        </w:tc>
      </w:tr>
      <w:tr w:rsidR="00C03362">
        <w:trPr>
          <w:trHeight w:val="1992"/>
        </w:trPr>
        <w:tc>
          <w:tcPr>
            <w:tcW w:w="686" w:type="dxa"/>
            <w:tcBorders>
              <w:top w:val="single" w:sz="48" w:space="0" w:color="8A4C6B"/>
              <w:left w:val="single" w:sz="8" w:space="0" w:color="8A4C6B"/>
              <w:bottom w:val="single" w:sz="40" w:space="0" w:color="CC4125"/>
              <w:right w:val="single" w:sz="8" w:space="0" w:color="8A4C6B"/>
            </w:tcBorders>
            <w:shd w:val="clear" w:color="auto" w:fill="8A4C6B"/>
          </w:tcPr>
          <w:p w:rsidR="00C03362" w:rsidRDefault="00D965D7">
            <w:pPr>
              <w:spacing w:after="0"/>
            </w:pPr>
            <w:r>
              <w:rPr>
                <w:rFonts w:ascii="Arial" w:eastAsia="Arial" w:hAnsi="Arial" w:cs="Arial"/>
                <w:b/>
                <w:i/>
              </w:rPr>
              <w:t xml:space="preserve">LE4 </w:t>
            </w:r>
          </w:p>
        </w:tc>
        <w:tc>
          <w:tcPr>
            <w:tcW w:w="4113" w:type="dxa"/>
            <w:tcBorders>
              <w:top w:val="single" w:sz="8" w:space="0" w:color="000000"/>
              <w:left w:val="single" w:sz="8" w:space="0" w:color="8A4C6B"/>
              <w:bottom w:val="single" w:sz="8" w:space="0" w:color="000000"/>
              <w:right w:val="single" w:sz="8" w:space="0" w:color="000000"/>
            </w:tcBorders>
            <w:vAlign w:val="center"/>
          </w:tcPr>
          <w:p w:rsidR="00C03362" w:rsidRDefault="00D965D7">
            <w:pPr>
              <w:spacing w:after="0"/>
              <w:ind w:left="6" w:right="59"/>
              <w:jc w:val="both"/>
            </w:pPr>
            <w:r>
              <w:rPr>
                <w:rFonts w:ascii="Arial" w:eastAsia="Arial" w:hAnsi="Arial" w:cs="Arial"/>
                <w:b/>
                <w:i/>
              </w:rPr>
              <w:t xml:space="preserve">Fomento de la representación, la participación y la presencia por parte de la población infantil y adolescente y de sus familias y promoción de la perspectiva de la infancia y adolescencia en el municipio de 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Paz, justicia e institucion</w:t>
            </w:r>
            <w:r>
              <w:rPr>
                <w:rFonts w:ascii="Arial" w:eastAsia="Arial" w:hAnsi="Arial" w:cs="Arial"/>
                <w:b/>
                <w:i/>
              </w:rPr>
              <w:t xml:space="preserve">es sólidas. </w:t>
            </w:r>
          </w:p>
        </w:tc>
      </w:tr>
      <w:tr w:rsidR="00C03362">
        <w:trPr>
          <w:trHeight w:val="601"/>
        </w:trPr>
        <w:tc>
          <w:tcPr>
            <w:tcW w:w="686" w:type="dxa"/>
            <w:tcBorders>
              <w:top w:val="single" w:sz="40" w:space="0" w:color="CC4125"/>
              <w:left w:val="single" w:sz="8" w:space="0" w:color="B17B70"/>
              <w:bottom w:val="single" w:sz="8" w:space="0" w:color="B17B70"/>
              <w:right w:val="single" w:sz="8" w:space="0" w:color="B17B70"/>
            </w:tcBorders>
            <w:shd w:val="clear" w:color="auto" w:fill="CC4125"/>
          </w:tcPr>
          <w:p w:rsidR="00C03362" w:rsidRDefault="00D965D7">
            <w:pPr>
              <w:spacing w:after="0"/>
            </w:pPr>
            <w:r>
              <w:rPr>
                <w:rFonts w:ascii="Arial" w:eastAsia="Arial" w:hAnsi="Arial" w:cs="Arial"/>
                <w:b/>
                <w:i/>
              </w:rPr>
              <w:t xml:space="preserve">LE5 </w:t>
            </w:r>
          </w:p>
        </w:tc>
        <w:tc>
          <w:tcPr>
            <w:tcW w:w="4113" w:type="dxa"/>
            <w:tcBorders>
              <w:top w:val="single" w:sz="8" w:space="0" w:color="000000"/>
              <w:left w:val="single" w:sz="8" w:space="0" w:color="B17B70"/>
              <w:bottom w:val="single" w:sz="8" w:space="0" w:color="000000"/>
              <w:right w:val="single" w:sz="8" w:space="0" w:color="000000"/>
            </w:tcBorders>
          </w:tcPr>
          <w:p w:rsidR="00C03362" w:rsidRDefault="00D965D7">
            <w:pPr>
              <w:spacing w:after="0"/>
              <w:ind w:left="6"/>
              <w:jc w:val="both"/>
            </w:pPr>
            <w:r>
              <w:rPr>
                <w:rFonts w:ascii="Arial" w:eastAsia="Arial" w:hAnsi="Arial" w:cs="Arial"/>
                <w:b/>
                <w:i/>
              </w:rPr>
              <w:t xml:space="preserve">Desarrollo de servicios de calidad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Salud y bienestar.  </w:t>
            </w:r>
          </w:p>
        </w:tc>
      </w:tr>
      <w:tr w:rsidR="00C03362">
        <w:trPr>
          <w:trHeight w:val="685"/>
        </w:trPr>
        <w:tc>
          <w:tcPr>
            <w:tcW w:w="686" w:type="dxa"/>
            <w:tcBorders>
              <w:top w:val="single" w:sz="40" w:space="0" w:color="CC4125"/>
              <w:left w:val="single" w:sz="8" w:space="0" w:color="B17B70"/>
              <w:bottom w:val="nil"/>
              <w:right w:val="single" w:sz="8" w:space="0" w:color="B17B70"/>
            </w:tcBorders>
            <w:shd w:val="clear" w:color="auto" w:fill="CC4125"/>
            <w:vAlign w:val="bottom"/>
          </w:tcPr>
          <w:p w:rsidR="00C03362" w:rsidRDefault="00C03362"/>
        </w:tc>
        <w:tc>
          <w:tcPr>
            <w:tcW w:w="4113" w:type="dxa"/>
            <w:vMerge w:val="restart"/>
            <w:tcBorders>
              <w:top w:val="single" w:sz="8" w:space="0" w:color="000000"/>
              <w:left w:val="single" w:sz="8" w:space="0" w:color="B17B70"/>
              <w:bottom w:val="single" w:sz="8" w:space="0" w:color="000000"/>
              <w:right w:val="single" w:sz="8" w:space="0" w:color="000000"/>
            </w:tcBorders>
          </w:tcPr>
          <w:p w:rsidR="00C03362" w:rsidRDefault="00D965D7">
            <w:pPr>
              <w:spacing w:after="0" w:line="240" w:lineRule="auto"/>
              <w:ind w:left="6" w:right="58"/>
              <w:jc w:val="both"/>
            </w:pPr>
            <w:r>
              <w:rPr>
                <w:rFonts w:ascii="Arial" w:eastAsia="Arial" w:hAnsi="Arial" w:cs="Arial"/>
                <w:b/>
                <w:i/>
              </w:rPr>
              <w:t xml:space="preserve">que garanticen el bienestar físico y psicológico de la población infantil y adolescente del municipio de </w:t>
            </w:r>
          </w:p>
          <w:p w:rsidR="00C03362" w:rsidRDefault="00D965D7">
            <w:pPr>
              <w:spacing w:after="0"/>
              <w:ind w:left="6"/>
            </w:pPr>
            <w:r>
              <w:rPr>
                <w:rFonts w:ascii="Arial" w:eastAsia="Arial" w:hAnsi="Arial" w:cs="Arial"/>
                <w:b/>
                <w:i/>
              </w:rPr>
              <w:t xml:space="preserve">Candelaria.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7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jc w:val="both"/>
            </w:pPr>
            <w:r>
              <w:rPr>
                <w:rFonts w:ascii="Arial" w:eastAsia="Arial" w:hAnsi="Arial" w:cs="Arial"/>
                <w:b/>
                <w:i/>
              </w:rPr>
              <w:t xml:space="preserve">Energía asequible y adolescencia no contaminante.  </w:t>
            </w:r>
          </w:p>
        </w:tc>
      </w:tr>
      <w:tr w:rsidR="00C03362">
        <w:trPr>
          <w:trHeight w:val="725"/>
        </w:trPr>
        <w:tc>
          <w:tcPr>
            <w:tcW w:w="686" w:type="dxa"/>
            <w:tcBorders>
              <w:top w:val="nil"/>
              <w:left w:val="single" w:sz="8" w:space="0" w:color="B17B70"/>
              <w:bottom w:val="nil"/>
              <w:right w:val="single" w:sz="8" w:space="0" w:color="B17B70"/>
            </w:tcBorders>
            <w:shd w:val="clear" w:color="auto" w:fill="CC4125"/>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9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Ciudades </w:t>
            </w:r>
            <w:r>
              <w:rPr>
                <w:rFonts w:ascii="Arial" w:eastAsia="Arial" w:hAnsi="Arial" w:cs="Arial"/>
                <w:b/>
                <w:i/>
              </w:rPr>
              <w:tab/>
              <w:t xml:space="preserve">y </w:t>
            </w:r>
            <w:r>
              <w:rPr>
                <w:rFonts w:ascii="Arial" w:eastAsia="Arial" w:hAnsi="Arial" w:cs="Arial"/>
                <w:b/>
                <w:i/>
              </w:rPr>
              <w:tab/>
              <w:t xml:space="preserve">comunidades sostenibles.  </w:t>
            </w:r>
          </w:p>
        </w:tc>
      </w:tr>
      <w:tr w:rsidR="00C03362">
        <w:trPr>
          <w:trHeight w:val="727"/>
        </w:trPr>
        <w:tc>
          <w:tcPr>
            <w:tcW w:w="686" w:type="dxa"/>
            <w:tcBorders>
              <w:top w:val="nil"/>
              <w:left w:val="single" w:sz="8" w:space="0" w:color="B17B70"/>
              <w:bottom w:val="nil"/>
              <w:right w:val="single" w:sz="8" w:space="0" w:color="B17B70"/>
            </w:tcBorders>
            <w:shd w:val="clear" w:color="auto" w:fill="CC4125"/>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10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Reducción </w:t>
            </w:r>
            <w:r>
              <w:rPr>
                <w:rFonts w:ascii="Arial" w:eastAsia="Arial" w:hAnsi="Arial" w:cs="Arial"/>
                <w:b/>
                <w:i/>
              </w:rPr>
              <w:tab/>
              <w:t xml:space="preserve">de </w:t>
            </w:r>
            <w:r>
              <w:rPr>
                <w:rFonts w:ascii="Arial" w:eastAsia="Arial" w:hAnsi="Arial" w:cs="Arial"/>
                <w:b/>
                <w:i/>
              </w:rPr>
              <w:tab/>
              <w:t xml:space="preserve">las desigualdades.  </w:t>
            </w:r>
          </w:p>
        </w:tc>
      </w:tr>
      <w:tr w:rsidR="00C03362">
        <w:trPr>
          <w:trHeight w:val="725"/>
        </w:trPr>
        <w:tc>
          <w:tcPr>
            <w:tcW w:w="686" w:type="dxa"/>
            <w:tcBorders>
              <w:top w:val="nil"/>
              <w:left w:val="single" w:sz="8" w:space="0" w:color="B17B70"/>
              <w:bottom w:val="nil"/>
              <w:right w:val="single" w:sz="8" w:space="0" w:color="B17B70"/>
            </w:tcBorders>
            <w:shd w:val="clear" w:color="auto" w:fill="CC4125"/>
          </w:tcPr>
          <w:p w:rsidR="00C03362" w:rsidRDefault="00C03362"/>
        </w:tc>
        <w:tc>
          <w:tcPr>
            <w:tcW w:w="0" w:type="auto"/>
            <w:vMerge/>
            <w:tcBorders>
              <w:top w:val="nil"/>
              <w:left w:val="single" w:sz="8" w:space="0" w:color="B17B7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12 </w:t>
            </w:r>
          </w:p>
        </w:tc>
        <w:tc>
          <w:tcPr>
            <w:tcW w:w="3538" w:type="dxa"/>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Producción </w:t>
            </w:r>
            <w:r>
              <w:rPr>
                <w:rFonts w:ascii="Arial" w:eastAsia="Arial" w:hAnsi="Arial" w:cs="Arial"/>
                <w:b/>
                <w:i/>
              </w:rPr>
              <w:tab/>
              <w:t xml:space="preserve">y </w:t>
            </w:r>
            <w:r>
              <w:rPr>
                <w:rFonts w:ascii="Arial" w:eastAsia="Arial" w:hAnsi="Arial" w:cs="Arial"/>
                <w:b/>
                <w:i/>
              </w:rPr>
              <w:tab/>
              <w:t xml:space="preserve">consumo responsables.  </w:t>
            </w:r>
          </w:p>
        </w:tc>
      </w:tr>
      <w:tr w:rsidR="00C03362">
        <w:trPr>
          <w:trHeight w:val="643"/>
        </w:trPr>
        <w:tc>
          <w:tcPr>
            <w:tcW w:w="686" w:type="dxa"/>
            <w:tcBorders>
              <w:top w:val="nil"/>
              <w:left w:val="single" w:sz="8" w:space="0" w:color="B17B70"/>
              <w:bottom w:val="single" w:sz="40" w:space="0" w:color="45818E"/>
              <w:right w:val="single" w:sz="8" w:space="0" w:color="B17B70"/>
            </w:tcBorders>
            <w:shd w:val="clear" w:color="auto" w:fill="CC4125"/>
          </w:tcPr>
          <w:p w:rsidR="00C03362" w:rsidRDefault="00C03362"/>
        </w:tc>
        <w:tc>
          <w:tcPr>
            <w:tcW w:w="0" w:type="auto"/>
            <w:vMerge/>
            <w:tcBorders>
              <w:top w:val="nil"/>
              <w:left w:val="single" w:sz="8" w:space="0" w:color="B17B7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Acción por el clima.  </w:t>
            </w:r>
          </w:p>
        </w:tc>
      </w:tr>
      <w:tr w:rsidR="00C03362">
        <w:trPr>
          <w:trHeight w:val="639"/>
        </w:trPr>
        <w:tc>
          <w:tcPr>
            <w:tcW w:w="686" w:type="dxa"/>
            <w:vMerge w:val="restart"/>
            <w:tcBorders>
              <w:top w:val="single" w:sz="40" w:space="0" w:color="45818E"/>
              <w:left w:val="single" w:sz="8" w:space="0" w:color="000000"/>
              <w:bottom w:val="nil"/>
              <w:right w:val="single" w:sz="8" w:space="0" w:color="000000"/>
            </w:tcBorders>
            <w:shd w:val="clear" w:color="auto" w:fill="45818E"/>
          </w:tcPr>
          <w:p w:rsidR="00C03362" w:rsidRDefault="00D965D7">
            <w:pPr>
              <w:spacing w:after="0"/>
            </w:pPr>
            <w:r>
              <w:rPr>
                <w:rFonts w:ascii="Arial" w:eastAsia="Arial" w:hAnsi="Arial" w:cs="Arial"/>
                <w:b/>
                <w:i/>
              </w:rPr>
              <w:t xml:space="preserve">LE6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8"/>
              <w:jc w:val="both"/>
            </w:pPr>
            <w:r>
              <w:rPr>
                <w:rFonts w:ascii="Arial" w:eastAsia="Arial" w:hAnsi="Arial" w:cs="Arial"/>
                <w:b/>
                <w:i/>
              </w:rP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w:t>
            </w:r>
            <w:r>
              <w:rPr>
                <w:rFonts w:ascii="Arial" w:eastAsia="Arial" w:hAnsi="Arial" w:cs="Arial"/>
                <w:b/>
                <w:i/>
              </w:rPr>
              <w:t xml:space="preserve">reciclaje de los/as profesionales. </w:t>
            </w:r>
          </w:p>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Erradicación de la pobreza. </w:t>
            </w:r>
          </w:p>
        </w:tc>
      </w:tr>
      <w:tr w:rsidR="00C03362">
        <w:trPr>
          <w:trHeight w:val="77"/>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Salud y bienestar.  </w:t>
            </w:r>
          </w:p>
        </w:tc>
      </w:tr>
      <w:tr w:rsidR="00C03362">
        <w:trPr>
          <w:trHeight w:val="564"/>
        </w:trPr>
        <w:tc>
          <w:tcPr>
            <w:tcW w:w="686" w:type="dxa"/>
            <w:vMerge w:val="restart"/>
            <w:tcBorders>
              <w:top w:val="nil"/>
              <w:left w:val="single" w:sz="8" w:space="0" w:color="000000"/>
              <w:bottom w:val="nil"/>
              <w:right w:val="single" w:sz="8" w:space="0" w:color="000000"/>
            </w:tcBorders>
            <w:shd w:val="clear" w:color="auto" w:fill="45818E"/>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r>
      <w:tr w:rsidR="00C03362">
        <w:trPr>
          <w:trHeight w:val="163"/>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Educación de calidad.  </w:t>
            </w:r>
          </w:p>
        </w:tc>
      </w:tr>
      <w:tr w:rsidR="00C03362">
        <w:trPr>
          <w:trHeight w:val="478"/>
        </w:trPr>
        <w:tc>
          <w:tcPr>
            <w:tcW w:w="686" w:type="dxa"/>
            <w:vMerge w:val="restart"/>
            <w:tcBorders>
              <w:top w:val="nil"/>
              <w:left w:val="single" w:sz="8" w:space="0" w:color="000000"/>
              <w:bottom w:val="nil"/>
              <w:right w:val="single" w:sz="8" w:space="0" w:color="000000"/>
            </w:tcBorders>
            <w:shd w:val="clear" w:color="auto" w:fill="45818E"/>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r>
      <w:tr w:rsidR="00C03362">
        <w:trPr>
          <w:trHeight w:val="247"/>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vMerge w:val="restart"/>
            <w:tcBorders>
              <w:top w:val="single" w:sz="8" w:space="0" w:color="000000"/>
              <w:left w:val="single" w:sz="8" w:space="0" w:color="000000"/>
              <w:bottom w:val="single" w:sz="8" w:space="0" w:color="000000"/>
              <w:right w:val="single" w:sz="8" w:space="0" w:color="000000"/>
            </w:tcBorders>
            <w:vAlign w:val="center"/>
          </w:tcPr>
          <w:p w:rsidR="00C03362" w:rsidRDefault="00D965D7">
            <w:pPr>
              <w:spacing w:after="0"/>
              <w:ind w:left="2"/>
            </w:pPr>
            <w:r>
              <w:rPr>
                <w:rFonts w:ascii="Arial" w:eastAsia="Arial" w:hAnsi="Arial" w:cs="Arial"/>
                <w:b/>
                <w:i/>
              </w:rPr>
              <w:t xml:space="preserve">Paz, justicia e instituciones sólidas.  </w:t>
            </w:r>
          </w:p>
        </w:tc>
      </w:tr>
      <w:tr w:rsidR="00C03362">
        <w:trPr>
          <w:trHeight w:val="478"/>
        </w:trPr>
        <w:tc>
          <w:tcPr>
            <w:tcW w:w="686" w:type="dxa"/>
            <w:tcBorders>
              <w:top w:val="nil"/>
              <w:left w:val="single" w:sz="8" w:space="0" w:color="000000"/>
              <w:bottom w:val="single" w:sz="8" w:space="0" w:color="000000"/>
              <w:right w:val="single" w:sz="8" w:space="0" w:color="000000"/>
            </w:tcBorders>
            <w:shd w:val="clear" w:color="auto" w:fill="45818E"/>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r>
      <w:tr w:rsidR="00C03362">
        <w:trPr>
          <w:trHeight w:val="250"/>
        </w:trPr>
        <w:tc>
          <w:tcPr>
            <w:tcW w:w="686" w:type="dxa"/>
            <w:tcBorders>
              <w:top w:val="single" w:sz="8" w:space="0" w:color="000000"/>
              <w:left w:val="single" w:sz="8" w:space="0" w:color="000000"/>
              <w:bottom w:val="nil"/>
              <w:right w:val="single" w:sz="8" w:space="0" w:color="000000"/>
            </w:tcBorders>
            <w:shd w:val="clear" w:color="auto" w:fill="DC954A"/>
            <w:vAlign w:val="bottom"/>
          </w:tcPr>
          <w:p w:rsidR="00C03362" w:rsidRDefault="00D965D7">
            <w:pPr>
              <w:spacing w:after="0"/>
            </w:pPr>
            <w:r>
              <w:rPr>
                <w:rFonts w:ascii="Arial" w:eastAsia="Arial" w:hAnsi="Arial" w:cs="Arial"/>
                <w:b/>
                <w:i/>
              </w:rPr>
              <w:t xml:space="preserve">LE7 </w:t>
            </w:r>
          </w:p>
        </w:tc>
        <w:tc>
          <w:tcPr>
            <w:tcW w:w="4113"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6" w:right="57"/>
              <w:jc w:val="both"/>
            </w:pPr>
            <w:r>
              <w:rPr>
                <w:rFonts w:ascii="Arial" w:eastAsia="Arial" w:hAnsi="Arial" w:cs="Arial"/>
                <w:b/>
                <w:i/>
              </w:rPr>
              <w:t xml:space="preserve">Cooperación y </w:t>
            </w:r>
            <w:r>
              <w:rPr>
                <w:rFonts w:ascii="Arial" w:eastAsia="Arial" w:hAnsi="Arial" w:cs="Arial"/>
                <w:b/>
                <w:i/>
              </w:rPr>
              <w:t xml:space="preserve">coordinación de todas las áreas que intervienen en el ámbito de la infancia y la adolescencia, que garantice una atención integral y multidisciplinar, utilizando las nuevas tecnologías de la información. </w:t>
            </w:r>
          </w:p>
        </w:tc>
        <w:tc>
          <w:tcPr>
            <w:tcW w:w="1260"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 </w:t>
            </w:r>
          </w:p>
        </w:tc>
        <w:tc>
          <w:tcPr>
            <w:tcW w:w="3538" w:type="dxa"/>
            <w:vMerge w:val="restart"/>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Erradicación de la pobreza. </w:t>
            </w:r>
          </w:p>
        </w:tc>
      </w:tr>
      <w:tr w:rsidR="00C03362">
        <w:trPr>
          <w:trHeight w:val="391"/>
        </w:trPr>
        <w:tc>
          <w:tcPr>
            <w:tcW w:w="686" w:type="dxa"/>
            <w:vMerge w:val="restart"/>
            <w:tcBorders>
              <w:top w:val="nil"/>
              <w:left w:val="single" w:sz="8" w:space="0" w:color="000000"/>
              <w:bottom w:val="single" w:sz="8" w:space="0" w:color="000000"/>
              <w:right w:val="single" w:sz="8" w:space="0" w:color="000000"/>
            </w:tcBorders>
            <w:shd w:val="clear" w:color="auto" w:fill="DC954A"/>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r>
      <w:tr w:rsidR="00C03362">
        <w:trPr>
          <w:trHeight w:val="639"/>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3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Salud y bienestar. </w:t>
            </w:r>
          </w:p>
        </w:tc>
      </w:tr>
      <w:tr w:rsidR="00C03362">
        <w:trPr>
          <w:trHeight w:val="641"/>
        </w:trPr>
        <w:tc>
          <w:tcPr>
            <w:tcW w:w="0" w:type="auto"/>
            <w:vMerge/>
            <w:tcBorders>
              <w:top w:val="nil"/>
              <w:left w:val="single" w:sz="8" w:space="0" w:color="000000"/>
              <w:bottom w:val="nil"/>
              <w:right w:val="single" w:sz="8" w:space="0" w:color="000000"/>
            </w:tcBorders>
          </w:tcPr>
          <w:p w:rsidR="00C03362" w:rsidRDefault="00C03362"/>
        </w:tc>
        <w:tc>
          <w:tcPr>
            <w:tcW w:w="0" w:type="auto"/>
            <w:vMerge/>
            <w:tcBorders>
              <w:top w:val="nil"/>
              <w:left w:val="single" w:sz="8" w:space="0" w:color="000000"/>
              <w:bottom w:val="nil"/>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4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Educación de calidad. </w:t>
            </w:r>
          </w:p>
        </w:tc>
      </w:tr>
      <w:tr w:rsidR="00C03362">
        <w:trPr>
          <w:trHeight w:val="687"/>
        </w:trPr>
        <w:tc>
          <w:tcPr>
            <w:tcW w:w="0" w:type="auto"/>
            <w:vMerge/>
            <w:tcBorders>
              <w:top w:val="nil"/>
              <w:left w:val="single" w:sz="8" w:space="0" w:color="000000"/>
              <w:bottom w:val="single" w:sz="8" w:space="0" w:color="000000"/>
              <w:right w:val="single" w:sz="8" w:space="0" w:color="000000"/>
            </w:tcBorders>
          </w:tcPr>
          <w:p w:rsidR="00C03362" w:rsidRDefault="00C03362"/>
        </w:tc>
        <w:tc>
          <w:tcPr>
            <w:tcW w:w="0" w:type="auto"/>
            <w:vMerge/>
            <w:tcBorders>
              <w:top w:val="nil"/>
              <w:left w:val="single" w:sz="8" w:space="0" w:color="000000"/>
              <w:bottom w:val="single" w:sz="8" w:space="0" w:color="000000"/>
              <w:right w:val="single" w:sz="8" w:space="0" w:color="000000"/>
            </w:tcBorders>
          </w:tcPr>
          <w:p w:rsidR="00C03362" w:rsidRDefault="00C03362"/>
        </w:tc>
        <w:tc>
          <w:tcPr>
            <w:tcW w:w="1260"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ODS 16 </w:t>
            </w:r>
          </w:p>
        </w:tc>
        <w:tc>
          <w:tcPr>
            <w:tcW w:w="3538" w:type="dxa"/>
            <w:tcBorders>
              <w:top w:val="single" w:sz="8" w:space="0" w:color="000000"/>
              <w:left w:val="single" w:sz="8" w:space="0" w:color="000000"/>
              <w:bottom w:val="single" w:sz="8" w:space="0" w:color="000000"/>
              <w:right w:val="single" w:sz="8" w:space="0" w:color="000000"/>
            </w:tcBorders>
          </w:tcPr>
          <w:p w:rsidR="00C03362" w:rsidRDefault="00D965D7">
            <w:pPr>
              <w:spacing w:after="0"/>
              <w:ind w:left="2"/>
            </w:pPr>
            <w:r>
              <w:rPr>
                <w:rFonts w:ascii="Arial" w:eastAsia="Arial" w:hAnsi="Arial" w:cs="Arial"/>
                <w:b/>
                <w:i/>
              </w:rPr>
              <w:t xml:space="preserve">Paz, justicia e instituciones sólidas.  </w:t>
            </w:r>
          </w:p>
        </w:tc>
      </w:tr>
    </w:tbl>
    <w:p w:rsidR="00C03362" w:rsidRDefault="00D965D7">
      <w:pPr>
        <w:spacing w:after="0"/>
        <w:jc w:val="both"/>
      </w:pPr>
      <w:r>
        <w:rPr>
          <w:noProof/>
        </w:rPr>
        <mc:AlternateContent>
          <mc:Choice Requires="wpg">
            <w:drawing>
              <wp:anchor distT="0" distB="0" distL="114300" distR="114300" simplePos="0" relativeHeight="25229926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908739" name="Group 9087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6662" name="Rectangle 8666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6663" name="Rectangle 8666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664" name="Rectangle 8666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619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8739" style="width:18.7031pt;height:264.21pt;position:absolute;mso-position-horizontal-relative:page;mso-position-horizontal:absolute;margin-left:663.048pt;mso-position-vertical-relative:page;margin-top:508.47pt;" coordsize="2375,33554">
                <v:rect id="Rectangle 8666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66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6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619 de 635 </w:t>
                        </w:r>
                      </w:p>
                    </w:txbxContent>
                  </v:textbox>
                </v:rect>
                <w10:wrap type="topAndBottom"/>
              </v:group>
            </w:pict>
          </mc:Fallback>
        </mc:AlternateContent>
      </w:r>
      <w:r>
        <w:rPr>
          <w:rFonts w:ascii="Arial" w:eastAsia="Arial" w:hAnsi="Arial" w:cs="Arial"/>
          <w:b/>
          <w:i/>
        </w:rPr>
        <w:t xml:space="preserve">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54" w:hanging="10"/>
        <w:jc w:val="both"/>
      </w:pPr>
      <w:r>
        <w:rPr>
          <w:rFonts w:ascii="Arial" w:eastAsia="Arial" w:hAnsi="Arial" w:cs="Arial"/>
          <w:b/>
          <w:i/>
        </w:rPr>
        <w:t xml:space="preserve">Coordinación, seguimiento y evaluación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1336" w:hanging="10"/>
        <w:jc w:val="both"/>
      </w:pPr>
      <w:r>
        <w:rPr>
          <w:rFonts w:ascii="Arial" w:eastAsia="Arial" w:hAnsi="Arial" w:cs="Arial"/>
          <w:b/>
          <w:i/>
        </w:rPr>
        <w:t>Con el objetivo de monitorear, asesorar y guiar los pasos efectuados desde las múltiples áreas de la administración local en pro de la implementación del Plan de Infancia y Adolescencia de Candelaria (en adelante, el “PIAC”), se establece un sistema de Coo</w:t>
      </w:r>
      <w:r>
        <w:rPr>
          <w:rFonts w:ascii="Arial" w:eastAsia="Arial" w:hAnsi="Arial" w:cs="Arial"/>
          <w:b/>
          <w:i/>
        </w:rPr>
        <w:t>rdinación, seguimiento y evaluación para el mismo. Se considera de importancia consensuar instrumentos de valoración de la consecución de los objetivos y medidas, de manera que se garantice la inclusión del PIAC así como su viabilidad entre los aspectos re</w:t>
      </w:r>
      <w:r>
        <w:rPr>
          <w:rFonts w:ascii="Arial" w:eastAsia="Arial" w:hAnsi="Arial" w:cs="Arial"/>
          <w:b/>
          <w:i/>
        </w:rPr>
        <w:t>levantes a tratar de la agenda política del municipio.  En cuanto a las medidas impulsadas, cada una de ellas implica un sistema de evaluación individualizado a través de los indicadores directamente asociados a las mismas. La cumplimentación de los paráme</w:t>
      </w:r>
      <w:r>
        <w:rPr>
          <w:rFonts w:ascii="Arial" w:eastAsia="Arial" w:hAnsi="Arial" w:cs="Arial"/>
          <w:b/>
          <w:i/>
        </w:rPr>
        <w:t xml:space="preserve">tros solicitados por dichos indicadores avala en primera instancia la ejecución de la medida propuesta. Por tanto, cada área responsable deberá rendir cuentas a través de informes concisos sobre la evolución del desarrollo de cada medida y la obtención de </w:t>
      </w:r>
      <w:r>
        <w:rPr>
          <w:rFonts w:ascii="Arial" w:eastAsia="Arial" w:hAnsi="Arial" w:cs="Arial"/>
          <w:b/>
          <w:i/>
        </w:rPr>
        <w:t xml:space="preserve">los indicadores solicitados.  </w:t>
      </w:r>
    </w:p>
    <w:p w:rsidR="00C03362" w:rsidRDefault="00D965D7">
      <w:pPr>
        <w:spacing w:after="13" w:line="248" w:lineRule="auto"/>
        <w:ind w:left="10" w:right="1338" w:hanging="10"/>
        <w:jc w:val="both"/>
      </w:pPr>
      <w:r>
        <w:rPr>
          <w:noProof/>
        </w:rPr>
        <mc:AlternateContent>
          <mc:Choice Requires="wpg">
            <w:drawing>
              <wp:anchor distT="0" distB="0" distL="114300" distR="114300" simplePos="0" relativeHeight="25230028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4119" name="Group 9041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6727" name="Rectangle 8672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6728" name="Rectangle 8672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729" name="Rectangle 8672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620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4119" style="width:18.7031pt;height:264.21pt;position:absolute;mso-position-horizontal-relative:page;mso-position-horizontal:absolute;margin-left:663.048pt;mso-position-vertical-relative:page;margin-top:508.47pt;" coordsize="2375,33554">
                <v:rect id="Rectangle 8672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672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72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620 de 635 </w:t>
                        </w:r>
                      </w:p>
                    </w:txbxContent>
                  </v:textbox>
                </v:rect>
                <w10:wrap type="square"/>
              </v:group>
            </w:pict>
          </mc:Fallback>
        </mc:AlternateContent>
      </w:r>
      <w:r>
        <w:rPr>
          <w:rFonts w:ascii="Arial" w:eastAsia="Arial" w:hAnsi="Arial" w:cs="Arial"/>
          <w:b/>
          <w:i/>
        </w:rPr>
        <w:t>Para el seguimiento del pr</w:t>
      </w:r>
      <w:r>
        <w:rPr>
          <w:rFonts w:ascii="Arial" w:eastAsia="Arial" w:hAnsi="Arial" w:cs="Arial"/>
          <w:b/>
          <w:i/>
        </w:rPr>
        <w:t>oceso de ejecución del PIAC se constituirá una Comisión Técnica de Infancia y Adolescencia, constituida por personal técnico encargado de orientar un proceso de evaluación. La Comisión efectuará una evaluación continua mediante reuniones trimestrales con c</w:t>
      </w:r>
      <w:r>
        <w:rPr>
          <w:rFonts w:ascii="Arial" w:eastAsia="Arial" w:hAnsi="Arial" w:cs="Arial"/>
          <w:b/>
          <w:i/>
        </w:rPr>
        <w:t>ada una de las áreas implicadas y los consiguientes informes demostrativos, evaluaciones anuales que permitirán comparar los resultados obtenidos hasta el momento con los objetivos específicos, así como una evaluación final una vez finalizado el plazo de i</w:t>
      </w:r>
      <w:r>
        <w:rPr>
          <w:rFonts w:ascii="Arial" w:eastAsia="Arial" w:hAnsi="Arial" w:cs="Arial"/>
          <w:b/>
          <w:i/>
        </w:rPr>
        <w:t xml:space="preserve">mplementación del PIAC. Estos tres tipos de evaluación seguirán los criterios de pertinencia, eficacia, idoneidad y viabilidad de las acciones impulsadas.  </w:t>
      </w:r>
    </w:p>
    <w:p w:rsidR="00C03362" w:rsidRDefault="00D965D7">
      <w:pPr>
        <w:spacing w:after="13" w:line="248" w:lineRule="auto"/>
        <w:ind w:left="10" w:right="1284" w:hanging="10"/>
        <w:jc w:val="both"/>
      </w:pPr>
      <w:r>
        <w:rPr>
          <w:rFonts w:ascii="Arial" w:eastAsia="Arial" w:hAnsi="Arial" w:cs="Arial"/>
          <w:b/>
          <w:i/>
        </w:rPr>
        <w:t>El segundo órgano implicado en la realización de evaluaciones es el Consejo Municipal de Infancia y</w:t>
      </w:r>
      <w:r>
        <w:rPr>
          <w:rFonts w:ascii="Arial" w:eastAsia="Arial" w:hAnsi="Arial" w:cs="Arial"/>
          <w:b/>
          <w:i/>
        </w:rPr>
        <w:t xml:space="preserve"> Adolescencia, que evaluará en conjunto con las niñas, niños, adolescentes y/o jóvenes y los agentes que lo conforman el grado de consecución de las medidas del Plan, participando además en aquellas medidas que requieran de una elaboración conjunta. Esta e</w:t>
      </w:r>
      <w:r>
        <w:rPr>
          <w:rFonts w:ascii="Arial" w:eastAsia="Arial" w:hAnsi="Arial" w:cs="Arial"/>
          <w:b/>
          <w:i/>
        </w:rPr>
        <w:t>valuación se hará paralelamente con la de la Comisión Técnica de Infancia y Adolescencia, coincidiendo ambas en los encuentros para las evaluaciones anuales para comparar los resultados obtenidos hasta el momento con los objetivos específicos. Por tanto, a</w:t>
      </w:r>
      <w:r>
        <w:rPr>
          <w:rFonts w:ascii="Arial" w:eastAsia="Arial" w:hAnsi="Arial" w:cs="Arial"/>
          <w:b/>
          <w:i/>
        </w:rPr>
        <w:t xml:space="preserve">mbos órganos trabajarán en estrecha vinculación y colaboración.  </w:t>
      </w:r>
    </w:p>
    <w:p w:rsidR="00C03362" w:rsidRDefault="00D965D7">
      <w:pPr>
        <w:spacing w:after="13" w:line="248" w:lineRule="auto"/>
        <w:ind w:left="10" w:right="1340" w:hanging="10"/>
        <w:jc w:val="both"/>
      </w:pPr>
      <w:r>
        <w:rPr>
          <w:rFonts w:ascii="Arial" w:eastAsia="Arial" w:hAnsi="Arial" w:cs="Arial"/>
          <w:b/>
          <w:i/>
        </w:rPr>
        <w:t>Finalmente, tanto el Consejo Municipal, como la Comisión Técnica utilizarán todas las herramientas que consideren necesarias para obtener la información detallada necesaria para la coordinac</w:t>
      </w:r>
      <w:r>
        <w:rPr>
          <w:rFonts w:ascii="Arial" w:eastAsia="Arial" w:hAnsi="Arial" w:cs="Arial"/>
          <w:b/>
          <w:i/>
        </w:rPr>
        <w:t xml:space="preserve">ión, el seguimiento y la evaluación del PIAC, incluyendo informes, cuestionarios y/o reuniones de trabajo sectoriales.  </w:t>
      </w:r>
    </w:p>
    <w:p w:rsidR="00C03362" w:rsidRDefault="00D965D7">
      <w:pPr>
        <w:spacing w:after="13" w:line="248" w:lineRule="auto"/>
        <w:ind w:left="10" w:right="54" w:hanging="10"/>
        <w:jc w:val="both"/>
      </w:pPr>
      <w:r>
        <w:rPr>
          <w:rFonts w:ascii="Arial" w:eastAsia="Arial" w:hAnsi="Arial" w:cs="Arial"/>
          <w:b/>
          <w:i/>
        </w:rPr>
        <w:t xml:space="preserve">Ficha Presupuestaria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1336" w:hanging="10"/>
        <w:jc w:val="both"/>
      </w:pPr>
      <w:r>
        <w:rPr>
          <w:noProof/>
        </w:rPr>
        <mc:AlternateContent>
          <mc:Choice Requires="wpg">
            <w:drawing>
              <wp:anchor distT="0" distB="0" distL="114300" distR="114300" simplePos="0" relativeHeight="252301312"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909872" name="Group 9098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7168" name="Rectangle 8716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7169" name="Rectangle 8716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170" name="Rectangle 8717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621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9872" style="width:18.7031pt;height:264.21pt;position:absolute;mso-position-horizontal-relative:page;mso-position-horizontal:absolute;margin-left:663.048pt;mso-position-vertical-relative:page;margin-top:508.47pt;" coordsize="2375,33554">
                <v:rect id="Rectangle 8716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1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1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621 de 635 </w:t>
                        </w:r>
                      </w:p>
                    </w:txbxContent>
                  </v:textbox>
                </v:rect>
                <w10:wrap type="topAndBottom"/>
              </v:group>
            </w:pict>
          </mc:Fallback>
        </mc:AlternateContent>
      </w:r>
      <w:r>
        <w:rPr>
          <w:rFonts w:ascii="Arial" w:eastAsia="Arial" w:hAnsi="Arial" w:cs="Arial"/>
          <w:b/>
          <w:i/>
        </w:rPr>
        <w:t>La ficha presupuestaria que acompaña este Plan es una estimación de los recursos necesarios para implementar las acciones previstas en el mismo y se ha estableci</w:t>
      </w:r>
      <w:r>
        <w:rPr>
          <w:rFonts w:ascii="Arial" w:eastAsia="Arial" w:hAnsi="Arial" w:cs="Arial"/>
          <w:b/>
          <w:i/>
        </w:rPr>
        <w:t>do en base a las medidas a desarrollar que se contemplan en este documento. Es complejo programar una ficha de acción a cuatro años vista, se ha intentado concretar en el primer año para poder hacer una estimación de la inversión a realizar en los siguient</w:t>
      </w:r>
      <w:r>
        <w:rPr>
          <w:rFonts w:ascii="Arial" w:eastAsia="Arial" w:hAnsi="Arial" w:cs="Arial"/>
          <w:b/>
          <w:i/>
        </w:rPr>
        <w:t>es tres años. Además hay acciones en el propio plan que no requieren de coste presupuestario, se trata de actuaciones específicas de aprovechamiento de recursos ya existentes, así como de promoción de la coordinación y la transversalidad, para mejorar la e</w:t>
      </w:r>
      <w:r>
        <w:rPr>
          <w:rFonts w:ascii="Arial" w:eastAsia="Arial" w:hAnsi="Arial" w:cs="Arial"/>
          <w:b/>
          <w:i/>
        </w:rPr>
        <w:t xml:space="preserve">fectividad de algunos recursos o programas.  </w:t>
      </w:r>
    </w:p>
    <w:p w:rsidR="00C03362" w:rsidRDefault="00D965D7">
      <w:pPr>
        <w:spacing w:after="0"/>
      </w:pPr>
      <w:r>
        <w:rPr>
          <w:rFonts w:ascii="Arial" w:eastAsia="Arial" w:hAnsi="Arial" w:cs="Arial"/>
          <w:b/>
          <w:i/>
        </w:rPr>
        <w:t xml:space="preserve"> </w:t>
      </w:r>
    </w:p>
    <w:p w:rsidR="00C03362" w:rsidRDefault="00D965D7">
      <w:pPr>
        <w:spacing w:after="13" w:line="248" w:lineRule="auto"/>
        <w:ind w:left="10" w:right="1342" w:hanging="10"/>
        <w:jc w:val="both"/>
      </w:pPr>
      <w:r>
        <w:rPr>
          <w:rFonts w:ascii="Arial" w:eastAsia="Arial" w:hAnsi="Arial" w:cs="Arial"/>
          <w:b/>
          <w:i/>
        </w:rPr>
        <w:t>Esta estimación aunque aproximada, implica prever las estructuras de coordinación y puesta en marcha de las acciones y los compromisos internos que garanticen la programación en el tiempo y con los recursos p</w:t>
      </w:r>
      <w:r>
        <w:rPr>
          <w:rFonts w:ascii="Arial" w:eastAsia="Arial" w:hAnsi="Arial" w:cs="Arial"/>
          <w:b/>
          <w:i/>
        </w:rPr>
        <w:t xml:space="preserve">revistos y que determinan el nivel de implementación de esta planificación. </w:t>
      </w:r>
    </w:p>
    <w:p w:rsidR="00C03362" w:rsidRDefault="00D965D7">
      <w:pPr>
        <w:spacing w:after="0"/>
        <w:ind w:left="286"/>
      </w:pPr>
      <w:r>
        <w:rPr>
          <w:rFonts w:ascii="Arial" w:eastAsia="Arial" w:hAnsi="Arial" w:cs="Arial"/>
          <w:b/>
          <w:i/>
        </w:rPr>
        <w:t xml:space="preserve"> </w:t>
      </w:r>
    </w:p>
    <w:tbl>
      <w:tblPr>
        <w:tblStyle w:val="TableGrid"/>
        <w:tblW w:w="9654" w:type="dxa"/>
        <w:tblInd w:w="243" w:type="dxa"/>
        <w:tblCellMar>
          <w:top w:w="5" w:type="dxa"/>
          <w:left w:w="96" w:type="dxa"/>
          <w:bottom w:w="0" w:type="dxa"/>
          <w:right w:w="49" w:type="dxa"/>
        </w:tblCellMar>
        <w:tblLook w:val="04A0" w:firstRow="1" w:lastRow="0" w:firstColumn="1" w:lastColumn="0" w:noHBand="0" w:noVBand="1"/>
      </w:tblPr>
      <w:tblGrid>
        <w:gridCol w:w="2659"/>
        <w:gridCol w:w="1770"/>
        <w:gridCol w:w="1785"/>
        <w:gridCol w:w="1711"/>
        <w:gridCol w:w="1729"/>
      </w:tblGrid>
      <w:tr w:rsidR="00C03362">
        <w:trPr>
          <w:trHeight w:val="90"/>
        </w:trPr>
        <w:tc>
          <w:tcPr>
            <w:tcW w:w="4429" w:type="dxa"/>
            <w:gridSpan w:val="2"/>
            <w:tcBorders>
              <w:top w:val="nil"/>
              <w:left w:val="single" w:sz="36" w:space="0" w:color="FFFFFF"/>
              <w:bottom w:val="nil"/>
              <w:right w:val="single" w:sz="36" w:space="0" w:color="FFFFFF"/>
            </w:tcBorders>
          </w:tcPr>
          <w:p w:rsidR="00C03362" w:rsidRDefault="00C03362"/>
        </w:tc>
        <w:tc>
          <w:tcPr>
            <w:tcW w:w="1785" w:type="dxa"/>
            <w:tcBorders>
              <w:top w:val="nil"/>
              <w:left w:val="single" w:sz="36" w:space="0" w:color="FFFFFF"/>
              <w:bottom w:val="single" w:sz="2" w:space="0" w:color="D9D2E9"/>
              <w:right w:val="single" w:sz="36" w:space="0" w:color="FFFFFF"/>
            </w:tcBorders>
          </w:tcPr>
          <w:p w:rsidR="00C03362" w:rsidRDefault="00C03362"/>
        </w:tc>
        <w:tc>
          <w:tcPr>
            <w:tcW w:w="3439" w:type="dxa"/>
            <w:gridSpan w:val="2"/>
            <w:tcBorders>
              <w:top w:val="nil"/>
              <w:left w:val="single" w:sz="36" w:space="0" w:color="FFFFFF"/>
              <w:bottom w:val="nil"/>
              <w:right w:val="single" w:sz="36" w:space="0" w:color="FFFFFF"/>
            </w:tcBorders>
          </w:tcPr>
          <w:p w:rsidR="00C03362" w:rsidRDefault="00C03362"/>
        </w:tc>
      </w:tr>
      <w:tr w:rsidR="00C03362">
        <w:trPr>
          <w:trHeight w:val="299"/>
        </w:trPr>
        <w:tc>
          <w:tcPr>
            <w:tcW w:w="2659" w:type="dxa"/>
            <w:tcBorders>
              <w:top w:val="nil"/>
              <w:left w:val="single" w:sz="36" w:space="0" w:color="FFFFFF"/>
              <w:bottom w:val="single" w:sz="36" w:space="0" w:color="FFFFFF"/>
              <w:right w:val="single" w:sz="36" w:space="0" w:color="FFFFFF"/>
            </w:tcBorders>
            <w:shd w:val="clear" w:color="auto" w:fill="A4C2F4"/>
          </w:tcPr>
          <w:p w:rsidR="00C03362" w:rsidRDefault="00D965D7">
            <w:pPr>
              <w:spacing w:after="0"/>
            </w:pPr>
            <w:r>
              <w:rPr>
                <w:rFonts w:ascii="Arial" w:eastAsia="Arial" w:hAnsi="Arial" w:cs="Arial"/>
                <w:b/>
                <w:i/>
                <w:color w:val="FFFFFF"/>
              </w:rPr>
              <w:t xml:space="preserve">LÍNEA ESTRATÉGICA </w:t>
            </w:r>
          </w:p>
        </w:tc>
        <w:tc>
          <w:tcPr>
            <w:tcW w:w="1770"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2"/>
            </w:pPr>
            <w:r>
              <w:rPr>
                <w:rFonts w:ascii="Arial" w:eastAsia="Arial" w:hAnsi="Arial" w:cs="Arial"/>
                <w:b/>
                <w:i/>
              </w:rPr>
              <w:t xml:space="preserve">2023 </w:t>
            </w:r>
          </w:p>
        </w:tc>
        <w:tc>
          <w:tcPr>
            <w:tcW w:w="1785" w:type="dxa"/>
            <w:tcBorders>
              <w:top w:val="single" w:sz="2" w:space="0" w:color="D9D2E9"/>
              <w:left w:val="single" w:sz="36" w:space="0" w:color="FFFFFF"/>
              <w:bottom w:val="single" w:sz="36" w:space="0" w:color="FFFFFF"/>
              <w:right w:val="single" w:sz="36" w:space="0" w:color="FFFFFF"/>
            </w:tcBorders>
            <w:shd w:val="clear" w:color="auto" w:fill="D9D2E9"/>
          </w:tcPr>
          <w:p w:rsidR="00C03362" w:rsidRDefault="00D965D7">
            <w:pPr>
              <w:spacing w:after="0"/>
              <w:ind w:left="11"/>
            </w:pPr>
            <w:r>
              <w:rPr>
                <w:rFonts w:ascii="Arial" w:eastAsia="Arial" w:hAnsi="Arial" w:cs="Arial"/>
                <w:b/>
                <w:i/>
              </w:rPr>
              <w:t xml:space="preserve">2024 </w:t>
            </w:r>
          </w:p>
        </w:tc>
        <w:tc>
          <w:tcPr>
            <w:tcW w:w="1711" w:type="dxa"/>
            <w:tcBorders>
              <w:top w:val="nil"/>
              <w:left w:val="single" w:sz="36" w:space="0" w:color="FFFFFF"/>
              <w:bottom w:val="single" w:sz="36" w:space="0" w:color="FFFFFF"/>
              <w:right w:val="single" w:sz="36" w:space="0" w:color="FFFFFF"/>
            </w:tcBorders>
            <w:shd w:val="clear" w:color="auto" w:fill="D9D2E9"/>
          </w:tcPr>
          <w:p w:rsidR="00C03362" w:rsidRDefault="00D965D7">
            <w:pPr>
              <w:spacing w:after="0"/>
              <w:ind w:left="12"/>
            </w:pPr>
            <w:r>
              <w:rPr>
                <w:rFonts w:ascii="Arial" w:eastAsia="Arial" w:hAnsi="Arial" w:cs="Arial"/>
                <w:b/>
                <w:i/>
              </w:rPr>
              <w:t xml:space="preserve">2025 </w:t>
            </w:r>
          </w:p>
        </w:tc>
        <w:tc>
          <w:tcPr>
            <w:tcW w:w="1729" w:type="dxa"/>
            <w:tcBorders>
              <w:top w:val="nil"/>
              <w:left w:val="single" w:sz="36" w:space="0" w:color="FFFFFF"/>
              <w:bottom w:val="single" w:sz="36" w:space="0" w:color="FFFFFF"/>
              <w:right w:val="single" w:sz="36" w:space="0" w:color="FFFFFF"/>
            </w:tcBorders>
            <w:shd w:val="clear" w:color="auto" w:fill="D9D2E9"/>
          </w:tcPr>
          <w:p w:rsidR="00C03362" w:rsidRDefault="00D965D7">
            <w:pPr>
              <w:spacing w:after="0"/>
              <w:ind w:left="14"/>
            </w:pPr>
            <w:r>
              <w:rPr>
                <w:rFonts w:ascii="Arial" w:eastAsia="Arial" w:hAnsi="Arial" w:cs="Arial"/>
                <w:b/>
                <w:i/>
              </w:rPr>
              <w:t xml:space="preserve">2026 </w:t>
            </w:r>
          </w:p>
        </w:tc>
      </w:tr>
      <w:tr w:rsidR="00C03362">
        <w:trPr>
          <w:trHeight w:val="1003"/>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 xml:space="preserve">1. Derechos de la infancia y adolescencia </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36.800€ </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37.536€ </w:t>
            </w:r>
          </w:p>
        </w:tc>
        <w:tc>
          <w:tcPr>
            <w:tcW w:w="171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38.286,72€ </w:t>
            </w:r>
          </w:p>
        </w:tc>
        <w:tc>
          <w:tcPr>
            <w:tcW w:w="1729"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39.052,45€ </w:t>
            </w:r>
          </w:p>
        </w:tc>
      </w:tr>
      <w:tr w:rsidR="00C03362">
        <w:trPr>
          <w:trHeight w:val="1102"/>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0"/>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 xml:space="preserve">2. Capacidades parentales de todas las familias </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177.000€ </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180.540€ </w:t>
            </w:r>
          </w:p>
        </w:tc>
        <w:tc>
          <w:tcPr>
            <w:tcW w:w="171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184.150,80€ </w:t>
            </w:r>
          </w:p>
        </w:tc>
        <w:tc>
          <w:tcPr>
            <w:tcW w:w="1729"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187.833,81€ </w:t>
            </w:r>
          </w:p>
        </w:tc>
      </w:tr>
      <w:tr w:rsidR="00C03362">
        <w:trPr>
          <w:trHeight w:val="1356"/>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spacing w:after="2" w:line="239" w:lineRule="auto"/>
              <w:ind w:right="57"/>
              <w:jc w:val="both"/>
            </w:pPr>
            <w:r>
              <w:rPr>
                <w:rFonts w:ascii="Arial" w:eastAsia="Arial" w:hAnsi="Arial" w:cs="Arial"/>
                <w:b/>
                <w:i/>
              </w:rPr>
              <w:t xml:space="preserve">Línea Estratégica 3. Protección de la infancia y adolescencia en situaciones de </w:t>
            </w:r>
          </w:p>
          <w:p w:rsidR="00C03362" w:rsidRDefault="00D965D7">
            <w:pPr>
              <w:spacing w:after="0"/>
            </w:pPr>
            <w:r>
              <w:rPr>
                <w:rFonts w:ascii="Arial" w:eastAsia="Arial" w:hAnsi="Arial" w:cs="Arial"/>
                <w:b/>
                <w:i/>
              </w:rPr>
              <w:t xml:space="preserve">vulnerabilidad </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560.000€ </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571.200€ </w:t>
            </w:r>
          </w:p>
        </w:tc>
        <w:tc>
          <w:tcPr>
            <w:tcW w:w="171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582.624€ </w:t>
            </w:r>
          </w:p>
        </w:tc>
        <w:tc>
          <w:tcPr>
            <w:tcW w:w="1729"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594.276,48€ </w:t>
            </w:r>
          </w:p>
        </w:tc>
      </w:tr>
      <w:tr w:rsidR="00C03362">
        <w:trPr>
          <w:trHeight w:val="1815"/>
        </w:trPr>
        <w:tc>
          <w:tcPr>
            <w:tcW w:w="2659" w:type="dxa"/>
            <w:tcBorders>
              <w:top w:val="single" w:sz="36" w:space="0" w:color="FFFFFF"/>
              <w:left w:val="single" w:sz="36" w:space="0" w:color="FFFFFF"/>
              <w:bottom w:val="nil"/>
              <w:right w:val="single" w:sz="36" w:space="0" w:color="FFFFFF"/>
            </w:tcBorders>
            <w:shd w:val="clear" w:color="auto" w:fill="FFF2CC"/>
          </w:tcPr>
          <w:p w:rsidR="00C03362" w:rsidRDefault="00D965D7">
            <w:pPr>
              <w:spacing w:after="0" w:line="247" w:lineRule="auto"/>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 xml:space="preserve">4. Representación, </w:t>
            </w:r>
          </w:p>
          <w:p w:rsidR="00C03362" w:rsidRDefault="00D965D7">
            <w:pPr>
              <w:spacing w:after="0"/>
            </w:pPr>
            <w:r>
              <w:rPr>
                <w:rFonts w:ascii="Arial" w:eastAsia="Arial" w:hAnsi="Arial" w:cs="Arial"/>
                <w:b/>
                <w:i/>
              </w:rPr>
              <w:t xml:space="preserve">participación </w:t>
            </w:r>
            <w:r>
              <w:rPr>
                <w:rFonts w:ascii="Arial" w:eastAsia="Arial" w:hAnsi="Arial" w:cs="Arial"/>
                <w:b/>
                <w:i/>
              </w:rPr>
              <w:tab/>
              <w:t xml:space="preserve">y presencia </w:t>
            </w:r>
            <w:r>
              <w:rPr>
                <w:rFonts w:ascii="Arial" w:eastAsia="Arial" w:hAnsi="Arial" w:cs="Arial"/>
                <w:b/>
                <w:i/>
              </w:rPr>
              <w:tab/>
              <w:t xml:space="preserve">de </w:t>
            </w:r>
            <w:r>
              <w:rPr>
                <w:rFonts w:ascii="Arial" w:eastAsia="Arial" w:hAnsi="Arial" w:cs="Arial"/>
                <w:b/>
                <w:i/>
              </w:rPr>
              <w:tab/>
              <w:t xml:space="preserve">la población </w:t>
            </w:r>
            <w:r>
              <w:rPr>
                <w:rFonts w:ascii="Arial" w:eastAsia="Arial" w:hAnsi="Arial" w:cs="Arial"/>
                <w:b/>
                <w:i/>
              </w:rPr>
              <w:tab/>
              <w:t xml:space="preserve">infantil </w:t>
            </w:r>
            <w:r>
              <w:rPr>
                <w:rFonts w:ascii="Arial" w:eastAsia="Arial" w:hAnsi="Arial" w:cs="Arial"/>
                <w:b/>
                <w:i/>
              </w:rPr>
              <w:tab/>
              <w:t xml:space="preserve">y adolescente y de sus familias </w:t>
            </w:r>
          </w:p>
        </w:tc>
        <w:tc>
          <w:tcPr>
            <w:tcW w:w="1770" w:type="dxa"/>
            <w:tcBorders>
              <w:top w:val="single" w:sz="36" w:space="0" w:color="FFFFFF"/>
              <w:left w:val="single" w:sz="36" w:space="0" w:color="FFFFFF"/>
              <w:bottom w:val="nil"/>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146.700€ </w:t>
            </w:r>
          </w:p>
        </w:tc>
        <w:tc>
          <w:tcPr>
            <w:tcW w:w="1785" w:type="dxa"/>
            <w:tcBorders>
              <w:top w:val="single" w:sz="36" w:space="0" w:color="FFFFFF"/>
              <w:left w:val="single" w:sz="36" w:space="0" w:color="FFFFFF"/>
              <w:bottom w:val="nil"/>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149.634€ </w:t>
            </w:r>
          </w:p>
        </w:tc>
        <w:tc>
          <w:tcPr>
            <w:tcW w:w="1711" w:type="dxa"/>
            <w:tcBorders>
              <w:top w:val="single" w:sz="36" w:space="0" w:color="FFFFFF"/>
              <w:left w:val="single" w:sz="36" w:space="0" w:color="FFFFFF"/>
              <w:bottom w:val="nil"/>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152.626,68€ </w:t>
            </w:r>
          </w:p>
        </w:tc>
        <w:tc>
          <w:tcPr>
            <w:tcW w:w="1729" w:type="dxa"/>
            <w:tcBorders>
              <w:top w:val="single" w:sz="36" w:space="0" w:color="FFFFFF"/>
              <w:left w:val="single" w:sz="36" w:space="0" w:color="FFFFFF"/>
              <w:bottom w:val="nil"/>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155.679,21€ </w:t>
            </w:r>
          </w:p>
        </w:tc>
      </w:tr>
      <w:tr w:rsidR="00C03362">
        <w:trPr>
          <w:trHeight w:val="91"/>
        </w:trPr>
        <w:tc>
          <w:tcPr>
            <w:tcW w:w="2659" w:type="dxa"/>
            <w:tcBorders>
              <w:top w:val="nil"/>
              <w:left w:val="single" w:sz="36" w:space="0" w:color="FFFFFF"/>
              <w:bottom w:val="nil"/>
              <w:right w:val="single" w:sz="36" w:space="0" w:color="FFFFFF"/>
            </w:tcBorders>
          </w:tcPr>
          <w:p w:rsidR="00C03362" w:rsidRDefault="00C03362"/>
        </w:tc>
        <w:tc>
          <w:tcPr>
            <w:tcW w:w="1770" w:type="dxa"/>
            <w:tcBorders>
              <w:top w:val="nil"/>
              <w:left w:val="single" w:sz="36" w:space="0" w:color="FFFFFF"/>
              <w:bottom w:val="single" w:sz="2" w:space="0" w:color="F3F3F3"/>
              <w:right w:val="single" w:sz="36" w:space="0" w:color="FFFFFF"/>
            </w:tcBorders>
          </w:tcPr>
          <w:p w:rsidR="00C03362" w:rsidRDefault="00C03362"/>
        </w:tc>
        <w:tc>
          <w:tcPr>
            <w:tcW w:w="1785" w:type="dxa"/>
            <w:tcBorders>
              <w:top w:val="nil"/>
              <w:left w:val="single" w:sz="36" w:space="0" w:color="FFFFFF"/>
              <w:bottom w:val="single" w:sz="2" w:space="0" w:color="F3F3F3"/>
              <w:right w:val="single" w:sz="36" w:space="0" w:color="FFFFFF"/>
            </w:tcBorders>
          </w:tcPr>
          <w:p w:rsidR="00C03362" w:rsidRDefault="00C03362"/>
        </w:tc>
        <w:tc>
          <w:tcPr>
            <w:tcW w:w="1711" w:type="dxa"/>
            <w:tcBorders>
              <w:top w:val="nil"/>
              <w:left w:val="single" w:sz="36" w:space="0" w:color="FFFFFF"/>
              <w:bottom w:val="nil"/>
              <w:right w:val="single" w:sz="36" w:space="0" w:color="FFFFFF"/>
            </w:tcBorders>
          </w:tcPr>
          <w:p w:rsidR="00C03362" w:rsidRDefault="00C03362"/>
        </w:tc>
        <w:tc>
          <w:tcPr>
            <w:tcW w:w="1729" w:type="dxa"/>
            <w:tcBorders>
              <w:top w:val="nil"/>
              <w:left w:val="single" w:sz="36" w:space="0" w:color="FFFFFF"/>
              <w:bottom w:val="nil"/>
              <w:right w:val="single" w:sz="36" w:space="0" w:color="FFFFFF"/>
            </w:tcBorders>
          </w:tcPr>
          <w:p w:rsidR="00C03362" w:rsidRDefault="00C03362"/>
        </w:tc>
      </w:tr>
      <w:tr w:rsidR="00C03362">
        <w:trPr>
          <w:trHeight w:val="959"/>
        </w:trPr>
        <w:tc>
          <w:tcPr>
            <w:tcW w:w="2659" w:type="dxa"/>
            <w:tcBorders>
              <w:top w:val="nil"/>
              <w:left w:val="single" w:sz="36" w:space="0" w:color="FFFFFF"/>
              <w:bottom w:val="single" w:sz="36" w:space="0" w:color="FFFFFF"/>
              <w:right w:val="single" w:sz="36" w:space="0" w:color="FFFFFF"/>
            </w:tcBorders>
            <w:shd w:val="clear" w:color="auto" w:fill="FFF2CC"/>
          </w:tcPr>
          <w:p w:rsidR="00C03362" w:rsidRDefault="00D965D7">
            <w:pPr>
              <w:spacing w:after="0"/>
              <w:ind w:right="57"/>
              <w:jc w:val="both"/>
            </w:pPr>
            <w:r>
              <w:rPr>
                <w:rFonts w:ascii="Arial" w:eastAsia="Arial" w:hAnsi="Arial" w:cs="Arial"/>
                <w:b/>
                <w:i/>
              </w:rPr>
              <w:t xml:space="preserve">Línea Estratégica 5. Desarrollo de servicios de calidad </w:t>
            </w:r>
          </w:p>
        </w:tc>
        <w:tc>
          <w:tcPr>
            <w:tcW w:w="1770" w:type="dxa"/>
            <w:tcBorders>
              <w:top w:val="single" w:sz="2" w:space="0" w:color="F3F3F3"/>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402.000€ </w:t>
            </w:r>
          </w:p>
        </w:tc>
        <w:tc>
          <w:tcPr>
            <w:tcW w:w="1785" w:type="dxa"/>
            <w:tcBorders>
              <w:top w:val="single" w:sz="2" w:space="0" w:color="F3F3F3"/>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410.040€ </w:t>
            </w:r>
          </w:p>
        </w:tc>
        <w:tc>
          <w:tcPr>
            <w:tcW w:w="1711" w:type="dxa"/>
            <w:tcBorders>
              <w:top w:val="nil"/>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418.240,80€ </w:t>
            </w:r>
          </w:p>
        </w:tc>
        <w:tc>
          <w:tcPr>
            <w:tcW w:w="1729" w:type="dxa"/>
            <w:tcBorders>
              <w:top w:val="nil"/>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426.605,61€ </w:t>
            </w:r>
          </w:p>
        </w:tc>
      </w:tr>
      <w:tr w:rsidR="00C03362">
        <w:trPr>
          <w:trHeight w:val="1608"/>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tabs>
                <w:tab w:val="center" w:pos="1425"/>
                <w:tab w:val="right" w:pos="2514"/>
              </w:tabs>
              <w:spacing w:after="0"/>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 xml:space="preserve">6. </w:t>
            </w:r>
          </w:p>
          <w:p w:rsidR="00C03362" w:rsidRDefault="00D965D7">
            <w:pPr>
              <w:spacing w:after="0"/>
              <w:ind w:right="56"/>
              <w:jc w:val="both"/>
            </w:pPr>
            <w:r>
              <w:rPr>
                <w:rFonts w:ascii="Arial" w:eastAsia="Arial" w:hAnsi="Arial" w:cs="Arial"/>
                <w:b/>
                <w:i/>
              </w:rPr>
              <w:t xml:space="preserve">Estudios de investigación y formación para los planes, programas e intervenciones </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66.000€ </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67.320€ </w:t>
            </w:r>
          </w:p>
        </w:tc>
        <w:tc>
          <w:tcPr>
            <w:tcW w:w="171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68.666,40€ </w:t>
            </w:r>
          </w:p>
        </w:tc>
        <w:tc>
          <w:tcPr>
            <w:tcW w:w="1729"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70.039,72€ </w:t>
            </w:r>
          </w:p>
        </w:tc>
      </w:tr>
      <w:tr w:rsidR="00C03362">
        <w:trPr>
          <w:trHeight w:val="1099"/>
        </w:trPr>
        <w:tc>
          <w:tcPr>
            <w:tcW w:w="2659" w:type="dxa"/>
            <w:tcBorders>
              <w:top w:val="single" w:sz="36" w:space="0" w:color="FFFFFF"/>
              <w:left w:val="single" w:sz="36" w:space="0" w:color="FFFFFF"/>
              <w:bottom w:val="single" w:sz="36" w:space="0" w:color="FFFFFF"/>
              <w:right w:val="single" w:sz="36" w:space="0" w:color="FFFFFF"/>
            </w:tcBorders>
            <w:shd w:val="clear" w:color="auto" w:fill="FFF2CC"/>
          </w:tcPr>
          <w:p w:rsidR="00C03362" w:rsidRDefault="00D965D7">
            <w:pPr>
              <w:tabs>
                <w:tab w:val="center" w:pos="1425"/>
                <w:tab w:val="right" w:pos="2514"/>
              </w:tabs>
              <w:spacing w:after="0"/>
            </w:pPr>
            <w:r>
              <w:rPr>
                <w:rFonts w:ascii="Arial" w:eastAsia="Arial" w:hAnsi="Arial" w:cs="Arial"/>
                <w:b/>
                <w:i/>
              </w:rPr>
              <w:t xml:space="preserve">Línea </w:t>
            </w:r>
            <w:r>
              <w:rPr>
                <w:rFonts w:ascii="Arial" w:eastAsia="Arial" w:hAnsi="Arial" w:cs="Arial"/>
                <w:b/>
                <w:i/>
              </w:rPr>
              <w:tab/>
              <w:t xml:space="preserve">Estratégica </w:t>
            </w:r>
            <w:r>
              <w:rPr>
                <w:rFonts w:ascii="Arial" w:eastAsia="Arial" w:hAnsi="Arial" w:cs="Arial"/>
                <w:b/>
                <w:i/>
              </w:rPr>
              <w:tab/>
              <w:t xml:space="preserve">7. </w:t>
            </w:r>
          </w:p>
          <w:p w:rsidR="00C03362" w:rsidRDefault="00D965D7">
            <w:pPr>
              <w:spacing w:after="0" w:line="245" w:lineRule="auto"/>
              <w:jc w:val="both"/>
            </w:pPr>
            <w:r>
              <w:rPr>
                <w:rFonts w:ascii="Arial" w:eastAsia="Arial" w:hAnsi="Arial" w:cs="Arial"/>
                <w:b/>
                <w:i/>
              </w:rPr>
              <w:t xml:space="preserve">Cohesión </w:t>
            </w:r>
            <w:r>
              <w:rPr>
                <w:rFonts w:ascii="Arial" w:eastAsia="Arial" w:hAnsi="Arial" w:cs="Arial"/>
                <w:b/>
                <w:i/>
              </w:rPr>
              <w:tab/>
              <w:t xml:space="preserve">y cooperación entre </w:t>
            </w:r>
          </w:p>
          <w:p w:rsidR="00C03362" w:rsidRDefault="00D965D7">
            <w:pPr>
              <w:spacing w:after="0"/>
            </w:pPr>
            <w:r>
              <w:rPr>
                <w:rFonts w:ascii="Arial" w:eastAsia="Arial" w:hAnsi="Arial" w:cs="Arial"/>
                <w:b/>
                <w:i/>
              </w:rPr>
              <w:t xml:space="preserve">todas las áreas </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39.200€ </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1"/>
            </w:pPr>
            <w:r>
              <w:rPr>
                <w:rFonts w:ascii="Arial" w:eastAsia="Arial" w:hAnsi="Arial" w:cs="Arial"/>
                <w:b/>
                <w:i/>
              </w:rPr>
              <w:t xml:space="preserve">39.984€ </w:t>
            </w:r>
          </w:p>
        </w:tc>
        <w:tc>
          <w:tcPr>
            <w:tcW w:w="1711"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2"/>
            </w:pPr>
            <w:r>
              <w:rPr>
                <w:rFonts w:ascii="Arial" w:eastAsia="Arial" w:hAnsi="Arial" w:cs="Arial"/>
                <w:b/>
                <w:i/>
              </w:rPr>
              <w:t xml:space="preserve">40.783,68€ </w:t>
            </w:r>
          </w:p>
        </w:tc>
        <w:tc>
          <w:tcPr>
            <w:tcW w:w="1729" w:type="dxa"/>
            <w:tcBorders>
              <w:top w:val="single" w:sz="36" w:space="0" w:color="FFFFFF"/>
              <w:left w:val="single" w:sz="36" w:space="0" w:color="FFFFFF"/>
              <w:bottom w:val="single" w:sz="36" w:space="0" w:color="FFFFFF"/>
              <w:right w:val="single" w:sz="36" w:space="0" w:color="FFFFFF"/>
            </w:tcBorders>
            <w:shd w:val="clear" w:color="auto" w:fill="F3F3F3"/>
            <w:vAlign w:val="center"/>
          </w:tcPr>
          <w:p w:rsidR="00C03362" w:rsidRDefault="00D965D7">
            <w:pPr>
              <w:spacing w:after="0"/>
              <w:ind w:left="14"/>
            </w:pPr>
            <w:r>
              <w:rPr>
                <w:rFonts w:ascii="Arial" w:eastAsia="Arial" w:hAnsi="Arial" w:cs="Arial"/>
                <w:b/>
                <w:i/>
              </w:rPr>
              <w:t xml:space="preserve">41.599,35€ </w:t>
            </w:r>
          </w:p>
        </w:tc>
      </w:tr>
      <w:tr w:rsidR="00C03362">
        <w:trPr>
          <w:trHeight w:val="90"/>
        </w:trPr>
        <w:tc>
          <w:tcPr>
            <w:tcW w:w="4429" w:type="dxa"/>
            <w:gridSpan w:val="2"/>
            <w:tcBorders>
              <w:top w:val="nil"/>
              <w:left w:val="single" w:sz="36" w:space="0" w:color="FFFFFF"/>
              <w:bottom w:val="nil"/>
              <w:right w:val="single" w:sz="36" w:space="0" w:color="FFFFFF"/>
            </w:tcBorders>
          </w:tcPr>
          <w:p w:rsidR="00C03362" w:rsidRDefault="00C03362"/>
        </w:tc>
        <w:tc>
          <w:tcPr>
            <w:tcW w:w="1785" w:type="dxa"/>
            <w:tcBorders>
              <w:top w:val="nil"/>
              <w:left w:val="single" w:sz="36" w:space="0" w:color="FFFFFF"/>
              <w:bottom w:val="single" w:sz="2" w:space="0" w:color="9FC5E8"/>
              <w:right w:val="single" w:sz="36" w:space="0" w:color="FFFFFF"/>
            </w:tcBorders>
          </w:tcPr>
          <w:p w:rsidR="00C03362" w:rsidRDefault="00C03362"/>
        </w:tc>
        <w:tc>
          <w:tcPr>
            <w:tcW w:w="3439" w:type="dxa"/>
            <w:gridSpan w:val="2"/>
            <w:tcBorders>
              <w:top w:val="nil"/>
              <w:left w:val="single" w:sz="36" w:space="0" w:color="FFFFFF"/>
              <w:bottom w:val="nil"/>
              <w:right w:val="single" w:sz="36" w:space="0" w:color="FFFFFF"/>
            </w:tcBorders>
          </w:tcPr>
          <w:p w:rsidR="00C03362" w:rsidRDefault="00C03362"/>
        </w:tc>
      </w:tr>
      <w:tr w:rsidR="00C03362">
        <w:trPr>
          <w:trHeight w:val="630"/>
        </w:trPr>
        <w:tc>
          <w:tcPr>
            <w:tcW w:w="2659" w:type="dxa"/>
            <w:tcBorders>
              <w:top w:val="nil"/>
              <w:left w:val="single" w:sz="36" w:space="0" w:color="FFFFFF"/>
              <w:bottom w:val="nil"/>
              <w:right w:val="single" w:sz="36" w:space="0" w:color="FFFFFF"/>
            </w:tcBorders>
            <w:shd w:val="clear" w:color="auto" w:fill="9FC5E8"/>
          </w:tcPr>
          <w:p w:rsidR="00C03362" w:rsidRDefault="00D965D7">
            <w:pPr>
              <w:spacing w:after="0"/>
            </w:pPr>
            <w:r>
              <w:rPr>
                <w:rFonts w:ascii="Arial" w:eastAsia="Arial" w:hAnsi="Arial" w:cs="Arial"/>
                <w:b/>
                <w:i/>
              </w:rPr>
              <w:t xml:space="preserve">TOTAL </w:t>
            </w:r>
          </w:p>
        </w:tc>
        <w:tc>
          <w:tcPr>
            <w:tcW w:w="1770"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2"/>
            </w:pPr>
            <w:r>
              <w:rPr>
                <w:rFonts w:ascii="Arial" w:eastAsia="Arial" w:hAnsi="Arial" w:cs="Arial"/>
                <w:b/>
                <w:i/>
              </w:rPr>
              <w:t xml:space="preserve">1.427.700€ </w:t>
            </w:r>
          </w:p>
        </w:tc>
        <w:tc>
          <w:tcPr>
            <w:tcW w:w="1785" w:type="dxa"/>
            <w:tcBorders>
              <w:top w:val="single" w:sz="2" w:space="0" w:color="9FC5E8"/>
              <w:left w:val="single" w:sz="36" w:space="0" w:color="FFFFFF"/>
              <w:bottom w:val="nil"/>
              <w:right w:val="single" w:sz="36" w:space="0" w:color="FFFFFF"/>
            </w:tcBorders>
            <w:shd w:val="clear" w:color="auto" w:fill="9FC5E8"/>
          </w:tcPr>
          <w:p w:rsidR="00C03362" w:rsidRDefault="00D965D7">
            <w:pPr>
              <w:spacing w:after="0"/>
              <w:ind w:left="11"/>
            </w:pPr>
            <w:r>
              <w:rPr>
                <w:rFonts w:ascii="Arial" w:eastAsia="Arial" w:hAnsi="Arial" w:cs="Arial"/>
                <w:b/>
                <w:i/>
              </w:rPr>
              <w:t xml:space="preserve">1.456.254€ </w:t>
            </w:r>
          </w:p>
        </w:tc>
        <w:tc>
          <w:tcPr>
            <w:tcW w:w="1711" w:type="dxa"/>
            <w:tcBorders>
              <w:top w:val="nil"/>
              <w:left w:val="single" w:sz="36" w:space="0" w:color="FFFFFF"/>
              <w:bottom w:val="nil"/>
              <w:right w:val="single" w:sz="36" w:space="0" w:color="FFFFFF"/>
            </w:tcBorders>
            <w:shd w:val="clear" w:color="auto" w:fill="9FC5E8"/>
          </w:tcPr>
          <w:p w:rsidR="00C03362" w:rsidRDefault="00D965D7">
            <w:pPr>
              <w:spacing w:after="0"/>
              <w:ind w:left="12"/>
            </w:pPr>
            <w:r>
              <w:rPr>
                <w:rFonts w:ascii="Arial" w:eastAsia="Arial" w:hAnsi="Arial" w:cs="Arial"/>
                <w:b/>
                <w:i/>
              </w:rPr>
              <w:t xml:space="preserve">1.485.379,08€ </w:t>
            </w:r>
          </w:p>
        </w:tc>
        <w:tc>
          <w:tcPr>
            <w:tcW w:w="1729" w:type="dxa"/>
            <w:tcBorders>
              <w:top w:val="nil"/>
              <w:left w:val="single" w:sz="36" w:space="0" w:color="FFFFFF"/>
              <w:bottom w:val="nil"/>
              <w:right w:val="single" w:sz="36" w:space="0" w:color="FFFFFF"/>
            </w:tcBorders>
            <w:shd w:val="clear" w:color="auto" w:fill="9FC5E8"/>
          </w:tcPr>
          <w:p w:rsidR="00C03362" w:rsidRDefault="00D965D7">
            <w:pPr>
              <w:spacing w:after="0"/>
              <w:ind w:left="14"/>
            </w:pPr>
            <w:r>
              <w:rPr>
                <w:rFonts w:ascii="Arial" w:eastAsia="Arial" w:hAnsi="Arial" w:cs="Arial"/>
                <w:b/>
                <w:i/>
              </w:rPr>
              <w:t xml:space="preserve">1.515.086,63€ </w:t>
            </w:r>
          </w:p>
        </w:tc>
      </w:tr>
    </w:tbl>
    <w:p w:rsidR="00C03362" w:rsidRDefault="00D965D7">
      <w:pPr>
        <w:spacing w:after="13" w:line="248" w:lineRule="auto"/>
        <w:ind w:left="296" w:right="54" w:hanging="10"/>
        <w:jc w:val="both"/>
      </w:pPr>
      <w:r>
        <w:rPr>
          <w:rFonts w:ascii="Arial" w:eastAsia="Arial" w:hAnsi="Arial" w:cs="Arial"/>
          <w:b/>
          <w:i/>
        </w:rPr>
        <w:t xml:space="preserve">*El presupuesto estimado representa un 5,22% del total previsto por el ayuntamiento en 2023.  </w:t>
      </w:r>
      <w:r>
        <w:rPr>
          <w:rFonts w:ascii="Arial" w:eastAsia="Arial" w:hAnsi="Arial" w:cs="Arial"/>
          <w:b/>
          <w:i/>
        </w:rPr>
        <w:t xml:space="preserve">*Se irá incrementando un 2% anual respecto al total del primer año  </w:t>
      </w:r>
    </w:p>
    <w:p w:rsidR="00C03362" w:rsidRDefault="00D965D7">
      <w:pPr>
        <w:spacing w:after="0"/>
        <w:ind w:left="286"/>
      </w:pPr>
      <w:r>
        <w:rPr>
          <w:rFonts w:ascii="Arial" w:eastAsia="Arial" w:hAnsi="Arial" w:cs="Arial"/>
          <w:b/>
          <w:i/>
        </w:rPr>
        <w:t xml:space="preserve"> </w:t>
      </w:r>
    </w:p>
    <w:p w:rsidR="00C03362" w:rsidRDefault="00D965D7">
      <w:pPr>
        <w:spacing w:after="0"/>
        <w:ind w:left="286"/>
      </w:pPr>
      <w:r>
        <w:rPr>
          <w:rFonts w:ascii="Arial" w:eastAsia="Arial" w:hAnsi="Arial" w:cs="Arial"/>
          <w:b/>
          <w:i/>
        </w:rPr>
        <w:t xml:space="preserve"> </w:t>
      </w:r>
    </w:p>
    <w:p w:rsidR="00C03362" w:rsidRDefault="00D965D7">
      <w:pPr>
        <w:spacing w:after="0"/>
        <w:ind w:left="286"/>
      </w:pPr>
      <w:r>
        <w:rPr>
          <w:rFonts w:ascii="Arial" w:eastAsia="Arial" w:hAnsi="Arial" w:cs="Arial"/>
          <w:b/>
          <w:i/>
        </w:rPr>
        <w:t xml:space="preserve"> </w:t>
      </w:r>
    </w:p>
    <w:p w:rsidR="00C03362" w:rsidRDefault="00D965D7">
      <w:pPr>
        <w:spacing w:after="0"/>
        <w:ind w:left="286"/>
      </w:pPr>
      <w:r>
        <w:rPr>
          <w:rFonts w:ascii="Arial" w:eastAsia="Arial" w:hAnsi="Arial" w:cs="Arial"/>
          <w:b/>
          <w:i/>
        </w:rPr>
        <w:t xml:space="preserve"> </w:t>
      </w:r>
    </w:p>
    <w:p w:rsidR="00C03362" w:rsidRDefault="00D965D7">
      <w:pPr>
        <w:spacing w:after="0"/>
        <w:ind w:left="286"/>
      </w:pPr>
      <w:r>
        <w:rPr>
          <w:rFonts w:ascii="Arial" w:eastAsia="Arial" w:hAnsi="Arial" w:cs="Arial"/>
          <w:b/>
          <w:i/>
        </w:rPr>
        <w:t xml:space="preserve"> </w:t>
      </w:r>
    </w:p>
    <w:p w:rsidR="00C03362" w:rsidRDefault="00D965D7">
      <w:pPr>
        <w:spacing w:after="13" w:line="248" w:lineRule="auto"/>
        <w:ind w:left="296" w:right="54" w:hanging="10"/>
        <w:jc w:val="both"/>
      </w:pPr>
      <w:r>
        <w:rPr>
          <w:rFonts w:ascii="Arial" w:eastAsia="Arial" w:hAnsi="Arial" w:cs="Arial"/>
          <w:b/>
          <w:i/>
        </w:rPr>
        <w:t>ANEXO I</w:t>
      </w:r>
      <w:r>
        <w:rPr>
          <w:rFonts w:ascii="Arial" w:eastAsia="Arial" w:hAnsi="Arial" w:cs="Arial"/>
          <w:b/>
          <w:sz w:val="16"/>
        </w:rPr>
        <w:t xml:space="preserve"> </w:t>
      </w:r>
    </w:p>
    <w:p w:rsidR="00C03362" w:rsidRDefault="00D965D7">
      <w:pPr>
        <w:spacing w:after="9" w:line="270" w:lineRule="auto"/>
        <w:ind w:left="286" w:right="123"/>
        <w:jc w:val="both"/>
      </w:pPr>
      <w:r>
        <w:rPr>
          <w:rFonts w:ascii="Arial" w:eastAsia="Arial" w:hAnsi="Arial" w:cs="Arial"/>
          <w:b/>
          <w:i/>
          <w:color w:val="202124"/>
        </w:rPr>
        <w:t xml:space="preserve">Instrumento de Participación: Infancia y adolescencia </w:t>
      </w:r>
    </w:p>
    <w:p w:rsidR="00C03362" w:rsidRDefault="00D965D7">
      <w:pPr>
        <w:spacing w:after="13" w:line="248" w:lineRule="auto"/>
        <w:ind w:left="296" w:right="54" w:hanging="10"/>
        <w:jc w:val="both"/>
      </w:pPr>
      <w:r>
        <w:rPr>
          <w:rFonts w:ascii="Arial" w:eastAsia="Arial" w:hAnsi="Arial" w:cs="Arial"/>
          <w:b/>
          <w:i/>
        </w:rPr>
        <w:t xml:space="preserve">Preguntas realizadas en el cuestionario </w:t>
      </w:r>
    </w:p>
    <w:p w:rsidR="00C03362" w:rsidRDefault="00D965D7">
      <w:pPr>
        <w:spacing w:after="158"/>
        <w:ind w:left="286"/>
      </w:pPr>
      <w:r>
        <w:rPr>
          <w:rFonts w:ascii="Arial" w:eastAsia="Arial" w:hAnsi="Arial" w:cs="Arial"/>
          <w:b/>
          <w:i/>
        </w:rPr>
        <w:t xml:space="preserve">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¿Cuántos años tienes?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¿Cuál es tu sexo?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¿En qué país naciste?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¿Cuál es el nombre de tu colegio/instituto?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¿Qué curso acabas de finalizar?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¿En qué zona vives?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en Candelaria hay suficientes espacios en los ámbitos que se nombran a continuación?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en alguno de los apartados, ¿qué e</w:t>
      </w:r>
      <w:r>
        <w:rPr>
          <w:rFonts w:ascii="Arial" w:eastAsia="Arial" w:hAnsi="Arial" w:cs="Arial"/>
          <w:b/>
          <w:i/>
          <w:color w:val="202124"/>
        </w:rPr>
        <w:t xml:space="preserve">spacios echas en falta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¿Cómo crees que se podrían mejorar los espacios al aire libre, deportivos y/o culturales de Candelaria? </w:t>
      </w:r>
    </w:p>
    <w:p w:rsidR="00C03362" w:rsidRDefault="00D965D7">
      <w:pPr>
        <w:numPr>
          <w:ilvl w:val="0"/>
          <w:numId w:val="146"/>
        </w:numPr>
        <w:spacing w:after="9" w:line="270" w:lineRule="auto"/>
        <w:ind w:right="123" w:hanging="360"/>
        <w:jc w:val="both"/>
      </w:pPr>
      <w:r>
        <w:rPr>
          <w:noProof/>
        </w:rPr>
        <mc:AlternateContent>
          <mc:Choice Requires="wpg">
            <w:drawing>
              <wp:anchor distT="0" distB="0" distL="114300" distR="114300" simplePos="0" relativeHeight="25230233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5268" name="Group 9052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7456" name="Rectangle 8745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7457" name="Rectangle 8745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458" name="Rectangle 8745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622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5268" style="width:18.7031pt;height:264.21pt;position:absolute;mso-position-horizontal-relative:page;mso-position-horizontal:absolute;margin-left:663.048pt;mso-position-vertical-relative:page;margin-top:508.47pt;" coordsize="2375,33554">
                <v:rect id="Rectangle 8745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45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45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622 de 635 </w:t>
                        </w:r>
                      </w:p>
                    </w:txbxContent>
                  </v:textbox>
                </v:rect>
                <w10:wrap type="square"/>
              </v:group>
            </w:pict>
          </mc:Fallback>
        </mc:AlternateContent>
      </w:r>
      <w:r>
        <w:rPr>
          <w:rFonts w:ascii="Arial" w:eastAsia="Arial" w:hAnsi="Arial" w:cs="Arial"/>
          <w:b/>
          <w:i/>
          <w:color w:val="202124"/>
        </w:rPr>
        <w:t xml:space="preserve">¿Consideras que en Candelaria hay suficientes actividades al aire libre, deportivas y/o culturales?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en alguno de los apartados, ¿qué activi</w:t>
      </w:r>
      <w:r>
        <w:rPr>
          <w:rFonts w:ascii="Arial" w:eastAsia="Arial" w:hAnsi="Arial" w:cs="Arial"/>
          <w:b/>
          <w:i/>
          <w:color w:val="202124"/>
        </w:rPr>
        <w:t xml:space="preserve">dades echas en falta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en Candelaria hay suficiente cuidado y protección del medio ambiente (playas, zonas verdes, senderos, jardines,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¿qué crees que se podría hacer para mejorar el cuidado y la p</w:t>
      </w:r>
      <w:r>
        <w:rPr>
          <w:rFonts w:ascii="Arial" w:eastAsia="Arial" w:hAnsi="Arial" w:cs="Arial"/>
          <w:b/>
          <w:i/>
          <w:color w:val="202124"/>
        </w:rPr>
        <w:t xml:space="preserve">rotección del medio ambiente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el colegio o instituto pide tu opinión sobre los temas que te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o A VECES, ¿cómo crees que se podría mejorar la participación de niños, niñas y adolescent</w:t>
      </w:r>
      <w:r>
        <w:rPr>
          <w:rFonts w:ascii="Arial" w:eastAsia="Arial" w:hAnsi="Arial" w:cs="Arial"/>
          <w:b/>
          <w:i/>
          <w:color w:val="202124"/>
        </w:rPr>
        <w:t xml:space="preserve">es en los temas que les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el ayuntamiento (el gobierno de tu ciudad) te pide opinión sobre los temas que te preocupan o afectan? *si no sabes lo que es un ayuntamiento pídele a una persona adulta que te lo explique.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w:t>
      </w:r>
      <w:r>
        <w:rPr>
          <w:rFonts w:ascii="Arial" w:eastAsia="Arial" w:hAnsi="Arial" w:cs="Arial"/>
          <w:b/>
          <w:i/>
          <w:color w:val="202124"/>
        </w:rPr>
        <w:t xml:space="preserve">has respondido NO o A VECES, ¿cómo crees que se podría mejorar la participación de niños, niñas y adolescentes en los temas que les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¿Crees que recibes suficiente información de las actividades que se realizan en Candelaria (deportivas</w:t>
      </w:r>
      <w:r>
        <w:rPr>
          <w:rFonts w:ascii="Arial" w:eastAsia="Arial" w:hAnsi="Arial" w:cs="Arial"/>
          <w:b/>
          <w:i/>
          <w:color w:val="202124"/>
        </w:rPr>
        <w:t xml:space="preserve">, culturales, de ocio, fiestas,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¿A través de qué medios te gustaría que te informaran de las actividades que se realizan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¿Te sientes segura/o cuando paseas por Candelaria o cuando estás en algún espacio público como plazas, parques,</w:t>
      </w:r>
      <w:r>
        <w:rPr>
          <w:rFonts w:ascii="Arial" w:eastAsia="Arial" w:hAnsi="Arial" w:cs="Arial"/>
          <w:b/>
          <w:i/>
          <w:color w:val="202124"/>
        </w:rPr>
        <w:t xml:space="preserve"> centros comerciales,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o A VECES, ¿cómo crees que se podría mejorar la seguridad de niños, niñas y adolescentes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¿Consideras que en Candelaria hay servicios suficientes y adaptados para cubrir tus necesidades sobre</w:t>
      </w:r>
      <w:r>
        <w:rPr>
          <w:rFonts w:ascii="Arial" w:eastAsia="Arial" w:hAnsi="Arial" w:cs="Arial"/>
          <w:b/>
          <w:i/>
          <w:color w:val="202124"/>
        </w:rPr>
        <w:t xml:space="preserve"> cuestiones de salud y bienestar social (pediatría, higiene bucodental, conductas alimenticias, ayudas, servicio de psicología, atención de urgencias,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¿cómo crees que se podría mejorar la atención a las cuestiones de salud y bi</w:t>
      </w:r>
      <w:r>
        <w:rPr>
          <w:rFonts w:ascii="Arial" w:eastAsia="Arial" w:hAnsi="Arial" w:cs="Arial"/>
          <w:b/>
          <w:i/>
          <w:color w:val="202124"/>
        </w:rPr>
        <w:t xml:space="preserve">enestar social que te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Solo si estudias en algún colegio o instituto de Candelaria ¿Consideras que tu centro educativo tiene espacios y servicios adecuados y adaptados (aulas, instalaciones, comedor, transporte,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¿qué </w:t>
      </w:r>
      <w:r>
        <w:rPr>
          <w:rFonts w:ascii="Arial" w:eastAsia="Arial" w:hAnsi="Arial" w:cs="Arial"/>
          <w:b/>
          <w:i/>
          <w:color w:val="202124"/>
        </w:rPr>
        <w:t xml:space="preserve">espacios y servicios echas en falta en tu centro educativo?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¿Cómo crees que se podrían mejorar los espacios y servicios de tu centro educativo? </w:t>
      </w:r>
    </w:p>
    <w:p w:rsidR="00C03362" w:rsidRDefault="00D965D7">
      <w:pPr>
        <w:numPr>
          <w:ilvl w:val="0"/>
          <w:numId w:val="146"/>
        </w:numPr>
        <w:spacing w:after="9" w:line="270" w:lineRule="auto"/>
        <w:ind w:right="123" w:hanging="360"/>
        <w:jc w:val="both"/>
      </w:pPr>
      <w:r>
        <w:rPr>
          <w:noProof/>
        </w:rPr>
        <mc:AlternateContent>
          <mc:Choice Requires="wpg">
            <w:drawing>
              <wp:anchor distT="0" distB="0" distL="114300" distR="114300" simplePos="0" relativeHeight="252303360"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904317" name="Group 9043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7572" name="Rectangle 8757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7573" name="Rectangle 8757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574" name="Rectangle 8757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Docume</w:t>
                              </w:r>
                              <w:r>
                                <w:rPr>
                                  <w:rFonts w:ascii="Arial" w:eastAsia="Arial" w:hAnsi="Arial" w:cs="Arial"/>
                                  <w:sz w:val="12"/>
                                </w:rPr>
                                <w:t xml:space="preserve">nto firmado electrónicamente desde la plataforma esPublico Gestiona | Página 623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4317" style="width:18.7031pt;height:264.21pt;position:absolute;mso-position-horizontal-relative:page;mso-position-horizontal:absolute;margin-left:663.048pt;mso-position-vertical-relative:page;margin-top:508.47pt;" coordsize="2375,33554">
                <v:rect id="Rectangle 8757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57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57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623 de 635 </w:t>
                        </w:r>
                      </w:p>
                    </w:txbxContent>
                  </v:textbox>
                </v:rect>
                <w10:wrap type="topAndBottom"/>
              </v:group>
            </w:pict>
          </mc:Fallback>
        </mc:AlternateContent>
      </w:r>
      <w:r>
        <w:rPr>
          <w:rFonts w:ascii="Arial" w:eastAsia="Arial" w:hAnsi="Arial" w:cs="Arial"/>
          <w:b/>
          <w:i/>
          <w:color w:val="202124"/>
        </w:rPr>
        <w:t xml:space="preserve">¿Crees que en tu centro educativo tienes suficiente información sobre otros ámbitos de interés como prevención del acoso escolar, uso de herramientas digitales, valores, educación afectivo-sexual,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¿sobre qué temas crees necesario que se facilite más información desde los colegios e institutos?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¿Has participado alguna vez en alguna actividad relacionada con la igualdad entre chicos, chicas, niñas, niños...?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S</w:t>
      </w:r>
      <w:r>
        <w:rPr>
          <w:rFonts w:ascii="Arial" w:eastAsia="Arial" w:hAnsi="Arial" w:cs="Arial"/>
          <w:b/>
          <w:i/>
          <w:color w:val="202124"/>
        </w:rPr>
        <w:t xml:space="preserve">Í, ¿qué tipo de actividad fue?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¿Cómo crees que se podría impulsar más e informar sobre la igualdad entre chicos, chicas, niñas, niños...?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Dinos, ¿qué es lo mejor que tiene Candelaria para los niños, niñas y adolescentes...? </w:t>
      </w:r>
    </w:p>
    <w:p w:rsidR="00C03362" w:rsidRDefault="00D965D7">
      <w:pPr>
        <w:numPr>
          <w:ilvl w:val="0"/>
          <w:numId w:val="146"/>
        </w:numPr>
        <w:spacing w:after="9" w:line="270" w:lineRule="auto"/>
        <w:ind w:right="123" w:hanging="360"/>
        <w:jc w:val="both"/>
      </w:pPr>
      <w:r>
        <w:rPr>
          <w:rFonts w:ascii="Arial" w:eastAsia="Arial" w:hAnsi="Arial" w:cs="Arial"/>
          <w:b/>
          <w:i/>
          <w:color w:val="202124"/>
        </w:rPr>
        <w:t>¿Y qué es lo peor que tiene C</w:t>
      </w:r>
      <w:r>
        <w:rPr>
          <w:rFonts w:ascii="Arial" w:eastAsia="Arial" w:hAnsi="Arial" w:cs="Arial"/>
          <w:b/>
          <w:i/>
          <w:color w:val="202124"/>
        </w:rPr>
        <w:t xml:space="preserve">andelaria para los niños, niñas y adolescentes...?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¿Quieres decirnos algo más? </w:t>
      </w:r>
      <w:r>
        <w:br w:type="page"/>
      </w:r>
    </w:p>
    <w:p w:rsidR="00C03362" w:rsidRDefault="00D965D7">
      <w:pPr>
        <w:spacing w:after="0"/>
        <w:ind w:left="286"/>
      </w:pPr>
      <w:r>
        <w:rPr>
          <w:rFonts w:ascii="Times New Roman" w:eastAsia="Times New Roman" w:hAnsi="Times New Roman" w:cs="Times New Roman"/>
          <w:sz w:val="24"/>
        </w:rPr>
        <w:t xml:space="preserve"> </w:t>
      </w:r>
    </w:p>
    <w:p w:rsidR="00C03362" w:rsidRDefault="00D965D7">
      <w:pPr>
        <w:spacing w:after="13" w:line="248" w:lineRule="auto"/>
        <w:ind w:left="296" w:right="54" w:hanging="10"/>
        <w:jc w:val="both"/>
      </w:pPr>
      <w:r>
        <w:rPr>
          <w:rFonts w:ascii="Arial" w:eastAsia="Arial" w:hAnsi="Arial" w:cs="Arial"/>
          <w:b/>
          <w:i/>
        </w:rPr>
        <w:t>ANEXO II</w:t>
      </w:r>
      <w:r>
        <w:rPr>
          <w:rFonts w:ascii="Arial" w:eastAsia="Arial" w:hAnsi="Arial" w:cs="Arial"/>
          <w:b/>
          <w:sz w:val="16"/>
        </w:rPr>
        <w:t xml:space="preserve"> </w:t>
      </w:r>
    </w:p>
    <w:p w:rsidR="00C03362" w:rsidRDefault="00D965D7">
      <w:pPr>
        <w:spacing w:after="9" w:line="270" w:lineRule="auto"/>
        <w:ind w:left="286" w:right="123"/>
        <w:jc w:val="both"/>
      </w:pPr>
      <w:r>
        <w:rPr>
          <w:rFonts w:ascii="Arial" w:eastAsia="Arial" w:hAnsi="Arial" w:cs="Arial"/>
          <w:b/>
          <w:i/>
          <w:color w:val="202124"/>
        </w:rPr>
        <w:t xml:space="preserve">Instrumento de Participación: Familias </w:t>
      </w:r>
    </w:p>
    <w:p w:rsidR="00C03362" w:rsidRDefault="00D965D7">
      <w:pPr>
        <w:spacing w:after="13" w:line="248" w:lineRule="auto"/>
        <w:ind w:left="296" w:right="54" w:hanging="10"/>
        <w:jc w:val="both"/>
      </w:pPr>
      <w:r>
        <w:rPr>
          <w:rFonts w:ascii="Arial" w:eastAsia="Arial" w:hAnsi="Arial" w:cs="Arial"/>
          <w:b/>
          <w:i/>
        </w:rPr>
        <w:t xml:space="preserve">Preguntas realizadas en el cuestionario </w:t>
      </w:r>
    </w:p>
    <w:p w:rsidR="00C03362" w:rsidRDefault="00D965D7">
      <w:pPr>
        <w:ind w:left="286"/>
      </w:pPr>
      <w:r>
        <w:rPr>
          <w:rFonts w:ascii="Arial" w:eastAsia="Arial" w:hAnsi="Arial" w:cs="Arial"/>
          <w:b/>
          <w:i/>
        </w:rPr>
        <w:t xml:space="preserve">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¿Cuántos años tienes?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¿Cuál es tu sexo?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¿En qué país naciste? </w:t>
      </w:r>
    </w:p>
    <w:p w:rsidR="00C03362" w:rsidRDefault="00D965D7">
      <w:pPr>
        <w:numPr>
          <w:ilvl w:val="0"/>
          <w:numId w:val="146"/>
        </w:numPr>
        <w:spacing w:after="9" w:line="270" w:lineRule="auto"/>
        <w:ind w:right="123" w:hanging="360"/>
        <w:jc w:val="both"/>
      </w:pPr>
      <w:r>
        <w:rPr>
          <w:rFonts w:ascii="Arial" w:eastAsia="Arial" w:hAnsi="Arial" w:cs="Arial"/>
          <w:b/>
          <w:i/>
          <w:color w:val="202124"/>
        </w:rPr>
        <w:t>¿Tienes famili</w:t>
      </w:r>
      <w:r>
        <w:rPr>
          <w:rFonts w:ascii="Arial" w:eastAsia="Arial" w:hAnsi="Arial" w:cs="Arial"/>
          <w:b/>
          <w:i/>
          <w:color w:val="202124"/>
        </w:rPr>
        <w:t xml:space="preserve">ares de entre 6 y 17 años?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¿Qué edad tienen?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¿En qué zona vives o trabajas?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en Candelaria hay suficientes espacios en los ámbitos que se nombran a continuación?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en alguno de los apartados, ¿qué espacios echas en fal</w:t>
      </w:r>
      <w:r>
        <w:rPr>
          <w:rFonts w:ascii="Arial" w:eastAsia="Arial" w:hAnsi="Arial" w:cs="Arial"/>
          <w:b/>
          <w:i/>
          <w:color w:val="202124"/>
        </w:rPr>
        <w:t xml:space="preserve">ta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¿Cómo crees que se podrían mejorar los espacios al aire libre, deportivos y/o culturales de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en Candelaria hay suficientes actividades al aire libre, deportivas y/o culturales?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en alguno de los apartados,  ¿qué actividades echas en falta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en Candelaria hay suficiente cuidado y protección del medio ambiente (playas, zonas verdes, senderos, jardines, etc.)? </w:t>
      </w:r>
    </w:p>
    <w:p w:rsidR="00C03362" w:rsidRDefault="00D965D7">
      <w:pPr>
        <w:numPr>
          <w:ilvl w:val="0"/>
          <w:numId w:val="146"/>
        </w:numPr>
        <w:spacing w:after="9" w:line="270" w:lineRule="auto"/>
        <w:ind w:right="123" w:hanging="360"/>
        <w:jc w:val="both"/>
      </w:pPr>
      <w:r>
        <w:rPr>
          <w:noProof/>
        </w:rPr>
        <mc:AlternateContent>
          <mc:Choice Requires="wpg">
            <w:drawing>
              <wp:anchor distT="0" distB="0" distL="114300" distR="114300" simplePos="0" relativeHeight="252304384"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4683" name="Group 9046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7762" name="Rectangle 87762"/>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Cód. Validación: 3T</w:t>
                              </w:r>
                              <w:r>
                                <w:rPr>
                                  <w:rFonts w:ascii="Arial" w:eastAsia="Arial" w:hAnsi="Arial" w:cs="Arial"/>
                                  <w:sz w:val="12"/>
                                </w:rPr>
                                <w:t xml:space="preserve">JAZPXFT7A9HS4LDE56M3KA9 </w:t>
                              </w:r>
                            </w:p>
                          </w:txbxContent>
                        </wps:txbx>
                        <wps:bodyPr horzOverflow="overflow" vert="horz" lIns="0" tIns="0" rIns="0" bIns="0" rtlCol="0">
                          <a:noAutofit/>
                        </wps:bodyPr>
                      </wps:wsp>
                      <wps:wsp>
                        <wps:cNvPr id="87763" name="Rectangle 87763"/>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764" name="Rectangle 87764"/>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624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4683" style="width:18.7031pt;height:264.21pt;position:absolute;mso-position-horizontal-relative:page;mso-position-horizontal:absolute;margin-left:663.048pt;mso-position-vertical-relative:page;margin-top:508.47pt;" coordsize="2375,33554">
                <v:rect id="Rectangle 87762"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763"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764"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624 de 635 </w:t>
                        </w:r>
                      </w:p>
                    </w:txbxContent>
                  </v:textbox>
                </v:rect>
                <w10:wrap type="square"/>
              </v:group>
            </w:pict>
          </mc:Fallback>
        </mc:AlternateContent>
      </w:r>
      <w:r>
        <w:rPr>
          <w:rFonts w:ascii="Arial" w:eastAsia="Arial" w:hAnsi="Arial" w:cs="Arial"/>
          <w:b/>
          <w:i/>
          <w:color w:val="202124"/>
        </w:rPr>
        <w:t xml:space="preserve">Si has respondido NO, ¿qué crees que se podría hacer para mejorar el cuidado y </w:t>
      </w:r>
      <w:r>
        <w:rPr>
          <w:rFonts w:ascii="Arial" w:eastAsia="Arial" w:hAnsi="Arial" w:cs="Arial"/>
          <w:b/>
          <w:i/>
          <w:color w:val="202124"/>
        </w:rPr>
        <w:t xml:space="preserve">la protección del medio ambiente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el colegio o instituto pide opinión a las familias sobre los temas que les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o A VECES, ¿cómo crees que se podría mejorar la participación de las fami</w:t>
      </w:r>
      <w:r>
        <w:rPr>
          <w:rFonts w:ascii="Arial" w:eastAsia="Arial" w:hAnsi="Arial" w:cs="Arial"/>
          <w:b/>
          <w:i/>
          <w:color w:val="202124"/>
        </w:rPr>
        <w:t xml:space="preserve">lias en los temas que les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el ayuntamiento pide opinión a las familias sobre los temas que les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o A VECES, ¿cómo crees que se podría mejorar la participación de las familias en los temas que les preocupan o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¿Crees que las familias reciben suficiente información de las actividades que se realizan en Candelaria (deportiva</w:t>
      </w:r>
      <w:r>
        <w:rPr>
          <w:rFonts w:ascii="Arial" w:eastAsia="Arial" w:hAnsi="Arial" w:cs="Arial"/>
          <w:b/>
          <w:i/>
          <w:color w:val="202124"/>
        </w:rPr>
        <w:t xml:space="preserve">s, culturales, de ocio, fiestas,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¿A través de qué medio te gustaría que te informaran de las actividades que se realizan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¿Crees que hay suficiente seguridad para la infancia y adolescencia en los espacios públicos del municipio como</w:t>
      </w:r>
      <w:r>
        <w:rPr>
          <w:rFonts w:ascii="Arial" w:eastAsia="Arial" w:hAnsi="Arial" w:cs="Arial"/>
          <w:b/>
          <w:i/>
          <w:color w:val="202124"/>
        </w:rPr>
        <w:t xml:space="preserve"> plazas, parques, centros comerciales,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o A VECES, ¿cómo crees que se podría mejorar la seguridad de niños, niñas y adolescentes en Candelaria?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en Candelaria hay servicios suficientes y adaptados para cubrir las </w:t>
      </w:r>
      <w:r>
        <w:rPr>
          <w:rFonts w:ascii="Arial" w:eastAsia="Arial" w:hAnsi="Arial" w:cs="Arial"/>
          <w:b/>
          <w:i/>
          <w:color w:val="202124"/>
        </w:rPr>
        <w:t xml:space="preserve">necesidades de las familias sobre cuestiones de salud y bienestar social (pediatría, higiene bucodental, conductas alimenticias, ayudas, servicio de psicología, atención de urgencias,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has respondido NO, ¿cómo crees que se podría mejorar la atenci</w:t>
      </w:r>
      <w:r>
        <w:rPr>
          <w:rFonts w:ascii="Arial" w:eastAsia="Arial" w:hAnsi="Arial" w:cs="Arial"/>
          <w:b/>
          <w:i/>
          <w:color w:val="202124"/>
        </w:rPr>
        <w:t xml:space="preserve">ón a las cuestiones de salud y bienestar social que te afectan?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¿Consideras que tu centro educativo de referencia tiene espacios y servicios adecuados y adaptados para tus familiares menores de edad (aulas, instalaciones, comedor, transporte,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Si h</w:t>
      </w:r>
      <w:r>
        <w:rPr>
          <w:rFonts w:ascii="Arial" w:eastAsia="Arial" w:hAnsi="Arial" w:cs="Arial"/>
          <w:b/>
          <w:i/>
          <w:color w:val="202124"/>
        </w:rPr>
        <w:t xml:space="preserve">as respondido NO, ¿cómo crees que podrían mejorar los espacios y servicios de tu centro educativo de referencia? </w:t>
      </w:r>
    </w:p>
    <w:p w:rsidR="00C03362" w:rsidRDefault="00D965D7">
      <w:pPr>
        <w:numPr>
          <w:ilvl w:val="0"/>
          <w:numId w:val="146"/>
        </w:numPr>
        <w:spacing w:after="9" w:line="270" w:lineRule="auto"/>
        <w:ind w:right="123" w:hanging="360"/>
        <w:jc w:val="both"/>
      </w:pPr>
      <w:r>
        <w:rPr>
          <w:rFonts w:ascii="Arial" w:eastAsia="Arial" w:hAnsi="Arial" w:cs="Arial"/>
          <w:b/>
          <w:i/>
          <w:color w:val="202124"/>
        </w:rPr>
        <w:t>¿Crees que en tu centro educativo de referencia ofrece suficiente información sobre otros ámbitos de interés como prevención del acoso escolar</w:t>
      </w:r>
      <w:r>
        <w:rPr>
          <w:rFonts w:ascii="Arial" w:eastAsia="Arial" w:hAnsi="Arial" w:cs="Arial"/>
          <w:b/>
          <w:i/>
          <w:color w:val="202124"/>
        </w:rPr>
        <w:t xml:space="preserve">, competencias digitales, valores, educación afectivo-sexual, etc.?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NO, ¿sobre qué temas crees necesario que se facilite más información desde los colegios e institutos?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¿Han participado tus familiares menores de edad en alguna actividad relacionada con la igualdad entre chicos, chicas, niñas, niños...?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Si has respondido SÍ, ¿qué tipo de actividad fue?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¿Cómo crees que se podría fomentar la igualdad entre chicos, chicas, </w:t>
      </w:r>
      <w:r>
        <w:rPr>
          <w:rFonts w:ascii="Arial" w:eastAsia="Arial" w:hAnsi="Arial" w:cs="Arial"/>
          <w:b/>
          <w:i/>
          <w:color w:val="202124"/>
        </w:rPr>
        <w:t xml:space="preserve">niñas, niños...  ?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Dinos, ¿qué es lo mejor que tiene Candelaria para los niños, niñas, adolescentes y sus familias? </w:t>
      </w:r>
    </w:p>
    <w:p w:rsidR="00C03362" w:rsidRDefault="00D965D7">
      <w:pPr>
        <w:numPr>
          <w:ilvl w:val="0"/>
          <w:numId w:val="146"/>
        </w:numPr>
        <w:spacing w:after="9" w:line="270" w:lineRule="auto"/>
        <w:ind w:right="123" w:hanging="360"/>
        <w:jc w:val="both"/>
      </w:pPr>
      <w:r>
        <w:rPr>
          <w:rFonts w:ascii="Arial" w:eastAsia="Arial" w:hAnsi="Arial" w:cs="Arial"/>
          <w:b/>
          <w:i/>
          <w:color w:val="202124"/>
        </w:rPr>
        <w:t xml:space="preserve">¿Y qué es lo peor que tiene Candelaria para los niños, niñas, adolescentes y sus familias? </w:t>
      </w:r>
    </w:p>
    <w:p w:rsidR="00C03362" w:rsidRDefault="00D965D7">
      <w:pPr>
        <w:spacing w:after="19"/>
        <w:ind w:left="286"/>
      </w:pPr>
      <w:r>
        <w:rPr>
          <w:rFonts w:ascii="Arial" w:eastAsia="Arial" w:hAnsi="Arial" w:cs="Arial"/>
          <w:b/>
        </w:rPr>
        <w:t xml:space="preserve"> </w:t>
      </w:r>
    </w:p>
    <w:p w:rsidR="00C03362" w:rsidRDefault="00D965D7">
      <w:pPr>
        <w:spacing w:after="16"/>
        <w:ind w:left="286"/>
      </w:pPr>
      <w:r>
        <w:rPr>
          <w:rFonts w:ascii="Arial" w:eastAsia="Arial" w:hAnsi="Arial" w:cs="Arial"/>
          <w:b/>
        </w:rPr>
        <w:t xml:space="preserve"> </w:t>
      </w:r>
    </w:p>
    <w:p w:rsidR="00C03362" w:rsidRDefault="00D965D7">
      <w:pPr>
        <w:spacing w:after="16"/>
        <w:ind w:left="286"/>
      </w:pPr>
      <w:r>
        <w:rPr>
          <w:rFonts w:ascii="Arial" w:eastAsia="Arial" w:hAnsi="Arial" w:cs="Arial"/>
          <w:b/>
        </w:rPr>
        <w:t xml:space="preserve"> </w:t>
      </w:r>
    </w:p>
    <w:p w:rsidR="00C03362" w:rsidRDefault="00D965D7">
      <w:pPr>
        <w:spacing w:after="16" w:line="352" w:lineRule="auto"/>
        <w:ind w:left="286" w:right="133" w:firstLine="696"/>
        <w:jc w:val="both"/>
      </w:pPr>
      <w:r>
        <w:rPr>
          <w:rFonts w:ascii="Arial" w:eastAsia="Arial" w:hAnsi="Arial" w:cs="Arial"/>
          <w:b/>
        </w:rPr>
        <w:t xml:space="preserve">Segundo.-  Someter dicho Plan municipal </w:t>
      </w:r>
      <w:r>
        <w:rPr>
          <w:rFonts w:ascii="Arial" w:eastAsia="Arial" w:hAnsi="Arial" w:cs="Arial"/>
          <w:b/>
        </w:rPr>
        <w:t xml:space="preserve">a información pública y audiencia de los interesados, con publicación en el Boletín Oficial de la Provincia y tablón de anuncios del Ayuntamiento, por el plazo de treinta  días para que puedan presentar reclamaciones o sugerencias, que serán resueltas por </w:t>
      </w:r>
      <w:r>
        <w:rPr>
          <w:rFonts w:ascii="Arial" w:eastAsia="Arial" w:hAnsi="Arial" w:cs="Arial"/>
          <w:b/>
        </w:rPr>
        <w:t>la Corporación.</w:t>
      </w:r>
      <w:r>
        <w:rPr>
          <w:rFonts w:ascii="Times New Roman" w:eastAsia="Times New Roman" w:hAnsi="Times New Roman" w:cs="Times New Roman"/>
          <w:sz w:val="24"/>
        </w:rPr>
        <w:t xml:space="preserve"> </w:t>
      </w:r>
    </w:p>
    <w:p w:rsidR="00C03362" w:rsidRDefault="00D965D7">
      <w:pPr>
        <w:spacing w:after="108"/>
        <w:ind w:left="982"/>
      </w:pPr>
      <w:r>
        <w:rPr>
          <w:rFonts w:ascii="Arial" w:eastAsia="Arial" w:hAnsi="Arial" w:cs="Arial"/>
          <w:b/>
        </w:rPr>
        <w:t xml:space="preserve"> </w:t>
      </w:r>
    </w:p>
    <w:p w:rsidR="00C03362" w:rsidRDefault="00D965D7">
      <w:pPr>
        <w:spacing w:after="16" w:line="248" w:lineRule="auto"/>
        <w:ind w:left="296" w:right="136" w:hanging="10"/>
        <w:jc w:val="both"/>
      </w:pPr>
      <w:r>
        <w:rPr>
          <w:noProof/>
        </w:rPr>
        <mc:AlternateContent>
          <mc:Choice Requires="wpg">
            <w:drawing>
              <wp:anchor distT="0" distB="0" distL="114300" distR="114300" simplePos="0" relativeHeight="25230540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4419" name="Group 9044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7879" name="Rectangle 87879"/>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7880" name="Rectangle 87880"/>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881" name="Rectangle 87881"/>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625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4419" style="width:18.7031pt;height:264.21pt;position:absolute;mso-position-horizontal-relative:page;mso-position-horizontal:absolute;margin-left:663.048pt;mso-position-vertical-relative:page;margin-top:508.47pt;" coordsize="2375,33554">
                <v:rect id="Rectangle 87879"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880"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881"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625 de 635 </w:t>
                        </w:r>
                      </w:p>
                    </w:txbxContent>
                  </v:textbox>
                </v:rect>
                <w10:wrap type="square"/>
              </v:group>
            </w:pict>
          </mc:Fallback>
        </mc:AlternateContent>
      </w:r>
      <w:r>
        <w:rPr>
          <w:rFonts w:ascii="Arial" w:eastAsia="Arial" w:hAnsi="Arial" w:cs="Arial"/>
          <w:b/>
        </w:rPr>
        <w:t>Simultáneamente, publicar el texto del Plan municipal en el portal web del Ayuntamiento dirección https:www.candelaria.es con el objeto de dar audiencia a los ciudadanos afectados y recabar cuantas aportaciones adicionales puedan hacerse por otras personas</w:t>
      </w:r>
      <w:r>
        <w:rPr>
          <w:rFonts w:ascii="Arial" w:eastAsia="Arial" w:hAnsi="Arial" w:cs="Arial"/>
          <w:b/>
        </w:rPr>
        <w:t xml:space="preserve"> o entidades. </w:t>
      </w:r>
    </w:p>
    <w:p w:rsidR="00C03362" w:rsidRDefault="00D965D7">
      <w:pPr>
        <w:spacing w:after="19"/>
        <w:ind w:left="286"/>
      </w:pPr>
      <w:r>
        <w:rPr>
          <w:rFonts w:ascii="Arial" w:eastAsia="Arial" w:hAnsi="Arial" w:cs="Arial"/>
          <w:b/>
        </w:rPr>
        <w:t xml:space="preserve"> </w:t>
      </w:r>
    </w:p>
    <w:p w:rsidR="00C03362" w:rsidRDefault="00D965D7">
      <w:pPr>
        <w:spacing w:after="16" w:line="339" w:lineRule="auto"/>
        <w:ind w:left="286" w:firstLine="696"/>
        <w:jc w:val="both"/>
      </w:pPr>
      <w:r>
        <w:rPr>
          <w:rFonts w:ascii="Arial" w:eastAsia="Arial" w:hAnsi="Arial" w:cs="Arial"/>
          <w:b/>
        </w:rPr>
        <w:t>Tercero. - Solicitar a UNICEF Comité Español el Reconocimiento de Ciudad Amiga de la Infancia como Candidato o Reconocido de Ciudad Amiga de la Infancia.</w:t>
      </w:r>
      <w:r>
        <w:rPr>
          <w:rFonts w:ascii="Times New Roman" w:eastAsia="Times New Roman" w:hAnsi="Times New Roman" w:cs="Times New Roman"/>
          <w:sz w:val="24"/>
        </w:rPr>
        <w:t xml:space="preserve"> </w:t>
      </w:r>
    </w:p>
    <w:p w:rsidR="00C03362" w:rsidRDefault="00D965D7">
      <w:pPr>
        <w:spacing w:after="98"/>
        <w:ind w:left="286"/>
      </w:pPr>
      <w:r>
        <w:rPr>
          <w:rFonts w:ascii="Arial" w:eastAsia="Arial" w:hAnsi="Arial" w:cs="Arial"/>
        </w:rPr>
        <w:t xml:space="preserve"> </w:t>
      </w:r>
    </w:p>
    <w:p w:rsidR="00C03362" w:rsidRDefault="00D965D7">
      <w:pPr>
        <w:spacing w:after="101"/>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100"/>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100"/>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100"/>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100"/>
        <w:ind w:left="286"/>
      </w:pP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0"/>
        <w:ind w:left="286"/>
      </w:pPr>
      <w:r>
        <w:rPr>
          <w:rFonts w:ascii="Arial" w:eastAsia="Arial" w:hAnsi="Arial" w:cs="Arial"/>
        </w:rPr>
        <w:t xml:space="preserve"> </w:t>
      </w:r>
    </w:p>
    <w:p w:rsidR="00C03362" w:rsidRDefault="00D965D7">
      <w:pPr>
        <w:spacing w:after="177"/>
        <w:ind w:left="286"/>
      </w:pPr>
      <w:r>
        <w:rPr>
          <w:rFonts w:ascii="Arial" w:eastAsia="Arial" w:hAnsi="Arial" w:cs="Arial"/>
          <w:i/>
          <w:color w:val="222222"/>
        </w:rPr>
        <w:t xml:space="preserve"> </w:t>
      </w:r>
    </w:p>
    <w:p w:rsidR="00C03362" w:rsidRDefault="00D965D7">
      <w:pPr>
        <w:spacing w:after="127"/>
        <w:ind w:left="286"/>
      </w:pPr>
      <w:r>
        <w:rPr>
          <w:rFonts w:ascii="Arial" w:eastAsia="Arial" w:hAnsi="Arial" w:cs="Arial"/>
          <w:i/>
          <w:color w:val="222222"/>
        </w:rPr>
        <w:t xml:space="preserve"> </w:t>
      </w:r>
    </w:p>
    <w:p w:rsidR="00C03362" w:rsidRDefault="00D965D7">
      <w:pPr>
        <w:spacing w:after="16" w:line="248" w:lineRule="auto"/>
        <w:ind w:left="296" w:right="132" w:hanging="10"/>
        <w:jc w:val="both"/>
      </w:pPr>
      <w:r>
        <w:rPr>
          <w:rFonts w:ascii="Arial" w:eastAsia="Arial" w:hAnsi="Arial" w:cs="Arial"/>
          <w:b/>
        </w:rPr>
        <w:t xml:space="preserve">12.- </w:t>
      </w:r>
      <w:r>
        <w:rPr>
          <w:rFonts w:ascii="Arial" w:eastAsia="Arial" w:hAnsi="Arial" w:cs="Arial"/>
          <w:b/>
        </w:rPr>
        <w:t>Expediente 9836/2023. Moción del Partido Popular con registro de entrada nº (2023-ERE-7644) del 19 de septiembre de 2023, para la implantación de una aplicación (APP) para la gestión de trámites generales e incidencias del municipio.</w:t>
      </w:r>
      <w:r>
        <w:rPr>
          <w:rFonts w:ascii="Arial" w:eastAsia="Arial" w:hAnsi="Arial" w:cs="Arial"/>
        </w:rPr>
        <w:t xml:space="preserve"> </w:t>
      </w:r>
    </w:p>
    <w:p w:rsidR="00C03362" w:rsidRDefault="00D965D7">
      <w:pPr>
        <w:spacing w:after="0"/>
        <w:ind w:left="286"/>
      </w:pPr>
      <w:r>
        <w:rPr>
          <w:rFonts w:ascii="Arial" w:eastAsia="Arial" w:hAnsi="Arial" w:cs="Arial"/>
        </w:rPr>
        <w:t xml:space="preserve"> </w:t>
      </w:r>
    </w:p>
    <w:p w:rsidR="00C03362" w:rsidRDefault="00D965D7">
      <w:pPr>
        <w:spacing w:after="98"/>
        <w:ind w:left="286"/>
      </w:pPr>
      <w:r>
        <w:rPr>
          <w:rFonts w:ascii="Arial" w:eastAsia="Arial" w:hAnsi="Arial" w:cs="Arial"/>
          <w:b/>
        </w:rPr>
        <w:t xml:space="preserve"> </w:t>
      </w:r>
    </w:p>
    <w:p w:rsidR="00C03362" w:rsidRDefault="00D965D7">
      <w:pPr>
        <w:spacing w:after="16" w:line="248" w:lineRule="auto"/>
        <w:ind w:left="296" w:right="423" w:hanging="10"/>
        <w:jc w:val="both"/>
      </w:pPr>
      <w:r>
        <w:rPr>
          <w:rFonts w:ascii="Arial" w:eastAsia="Arial" w:hAnsi="Arial" w:cs="Arial"/>
          <w:b/>
        </w:rPr>
        <w:t>Consta en el expe</w:t>
      </w:r>
      <w:r>
        <w:rPr>
          <w:rFonts w:ascii="Arial" w:eastAsia="Arial" w:hAnsi="Arial" w:cs="Arial"/>
          <w:b/>
        </w:rPr>
        <w:t xml:space="preserve">diente electrónico la referida moción que se inserta literalmente: </w:t>
      </w:r>
    </w:p>
    <w:p w:rsidR="00C03362" w:rsidRDefault="00D965D7">
      <w:pPr>
        <w:spacing w:after="17"/>
        <w:ind w:left="286"/>
      </w:pPr>
      <w:r>
        <w:rPr>
          <w:rFonts w:ascii="Times New Roman" w:eastAsia="Times New Roman" w:hAnsi="Times New Roman" w:cs="Times New Roman"/>
          <w:sz w:val="24"/>
        </w:rPr>
        <w:t xml:space="preserve"> </w:t>
      </w:r>
    </w:p>
    <w:p w:rsidR="00C03362" w:rsidRDefault="00D965D7">
      <w:pPr>
        <w:spacing w:after="0"/>
        <w:ind w:left="286"/>
      </w:pPr>
      <w:r>
        <w:rPr>
          <w:noProof/>
        </w:rPr>
        <w:drawing>
          <wp:inline distT="0" distB="0" distL="0" distR="0">
            <wp:extent cx="1235964" cy="771144"/>
            <wp:effectExtent l="0" t="0" r="0" b="0"/>
            <wp:docPr id="87974" name="Picture 87974"/>
            <wp:cNvGraphicFramePr/>
            <a:graphic xmlns:a="http://schemas.openxmlformats.org/drawingml/2006/main">
              <a:graphicData uri="http://schemas.openxmlformats.org/drawingml/2006/picture">
                <pic:pic xmlns:pic="http://schemas.openxmlformats.org/drawingml/2006/picture">
                  <pic:nvPicPr>
                    <pic:cNvPr id="87974" name="Picture 87974"/>
                    <pic:cNvPicPr/>
                  </pic:nvPicPr>
                  <pic:blipFill>
                    <a:blip r:embed="rId479"/>
                    <a:stretch>
                      <a:fillRect/>
                    </a:stretch>
                  </pic:blipFill>
                  <pic:spPr>
                    <a:xfrm>
                      <a:off x="0" y="0"/>
                      <a:ext cx="1235964" cy="771144"/>
                    </a:xfrm>
                    <a:prstGeom prst="rect">
                      <a:avLst/>
                    </a:prstGeom>
                  </pic:spPr>
                </pic:pic>
              </a:graphicData>
            </a:graphic>
          </wp:inline>
        </w:drawing>
      </w:r>
    </w:p>
    <w:p w:rsidR="00C03362" w:rsidRDefault="00D965D7">
      <w:pPr>
        <w:spacing w:after="0"/>
        <w:ind w:left="286"/>
      </w:pPr>
      <w:r>
        <w:rPr>
          <w:rFonts w:ascii="Arial" w:eastAsia="Arial" w:hAnsi="Arial" w:cs="Arial"/>
          <w:b/>
        </w:rPr>
        <w:t xml:space="preserve"> </w:t>
      </w:r>
    </w:p>
    <w:p w:rsidR="00C03362" w:rsidRDefault="00D965D7">
      <w:pPr>
        <w:spacing w:after="171"/>
        <w:ind w:left="2573"/>
      </w:pPr>
      <w:r>
        <w:rPr>
          <w:rFonts w:ascii="Arial" w:eastAsia="Arial" w:hAnsi="Arial" w:cs="Arial"/>
          <w:b/>
          <w:i/>
          <w:u w:val="single" w:color="000000"/>
        </w:rPr>
        <w:t>MOCIÓN GRUPO MUNICIPAL POPULAR</w:t>
      </w:r>
      <w:r>
        <w:rPr>
          <w:rFonts w:ascii="Arial" w:eastAsia="Arial" w:hAnsi="Arial" w:cs="Arial"/>
          <w:b/>
          <w:i/>
        </w:rPr>
        <w:t xml:space="preserve"> </w:t>
      </w:r>
      <w:r>
        <w:rPr>
          <w:rFonts w:ascii="Times New Roman" w:eastAsia="Times New Roman" w:hAnsi="Times New Roman" w:cs="Times New Roman"/>
          <w:sz w:val="24"/>
        </w:rPr>
        <w:t xml:space="preserve"> </w:t>
      </w:r>
    </w:p>
    <w:p w:rsidR="00C03362" w:rsidRDefault="00D965D7">
      <w:pPr>
        <w:spacing w:after="16" w:line="247" w:lineRule="auto"/>
        <w:ind w:left="586" w:right="422" w:hanging="5"/>
        <w:jc w:val="both"/>
      </w:pPr>
      <w:r>
        <w:rPr>
          <w:rFonts w:ascii="Arial" w:eastAsia="Arial" w:hAnsi="Arial" w:cs="Arial"/>
          <w:b/>
          <w:i/>
        </w:rPr>
        <w:t xml:space="preserve"> </w:t>
      </w:r>
      <w:r>
        <w:rPr>
          <w:rFonts w:ascii="Arial" w:eastAsia="Arial" w:hAnsi="Arial" w:cs="Arial"/>
        </w:rPr>
        <w:t xml:space="preserve">“D. JACOBO LÓPEZ FARIÑA, con DNI ***0776**, en calidad de portavoz del Grupo </w:t>
      </w:r>
    </w:p>
    <w:p w:rsidR="00C03362" w:rsidRDefault="00D965D7">
      <w:pPr>
        <w:spacing w:after="16" w:line="247" w:lineRule="auto"/>
        <w:ind w:left="464" w:right="422" w:hanging="5"/>
        <w:jc w:val="both"/>
      </w:pPr>
      <w:r>
        <w:rPr>
          <w:rFonts w:ascii="Arial" w:eastAsia="Arial" w:hAnsi="Arial" w:cs="Arial"/>
        </w:rPr>
        <w:t>Municipal Partido Popular (PP), conforme establece el artículo 97.3 de</w:t>
      </w:r>
      <w:r>
        <w:rPr>
          <w:rFonts w:ascii="Arial" w:eastAsia="Arial" w:hAnsi="Arial" w:cs="Arial"/>
        </w:rPr>
        <w:t xml:space="preserve">l Reglamento de </w:t>
      </w:r>
    </w:p>
    <w:p w:rsidR="00C03362" w:rsidRDefault="00D965D7">
      <w:pPr>
        <w:spacing w:after="153" w:line="238" w:lineRule="auto"/>
        <w:ind w:left="327" w:right="676" w:firstLine="122"/>
      </w:pPr>
      <w:r>
        <w:rPr>
          <w:rFonts w:ascii="Arial" w:eastAsia="Arial" w:hAnsi="Arial" w:cs="Arial"/>
        </w:rPr>
        <w:t xml:space="preserve">Organización, Funcionamiento y Régimen Jurídico de las Entidades Locales, aprobado por R.D. 2568/1986, de 28 de noviembre, presenta: </w:t>
      </w:r>
      <w:r>
        <w:rPr>
          <w:rFonts w:ascii="Arial" w:eastAsia="Arial" w:hAnsi="Arial" w:cs="Arial"/>
          <w:b/>
        </w:rPr>
        <w:t>MOCIÓN PARA LA IMPLANTACIÓN DE UNA APLICACIÓN (APP) PARA LA GESTIÓN DE TRÁMITES GENERALES E INCIDENCIAS DE</w:t>
      </w:r>
      <w:r>
        <w:rPr>
          <w:rFonts w:ascii="Arial" w:eastAsia="Arial" w:hAnsi="Arial" w:cs="Arial"/>
          <w:b/>
        </w:rPr>
        <w:t xml:space="preserve">L MUNICIPIO. </w:t>
      </w:r>
      <w:r>
        <w:rPr>
          <w:rFonts w:ascii="Times New Roman" w:eastAsia="Times New Roman" w:hAnsi="Times New Roman" w:cs="Times New Roman"/>
          <w:sz w:val="24"/>
        </w:rPr>
        <w:t xml:space="preserve"> </w:t>
      </w:r>
    </w:p>
    <w:p w:rsidR="00C03362" w:rsidRDefault="00D965D7">
      <w:pPr>
        <w:spacing w:after="162"/>
        <w:ind w:right="482"/>
        <w:jc w:val="center"/>
      </w:pPr>
      <w:r>
        <w:rPr>
          <w:rFonts w:ascii="Arial" w:eastAsia="Arial" w:hAnsi="Arial" w:cs="Arial"/>
          <w:b/>
        </w:rPr>
        <w:t xml:space="preserve">  </w:t>
      </w:r>
    </w:p>
    <w:p w:rsidR="00C03362" w:rsidRDefault="00D965D7">
      <w:pPr>
        <w:spacing w:after="127" w:line="265" w:lineRule="auto"/>
        <w:ind w:left="439" w:right="1035" w:hanging="10"/>
        <w:jc w:val="center"/>
      </w:pPr>
      <w:r>
        <w:rPr>
          <w:noProof/>
        </w:rPr>
        <mc:AlternateContent>
          <mc:Choice Requires="wpg">
            <w:drawing>
              <wp:anchor distT="0" distB="0" distL="114300" distR="114300" simplePos="0" relativeHeight="25230643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5256" name="Group 9052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7977" name="Rectangle 87977"/>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7978" name="Rectangle 87978"/>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979" name="Rectangle 87979"/>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626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5256" style="width:18.7031pt;height:264.21pt;position:absolute;mso-position-horizontal-relative:page;mso-position-horizontal:absolute;margin-left:663.048pt;mso-position-vertical-relative:page;margin-top:508.47pt;" coordsize="2375,33554">
                <v:rect id="Rectangle 87977"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7978"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979"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626 de 635 </w:t>
                        </w:r>
                      </w:p>
                    </w:txbxContent>
                  </v:textbox>
                </v:rect>
                <w10:wrap type="square"/>
              </v:group>
            </w:pict>
          </mc:Fallback>
        </mc:AlternateContent>
      </w:r>
      <w:r>
        <w:rPr>
          <w:rFonts w:ascii="Arial" w:eastAsia="Arial" w:hAnsi="Arial" w:cs="Arial"/>
          <w:b/>
        </w:rPr>
        <w:t xml:space="preserve">Exposición de motivos: </w:t>
      </w:r>
      <w:r>
        <w:rPr>
          <w:rFonts w:ascii="Times New Roman" w:eastAsia="Times New Roman" w:hAnsi="Times New Roman" w:cs="Times New Roman"/>
          <w:sz w:val="24"/>
        </w:rPr>
        <w:t xml:space="preserve"> </w:t>
      </w:r>
    </w:p>
    <w:p w:rsidR="00C03362" w:rsidRDefault="00D965D7">
      <w:pPr>
        <w:spacing w:after="16" w:line="247" w:lineRule="auto"/>
        <w:ind w:left="277" w:right="881" w:hanging="5"/>
        <w:jc w:val="both"/>
      </w:pPr>
      <w:r>
        <w:rPr>
          <w:rFonts w:ascii="Arial" w:eastAsia="Arial" w:hAnsi="Arial" w:cs="Arial"/>
        </w:rPr>
        <w:t xml:space="preserve">Actualmente, nos encontramos ante un momento en el que la hiperconectividad y el desarrollo tecnológico marcan el siglo en el que vivimos. Las aplicaciones móviles, suponen un avance tecnológico que facilitan la vida, en muchas ocasiones, de las personas. </w:t>
      </w:r>
      <w:r>
        <w:rPr>
          <w:rFonts w:ascii="Arial" w:eastAsia="Arial" w:hAnsi="Arial" w:cs="Arial"/>
        </w:rPr>
        <w:t>Hoy en día, podemos encontrar todo tipo de aplicaciones para resolver o apoyar cualquier cuestión de forma rápida y sencilla. Es por ello, que un municipio como el nuestro, no puede quedarse atrás en la implantación de estas aplicaciones, ya que son una bu</w:t>
      </w:r>
      <w:r>
        <w:rPr>
          <w:rFonts w:ascii="Arial" w:eastAsia="Arial" w:hAnsi="Arial" w:cs="Arial"/>
        </w:rPr>
        <w:t xml:space="preserve">ena herramienta para facilitar notablemente las relaciones entre administración y ciudadanía. </w:t>
      </w:r>
    </w:p>
    <w:p w:rsidR="00C03362" w:rsidRDefault="00D965D7">
      <w:pPr>
        <w:spacing w:after="0"/>
        <w:ind w:left="272"/>
      </w:pPr>
      <w:r>
        <w:rPr>
          <w:rFonts w:ascii="Arial" w:eastAsia="Arial" w:hAnsi="Arial" w:cs="Arial"/>
        </w:rPr>
        <w:t xml:space="preserve">  </w:t>
      </w:r>
    </w:p>
    <w:p w:rsidR="00C03362" w:rsidRDefault="00D965D7">
      <w:pPr>
        <w:spacing w:after="16" w:line="247" w:lineRule="auto"/>
        <w:ind w:left="277" w:right="941" w:hanging="5"/>
        <w:jc w:val="both"/>
      </w:pPr>
      <w:r>
        <w:rPr>
          <w:rFonts w:ascii="Arial" w:eastAsia="Arial" w:hAnsi="Arial" w:cs="Arial"/>
        </w:rPr>
        <w:t>Muestra de la importancia de la modernización de las entidades locales es el acuerdo de 27 de abril de 2021, donde el Consejo de Ministros aprobó el Plan de R</w:t>
      </w:r>
      <w:r>
        <w:rPr>
          <w:rFonts w:ascii="Arial" w:eastAsia="Arial" w:hAnsi="Arial" w:cs="Arial"/>
        </w:rPr>
        <w:t xml:space="preserve">ecuperación, Transformación y Resiliencia (PRTR), que incorpora una importante agenda de inversiones y reformas estructurales. Asimismo, el Cabildo de Tenerife ha aprobado un Plan de Modernización Municipal para 2023.  </w:t>
      </w:r>
    </w:p>
    <w:p w:rsidR="00C03362" w:rsidRDefault="00D965D7">
      <w:pPr>
        <w:spacing w:after="0"/>
        <w:ind w:left="272"/>
      </w:pPr>
      <w:r>
        <w:rPr>
          <w:rFonts w:ascii="Arial" w:eastAsia="Arial" w:hAnsi="Arial" w:cs="Arial"/>
        </w:rPr>
        <w:t xml:space="preserve"> </w:t>
      </w:r>
    </w:p>
    <w:p w:rsidR="00C03362" w:rsidRDefault="00D965D7">
      <w:pPr>
        <w:spacing w:after="16" w:line="247" w:lineRule="auto"/>
        <w:ind w:left="277" w:right="942" w:hanging="5"/>
        <w:jc w:val="both"/>
      </w:pPr>
      <w:r>
        <w:rPr>
          <w:rFonts w:ascii="Arial" w:eastAsia="Arial" w:hAnsi="Arial" w:cs="Arial"/>
        </w:rPr>
        <w:t>Otro dato a tener en cuenta es que</w:t>
      </w:r>
      <w:r>
        <w:rPr>
          <w:rFonts w:ascii="Arial" w:eastAsia="Arial" w:hAnsi="Arial" w:cs="Arial"/>
        </w:rPr>
        <w:t>, según el INE (Instituto Nacional de Estadística), en nota de prensa de 29 de noviembre de 2022, el 99,5% de los hogares en España tienen al menos un teléfono inteligente en sus hogares, mientras que el 82,9% cuenta con algún dispositivo que podrían ser t</w:t>
      </w:r>
      <w:r>
        <w:rPr>
          <w:rFonts w:ascii="Arial" w:eastAsia="Arial" w:hAnsi="Arial" w:cs="Arial"/>
        </w:rPr>
        <w:t xml:space="preserve">ablets, portátiles u ordenadores de sobremesa. Es decir, estamos ante un alto porcentaje de hogares con acceso directo a estos dispositivos tecnológicos.  </w:t>
      </w:r>
    </w:p>
    <w:p w:rsidR="00C03362" w:rsidRDefault="00D965D7">
      <w:pPr>
        <w:spacing w:after="16" w:line="247" w:lineRule="auto"/>
        <w:ind w:left="277" w:right="942" w:hanging="5"/>
        <w:jc w:val="both"/>
      </w:pPr>
      <w:r>
        <w:rPr>
          <w:rFonts w:ascii="Arial" w:eastAsia="Arial" w:hAnsi="Arial" w:cs="Arial"/>
        </w:rPr>
        <w:t xml:space="preserve">Cabe mencionar, que las sedes electrónicas de las administraciones públicas en ocasiones suelen ser </w:t>
      </w:r>
      <w:r>
        <w:rPr>
          <w:rFonts w:ascii="Arial" w:eastAsia="Arial" w:hAnsi="Arial" w:cs="Arial"/>
        </w:rPr>
        <w:t xml:space="preserve">bastante complejas, o necesitan de un certificado digital, DNI electrónico, cl@ve PIN o similar, que dificultan el trámite al ciudadano, que desiste en muchas ocasiones de la fórmula “on line”.  </w:t>
      </w:r>
    </w:p>
    <w:p w:rsidR="00C03362" w:rsidRDefault="00D965D7">
      <w:pPr>
        <w:spacing w:after="0"/>
        <w:ind w:left="272"/>
      </w:pPr>
      <w:r>
        <w:rPr>
          <w:rFonts w:ascii="Arial" w:eastAsia="Arial" w:hAnsi="Arial" w:cs="Arial"/>
        </w:rPr>
        <w:t xml:space="preserve"> </w:t>
      </w:r>
    </w:p>
    <w:p w:rsidR="00C03362" w:rsidRDefault="00D965D7">
      <w:pPr>
        <w:spacing w:after="0"/>
        <w:ind w:left="272"/>
      </w:pPr>
      <w:r>
        <w:rPr>
          <w:rFonts w:ascii="Arial" w:eastAsia="Arial" w:hAnsi="Arial" w:cs="Arial"/>
        </w:rPr>
        <w:t xml:space="preserve"> </w:t>
      </w:r>
    </w:p>
    <w:p w:rsidR="00C03362" w:rsidRDefault="00D965D7">
      <w:pPr>
        <w:spacing w:after="0"/>
        <w:ind w:left="272"/>
      </w:pPr>
      <w:r>
        <w:rPr>
          <w:rFonts w:ascii="Arial" w:eastAsia="Arial" w:hAnsi="Arial" w:cs="Arial"/>
        </w:rPr>
        <w:t xml:space="preserve"> </w:t>
      </w:r>
    </w:p>
    <w:p w:rsidR="00C03362" w:rsidRDefault="00D965D7">
      <w:pPr>
        <w:spacing w:after="0"/>
        <w:ind w:left="272"/>
      </w:pPr>
      <w:r>
        <w:rPr>
          <w:rFonts w:ascii="Arial" w:eastAsia="Arial" w:hAnsi="Arial" w:cs="Arial"/>
        </w:rPr>
        <w:t xml:space="preserve"> </w:t>
      </w:r>
    </w:p>
    <w:p w:rsidR="00C03362" w:rsidRDefault="00D965D7">
      <w:pPr>
        <w:spacing w:after="16" w:line="247" w:lineRule="auto"/>
        <w:ind w:left="277" w:right="943" w:hanging="5"/>
        <w:jc w:val="both"/>
      </w:pPr>
      <w:r>
        <w:rPr>
          <w:rFonts w:ascii="Arial" w:eastAsia="Arial" w:hAnsi="Arial" w:cs="Arial"/>
        </w:rPr>
        <w:t>Por otro lado, es nuestro deber como administración local, el estar al lado del ciudadano, que los candelarieros y candelarieras vean y sientan que el Ayuntamiento es un ente cercano a ellos, y no solo cuando hay fiestas o se acercan los procesos electoral</w:t>
      </w:r>
      <w:r>
        <w:rPr>
          <w:rFonts w:ascii="Arial" w:eastAsia="Arial" w:hAnsi="Arial" w:cs="Arial"/>
        </w:rPr>
        <w:t xml:space="preserve">es. Es nuestra obligación llegar a todas las zonas del municipio de forma eficaz y rápida. Atendiendo así las demandas y necesidades de los ciudadanos y ciudadanas.  </w:t>
      </w:r>
    </w:p>
    <w:p w:rsidR="00C03362" w:rsidRDefault="00D965D7">
      <w:pPr>
        <w:spacing w:after="0"/>
        <w:ind w:left="272"/>
      </w:pPr>
      <w:r>
        <w:rPr>
          <w:rFonts w:ascii="Arial" w:eastAsia="Arial" w:hAnsi="Arial" w:cs="Arial"/>
        </w:rPr>
        <w:t xml:space="preserve"> </w:t>
      </w:r>
    </w:p>
    <w:p w:rsidR="00C03362" w:rsidRDefault="00D965D7">
      <w:pPr>
        <w:spacing w:after="16" w:line="247" w:lineRule="auto"/>
        <w:ind w:left="272" w:right="940" w:firstLine="1044"/>
        <w:jc w:val="both"/>
      </w:pPr>
      <w:r>
        <w:rPr>
          <w:rFonts w:ascii="Arial" w:eastAsia="Arial" w:hAnsi="Arial" w:cs="Arial"/>
        </w:rPr>
        <w:t>Además, implantando esta aplicación de fácil uso, se puede evitar que el punto de recla</w:t>
      </w:r>
      <w:r>
        <w:rPr>
          <w:rFonts w:ascii="Arial" w:eastAsia="Arial" w:hAnsi="Arial" w:cs="Arial"/>
        </w:rPr>
        <w:t>mación, queja o sugerencia, sea las diferentes redes sociales, en las que aparece todo lo bueno y lo malo que ocurre en el municipio, y se puede focalizar todo en un solo canal, de vía directa con el consistorio y las personas responsables de la incidencia</w:t>
      </w:r>
      <w:r>
        <w:rPr>
          <w:rFonts w:ascii="Arial" w:eastAsia="Arial" w:hAnsi="Arial" w:cs="Arial"/>
        </w:rPr>
        <w:t xml:space="preserve"> que se notifique.  </w:t>
      </w:r>
    </w:p>
    <w:p w:rsidR="00C03362" w:rsidRDefault="00D965D7">
      <w:pPr>
        <w:spacing w:after="0"/>
        <w:ind w:left="1316"/>
      </w:pPr>
      <w:r>
        <w:rPr>
          <w:rFonts w:ascii="Arial" w:eastAsia="Arial" w:hAnsi="Arial" w:cs="Arial"/>
        </w:rPr>
        <w:t xml:space="preserve"> </w:t>
      </w:r>
    </w:p>
    <w:p w:rsidR="00C03362" w:rsidRDefault="00D965D7">
      <w:pPr>
        <w:spacing w:after="16" w:line="247" w:lineRule="auto"/>
        <w:ind w:left="277" w:right="943" w:hanging="5"/>
        <w:jc w:val="both"/>
      </w:pPr>
      <w:r>
        <w:rPr>
          <w:noProof/>
        </w:rPr>
        <mc:AlternateContent>
          <mc:Choice Requires="wpg">
            <w:drawing>
              <wp:anchor distT="0" distB="0" distL="114300" distR="114300" simplePos="0" relativeHeight="25230745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4887" name="Group 9048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076" name="Rectangle 8807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077" name="Rectangle 8807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078" name="Rectangle 8807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627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4887" style="width:18.7031pt;height:264.21pt;position:absolute;mso-position-horizontal-relative:page;mso-position-horizontal:absolute;margin-left:663.048pt;mso-position-vertical-relative:page;margin-top:508.47pt;" coordsize="2375,33554">
                <v:rect id="Rectangle 8807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07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07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627 de 635 </w:t>
                        </w:r>
                      </w:p>
                    </w:txbxContent>
                  </v:textbox>
                </v:rect>
                <w10:wrap type="square"/>
              </v:group>
            </w:pict>
          </mc:Fallback>
        </mc:AlternateContent>
      </w:r>
      <w:r>
        <w:rPr>
          <w:rFonts w:ascii="Arial" w:eastAsia="Arial" w:hAnsi="Arial" w:cs="Arial"/>
        </w:rPr>
        <w:t>Este tipo de aplicaciones no es al</w:t>
      </w:r>
      <w:r>
        <w:rPr>
          <w:rFonts w:ascii="Arial" w:eastAsia="Arial" w:hAnsi="Arial" w:cs="Arial"/>
        </w:rPr>
        <w:t>go que no se haya utilizado en otros municipios ya que, en toda Canarias, existen Ayuntamientos que han puesto en marcha esta iniciativa, como La Oliva (Fuerteventura) o Santa Cruz de La Palma (La Palma) o Yaiza (Lanzarote). Asimismo, también en municipios</w:t>
      </w:r>
      <w:r>
        <w:rPr>
          <w:rFonts w:ascii="Arial" w:eastAsia="Arial" w:hAnsi="Arial" w:cs="Arial"/>
        </w:rPr>
        <w:t xml:space="preserve"> de nuestra isla como Fasnia, Los Realejos o Santa Úrsula, se ha comenzado a utilizar este aplicativo con bastante aceptación.  </w:t>
      </w:r>
    </w:p>
    <w:p w:rsidR="00C03362" w:rsidRDefault="00D965D7">
      <w:pPr>
        <w:spacing w:after="29"/>
        <w:ind w:right="1832"/>
        <w:jc w:val="right"/>
      </w:pPr>
      <w:r>
        <w:rPr>
          <w:noProof/>
        </w:rPr>
        <mc:AlternateContent>
          <mc:Choice Requires="wpg">
            <w:drawing>
              <wp:inline distT="0" distB="0" distL="0" distR="0">
                <wp:extent cx="4049268" cy="2906268"/>
                <wp:effectExtent l="0" t="0" r="0" b="0"/>
                <wp:docPr id="904886" name="Group 904886"/>
                <wp:cNvGraphicFramePr/>
                <a:graphic xmlns:a="http://schemas.openxmlformats.org/drawingml/2006/main">
                  <a:graphicData uri="http://schemas.microsoft.com/office/word/2010/wordprocessingGroup">
                    <wpg:wgp>
                      <wpg:cNvGrpSpPr/>
                      <wpg:grpSpPr>
                        <a:xfrm>
                          <a:off x="0" y="0"/>
                          <a:ext cx="4049268" cy="2906268"/>
                          <a:chOff x="0" y="0"/>
                          <a:chExt cx="4049268" cy="2906268"/>
                        </a:xfrm>
                      </wpg:grpSpPr>
                      <pic:pic xmlns:pic="http://schemas.openxmlformats.org/drawingml/2006/picture">
                        <pic:nvPicPr>
                          <pic:cNvPr id="88061" name="Picture 88061"/>
                          <pic:cNvPicPr/>
                        </pic:nvPicPr>
                        <pic:blipFill>
                          <a:blip r:embed="rId480"/>
                          <a:stretch>
                            <a:fillRect/>
                          </a:stretch>
                        </pic:blipFill>
                        <pic:spPr>
                          <a:xfrm>
                            <a:off x="1296924" y="2680716"/>
                            <a:ext cx="112776" cy="225552"/>
                          </a:xfrm>
                          <a:prstGeom prst="rect">
                            <a:avLst/>
                          </a:prstGeom>
                        </pic:spPr>
                      </pic:pic>
                      <wps:wsp>
                        <wps:cNvPr id="88062" name="Rectangle 88062"/>
                        <wps:cNvSpPr/>
                        <wps:spPr>
                          <a:xfrm>
                            <a:off x="1297559" y="2682977"/>
                            <a:ext cx="101346" cy="224380"/>
                          </a:xfrm>
                          <a:prstGeom prst="rect">
                            <a:avLst/>
                          </a:prstGeom>
                          <a:ln>
                            <a:noFill/>
                          </a:ln>
                        </wps:spPr>
                        <wps:txbx>
                          <w:txbxContent>
                            <w:p w:rsidR="00C03362" w:rsidRDefault="00D965D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063" name="Rectangle 88063"/>
                        <wps:cNvSpPr/>
                        <wps:spPr>
                          <a:xfrm>
                            <a:off x="1373759" y="2682977"/>
                            <a:ext cx="50673" cy="224380"/>
                          </a:xfrm>
                          <a:prstGeom prst="rect">
                            <a:avLst/>
                          </a:prstGeom>
                          <a:ln>
                            <a:noFill/>
                          </a:ln>
                        </wps:spPr>
                        <wps:txbx>
                          <w:txbxContent>
                            <w:p w:rsidR="00C03362" w:rsidRDefault="00D965D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8065" name="Picture 88065"/>
                          <pic:cNvPicPr/>
                        </pic:nvPicPr>
                        <pic:blipFill>
                          <a:blip r:embed="rId480"/>
                          <a:stretch>
                            <a:fillRect/>
                          </a:stretch>
                        </pic:blipFill>
                        <pic:spPr>
                          <a:xfrm>
                            <a:off x="2671572" y="2680716"/>
                            <a:ext cx="112776" cy="225552"/>
                          </a:xfrm>
                          <a:prstGeom prst="rect">
                            <a:avLst/>
                          </a:prstGeom>
                        </pic:spPr>
                      </pic:pic>
                      <wps:wsp>
                        <wps:cNvPr id="88066" name="Rectangle 88066"/>
                        <wps:cNvSpPr/>
                        <wps:spPr>
                          <a:xfrm>
                            <a:off x="2672461" y="2682977"/>
                            <a:ext cx="101346" cy="224380"/>
                          </a:xfrm>
                          <a:prstGeom prst="rect">
                            <a:avLst/>
                          </a:prstGeom>
                          <a:ln>
                            <a:noFill/>
                          </a:ln>
                        </wps:spPr>
                        <wps:txbx>
                          <w:txbxContent>
                            <w:p w:rsidR="00C03362" w:rsidRDefault="00D965D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067" name="Rectangle 88067"/>
                        <wps:cNvSpPr/>
                        <wps:spPr>
                          <a:xfrm>
                            <a:off x="2748661" y="2682977"/>
                            <a:ext cx="50673" cy="224380"/>
                          </a:xfrm>
                          <a:prstGeom prst="rect">
                            <a:avLst/>
                          </a:prstGeom>
                          <a:ln>
                            <a:noFill/>
                          </a:ln>
                        </wps:spPr>
                        <wps:txbx>
                          <w:txbxContent>
                            <w:p w:rsidR="00C03362" w:rsidRDefault="00D965D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88069" name="Picture 88069"/>
                          <pic:cNvPicPr/>
                        </pic:nvPicPr>
                        <pic:blipFill>
                          <a:blip r:embed="rId481"/>
                          <a:stretch>
                            <a:fillRect/>
                          </a:stretch>
                        </pic:blipFill>
                        <pic:spPr>
                          <a:xfrm>
                            <a:off x="0" y="9144"/>
                            <a:ext cx="1296924" cy="2807208"/>
                          </a:xfrm>
                          <a:prstGeom prst="rect">
                            <a:avLst/>
                          </a:prstGeom>
                        </pic:spPr>
                      </pic:pic>
                      <pic:pic xmlns:pic="http://schemas.openxmlformats.org/drawingml/2006/picture">
                        <pic:nvPicPr>
                          <pic:cNvPr id="88071" name="Picture 88071"/>
                          <pic:cNvPicPr/>
                        </pic:nvPicPr>
                        <pic:blipFill>
                          <a:blip r:embed="rId482"/>
                          <a:stretch>
                            <a:fillRect/>
                          </a:stretch>
                        </pic:blipFill>
                        <pic:spPr>
                          <a:xfrm>
                            <a:off x="1380744" y="6096"/>
                            <a:ext cx="1290828" cy="2810256"/>
                          </a:xfrm>
                          <a:prstGeom prst="rect">
                            <a:avLst/>
                          </a:prstGeom>
                        </pic:spPr>
                      </pic:pic>
                      <pic:pic xmlns:pic="http://schemas.openxmlformats.org/drawingml/2006/picture">
                        <pic:nvPicPr>
                          <pic:cNvPr id="88073" name="Picture 88073"/>
                          <pic:cNvPicPr/>
                        </pic:nvPicPr>
                        <pic:blipFill>
                          <a:blip r:embed="rId483"/>
                          <a:stretch>
                            <a:fillRect/>
                          </a:stretch>
                        </pic:blipFill>
                        <pic:spPr>
                          <a:xfrm>
                            <a:off x="2755392" y="0"/>
                            <a:ext cx="1293876" cy="2816352"/>
                          </a:xfrm>
                          <a:prstGeom prst="rect">
                            <a:avLst/>
                          </a:prstGeom>
                        </pic:spPr>
                      </pic:pic>
                    </wpg:wgp>
                  </a:graphicData>
                </a:graphic>
              </wp:inline>
            </w:drawing>
          </mc:Choice>
          <mc:Fallback xmlns:a="http://schemas.openxmlformats.org/drawingml/2006/main">
            <w:pict>
              <v:group id="Group 904886" style="width:318.84pt;height:228.84pt;mso-position-horizontal-relative:char;mso-position-vertical-relative:line" coordsize="40492,29062">
                <v:shape id="Picture 88061" style="position:absolute;width:1127;height:2255;left:12969;top:26807;" filled="f">
                  <v:imagedata r:id="rId484"/>
                </v:shape>
                <v:rect id="Rectangle 88062" style="position:absolute;width:1013;height:2243;left:12975;top:268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8063" style="position:absolute;width:506;height:2243;left:13737;top:268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88065" style="position:absolute;width:1127;height:2255;left:26715;top:26807;" filled="f">
                  <v:imagedata r:id="rId484"/>
                </v:shape>
                <v:rect id="Rectangle 88066" style="position:absolute;width:1013;height:2243;left:26724;top:268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8067" style="position:absolute;width:506;height:2243;left:27486;top:268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88069" style="position:absolute;width:12969;height:28072;left:0;top:91;" filled="f">
                  <v:imagedata r:id="rId485"/>
                </v:shape>
                <v:shape id="Picture 88071" style="position:absolute;width:12908;height:28102;left:13807;top:60;" filled="f">
                  <v:imagedata r:id="rId486"/>
                </v:shape>
                <v:shape id="Picture 88073" style="position:absolute;width:12938;height:28163;left:27553;top:0;" filled="f">
                  <v:imagedata r:id="rId487"/>
                </v:shape>
              </v:group>
            </w:pict>
          </mc:Fallback>
        </mc:AlternateContent>
      </w: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5" w:line="238" w:lineRule="auto"/>
        <w:ind w:left="272" w:right="815"/>
      </w:pPr>
      <w:r>
        <w:rPr>
          <w:rFonts w:ascii="Arial" w:eastAsia="Arial" w:hAnsi="Arial" w:cs="Arial"/>
        </w:rPr>
        <w:t>Dicha aplicación servirá, además de para comunicar incidencias de diversa índole, también para recibir información y noticias que desde el consistorio se consideren importantes y de obligado o necesario conocimiento para el municipio (plazos de solicitud d</w:t>
      </w:r>
      <w:r>
        <w:rPr>
          <w:rFonts w:ascii="Arial" w:eastAsia="Arial" w:hAnsi="Arial" w:cs="Arial"/>
        </w:rPr>
        <w:t xml:space="preserve">e becas y ayuda, pago de tributos, etc.)   </w:t>
      </w:r>
    </w:p>
    <w:p w:rsidR="00C03362" w:rsidRDefault="00D965D7">
      <w:pPr>
        <w:spacing w:after="16" w:line="247" w:lineRule="auto"/>
        <w:ind w:left="277" w:right="542" w:hanging="5"/>
        <w:jc w:val="both"/>
      </w:pPr>
      <w:r>
        <w:rPr>
          <w:rFonts w:ascii="Arial" w:eastAsia="Arial" w:hAnsi="Arial" w:cs="Arial"/>
        </w:rPr>
        <w:t xml:space="preserve">La aplicación móvil deberá contener, si no existiera limitaciones técnicas entre otras opciones, lo siguiente:  </w:t>
      </w:r>
    </w:p>
    <w:p w:rsidR="00C03362" w:rsidRDefault="00D965D7">
      <w:pPr>
        <w:numPr>
          <w:ilvl w:val="0"/>
          <w:numId w:val="147"/>
        </w:numPr>
        <w:spacing w:after="16" w:line="247" w:lineRule="auto"/>
        <w:ind w:right="422" w:hanging="360"/>
        <w:jc w:val="both"/>
      </w:pPr>
      <w:r>
        <w:rPr>
          <w:rFonts w:ascii="Arial" w:eastAsia="Arial" w:hAnsi="Arial" w:cs="Arial"/>
        </w:rPr>
        <w:t xml:space="preserve">Información y noticias.  </w:t>
      </w:r>
    </w:p>
    <w:p w:rsidR="00C03362" w:rsidRDefault="00D965D7">
      <w:pPr>
        <w:numPr>
          <w:ilvl w:val="0"/>
          <w:numId w:val="147"/>
        </w:numPr>
        <w:spacing w:after="16" w:line="247" w:lineRule="auto"/>
        <w:ind w:right="422" w:hanging="360"/>
        <w:jc w:val="both"/>
      </w:pPr>
      <w:r>
        <w:rPr>
          <w:rFonts w:ascii="Arial" w:eastAsia="Arial" w:hAnsi="Arial" w:cs="Arial"/>
        </w:rPr>
        <w:t>Trámites cotidianos (certificados de viaje, residencia, convivencia, etc.</w:t>
      </w:r>
      <w:r>
        <w:rPr>
          <w:rFonts w:ascii="Arial" w:eastAsia="Arial" w:hAnsi="Arial" w:cs="Arial"/>
        </w:rPr>
        <w:t xml:space="preserve">).  </w:t>
      </w:r>
    </w:p>
    <w:p w:rsidR="00C03362" w:rsidRDefault="00D965D7">
      <w:pPr>
        <w:numPr>
          <w:ilvl w:val="0"/>
          <w:numId w:val="147"/>
        </w:numPr>
        <w:spacing w:after="16" w:line="247" w:lineRule="auto"/>
        <w:ind w:right="422" w:hanging="360"/>
        <w:jc w:val="both"/>
      </w:pPr>
      <w:r>
        <w:rPr>
          <w:rFonts w:ascii="Arial" w:eastAsia="Arial" w:hAnsi="Arial" w:cs="Arial"/>
        </w:rPr>
        <w:t xml:space="preserve">Presentación de documentación (Registro de entrada).  </w:t>
      </w:r>
    </w:p>
    <w:p w:rsidR="00C03362" w:rsidRDefault="00D965D7">
      <w:pPr>
        <w:numPr>
          <w:ilvl w:val="0"/>
          <w:numId w:val="147"/>
        </w:numPr>
        <w:spacing w:after="16" w:line="247" w:lineRule="auto"/>
        <w:ind w:right="422" w:hanging="360"/>
        <w:jc w:val="both"/>
      </w:pPr>
      <w:r>
        <w:rPr>
          <w:rFonts w:ascii="Arial" w:eastAsia="Arial" w:hAnsi="Arial" w:cs="Arial"/>
        </w:rPr>
        <w:t xml:space="preserve">Cita previa con las diferentes concejalías.  </w:t>
      </w:r>
    </w:p>
    <w:p w:rsidR="00C03362" w:rsidRDefault="00D965D7">
      <w:pPr>
        <w:numPr>
          <w:ilvl w:val="0"/>
          <w:numId w:val="147"/>
        </w:numPr>
        <w:spacing w:after="89" w:line="247" w:lineRule="auto"/>
        <w:ind w:right="422" w:hanging="360"/>
        <w:jc w:val="both"/>
      </w:pPr>
      <w:r>
        <w:rPr>
          <w:rFonts w:ascii="Arial" w:eastAsia="Arial" w:hAnsi="Arial" w:cs="Arial"/>
        </w:rPr>
        <w:t xml:space="preserve">Comunicación de incidencias por parte de la ciudadanía (con posibilidad de adjuntar foto y localización de la misma).  </w:t>
      </w:r>
    </w:p>
    <w:p w:rsidR="00C03362" w:rsidRDefault="00D965D7">
      <w:pPr>
        <w:numPr>
          <w:ilvl w:val="0"/>
          <w:numId w:val="147"/>
        </w:numPr>
        <w:spacing w:after="56" w:line="247" w:lineRule="auto"/>
        <w:ind w:right="422" w:hanging="360"/>
        <w:jc w:val="both"/>
      </w:pPr>
      <w:r>
        <w:rPr>
          <w:rFonts w:ascii="Arial" w:eastAsia="Arial" w:hAnsi="Arial" w:cs="Arial"/>
        </w:rPr>
        <w:t xml:space="preserve">Agenda con información de eventos culturales, deportivos, actividades lúdicas…  </w:t>
      </w:r>
    </w:p>
    <w:p w:rsidR="00C03362" w:rsidRDefault="00D965D7">
      <w:pPr>
        <w:numPr>
          <w:ilvl w:val="0"/>
          <w:numId w:val="147"/>
        </w:numPr>
        <w:spacing w:after="106" w:line="306" w:lineRule="auto"/>
        <w:ind w:right="422" w:hanging="360"/>
        <w:jc w:val="both"/>
      </w:pPr>
      <w:r>
        <w:rPr>
          <w:rFonts w:ascii="Arial" w:eastAsia="Arial" w:hAnsi="Arial" w:cs="Arial"/>
        </w:rPr>
        <w:t xml:space="preserve">Otro tipo de información como el estado del tiempo, alertas meteorológicas, cortes de suministro de agua o luz, estado de las carreteras…..etc.  </w:t>
      </w:r>
    </w:p>
    <w:p w:rsidR="00C03362" w:rsidRDefault="00D965D7">
      <w:pPr>
        <w:spacing w:after="0"/>
        <w:ind w:left="1330"/>
      </w:pPr>
      <w:r>
        <w:rPr>
          <w:rFonts w:ascii="Arial" w:eastAsia="Arial" w:hAnsi="Arial" w:cs="Arial"/>
        </w:rPr>
        <w:t xml:space="preserve">  </w:t>
      </w:r>
    </w:p>
    <w:p w:rsidR="00C03362" w:rsidRDefault="00D965D7">
      <w:pPr>
        <w:spacing w:after="100" w:line="309" w:lineRule="auto"/>
        <w:ind w:left="14" w:right="16"/>
        <w:jc w:val="right"/>
      </w:pPr>
      <w:r>
        <w:rPr>
          <w:noProof/>
        </w:rPr>
        <mc:AlternateContent>
          <mc:Choice Requires="wpg">
            <w:drawing>
              <wp:inline distT="0" distB="0" distL="0" distR="0">
                <wp:extent cx="6239256" cy="1693165"/>
                <wp:effectExtent l="0" t="0" r="0" b="0"/>
                <wp:docPr id="905258" name="Group 905258"/>
                <wp:cNvGraphicFramePr/>
                <a:graphic xmlns:a="http://schemas.openxmlformats.org/drawingml/2006/main">
                  <a:graphicData uri="http://schemas.microsoft.com/office/word/2010/wordprocessingGroup">
                    <wpg:wgp>
                      <wpg:cNvGrpSpPr/>
                      <wpg:grpSpPr>
                        <a:xfrm>
                          <a:off x="0" y="0"/>
                          <a:ext cx="6239256" cy="1693165"/>
                          <a:chOff x="0" y="0"/>
                          <a:chExt cx="6239256" cy="1693165"/>
                        </a:xfrm>
                      </wpg:grpSpPr>
                      <pic:pic xmlns:pic="http://schemas.openxmlformats.org/drawingml/2006/picture">
                        <pic:nvPicPr>
                          <pic:cNvPr id="88159" name="Picture 88159"/>
                          <pic:cNvPicPr/>
                        </pic:nvPicPr>
                        <pic:blipFill>
                          <a:blip r:embed="rId488"/>
                          <a:stretch>
                            <a:fillRect/>
                          </a:stretch>
                        </pic:blipFill>
                        <pic:spPr>
                          <a:xfrm>
                            <a:off x="0" y="0"/>
                            <a:ext cx="1427988" cy="1693164"/>
                          </a:xfrm>
                          <a:prstGeom prst="rect">
                            <a:avLst/>
                          </a:prstGeom>
                        </pic:spPr>
                      </pic:pic>
                      <pic:pic xmlns:pic="http://schemas.openxmlformats.org/drawingml/2006/picture">
                        <pic:nvPicPr>
                          <pic:cNvPr id="88161" name="Picture 88161"/>
                          <pic:cNvPicPr/>
                        </pic:nvPicPr>
                        <pic:blipFill>
                          <a:blip r:embed="rId489"/>
                          <a:stretch>
                            <a:fillRect/>
                          </a:stretch>
                        </pic:blipFill>
                        <pic:spPr>
                          <a:xfrm>
                            <a:off x="1427988" y="18288"/>
                            <a:ext cx="1449324" cy="1674876"/>
                          </a:xfrm>
                          <a:prstGeom prst="rect">
                            <a:avLst/>
                          </a:prstGeom>
                        </pic:spPr>
                      </pic:pic>
                      <pic:pic xmlns:pic="http://schemas.openxmlformats.org/drawingml/2006/picture">
                        <pic:nvPicPr>
                          <pic:cNvPr id="88163" name="Picture 88163"/>
                          <pic:cNvPicPr/>
                        </pic:nvPicPr>
                        <pic:blipFill>
                          <a:blip r:embed="rId490"/>
                          <a:stretch>
                            <a:fillRect/>
                          </a:stretch>
                        </pic:blipFill>
                        <pic:spPr>
                          <a:xfrm>
                            <a:off x="2877312" y="25908"/>
                            <a:ext cx="1665732" cy="1667256"/>
                          </a:xfrm>
                          <a:prstGeom prst="rect">
                            <a:avLst/>
                          </a:prstGeom>
                        </pic:spPr>
                      </pic:pic>
                      <pic:pic xmlns:pic="http://schemas.openxmlformats.org/drawingml/2006/picture">
                        <pic:nvPicPr>
                          <pic:cNvPr id="88165" name="Picture 88165"/>
                          <pic:cNvPicPr/>
                        </pic:nvPicPr>
                        <pic:blipFill>
                          <a:blip r:embed="rId491"/>
                          <a:stretch>
                            <a:fillRect/>
                          </a:stretch>
                        </pic:blipFill>
                        <pic:spPr>
                          <a:xfrm>
                            <a:off x="4543044" y="32004"/>
                            <a:ext cx="1696212" cy="1661161"/>
                          </a:xfrm>
                          <a:prstGeom prst="rect">
                            <a:avLst/>
                          </a:prstGeom>
                        </pic:spPr>
                      </pic:pic>
                    </wpg:wgp>
                  </a:graphicData>
                </a:graphic>
              </wp:inline>
            </w:drawing>
          </mc:Choice>
          <mc:Fallback xmlns:a="http://schemas.openxmlformats.org/drawingml/2006/main">
            <w:pict>
              <v:group id="Group 905258" style="width:491.28pt;height:133.32pt;mso-position-horizontal-relative:char;mso-position-vertical-relative:line" coordsize="62392,16931">
                <v:shape id="Picture 88159" style="position:absolute;width:14279;height:16931;left:0;top:0;" filled="f">
                  <v:imagedata r:id="rId492"/>
                </v:shape>
                <v:shape id="Picture 88161" style="position:absolute;width:14493;height:16748;left:14279;top:182;" filled="f">
                  <v:imagedata r:id="rId493"/>
                </v:shape>
                <v:shape id="Picture 88163" style="position:absolute;width:16657;height:16672;left:28773;top:259;" filled="f">
                  <v:imagedata r:id="rId494"/>
                </v:shape>
                <v:shape id="Picture 88165" style="position:absolute;width:16962;height:16611;left:45430;top:320;" filled="f">
                  <v:imagedata r:id="rId495"/>
                </v:shape>
              </v:group>
            </w:pict>
          </mc:Fallback>
        </mc:AlternateContent>
      </w:r>
      <w:r>
        <w:rPr>
          <w:rFonts w:ascii="Arial" w:eastAsia="Arial" w:hAnsi="Arial" w:cs="Arial"/>
        </w:rPr>
        <w:t xml:space="preserve"> </w:t>
      </w:r>
      <w:r>
        <w:rPr>
          <w:rFonts w:ascii="Times New Roman" w:eastAsia="Times New Roman" w:hAnsi="Times New Roman" w:cs="Times New Roman"/>
          <w:sz w:val="24"/>
        </w:rPr>
        <w:t xml:space="preserve"> </w:t>
      </w:r>
      <w:r>
        <w:rPr>
          <w:rFonts w:ascii="Arial" w:eastAsia="Arial" w:hAnsi="Arial" w:cs="Arial"/>
        </w:rPr>
        <w:t xml:space="preserve">  </w:t>
      </w:r>
    </w:p>
    <w:p w:rsidR="00C03362" w:rsidRDefault="00D965D7">
      <w:pPr>
        <w:spacing w:after="16" w:line="247" w:lineRule="auto"/>
        <w:ind w:left="277" w:right="595" w:hanging="5"/>
        <w:jc w:val="both"/>
      </w:pPr>
      <w:r>
        <w:rPr>
          <w:rFonts w:ascii="Arial" w:eastAsia="Arial" w:hAnsi="Arial" w:cs="Arial"/>
        </w:rPr>
        <w:t xml:space="preserve">Debemos de tener en cuenta que la aplicación debe de ser sencilla, accesible e intuitiva, así como de fácil comprensión.  </w:t>
      </w:r>
    </w:p>
    <w:p w:rsidR="00C03362" w:rsidRDefault="00D965D7">
      <w:pPr>
        <w:spacing w:after="0"/>
        <w:ind w:left="272"/>
      </w:pPr>
      <w:r>
        <w:rPr>
          <w:rFonts w:ascii="Arial" w:eastAsia="Arial" w:hAnsi="Arial" w:cs="Arial"/>
        </w:rPr>
        <w:t xml:space="preserve"> </w:t>
      </w:r>
    </w:p>
    <w:p w:rsidR="00C03362" w:rsidRDefault="00D965D7">
      <w:pPr>
        <w:spacing w:after="16" w:line="247" w:lineRule="auto"/>
        <w:ind w:left="277" w:right="945" w:hanging="5"/>
        <w:jc w:val="both"/>
      </w:pPr>
      <w:r>
        <w:rPr>
          <w:rFonts w:ascii="Arial" w:eastAsia="Arial" w:hAnsi="Arial" w:cs="Arial"/>
        </w:rPr>
        <w:t>Para que la implantación sea efectiva, dicha aplicación tiene que venir acompañada por una campaña de publicidad, divulgación y exp</w:t>
      </w:r>
      <w:r>
        <w:rPr>
          <w:rFonts w:ascii="Arial" w:eastAsia="Arial" w:hAnsi="Arial" w:cs="Arial"/>
        </w:rPr>
        <w:t xml:space="preserve">licación, sobre todo dirigida para la ciudadanía que más dificultades les entrañe las nuevas tecnologías, a través de charlas explicativas o videotutoriales.  </w:t>
      </w:r>
    </w:p>
    <w:p w:rsidR="00C03362" w:rsidRDefault="00D965D7">
      <w:pPr>
        <w:spacing w:after="0"/>
        <w:ind w:left="272"/>
      </w:pPr>
      <w:r>
        <w:rPr>
          <w:rFonts w:ascii="Arial" w:eastAsia="Arial" w:hAnsi="Arial" w:cs="Arial"/>
        </w:rPr>
        <w:t xml:space="preserve"> </w:t>
      </w:r>
    </w:p>
    <w:p w:rsidR="00C03362" w:rsidRDefault="00D965D7">
      <w:pPr>
        <w:spacing w:after="16" w:line="247" w:lineRule="auto"/>
        <w:ind w:left="277" w:right="422" w:hanging="5"/>
        <w:jc w:val="both"/>
      </w:pPr>
      <w:r>
        <w:rPr>
          <w:rFonts w:ascii="Arial" w:eastAsia="Arial" w:hAnsi="Arial" w:cs="Arial"/>
        </w:rPr>
        <w:t>Por todo lo anterior expuesto, el Grupo Municipal Popular (PP) somete a consideración del plen</w:t>
      </w:r>
      <w:r>
        <w:rPr>
          <w:rFonts w:ascii="Arial" w:eastAsia="Arial" w:hAnsi="Arial" w:cs="Arial"/>
        </w:rPr>
        <w:t xml:space="preserve">o del Ayuntamiento de Candelaria los siguientes   </w:t>
      </w:r>
    </w:p>
    <w:p w:rsidR="00C03362" w:rsidRDefault="00D965D7">
      <w:pPr>
        <w:spacing w:after="148"/>
        <w:ind w:right="484"/>
        <w:jc w:val="center"/>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48" w:line="265" w:lineRule="auto"/>
        <w:ind w:left="439" w:right="1104" w:hanging="10"/>
        <w:jc w:val="center"/>
      </w:pPr>
      <w:r>
        <w:rPr>
          <w:rFonts w:ascii="Arial" w:eastAsia="Arial" w:hAnsi="Arial" w:cs="Arial"/>
          <w:b/>
        </w:rPr>
        <w:t xml:space="preserve">ACUERDOS: </w:t>
      </w:r>
      <w:r>
        <w:rPr>
          <w:rFonts w:ascii="Times New Roman" w:eastAsia="Times New Roman" w:hAnsi="Times New Roman" w:cs="Times New Roman"/>
          <w:sz w:val="24"/>
        </w:rPr>
        <w:t xml:space="preserve"> </w:t>
      </w:r>
    </w:p>
    <w:p w:rsidR="00C03362" w:rsidRDefault="00D965D7">
      <w:pPr>
        <w:spacing w:after="12"/>
        <w:ind w:left="1006"/>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148"/>
        </w:numPr>
        <w:spacing w:after="16" w:line="248" w:lineRule="auto"/>
        <w:ind w:right="682" w:hanging="360"/>
        <w:jc w:val="both"/>
      </w:pPr>
      <w:r>
        <w:rPr>
          <w:rFonts w:ascii="Arial" w:eastAsia="Arial" w:hAnsi="Arial" w:cs="Arial"/>
          <w:b/>
        </w:rPr>
        <w:t xml:space="preserve">IMPLANTACIÓN DE UNA APLICACIÓN INFORMÁTICA (APP) PARA MÓVILES QUE PERMITA LA COMUNICACIÓN DE INCIDENCIAS EN EL MUNICIPIO Y QUE ENGLOBE DIFERENTES SERVICIOS Y TRÁMITES DE LA ADMINISTRACIÓN LOCAL. </w:t>
      </w:r>
      <w:r>
        <w:rPr>
          <w:rFonts w:ascii="Times New Roman" w:eastAsia="Times New Roman" w:hAnsi="Times New Roman" w:cs="Times New Roman"/>
          <w:sz w:val="24"/>
        </w:rPr>
        <w:t xml:space="preserve"> </w:t>
      </w:r>
    </w:p>
    <w:p w:rsidR="00C03362" w:rsidRDefault="00D965D7">
      <w:pPr>
        <w:spacing w:after="10"/>
        <w:ind w:left="286"/>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numPr>
          <w:ilvl w:val="0"/>
          <w:numId w:val="148"/>
        </w:numPr>
        <w:spacing w:after="53" w:line="248" w:lineRule="auto"/>
        <w:ind w:right="682" w:hanging="360"/>
        <w:jc w:val="both"/>
      </w:pPr>
      <w:r>
        <w:rPr>
          <w:noProof/>
        </w:rPr>
        <mc:AlternateContent>
          <mc:Choice Requires="wpg">
            <w:drawing>
              <wp:anchor distT="0" distB="0" distL="114300" distR="114300" simplePos="0" relativeHeight="25230848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5259" name="Group 9052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168" name="Rectangle 8816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169" name="Rectangle 8816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88170" name="Rectangle 8817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628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5259" style="width:18.7031pt;height:264.21pt;position:absolute;mso-position-horizontal-relative:page;mso-position-horizontal:absolute;margin-left:663.048pt;mso-position-vertical-relative:page;margin-top:508.47pt;" coordsize="2375,33554">
                <v:rect id="Rectangle 8816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16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17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628 de 635 </w:t>
                        </w:r>
                      </w:p>
                    </w:txbxContent>
                  </v:textbox>
                </v:rect>
                <w10:wrap type="square"/>
              </v:group>
            </w:pict>
          </mc:Fallback>
        </mc:AlternateContent>
      </w:r>
      <w:r>
        <w:rPr>
          <w:rFonts w:ascii="Arial" w:eastAsia="Arial" w:hAnsi="Arial" w:cs="Arial"/>
          <w:b/>
        </w:rPr>
        <w:t>REALIZACIÓN DE UNA CAMPAÑA EXPLICATIVA, DIVULGATIVA Y PUBLICIDAD, PARA QUE LA IMPLANTACIÓN DE LA APP LLEGUE A TOD</w:t>
      </w:r>
      <w:r>
        <w:rPr>
          <w:rFonts w:ascii="Arial" w:eastAsia="Arial" w:hAnsi="Arial" w:cs="Arial"/>
          <w:b/>
        </w:rPr>
        <w:t>OS LOS SEC-</w:t>
      </w:r>
    </w:p>
    <w:p w:rsidR="00C03362" w:rsidRDefault="00D965D7">
      <w:pPr>
        <w:spacing w:after="16" w:line="248" w:lineRule="auto"/>
        <w:ind w:left="1002" w:right="423" w:hanging="10"/>
        <w:jc w:val="both"/>
      </w:pPr>
      <w:r>
        <w:rPr>
          <w:rFonts w:ascii="Arial" w:eastAsia="Arial" w:hAnsi="Arial" w:cs="Arial"/>
          <w:b/>
        </w:rPr>
        <w:t>TORES DE LA POBLACIÓN. “</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16" w:line="247" w:lineRule="auto"/>
        <w:ind w:left="2221" w:right="422" w:hanging="5"/>
        <w:jc w:val="both"/>
      </w:pPr>
      <w:r>
        <w:rPr>
          <w:rFonts w:ascii="Arial" w:eastAsia="Arial" w:hAnsi="Arial" w:cs="Arial"/>
        </w:rPr>
        <w:t xml:space="preserve">En Candelaria, a 19 de septiembre de 2023  </w:t>
      </w:r>
    </w:p>
    <w:p w:rsidR="00C03362" w:rsidRDefault="00D965D7">
      <w:pPr>
        <w:spacing w:after="1"/>
        <w:ind w:left="286"/>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r>
        <w:rPr>
          <w:rFonts w:ascii="Times New Roman" w:eastAsia="Times New Roman" w:hAnsi="Times New Roman" w:cs="Times New Roman"/>
          <w:sz w:val="24"/>
        </w:rPr>
        <w:t xml:space="preserve"> </w:t>
      </w:r>
    </w:p>
    <w:p w:rsidR="00C03362" w:rsidRDefault="00D965D7">
      <w:pPr>
        <w:pStyle w:val="Ttulo2"/>
        <w:ind w:left="439" w:right="1097"/>
      </w:pPr>
      <w:r>
        <w:t xml:space="preserve">Jacobo López Fariña </w:t>
      </w:r>
      <w:r>
        <w:rPr>
          <w:rFonts w:ascii="Times New Roman" w:eastAsia="Times New Roman" w:hAnsi="Times New Roman" w:cs="Times New Roman"/>
          <w:b w:val="0"/>
          <w:sz w:val="24"/>
        </w:rPr>
        <w:t xml:space="preserve"> </w:t>
      </w:r>
    </w:p>
    <w:p w:rsidR="00C03362" w:rsidRDefault="00D965D7">
      <w:pPr>
        <w:spacing w:after="12" w:line="247" w:lineRule="auto"/>
        <w:ind w:left="2721" w:right="11" w:hanging="10"/>
        <w:jc w:val="both"/>
      </w:pPr>
      <w:r>
        <w:rPr>
          <w:rFonts w:ascii="Arial" w:eastAsia="Arial" w:hAnsi="Arial" w:cs="Arial"/>
          <w:i/>
        </w:rPr>
        <w:t xml:space="preserve">Portavoz Grupo Municipal Popular </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rPr>
        <w:t xml:space="preserve"> </w:t>
      </w:r>
    </w:p>
    <w:p w:rsidR="00C03362" w:rsidRDefault="00D965D7">
      <w:pPr>
        <w:spacing w:after="16" w:line="248" w:lineRule="auto"/>
        <w:ind w:left="296" w:hanging="10"/>
        <w:jc w:val="both"/>
      </w:pPr>
      <w:r>
        <w:rPr>
          <w:rFonts w:ascii="Arial" w:eastAsia="Arial" w:hAnsi="Arial" w:cs="Arial"/>
          <w:b/>
        </w:rPr>
        <w:t xml:space="preserve">DICTAMEN DESFAVORABLE DE LA COMISIÓN INFORMATIVA DE HACIENDA, RECURSOS HUMANOS Y SERVICIOS GENERALES DE 25 DE SEPTIEMBRE 2023. </w:t>
      </w:r>
    </w:p>
    <w:p w:rsidR="00C03362" w:rsidRDefault="00D965D7">
      <w:pPr>
        <w:spacing w:after="0"/>
        <w:ind w:left="286"/>
      </w:pPr>
      <w:r>
        <w:rPr>
          <w:rFonts w:ascii="Arial" w:eastAsia="Arial" w:hAnsi="Arial" w:cs="Arial"/>
          <w:b/>
        </w:rPr>
        <w:t xml:space="preserve"> </w:t>
      </w:r>
    </w:p>
    <w:p w:rsidR="00C03362" w:rsidRDefault="00D965D7">
      <w:pPr>
        <w:spacing w:after="16" w:line="247" w:lineRule="auto"/>
        <w:ind w:left="291" w:right="422" w:hanging="5"/>
        <w:jc w:val="both"/>
      </w:pPr>
      <w:r>
        <w:rPr>
          <w:rFonts w:ascii="Arial" w:eastAsia="Arial" w:hAnsi="Arial" w:cs="Arial"/>
        </w:rPr>
        <w:t xml:space="preserve">Votos a favor: 2. </w:t>
      </w:r>
    </w:p>
    <w:p w:rsidR="00C03362" w:rsidRDefault="00D965D7">
      <w:pPr>
        <w:spacing w:after="16" w:line="247" w:lineRule="auto"/>
        <w:ind w:left="291" w:right="422" w:hanging="5"/>
        <w:jc w:val="both"/>
      </w:pPr>
      <w:r>
        <w:rPr>
          <w:rFonts w:ascii="Arial" w:eastAsia="Arial" w:hAnsi="Arial" w:cs="Arial"/>
        </w:rPr>
        <w:t xml:space="preserve">Los 2 concejales del Grupo Popular: Don Jacobo López Fariña y Doña Raquel Martín Castro.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Votos en contra</w:t>
      </w:r>
      <w:r>
        <w:rPr>
          <w:rFonts w:ascii="Arial" w:eastAsia="Arial" w:hAnsi="Arial" w:cs="Arial"/>
        </w:rPr>
        <w:t xml:space="preserve">: 4. </w:t>
      </w:r>
    </w:p>
    <w:p w:rsidR="00C03362" w:rsidRDefault="00D965D7">
      <w:pPr>
        <w:spacing w:after="16" w:line="247" w:lineRule="auto"/>
        <w:ind w:left="291" w:hanging="5"/>
        <w:jc w:val="both"/>
      </w:pPr>
      <w:r>
        <w:rPr>
          <w:rFonts w:ascii="Arial" w:eastAsia="Arial" w:hAnsi="Arial" w:cs="Arial"/>
        </w:rPr>
        <w:t xml:space="preserve">Los 4 concejales del Grupo Socialista: Don Airam Pérez Chinea, Don José Francisco Pinto Ramos, Don Olegario Francisco Alonso Bello y Mónica Monserrat Yanes Delgado.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 xml:space="preserve">Abstenciones: 1 </w:t>
      </w:r>
    </w:p>
    <w:p w:rsidR="00C03362" w:rsidRDefault="00D965D7">
      <w:pPr>
        <w:spacing w:after="16" w:line="247" w:lineRule="auto"/>
        <w:ind w:left="291" w:right="422" w:hanging="5"/>
        <w:jc w:val="both"/>
      </w:pPr>
      <w:r>
        <w:rPr>
          <w:rFonts w:ascii="Arial" w:eastAsia="Arial" w:hAnsi="Arial" w:cs="Arial"/>
        </w:rPr>
        <w:t>1 de la concejal del Grupo Mixto: Doña Ángela Cruz Perera (CC)</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16" w:line="248" w:lineRule="auto"/>
        <w:ind w:left="296" w:right="423" w:hanging="10"/>
        <w:jc w:val="both"/>
      </w:pPr>
      <w:r>
        <w:rPr>
          <w:rFonts w:ascii="Arial" w:eastAsia="Arial" w:hAnsi="Arial" w:cs="Arial"/>
          <w:b/>
        </w:rPr>
        <w:t xml:space="preserve">JUNTA DE PORTAVOCES DE 25 DE SEPTIEMBRE DE 2023.  </w:t>
      </w:r>
    </w:p>
    <w:p w:rsidR="00C03362" w:rsidRDefault="00D965D7">
      <w:pPr>
        <w:spacing w:after="16" w:line="247" w:lineRule="auto"/>
        <w:ind w:left="291" w:right="422" w:hanging="5"/>
        <w:jc w:val="both"/>
      </w:pPr>
      <w:r>
        <w:rPr>
          <w:rFonts w:ascii="Arial" w:eastAsia="Arial" w:hAnsi="Arial" w:cs="Arial"/>
        </w:rPr>
        <w:t xml:space="preserve">Quedó oída.  </w:t>
      </w:r>
    </w:p>
    <w:p w:rsidR="00C03362" w:rsidRDefault="00D965D7">
      <w:pPr>
        <w:spacing w:after="0"/>
        <w:ind w:left="286"/>
      </w:pPr>
      <w:r>
        <w:rPr>
          <w:rFonts w:ascii="Arial" w:eastAsia="Arial" w:hAnsi="Arial" w:cs="Arial"/>
          <w:b/>
        </w:rPr>
        <w:t xml:space="preserve"> </w:t>
      </w:r>
    </w:p>
    <w:p w:rsidR="00C03362" w:rsidRDefault="00D965D7">
      <w:pPr>
        <w:spacing w:after="16" w:line="248" w:lineRule="auto"/>
        <w:ind w:left="296" w:right="423" w:hanging="10"/>
        <w:jc w:val="both"/>
      </w:pPr>
      <w:r>
        <w:rPr>
          <w:rFonts w:ascii="Arial" w:eastAsia="Arial" w:hAnsi="Arial" w:cs="Arial"/>
          <w:b/>
        </w:rPr>
        <w:t xml:space="preserve">VOTACIÓN EN EL PLENO DE 28 DE SEPTIEMBRE DE 2023. </w:t>
      </w:r>
    </w:p>
    <w:p w:rsidR="00C03362" w:rsidRDefault="00D965D7">
      <w:pPr>
        <w:spacing w:after="0"/>
        <w:ind w:left="286"/>
      </w:pPr>
      <w:r>
        <w:rPr>
          <w:rFonts w:ascii="Arial" w:eastAsia="Arial" w:hAnsi="Arial" w:cs="Arial"/>
          <w:b/>
        </w:rPr>
        <w:t xml:space="preserve"> </w:t>
      </w:r>
    </w:p>
    <w:p w:rsidR="00C03362" w:rsidRDefault="00D965D7">
      <w:pPr>
        <w:spacing w:after="16" w:line="247" w:lineRule="auto"/>
        <w:ind w:left="291" w:right="422" w:hanging="5"/>
        <w:jc w:val="both"/>
      </w:pPr>
      <w:r>
        <w:rPr>
          <w:rFonts w:ascii="Arial" w:eastAsia="Arial" w:hAnsi="Arial" w:cs="Arial"/>
        </w:rPr>
        <w:t xml:space="preserve">Votos a favor: 10. </w:t>
      </w:r>
    </w:p>
    <w:p w:rsidR="00C03362" w:rsidRDefault="00D965D7">
      <w:pPr>
        <w:spacing w:after="16" w:line="247" w:lineRule="auto"/>
        <w:ind w:left="291" w:right="137" w:hanging="5"/>
        <w:jc w:val="both"/>
      </w:pPr>
      <w:r>
        <w:rPr>
          <w:rFonts w:ascii="Arial" w:eastAsia="Arial" w:hAnsi="Arial" w:cs="Arial"/>
        </w:rPr>
        <w:t>6 concejales del Grupo Popular: Don Jacobo López Fariña, Doña Raquel Martín Castro, Don David Crego Cháves, Do</w:t>
      </w:r>
      <w:r>
        <w:rPr>
          <w:rFonts w:ascii="Arial" w:eastAsia="Arial" w:hAnsi="Arial" w:cs="Arial"/>
        </w:rPr>
        <w:t xml:space="preserve">ña María Carlota Díaz González, Don José Daniel Sosa González, y Doña Shaila Castellano Batista.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hanging="5"/>
        <w:jc w:val="both"/>
      </w:pPr>
      <w:r>
        <w:rPr>
          <w:rFonts w:ascii="Arial" w:eastAsia="Arial" w:hAnsi="Arial" w:cs="Arial"/>
        </w:rPr>
        <w:t>4 concejales del Grupo Mixto: Doña Ángela Cruz Perera y Don Emilio Jesús Atienzar Armas, (CC), Doña Lourdes del Carmen Mondéjar Rondón (USP), Don José Tort</w:t>
      </w:r>
      <w:r>
        <w:rPr>
          <w:rFonts w:ascii="Arial" w:eastAsia="Arial" w:hAnsi="Arial" w:cs="Arial"/>
        </w:rPr>
        <w:t xml:space="preserve">osa Pallarés (VOX).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 xml:space="preserve">Votos en contra: 11.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hanging="5"/>
        <w:jc w:val="both"/>
      </w:pPr>
      <w:r>
        <w:rPr>
          <w:rFonts w:ascii="Arial" w:eastAsia="Arial" w:hAnsi="Arial" w:cs="Arial"/>
        </w:rPr>
        <w:t xml:space="preserve">11 concejales del Grupo Socialista: Doña María Concepción Brito Núñez, Don Jorge Baute Delgado, </w:t>
      </w:r>
    </w:p>
    <w:p w:rsidR="00C03362" w:rsidRDefault="00D965D7">
      <w:pPr>
        <w:spacing w:after="16" w:line="247" w:lineRule="auto"/>
        <w:ind w:left="291" w:right="134" w:hanging="5"/>
        <w:jc w:val="both"/>
      </w:pPr>
      <w:r>
        <w:rPr>
          <w:rFonts w:ascii="Arial" w:eastAsia="Arial" w:hAnsi="Arial" w:cs="Arial"/>
        </w:rPr>
        <w:t>Don José Francisco Pinto Ramos, Doña Olivia Concepción Pérez Díaz, Don Reinaldo José Triviño Blanco, Don Manuel Alberto González Pestano, Doña Margarita Eva Tendero Barroso, Don Airam Pérez Chinea, Doña María del Carmen Clemente Díaz, Don Olegario Francisc</w:t>
      </w:r>
      <w:r>
        <w:rPr>
          <w:rFonts w:ascii="Arial" w:eastAsia="Arial" w:hAnsi="Arial" w:cs="Arial"/>
        </w:rPr>
        <w:t xml:space="preserve">o Alonso Bello, Doña Mónica Monserrat Yanes Delgado.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 xml:space="preserve">Abstenciones: 0. </w:t>
      </w:r>
    </w:p>
    <w:p w:rsidR="00C03362" w:rsidRDefault="00D965D7">
      <w:pPr>
        <w:spacing w:after="0"/>
        <w:ind w:left="286"/>
      </w:pPr>
      <w:r>
        <w:rPr>
          <w:rFonts w:ascii="Arial" w:eastAsia="Arial" w:hAnsi="Arial" w:cs="Arial"/>
        </w:rPr>
        <w:t xml:space="preserve"> </w:t>
      </w:r>
    </w:p>
    <w:p w:rsidR="00C03362" w:rsidRDefault="00D965D7">
      <w:pPr>
        <w:spacing w:after="0"/>
        <w:ind w:left="286"/>
      </w:pPr>
      <w:r>
        <w:rPr>
          <w:noProof/>
        </w:rPr>
        <mc:AlternateContent>
          <mc:Choice Requires="wpg">
            <w:drawing>
              <wp:anchor distT="0" distB="0" distL="114300" distR="114300" simplePos="0" relativeHeight="25230950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905657" name="Group 9056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254" name="Rectangle 8825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255" name="Rectangle 8825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256" name="Rectangle 8825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629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5657" style="width:18.7031pt;height:264.21pt;position:absolute;mso-position-horizontal-relative:page;mso-position-horizontal:absolute;margin-left:663.048pt;mso-position-vertical-relative:page;margin-top:508.47pt;" coordsize="2375,33554">
                <v:rect id="Rectangle 8825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25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25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629 de 635 </w:t>
                        </w:r>
                      </w:p>
                    </w:txbxContent>
                  </v:textbox>
                </v:rect>
                <w10:wrap type="topAndBottom"/>
              </v:group>
            </w:pict>
          </mc:Fallback>
        </mc:AlternateContent>
      </w:r>
      <w:r>
        <w:rPr>
          <w:rFonts w:ascii="Arial" w:eastAsia="Arial" w:hAnsi="Arial" w:cs="Arial"/>
          <w:b/>
        </w:rPr>
        <w:t xml:space="preserve"> </w:t>
      </w:r>
    </w:p>
    <w:p w:rsidR="00C03362" w:rsidRDefault="00D965D7">
      <w:pPr>
        <w:spacing w:after="16" w:line="248" w:lineRule="auto"/>
        <w:ind w:left="296" w:right="423" w:hanging="10"/>
        <w:jc w:val="both"/>
      </w:pPr>
      <w:r>
        <w:rPr>
          <w:rFonts w:ascii="Arial" w:eastAsia="Arial" w:hAnsi="Arial" w:cs="Arial"/>
          <w:b/>
        </w:rPr>
        <w:t xml:space="preserve">                          ACUERDO DEL PLENO DE 28 DE SEPTIEMBRE DE 2023. </w:t>
      </w:r>
    </w:p>
    <w:p w:rsidR="00C03362" w:rsidRDefault="00D965D7">
      <w:pPr>
        <w:spacing w:after="0"/>
        <w:ind w:left="286"/>
      </w:pPr>
      <w:r>
        <w:rPr>
          <w:rFonts w:ascii="Arial" w:eastAsia="Arial" w:hAnsi="Arial" w:cs="Arial"/>
          <w:b/>
        </w:rPr>
        <w:t xml:space="preserve"> </w:t>
      </w:r>
    </w:p>
    <w:p w:rsidR="00C03362" w:rsidRDefault="00D965D7">
      <w:pPr>
        <w:spacing w:after="159" w:line="248" w:lineRule="auto"/>
        <w:ind w:left="296" w:right="132" w:hanging="10"/>
        <w:jc w:val="both"/>
      </w:pPr>
      <w:r>
        <w:rPr>
          <w:rFonts w:ascii="Arial" w:eastAsia="Arial" w:hAnsi="Arial" w:cs="Arial"/>
          <w:b/>
        </w:rPr>
        <w:t xml:space="preserve">. Desestimar la moción del Grupo del Partido Popular con registro de entrada nº (2023-E-RE7644) del 19 de septiembre de 2023, para la implantación de una aplicación (APP) para la gestión de trámites generales e incidencias del municipio. </w:t>
      </w:r>
    </w:p>
    <w:p w:rsidR="00C03362" w:rsidRDefault="00D965D7">
      <w:pPr>
        <w:spacing w:after="175"/>
        <w:ind w:left="286"/>
      </w:pPr>
      <w:r>
        <w:rPr>
          <w:rFonts w:ascii="Arial" w:eastAsia="Arial" w:hAnsi="Arial" w:cs="Arial"/>
          <w:i/>
          <w:color w:val="222222"/>
        </w:rPr>
        <w:t xml:space="preserve"> </w:t>
      </w:r>
    </w:p>
    <w:p w:rsidR="00C03362" w:rsidRDefault="00D965D7">
      <w:pPr>
        <w:spacing w:after="177"/>
        <w:ind w:left="286"/>
      </w:pPr>
      <w:r>
        <w:rPr>
          <w:rFonts w:ascii="Arial" w:eastAsia="Arial" w:hAnsi="Arial" w:cs="Arial"/>
          <w:i/>
          <w:color w:val="222222"/>
        </w:rPr>
        <w:t xml:space="preserve"> </w:t>
      </w:r>
    </w:p>
    <w:p w:rsidR="00C03362" w:rsidRDefault="00D965D7">
      <w:pPr>
        <w:spacing w:after="0" w:line="425" w:lineRule="auto"/>
        <w:ind w:left="286" w:right="9642"/>
      </w:pPr>
      <w:r>
        <w:rPr>
          <w:rFonts w:ascii="Arial" w:eastAsia="Arial" w:hAnsi="Arial" w:cs="Arial"/>
          <w:i/>
          <w:color w:val="222222"/>
        </w:rPr>
        <w:t xml:space="preserve">           </w:t>
      </w:r>
    </w:p>
    <w:p w:rsidR="00C03362" w:rsidRDefault="00D965D7">
      <w:pPr>
        <w:spacing w:after="114" w:line="248" w:lineRule="auto"/>
        <w:ind w:left="296" w:right="133" w:hanging="10"/>
        <w:jc w:val="both"/>
      </w:pPr>
      <w:r>
        <w:rPr>
          <w:rFonts w:ascii="Arial" w:eastAsia="Arial" w:hAnsi="Arial" w:cs="Arial"/>
          <w:b/>
        </w:rPr>
        <w:t>1</w:t>
      </w:r>
      <w:r>
        <w:rPr>
          <w:rFonts w:ascii="Arial" w:eastAsia="Arial" w:hAnsi="Arial" w:cs="Arial"/>
          <w:b/>
        </w:rPr>
        <w:t>3.- Expediente 9820/2023. Moción del Grupo Mixto con registro de entrada nº (2023-E-RE7610) de 19 de septiembre de 2023, para reforzar las capacidades de Ciberseguridad y cumplimiento con el Esquema Nacional de Seguridad en el ayuntamiento de Candelaria.</w:t>
      </w:r>
      <w:r>
        <w:rPr>
          <w:rFonts w:ascii="Arial" w:eastAsia="Arial" w:hAnsi="Arial" w:cs="Arial"/>
        </w:rPr>
        <w:t xml:space="preserve"> </w:t>
      </w:r>
    </w:p>
    <w:p w:rsidR="00C03362" w:rsidRDefault="00D965D7">
      <w:pPr>
        <w:spacing w:after="98"/>
        <w:ind w:left="286"/>
      </w:pPr>
      <w:r>
        <w:rPr>
          <w:rFonts w:ascii="Arial" w:eastAsia="Arial" w:hAnsi="Arial" w:cs="Arial"/>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40"/>
        <w:ind w:left="254"/>
      </w:pPr>
      <w:r>
        <w:rPr>
          <w:noProof/>
        </w:rPr>
        <w:drawing>
          <wp:inline distT="0" distB="0" distL="0" distR="0">
            <wp:extent cx="1516380" cy="1222248"/>
            <wp:effectExtent l="0" t="0" r="0" b="0"/>
            <wp:docPr id="88363" name="Picture 88363"/>
            <wp:cNvGraphicFramePr/>
            <a:graphic xmlns:a="http://schemas.openxmlformats.org/drawingml/2006/main">
              <a:graphicData uri="http://schemas.openxmlformats.org/drawingml/2006/picture">
                <pic:pic xmlns:pic="http://schemas.openxmlformats.org/drawingml/2006/picture">
                  <pic:nvPicPr>
                    <pic:cNvPr id="88363" name="Picture 88363"/>
                    <pic:cNvPicPr/>
                  </pic:nvPicPr>
                  <pic:blipFill>
                    <a:blip r:embed="rId496"/>
                    <a:stretch>
                      <a:fillRect/>
                    </a:stretch>
                  </pic:blipFill>
                  <pic:spPr>
                    <a:xfrm>
                      <a:off x="0" y="0"/>
                      <a:ext cx="1516380" cy="1222248"/>
                    </a:xfrm>
                    <a:prstGeom prst="rect">
                      <a:avLst/>
                    </a:prstGeom>
                  </pic:spPr>
                </pic:pic>
              </a:graphicData>
            </a:graphic>
          </wp:inline>
        </w:drawing>
      </w:r>
    </w:p>
    <w:p w:rsidR="00C03362" w:rsidRDefault="00D965D7">
      <w:pPr>
        <w:pStyle w:val="Ttulo1"/>
        <w:spacing w:after="237" w:line="259" w:lineRule="auto"/>
        <w:ind w:left="203" w:firstLine="0"/>
      </w:pPr>
      <w:r>
        <w:rPr>
          <w:color w:val="222222"/>
        </w:rPr>
        <w:t>MOCIÓN</w:t>
      </w:r>
      <w:r>
        <w:rPr>
          <w:rFonts w:ascii="Times New Roman" w:eastAsia="Times New Roman" w:hAnsi="Times New Roman" w:cs="Times New Roman"/>
          <w:b w:val="0"/>
          <w:sz w:val="24"/>
        </w:rPr>
        <w:t xml:space="preserve"> </w:t>
      </w:r>
    </w:p>
    <w:p w:rsidR="00C03362" w:rsidRDefault="00D965D7">
      <w:pPr>
        <w:spacing w:after="112" w:line="247" w:lineRule="auto"/>
        <w:ind w:left="291" w:right="74" w:hanging="5"/>
        <w:jc w:val="both"/>
      </w:pPr>
      <w:r>
        <w:rPr>
          <w:rFonts w:ascii="Arial" w:eastAsia="Arial" w:hAnsi="Arial" w:cs="Arial"/>
        </w:rPr>
        <w:t xml:space="preserve">   “Dña. Ángela Cruz Perera, con DNI ***4786**, en calidad de portavoz de</w:t>
      </w:r>
      <w:r>
        <w:rPr>
          <w:rFonts w:ascii="Arial" w:eastAsia="Arial" w:hAnsi="Arial" w:cs="Arial"/>
          <w:b/>
        </w:rPr>
        <w:t xml:space="preserve">  Coalición Canaria (CC) en el Grupo Municipal Mixto</w:t>
      </w:r>
      <w:r>
        <w:rPr>
          <w:rFonts w:ascii="Arial" w:eastAsia="Arial" w:hAnsi="Arial" w:cs="Arial"/>
        </w:rPr>
        <w:t>, conforme establece el artículo 97.3 del Reglamento de Organización, Funcionamiento y Régimen Jurídico de las En</w:t>
      </w:r>
      <w:r>
        <w:rPr>
          <w:rFonts w:ascii="Arial" w:eastAsia="Arial" w:hAnsi="Arial" w:cs="Arial"/>
        </w:rPr>
        <w:t xml:space="preserve">tidades Locales, aprobado por R.D. 2568/1986, de 28 de noviembre, y los artículos 19.1b y 80 del Reglamento Orgánico y de la Administración del Ayuntamiento de Candelaria, presenta la siguiente </w:t>
      </w:r>
      <w:r>
        <w:rPr>
          <w:rFonts w:ascii="Arial" w:eastAsia="Arial" w:hAnsi="Arial" w:cs="Arial"/>
          <w:b/>
        </w:rPr>
        <w:t>MOCION para REFORZAR LAS CAPACIDADES DE CIBERSEGURIDAD Y CUMPL</w:t>
      </w:r>
      <w:r>
        <w:rPr>
          <w:rFonts w:ascii="Arial" w:eastAsia="Arial" w:hAnsi="Arial" w:cs="Arial"/>
          <w:b/>
        </w:rPr>
        <w:t xml:space="preserve">IMIENTO CON EL ESQUEMA NACIONAL DE SEGURIDAD EN EL AYUNTAMIENTO DE CANDELARIA. </w:t>
      </w:r>
      <w:r>
        <w:rPr>
          <w:rFonts w:ascii="Times New Roman" w:eastAsia="Times New Roman" w:hAnsi="Times New Roman" w:cs="Times New Roman"/>
          <w:sz w:val="24"/>
        </w:rPr>
        <w:t xml:space="preserve"> </w:t>
      </w:r>
    </w:p>
    <w:p w:rsidR="00C03362" w:rsidRDefault="00D965D7">
      <w:pPr>
        <w:spacing w:after="0"/>
        <w:ind w:left="958"/>
      </w:pPr>
      <w:r>
        <w:rPr>
          <w:rFonts w:ascii="Arial" w:eastAsia="Arial" w:hAnsi="Arial" w:cs="Arial"/>
          <w:b/>
        </w:rPr>
        <w:t xml:space="preserve"> </w:t>
      </w:r>
    </w:p>
    <w:p w:rsidR="00C03362" w:rsidRDefault="00D965D7">
      <w:pPr>
        <w:spacing w:after="0"/>
        <w:ind w:left="958"/>
      </w:pPr>
      <w:r>
        <w:rPr>
          <w:rFonts w:ascii="Arial" w:eastAsia="Arial" w:hAnsi="Arial" w:cs="Arial"/>
          <w:b/>
        </w:rPr>
        <w:t xml:space="preserve"> </w:t>
      </w:r>
    </w:p>
    <w:p w:rsidR="00C03362" w:rsidRDefault="00D965D7">
      <w:pPr>
        <w:spacing w:after="0"/>
        <w:ind w:left="958"/>
      </w:pPr>
      <w:r>
        <w:rPr>
          <w:noProof/>
        </w:rPr>
        <mc:AlternateContent>
          <mc:Choice Requires="wpg">
            <w:drawing>
              <wp:anchor distT="0" distB="0" distL="114300" distR="114300" simplePos="0" relativeHeight="25231052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6555" name="Group 9065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366" name="Rectangle 88366"/>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367" name="Rectangle 88367"/>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368" name="Rectangle 88368"/>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630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6555" style="width:18.7031pt;height:264.21pt;position:absolute;mso-position-horizontal-relative:page;mso-position-horizontal:absolute;margin-left:663.048pt;mso-position-vertical-relative:page;margin-top:508.47pt;" coordsize="2375,33554">
                <v:rect id="Rectangle 88366"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367"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368"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630 de 635 </w:t>
                        </w:r>
                      </w:p>
                    </w:txbxContent>
                  </v:textbox>
                </v:rect>
                <w10:wrap type="square"/>
              </v:group>
            </w:pict>
          </mc:Fallback>
        </mc:AlternateContent>
      </w:r>
      <w:r>
        <w:rPr>
          <w:rFonts w:ascii="Arial" w:eastAsia="Arial" w:hAnsi="Arial" w:cs="Arial"/>
        </w:rPr>
        <w:t xml:space="preserve"> </w:t>
      </w:r>
    </w:p>
    <w:p w:rsidR="00C03362" w:rsidRDefault="00D965D7">
      <w:pPr>
        <w:pStyle w:val="Ttulo2"/>
        <w:spacing w:after="208"/>
        <w:ind w:left="439" w:right="481"/>
      </w:pPr>
      <w:r>
        <w:t>EXPOSICIÓN DE MOTIVOS</w:t>
      </w:r>
      <w:r>
        <w:rPr>
          <w:rFonts w:ascii="Times New Roman" w:eastAsia="Times New Roman" w:hAnsi="Times New Roman" w:cs="Times New Roman"/>
          <w:b w:val="0"/>
          <w:sz w:val="24"/>
        </w:rPr>
        <w:t xml:space="preserve"> </w:t>
      </w:r>
    </w:p>
    <w:p w:rsidR="00C03362" w:rsidRDefault="00D965D7">
      <w:pPr>
        <w:spacing w:after="16" w:line="247" w:lineRule="auto"/>
        <w:ind w:left="963" w:right="760" w:hanging="5"/>
        <w:jc w:val="both"/>
      </w:pPr>
      <w:r>
        <w:rPr>
          <w:rFonts w:ascii="Arial" w:eastAsia="Arial" w:hAnsi="Arial" w:cs="Arial"/>
        </w:rPr>
        <w:t>Se sustenta nuestra propuesta en las continuas noticias de los ataques informáticos sufridos por numerosos Ayuntamientos dentro del área</w:t>
      </w:r>
      <w:r>
        <w:rPr>
          <w:rFonts w:ascii="Arial" w:eastAsia="Arial" w:hAnsi="Arial" w:cs="Arial"/>
        </w:rPr>
        <w:t xml:space="preserve"> nacional, por ciberdelincuentes que inutilizan la función de la Administración por un período de tiempo importante, con técnicas de ingeniería social para secuestrar la información de que dispone la Administración a cambio del pago de un rescate para recu</w:t>
      </w:r>
      <w:r>
        <w:rPr>
          <w:rFonts w:ascii="Arial" w:eastAsia="Arial" w:hAnsi="Arial" w:cs="Arial"/>
        </w:rPr>
        <w:t xml:space="preserve">perar la indicada información, llevando a las administraciones a un caos importante y a una pérdida de reputación importante ante los administrados.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60" w:hanging="5"/>
        <w:jc w:val="both"/>
      </w:pPr>
      <w:r>
        <w:rPr>
          <w:rFonts w:ascii="Arial" w:eastAsia="Arial" w:hAnsi="Arial" w:cs="Arial"/>
        </w:rPr>
        <w:t xml:space="preserve">Las Empresas, la </w:t>
      </w:r>
      <w:r>
        <w:rPr>
          <w:rFonts w:ascii="Arial" w:eastAsia="Arial" w:hAnsi="Arial" w:cs="Arial"/>
        </w:rPr>
        <w:t>Administración Pública y los ciudadanos están en un proceso de transformación digital continua. Y ya no solo esto, sino que aquellos que son digitales continúan evolucionando hacia nuevas tecnologías. En este contexto, las administraciones también han apos</w:t>
      </w:r>
      <w:r>
        <w:rPr>
          <w:rFonts w:ascii="Arial" w:eastAsia="Arial" w:hAnsi="Arial" w:cs="Arial"/>
        </w:rPr>
        <w:t>tado por la transición digital para convertirse en Administraciones ágiles y que permitan a los administrados a realizar sus gestiones desde la comodidad de los beneficios digitales. Pero esta digitalización trae consigo un segundo reto, que si reflexionam</w:t>
      </w:r>
      <w:r>
        <w:rPr>
          <w:rFonts w:ascii="Arial" w:eastAsia="Arial" w:hAnsi="Arial" w:cs="Arial"/>
        </w:rPr>
        <w:t>os sobre los riesgos de este nuevo panorama, el pensamiento nos lleva hasta un punto muy claro: la ciberseguridad. La seguridad en el mundo digital es ahora un valor de referencia y las instituciones, que ya lo han comprendido, deben de ponerse en marcha p</w:t>
      </w:r>
      <w:r>
        <w:rPr>
          <w:rFonts w:ascii="Arial" w:eastAsia="Arial" w:hAnsi="Arial" w:cs="Arial"/>
        </w:rPr>
        <w:t xml:space="preserve">ara afrontar sus desafíos.   </w:t>
      </w:r>
    </w:p>
    <w:p w:rsidR="00C03362" w:rsidRDefault="00D965D7">
      <w:pPr>
        <w:spacing w:after="0"/>
        <w:ind w:left="963"/>
      </w:pPr>
      <w:r>
        <w:rPr>
          <w:rFonts w:ascii="Arial" w:eastAsia="Arial" w:hAnsi="Arial" w:cs="Arial"/>
        </w:rPr>
        <w:t xml:space="preserve"> </w:t>
      </w:r>
      <w:r>
        <w:rPr>
          <w:rFonts w:ascii="Times New Roman" w:eastAsia="Times New Roman" w:hAnsi="Times New Roman" w:cs="Times New Roman"/>
          <w:sz w:val="24"/>
        </w:rPr>
        <w:t xml:space="preserve"> </w:t>
      </w:r>
    </w:p>
    <w:p w:rsidR="00C03362" w:rsidRDefault="00D965D7">
      <w:pPr>
        <w:spacing w:after="16" w:line="247" w:lineRule="auto"/>
        <w:ind w:left="963" w:right="763" w:hanging="5"/>
        <w:jc w:val="both"/>
      </w:pPr>
      <w:r>
        <w:rPr>
          <w:rFonts w:ascii="Arial" w:eastAsia="Arial" w:hAnsi="Arial" w:cs="Arial"/>
        </w:rPr>
        <w:t xml:space="preserve">En 2023, los ataques informáticos aumentaron en nuestro país de forma considerable y se estima que sigan en aumento y utilizando métodos cada vez más sofisticados para conseguir su propósito.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62" w:hanging="5"/>
        <w:jc w:val="both"/>
      </w:pPr>
      <w:r>
        <w:rPr>
          <w:rFonts w:ascii="Arial" w:eastAsia="Arial" w:hAnsi="Arial" w:cs="Arial"/>
        </w:rPr>
        <w:t>Durante la pandemia, el teletrabajo se convirtió en la norma para garantizar la continuidad de las funciones de las administraciones, por lo que se creó la necesidad de disponer de servidores en la nube para el almacenamiento de información y el acceso rem</w:t>
      </w:r>
      <w:r>
        <w:rPr>
          <w:rFonts w:ascii="Arial" w:eastAsia="Arial" w:hAnsi="Arial" w:cs="Arial"/>
        </w:rPr>
        <w:t xml:space="preserve">oto se convirtió en un punto esencial de casi cualquier actividad, algo que a su vez ha supuesto que los teletrabajadores se hayan enfrentado a millones de amenazas debido al elevado incremento de los intentos maliciosos.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57" w:hanging="5"/>
        <w:jc w:val="both"/>
      </w:pPr>
      <w:r>
        <w:rPr>
          <w:rFonts w:ascii="Arial" w:eastAsia="Arial" w:hAnsi="Arial" w:cs="Arial"/>
        </w:rPr>
        <w:t>Dentro del volumen de administ</w:t>
      </w:r>
      <w:r>
        <w:rPr>
          <w:rFonts w:ascii="Arial" w:eastAsia="Arial" w:hAnsi="Arial" w:cs="Arial"/>
        </w:rPr>
        <w:t>raciones que están sufriendo ataques en España, sólo un porcentaje muy pequeño de sus trabajadores son conscientes de haberlo sufrido o de estar sufriéndolo en la actualidad; lo que demuestra que, pese a los avances realizados en ciberseguridad en los últi</w:t>
      </w:r>
      <w:r>
        <w:rPr>
          <w:rFonts w:ascii="Arial" w:eastAsia="Arial" w:hAnsi="Arial" w:cs="Arial"/>
        </w:rPr>
        <w:t xml:space="preserve">mos años, la mayoría de las empresas son incapaces de detectar y prevenir estos ataques, principalmente por la falta de recursos económicos y humanos y sobre todo por el desconocimiento de la forma de mitigarlos por los responsables.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59" w:hanging="5"/>
        <w:jc w:val="both"/>
      </w:pPr>
      <w:r>
        <w:rPr>
          <w:rFonts w:ascii="Arial" w:eastAsia="Arial" w:hAnsi="Arial" w:cs="Arial"/>
        </w:rPr>
        <w:t>En origen, la moti</w:t>
      </w:r>
      <w:r>
        <w:rPr>
          <w:rFonts w:ascii="Arial" w:eastAsia="Arial" w:hAnsi="Arial" w:cs="Arial"/>
        </w:rPr>
        <w:t>vación para establecer medidas correctoras en materia de ciberseguridad tenía el objetivo de aumentar la seguridad de los sistemas técnicos buscando un compromiso entre los tres objetivos fundamentales de la seguridad informática: integridad, disponibilida</w:t>
      </w:r>
      <w:r>
        <w:rPr>
          <w:rFonts w:ascii="Arial" w:eastAsia="Arial" w:hAnsi="Arial" w:cs="Arial"/>
        </w:rPr>
        <w:t xml:space="preserve">d y confidencialidad de los recursos.  </w:t>
      </w:r>
    </w:p>
    <w:p w:rsidR="00C03362" w:rsidRDefault="00D965D7">
      <w:pPr>
        <w:spacing w:after="16" w:line="247" w:lineRule="auto"/>
        <w:ind w:left="963" w:right="760" w:hanging="5"/>
        <w:jc w:val="both"/>
      </w:pPr>
      <w:r>
        <w:rPr>
          <w:rFonts w:ascii="Arial" w:eastAsia="Arial" w:hAnsi="Arial" w:cs="Arial"/>
        </w:rPr>
        <w:t>En la relación entre la Administración y los ciudadanos, el problema reside en encontrar un equilibrio eficiente entre una mayor seguridad de la información y una mayor libertad en el espacio digital. Cuando se debat</w:t>
      </w:r>
      <w:r>
        <w:rPr>
          <w:rFonts w:ascii="Arial" w:eastAsia="Arial" w:hAnsi="Arial" w:cs="Arial"/>
        </w:rPr>
        <w:t>en en profundidad las amenazas cibernéticas, las personas tienden a olvidar que, a pesar de una mayor atención y un llamamiento a favor de una mayor y mejor protección, la ciberseguridad es solo uno de los muchos riesgos que el Estado debe abordar. Los dañ</w:t>
      </w:r>
      <w:r>
        <w:rPr>
          <w:rFonts w:ascii="Arial" w:eastAsia="Arial" w:hAnsi="Arial" w:cs="Arial"/>
        </w:rPr>
        <w:t>os causados por incidentes cibernéticos del pasado no son lo suficientemente cuantiosos o no han provocado perjuicios directos, pero en la actualidad estos perjuicios van tomando especial relevancia y sí se consideran que son lo suficientemente importantes</w:t>
      </w:r>
      <w:r>
        <w:rPr>
          <w:rFonts w:ascii="Arial" w:eastAsia="Arial" w:hAnsi="Arial" w:cs="Arial"/>
        </w:rPr>
        <w:t xml:space="preserve"> para acometerlos y mitigarlos en la medida de lo posible.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02" w:hanging="5"/>
        <w:jc w:val="both"/>
      </w:pPr>
      <w:r>
        <w:rPr>
          <w:noProof/>
        </w:rPr>
        <mc:AlternateContent>
          <mc:Choice Requires="wpg">
            <w:drawing>
              <wp:anchor distT="0" distB="0" distL="114300" distR="114300" simplePos="0" relativeHeight="252311552"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6129" name="Group 9061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464" name="Rectangle 88464"/>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465" name="Rectangle 88465"/>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466" name="Rectangle 88466"/>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631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6129" style="width:18.7031pt;height:264.21pt;position:absolute;mso-position-horizontal-relative:page;mso-position-horizontal:absolute;margin-left:663.048pt;mso-position-vertical-relative:page;margin-top:508.47pt;" coordsize="2375,33554">
                <v:rect id="Rectangle 88464"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465"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466"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631 de 635 </w:t>
                        </w:r>
                      </w:p>
                    </w:txbxContent>
                  </v:textbox>
                </v:rect>
                <w10:wrap type="square"/>
              </v:group>
            </w:pict>
          </mc:Fallback>
        </mc:AlternateContent>
      </w:r>
      <w:r>
        <w:rPr>
          <w:rFonts w:ascii="Arial" w:eastAsia="Arial" w:hAnsi="Arial" w:cs="Arial"/>
        </w:rPr>
        <w:t xml:space="preserve">Por otro lado, nos encontramos con la regulación legislativa referida a la Ciberseguridad, que se establece en el Real Decreto 3/2010, de 8 de Enero, por el que </w:t>
      </w:r>
      <w:r>
        <w:rPr>
          <w:rFonts w:ascii="Arial" w:eastAsia="Arial" w:hAnsi="Arial" w:cs="Arial"/>
        </w:rPr>
        <w:t>se desarrolla el Esquema Nacional de Seguridad en el ámbito de la Administración Electrónica, cuya finalidad es la creación de las condiciones necesarias de confianza en el uso de los medios electrónicos, a través de medidas para garantizar la seguridad de</w:t>
      </w:r>
      <w:r>
        <w:rPr>
          <w:rFonts w:ascii="Arial" w:eastAsia="Arial" w:hAnsi="Arial" w:cs="Arial"/>
        </w:rPr>
        <w:t xml:space="preserve"> los sistemas, los datos, las comunicaciones, y los servicios electrónicos, que permita a los ciudadanos y a las Administraciones públicas, el ejercicio de derechos y el cumplimiento de deberes a través de estos medios.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61" w:hanging="5"/>
        <w:jc w:val="both"/>
      </w:pPr>
      <w:r>
        <w:rPr>
          <w:rFonts w:ascii="Arial" w:eastAsia="Arial" w:hAnsi="Arial" w:cs="Arial"/>
        </w:rPr>
        <w:t>Se persigue fundamentar la confi</w:t>
      </w:r>
      <w:r>
        <w:rPr>
          <w:rFonts w:ascii="Arial" w:eastAsia="Arial" w:hAnsi="Arial" w:cs="Arial"/>
        </w:rPr>
        <w:t>anza en que los sistemas de información prestarán sus servicios y custodiarán la información de acuerdo con sus especificaciones funcionales, sin interrupciones o modificaciones fuera de control, y sin que la información pueda llegar al conocimiento de per</w:t>
      </w:r>
      <w:r>
        <w:rPr>
          <w:rFonts w:ascii="Arial" w:eastAsia="Arial" w:hAnsi="Arial" w:cs="Arial"/>
        </w:rPr>
        <w:t xml:space="preserve">sonas no autorizadas.  </w:t>
      </w:r>
    </w:p>
    <w:p w:rsidR="00C03362" w:rsidRDefault="00D965D7">
      <w:pPr>
        <w:spacing w:after="1"/>
        <w:ind w:left="958"/>
      </w:pPr>
      <w:r>
        <w:rPr>
          <w:rFonts w:ascii="Arial" w:eastAsia="Arial" w:hAnsi="Arial" w:cs="Arial"/>
        </w:rPr>
        <w:t xml:space="preserve">  </w:t>
      </w:r>
    </w:p>
    <w:p w:rsidR="00C03362" w:rsidRDefault="00D965D7">
      <w:pPr>
        <w:spacing w:after="16" w:line="247" w:lineRule="auto"/>
        <w:ind w:left="963" w:right="759" w:hanging="5"/>
        <w:jc w:val="both"/>
      </w:pPr>
      <w:r>
        <w:rPr>
          <w:rFonts w:ascii="Arial" w:eastAsia="Arial" w:hAnsi="Arial" w:cs="Arial"/>
        </w:rPr>
        <w:t>En el indicado Real Decreto se establece que “será aplicado por las Administraciones públicas para asegurar el acceso, integridad, disponibilidad, autenticidad, confidencialidad, trazabilidad y conservación de los datos, informac</w:t>
      </w:r>
      <w:r>
        <w:rPr>
          <w:rFonts w:ascii="Arial" w:eastAsia="Arial" w:hAnsi="Arial" w:cs="Arial"/>
        </w:rPr>
        <w:t xml:space="preserve">iones y servicios utilizados en medios electrónicos que gestionen en el ejercicio de sus competencias”.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58" w:hanging="5"/>
        <w:jc w:val="both"/>
      </w:pPr>
      <w:r>
        <w:rPr>
          <w:rFonts w:ascii="Arial" w:eastAsia="Arial" w:hAnsi="Arial" w:cs="Arial"/>
        </w:rPr>
        <w:t>Pero debido al incumplimiento sistémico de las Administraciones de este Real Decreto por causas presupuestarias y de otro índole, que no vamos a pro</w:t>
      </w:r>
      <w:r>
        <w:rPr>
          <w:rFonts w:ascii="Arial" w:eastAsia="Arial" w:hAnsi="Arial" w:cs="Arial"/>
        </w:rPr>
        <w:t>fundizar, se ha tenido que modificar la normativa en el Real Decreto 311/2022, de 3 de mayo, que regula el Esquema Nacional de Seguridad y que viene a concretar, en diferentes preceptos la obligación del cumplimiento de las medidas de seguridad previstas e</w:t>
      </w:r>
      <w:r>
        <w:rPr>
          <w:rFonts w:ascii="Arial" w:eastAsia="Arial" w:hAnsi="Arial" w:cs="Arial"/>
        </w:rPr>
        <w:t>n el Esquema Nacional de Seguridad, como los referidos al intercambio electrónico de datos en entornos cerrados de comunicación, los sistemas de clave concertada y otros sistemas de identificación de las personas interesadas, el archivo electrónico único o</w:t>
      </w:r>
      <w:r>
        <w:rPr>
          <w:rFonts w:ascii="Arial" w:eastAsia="Arial" w:hAnsi="Arial" w:cs="Arial"/>
        </w:rPr>
        <w:t xml:space="preserve"> los portales de internet, entre otros.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422" w:hanging="5"/>
        <w:jc w:val="both"/>
      </w:pPr>
      <w:r>
        <w:rPr>
          <w:rFonts w:ascii="Arial" w:eastAsia="Arial" w:hAnsi="Arial" w:cs="Arial"/>
        </w:rPr>
        <w:t>La evolución de las amenazas, los nuevos vectores de ataque, el desarrollo de modernos mecanismos de respuesta y la necesidad de mantener la conformidad y el alineamiento con las regulaciones europeas y nacional</w:t>
      </w:r>
      <w:r>
        <w:rPr>
          <w:rFonts w:ascii="Arial" w:eastAsia="Arial" w:hAnsi="Arial" w:cs="Arial"/>
        </w:rPr>
        <w:t xml:space="preserve">es de aplicación, exigen adaptar las medidas de seguridad a esta nueva realidad. Fortalecer la ciberseguridad demanda recursos económicos, humanos y tecnológicos que se han de dimensionar atendiendo al principio de proporcionalidad y al nivel de seguridad </w:t>
      </w:r>
      <w:r>
        <w:rPr>
          <w:rFonts w:ascii="Arial" w:eastAsia="Arial" w:hAnsi="Arial" w:cs="Arial"/>
        </w:rPr>
        <w:t xml:space="preserve">requerido, de acuerdo con una adecuada planificación y contando con la participación de los agentes involucrados, según una dinámica de mejora continua adaptativa.  </w:t>
      </w:r>
    </w:p>
    <w:p w:rsidR="00C03362" w:rsidRDefault="00D965D7">
      <w:pPr>
        <w:spacing w:after="0"/>
        <w:ind w:left="958"/>
      </w:pPr>
      <w:r>
        <w:rPr>
          <w:rFonts w:ascii="Arial" w:eastAsia="Arial" w:hAnsi="Arial" w:cs="Arial"/>
        </w:rPr>
        <w:t xml:space="preserve"> </w:t>
      </w:r>
    </w:p>
    <w:p w:rsidR="00C03362" w:rsidRDefault="00D965D7">
      <w:pPr>
        <w:spacing w:after="16" w:line="247" w:lineRule="auto"/>
        <w:ind w:left="963" w:right="706" w:hanging="5"/>
        <w:jc w:val="both"/>
      </w:pPr>
      <w:r>
        <w:rPr>
          <w:rFonts w:ascii="Arial" w:eastAsia="Arial" w:hAnsi="Arial" w:cs="Arial"/>
        </w:rPr>
        <w:t>Por lo que, entendemos que se deben de realizar las acciones necesarias para facilitar u</w:t>
      </w:r>
      <w:r>
        <w:rPr>
          <w:rFonts w:ascii="Arial" w:eastAsia="Arial" w:hAnsi="Arial" w:cs="Arial"/>
        </w:rPr>
        <w:t xml:space="preserve">na mejor respuesta a las tendencias en ciberseguridad, reducir vulnerabilidades y promover la vigilancia continua mediante la revisión de los principios básicos, de los requisitos mínimos y de las medidas de seguridad, y consideramos que es muy importante </w:t>
      </w:r>
      <w:r>
        <w:rPr>
          <w:rFonts w:ascii="Arial" w:eastAsia="Arial" w:hAnsi="Arial" w:cs="Arial"/>
        </w:rPr>
        <w:t>la adopción de medidas de refuerzo preventivas, reactivas, y de defensa frente a los posibles ataques. Para enfrentar estos ataques, es de vital importancia conocer la vulnerabilidad de los sistemas informáticos con la finalidad de adoptar medidas de refue</w:t>
      </w:r>
      <w:r>
        <w:rPr>
          <w:rFonts w:ascii="Arial" w:eastAsia="Arial" w:hAnsi="Arial" w:cs="Arial"/>
        </w:rPr>
        <w:t>rzo, y además de realizar una gran campaña de formación a los empleados municipales para que tengan el conocimiento de la situación y estén alertas para comunicar la necesidad de actuación por parte de los técnicos municipales y poder así dar respuesta a u</w:t>
      </w:r>
      <w:r>
        <w:rPr>
          <w:rFonts w:ascii="Arial" w:eastAsia="Arial" w:hAnsi="Arial" w:cs="Arial"/>
        </w:rPr>
        <w:t xml:space="preserve">na posible amenaza cibernética.   </w:t>
      </w:r>
    </w:p>
    <w:p w:rsidR="00C03362" w:rsidRDefault="00D965D7">
      <w:pPr>
        <w:spacing w:after="0"/>
        <w:ind w:left="958"/>
      </w:pPr>
      <w:r>
        <w:rPr>
          <w:rFonts w:ascii="Arial" w:eastAsia="Arial" w:hAnsi="Arial" w:cs="Arial"/>
        </w:rPr>
        <w:t xml:space="preserve"> </w:t>
      </w:r>
    </w:p>
    <w:p w:rsidR="00C03362" w:rsidRDefault="00D965D7">
      <w:pPr>
        <w:spacing w:after="152" w:line="248" w:lineRule="auto"/>
        <w:ind w:left="968" w:right="757" w:hanging="10"/>
        <w:jc w:val="both"/>
      </w:pPr>
      <w:r>
        <w:rPr>
          <w:rFonts w:ascii="Arial" w:eastAsia="Arial" w:hAnsi="Arial" w:cs="Arial"/>
          <w:b/>
        </w:rPr>
        <w:t xml:space="preserve">Por todo lo anteriormente expuesto, los concejales de Coalición Canaria (CC), someten a la consideración del Pleno del Ayuntamiento de Candelaria los siguientes ACUERDOS:  </w:t>
      </w:r>
    </w:p>
    <w:p w:rsidR="00C03362" w:rsidRDefault="00D965D7">
      <w:pPr>
        <w:spacing w:after="173"/>
        <w:ind w:left="958"/>
      </w:pPr>
      <w:r>
        <w:rPr>
          <w:rFonts w:ascii="Arial" w:eastAsia="Arial" w:hAnsi="Arial" w:cs="Arial"/>
        </w:rPr>
        <w:t xml:space="preserve"> </w:t>
      </w:r>
    </w:p>
    <w:p w:rsidR="00C03362" w:rsidRDefault="00D965D7">
      <w:pPr>
        <w:numPr>
          <w:ilvl w:val="0"/>
          <w:numId w:val="149"/>
        </w:numPr>
        <w:spacing w:after="165" w:line="358" w:lineRule="auto"/>
        <w:ind w:right="753" w:hanging="10"/>
        <w:jc w:val="both"/>
      </w:pPr>
      <w:r>
        <w:rPr>
          <w:noProof/>
        </w:rPr>
        <mc:AlternateContent>
          <mc:Choice Requires="wpg">
            <w:drawing>
              <wp:anchor distT="0" distB="0" distL="114300" distR="114300" simplePos="0" relativeHeight="252312576"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6765" name="Group 9067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548" name="Rectangle 8854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549" name="Rectangle 8854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550" name="Rectangle 8855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632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6765" style="width:18.7031pt;height:264.21pt;position:absolute;mso-position-horizontal-relative:page;mso-position-horizontal:absolute;margin-left:663.048pt;mso-position-vertical-relative:page;margin-top:508.47pt;" coordsize="2375,33554">
                <v:rect id="Rectangle 8854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54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55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632 de 635 </w:t>
                        </w:r>
                      </w:p>
                    </w:txbxContent>
                  </v:textbox>
                </v:rect>
                <w10:wrap type="square"/>
              </v:group>
            </w:pict>
          </mc:Fallback>
        </mc:AlternateContent>
      </w:r>
      <w:r>
        <w:rPr>
          <w:rFonts w:ascii="Arial" w:eastAsia="Arial" w:hAnsi="Arial" w:cs="Arial"/>
          <w:b/>
        </w:rPr>
        <w:t>Aumentar los recursos disponibles en materia de cibersegurid</w:t>
      </w:r>
      <w:r>
        <w:rPr>
          <w:rFonts w:ascii="Arial" w:eastAsia="Arial" w:hAnsi="Arial" w:cs="Arial"/>
          <w:b/>
        </w:rPr>
        <w:t>ad para el cumplimiento con el Esquena Nacional de Seguridad y reforzar los sistemas informáticos del Ayuntamiento para garantizar la custodia de la información en poder de esta administración y dificultar así la posibilidad de recibir un ataque cibernétic</w:t>
      </w:r>
      <w:r>
        <w:rPr>
          <w:rFonts w:ascii="Arial" w:eastAsia="Arial" w:hAnsi="Arial" w:cs="Arial"/>
          <w:b/>
        </w:rPr>
        <w:t xml:space="preserve">o que ponga en riesgo la integridad de la información que se dispone de los ciudadanos, empresas y agentes sociales que interactúan digitalmente con esta Entidad Local. </w:t>
      </w:r>
      <w:r>
        <w:rPr>
          <w:rFonts w:ascii="Times New Roman" w:eastAsia="Times New Roman" w:hAnsi="Times New Roman" w:cs="Times New Roman"/>
          <w:sz w:val="24"/>
        </w:rPr>
        <w:t xml:space="preserve"> </w:t>
      </w:r>
    </w:p>
    <w:p w:rsidR="00C03362" w:rsidRDefault="00D965D7">
      <w:pPr>
        <w:numPr>
          <w:ilvl w:val="0"/>
          <w:numId w:val="149"/>
        </w:numPr>
        <w:spacing w:after="165" w:line="358" w:lineRule="auto"/>
        <w:ind w:right="753" w:hanging="10"/>
        <w:jc w:val="both"/>
      </w:pPr>
      <w:r>
        <w:rPr>
          <w:rFonts w:ascii="Arial" w:eastAsia="Arial" w:hAnsi="Arial" w:cs="Arial"/>
          <w:b/>
        </w:rPr>
        <w:t xml:space="preserve">Iniciar el procedimiento para realizar una auditoría de seguridad informática, antes </w:t>
      </w:r>
      <w:r>
        <w:rPr>
          <w:rFonts w:ascii="Arial" w:eastAsia="Arial" w:hAnsi="Arial" w:cs="Arial"/>
          <w:b/>
        </w:rPr>
        <w:t xml:space="preserve">de que acabe el año 2023, sobre el nivel de vulnerabilidad de los sistemas informáticos del Ayuntamiento de Candelaria ante ciberataques. </w:t>
      </w:r>
      <w:r>
        <w:rPr>
          <w:rFonts w:ascii="Times New Roman" w:eastAsia="Times New Roman" w:hAnsi="Times New Roman" w:cs="Times New Roman"/>
          <w:sz w:val="24"/>
        </w:rPr>
        <w:t xml:space="preserve"> </w:t>
      </w:r>
    </w:p>
    <w:p w:rsidR="00C03362" w:rsidRDefault="00D965D7">
      <w:pPr>
        <w:numPr>
          <w:ilvl w:val="0"/>
          <w:numId w:val="149"/>
        </w:numPr>
        <w:spacing w:after="128" w:line="358" w:lineRule="auto"/>
        <w:ind w:right="753" w:hanging="10"/>
        <w:jc w:val="both"/>
      </w:pPr>
      <w:r>
        <w:rPr>
          <w:rFonts w:ascii="Arial" w:eastAsia="Arial" w:hAnsi="Arial" w:cs="Arial"/>
          <w:b/>
        </w:rPr>
        <w:t>Fomentar y proponer un plan de formación del personal adscrito al Ayuntamiento, para el conocimiento de las disciplinas en el ámbito de la ciberseguridad y de las diferentes técnicas de ataques informáticos utilizadas por los delincuentes informáticos, par</w:t>
      </w:r>
      <w:r>
        <w:rPr>
          <w:rFonts w:ascii="Arial" w:eastAsia="Arial" w:hAnsi="Arial" w:cs="Arial"/>
          <w:b/>
        </w:rPr>
        <w:t xml:space="preserve">a así minimizar el riesgo de ser atacados por el desconocimiento del personal en materia de ciberseguridad. </w:t>
      </w:r>
      <w:r>
        <w:rPr>
          <w:rFonts w:ascii="Times New Roman" w:eastAsia="Times New Roman" w:hAnsi="Times New Roman" w:cs="Times New Roman"/>
          <w:sz w:val="24"/>
        </w:rPr>
        <w:t xml:space="preserve"> </w:t>
      </w:r>
    </w:p>
    <w:p w:rsidR="00C03362" w:rsidRDefault="00D965D7">
      <w:pPr>
        <w:spacing w:after="300"/>
        <w:ind w:left="286"/>
      </w:pPr>
      <w:r>
        <w:rPr>
          <w:rFonts w:ascii="Arial" w:eastAsia="Arial" w:hAnsi="Arial" w:cs="Arial"/>
        </w:rPr>
        <w:t xml:space="preserve"> </w:t>
      </w:r>
    </w:p>
    <w:p w:rsidR="00C03362" w:rsidRDefault="00D965D7">
      <w:pPr>
        <w:numPr>
          <w:ilvl w:val="0"/>
          <w:numId w:val="149"/>
        </w:numPr>
        <w:spacing w:after="46" w:line="364" w:lineRule="auto"/>
        <w:ind w:right="753" w:hanging="10"/>
        <w:jc w:val="both"/>
      </w:pPr>
      <w:r>
        <w:rPr>
          <w:rFonts w:ascii="Arial" w:eastAsia="Arial" w:hAnsi="Arial" w:cs="Arial"/>
          <w:b/>
        </w:rPr>
        <w:t>Adquirir el compromiso, para que, una vez realizada la auditoría de seguridad informática, se realicen las medidas correctoras necesarias, deriv</w:t>
      </w:r>
      <w:r>
        <w:rPr>
          <w:rFonts w:ascii="Arial" w:eastAsia="Arial" w:hAnsi="Arial" w:cs="Arial"/>
          <w:b/>
        </w:rPr>
        <w:t>adas del informe de la auditoria con la finalidad de securizar los sistemas informáticos del Ayuntamiento de Candelaria y proceder así a obtener la certificación de cumplimiento con el Esquema Nacional de Seguridad, haciendo posible las revisiones bianuale</w:t>
      </w:r>
      <w:r>
        <w:rPr>
          <w:rFonts w:ascii="Arial" w:eastAsia="Arial" w:hAnsi="Arial" w:cs="Arial"/>
          <w:b/>
        </w:rPr>
        <w:t xml:space="preserve">s para mantener esta certificación de Cumplimiento con el </w:t>
      </w:r>
    </w:p>
    <w:p w:rsidR="00C03362" w:rsidRDefault="00D965D7">
      <w:pPr>
        <w:spacing w:after="238" w:line="248" w:lineRule="auto"/>
        <w:ind w:left="968" w:right="423" w:hanging="10"/>
        <w:jc w:val="both"/>
      </w:pPr>
      <w:r>
        <w:rPr>
          <w:rFonts w:ascii="Arial" w:eastAsia="Arial" w:hAnsi="Arial" w:cs="Arial"/>
          <w:b/>
        </w:rPr>
        <w:t>ENS.”</w:t>
      </w:r>
      <w:r>
        <w:rPr>
          <w:rFonts w:ascii="Times New Roman" w:eastAsia="Times New Roman" w:hAnsi="Times New Roman" w:cs="Times New Roman"/>
          <w:sz w:val="24"/>
        </w:rPr>
        <w:t xml:space="preserve"> </w:t>
      </w:r>
    </w:p>
    <w:p w:rsidR="00C03362" w:rsidRDefault="00D965D7">
      <w:pPr>
        <w:spacing w:after="223"/>
        <w:ind w:left="963"/>
      </w:pPr>
      <w:r>
        <w:rPr>
          <w:rFonts w:ascii="Arial" w:eastAsia="Arial" w:hAnsi="Arial" w:cs="Arial"/>
          <w:color w:val="222222"/>
        </w:rPr>
        <w:t xml:space="preserve"> </w:t>
      </w:r>
      <w:r>
        <w:rPr>
          <w:rFonts w:ascii="Times New Roman" w:eastAsia="Times New Roman" w:hAnsi="Times New Roman" w:cs="Times New Roman"/>
          <w:sz w:val="24"/>
        </w:rPr>
        <w:t xml:space="preserve"> </w:t>
      </w:r>
    </w:p>
    <w:p w:rsidR="00C03362" w:rsidRDefault="00D965D7">
      <w:pPr>
        <w:spacing w:after="4" w:line="265" w:lineRule="auto"/>
        <w:ind w:left="837" w:right="619" w:hanging="10"/>
        <w:jc w:val="center"/>
      </w:pPr>
      <w:r>
        <w:rPr>
          <w:rFonts w:ascii="Arial" w:eastAsia="Arial" w:hAnsi="Arial" w:cs="Arial"/>
        </w:rPr>
        <w:t xml:space="preserve">En Candelaria, a 18 de Septiembre de 2023  </w:t>
      </w:r>
    </w:p>
    <w:p w:rsidR="00C03362" w:rsidRDefault="00D965D7">
      <w:pPr>
        <w:spacing w:after="0"/>
        <w:ind w:left="270"/>
        <w:jc w:val="center"/>
      </w:pPr>
      <w:r>
        <w:rPr>
          <w:rFonts w:ascii="Arial" w:eastAsia="Arial" w:hAnsi="Arial" w:cs="Arial"/>
        </w:rPr>
        <w:t xml:space="preserve"> </w:t>
      </w:r>
    </w:p>
    <w:p w:rsidR="00C03362" w:rsidRDefault="00D965D7">
      <w:pPr>
        <w:pStyle w:val="Ttulo2"/>
        <w:spacing w:after="313"/>
        <w:ind w:left="839"/>
      </w:pPr>
      <w:r>
        <w:t xml:space="preserve">Ángela Cruz Perera </w:t>
      </w:r>
    </w:p>
    <w:p w:rsidR="00C03362" w:rsidRDefault="00D965D7">
      <w:pPr>
        <w:spacing w:after="311" w:line="265" w:lineRule="auto"/>
        <w:ind w:left="837" w:hanging="10"/>
        <w:jc w:val="center"/>
      </w:pPr>
      <w:r>
        <w:rPr>
          <w:rFonts w:ascii="Arial" w:eastAsia="Arial" w:hAnsi="Arial" w:cs="Arial"/>
        </w:rPr>
        <w:t xml:space="preserve">Portavoz de Coalición Canaria  </w:t>
      </w:r>
    </w:p>
    <w:p w:rsidR="00C03362" w:rsidRDefault="00D965D7">
      <w:pPr>
        <w:spacing w:after="91"/>
        <w:ind w:left="378"/>
        <w:jc w:val="center"/>
      </w:pPr>
      <w:r>
        <w:rPr>
          <w:rFonts w:ascii="Arial" w:eastAsia="Arial" w:hAnsi="Arial" w:cs="Arial"/>
        </w:rPr>
        <w:t xml:space="preserve">  </w:t>
      </w:r>
    </w:p>
    <w:p w:rsidR="00C03362" w:rsidRDefault="00D965D7">
      <w:pPr>
        <w:spacing w:after="0" w:line="239" w:lineRule="auto"/>
        <w:ind w:left="286"/>
      </w:pPr>
      <w:r>
        <w:rPr>
          <w:rFonts w:ascii="Arial" w:eastAsia="Arial" w:hAnsi="Arial" w:cs="Arial"/>
          <w:b/>
          <w:color w:val="0F243E"/>
        </w:rPr>
        <w:t>SRA.  ALCALDESA- PRESI DENT A DEL ILUSTRE AYUNTAMIENTO DE LA VILLA DE C ANDELARIA.</w:t>
      </w:r>
      <w:r>
        <w:rPr>
          <w:rFonts w:ascii="Arial" w:eastAsia="Arial" w:hAnsi="Arial" w:cs="Arial"/>
          <w:b/>
          <w:color w:val="222222"/>
        </w:rPr>
        <w:t xml:space="preserve"> </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16" w:line="248" w:lineRule="auto"/>
        <w:ind w:left="296" w:hanging="10"/>
        <w:jc w:val="both"/>
      </w:pPr>
      <w:r>
        <w:rPr>
          <w:rFonts w:ascii="Arial" w:eastAsia="Arial" w:hAnsi="Arial" w:cs="Arial"/>
          <w:b/>
        </w:rPr>
        <w:t xml:space="preserve">DICTAMEN FAVORABLE DE LA COMISIÓN INFORMATIVA DE HACIENDA, RECURSOS HUMANOS Y SERVICIOS GENERALES DE 25 DE SEPTIEMBRE 2023. </w:t>
      </w:r>
    </w:p>
    <w:p w:rsidR="00C03362" w:rsidRDefault="00D965D7">
      <w:pPr>
        <w:spacing w:after="0"/>
        <w:ind w:left="286"/>
      </w:pPr>
      <w:r>
        <w:rPr>
          <w:rFonts w:ascii="Arial" w:eastAsia="Arial" w:hAnsi="Arial" w:cs="Arial"/>
          <w:b/>
        </w:rPr>
        <w:t xml:space="preserve"> </w:t>
      </w:r>
    </w:p>
    <w:p w:rsidR="00C03362" w:rsidRDefault="00D965D7">
      <w:pPr>
        <w:spacing w:after="16" w:line="247" w:lineRule="auto"/>
        <w:ind w:left="291" w:right="422" w:hanging="5"/>
        <w:jc w:val="both"/>
      </w:pPr>
      <w:r>
        <w:rPr>
          <w:rFonts w:ascii="Arial" w:eastAsia="Arial" w:hAnsi="Arial" w:cs="Arial"/>
        </w:rPr>
        <w:t xml:space="preserve">Votos a favor: 1. </w:t>
      </w:r>
    </w:p>
    <w:p w:rsidR="00C03362" w:rsidRDefault="00D965D7">
      <w:pPr>
        <w:spacing w:after="16" w:line="247" w:lineRule="auto"/>
        <w:ind w:left="291" w:right="422" w:hanging="5"/>
        <w:jc w:val="both"/>
      </w:pPr>
      <w:r>
        <w:rPr>
          <w:rFonts w:ascii="Arial" w:eastAsia="Arial" w:hAnsi="Arial" w:cs="Arial"/>
        </w:rPr>
        <w:t>1 de la concejal del Grupo Mixto: Doña Ángela Cruz Perera.</w:t>
      </w:r>
      <w:r>
        <w:rPr>
          <w:rFonts w:ascii="Times New Roman" w:eastAsia="Times New Roman" w:hAnsi="Times New Roman" w:cs="Times New Roman"/>
          <w:sz w:val="24"/>
        </w:rPr>
        <w:t xml:space="preserve"> </w:t>
      </w:r>
    </w:p>
    <w:p w:rsidR="00C03362" w:rsidRDefault="00D965D7">
      <w:pPr>
        <w:spacing w:after="0"/>
        <w:ind w:left="286"/>
      </w:pPr>
      <w:r>
        <w:rPr>
          <w:rFonts w:ascii="Arial" w:eastAsia="Arial" w:hAnsi="Arial" w:cs="Arial"/>
          <w:b/>
        </w:rPr>
        <w:t xml:space="preserve"> </w:t>
      </w:r>
    </w:p>
    <w:p w:rsidR="00C03362" w:rsidRDefault="00D965D7">
      <w:pPr>
        <w:spacing w:after="16" w:line="247" w:lineRule="auto"/>
        <w:ind w:left="291" w:right="422" w:hanging="5"/>
        <w:jc w:val="both"/>
      </w:pPr>
      <w:r>
        <w:rPr>
          <w:noProof/>
        </w:rPr>
        <mc:AlternateContent>
          <mc:Choice Requires="wpg">
            <w:drawing>
              <wp:anchor distT="0" distB="0" distL="114300" distR="114300" simplePos="0" relativeHeight="252313600"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7153" name="Group 9071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640" name="Rectangle 88640"/>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641" name="Rectangle 88641"/>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642" name="Rectangle 88642"/>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633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7153" style="width:18.7031pt;height:264.21pt;position:absolute;mso-position-horizontal-relative:page;mso-position-horizontal:absolute;margin-left:663.048pt;mso-position-vertical-relative:page;margin-top:508.47pt;" coordsize="2375,33554">
                <v:rect id="Rectangle 88640"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641"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642"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633 de 635 </w:t>
                        </w:r>
                      </w:p>
                    </w:txbxContent>
                  </v:textbox>
                </v:rect>
                <w10:wrap type="square"/>
              </v:group>
            </w:pict>
          </mc:Fallback>
        </mc:AlternateContent>
      </w:r>
      <w:r>
        <w:rPr>
          <w:rFonts w:ascii="Arial" w:eastAsia="Arial" w:hAnsi="Arial" w:cs="Arial"/>
        </w:rPr>
        <w:t xml:space="preserve">Votos en contra: 0.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 xml:space="preserve">Abstenciones: 6.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hanging="5"/>
        <w:jc w:val="both"/>
      </w:pPr>
      <w:r>
        <w:rPr>
          <w:rFonts w:ascii="Arial" w:eastAsia="Arial" w:hAnsi="Arial" w:cs="Arial"/>
        </w:rPr>
        <w:t xml:space="preserve">Los 4 concejales del Grupo Socialista: Don Airam Pérez Chinea, Don José Francisco Pinto Ramos, Don Olegario Francisco Alonso Bello y Mónica Monserrat Yanes Delgado.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Los 2 concejales del Grupo Popular: Don Jacobo López Fariña y Doña Raquel Martín Castro.</w:t>
      </w:r>
      <w:r>
        <w:rPr>
          <w:rFonts w:ascii="Arial" w:eastAsia="Arial" w:hAnsi="Arial" w:cs="Arial"/>
        </w:rPr>
        <w:t xml:space="preserve"> </w:t>
      </w:r>
    </w:p>
    <w:p w:rsidR="00C03362" w:rsidRDefault="00D965D7">
      <w:pPr>
        <w:spacing w:after="0"/>
        <w:ind w:left="286"/>
      </w:pPr>
      <w:r>
        <w:rPr>
          <w:rFonts w:ascii="Arial" w:eastAsia="Arial" w:hAnsi="Arial" w:cs="Arial"/>
        </w:rPr>
        <w:t xml:space="preserve"> </w:t>
      </w:r>
    </w:p>
    <w:p w:rsidR="00C03362" w:rsidRDefault="00D965D7">
      <w:pPr>
        <w:spacing w:after="0"/>
        <w:ind w:left="286"/>
      </w:pPr>
      <w:r>
        <w:rPr>
          <w:rFonts w:ascii="Arial" w:eastAsia="Arial" w:hAnsi="Arial" w:cs="Arial"/>
          <w:b/>
        </w:rPr>
        <w:t xml:space="preserve"> </w:t>
      </w:r>
    </w:p>
    <w:p w:rsidR="00C03362" w:rsidRDefault="00D965D7">
      <w:pPr>
        <w:spacing w:after="16" w:line="248" w:lineRule="auto"/>
        <w:ind w:left="296" w:right="423" w:hanging="10"/>
        <w:jc w:val="both"/>
      </w:pPr>
      <w:r>
        <w:rPr>
          <w:rFonts w:ascii="Arial" w:eastAsia="Arial" w:hAnsi="Arial" w:cs="Arial"/>
          <w:b/>
        </w:rPr>
        <w:t xml:space="preserve"> JUNTA DE PORTAVOCES DE 25 DE SEPTIEMBRE DE 2023.  </w:t>
      </w:r>
    </w:p>
    <w:p w:rsidR="00C03362" w:rsidRDefault="00D965D7">
      <w:pPr>
        <w:spacing w:after="16" w:line="247" w:lineRule="auto"/>
        <w:ind w:left="291" w:right="422" w:hanging="5"/>
        <w:jc w:val="both"/>
      </w:pPr>
      <w:r>
        <w:rPr>
          <w:rFonts w:ascii="Arial" w:eastAsia="Arial" w:hAnsi="Arial" w:cs="Arial"/>
        </w:rPr>
        <w:t xml:space="preserve">Quedó oída.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16" w:line="248" w:lineRule="auto"/>
        <w:ind w:left="296" w:right="423" w:hanging="10"/>
        <w:jc w:val="both"/>
      </w:pPr>
      <w:r>
        <w:rPr>
          <w:rFonts w:ascii="Arial" w:eastAsia="Arial" w:hAnsi="Arial" w:cs="Arial"/>
          <w:b/>
        </w:rPr>
        <w:t xml:space="preserve">VOTACIÓN EN EL PLENO DE 28 DE SEPTIEMBRE DE 2023. </w:t>
      </w:r>
    </w:p>
    <w:p w:rsidR="00C03362" w:rsidRDefault="00D965D7">
      <w:pPr>
        <w:spacing w:after="0"/>
        <w:ind w:left="286"/>
      </w:pPr>
      <w:r>
        <w:rPr>
          <w:rFonts w:ascii="Arial" w:eastAsia="Arial" w:hAnsi="Arial" w:cs="Arial"/>
          <w:b/>
        </w:rPr>
        <w:t xml:space="preserve"> </w:t>
      </w:r>
    </w:p>
    <w:p w:rsidR="00C03362" w:rsidRDefault="00D965D7">
      <w:pPr>
        <w:spacing w:after="16" w:line="247" w:lineRule="auto"/>
        <w:ind w:left="291" w:right="422" w:hanging="5"/>
        <w:jc w:val="both"/>
      </w:pPr>
      <w:r>
        <w:rPr>
          <w:rFonts w:ascii="Arial" w:eastAsia="Arial" w:hAnsi="Arial" w:cs="Arial"/>
        </w:rPr>
        <w:t xml:space="preserve">Votos a favor: 10.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137" w:hanging="5"/>
        <w:jc w:val="both"/>
      </w:pPr>
      <w:r>
        <w:rPr>
          <w:rFonts w:ascii="Arial" w:eastAsia="Arial" w:hAnsi="Arial" w:cs="Arial"/>
        </w:rPr>
        <w:t xml:space="preserve">6 concejales del Grupo Popular: Don Jacobo López Fariña, Doña Raquel Martín Castro, Don David Crego Cháves, Doña María Carlota Díaz González, Don José Daniel Sosa González, y Doña Shaila Castellano Batista.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hanging="5"/>
        <w:jc w:val="both"/>
      </w:pPr>
      <w:r>
        <w:rPr>
          <w:rFonts w:ascii="Arial" w:eastAsia="Arial" w:hAnsi="Arial" w:cs="Arial"/>
        </w:rPr>
        <w:t>4 concejales del Grupo Mixto: Doña Ángela Cru</w:t>
      </w:r>
      <w:r>
        <w:rPr>
          <w:rFonts w:ascii="Arial" w:eastAsia="Arial" w:hAnsi="Arial" w:cs="Arial"/>
        </w:rPr>
        <w:t xml:space="preserve">z Perera y Don Emilio Jesús Atienzar Armas, (CC), Doña Lourdes del Carmen Mondéjar Rondón (USP), Don José Tortosa Pallarés (VOX).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 xml:space="preserve">Votos en contra: 11.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hanging="5"/>
        <w:jc w:val="both"/>
      </w:pPr>
      <w:r>
        <w:rPr>
          <w:rFonts w:ascii="Arial" w:eastAsia="Arial" w:hAnsi="Arial" w:cs="Arial"/>
        </w:rPr>
        <w:t xml:space="preserve">11 concejales del Grupo Socialista: Doña María Concepción Brito Núñez, Don Jorge Baute Delgado, </w:t>
      </w:r>
    </w:p>
    <w:p w:rsidR="00C03362" w:rsidRDefault="00D965D7">
      <w:pPr>
        <w:spacing w:after="16" w:line="247" w:lineRule="auto"/>
        <w:ind w:left="291" w:hanging="5"/>
        <w:jc w:val="both"/>
      </w:pPr>
      <w:r>
        <w:rPr>
          <w:rFonts w:ascii="Arial" w:eastAsia="Arial" w:hAnsi="Arial" w:cs="Arial"/>
        </w:rPr>
        <w:t>D</w:t>
      </w:r>
      <w:r>
        <w:rPr>
          <w:rFonts w:ascii="Arial" w:eastAsia="Arial" w:hAnsi="Arial" w:cs="Arial"/>
        </w:rPr>
        <w:t>on José Francisco Pinto Ramos, Doña Olivia Concepción Pérez Díaz, Don Reinaldo José Triviño Blanco, Don Manuel Alberto González Pestano, Doña Margarita Eva Tendero Barroso, Don Airam Pérez Chinea, Doña María del Carmen Clemente Díaz, Don Olegario Francisco</w:t>
      </w:r>
      <w:r>
        <w:rPr>
          <w:rFonts w:ascii="Arial" w:eastAsia="Arial" w:hAnsi="Arial" w:cs="Arial"/>
        </w:rPr>
        <w:t xml:space="preserve"> Alonso Bello, Doña Mónica Monserrat Yanes Delgado.  </w:t>
      </w:r>
    </w:p>
    <w:p w:rsidR="00C03362" w:rsidRDefault="00D965D7">
      <w:pPr>
        <w:spacing w:after="0"/>
        <w:ind w:left="286"/>
      </w:pPr>
      <w:r>
        <w:rPr>
          <w:rFonts w:ascii="Arial" w:eastAsia="Arial" w:hAnsi="Arial" w:cs="Arial"/>
        </w:rPr>
        <w:t xml:space="preserve"> </w:t>
      </w:r>
    </w:p>
    <w:p w:rsidR="00C03362" w:rsidRDefault="00D965D7">
      <w:pPr>
        <w:spacing w:after="16" w:line="247" w:lineRule="auto"/>
        <w:ind w:left="291" w:right="422" w:hanging="5"/>
        <w:jc w:val="both"/>
      </w:pPr>
      <w:r>
        <w:rPr>
          <w:rFonts w:ascii="Arial" w:eastAsia="Arial" w:hAnsi="Arial" w:cs="Arial"/>
        </w:rPr>
        <w:t xml:space="preserve">Abstenciones: 0.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0"/>
        <w:ind w:left="286"/>
      </w:pPr>
      <w:r>
        <w:rPr>
          <w:rFonts w:ascii="Arial" w:eastAsia="Arial" w:hAnsi="Arial" w:cs="Arial"/>
          <w:b/>
        </w:rPr>
        <w:t xml:space="preserve"> </w:t>
      </w:r>
    </w:p>
    <w:p w:rsidR="00C03362" w:rsidRDefault="00D965D7">
      <w:pPr>
        <w:spacing w:after="16" w:line="248" w:lineRule="auto"/>
        <w:ind w:left="958" w:right="423" w:hanging="10"/>
        <w:jc w:val="both"/>
      </w:pPr>
      <w:r>
        <w:rPr>
          <w:rFonts w:ascii="Arial" w:eastAsia="Arial" w:hAnsi="Arial" w:cs="Arial"/>
          <w:b/>
        </w:rPr>
        <w:t xml:space="preserve">           ACUERDO DEL PLENO DE 28 DESEPTIEMBRE DE 2023. </w:t>
      </w:r>
    </w:p>
    <w:p w:rsidR="00C03362" w:rsidRDefault="00D965D7">
      <w:pPr>
        <w:spacing w:after="0"/>
        <w:ind w:left="948"/>
      </w:pPr>
      <w:r>
        <w:rPr>
          <w:rFonts w:ascii="Arial" w:eastAsia="Arial" w:hAnsi="Arial" w:cs="Arial"/>
          <w:b/>
        </w:rPr>
        <w:t xml:space="preserve"> </w:t>
      </w:r>
    </w:p>
    <w:p w:rsidR="00C03362" w:rsidRDefault="00D965D7">
      <w:pPr>
        <w:spacing w:after="16" w:line="248" w:lineRule="auto"/>
        <w:ind w:left="296" w:right="130" w:hanging="10"/>
        <w:jc w:val="both"/>
      </w:pPr>
      <w:r>
        <w:rPr>
          <w:rFonts w:ascii="Arial" w:eastAsia="Arial" w:hAnsi="Arial" w:cs="Arial"/>
          <w:b/>
        </w:rPr>
        <w:t>Desestimar la moción del Grupo Mixto con registro de entrada nº (2023-E-RE-</w:t>
      </w:r>
      <w:r>
        <w:rPr>
          <w:rFonts w:ascii="Arial" w:eastAsia="Arial" w:hAnsi="Arial" w:cs="Arial"/>
          <w:b/>
        </w:rPr>
        <w:t>7610) de 19 de septiembre de 2023, para reforzar las capacidades de Ciberseguridad y cumplimiento con el Esquema Nacional de Seguridad en el ayuntamiento de Candelaria.</w:t>
      </w:r>
      <w:r>
        <w:rPr>
          <w:rFonts w:ascii="Times New Roman" w:eastAsia="Times New Roman" w:hAnsi="Times New Roman" w:cs="Times New Roman"/>
          <w:sz w:val="24"/>
        </w:rPr>
        <w:t xml:space="preserve"> </w:t>
      </w:r>
    </w:p>
    <w:p w:rsidR="00C03362" w:rsidRDefault="00D965D7">
      <w:pPr>
        <w:spacing w:after="0" w:line="427" w:lineRule="auto"/>
        <w:ind w:left="286" w:right="9642"/>
      </w:pPr>
      <w:r>
        <w:rPr>
          <w:rFonts w:ascii="Arial" w:eastAsia="Arial" w:hAnsi="Arial" w:cs="Arial"/>
          <w:i/>
          <w:color w:val="222222"/>
        </w:rPr>
        <w:t xml:space="preserve">  </w:t>
      </w:r>
    </w:p>
    <w:p w:rsidR="00C03362" w:rsidRDefault="00D965D7">
      <w:pPr>
        <w:spacing w:after="175"/>
        <w:ind w:left="286"/>
      </w:pPr>
      <w:r>
        <w:rPr>
          <w:rFonts w:ascii="Arial" w:eastAsia="Arial" w:hAnsi="Arial" w:cs="Arial"/>
          <w:i/>
          <w:color w:val="222222"/>
        </w:rPr>
        <w:t xml:space="preserve"> </w:t>
      </w:r>
    </w:p>
    <w:p w:rsidR="00C03362" w:rsidRDefault="00D965D7">
      <w:pPr>
        <w:spacing w:after="176"/>
        <w:ind w:left="281" w:hanging="10"/>
      </w:pPr>
      <w:r>
        <w:rPr>
          <w:rFonts w:ascii="Arial" w:eastAsia="Arial" w:hAnsi="Arial" w:cs="Arial"/>
          <w:b/>
          <w:color w:val="222222"/>
        </w:rPr>
        <w:t xml:space="preserve">14.- Urgencias. </w:t>
      </w:r>
    </w:p>
    <w:p w:rsidR="00C03362" w:rsidRDefault="00D965D7">
      <w:pPr>
        <w:spacing w:after="177"/>
        <w:ind w:left="286"/>
      </w:pPr>
      <w:r>
        <w:rPr>
          <w:rFonts w:ascii="Arial" w:eastAsia="Arial" w:hAnsi="Arial" w:cs="Arial"/>
          <w:b/>
          <w:color w:val="222222"/>
        </w:rPr>
        <w:t xml:space="preserve"> </w:t>
      </w:r>
    </w:p>
    <w:p w:rsidR="00C03362" w:rsidRDefault="00D965D7">
      <w:pPr>
        <w:spacing w:after="1" w:line="425" w:lineRule="auto"/>
        <w:ind w:left="646" w:right="9282"/>
      </w:pPr>
      <w:r>
        <w:rPr>
          <w:noProof/>
        </w:rPr>
        <mc:AlternateContent>
          <mc:Choice Requires="wpg">
            <w:drawing>
              <wp:anchor distT="0" distB="0" distL="114300" distR="114300" simplePos="0" relativeHeight="252314624" behindDoc="0" locked="0" layoutInCell="1" allowOverlap="1">
                <wp:simplePos x="0" y="0"/>
                <wp:positionH relativeFrom="page">
                  <wp:posOffset>8420714</wp:posOffset>
                </wp:positionH>
                <wp:positionV relativeFrom="page">
                  <wp:posOffset>6457569</wp:posOffset>
                </wp:positionV>
                <wp:extent cx="237530" cy="3355467"/>
                <wp:effectExtent l="0" t="0" r="0" b="0"/>
                <wp:wrapTopAndBottom/>
                <wp:docPr id="907378" name="Group 907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718" name="Rectangle 88718"/>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719" name="Rectangle 88719"/>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720" name="Rectangle 88720"/>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634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7378" style="width:18.7031pt;height:264.21pt;position:absolute;mso-position-horizontal-relative:page;mso-position-horizontal:absolute;margin-left:663.048pt;mso-position-vertical-relative:page;margin-top:508.47pt;" coordsize="2375,33554">
                <v:rect id="Rectangle 88718"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719"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720"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634 de 635 </w:t>
                        </w:r>
                      </w:p>
                    </w:txbxContent>
                  </v:textbox>
                </v:rect>
                <w10:wrap type="topAndBottom"/>
              </v:group>
            </w:pict>
          </mc:Fallback>
        </mc:AlternateContent>
      </w:r>
      <w:r>
        <w:rPr>
          <w:rFonts w:ascii="Arial" w:eastAsia="Arial" w:hAnsi="Arial" w:cs="Arial"/>
          <w:b/>
          <w:color w:val="222222"/>
        </w:rPr>
        <w:t xml:space="preserve">      </w:t>
      </w:r>
    </w:p>
    <w:p w:rsidR="00C03362" w:rsidRDefault="00D965D7">
      <w:pPr>
        <w:spacing w:after="175"/>
        <w:ind w:left="646"/>
      </w:pPr>
      <w:r>
        <w:rPr>
          <w:rFonts w:ascii="Arial" w:eastAsia="Arial" w:hAnsi="Arial" w:cs="Arial"/>
          <w:b/>
          <w:color w:val="222222"/>
        </w:rPr>
        <w:t xml:space="preserve"> </w:t>
      </w:r>
    </w:p>
    <w:p w:rsidR="00C03362" w:rsidRDefault="00D965D7">
      <w:pPr>
        <w:spacing w:after="178"/>
        <w:ind w:left="646"/>
      </w:pPr>
      <w:r>
        <w:rPr>
          <w:rFonts w:ascii="Arial" w:eastAsia="Arial" w:hAnsi="Arial" w:cs="Arial"/>
          <w:b/>
          <w:color w:val="222222"/>
        </w:rPr>
        <w:t xml:space="preserve"> </w:t>
      </w:r>
    </w:p>
    <w:p w:rsidR="00C03362" w:rsidRDefault="00D965D7">
      <w:pPr>
        <w:spacing w:after="175"/>
        <w:ind w:left="646"/>
      </w:pPr>
      <w:r>
        <w:rPr>
          <w:rFonts w:ascii="Arial" w:eastAsia="Arial" w:hAnsi="Arial" w:cs="Arial"/>
          <w:b/>
          <w:color w:val="222222"/>
        </w:rPr>
        <w:t xml:space="preserve"> </w:t>
      </w:r>
    </w:p>
    <w:p w:rsidR="00C03362" w:rsidRDefault="00D965D7">
      <w:pPr>
        <w:spacing w:after="177"/>
        <w:ind w:left="646"/>
      </w:pPr>
      <w:r>
        <w:rPr>
          <w:rFonts w:ascii="Arial" w:eastAsia="Arial" w:hAnsi="Arial" w:cs="Arial"/>
          <w:b/>
          <w:color w:val="222222"/>
        </w:rPr>
        <w:t xml:space="preserve"> </w:t>
      </w:r>
    </w:p>
    <w:p w:rsidR="00C03362" w:rsidRDefault="00D965D7">
      <w:pPr>
        <w:spacing w:after="175"/>
        <w:ind w:left="646"/>
      </w:pPr>
      <w:r>
        <w:rPr>
          <w:rFonts w:ascii="Arial" w:eastAsia="Arial" w:hAnsi="Arial" w:cs="Arial"/>
          <w:b/>
          <w:color w:val="222222"/>
        </w:rPr>
        <w:t xml:space="preserve"> </w:t>
      </w:r>
    </w:p>
    <w:p w:rsidR="00C03362" w:rsidRDefault="00D965D7">
      <w:pPr>
        <w:spacing w:after="177"/>
        <w:ind w:left="646"/>
      </w:pPr>
      <w:r>
        <w:rPr>
          <w:rFonts w:ascii="Arial" w:eastAsia="Arial" w:hAnsi="Arial" w:cs="Arial"/>
          <w:b/>
          <w:color w:val="222222"/>
        </w:rPr>
        <w:t xml:space="preserve"> </w:t>
      </w:r>
    </w:p>
    <w:p w:rsidR="00C03362" w:rsidRDefault="00D965D7">
      <w:pPr>
        <w:spacing w:after="0" w:line="425" w:lineRule="auto"/>
        <w:ind w:left="646" w:right="9282"/>
      </w:pPr>
      <w:r>
        <w:rPr>
          <w:rFonts w:ascii="Arial" w:eastAsia="Arial" w:hAnsi="Arial" w:cs="Arial"/>
          <w:b/>
          <w:color w:val="222222"/>
        </w:rPr>
        <w:t xml:space="preserve">   </w:t>
      </w:r>
    </w:p>
    <w:p w:rsidR="00C03362" w:rsidRDefault="00D965D7">
      <w:pPr>
        <w:spacing w:after="177"/>
        <w:ind w:left="646"/>
      </w:pPr>
      <w:r>
        <w:rPr>
          <w:rFonts w:ascii="Arial" w:eastAsia="Arial" w:hAnsi="Arial" w:cs="Arial"/>
          <w:b/>
          <w:color w:val="222222"/>
        </w:rPr>
        <w:t xml:space="preserve"> </w:t>
      </w:r>
    </w:p>
    <w:p w:rsidR="00C03362" w:rsidRDefault="00D965D7">
      <w:pPr>
        <w:spacing w:after="0" w:line="424" w:lineRule="auto"/>
        <w:ind w:left="646" w:right="9282"/>
      </w:pPr>
      <w:r>
        <w:rPr>
          <w:rFonts w:ascii="Arial" w:eastAsia="Arial" w:hAnsi="Arial" w:cs="Arial"/>
          <w:b/>
          <w:color w:val="222222"/>
        </w:rPr>
        <w:t xml:space="preserve">  </w:t>
      </w:r>
    </w:p>
    <w:p w:rsidR="00C03362" w:rsidRDefault="00D965D7">
      <w:pPr>
        <w:spacing w:after="177"/>
        <w:ind w:left="646"/>
      </w:pPr>
      <w:r>
        <w:rPr>
          <w:rFonts w:ascii="Arial" w:eastAsia="Arial" w:hAnsi="Arial" w:cs="Arial"/>
          <w:b/>
          <w:color w:val="222222"/>
        </w:rPr>
        <w:t xml:space="preserve"> </w:t>
      </w:r>
    </w:p>
    <w:p w:rsidR="00C03362" w:rsidRDefault="00D965D7">
      <w:pPr>
        <w:numPr>
          <w:ilvl w:val="0"/>
          <w:numId w:val="150"/>
        </w:numPr>
        <w:spacing w:after="176"/>
        <w:ind w:hanging="360"/>
      </w:pPr>
      <w:r>
        <w:rPr>
          <w:rFonts w:ascii="Arial" w:eastAsia="Arial" w:hAnsi="Arial" w:cs="Arial"/>
          <w:b/>
          <w:color w:val="222222"/>
        </w:rPr>
        <w:t xml:space="preserve">ACTIVIDAD DE CONTROL </w:t>
      </w:r>
    </w:p>
    <w:p w:rsidR="00C03362" w:rsidRDefault="00D965D7">
      <w:pPr>
        <w:spacing w:after="179"/>
        <w:ind w:left="286"/>
      </w:pPr>
      <w:r>
        <w:rPr>
          <w:rFonts w:ascii="Arial" w:eastAsia="Arial" w:hAnsi="Arial" w:cs="Arial"/>
          <w:b/>
          <w:color w:val="222222"/>
        </w:rPr>
        <w:t xml:space="preserve"> </w:t>
      </w:r>
    </w:p>
    <w:p w:rsidR="00C03362" w:rsidRDefault="00D965D7">
      <w:pPr>
        <w:spacing w:after="187" w:line="248" w:lineRule="auto"/>
        <w:ind w:left="296" w:right="423" w:hanging="10"/>
        <w:jc w:val="both"/>
      </w:pPr>
      <w:r>
        <w:rPr>
          <w:rFonts w:ascii="Arial" w:eastAsia="Arial" w:hAnsi="Arial" w:cs="Arial"/>
          <w:b/>
        </w:rPr>
        <w:t>15.- Dación de cuenta de los Decretos de la Alcaldía</w:t>
      </w:r>
      <w:r>
        <w:rPr>
          <w:rFonts w:ascii="Arial" w:eastAsia="Arial" w:hAnsi="Arial" w:cs="Arial"/>
          <w:b/>
        </w:rPr>
        <w:t>-Presidencia y de los Concejales delegados desde la última sesión ordinaria.</w:t>
      </w:r>
      <w:r>
        <w:rPr>
          <w:rFonts w:ascii="Arial" w:eastAsia="Arial" w:hAnsi="Arial" w:cs="Arial"/>
        </w:rPr>
        <w:t xml:space="preserve"> </w:t>
      </w:r>
    </w:p>
    <w:p w:rsidR="00C03362" w:rsidRDefault="00D965D7">
      <w:pPr>
        <w:spacing w:after="185" w:line="247" w:lineRule="auto"/>
        <w:ind w:left="291" w:right="422" w:hanging="5"/>
        <w:jc w:val="both"/>
      </w:pPr>
      <w:r>
        <w:rPr>
          <w:rFonts w:ascii="Arial" w:eastAsia="Arial" w:hAnsi="Arial" w:cs="Arial"/>
        </w:rPr>
        <w:t xml:space="preserve">Se dio cuenta de los decretos y se entregaron los Cds a los portavoces de las formaciones políticas. </w:t>
      </w:r>
    </w:p>
    <w:p w:rsidR="00C03362" w:rsidRDefault="00D965D7">
      <w:pPr>
        <w:spacing w:after="191" w:line="241" w:lineRule="auto"/>
        <w:ind w:left="286" w:right="412"/>
      </w:pPr>
      <w:r>
        <w:rPr>
          <w:rFonts w:ascii="Arial" w:eastAsia="Arial" w:hAnsi="Arial" w:cs="Arial"/>
          <w:b/>
        </w:rPr>
        <w:t>16.- Informe de Intervención de las resoluciones contrarias a los reparos ef</w:t>
      </w:r>
      <w:r>
        <w:rPr>
          <w:rFonts w:ascii="Arial" w:eastAsia="Arial" w:hAnsi="Arial" w:cs="Arial"/>
          <w:b/>
        </w:rPr>
        <w:t xml:space="preserve">ectuados en virtud de la ley 27/2013, de 27 de diciembre, de racionalización y sostenibilidad de Administración local. </w:t>
      </w:r>
    </w:p>
    <w:p w:rsidR="00C03362" w:rsidRDefault="00D965D7">
      <w:pPr>
        <w:spacing w:after="186" w:line="247" w:lineRule="auto"/>
        <w:ind w:left="291" w:right="422" w:hanging="5"/>
        <w:jc w:val="both"/>
      </w:pPr>
      <w:r>
        <w:rPr>
          <w:rFonts w:ascii="Arial" w:eastAsia="Arial" w:hAnsi="Arial" w:cs="Arial"/>
        </w:rPr>
        <w:t xml:space="preserve">No hay. </w:t>
      </w:r>
    </w:p>
    <w:p w:rsidR="00C03362" w:rsidRDefault="00D965D7">
      <w:pPr>
        <w:spacing w:after="175"/>
        <w:ind w:left="286"/>
      </w:pPr>
      <w:r>
        <w:rPr>
          <w:rFonts w:ascii="Arial" w:eastAsia="Arial" w:hAnsi="Arial" w:cs="Arial"/>
          <w:b/>
          <w:color w:val="222222"/>
        </w:rPr>
        <w:t xml:space="preserve"> </w:t>
      </w:r>
    </w:p>
    <w:p w:rsidR="00C03362" w:rsidRDefault="00D965D7">
      <w:pPr>
        <w:numPr>
          <w:ilvl w:val="0"/>
          <w:numId w:val="150"/>
        </w:numPr>
        <w:spacing w:after="176"/>
        <w:ind w:hanging="360"/>
      </w:pPr>
      <w:r>
        <w:rPr>
          <w:rFonts w:ascii="Arial" w:eastAsia="Arial" w:hAnsi="Arial" w:cs="Arial"/>
          <w:b/>
          <w:color w:val="222222"/>
        </w:rPr>
        <w:t xml:space="preserve">RUEGOS Y PREGUNTAS. </w:t>
      </w:r>
    </w:p>
    <w:p w:rsidR="00C03362" w:rsidRDefault="00D965D7">
      <w:pPr>
        <w:spacing w:after="176"/>
        <w:ind w:left="281" w:hanging="10"/>
      </w:pPr>
      <w:r>
        <w:rPr>
          <w:noProof/>
        </w:rPr>
        <mc:AlternateContent>
          <mc:Choice Requires="wpg">
            <w:drawing>
              <wp:anchor distT="0" distB="0" distL="114300" distR="114300" simplePos="0" relativeHeight="252315648" behindDoc="0" locked="0" layoutInCell="1" allowOverlap="1">
                <wp:simplePos x="0" y="0"/>
                <wp:positionH relativeFrom="page">
                  <wp:posOffset>8420714</wp:posOffset>
                </wp:positionH>
                <wp:positionV relativeFrom="page">
                  <wp:posOffset>6457569</wp:posOffset>
                </wp:positionV>
                <wp:extent cx="237530" cy="3355467"/>
                <wp:effectExtent l="0" t="0" r="0" b="0"/>
                <wp:wrapSquare wrapText="bothSides"/>
                <wp:docPr id="907681" name="Group 9076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88813" name="Rectangle 88813"/>
                        <wps:cNvSpPr/>
                        <wps:spPr>
                          <a:xfrm rot="-5399999">
                            <a:off x="-1124373" y="2117870"/>
                            <a:ext cx="2361970" cy="113224"/>
                          </a:xfrm>
                          <a:prstGeom prst="rect">
                            <a:avLst/>
                          </a:prstGeom>
                          <a:ln>
                            <a:noFill/>
                          </a:ln>
                        </wps:spPr>
                        <wps:txbx>
                          <w:txbxContent>
                            <w:p w:rsidR="00C03362" w:rsidRDefault="00D965D7">
                              <w:r>
                                <w:rPr>
                                  <w:rFonts w:ascii="Arial" w:eastAsia="Arial" w:hAnsi="Arial" w:cs="Arial"/>
                                  <w:sz w:val="12"/>
                                </w:rPr>
                                <w:t xml:space="preserve">Cód. Validación: 3TJAZPXFT7A9HS4LDE56M3KA9 </w:t>
                              </w:r>
                            </w:p>
                          </w:txbxContent>
                        </wps:txbx>
                        <wps:bodyPr horzOverflow="overflow" vert="horz" lIns="0" tIns="0" rIns="0" bIns="0" rtlCol="0">
                          <a:noAutofit/>
                        </wps:bodyPr>
                      </wps:wsp>
                      <wps:wsp>
                        <wps:cNvPr id="88814" name="Rectangle 88814"/>
                        <wps:cNvSpPr/>
                        <wps:spPr>
                          <a:xfrm rot="-5399999">
                            <a:off x="-976166" y="2189878"/>
                            <a:ext cx="2217957" cy="113224"/>
                          </a:xfrm>
                          <a:prstGeom prst="rect">
                            <a:avLst/>
                          </a:prstGeom>
                          <a:ln>
                            <a:noFill/>
                          </a:ln>
                        </wps:spPr>
                        <wps:txbx>
                          <w:txbxContent>
                            <w:p w:rsidR="00C03362" w:rsidRDefault="00D965D7">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815" name="Rectangle 88815"/>
                        <wps:cNvSpPr/>
                        <wps:spPr>
                          <a:xfrm rot="-5399999">
                            <a:off x="-2022374" y="1067469"/>
                            <a:ext cx="4462770" cy="113224"/>
                          </a:xfrm>
                          <a:prstGeom prst="rect">
                            <a:avLst/>
                          </a:prstGeom>
                          <a:ln>
                            <a:noFill/>
                          </a:ln>
                        </wps:spPr>
                        <wps:txbx>
                          <w:txbxContent>
                            <w:p w:rsidR="00C03362" w:rsidRDefault="00D965D7">
                              <w:r>
                                <w:rPr>
                                  <w:rFonts w:ascii="Arial" w:eastAsia="Arial" w:hAnsi="Arial" w:cs="Arial"/>
                                  <w:sz w:val="12"/>
                                </w:rPr>
                                <w:t xml:space="preserve">Documento firmado electrónicamente desde la plataforma esPublico Gestiona | Página 635 de 635 </w:t>
                              </w:r>
                            </w:p>
                          </w:txbxContent>
                        </wps:txbx>
                        <wps:bodyPr horzOverflow="overflow" vert="horz" lIns="0" tIns="0" rIns="0" bIns="0" rtlCol="0">
                          <a:noAutofit/>
                        </wps:bodyPr>
                      </wps:wsp>
                    </wpg:wgp>
                  </a:graphicData>
                </a:graphic>
              </wp:anchor>
            </w:drawing>
          </mc:Choice>
          <mc:Fallback xmlns:a="http://schemas.openxmlformats.org/drawingml/2006/main">
            <w:pict>
              <v:group id="Group 907681" style="width:18.7031pt;height:264.21pt;position:absolute;mso-position-horizontal-relative:page;mso-position-horizontal:absolute;margin-left:663.048pt;mso-position-vertical-relative:page;margin-top:508.47pt;" coordsize="2375,33554">
                <v:rect id="Rectangle 88813" style="position:absolute;width:23619;height:1132;left:-11243;top:2117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3TJAZPXFT7A9HS4LDE56M3KA9 </w:t>
                        </w:r>
                      </w:p>
                    </w:txbxContent>
                  </v:textbox>
                </v:rect>
                <v:rect id="Rectangle 88814" style="position:absolute;width:22179;height:1132;left:-9761;top:2189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815" style="position:absolute;width:44627;height:1132;left:-20223;top:1067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635 de 635 </w:t>
                        </w:r>
                      </w:p>
                    </w:txbxContent>
                  </v:textbox>
                </v:rect>
                <w10:wrap type="square"/>
              </v:group>
            </w:pict>
          </mc:Fallback>
        </mc:AlternateContent>
      </w:r>
      <w:r>
        <w:rPr>
          <w:rFonts w:ascii="Arial" w:eastAsia="Arial" w:hAnsi="Arial" w:cs="Arial"/>
          <w:b/>
          <w:color w:val="222222"/>
        </w:rPr>
        <w:t xml:space="preserve">17.- Ruegos y preguntas. </w:t>
      </w:r>
    </w:p>
    <w:p w:rsidR="00C03362" w:rsidRDefault="00D965D7">
      <w:pPr>
        <w:spacing w:after="145"/>
        <w:ind w:left="286"/>
      </w:pPr>
      <w:r>
        <w:rPr>
          <w:rFonts w:ascii="Arial" w:eastAsia="Arial" w:hAnsi="Arial" w:cs="Arial"/>
          <w:color w:val="222222"/>
        </w:rPr>
        <w:t xml:space="preserve">Se incluyen en el debate que está en la grabación en: </w:t>
      </w:r>
    </w:p>
    <w:p w:rsidR="00C03362" w:rsidRDefault="00D965D7">
      <w:pPr>
        <w:spacing w:after="1"/>
        <w:ind w:left="296" w:hanging="10"/>
      </w:pPr>
      <w:r>
        <w:rPr>
          <w:rFonts w:ascii="Arial" w:eastAsia="Arial" w:hAnsi="Arial" w:cs="Arial"/>
          <w:color w:val="0000FF"/>
          <w:u w:val="single" w:color="0000FF"/>
        </w:rPr>
        <w:t>https://www.youtube.com/watch?v=4OS0_nGgZC4</w:t>
      </w:r>
      <w:r>
        <w:rPr>
          <w:rFonts w:ascii="Times New Roman" w:eastAsia="Times New Roman" w:hAnsi="Times New Roman" w:cs="Times New Roman"/>
          <w:sz w:val="24"/>
        </w:rPr>
        <w:t xml:space="preserve"> </w:t>
      </w:r>
    </w:p>
    <w:p w:rsidR="00C03362" w:rsidRDefault="00D965D7">
      <w:pPr>
        <w:spacing w:after="175"/>
        <w:ind w:left="286"/>
      </w:pPr>
      <w:r>
        <w:rPr>
          <w:rFonts w:ascii="Arial" w:eastAsia="Arial" w:hAnsi="Arial" w:cs="Arial"/>
          <w:color w:val="222222"/>
        </w:rPr>
        <w:t xml:space="preserve"> </w:t>
      </w:r>
    </w:p>
    <w:p w:rsidR="00C03362" w:rsidRDefault="00D965D7">
      <w:pPr>
        <w:spacing w:after="131"/>
        <w:ind w:left="286"/>
      </w:pPr>
      <w:r>
        <w:rPr>
          <w:rFonts w:ascii="Arial" w:eastAsia="Arial" w:hAnsi="Arial" w:cs="Arial"/>
          <w:i/>
          <w:color w:val="222222"/>
        </w:rPr>
        <w:t xml:space="preserve"> </w:t>
      </w:r>
    </w:p>
    <w:p w:rsidR="00C03362" w:rsidRDefault="00D965D7">
      <w:pPr>
        <w:spacing w:after="16" w:line="247" w:lineRule="auto"/>
        <w:ind w:left="291" w:hanging="5"/>
        <w:jc w:val="both"/>
      </w:pPr>
      <w:r>
        <w:rPr>
          <w:rFonts w:ascii="Arial" w:eastAsia="Arial" w:hAnsi="Arial" w:cs="Arial"/>
        </w:rPr>
        <w:t xml:space="preserve"> </w:t>
      </w:r>
      <w:r>
        <w:rPr>
          <w:rFonts w:ascii="Arial" w:eastAsia="Arial" w:hAnsi="Arial" w:cs="Arial"/>
        </w:rPr>
        <w:t xml:space="preserve">Se levanta la sesión a las 11:50 horas del mismo día. De todo lo cual yo, como Secretario General, doy fe. </w:t>
      </w:r>
    </w:p>
    <w:p w:rsidR="00C03362" w:rsidRDefault="00D965D7">
      <w:pPr>
        <w:spacing w:after="99"/>
        <w:ind w:left="286"/>
      </w:pPr>
      <w:r>
        <w:rPr>
          <w:rFonts w:ascii="Arial" w:eastAsia="Arial" w:hAnsi="Arial" w:cs="Arial"/>
          <w:b/>
        </w:rPr>
        <w:t xml:space="preserve"> </w:t>
      </w:r>
    </w:p>
    <w:p w:rsidR="00C03362" w:rsidRDefault="00D965D7">
      <w:pPr>
        <w:spacing w:after="114" w:line="248" w:lineRule="auto"/>
        <w:ind w:left="296" w:right="423" w:hanging="10"/>
        <w:jc w:val="both"/>
      </w:pPr>
      <w:r>
        <w:rPr>
          <w:rFonts w:ascii="Arial" w:eastAsia="Arial" w:hAnsi="Arial" w:cs="Arial"/>
        </w:rPr>
        <w:t xml:space="preserve">                                     </w:t>
      </w:r>
      <w:r>
        <w:rPr>
          <w:rFonts w:ascii="Arial" w:eastAsia="Arial" w:hAnsi="Arial" w:cs="Arial"/>
          <w:b/>
        </w:rPr>
        <w:t>Vº. Bº.</w:t>
      </w:r>
      <w:r>
        <w:rPr>
          <w:rFonts w:ascii="Arial" w:eastAsia="Arial" w:hAnsi="Arial" w:cs="Arial"/>
          <w:vertAlign w:val="subscript"/>
        </w:rPr>
        <w:t xml:space="preserve"> </w:t>
      </w:r>
    </w:p>
    <w:p w:rsidR="00C03362" w:rsidRDefault="00D965D7">
      <w:pPr>
        <w:spacing w:after="0"/>
        <w:ind w:left="286"/>
      </w:pPr>
      <w:r>
        <w:rPr>
          <w:rFonts w:ascii="Arial" w:eastAsia="Arial" w:hAnsi="Arial" w:cs="Arial"/>
        </w:rPr>
        <w:t xml:space="preserve"> </w:t>
      </w:r>
    </w:p>
    <w:p w:rsidR="00C03362" w:rsidRDefault="00D965D7">
      <w:pPr>
        <w:tabs>
          <w:tab w:val="center" w:pos="286"/>
          <w:tab w:val="center" w:pos="2607"/>
          <w:tab w:val="center" w:pos="4535"/>
          <w:tab w:val="center" w:pos="6937"/>
        </w:tabs>
        <w:spacing w:after="281" w:line="248" w:lineRule="auto"/>
      </w:pPr>
      <w:r>
        <w:tab/>
      </w:r>
      <w:r>
        <w:rPr>
          <w:rFonts w:ascii="Arial" w:eastAsia="Arial" w:hAnsi="Arial" w:cs="Arial"/>
          <w:b/>
        </w:rPr>
        <w:t xml:space="preserve"> </w:t>
      </w:r>
      <w:r>
        <w:rPr>
          <w:rFonts w:ascii="Arial" w:eastAsia="Arial" w:hAnsi="Arial" w:cs="Arial"/>
          <w:b/>
        </w:rPr>
        <w:tab/>
        <w:t xml:space="preserve">LA ALCALDESA-PRESIDENTA, </w:t>
      </w:r>
      <w:r>
        <w:rPr>
          <w:rFonts w:ascii="Arial" w:eastAsia="Arial" w:hAnsi="Arial" w:cs="Arial"/>
          <w:b/>
        </w:rPr>
        <w:tab/>
        <w:t xml:space="preserve"> </w:t>
      </w:r>
      <w:r>
        <w:rPr>
          <w:rFonts w:ascii="Arial" w:eastAsia="Arial" w:hAnsi="Arial" w:cs="Arial"/>
          <w:b/>
        </w:rPr>
        <w:tab/>
        <w:t xml:space="preserve">       EL SECRETARIO GENERAL,</w:t>
      </w:r>
      <w:r>
        <w:rPr>
          <w:rFonts w:ascii="Arial" w:eastAsia="Arial" w:hAnsi="Arial" w:cs="Arial"/>
          <w:vertAlign w:val="subscript"/>
        </w:rPr>
        <w:t xml:space="preserve"> </w:t>
      </w:r>
    </w:p>
    <w:p w:rsidR="00C03362" w:rsidRDefault="00D965D7">
      <w:pPr>
        <w:spacing w:after="274" w:line="247" w:lineRule="auto"/>
        <w:ind w:left="291" w:right="422" w:hanging="5"/>
        <w:jc w:val="both"/>
      </w:pPr>
      <w:r>
        <w:rPr>
          <w:rFonts w:ascii="Arial" w:eastAsia="Arial" w:hAnsi="Arial" w:cs="Arial"/>
        </w:rPr>
        <w:t xml:space="preserve">             </w:t>
      </w:r>
      <w:r>
        <w:rPr>
          <w:rFonts w:ascii="Arial" w:eastAsia="Arial" w:hAnsi="Arial" w:cs="Arial"/>
        </w:rPr>
        <w:t xml:space="preserve">María Concepción Brito Núñez                     Octavio Manuel Hernández Fernández  </w:t>
      </w:r>
    </w:p>
    <w:p w:rsidR="00C03362" w:rsidRDefault="00D965D7">
      <w:pPr>
        <w:spacing w:after="0"/>
        <w:ind w:left="286"/>
      </w:pPr>
      <w:r>
        <w:rPr>
          <w:rFonts w:ascii="Arial" w:eastAsia="Arial" w:hAnsi="Arial" w:cs="Arial"/>
        </w:rPr>
        <w:t xml:space="preserve"> </w:t>
      </w:r>
    </w:p>
    <w:p w:rsidR="00C03362" w:rsidRDefault="00D965D7">
      <w:pPr>
        <w:spacing w:after="98"/>
        <w:ind w:left="211"/>
        <w:jc w:val="center"/>
      </w:pPr>
      <w:r>
        <w:rPr>
          <w:rFonts w:ascii="Arial" w:eastAsia="Arial" w:hAnsi="Arial" w:cs="Arial"/>
          <w:b/>
        </w:rPr>
        <w:t xml:space="preserve"> </w:t>
      </w:r>
    </w:p>
    <w:p w:rsidR="00C03362" w:rsidRDefault="00D965D7">
      <w:pPr>
        <w:pStyle w:val="Ttulo2"/>
        <w:spacing w:after="97"/>
        <w:ind w:left="439" w:right="283"/>
      </w:pPr>
      <w:r>
        <w:t>DOCUMENTO FIRMADO ELECTRÓNICAMENTE</w:t>
      </w:r>
      <w:r>
        <w:rPr>
          <w:b w:val="0"/>
        </w:rPr>
        <w:t xml:space="preserve">  </w:t>
      </w:r>
    </w:p>
    <w:p w:rsidR="00C03362" w:rsidRDefault="00D965D7">
      <w:pPr>
        <w:spacing w:after="0"/>
        <w:ind w:left="286"/>
      </w:pPr>
      <w:r>
        <w:rPr>
          <w:rFonts w:ascii="Arial" w:eastAsia="Arial" w:hAnsi="Arial" w:cs="Arial"/>
        </w:rPr>
        <w:t xml:space="preserve"> </w:t>
      </w:r>
    </w:p>
    <w:sectPr w:rsidR="00C03362">
      <w:headerReference w:type="even" r:id="rId497"/>
      <w:headerReference w:type="default" r:id="rId498"/>
      <w:footerReference w:type="even" r:id="rId499"/>
      <w:footerReference w:type="default" r:id="rId500"/>
      <w:headerReference w:type="first" r:id="rId501"/>
      <w:footerReference w:type="first" r:id="rId502"/>
      <w:pgSz w:w="14177" w:h="16834"/>
      <w:pgMar w:top="1133" w:right="1920" w:bottom="1134" w:left="2267" w:header="720" w:footer="5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965D7">
      <w:pPr>
        <w:spacing w:after="0" w:line="240" w:lineRule="auto"/>
      </w:pPr>
      <w:r>
        <w:separator/>
      </w:r>
    </w:p>
  </w:endnote>
  <w:endnote w:type="continuationSeparator" w:id="0">
    <w:p w:rsidR="00000000" w:rsidRDefault="00D9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125" w:right="11345"/>
    </w:pPr>
    <w:r>
      <w:rPr>
        <w:noProof/>
      </w:rPr>
      <w:drawing>
        <wp:anchor distT="0" distB="0" distL="114300" distR="114300" simplePos="0" relativeHeight="25166028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91"/>
      <w:ind w:left="720"/>
    </w:pPr>
    <w:r>
      <w:rPr>
        <w:noProof/>
      </w:rPr>
      <w:drawing>
        <wp:anchor distT="0" distB="0" distL="114300" distR="114300" simplePos="0" relativeHeight="25167872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16" name="Picture 33318"/>
          <wp:cNvGraphicFramePr/>
          <a:graphic xmlns:a="http://schemas.openxmlformats.org/drawingml/2006/main">
            <a:graphicData uri="http://schemas.openxmlformats.org/drawingml/2006/picture">
              <pic:pic xmlns:pic="http://schemas.openxmlformats.org/drawingml/2006/picture">
                <pic:nvPicPr>
                  <pic:cNvPr id="33318" name="Picture 33318"/>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b/>
        <w:i/>
      </w:rPr>
      <w:t>INDICADORES</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7395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7497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080"/>
    </w:pPr>
    <w:r>
      <w:rPr>
        <w:noProof/>
      </w:rPr>
      <w:drawing>
        <wp:anchor distT="0" distB="0" distL="114300" distR="114300" simplePos="0" relativeHeight="25177600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81953" name="Picture 81953"/>
          <wp:cNvGraphicFramePr/>
          <a:graphic xmlns:a="http://schemas.openxmlformats.org/drawingml/2006/main">
            <a:graphicData uri="http://schemas.openxmlformats.org/drawingml/2006/picture">
              <pic:pic xmlns:pic="http://schemas.openxmlformats.org/drawingml/2006/picture">
                <pic:nvPicPr>
                  <pic:cNvPr id="81953" name="Picture 81953"/>
                  <pic:cNvPicPr/>
                </pic:nvPicPr>
                <pic:blipFill>
                  <a:blip r:embed="rId1"/>
                  <a:stretch>
                    <a:fillRect/>
                  </a:stretch>
                </pic:blipFill>
                <pic:spPr>
                  <a:xfrm rot="-5399999">
                    <a:off x="0" y="0"/>
                    <a:ext cx="444500" cy="444500"/>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7702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7804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7907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8009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8112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8214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8316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67974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1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8419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8521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2256"/>
    </w:pPr>
    <w:r>
      <w:rPr>
        <w:noProof/>
      </w:rPr>
      <w:drawing>
        <wp:anchor distT="0" distB="0" distL="114300" distR="114300" simplePos="0" relativeHeight="25178624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2256"/>
    </w:pPr>
    <w:r>
      <w:rPr>
        <w:noProof/>
      </w:rPr>
      <w:drawing>
        <wp:anchor distT="0" distB="0" distL="114300" distR="114300" simplePos="0" relativeHeight="25178726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2256"/>
    </w:pPr>
    <w:r>
      <w:rPr>
        <w:noProof/>
      </w:rPr>
      <w:drawing>
        <wp:anchor distT="0" distB="0" distL="114300" distR="114300" simplePos="0" relativeHeight="25178828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4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91"/>
      <w:ind w:left="720"/>
    </w:pPr>
    <w:r>
      <w:rPr>
        <w:noProof/>
      </w:rPr>
      <w:drawing>
        <wp:anchor distT="0" distB="0" distL="114300" distR="114300" simplePos="0" relativeHeight="25168076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18" name="Picture 33318"/>
          <wp:cNvGraphicFramePr/>
          <a:graphic xmlns:a="http://schemas.openxmlformats.org/drawingml/2006/main">
            <a:graphicData uri="http://schemas.openxmlformats.org/drawingml/2006/picture">
              <pic:pic xmlns:pic="http://schemas.openxmlformats.org/drawingml/2006/picture">
                <pic:nvPicPr>
                  <pic:cNvPr id="33318" name="Picture 33318"/>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b/>
        <w:i/>
      </w:rPr>
      <w:t>INDICADORES</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68486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68588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68691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68793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68896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68998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69100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125" w:right="11345"/>
    </w:pPr>
    <w:r>
      <w:rPr>
        <w:noProof/>
      </w:rPr>
      <w:drawing>
        <wp:anchor distT="0" distB="0" distL="114300" distR="114300" simplePos="0" relativeHeight="25166131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69203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69305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2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69408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69510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69612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69715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69817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69920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700" w:right="11485"/>
    </w:pPr>
    <w:r>
      <w:rPr>
        <w:noProof/>
      </w:rPr>
      <w:drawing>
        <wp:anchor distT="0" distB="0" distL="114300" distR="114300" simplePos="0" relativeHeight="25170022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700" w:right="11485"/>
    </w:pPr>
    <w:r>
      <w:rPr>
        <w:noProof/>
      </w:rPr>
      <w:drawing>
        <wp:anchor distT="0" distB="0" distL="114300" distR="114300" simplePos="0" relativeHeight="25170124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125" w:right="11345"/>
    </w:pPr>
    <w:r>
      <w:rPr>
        <w:noProof/>
      </w:rPr>
      <w:drawing>
        <wp:anchor distT="0" distB="0" distL="114300" distR="114300" simplePos="0" relativeHeight="25166233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700" w:right="11485"/>
    </w:pPr>
    <w:r>
      <w:rPr>
        <w:noProof/>
      </w:rPr>
      <w:drawing>
        <wp:anchor distT="0" distB="0" distL="114300" distR="114300" simplePos="0" relativeHeight="25170227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0329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0432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0534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80"/>
    </w:pPr>
    <w:r>
      <w:rPr>
        <w:noProof/>
      </w:rPr>
      <w:drawing>
        <wp:anchor distT="0" distB="0" distL="114300" distR="114300" simplePos="0" relativeHeight="25170636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80"/>
    </w:pPr>
    <w:r>
      <w:rPr>
        <w:noProof/>
      </w:rPr>
      <w:drawing>
        <wp:anchor distT="0" distB="0" distL="114300" distR="114300" simplePos="0" relativeHeight="25170739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80"/>
    </w:pPr>
    <w:r>
      <w:rPr>
        <w:noProof/>
      </w:rPr>
      <w:drawing>
        <wp:anchor distT="0" distB="0" distL="114300" distR="114300" simplePos="0" relativeHeight="25170841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0944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046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148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720"/>
    </w:pPr>
    <w:r>
      <w:rPr>
        <w:noProof/>
      </w:rPr>
      <w:drawing>
        <wp:anchor distT="0" distB="0" distL="114300" distR="114300" simplePos="0" relativeHeight="25166643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b/>
        <w:i/>
      </w:rPr>
      <w:t xml:space="preserve">INDICADORES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251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353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4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456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1558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1660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1763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865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1968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2070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2172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720"/>
    </w:pPr>
    <w:r>
      <w:rPr>
        <w:noProof/>
      </w:rPr>
      <w:drawing>
        <wp:anchor distT="0" distB="0" distL="114300" distR="114300" simplePos="0" relativeHeight="25166745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6"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b/>
        <w:i/>
      </w:rPr>
      <w:t xml:space="preserve">INDICADORES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2275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72377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5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2480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6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2582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6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2684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6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345"/>
    </w:pPr>
    <w:r>
      <w:rPr>
        <w:noProof/>
      </w:rPr>
      <w:drawing>
        <wp:anchor distT="0" distB="0" distL="114300" distR="114300" simplePos="0" relativeHeight="25172787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6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345"/>
    </w:pPr>
    <w:r>
      <w:rPr>
        <w:noProof/>
      </w:rPr>
      <w:drawing>
        <wp:anchor distT="0" distB="0" distL="114300" distR="114300" simplePos="0" relativeHeight="25172889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345"/>
    </w:pPr>
    <w:r>
      <w:rPr>
        <w:noProof/>
      </w:rPr>
      <w:drawing>
        <wp:anchor distT="0" distB="0" distL="114300" distR="114300" simplePos="0" relativeHeight="25172992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73094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73196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720"/>
    </w:pPr>
    <w:r>
      <w:rPr>
        <w:noProof/>
      </w:rPr>
      <w:drawing>
        <wp:anchor distT="0" distB="0" distL="114300" distR="114300" simplePos="0" relativeHeight="25166848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8"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b/>
        <w:i/>
      </w:rPr>
      <w:t xml:space="preserve">INDICADORES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73299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19"/>
    </w:pPr>
    <w:r>
      <w:rPr>
        <w:noProof/>
      </w:rPr>
      <w:drawing>
        <wp:anchor distT="0" distB="0" distL="114300" distR="114300" simplePos="0" relativeHeight="25173401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19"/>
    </w:pPr>
    <w:r>
      <w:rPr>
        <w:noProof/>
      </w:rPr>
      <w:drawing>
        <wp:anchor distT="0" distB="0" distL="114300" distR="114300" simplePos="0" relativeHeight="25173504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19"/>
    </w:pPr>
    <w:r>
      <w:rPr>
        <w:noProof/>
      </w:rPr>
      <w:drawing>
        <wp:anchor distT="0" distB="0" distL="114300" distR="114300" simplePos="0" relativeHeight="25173606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59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3708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3811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8"/>
    </w:pPr>
    <w:r>
      <w:rPr>
        <w:noProof/>
      </w:rPr>
      <w:drawing>
        <wp:anchor distT="0" distB="0" distL="114300" distR="114300" simplePos="0" relativeHeight="25173913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4016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4118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4220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91"/>
      <w:ind w:left="720"/>
    </w:pPr>
    <w:r>
      <w:rPr>
        <w:noProof/>
      </w:rPr>
      <w:drawing>
        <wp:anchor distT="0" distB="0" distL="114300" distR="114300" simplePos="0" relativeHeight="25167257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33318" name="Picture 33318"/>
          <wp:cNvGraphicFramePr/>
          <a:graphic xmlns:a="http://schemas.openxmlformats.org/drawingml/2006/main">
            <a:graphicData uri="http://schemas.openxmlformats.org/drawingml/2006/picture">
              <pic:pic xmlns:pic="http://schemas.openxmlformats.org/drawingml/2006/picture">
                <pic:nvPicPr>
                  <pic:cNvPr id="33318" name="Picture 33318"/>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b/>
        <w:i/>
      </w:rPr>
      <w:t>INDICADORES</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4323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4425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4528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0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4630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4732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4835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4937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5040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5142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5244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67360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1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5347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5449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75552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1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75654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7"/>
    </w:pPr>
    <w:r>
      <w:rPr>
        <w:noProof/>
      </w:rPr>
      <w:drawing>
        <wp:anchor distT="0" distB="0" distL="114300" distR="114300" simplePos="0" relativeHeight="25175756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080"/>
    </w:pPr>
    <w:r>
      <w:rPr>
        <w:noProof/>
      </w:rPr>
      <w:drawing>
        <wp:anchor distT="0" distB="0" distL="114300" distR="114300" simplePos="0" relativeHeight="25175859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3996" name="Picture 73996"/>
          <wp:cNvGraphicFramePr/>
          <a:graphic xmlns:a="http://schemas.openxmlformats.org/drawingml/2006/main">
            <a:graphicData uri="http://schemas.openxmlformats.org/drawingml/2006/picture">
              <pic:pic xmlns:pic="http://schemas.openxmlformats.org/drawingml/2006/picture">
                <pic:nvPicPr>
                  <pic:cNvPr id="73996" name="Picture 73996"/>
                  <pic:cNvPicPr/>
                </pic:nvPicPr>
                <pic:blipFill>
                  <a:blip r:embed="rId1"/>
                  <a:stretch>
                    <a:fillRect/>
                  </a:stretch>
                </pic:blipFill>
                <pic:spPr>
                  <a:xfrm rot="-5399999">
                    <a:off x="0" y="0"/>
                    <a:ext cx="444500" cy="444500"/>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080"/>
    </w:pPr>
    <w:r>
      <w:rPr>
        <w:noProof/>
      </w:rPr>
      <w:drawing>
        <wp:anchor distT="0" distB="0" distL="114300" distR="114300" simplePos="0" relativeHeight="25175961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2" name="Picture 73996"/>
          <wp:cNvGraphicFramePr/>
          <a:graphic xmlns:a="http://schemas.openxmlformats.org/drawingml/2006/main">
            <a:graphicData uri="http://schemas.openxmlformats.org/drawingml/2006/picture">
              <pic:pic xmlns:pic="http://schemas.openxmlformats.org/drawingml/2006/picture">
                <pic:nvPicPr>
                  <pic:cNvPr id="73996" name="Picture 73996"/>
                  <pic:cNvPicPr/>
                </pic:nvPicPr>
                <pic:blipFill>
                  <a:blip r:embed="rId1"/>
                  <a:stretch>
                    <a:fillRect/>
                  </a:stretch>
                </pic:blipFill>
                <pic:spPr>
                  <a:xfrm rot="-5399999">
                    <a:off x="0" y="0"/>
                    <a:ext cx="444500" cy="444500"/>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1080"/>
    </w:pPr>
    <w:r>
      <w:rPr>
        <w:noProof/>
      </w:rPr>
      <w:drawing>
        <wp:anchor distT="0" distB="0" distL="114300" distR="114300" simplePos="0" relativeHeight="25176064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3" name="Picture 73996"/>
          <wp:cNvGraphicFramePr/>
          <a:graphic xmlns:a="http://schemas.openxmlformats.org/drawingml/2006/main">
            <a:graphicData uri="http://schemas.openxmlformats.org/drawingml/2006/picture">
              <pic:pic xmlns:pic="http://schemas.openxmlformats.org/drawingml/2006/picture">
                <pic:nvPicPr>
                  <pic:cNvPr id="73996" name="Picture 73996"/>
                  <pic:cNvPicPr/>
                </pic:nvPicPr>
                <pic:blipFill>
                  <a:blip r:embed="rId1"/>
                  <a:stretch>
                    <a:fillRect/>
                  </a:stretch>
                </pic:blipFill>
                <pic:spPr>
                  <a:xfrm rot="-5399999">
                    <a:off x="0" y="0"/>
                    <a:ext cx="444500" cy="444500"/>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6166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6268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5"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0"/>
    </w:pPr>
    <w:r>
      <w:rPr>
        <w:noProof/>
      </w:rPr>
      <w:drawing>
        <wp:anchor distT="0" distB="0" distL="114300" distR="114300" simplePos="0" relativeHeight="25167462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1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76"/>
    </w:pPr>
    <w:r>
      <w:rPr>
        <w:noProof/>
      </w:rPr>
      <w:drawing>
        <wp:anchor distT="0" distB="0" distL="114300" distR="114300" simplePos="0" relativeHeight="25176371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6"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6473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7"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6576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8"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21"/>
    </w:pPr>
    <w:r>
      <w:rPr>
        <w:noProof/>
      </w:rPr>
      <w:drawing>
        <wp:anchor distT="0" distB="0" distL="114300" distR="114300" simplePos="0" relativeHeight="25176678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29"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6780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0"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68832"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1"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1485"/>
    </w:pPr>
    <w:r>
      <w:rPr>
        <w:noProof/>
      </w:rPr>
      <w:drawing>
        <wp:anchor distT="0" distB="0" distL="114300" distR="114300" simplePos="0" relativeHeight="251769856"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6"/>
      <w:ind w:left="1080"/>
    </w:pPr>
    <w:r>
      <w:rPr>
        <w:noProof/>
      </w:rPr>
      <w:drawing>
        <wp:anchor distT="0" distB="0" distL="114300" distR="114300" simplePos="0" relativeHeight="251770880"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81137" name="Picture 81137"/>
          <wp:cNvGraphicFramePr/>
          <a:graphic xmlns:a="http://schemas.openxmlformats.org/drawingml/2006/main">
            <a:graphicData uri="http://schemas.openxmlformats.org/drawingml/2006/picture">
              <pic:pic xmlns:pic="http://schemas.openxmlformats.org/drawingml/2006/picture">
                <pic:nvPicPr>
                  <pic:cNvPr id="81137" name="Picture 81137"/>
                  <pic:cNvPicPr/>
                </pic:nvPicPr>
                <pic:blipFill>
                  <a:blip r:embed="rId1"/>
                  <a:stretch>
                    <a:fillRect/>
                  </a:stretch>
                </pic:blipFill>
                <pic:spPr>
                  <a:xfrm rot="-5399999">
                    <a:off x="0" y="0"/>
                    <a:ext cx="444500" cy="444500"/>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2267" w:right="10980"/>
    </w:pPr>
    <w:r>
      <w:rPr>
        <w:noProof/>
      </w:rPr>
      <w:drawing>
        <wp:anchor distT="0" distB="0" distL="114300" distR="114300" simplePos="0" relativeHeight="251771904"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3"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6"/>
      <w:ind w:left="1080"/>
    </w:pPr>
    <w:r>
      <w:rPr>
        <w:noProof/>
      </w:rPr>
      <w:drawing>
        <wp:anchor distT="0" distB="0" distL="114300" distR="114300" simplePos="0" relativeHeight="251772928" behindDoc="0" locked="0" layoutInCell="1" allowOverlap="0">
          <wp:simplePos x="0" y="0"/>
          <wp:positionH relativeFrom="page">
            <wp:posOffset>8210295</wp:posOffset>
          </wp:positionH>
          <wp:positionV relativeFrom="page">
            <wp:posOffset>9876536</wp:posOffset>
          </wp:positionV>
          <wp:extent cx="444500" cy="444500"/>
          <wp:effectExtent l="0" t="0" r="0" b="0"/>
          <wp:wrapSquare wrapText="bothSides"/>
          <wp:docPr id="782634" name="Picture 81137"/>
          <wp:cNvGraphicFramePr/>
          <a:graphic xmlns:a="http://schemas.openxmlformats.org/drawingml/2006/main">
            <a:graphicData uri="http://schemas.openxmlformats.org/drawingml/2006/picture">
              <pic:pic xmlns:pic="http://schemas.openxmlformats.org/drawingml/2006/picture">
                <pic:nvPicPr>
                  <pic:cNvPr id="81137" name="Picture 81137"/>
                  <pic:cNvPicPr/>
                </pic:nvPicPr>
                <pic:blipFill>
                  <a:blip r:embed="rId1"/>
                  <a:stretch>
                    <a:fillRect/>
                  </a:stretch>
                </pic:blipFill>
                <pic:spPr>
                  <a:xfrm rot="-5399999">
                    <a:off x="0" y="0"/>
                    <a:ext cx="444500" cy="444500"/>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362" w:rsidRDefault="00D965D7">
      <w:pPr>
        <w:spacing w:after="0" w:line="252" w:lineRule="auto"/>
        <w:ind w:left="142" w:right="1742"/>
      </w:pPr>
      <w:r>
        <w:separator/>
      </w:r>
    </w:p>
  </w:footnote>
  <w:footnote w:type="continuationSeparator" w:id="0">
    <w:p w:rsidR="00C03362" w:rsidRDefault="00D965D7">
      <w:pPr>
        <w:spacing w:after="0" w:line="252" w:lineRule="auto"/>
        <w:ind w:left="142" w:right="1742"/>
      </w:pPr>
      <w:r>
        <w:continuationSeparator/>
      </w:r>
    </w:p>
  </w:footnote>
  <w:footnote w:id="1">
    <w:p w:rsidR="00C03362" w:rsidRDefault="00D965D7">
      <w:pPr>
        <w:pStyle w:val="footnotedescription"/>
        <w:spacing w:line="252" w:lineRule="auto"/>
        <w:ind w:left="142" w:right="1742"/>
      </w:pPr>
      <w:r>
        <w:rPr>
          <w:rStyle w:val="footnotemark"/>
        </w:rPr>
        <w:footnoteRef/>
      </w:r>
      <w:r>
        <w:t xml:space="preserve"> </w:t>
      </w:r>
      <w:r>
        <w:rPr>
          <w:i w:val="0"/>
          <w:sz w:val="18"/>
          <w:u w:val="single" w:color="1155CC"/>
        </w:rPr>
        <w:t>Dictamen del Comité Económico y Social Europeo sobre «El desarrollo local participativo como</w:t>
      </w:r>
      <w:r>
        <w:rPr>
          <w:i w:val="0"/>
          <w:color w:val="000000"/>
          <w:sz w:val="24"/>
        </w:rPr>
        <w:t xml:space="preserve"> </w:t>
      </w:r>
      <w:r>
        <w:rPr>
          <w:i w:val="0"/>
          <w:sz w:val="18"/>
          <w:u w:val="single" w:color="1155CC"/>
        </w:rPr>
        <w:t>instrumento de la política de cohesión 2014-2020 para el desarrollo local, rural, urbano y</w:t>
      </w:r>
      <w:r>
        <w:rPr>
          <w:i w:val="0"/>
          <w:color w:val="000000"/>
          <w:sz w:val="24"/>
        </w:rPr>
        <w:t xml:space="preserve"> </w:t>
      </w:r>
      <w:r>
        <w:rPr>
          <w:i w:val="0"/>
          <w:sz w:val="18"/>
          <w:u w:val="single" w:color="1155CC"/>
        </w:rPr>
        <w:t>periurbano»</w:t>
      </w:r>
      <w:r>
        <w:rPr>
          <w:i w:val="0"/>
          <w:color w:val="000000"/>
          <w:sz w:val="18"/>
        </w:rPr>
        <w:t xml:space="preserve"> </w:t>
      </w:r>
      <w:r>
        <w:rPr>
          <w:i w:val="0"/>
          <w:color w:val="000000"/>
          <w:sz w:val="24"/>
        </w:rPr>
        <w:t xml:space="preserve"> </w:t>
      </w:r>
    </w:p>
  </w:footnote>
  <w:footnote w:id="2">
    <w:p w:rsidR="00C03362" w:rsidRDefault="00D965D7">
      <w:pPr>
        <w:pStyle w:val="footnotedescription"/>
      </w:pPr>
      <w:r>
        <w:rPr>
          <w:rStyle w:val="footnotemark"/>
        </w:rPr>
        <w:footnoteRef/>
      </w:r>
      <w:r>
        <w:t xml:space="preserve"> </w:t>
      </w:r>
      <w:r>
        <w:rPr>
          <w:color w:val="212529"/>
        </w:rPr>
        <w:t xml:space="preserve">Gortazar, L., &amp; Ferrer, Á. (2023). Ocho propuestas para que el sistema educativo no se quede atrás en la revolución de los datos. </w:t>
      </w:r>
    </w:p>
    <w:p w:rsidR="00C03362" w:rsidRDefault="00D965D7">
      <w:pPr>
        <w:pStyle w:val="footnotedescription"/>
      </w:pPr>
      <w:r>
        <w:t>https://doi.org/10</w:t>
      </w:r>
      <w:r>
        <w:t>.56269/20230510/LC</w:t>
      </w:r>
      <w:r>
        <w:rPr>
          <w:i w:val="0"/>
          <w:color w:val="000000"/>
          <w:sz w:val="24"/>
        </w:rPr>
        <w:t xml:space="preserve"> </w:t>
      </w:r>
    </w:p>
  </w:footnote>
  <w:footnote w:id="3">
    <w:p w:rsidR="00C03362" w:rsidRDefault="00D965D7">
      <w:pPr>
        <w:pStyle w:val="footnotedescription"/>
        <w:spacing w:line="252" w:lineRule="auto"/>
        <w:ind w:right="1882"/>
      </w:pPr>
      <w:r>
        <w:rPr>
          <w:rStyle w:val="footnotemark"/>
        </w:rPr>
        <w:footnoteRef/>
      </w:r>
      <w:r>
        <w:t xml:space="preserve"> </w:t>
      </w:r>
      <w:r>
        <w:rPr>
          <w:i w:val="0"/>
          <w:sz w:val="18"/>
          <w:u w:val="single" w:color="1155CC"/>
        </w:rPr>
        <w:t>Dictamen del Comité Económico y Social Europeo sobre «El desarrollo local participativo como</w:t>
      </w:r>
      <w:r>
        <w:rPr>
          <w:i w:val="0"/>
          <w:color w:val="000000"/>
          <w:sz w:val="24"/>
        </w:rPr>
        <w:t xml:space="preserve"> </w:t>
      </w:r>
      <w:r>
        <w:rPr>
          <w:i w:val="0"/>
          <w:sz w:val="18"/>
          <w:u w:val="single" w:color="1155CC"/>
        </w:rPr>
        <w:t>instrumento de la política de cohesión 2014-2020 para el desarrollo local, rural, urbano y</w:t>
      </w:r>
      <w:r>
        <w:rPr>
          <w:i w:val="0"/>
          <w:color w:val="000000"/>
          <w:sz w:val="24"/>
        </w:rPr>
        <w:t xml:space="preserve"> </w:t>
      </w:r>
      <w:r>
        <w:rPr>
          <w:i w:val="0"/>
          <w:sz w:val="18"/>
          <w:u w:val="single" w:color="1155CC"/>
        </w:rPr>
        <w:t>periurbano»</w:t>
      </w:r>
      <w:r>
        <w:rPr>
          <w:i w:val="0"/>
          <w:color w:val="000000"/>
          <w:sz w:val="18"/>
        </w:rPr>
        <w:t xml:space="preserve"> </w:t>
      </w:r>
      <w:r>
        <w:rPr>
          <w:i w:val="0"/>
          <w:color w:val="000000"/>
          <w:sz w:val="24"/>
        </w:rPr>
        <w:t xml:space="preserve"> </w:t>
      </w:r>
    </w:p>
  </w:footnote>
  <w:footnote w:id="4">
    <w:p w:rsidR="00C03362" w:rsidRDefault="00D965D7">
      <w:pPr>
        <w:pStyle w:val="footnotedescription"/>
      </w:pPr>
      <w:r>
        <w:rPr>
          <w:rStyle w:val="footnotemark"/>
        </w:rPr>
        <w:footnoteRef/>
      </w:r>
      <w:r>
        <w:t xml:space="preserve"> </w:t>
      </w:r>
      <w:r>
        <w:rPr>
          <w:color w:val="212529"/>
        </w:rPr>
        <w:t xml:space="preserve">Gortazar, L., &amp; Ferrer, Á. (2023). Ocho propuestas para que el sistema educativo no se quede atrás en la revolución de los datos. </w:t>
      </w:r>
    </w:p>
    <w:p w:rsidR="00C03362" w:rsidRDefault="00D965D7">
      <w:pPr>
        <w:pStyle w:val="footnotedescription"/>
      </w:pPr>
      <w:r>
        <w:t>https://doi.org/10.56269/20230510/LC</w:t>
      </w:r>
      <w:r>
        <w:rPr>
          <w:i w:val="0"/>
          <w:color w:val="000000"/>
          <w:sz w:val="24"/>
        </w:rPr>
        <w:t xml:space="preserve"> </w:t>
      </w:r>
    </w:p>
  </w:footnote>
  <w:footnote w:id="5">
    <w:p w:rsidR="00C03362" w:rsidRDefault="00D965D7">
      <w:pPr>
        <w:pStyle w:val="footnotedescription"/>
        <w:spacing w:line="250" w:lineRule="auto"/>
        <w:ind w:left="566" w:right="1882"/>
      </w:pPr>
      <w:r>
        <w:rPr>
          <w:rStyle w:val="footnotemark"/>
        </w:rPr>
        <w:footnoteRef/>
      </w:r>
      <w:r>
        <w:t xml:space="preserve"> </w:t>
      </w:r>
      <w:r>
        <w:rPr>
          <w:i w:val="0"/>
          <w:sz w:val="18"/>
          <w:u w:val="single" w:color="1155CC"/>
        </w:rPr>
        <w:t>Dictamen del Comité Económico y Social Europeo sobre «El desarrollo local participati</w:t>
      </w:r>
      <w:r>
        <w:rPr>
          <w:i w:val="0"/>
          <w:sz w:val="18"/>
          <w:u w:val="single" w:color="1155CC"/>
        </w:rPr>
        <w:t>vo como</w:t>
      </w:r>
      <w:r>
        <w:rPr>
          <w:i w:val="0"/>
          <w:color w:val="000000"/>
          <w:sz w:val="24"/>
        </w:rPr>
        <w:t xml:space="preserve"> </w:t>
      </w:r>
      <w:r>
        <w:rPr>
          <w:i w:val="0"/>
          <w:sz w:val="18"/>
          <w:u w:val="single" w:color="1155CC"/>
        </w:rPr>
        <w:t>instrumento de la política de cohesión 2014-2020 para el desarrollo local, rural, urbano y</w:t>
      </w:r>
      <w:r>
        <w:rPr>
          <w:i w:val="0"/>
          <w:color w:val="000000"/>
          <w:sz w:val="24"/>
        </w:rPr>
        <w:t xml:space="preserve"> </w:t>
      </w:r>
      <w:r>
        <w:rPr>
          <w:i w:val="0"/>
          <w:sz w:val="18"/>
          <w:u w:val="single" w:color="1155CC"/>
        </w:rPr>
        <w:t>periurbano»</w:t>
      </w:r>
      <w:r>
        <w:rPr>
          <w:i w:val="0"/>
          <w:color w:val="000000"/>
          <w:sz w:val="18"/>
        </w:rPr>
        <w:t xml:space="preserve"> </w:t>
      </w:r>
      <w:r>
        <w:rPr>
          <w:i w:val="0"/>
          <w:color w:val="000000"/>
          <w:sz w:val="24"/>
        </w:rPr>
        <w:t xml:space="preserve"> </w:t>
      </w:r>
    </w:p>
  </w:footnote>
  <w:footnote w:id="6">
    <w:p w:rsidR="00C03362" w:rsidRDefault="00D965D7">
      <w:pPr>
        <w:pStyle w:val="footnotedescription"/>
      </w:pPr>
      <w:r>
        <w:rPr>
          <w:rStyle w:val="footnotemark"/>
        </w:rPr>
        <w:footnoteRef/>
      </w:r>
      <w:r>
        <w:t xml:space="preserve"> </w:t>
      </w:r>
      <w:r>
        <w:rPr>
          <w:color w:val="212529"/>
        </w:rPr>
        <w:t xml:space="preserve">Gortazar, L., &amp; Ferrer, Á. (2023). Ocho propuestas para que el sistema educativo no se quede atrás en la revolución de los datos. </w:t>
      </w:r>
    </w:p>
    <w:p w:rsidR="00C03362" w:rsidRDefault="00D965D7">
      <w:pPr>
        <w:pStyle w:val="footnotedescription"/>
      </w:pPr>
      <w:r>
        <w:t>https://do</w:t>
      </w:r>
      <w:r>
        <w:t>i.org/10.56269/20230510/LC</w:t>
      </w:r>
      <w:r>
        <w:rPr>
          <w:i w:val="0"/>
          <w:color w:val="000000"/>
          <w:sz w:val="24"/>
        </w:rPr>
        <w:t xml:space="preserve"> </w:t>
      </w:r>
    </w:p>
  </w:footnote>
  <w:footnote w:id="7">
    <w:p w:rsidR="00C03362" w:rsidRDefault="00D965D7">
      <w:pPr>
        <w:pStyle w:val="footnotedescription"/>
        <w:spacing w:line="252" w:lineRule="auto"/>
        <w:ind w:right="1742"/>
      </w:pPr>
      <w:r>
        <w:rPr>
          <w:rStyle w:val="footnotemark"/>
        </w:rPr>
        <w:footnoteRef/>
      </w:r>
      <w:r>
        <w:t xml:space="preserve"> </w:t>
      </w:r>
      <w:r>
        <w:rPr>
          <w:i w:val="0"/>
          <w:sz w:val="18"/>
          <w:u w:val="single" w:color="1155CC"/>
        </w:rPr>
        <w:t>Dictamen del Comité Económico y Social Europeo sobre «El desarrollo local participativo como</w:t>
      </w:r>
      <w:r>
        <w:rPr>
          <w:i w:val="0"/>
          <w:color w:val="000000"/>
          <w:sz w:val="24"/>
        </w:rPr>
        <w:t xml:space="preserve"> </w:t>
      </w:r>
      <w:r>
        <w:rPr>
          <w:i w:val="0"/>
          <w:sz w:val="18"/>
          <w:u w:val="single" w:color="1155CC"/>
        </w:rPr>
        <w:t>instrumento de la política de cohesión 2014-2020 para el desarrollo local, rural, urbano y</w:t>
      </w:r>
      <w:r>
        <w:rPr>
          <w:i w:val="0"/>
          <w:color w:val="000000"/>
          <w:sz w:val="24"/>
        </w:rPr>
        <w:t xml:space="preserve"> </w:t>
      </w:r>
      <w:r>
        <w:rPr>
          <w:i w:val="0"/>
          <w:sz w:val="18"/>
          <w:u w:val="single" w:color="1155CC"/>
        </w:rPr>
        <w:t>periurbano»</w:t>
      </w:r>
      <w:r>
        <w:rPr>
          <w:i w:val="0"/>
          <w:color w:val="000000"/>
          <w:sz w:val="18"/>
        </w:rPr>
        <w:t xml:space="preserve"> </w:t>
      </w:r>
      <w:r>
        <w:rPr>
          <w:i w:val="0"/>
          <w:color w:val="000000"/>
          <w:sz w:val="24"/>
        </w:rPr>
        <w:t xml:space="preserve"> </w:t>
      </w:r>
    </w:p>
  </w:footnote>
  <w:footnote w:id="8">
    <w:p w:rsidR="00C03362" w:rsidRDefault="00D965D7">
      <w:pPr>
        <w:pStyle w:val="footnotedescription"/>
      </w:pPr>
      <w:r>
        <w:rPr>
          <w:rStyle w:val="footnotemark"/>
        </w:rPr>
        <w:footnoteRef/>
      </w:r>
      <w:r>
        <w:t xml:space="preserve"> </w:t>
      </w:r>
      <w:r>
        <w:rPr>
          <w:color w:val="212529"/>
        </w:rPr>
        <w:t>Gortazar, L., &amp; Ferrer, Á.</w:t>
      </w:r>
      <w:r>
        <w:rPr>
          <w:color w:val="212529"/>
        </w:rPr>
        <w:t xml:space="preserve"> (2023). Ocho propuestas para que el sistema educativo no se quede atrás en la revolución de los datos. </w:t>
      </w:r>
    </w:p>
    <w:p w:rsidR="00C03362" w:rsidRDefault="00D965D7">
      <w:pPr>
        <w:pStyle w:val="footnotedescription"/>
      </w:pPr>
      <w:r>
        <w:t>https://doi.org/10.56269/20230510/LC</w:t>
      </w:r>
      <w:r>
        <w:rPr>
          <w:i w:val="0"/>
          <w:color w:val="000000"/>
          <w:sz w:val="24"/>
        </w:rPr>
        <w:t xml:space="preserve"> </w:t>
      </w:r>
    </w:p>
  </w:footnote>
  <w:footnote w:id="9">
    <w:p w:rsidR="00C03362" w:rsidRDefault="00D965D7">
      <w:pPr>
        <w:pStyle w:val="footnotedescription"/>
        <w:spacing w:line="250" w:lineRule="auto"/>
        <w:ind w:right="1882"/>
      </w:pPr>
      <w:r>
        <w:rPr>
          <w:rStyle w:val="footnotemark"/>
        </w:rPr>
        <w:footnoteRef/>
      </w:r>
      <w:r>
        <w:t xml:space="preserve"> </w:t>
      </w:r>
      <w:r>
        <w:rPr>
          <w:i w:val="0"/>
          <w:sz w:val="18"/>
          <w:u w:val="single" w:color="1155CC"/>
        </w:rPr>
        <w:t>Dictamen del Comité Económico y Social Europeo sobre «El desarrollo local participativo como</w:t>
      </w:r>
      <w:r>
        <w:rPr>
          <w:i w:val="0"/>
          <w:color w:val="000000"/>
          <w:sz w:val="24"/>
        </w:rPr>
        <w:t xml:space="preserve"> </w:t>
      </w:r>
      <w:r>
        <w:rPr>
          <w:i w:val="0"/>
          <w:sz w:val="18"/>
          <w:u w:val="single" w:color="1155CC"/>
        </w:rPr>
        <w:t xml:space="preserve">instrumento de la </w:t>
      </w:r>
      <w:r>
        <w:rPr>
          <w:i w:val="0"/>
          <w:sz w:val="18"/>
          <w:u w:val="single" w:color="1155CC"/>
        </w:rPr>
        <w:t>política de cohesión 2014-2020 para el desarrollo local, rural, urbano y</w:t>
      </w:r>
      <w:r>
        <w:rPr>
          <w:i w:val="0"/>
          <w:color w:val="000000"/>
          <w:sz w:val="24"/>
        </w:rPr>
        <w:t xml:space="preserve"> </w:t>
      </w:r>
      <w:r>
        <w:rPr>
          <w:i w:val="0"/>
          <w:sz w:val="18"/>
          <w:u w:val="single" w:color="1155CC"/>
        </w:rPr>
        <w:t>periurbano»</w:t>
      </w:r>
      <w:r>
        <w:rPr>
          <w:i w:val="0"/>
          <w:color w:val="000000"/>
          <w:sz w:val="18"/>
        </w:rPr>
        <w:t xml:space="preserve"> </w:t>
      </w:r>
      <w:r>
        <w:rPr>
          <w:i w:val="0"/>
          <w:color w:val="000000"/>
          <w:sz w:val="24"/>
        </w:rPr>
        <w:t xml:space="preserve"> </w:t>
      </w:r>
    </w:p>
  </w:footnote>
  <w:footnote w:id="10">
    <w:p w:rsidR="00C03362" w:rsidRDefault="00D965D7">
      <w:pPr>
        <w:pStyle w:val="footnotedescription"/>
      </w:pPr>
      <w:r>
        <w:rPr>
          <w:rStyle w:val="footnotemark"/>
        </w:rPr>
        <w:footnoteRef/>
      </w:r>
      <w:r>
        <w:t xml:space="preserve"> </w:t>
      </w:r>
      <w:r>
        <w:rPr>
          <w:color w:val="212529"/>
        </w:rPr>
        <w:t xml:space="preserve">Gortazar, L., &amp; Ferrer, Á. (2023). Ocho propuestas para que el sistema educativo no se quede atrás en la revolución de los datos. </w:t>
      </w:r>
    </w:p>
    <w:p w:rsidR="00C03362" w:rsidRDefault="00D965D7">
      <w:pPr>
        <w:pStyle w:val="footnotedescription"/>
      </w:pPr>
      <w:r>
        <w:t>https://doi.org/10.56269/20230510/LC</w:t>
      </w:r>
      <w:r>
        <w:rPr>
          <w:i w:val="0"/>
          <w:color w:val="000000"/>
          <w:sz w:val="24"/>
        </w:rPr>
        <w:t xml:space="preserve"> </w:t>
      </w:r>
    </w:p>
  </w:footnote>
  <w:footnote w:id="11">
    <w:p w:rsidR="00C03362" w:rsidRDefault="00D965D7">
      <w:pPr>
        <w:pStyle w:val="footnotedescription"/>
        <w:spacing w:line="252" w:lineRule="auto"/>
        <w:ind w:right="1882"/>
      </w:pPr>
      <w:r>
        <w:rPr>
          <w:rStyle w:val="footnotemark"/>
        </w:rPr>
        <w:footnoteRef/>
      </w:r>
      <w:r>
        <w:t xml:space="preserve"> </w:t>
      </w:r>
      <w:r>
        <w:rPr>
          <w:i w:val="0"/>
          <w:sz w:val="18"/>
          <w:u w:val="single" w:color="1155CC"/>
        </w:rPr>
        <w:t>Dictamen del Comité Económico y Social Europeo sobre «El desarrollo local participativo como</w:t>
      </w:r>
      <w:r>
        <w:rPr>
          <w:i w:val="0"/>
          <w:color w:val="000000"/>
          <w:sz w:val="24"/>
        </w:rPr>
        <w:t xml:space="preserve"> </w:t>
      </w:r>
      <w:r>
        <w:rPr>
          <w:i w:val="0"/>
          <w:sz w:val="18"/>
          <w:u w:val="single" w:color="1155CC"/>
        </w:rPr>
        <w:t>instrumento de la política de cohesión 2014-2020 para el desarrollo local, rural, urbano y</w:t>
      </w:r>
      <w:r>
        <w:rPr>
          <w:i w:val="0"/>
          <w:color w:val="000000"/>
          <w:sz w:val="24"/>
        </w:rPr>
        <w:t xml:space="preserve"> </w:t>
      </w:r>
      <w:r>
        <w:rPr>
          <w:i w:val="0"/>
          <w:sz w:val="18"/>
          <w:u w:val="single" w:color="1155CC"/>
        </w:rPr>
        <w:t>periurbano»</w:t>
      </w:r>
      <w:r>
        <w:rPr>
          <w:i w:val="0"/>
          <w:color w:val="000000"/>
          <w:sz w:val="18"/>
        </w:rPr>
        <w:t xml:space="preserve"> </w:t>
      </w:r>
      <w:r>
        <w:rPr>
          <w:i w:val="0"/>
          <w:color w:val="000000"/>
          <w:sz w:val="24"/>
        </w:rPr>
        <w:t xml:space="preserve"> </w:t>
      </w:r>
    </w:p>
  </w:footnote>
  <w:footnote w:id="12">
    <w:p w:rsidR="00C03362" w:rsidRDefault="00D965D7">
      <w:pPr>
        <w:pStyle w:val="footnotedescription"/>
      </w:pPr>
      <w:r>
        <w:rPr>
          <w:rStyle w:val="footnotemark"/>
        </w:rPr>
        <w:footnoteRef/>
      </w:r>
      <w:r>
        <w:t xml:space="preserve"> </w:t>
      </w:r>
      <w:r>
        <w:rPr>
          <w:color w:val="212529"/>
        </w:rPr>
        <w:t>Gortazar, L., &amp; Ferrer, Á. (2023). Ocho propuestas p</w:t>
      </w:r>
      <w:r>
        <w:rPr>
          <w:color w:val="212529"/>
        </w:rPr>
        <w:t xml:space="preserve">ara que el sistema educativo no se quede atrás en la revolución de los datos. </w:t>
      </w:r>
    </w:p>
    <w:p w:rsidR="00C03362" w:rsidRDefault="00D965D7">
      <w:pPr>
        <w:pStyle w:val="footnotedescription"/>
      </w:pPr>
      <w:r>
        <w:t>https://doi.org/10.56269/20230510/LC</w:t>
      </w:r>
      <w:r>
        <w:rPr>
          <w:i w:val="0"/>
          <w:color w:val="000000"/>
          <w:sz w:val="2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425"/>
    </w:pPr>
    <w:r>
      <w:rPr>
        <w:noProof/>
      </w:rPr>
      <w:drawing>
        <wp:anchor distT="0" distB="0" distL="114300" distR="114300" simplePos="0" relativeHeight="251658240"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75648"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3"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697"/>
    </w:pP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MEDIDA</w: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697"/>
    </w:pPr>
    <w:r>
      <w:rPr>
        <w:rFonts w:ascii="Times New Roman" w:eastAsia="Times New Roman" w:hAnsi="Times New Roman" w:cs="Times New Roman"/>
        <w:sz w:val="24"/>
      </w:rPr>
      <w:t xml:space="preserve"> </w:t>
    </w:r>
  </w:p>
  <w:p w:rsidR="00C03362" w:rsidRDefault="00D965D7">
    <w:pPr>
      <w:spacing w:after="0"/>
      <w:ind w:left="720"/>
    </w:pPr>
    <w:r>
      <w:rPr>
        <w:rFonts w:ascii="Arial" w:eastAsia="Arial" w:hAnsi="Arial" w:cs="Arial"/>
        <w:b/>
        <w:i/>
      </w:rPr>
      <w:t>MEDIDA</w: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31"/>
    </w:pP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76672"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4" name="Picture 33067"/>
          <wp:cNvGraphicFramePr/>
          <a:graphic xmlns:a="http://schemas.openxmlformats.org/drawingml/2006/main">
            <a:graphicData uri="http://schemas.openxmlformats.org/drawingml/2006/picture">
              <pic:pic xmlns:pic="http://schemas.openxmlformats.org/drawingml/2006/picture">
                <pic:nvPicPr>
                  <pic:cNvPr id="33067" name="Picture 33067"/>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8"/>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31"/>
    </w:pP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31"/>
    </w:pP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77696"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5" name="Picture 32777"/>
          <wp:cNvGraphicFramePr/>
          <a:graphic xmlns:a="http://schemas.openxmlformats.org/drawingml/2006/main">
            <a:graphicData uri="http://schemas.openxmlformats.org/drawingml/2006/picture">
              <pic:pic xmlns:pic="http://schemas.openxmlformats.org/drawingml/2006/picture">
                <pic:nvPicPr>
                  <pic:cNvPr id="32777" name="Picture 32777"/>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81792"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9"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82816"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20"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83840"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33862" name="Picture 33862"/>
          <wp:cNvGraphicFramePr/>
          <a:graphic xmlns:a="http://schemas.openxmlformats.org/drawingml/2006/main">
            <a:graphicData uri="http://schemas.openxmlformats.org/drawingml/2006/picture">
              <pic:pic xmlns:pic="http://schemas.openxmlformats.org/drawingml/2006/picture">
                <pic:nvPicPr>
                  <pic:cNvPr id="33862" name="Picture 33862"/>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43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w:t>
    </w:r>
    <w:r>
      <w:rPr>
        <w:rFonts w:ascii="Times New Roman" w:eastAsia="Times New Roman" w:hAnsi="Times New Roman" w:cs="Times New Roman"/>
        <w:i/>
        <w:sz w:val="18"/>
      </w:rPr>
      <w:t>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43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w:t>
    </w:r>
    <w:r>
      <w:rPr>
        <w:rFonts w:ascii="Times New Roman" w:eastAsia="Times New Roman" w:hAnsi="Times New Roman" w:cs="Times New Roman"/>
        <w:i/>
        <w:sz w:val="18"/>
      </w:rPr>
      <w:t>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425"/>
    </w:pPr>
    <w:r>
      <w:rPr>
        <w:noProof/>
      </w:rPr>
      <w:drawing>
        <wp:anchor distT="0" distB="0" distL="114300" distR="114300" simplePos="0" relativeHeight="251659264"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w:t>
    </w:r>
    <w:r>
      <w:rPr>
        <w:rFonts w:ascii="Times New Roman" w:eastAsia="Times New Roman" w:hAnsi="Times New Roman" w:cs="Times New Roman"/>
        <w:i/>
        <w:sz w:val="18"/>
      </w:rPr>
      <w:t>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8"/>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8"/>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63360"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700"/>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720"/>
    </w:pPr>
    <w:r>
      <w:rPr>
        <w:rFonts w:ascii="Arial" w:eastAsia="Arial" w:hAnsi="Arial" w:cs="Arial"/>
        <w:b/>
        <w:i/>
      </w:rPr>
      <w:t>MEDIDA</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700"/>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720"/>
    </w:pPr>
    <w:r>
      <w:rPr>
        <w:rFonts w:ascii="Arial" w:eastAsia="Arial" w:hAnsi="Arial" w:cs="Arial"/>
        <w:b/>
        <w:i/>
      </w:rPr>
      <w:t>MEDIDA</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700"/>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720"/>
    </w:pPr>
    <w:r>
      <w:rPr>
        <w:rFonts w:ascii="Arial" w:eastAsia="Arial" w:hAnsi="Arial" w:cs="Arial"/>
        <w:b/>
        <w:i/>
      </w:rPr>
      <w:t>MEDIDA</w: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143"/>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64384"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32777" name="Picture 32777"/>
          <wp:cNvGraphicFramePr/>
          <a:graphic xmlns:a="http://schemas.openxmlformats.org/drawingml/2006/main">
            <a:graphicData uri="http://schemas.openxmlformats.org/drawingml/2006/picture">
              <pic:pic xmlns:pic="http://schemas.openxmlformats.org/drawingml/2006/picture">
                <pic:nvPicPr>
                  <pic:cNvPr id="32777" name="Picture 32777"/>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57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57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57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w:t>
    </w:r>
    <w:r>
      <w:rPr>
        <w:rFonts w:ascii="Times New Roman" w:eastAsia="Times New Roman" w:hAnsi="Times New Roman" w:cs="Times New Roman"/>
        <w:i/>
        <w:sz w:val="18"/>
      </w:rPr>
      <w:t>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65408"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5"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1"/>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1"/>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1"/>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9"/>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69504"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9"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9"/>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9"/>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w:t>
    </w:r>
    <w:r>
      <w:rPr>
        <w:rFonts w:ascii="Times New Roman" w:eastAsia="Times New Roman" w:hAnsi="Times New Roman" w:cs="Times New Roman"/>
        <w:i/>
        <w:sz w:val="18"/>
      </w:rPr>
      <w:t>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43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w:t>
    </w:r>
    <w:r>
      <w:rPr>
        <w:rFonts w:ascii="Times New Roman" w:eastAsia="Times New Roman" w:hAnsi="Times New Roman" w:cs="Times New Roman"/>
        <w:i/>
        <w:sz w:val="18"/>
      </w:rPr>
      <w:t>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436"/>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70528"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33067" name="Picture 33067"/>
          <wp:cNvGraphicFramePr/>
          <a:graphic xmlns:a="http://schemas.openxmlformats.org/drawingml/2006/main">
            <a:graphicData uri="http://schemas.openxmlformats.org/drawingml/2006/picture">
              <pic:pic xmlns:pic="http://schemas.openxmlformats.org/drawingml/2006/picture">
                <pic:nvPicPr>
                  <pic:cNvPr id="33067" name="Picture 33067"/>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8"/>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3"/>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5000"/>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6"/>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0"/>
      <w:ind w:left="-566"/>
    </w:pPr>
    <w:r>
      <w:rPr>
        <w:noProof/>
      </w:rPr>
      <w:drawing>
        <wp:anchor distT="0" distB="0" distL="114300" distR="114300" simplePos="0" relativeHeight="251671552" behindDoc="0" locked="0" layoutInCell="1" allowOverlap="0">
          <wp:simplePos x="0" y="0"/>
          <wp:positionH relativeFrom="page">
            <wp:posOffset>1439291</wp:posOffset>
          </wp:positionH>
          <wp:positionV relativeFrom="page">
            <wp:posOffset>457200</wp:posOffset>
          </wp:positionV>
          <wp:extent cx="838200" cy="838200"/>
          <wp:effectExtent l="0" t="0" r="0" b="0"/>
          <wp:wrapSquare wrapText="bothSides"/>
          <wp:docPr id="10" name="Picture 33067"/>
          <wp:cNvGraphicFramePr/>
          <a:graphic xmlns:a="http://schemas.openxmlformats.org/drawingml/2006/main">
            <a:graphicData uri="http://schemas.openxmlformats.org/drawingml/2006/picture">
              <pic:pic xmlns:pic="http://schemas.openxmlformats.org/drawingml/2006/picture">
                <pic:nvPicPr>
                  <pic:cNvPr id="33067" name="Picture 33067"/>
                  <pic:cNvPicPr/>
                </pic:nvPicPr>
                <pic:blipFill>
                  <a:blip r:embed="rId1"/>
                  <a:stretch>
                    <a:fillRect/>
                  </a:stretch>
                </pic:blipFill>
                <pic:spPr>
                  <a:xfrm>
                    <a:off x="0" y="0"/>
                    <a:ext cx="838200" cy="838200"/>
                  </a:xfrm>
                  <a:prstGeom prst="rect">
                    <a:avLst/>
                  </a:prstGeom>
                </pic:spPr>
              </pic:pic>
            </a:graphicData>
          </a:graphic>
        </wp:anchor>
      </w:drawing>
    </w: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p w:rsidR="00C03362" w:rsidRDefault="00D965D7">
    <w:pPr>
      <w:spacing w:after="296"/>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8"/>
      <w:ind w:left="1080"/>
    </w:pPr>
    <w:r>
      <w:rPr>
        <w:rFonts w:ascii="Segoe UI Symbol" w:eastAsia="Segoe UI Symbol" w:hAnsi="Segoe UI Symbol" w:cs="Segoe UI Symbol"/>
      </w:rPr>
      <w:t>➔</w:t>
    </w:r>
    <w:r>
      <w:rPr>
        <w:rFonts w:ascii="Arial" w:eastAsia="Arial" w:hAnsi="Arial" w:cs="Arial"/>
      </w:rPr>
      <w:t xml:space="preserve"> </w:t>
    </w:r>
  </w:p>
  <w:p w:rsidR="00C03362" w:rsidRDefault="00D965D7">
    <w:pPr>
      <w:spacing w:after="0"/>
      <w:ind w:left="1080"/>
    </w:pPr>
    <w:r>
      <w:rPr>
        <w:rFonts w:ascii="Segoe UI Symbol" w:eastAsia="Segoe UI Symbol" w:hAnsi="Segoe UI Symbol" w:cs="Segoe UI Symbol"/>
      </w:rPr>
      <w:t>➔</w:t>
    </w:r>
    <w:r>
      <w:rPr>
        <w:rFonts w:ascii="Arial" w:eastAsia="Arial" w:hAnsi="Arial" w:cs="Arial"/>
      </w:rPr>
      <w:t xml:space="preserve"> </w: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44"/>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D965D7">
    <w:pPr>
      <w:spacing w:after="22"/>
      <w:ind w:left="4999"/>
      <w:jc w:val="center"/>
    </w:pPr>
    <w:r>
      <w:rPr>
        <w:rFonts w:ascii="Times New Roman" w:eastAsia="Times New Roman" w:hAnsi="Times New Roman" w:cs="Times New Roman"/>
        <w:sz w:val="24"/>
      </w:rPr>
      <w:t xml:space="preserve"> </w:t>
    </w:r>
    <w:r>
      <w:rPr>
        <w:rFonts w:ascii="Times New Roman" w:eastAsia="Times New Roman" w:hAnsi="Times New Roman" w:cs="Times New Roman"/>
        <w:i/>
        <w:sz w:val="18"/>
      </w:rPr>
      <w:t xml:space="preserve"> </w:t>
    </w:r>
    <w:r>
      <w:rPr>
        <w:rFonts w:ascii="Times New Roman" w:eastAsia="Times New Roman" w:hAnsi="Times New Roman" w:cs="Times New Roman"/>
        <w:i/>
        <w:sz w:val="18"/>
      </w:rPr>
      <w:t>I Plan de Infancia y Adolescencia de Candelaria</w:t>
    </w:r>
    <w:r>
      <w:rPr>
        <w:rFonts w:ascii="Times New Roman" w:eastAsia="Times New Roman" w:hAnsi="Times New Roman" w:cs="Times New Roman"/>
        <w:sz w:val="24"/>
      </w:rPr>
      <w:t xml:space="preserve"> </w:t>
    </w:r>
  </w:p>
  <w:p w:rsidR="00C03362" w:rsidRDefault="00D965D7">
    <w:pPr>
      <w:spacing w:after="0"/>
      <w:ind w:left="-566"/>
    </w:pPr>
    <w:r>
      <w:rPr>
        <w:rFonts w:ascii="Times New Roman" w:eastAsia="Times New Roman" w:hAnsi="Times New Roman" w:cs="Times New Roman"/>
        <w:i/>
        <w:sz w:val="18"/>
      </w:rPr>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r>
    <w:r>
      <w:rPr>
        <w:rFonts w:ascii="Times New Roman" w:eastAsia="Times New Roman" w:hAnsi="Times New Roman" w:cs="Times New Roman"/>
        <w:sz w:val="24"/>
      </w:rPr>
      <w:t xml:space="preserve"> </w: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62" w:rsidRDefault="00C0336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30CB"/>
    <w:multiLevelType w:val="hybridMultilevel"/>
    <w:tmpl w:val="33DA8D46"/>
    <w:lvl w:ilvl="0" w:tplc="1C1836D0">
      <w:start w:val="1"/>
      <w:numFmt w:val="upperLetter"/>
      <w:lvlText w:val="%1)"/>
      <w:lvlJc w:val="left"/>
      <w:pPr>
        <w:ind w:left="79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44FE5B0C">
      <w:start w:val="1"/>
      <w:numFmt w:val="lowerLetter"/>
      <w:lvlText w:val="%2"/>
      <w:lvlJc w:val="left"/>
      <w:pPr>
        <w:ind w:left="503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6DF4A7F0">
      <w:start w:val="1"/>
      <w:numFmt w:val="lowerRoman"/>
      <w:lvlText w:val="%3"/>
      <w:lvlJc w:val="left"/>
      <w:pPr>
        <w:ind w:left="575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FA68FDC">
      <w:start w:val="1"/>
      <w:numFmt w:val="decimal"/>
      <w:lvlText w:val="%4"/>
      <w:lvlJc w:val="left"/>
      <w:pPr>
        <w:ind w:left="647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65CE2614">
      <w:start w:val="1"/>
      <w:numFmt w:val="lowerLetter"/>
      <w:lvlText w:val="%5"/>
      <w:lvlJc w:val="left"/>
      <w:pPr>
        <w:ind w:left="719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96A389E">
      <w:start w:val="1"/>
      <w:numFmt w:val="lowerRoman"/>
      <w:lvlText w:val="%6"/>
      <w:lvlJc w:val="left"/>
      <w:pPr>
        <w:ind w:left="791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7D327050">
      <w:start w:val="1"/>
      <w:numFmt w:val="decimal"/>
      <w:lvlText w:val="%7"/>
      <w:lvlJc w:val="left"/>
      <w:pPr>
        <w:ind w:left="863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460CEC6">
      <w:start w:val="1"/>
      <w:numFmt w:val="lowerLetter"/>
      <w:lvlText w:val="%8"/>
      <w:lvlJc w:val="left"/>
      <w:pPr>
        <w:ind w:left="935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3BF451B4">
      <w:start w:val="1"/>
      <w:numFmt w:val="lowerRoman"/>
      <w:lvlText w:val="%9"/>
      <w:lvlJc w:val="left"/>
      <w:pPr>
        <w:ind w:left="1007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D65A5F"/>
    <w:multiLevelType w:val="hybridMultilevel"/>
    <w:tmpl w:val="79786E3E"/>
    <w:lvl w:ilvl="0" w:tplc="9A46E0A8">
      <w:start w:val="3"/>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1AC0F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CE8D3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CC08A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36FEC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50D27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9C0AB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3489A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DA99F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278AE"/>
    <w:multiLevelType w:val="hybridMultilevel"/>
    <w:tmpl w:val="1A0ED362"/>
    <w:lvl w:ilvl="0" w:tplc="055A881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E5C22B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B0DF6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42243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EE1C2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E45CE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F072B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ECEDA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30136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0A21A5"/>
    <w:multiLevelType w:val="hybridMultilevel"/>
    <w:tmpl w:val="EEFE2B2A"/>
    <w:lvl w:ilvl="0" w:tplc="6A5A76B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BDA08D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0AFCC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D2B35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E0F3D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8AD6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90FB9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2D44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8CDC8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5B1DD7"/>
    <w:multiLevelType w:val="hybridMultilevel"/>
    <w:tmpl w:val="D2AE1CBC"/>
    <w:lvl w:ilvl="0" w:tplc="AE0696D8">
      <w:start w:val="1"/>
      <w:numFmt w:val="bullet"/>
      <w:lvlText w:val="➔"/>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8367D6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3C354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F2DB7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6A9D6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34B3F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2AF42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CC7B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6C878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78774E"/>
    <w:multiLevelType w:val="hybridMultilevel"/>
    <w:tmpl w:val="694A999A"/>
    <w:lvl w:ilvl="0" w:tplc="0DE4697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3E48F5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42521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BC074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E753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A61F1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B27AE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1A25A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0A3B6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2C6D55"/>
    <w:multiLevelType w:val="hybridMultilevel"/>
    <w:tmpl w:val="62F49C3C"/>
    <w:lvl w:ilvl="0" w:tplc="30B8530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476330E">
      <w:start w:val="1"/>
      <w:numFmt w:val="bullet"/>
      <w:lvlText w:val="o"/>
      <w:lvlJc w:val="left"/>
      <w:pPr>
        <w:ind w:left="19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2A48E">
      <w:start w:val="1"/>
      <w:numFmt w:val="bullet"/>
      <w:lvlText w:val="▪"/>
      <w:lvlJc w:val="left"/>
      <w:pPr>
        <w:ind w:left="2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609998">
      <w:start w:val="1"/>
      <w:numFmt w:val="bullet"/>
      <w:lvlText w:val="•"/>
      <w:lvlJc w:val="left"/>
      <w:pPr>
        <w:ind w:left="3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A25052">
      <w:start w:val="1"/>
      <w:numFmt w:val="bullet"/>
      <w:lvlText w:val="o"/>
      <w:lvlJc w:val="left"/>
      <w:pPr>
        <w:ind w:left="41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8684F6">
      <w:start w:val="1"/>
      <w:numFmt w:val="bullet"/>
      <w:lvlText w:val="▪"/>
      <w:lvlJc w:val="left"/>
      <w:pPr>
        <w:ind w:left="4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1C39F8">
      <w:start w:val="1"/>
      <w:numFmt w:val="bullet"/>
      <w:lvlText w:val="•"/>
      <w:lvlJc w:val="left"/>
      <w:pPr>
        <w:ind w:left="5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706A0A">
      <w:start w:val="1"/>
      <w:numFmt w:val="bullet"/>
      <w:lvlText w:val="o"/>
      <w:lvlJc w:val="left"/>
      <w:pPr>
        <w:ind w:left="6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080F70">
      <w:start w:val="1"/>
      <w:numFmt w:val="bullet"/>
      <w:lvlText w:val="▪"/>
      <w:lvlJc w:val="left"/>
      <w:pPr>
        <w:ind w:left="7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CB434E"/>
    <w:multiLevelType w:val="hybridMultilevel"/>
    <w:tmpl w:val="6F30F8D4"/>
    <w:lvl w:ilvl="0" w:tplc="A57C18F0">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8AA5A7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0C876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68B92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70CC6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7EB91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6833B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AF34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BA67E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745096A"/>
    <w:multiLevelType w:val="hybridMultilevel"/>
    <w:tmpl w:val="C74E965C"/>
    <w:lvl w:ilvl="0" w:tplc="ED8A4E96">
      <w:start w:val="3"/>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62589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8C66F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546F5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12A39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9623C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92CB0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18E13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9EC39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845C4E"/>
    <w:multiLevelType w:val="hybridMultilevel"/>
    <w:tmpl w:val="EDDCD2B2"/>
    <w:lvl w:ilvl="0" w:tplc="6C708E24">
      <w:start w:val="1"/>
      <w:numFmt w:val="bullet"/>
      <w:lvlText w:val="-"/>
      <w:lvlJc w:val="left"/>
      <w:pPr>
        <w:ind w:left="2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1325234">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504B756">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4BAAB96">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B8E00E8">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E54F9D4">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6400AEC">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BBA7018">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586FBCA">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A6C7737"/>
    <w:multiLevelType w:val="hybridMultilevel"/>
    <w:tmpl w:val="75D27E4E"/>
    <w:lvl w:ilvl="0" w:tplc="03449B0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DE85150">
      <w:start w:val="1"/>
      <w:numFmt w:val="bullet"/>
      <w:lvlText w:val="o"/>
      <w:lvlJc w:val="left"/>
      <w:pPr>
        <w:ind w:left="2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1AFDA0">
      <w:start w:val="1"/>
      <w:numFmt w:val="bullet"/>
      <w:lvlText w:val="▪"/>
      <w:lvlJc w:val="left"/>
      <w:pPr>
        <w:ind w:left="2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7CF3B0">
      <w:start w:val="1"/>
      <w:numFmt w:val="bullet"/>
      <w:lvlText w:val="•"/>
      <w:lvlJc w:val="left"/>
      <w:pPr>
        <w:ind w:left="3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A2DB3E">
      <w:start w:val="1"/>
      <w:numFmt w:val="bullet"/>
      <w:lvlText w:val="o"/>
      <w:lvlJc w:val="left"/>
      <w:pPr>
        <w:ind w:left="4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1CA40E">
      <w:start w:val="1"/>
      <w:numFmt w:val="bullet"/>
      <w:lvlText w:val="▪"/>
      <w:lvlJc w:val="left"/>
      <w:pPr>
        <w:ind w:left="4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4CB10A">
      <w:start w:val="1"/>
      <w:numFmt w:val="bullet"/>
      <w:lvlText w:val="•"/>
      <w:lvlJc w:val="left"/>
      <w:pPr>
        <w:ind w:left="5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7C24D4">
      <w:start w:val="1"/>
      <w:numFmt w:val="bullet"/>
      <w:lvlText w:val="o"/>
      <w:lvlJc w:val="left"/>
      <w:pPr>
        <w:ind w:left="6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9AD108">
      <w:start w:val="1"/>
      <w:numFmt w:val="bullet"/>
      <w:lvlText w:val="▪"/>
      <w:lvlJc w:val="left"/>
      <w:pPr>
        <w:ind w:left="7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E93FA9"/>
    <w:multiLevelType w:val="hybridMultilevel"/>
    <w:tmpl w:val="E19EEAF2"/>
    <w:lvl w:ilvl="0" w:tplc="DF7C5D4E">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DB6C25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A00E6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B05A2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8C06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C0E1B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2AB2E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34E53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0619B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B200C87"/>
    <w:multiLevelType w:val="hybridMultilevel"/>
    <w:tmpl w:val="923A609E"/>
    <w:lvl w:ilvl="0" w:tplc="EEDE725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5CC28E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26CBE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9E278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60F7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F2E7A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6E39B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F27BD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18A78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CE67D54"/>
    <w:multiLevelType w:val="hybridMultilevel"/>
    <w:tmpl w:val="96A23F78"/>
    <w:lvl w:ilvl="0" w:tplc="6352DF9E">
      <w:start w:val="5"/>
      <w:numFmt w:val="lowerLetter"/>
      <w:lvlText w:val="%1)"/>
      <w:lvlJc w:val="left"/>
      <w:pPr>
        <w:ind w:left="1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8A65E2">
      <w:start w:val="1"/>
      <w:numFmt w:val="lowerLetter"/>
      <w:lvlText w:val="%2"/>
      <w:lvlJc w:val="left"/>
      <w:pPr>
        <w:ind w:left="2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20DE58">
      <w:start w:val="1"/>
      <w:numFmt w:val="lowerRoman"/>
      <w:lvlText w:val="%3"/>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CA9104">
      <w:start w:val="1"/>
      <w:numFmt w:val="decimal"/>
      <w:lvlText w:val="%4"/>
      <w:lvlJc w:val="left"/>
      <w:pPr>
        <w:ind w:left="3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34BB18">
      <w:start w:val="1"/>
      <w:numFmt w:val="lowerLetter"/>
      <w:lvlText w:val="%5"/>
      <w:lvlJc w:val="left"/>
      <w:pPr>
        <w:ind w:left="4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981BD6">
      <w:start w:val="1"/>
      <w:numFmt w:val="lowerRoman"/>
      <w:lvlText w:val="%6"/>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5ADF98">
      <w:start w:val="1"/>
      <w:numFmt w:val="decimal"/>
      <w:lvlText w:val="%7"/>
      <w:lvlJc w:val="left"/>
      <w:pPr>
        <w:ind w:left="5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81786">
      <w:start w:val="1"/>
      <w:numFmt w:val="lowerLetter"/>
      <w:lvlText w:val="%8"/>
      <w:lvlJc w:val="left"/>
      <w:pPr>
        <w:ind w:left="6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00581A">
      <w:start w:val="1"/>
      <w:numFmt w:val="lowerRoman"/>
      <w:lvlText w:val="%9"/>
      <w:lvlJc w:val="left"/>
      <w:pPr>
        <w:ind w:left="7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DC45D6B"/>
    <w:multiLevelType w:val="hybridMultilevel"/>
    <w:tmpl w:val="1D28D6F4"/>
    <w:lvl w:ilvl="0" w:tplc="00D65AAC">
      <w:start w:val="1"/>
      <w:numFmt w:val="lowerLetter"/>
      <w:lvlText w:val="%1)"/>
      <w:lvlJc w:val="left"/>
      <w:pPr>
        <w:ind w:left="12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9C21F3E">
      <w:start w:val="1"/>
      <w:numFmt w:val="lowerLetter"/>
      <w:lvlText w:val="%2"/>
      <w:lvlJc w:val="left"/>
      <w:pPr>
        <w:ind w:left="16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E7EDDF6">
      <w:start w:val="1"/>
      <w:numFmt w:val="lowerRoman"/>
      <w:lvlText w:val="%3"/>
      <w:lvlJc w:val="left"/>
      <w:pPr>
        <w:ind w:left="2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B183DB0">
      <w:start w:val="1"/>
      <w:numFmt w:val="decimal"/>
      <w:lvlText w:val="%4"/>
      <w:lvlJc w:val="left"/>
      <w:pPr>
        <w:ind w:left="30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40ED34E">
      <w:start w:val="1"/>
      <w:numFmt w:val="lowerLetter"/>
      <w:lvlText w:val="%5"/>
      <w:lvlJc w:val="left"/>
      <w:pPr>
        <w:ind w:left="377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56A180">
      <w:start w:val="1"/>
      <w:numFmt w:val="lowerRoman"/>
      <w:lvlText w:val="%6"/>
      <w:lvlJc w:val="left"/>
      <w:pPr>
        <w:ind w:left="449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45CD7C6">
      <w:start w:val="1"/>
      <w:numFmt w:val="decimal"/>
      <w:lvlText w:val="%7"/>
      <w:lvlJc w:val="left"/>
      <w:pPr>
        <w:ind w:left="52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5A6021E">
      <w:start w:val="1"/>
      <w:numFmt w:val="lowerLetter"/>
      <w:lvlText w:val="%8"/>
      <w:lvlJc w:val="left"/>
      <w:pPr>
        <w:ind w:left="59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79E368A">
      <w:start w:val="1"/>
      <w:numFmt w:val="lowerRoman"/>
      <w:lvlText w:val="%9"/>
      <w:lvlJc w:val="left"/>
      <w:pPr>
        <w:ind w:left="66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0F072B6E"/>
    <w:multiLevelType w:val="hybridMultilevel"/>
    <w:tmpl w:val="97343082"/>
    <w:lvl w:ilvl="0" w:tplc="3550A1E0">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1231B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CC554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74232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8AA92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6809B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7C3B3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CC372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40171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07455CB"/>
    <w:multiLevelType w:val="hybridMultilevel"/>
    <w:tmpl w:val="4C9EE1F8"/>
    <w:lvl w:ilvl="0" w:tplc="93B066B2">
      <w:start w:val="1"/>
      <w:numFmt w:val="bullet"/>
      <w:lvlText w:val="➔"/>
      <w:lvlJc w:val="left"/>
      <w:pPr>
        <w:ind w:left="2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27E57F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664F5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9AFDD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808D8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FEB91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B4438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44109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CAE1C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12D14EA"/>
    <w:multiLevelType w:val="hybridMultilevel"/>
    <w:tmpl w:val="1D768F48"/>
    <w:lvl w:ilvl="0" w:tplc="3DEABFD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44A8EE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580E1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DCD4C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A47B4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36131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02EC9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04CC9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6A3FB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13C5A34"/>
    <w:multiLevelType w:val="hybridMultilevel"/>
    <w:tmpl w:val="99D40866"/>
    <w:lvl w:ilvl="0" w:tplc="A5425B0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B96EE96">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CC86B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1AB42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E8375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5A167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04233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D2C3F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F48DA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296311B"/>
    <w:multiLevelType w:val="hybridMultilevel"/>
    <w:tmpl w:val="3EE8934A"/>
    <w:lvl w:ilvl="0" w:tplc="0B9EEF90">
      <w:start w:val="2"/>
      <w:numFmt w:val="decimal"/>
      <w:lvlText w:val="%1."/>
      <w:lvlJc w:val="left"/>
      <w:pPr>
        <w:ind w:left="4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506AF40">
      <w:start w:val="1"/>
      <w:numFmt w:val="lowerLetter"/>
      <w:lvlText w:val="%2"/>
      <w:lvlJc w:val="left"/>
      <w:pPr>
        <w:ind w:left="12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19E8144">
      <w:start w:val="1"/>
      <w:numFmt w:val="lowerRoman"/>
      <w:lvlText w:val="%3"/>
      <w:lvlJc w:val="left"/>
      <w:pPr>
        <w:ind w:left="19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9689840">
      <w:start w:val="1"/>
      <w:numFmt w:val="decimal"/>
      <w:lvlText w:val="%4"/>
      <w:lvlJc w:val="left"/>
      <w:pPr>
        <w:ind w:left="26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C7818D8">
      <w:start w:val="1"/>
      <w:numFmt w:val="lowerLetter"/>
      <w:lvlText w:val="%5"/>
      <w:lvlJc w:val="left"/>
      <w:pPr>
        <w:ind w:left="33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E2C9820">
      <w:start w:val="1"/>
      <w:numFmt w:val="lowerRoman"/>
      <w:lvlText w:val="%6"/>
      <w:lvlJc w:val="left"/>
      <w:pPr>
        <w:ind w:left="41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3FE3948">
      <w:start w:val="1"/>
      <w:numFmt w:val="decimal"/>
      <w:lvlText w:val="%7"/>
      <w:lvlJc w:val="left"/>
      <w:pPr>
        <w:ind w:left="48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4185544">
      <w:start w:val="1"/>
      <w:numFmt w:val="lowerLetter"/>
      <w:lvlText w:val="%8"/>
      <w:lvlJc w:val="left"/>
      <w:pPr>
        <w:ind w:left="55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1EEBEBA">
      <w:start w:val="1"/>
      <w:numFmt w:val="lowerRoman"/>
      <w:lvlText w:val="%9"/>
      <w:lvlJc w:val="left"/>
      <w:pPr>
        <w:ind w:left="6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63A656B"/>
    <w:multiLevelType w:val="hybridMultilevel"/>
    <w:tmpl w:val="306E74E8"/>
    <w:lvl w:ilvl="0" w:tplc="8A00B70A">
      <w:start w:val="1"/>
      <w:numFmt w:val="lowerLetter"/>
      <w:lvlText w:val="%1)"/>
      <w:lvlJc w:val="left"/>
      <w:pPr>
        <w:ind w:left="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BA1A1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34778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7A416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EAE57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46255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98008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7A729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66358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6D46B80"/>
    <w:multiLevelType w:val="hybridMultilevel"/>
    <w:tmpl w:val="C7DE2EB6"/>
    <w:lvl w:ilvl="0" w:tplc="78E2FAEA">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0CB3A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0C95A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8C1CE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ACCAA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6E9D9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0CBD5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7E7AC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AADD8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6D646C8"/>
    <w:multiLevelType w:val="hybridMultilevel"/>
    <w:tmpl w:val="37F06F3C"/>
    <w:lvl w:ilvl="0" w:tplc="D58E3188">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5047DC">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8AAAEE">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AE5666">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A3598">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5A3CC0">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0433A8">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B43F64">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80E066">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7137641"/>
    <w:multiLevelType w:val="hybridMultilevel"/>
    <w:tmpl w:val="F87AE2A6"/>
    <w:lvl w:ilvl="0" w:tplc="A8E25EB0">
      <w:start w:val="2"/>
      <w:numFmt w:val="decimal"/>
      <w:lvlText w:val="%1."/>
      <w:lvlJc w:val="left"/>
      <w:pPr>
        <w:ind w:left="4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5C0761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6C60FD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DE6A12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A07F2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454183E">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CA436F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0DC05FC">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9981FB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171B2CE3"/>
    <w:multiLevelType w:val="hybridMultilevel"/>
    <w:tmpl w:val="6ACEEC10"/>
    <w:lvl w:ilvl="0" w:tplc="D6A2B32E">
      <w:start w:val="5"/>
      <w:numFmt w:val="decimal"/>
      <w:lvlText w:val="%1."/>
      <w:lvlJc w:val="left"/>
      <w:pPr>
        <w:ind w:left="4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9345A2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6FA629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8DC73D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0DA8EB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6A6288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4421F1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5ACC3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88C649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19063D5D"/>
    <w:multiLevelType w:val="hybridMultilevel"/>
    <w:tmpl w:val="ABE02E02"/>
    <w:lvl w:ilvl="0" w:tplc="8A7E94FA">
      <w:start w:val="1"/>
      <w:numFmt w:val="bullet"/>
      <w:lvlText w:val="-"/>
      <w:lvlJc w:val="left"/>
      <w:pPr>
        <w:ind w:left="8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2CA0FD6">
      <w:start w:val="1"/>
      <w:numFmt w:val="bullet"/>
      <w:lvlText w:val="o"/>
      <w:lvlJc w:val="left"/>
      <w:pPr>
        <w:ind w:left="14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5EEC3B6">
      <w:start w:val="1"/>
      <w:numFmt w:val="bullet"/>
      <w:lvlText w:val="▪"/>
      <w:lvlJc w:val="left"/>
      <w:pPr>
        <w:ind w:left="21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2D6D556">
      <w:start w:val="1"/>
      <w:numFmt w:val="bullet"/>
      <w:lvlText w:val="•"/>
      <w:lvlJc w:val="left"/>
      <w:pPr>
        <w:ind w:left="28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480090A">
      <w:start w:val="1"/>
      <w:numFmt w:val="bullet"/>
      <w:lvlText w:val="o"/>
      <w:lvlJc w:val="left"/>
      <w:pPr>
        <w:ind w:left="35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C5E9ABE">
      <w:start w:val="1"/>
      <w:numFmt w:val="bullet"/>
      <w:lvlText w:val="▪"/>
      <w:lvlJc w:val="left"/>
      <w:pPr>
        <w:ind w:left="43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BD0537A">
      <w:start w:val="1"/>
      <w:numFmt w:val="bullet"/>
      <w:lvlText w:val="•"/>
      <w:lvlJc w:val="left"/>
      <w:pPr>
        <w:ind w:left="50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0C68FCA">
      <w:start w:val="1"/>
      <w:numFmt w:val="bullet"/>
      <w:lvlText w:val="o"/>
      <w:lvlJc w:val="left"/>
      <w:pPr>
        <w:ind w:left="57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FB8A3F4">
      <w:start w:val="1"/>
      <w:numFmt w:val="bullet"/>
      <w:lvlText w:val="▪"/>
      <w:lvlJc w:val="left"/>
      <w:pPr>
        <w:ind w:left="64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A475ECA"/>
    <w:multiLevelType w:val="hybridMultilevel"/>
    <w:tmpl w:val="4EFC7D2E"/>
    <w:lvl w:ilvl="0" w:tplc="E2F21A0A">
      <w:start w:val="3"/>
      <w:numFmt w:val="decimal"/>
      <w:lvlText w:val="%1)"/>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25C88">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8665F0">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66A52">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AE976">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22F4E">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E1D4A">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218A8">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3AE4DA">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AFB5406"/>
    <w:multiLevelType w:val="hybridMultilevel"/>
    <w:tmpl w:val="799E31D4"/>
    <w:lvl w:ilvl="0" w:tplc="EFC61058">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D8E1E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AACC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CD6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2BD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DAC3E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2610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A4559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888DA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AFF6CDD"/>
    <w:multiLevelType w:val="hybridMultilevel"/>
    <w:tmpl w:val="5A2014B2"/>
    <w:lvl w:ilvl="0" w:tplc="441E8794">
      <w:start w:val="1"/>
      <w:numFmt w:val="lowerLetter"/>
      <w:lvlText w:val="%1)"/>
      <w:lvlJc w:val="left"/>
      <w:pPr>
        <w:ind w:left="1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D294EC">
      <w:start w:val="1"/>
      <w:numFmt w:val="lowerLetter"/>
      <w:lvlText w:val="%2"/>
      <w:lvlJc w:val="left"/>
      <w:pPr>
        <w:ind w:left="14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BBE2174">
      <w:start w:val="1"/>
      <w:numFmt w:val="lowerRoman"/>
      <w:lvlText w:val="%3"/>
      <w:lvlJc w:val="left"/>
      <w:pPr>
        <w:ind w:left="21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5AEEA7C">
      <w:start w:val="1"/>
      <w:numFmt w:val="decimal"/>
      <w:lvlText w:val="%4"/>
      <w:lvlJc w:val="left"/>
      <w:pPr>
        <w:ind w:left="28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F94992C">
      <w:start w:val="1"/>
      <w:numFmt w:val="lowerLetter"/>
      <w:lvlText w:val="%5"/>
      <w:lvlJc w:val="left"/>
      <w:pPr>
        <w:ind w:left="36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81A33F6">
      <w:start w:val="1"/>
      <w:numFmt w:val="lowerRoman"/>
      <w:lvlText w:val="%6"/>
      <w:lvlJc w:val="left"/>
      <w:pPr>
        <w:ind w:left="43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7C6302E">
      <w:start w:val="1"/>
      <w:numFmt w:val="decimal"/>
      <w:lvlText w:val="%7"/>
      <w:lvlJc w:val="left"/>
      <w:pPr>
        <w:ind w:left="50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C2A2D8">
      <w:start w:val="1"/>
      <w:numFmt w:val="lowerLetter"/>
      <w:lvlText w:val="%8"/>
      <w:lvlJc w:val="left"/>
      <w:pPr>
        <w:ind w:left="5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22A0BC0">
      <w:start w:val="1"/>
      <w:numFmt w:val="lowerRoman"/>
      <w:lvlText w:val="%9"/>
      <w:lvlJc w:val="left"/>
      <w:pPr>
        <w:ind w:left="64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1C3F5DCE"/>
    <w:multiLevelType w:val="hybridMultilevel"/>
    <w:tmpl w:val="E82A4DC2"/>
    <w:lvl w:ilvl="0" w:tplc="773CAF32">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52725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CBD3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8EA77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1E18D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DA1C1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16483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FEFF1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3EF06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DF5789F"/>
    <w:multiLevelType w:val="hybridMultilevel"/>
    <w:tmpl w:val="970C1DBE"/>
    <w:lvl w:ilvl="0" w:tplc="578A9F32">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5A3830">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9295C0">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B6A7A0">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96120A">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AA8AF8">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0E3C36">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4A3884">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F2B0D0">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E01511E"/>
    <w:multiLevelType w:val="hybridMultilevel"/>
    <w:tmpl w:val="487E6B80"/>
    <w:lvl w:ilvl="0" w:tplc="A6AEF188">
      <w:start w:val="1"/>
      <w:numFmt w:val="bullet"/>
      <w:lvlText w:val="-"/>
      <w:lvlJc w:val="left"/>
      <w:pPr>
        <w:ind w:left="991"/>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1" w:tplc="B52A940A">
      <w:start w:val="1"/>
      <w:numFmt w:val="bullet"/>
      <w:lvlText w:val="o"/>
      <w:lvlJc w:val="left"/>
      <w:pPr>
        <w:ind w:left="136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2" w:tplc="E2F67778">
      <w:start w:val="1"/>
      <w:numFmt w:val="bullet"/>
      <w:lvlText w:val="▪"/>
      <w:lvlJc w:val="left"/>
      <w:pPr>
        <w:ind w:left="208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3" w:tplc="C450EE84">
      <w:start w:val="1"/>
      <w:numFmt w:val="bullet"/>
      <w:lvlText w:val="•"/>
      <w:lvlJc w:val="left"/>
      <w:pPr>
        <w:ind w:left="280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4" w:tplc="FCA4CC4E">
      <w:start w:val="1"/>
      <w:numFmt w:val="bullet"/>
      <w:lvlText w:val="o"/>
      <w:lvlJc w:val="left"/>
      <w:pPr>
        <w:ind w:left="352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5" w:tplc="6B6A56A2">
      <w:start w:val="1"/>
      <w:numFmt w:val="bullet"/>
      <w:lvlText w:val="▪"/>
      <w:lvlJc w:val="left"/>
      <w:pPr>
        <w:ind w:left="424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6" w:tplc="1CDA472E">
      <w:start w:val="1"/>
      <w:numFmt w:val="bullet"/>
      <w:lvlText w:val="•"/>
      <w:lvlJc w:val="left"/>
      <w:pPr>
        <w:ind w:left="496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7" w:tplc="14DE0DC4">
      <w:start w:val="1"/>
      <w:numFmt w:val="bullet"/>
      <w:lvlText w:val="o"/>
      <w:lvlJc w:val="left"/>
      <w:pPr>
        <w:ind w:left="568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8" w:tplc="815C1F78">
      <w:start w:val="1"/>
      <w:numFmt w:val="bullet"/>
      <w:lvlText w:val="▪"/>
      <w:lvlJc w:val="left"/>
      <w:pPr>
        <w:ind w:left="6409"/>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abstractNum>
  <w:abstractNum w:abstractNumId="32" w15:restartNumberingAfterBreak="0">
    <w:nsid w:val="1EFE1E27"/>
    <w:multiLevelType w:val="hybridMultilevel"/>
    <w:tmpl w:val="E17AA5BE"/>
    <w:lvl w:ilvl="0" w:tplc="1D0A63C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CB0C4D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2419B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4C747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F637E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9E6B6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A8BF0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B6FE9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F07D1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F332E80"/>
    <w:multiLevelType w:val="hybridMultilevel"/>
    <w:tmpl w:val="2A567BDC"/>
    <w:lvl w:ilvl="0" w:tplc="3ADEB5BC">
      <w:start w:val="1"/>
      <w:numFmt w:val="lowerLetter"/>
      <w:lvlText w:val="%1)"/>
      <w:lvlJc w:val="left"/>
      <w:pPr>
        <w:ind w:left="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A004A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94BD4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3A458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F2D76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E6C85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0C185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A71B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FCC71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FB93767"/>
    <w:multiLevelType w:val="hybridMultilevel"/>
    <w:tmpl w:val="596274D4"/>
    <w:lvl w:ilvl="0" w:tplc="5F466796">
      <w:start w:val="3"/>
      <w:numFmt w:val="upperLetter"/>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5E178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365A7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6EC18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88E0B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8222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BC1E6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CE22E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4C020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00932FD"/>
    <w:multiLevelType w:val="hybridMultilevel"/>
    <w:tmpl w:val="A9E42E9E"/>
    <w:lvl w:ilvl="0" w:tplc="C406B57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F022682">
      <w:start w:val="1"/>
      <w:numFmt w:val="bullet"/>
      <w:lvlText w:val="o"/>
      <w:lvlJc w:val="left"/>
      <w:pPr>
        <w:ind w:left="2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46D026">
      <w:start w:val="1"/>
      <w:numFmt w:val="bullet"/>
      <w:lvlText w:val="▪"/>
      <w:lvlJc w:val="left"/>
      <w:pPr>
        <w:ind w:left="2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3AFE7E">
      <w:start w:val="1"/>
      <w:numFmt w:val="bullet"/>
      <w:lvlText w:val="•"/>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18A630">
      <w:start w:val="1"/>
      <w:numFmt w:val="bullet"/>
      <w:lvlText w:val="o"/>
      <w:lvlJc w:val="left"/>
      <w:pPr>
        <w:ind w:left="4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8E3584">
      <w:start w:val="1"/>
      <w:numFmt w:val="bullet"/>
      <w:lvlText w:val="▪"/>
      <w:lvlJc w:val="left"/>
      <w:pPr>
        <w:ind w:left="4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229608">
      <w:start w:val="1"/>
      <w:numFmt w:val="bullet"/>
      <w:lvlText w:val="•"/>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92AE8A">
      <w:start w:val="1"/>
      <w:numFmt w:val="bullet"/>
      <w:lvlText w:val="o"/>
      <w:lvlJc w:val="left"/>
      <w:pPr>
        <w:ind w:left="6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A00AF4">
      <w:start w:val="1"/>
      <w:numFmt w:val="bullet"/>
      <w:lvlText w:val="▪"/>
      <w:lvlJc w:val="left"/>
      <w:pPr>
        <w:ind w:left="7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1794BBE"/>
    <w:multiLevelType w:val="hybridMultilevel"/>
    <w:tmpl w:val="E048C2F0"/>
    <w:lvl w:ilvl="0" w:tplc="EB501B2E">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3309F2E">
      <w:start w:val="1"/>
      <w:numFmt w:val="bullet"/>
      <w:lvlText w:val="o"/>
      <w:lvlJc w:val="left"/>
      <w:pPr>
        <w:ind w:left="1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F8BA44">
      <w:start w:val="1"/>
      <w:numFmt w:val="bullet"/>
      <w:lvlText w:val="▪"/>
      <w:lvlJc w:val="left"/>
      <w:pPr>
        <w:ind w:left="2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D4FF36">
      <w:start w:val="1"/>
      <w:numFmt w:val="bullet"/>
      <w:lvlText w:val="•"/>
      <w:lvlJc w:val="left"/>
      <w:pPr>
        <w:ind w:left="3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883058">
      <w:start w:val="1"/>
      <w:numFmt w:val="bullet"/>
      <w:lvlText w:val="o"/>
      <w:lvlJc w:val="left"/>
      <w:pPr>
        <w:ind w:left="39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36C14E">
      <w:start w:val="1"/>
      <w:numFmt w:val="bullet"/>
      <w:lvlText w:val="▪"/>
      <w:lvlJc w:val="left"/>
      <w:pPr>
        <w:ind w:left="46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683D54">
      <w:start w:val="1"/>
      <w:numFmt w:val="bullet"/>
      <w:lvlText w:val="•"/>
      <w:lvlJc w:val="left"/>
      <w:pPr>
        <w:ind w:left="5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2CF9A6">
      <w:start w:val="1"/>
      <w:numFmt w:val="bullet"/>
      <w:lvlText w:val="o"/>
      <w:lvlJc w:val="left"/>
      <w:pPr>
        <w:ind w:left="6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4862C6">
      <w:start w:val="1"/>
      <w:numFmt w:val="bullet"/>
      <w:lvlText w:val="▪"/>
      <w:lvlJc w:val="left"/>
      <w:pPr>
        <w:ind w:left="68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21251FC"/>
    <w:multiLevelType w:val="hybridMultilevel"/>
    <w:tmpl w:val="D8F60A86"/>
    <w:lvl w:ilvl="0" w:tplc="2290744E">
      <w:start w:val="1"/>
      <w:numFmt w:val="bullet"/>
      <w:lvlText w:val="•"/>
      <w:lvlJc w:val="left"/>
      <w:pPr>
        <w:ind w:left="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0ED7DA">
      <w:start w:val="1"/>
      <w:numFmt w:val="bullet"/>
      <w:lvlText w:val="o"/>
      <w:lvlJc w:val="left"/>
      <w:pPr>
        <w:ind w:left="1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CC3068">
      <w:start w:val="1"/>
      <w:numFmt w:val="bullet"/>
      <w:lvlText w:val="▪"/>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4C96DC">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C683A">
      <w:start w:val="1"/>
      <w:numFmt w:val="bullet"/>
      <w:lvlText w:val="o"/>
      <w:lvlJc w:val="left"/>
      <w:pPr>
        <w:ind w:left="3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3C9204">
      <w:start w:val="1"/>
      <w:numFmt w:val="bullet"/>
      <w:lvlText w:val="▪"/>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D0F606">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ECF6A4">
      <w:start w:val="1"/>
      <w:numFmt w:val="bullet"/>
      <w:lvlText w:val="o"/>
      <w:lvlJc w:val="left"/>
      <w:pPr>
        <w:ind w:left="5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90A75E">
      <w:start w:val="1"/>
      <w:numFmt w:val="bullet"/>
      <w:lvlText w:val="▪"/>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446521A"/>
    <w:multiLevelType w:val="hybridMultilevel"/>
    <w:tmpl w:val="D3D0566E"/>
    <w:lvl w:ilvl="0" w:tplc="47249D88">
      <w:start w:val="1"/>
      <w:numFmt w:val="bullet"/>
      <w:lvlText w:val="-"/>
      <w:lvlJc w:val="left"/>
      <w:pPr>
        <w:ind w:left="70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1" w:tplc="FA8EB24A">
      <w:start w:val="1"/>
      <w:numFmt w:val="bullet"/>
      <w:lvlText w:val="o"/>
      <w:lvlJc w:val="left"/>
      <w:pPr>
        <w:ind w:left="128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2" w:tplc="49468CF2">
      <w:start w:val="1"/>
      <w:numFmt w:val="bullet"/>
      <w:lvlText w:val="▪"/>
      <w:lvlJc w:val="left"/>
      <w:pPr>
        <w:ind w:left="200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3" w:tplc="93C80674">
      <w:start w:val="1"/>
      <w:numFmt w:val="bullet"/>
      <w:lvlText w:val="•"/>
      <w:lvlJc w:val="left"/>
      <w:pPr>
        <w:ind w:left="272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4" w:tplc="CE949EF6">
      <w:start w:val="1"/>
      <w:numFmt w:val="bullet"/>
      <w:lvlText w:val="o"/>
      <w:lvlJc w:val="left"/>
      <w:pPr>
        <w:ind w:left="344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5" w:tplc="D5A6E0DC">
      <w:start w:val="1"/>
      <w:numFmt w:val="bullet"/>
      <w:lvlText w:val="▪"/>
      <w:lvlJc w:val="left"/>
      <w:pPr>
        <w:ind w:left="416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6" w:tplc="E22AFA24">
      <w:start w:val="1"/>
      <w:numFmt w:val="bullet"/>
      <w:lvlText w:val="•"/>
      <w:lvlJc w:val="left"/>
      <w:pPr>
        <w:ind w:left="488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7" w:tplc="BAC47B1E">
      <w:start w:val="1"/>
      <w:numFmt w:val="bullet"/>
      <w:lvlText w:val="o"/>
      <w:lvlJc w:val="left"/>
      <w:pPr>
        <w:ind w:left="560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8" w:tplc="CCF46AD6">
      <w:start w:val="1"/>
      <w:numFmt w:val="bullet"/>
      <w:lvlText w:val="▪"/>
      <w:lvlJc w:val="left"/>
      <w:pPr>
        <w:ind w:left="632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abstractNum>
  <w:abstractNum w:abstractNumId="39" w15:restartNumberingAfterBreak="0">
    <w:nsid w:val="24C8350B"/>
    <w:multiLevelType w:val="hybridMultilevel"/>
    <w:tmpl w:val="43267A14"/>
    <w:lvl w:ilvl="0" w:tplc="D5E2C47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8824F4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0CA44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F6353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8FBB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9A886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E21D7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8440D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8016E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5C35712"/>
    <w:multiLevelType w:val="hybridMultilevel"/>
    <w:tmpl w:val="46FA458E"/>
    <w:lvl w:ilvl="0" w:tplc="BC7093D6">
      <w:start w:val="3"/>
      <w:numFmt w:val="upperLetter"/>
      <w:lvlText w:val="%1."/>
      <w:lvlJc w:val="left"/>
      <w:pPr>
        <w:ind w:left="1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B86FB98">
      <w:start w:val="1"/>
      <w:numFmt w:val="lowerLetter"/>
      <w:lvlText w:val="%2"/>
      <w:lvlJc w:val="left"/>
      <w:pPr>
        <w:ind w:left="16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332E8F6">
      <w:start w:val="1"/>
      <w:numFmt w:val="lowerRoman"/>
      <w:lvlText w:val="%3"/>
      <w:lvlJc w:val="left"/>
      <w:pPr>
        <w:ind w:left="23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4F8B246">
      <w:start w:val="1"/>
      <w:numFmt w:val="decimal"/>
      <w:lvlText w:val="%4"/>
      <w:lvlJc w:val="left"/>
      <w:pPr>
        <w:ind w:left="30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B1E5AB4">
      <w:start w:val="1"/>
      <w:numFmt w:val="lowerLetter"/>
      <w:lvlText w:val="%5"/>
      <w:lvlJc w:val="left"/>
      <w:pPr>
        <w:ind w:left="37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C484E58">
      <w:start w:val="1"/>
      <w:numFmt w:val="lowerRoman"/>
      <w:lvlText w:val="%6"/>
      <w:lvlJc w:val="left"/>
      <w:pPr>
        <w:ind w:left="44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A94B656">
      <w:start w:val="1"/>
      <w:numFmt w:val="decimal"/>
      <w:lvlText w:val="%7"/>
      <w:lvlJc w:val="left"/>
      <w:pPr>
        <w:ind w:left="52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05C33BA">
      <w:start w:val="1"/>
      <w:numFmt w:val="lowerLetter"/>
      <w:lvlText w:val="%8"/>
      <w:lvlJc w:val="left"/>
      <w:pPr>
        <w:ind w:left="59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F6284B6">
      <w:start w:val="1"/>
      <w:numFmt w:val="lowerRoman"/>
      <w:lvlText w:val="%9"/>
      <w:lvlJc w:val="left"/>
      <w:pPr>
        <w:ind w:left="66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6170AD7"/>
    <w:multiLevelType w:val="hybridMultilevel"/>
    <w:tmpl w:val="362820EC"/>
    <w:lvl w:ilvl="0" w:tplc="780CC126">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2BAC4">
      <w:start w:val="1"/>
      <w:numFmt w:val="bullet"/>
      <w:lvlText w:val="o"/>
      <w:lvlJc w:val="left"/>
      <w:pPr>
        <w:ind w:left="2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6C23CE">
      <w:start w:val="1"/>
      <w:numFmt w:val="bullet"/>
      <w:lvlText w:val="▪"/>
      <w:lvlJc w:val="left"/>
      <w:pPr>
        <w:ind w:left="2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CA546A">
      <w:start w:val="1"/>
      <w:numFmt w:val="bullet"/>
      <w:lvlText w:val="•"/>
      <w:lvlJc w:val="left"/>
      <w:pPr>
        <w:ind w:left="3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4AD010">
      <w:start w:val="1"/>
      <w:numFmt w:val="bullet"/>
      <w:lvlText w:val="o"/>
      <w:lvlJc w:val="left"/>
      <w:pPr>
        <w:ind w:left="4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461E3C">
      <w:start w:val="1"/>
      <w:numFmt w:val="bullet"/>
      <w:lvlText w:val="▪"/>
      <w:lvlJc w:val="left"/>
      <w:pPr>
        <w:ind w:left="5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16541C">
      <w:start w:val="1"/>
      <w:numFmt w:val="bullet"/>
      <w:lvlText w:val="•"/>
      <w:lvlJc w:val="left"/>
      <w:pPr>
        <w:ind w:left="5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D08A40">
      <w:start w:val="1"/>
      <w:numFmt w:val="bullet"/>
      <w:lvlText w:val="o"/>
      <w:lvlJc w:val="left"/>
      <w:pPr>
        <w:ind w:left="6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DAFA64">
      <w:start w:val="1"/>
      <w:numFmt w:val="bullet"/>
      <w:lvlText w:val="▪"/>
      <w:lvlJc w:val="left"/>
      <w:pPr>
        <w:ind w:left="7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6FA7254"/>
    <w:multiLevelType w:val="hybridMultilevel"/>
    <w:tmpl w:val="8C60A456"/>
    <w:lvl w:ilvl="0" w:tplc="00C61BC0">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48B908">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78E596">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1CE956">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9295BA">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64FAA6">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4C3AF6">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CC7F36">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18823C">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728682B"/>
    <w:multiLevelType w:val="hybridMultilevel"/>
    <w:tmpl w:val="F3D6E4BE"/>
    <w:lvl w:ilvl="0" w:tplc="CB3EACBC">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9E7DCA">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ECAF94">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B6E020">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84770">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404732">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9202AE">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364666">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D6F938">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D374DF4"/>
    <w:multiLevelType w:val="hybridMultilevel"/>
    <w:tmpl w:val="856E7406"/>
    <w:lvl w:ilvl="0" w:tplc="7F50C1D6">
      <w:start w:val="1"/>
      <w:numFmt w:val="bullet"/>
      <w:lvlText w:val="-"/>
      <w:lvlJc w:val="left"/>
      <w:pPr>
        <w:ind w:left="70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1" w:tplc="CD34FE26">
      <w:start w:val="1"/>
      <w:numFmt w:val="bullet"/>
      <w:lvlText w:val="o"/>
      <w:lvlJc w:val="left"/>
      <w:pPr>
        <w:ind w:left="127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2" w:tplc="7E086870">
      <w:start w:val="1"/>
      <w:numFmt w:val="bullet"/>
      <w:lvlText w:val="▪"/>
      <w:lvlJc w:val="left"/>
      <w:pPr>
        <w:ind w:left="199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3" w:tplc="EE2818C4">
      <w:start w:val="1"/>
      <w:numFmt w:val="bullet"/>
      <w:lvlText w:val="•"/>
      <w:lvlJc w:val="left"/>
      <w:pPr>
        <w:ind w:left="271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4" w:tplc="97B69724">
      <w:start w:val="1"/>
      <w:numFmt w:val="bullet"/>
      <w:lvlText w:val="o"/>
      <w:lvlJc w:val="left"/>
      <w:pPr>
        <w:ind w:left="343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5" w:tplc="ECBC7C8A">
      <w:start w:val="1"/>
      <w:numFmt w:val="bullet"/>
      <w:lvlText w:val="▪"/>
      <w:lvlJc w:val="left"/>
      <w:pPr>
        <w:ind w:left="415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6" w:tplc="3E302668">
      <w:start w:val="1"/>
      <w:numFmt w:val="bullet"/>
      <w:lvlText w:val="•"/>
      <w:lvlJc w:val="left"/>
      <w:pPr>
        <w:ind w:left="487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7" w:tplc="B4E8B388">
      <w:start w:val="1"/>
      <w:numFmt w:val="bullet"/>
      <w:lvlText w:val="o"/>
      <w:lvlJc w:val="left"/>
      <w:pPr>
        <w:ind w:left="559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8" w:tplc="FCD4E67A">
      <w:start w:val="1"/>
      <w:numFmt w:val="bullet"/>
      <w:lvlText w:val="▪"/>
      <w:lvlJc w:val="left"/>
      <w:pPr>
        <w:ind w:left="631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abstractNum>
  <w:abstractNum w:abstractNumId="45" w15:restartNumberingAfterBreak="0">
    <w:nsid w:val="2D8B6599"/>
    <w:multiLevelType w:val="hybridMultilevel"/>
    <w:tmpl w:val="DE1456B6"/>
    <w:lvl w:ilvl="0" w:tplc="F61076C4">
      <w:start w:val="1"/>
      <w:numFmt w:val="bullet"/>
      <w:lvlText w:val="-"/>
      <w:lvlJc w:val="left"/>
      <w:pPr>
        <w:ind w:left="40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DD4EC9E">
      <w:start w:val="1"/>
      <w:numFmt w:val="bullet"/>
      <w:lvlText w:val="o"/>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9283782">
      <w:start w:val="1"/>
      <w:numFmt w:val="bullet"/>
      <w:lvlText w:val="▪"/>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DE760044">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1543C04">
      <w:start w:val="1"/>
      <w:numFmt w:val="bullet"/>
      <w:lvlText w:val="o"/>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702C8C8">
      <w:start w:val="1"/>
      <w:numFmt w:val="bullet"/>
      <w:lvlText w:val="▪"/>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2F4A832E">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26A5CCC">
      <w:start w:val="1"/>
      <w:numFmt w:val="bullet"/>
      <w:lvlText w:val="o"/>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86F62052">
      <w:start w:val="1"/>
      <w:numFmt w:val="bullet"/>
      <w:lvlText w:val="▪"/>
      <w:lvlJc w:val="left"/>
      <w:pPr>
        <w:ind w:left="6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6" w15:restartNumberingAfterBreak="0">
    <w:nsid w:val="2D930D6D"/>
    <w:multiLevelType w:val="hybridMultilevel"/>
    <w:tmpl w:val="9C26ED9E"/>
    <w:lvl w:ilvl="0" w:tplc="879CF86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7AA4DB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E889C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14A39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08062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E49C5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68C03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76BDA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C2C70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E4B382A"/>
    <w:multiLevelType w:val="hybridMultilevel"/>
    <w:tmpl w:val="AC6083E0"/>
    <w:lvl w:ilvl="0" w:tplc="C6B49B4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4B6F6E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48499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021EF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EAC5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501E0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78B3A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809C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1AFB0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E703779"/>
    <w:multiLevelType w:val="hybridMultilevel"/>
    <w:tmpl w:val="C5003466"/>
    <w:lvl w:ilvl="0" w:tplc="8200BC64">
      <w:start w:val="3"/>
      <w:numFmt w:val="upperLetter"/>
      <w:lvlText w:val="%1)"/>
      <w:lvlJc w:val="left"/>
      <w:pPr>
        <w:ind w:left="79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CE60B966">
      <w:start w:val="1"/>
      <w:numFmt w:val="lowerLetter"/>
      <w:lvlText w:val="%2"/>
      <w:lvlJc w:val="left"/>
      <w:pPr>
        <w:ind w:left="502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FD4E39C2">
      <w:start w:val="1"/>
      <w:numFmt w:val="lowerRoman"/>
      <w:lvlText w:val="%3"/>
      <w:lvlJc w:val="left"/>
      <w:pPr>
        <w:ind w:left="574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2BC20E3E">
      <w:start w:val="1"/>
      <w:numFmt w:val="decimal"/>
      <w:lvlText w:val="%4"/>
      <w:lvlJc w:val="left"/>
      <w:pPr>
        <w:ind w:left="646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DA7EAA8E">
      <w:start w:val="1"/>
      <w:numFmt w:val="lowerLetter"/>
      <w:lvlText w:val="%5"/>
      <w:lvlJc w:val="left"/>
      <w:pPr>
        <w:ind w:left="718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89D889B6">
      <w:start w:val="1"/>
      <w:numFmt w:val="lowerRoman"/>
      <w:lvlText w:val="%6"/>
      <w:lvlJc w:val="left"/>
      <w:pPr>
        <w:ind w:left="79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AB429A72">
      <w:start w:val="1"/>
      <w:numFmt w:val="decimal"/>
      <w:lvlText w:val="%7"/>
      <w:lvlJc w:val="left"/>
      <w:pPr>
        <w:ind w:left="862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9C7EFF10">
      <w:start w:val="1"/>
      <w:numFmt w:val="lowerLetter"/>
      <w:lvlText w:val="%8"/>
      <w:lvlJc w:val="left"/>
      <w:pPr>
        <w:ind w:left="934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CD50171A">
      <w:start w:val="1"/>
      <w:numFmt w:val="lowerRoman"/>
      <w:lvlText w:val="%9"/>
      <w:lvlJc w:val="left"/>
      <w:pPr>
        <w:ind w:left="1006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EAF26E2"/>
    <w:multiLevelType w:val="hybridMultilevel"/>
    <w:tmpl w:val="F15295D8"/>
    <w:lvl w:ilvl="0" w:tplc="0D340266">
      <w:start w:val="1"/>
      <w:numFmt w:val="bullet"/>
      <w:lvlText w:val="➔"/>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5720F5C">
      <w:start w:val="1"/>
      <w:numFmt w:val="bullet"/>
      <w:lvlText w:val="o"/>
      <w:lvlJc w:val="left"/>
      <w:pPr>
        <w:ind w:left="1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42E882">
      <w:start w:val="1"/>
      <w:numFmt w:val="bullet"/>
      <w:lvlText w:val="▪"/>
      <w:lvlJc w:val="left"/>
      <w:pPr>
        <w:ind w:left="2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08074">
      <w:start w:val="1"/>
      <w:numFmt w:val="bullet"/>
      <w:lvlText w:val="•"/>
      <w:lvlJc w:val="left"/>
      <w:pPr>
        <w:ind w:left="3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D05BBC">
      <w:start w:val="1"/>
      <w:numFmt w:val="bullet"/>
      <w:lvlText w:val="o"/>
      <w:lvlJc w:val="left"/>
      <w:pPr>
        <w:ind w:left="3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98242A">
      <w:start w:val="1"/>
      <w:numFmt w:val="bullet"/>
      <w:lvlText w:val="▪"/>
      <w:lvlJc w:val="left"/>
      <w:pPr>
        <w:ind w:left="4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B0292C">
      <w:start w:val="1"/>
      <w:numFmt w:val="bullet"/>
      <w:lvlText w:val="•"/>
      <w:lvlJc w:val="left"/>
      <w:pPr>
        <w:ind w:left="5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127342">
      <w:start w:val="1"/>
      <w:numFmt w:val="bullet"/>
      <w:lvlText w:val="o"/>
      <w:lvlJc w:val="left"/>
      <w:pPr>
        <w:ind w:left="6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AEAE76">
      <w:start w:val="1"/>
      <w:numFmt w:val="bullet"/>
      <w:lvlText w:val="▪"/>
      <w:lvlJc w:val="left"/>
      <w:pPr>
        <w:ind w:left="6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ECE6131"/>
    <w:multiLevelType w:val="hybridMultilevel"/>
    <w:tmpl w:val="E1507AF6"/>
    <w:lvl w:ilvl="0" w:tplc="B0820286">
      <w:start w:val="1"/>
      <w:numFmt w:val="bullet"/>
      <w:lvlText w:val="➔"/>
      <w:lvlJc w:val="left"/>
      <w:pPr>
        <w:ind w:left="2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DA8A708">
      <w:start w:val="1"/>
      <w:numFmt w:val="bullet"/>
      <w:lvlText w:val="o"/>
      <w:lvlJc w:val="left"/>
      <w:pPr>
        <w:ind w:left="1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0C81E">
      <w:start w:val="1"/>
      <w:numFmt w:val="bullet"/>
      <w:lvlText w:val="▪"/>
      <w:lvlJc w:val="left"/>
      <w:pPr>
        <w:ind w:left="2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B69F70">
      <w:start w:val="1"/>
      <w:numFmt w:val="bullet"/>
      <w:lvlText w:val="•"/>
      <w:lvlJc w:val="left"/>
      <w:pPr>
        <w:ind w:left="3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040A1C">
      <w:start w:val="1"/>
      <w:numFmt w:val="bullet"/>
      <w:lvlText w:val="o"/>
      <w:lvlJc w:val="left"/>
      <w:pPr>
        <w:ind w:left="3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BC21F4">
      <w:start w:val="1"/>
      <w:numFmt w:val="bullet"/>
      <w:lvlText w:val="▪"/>
      <w:lvlJc w:val="left"/>
      <w:pPr>
        <w:ind w:left="4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C6F1E0">
      <w:start w:val="1"/>
      <w:numFmt w:val="bullet"/>
      <w:lvlText w:val="•"/>
      <w:lvlJc w:val="left"/>
      <w:pPr>
        <w:ind w:left="5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A9DF6">
      <w:start w:val="1"/>
      <w:numFmt w:val="bullet"/>
      <w:lvlText w:val="o"/>
      <w:lvlJc w:val="left"/>
      <w:pPr>
        <w:ind w:left="6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8AF212">
      <w:start w:val="1"/>
      <w:numFmt w:val="bullet"/>
      <w:lvlText w:val="▪"/>
      <w:lvlJc w:val="left"/>
      <w:pPr>
        <w:ind w:left="6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F591AD2"/>
    <w:multiLevelType w:val="hybridMultilevel"/>
    <w:tmpl w:val="5F90B3EC"/>
    <w:lvl w:ilvl="0" w:tplc="D3D058F2">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C052D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7E075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02FA7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E08DC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4ACA9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A2C52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5C7C5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44843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03C3817"/>
    <w:multiLevelType w:val="hybridMultilevel"/>
    <w:tmpl w:val="FD786A2A"/>
    <w:lvl w:ilvl="0" w:tplc="444C8D3A">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B6ED8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A2704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CEF95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A8050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8C5E8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AE68D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8ECAD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BCADF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04B5E30"/>
    <w:multiLevelType w:val="hybridMultilevel"/>
    <w:tmpl w:val="5588B9F2"/>
    <w:lvl w:ilvl="0" w:tplc="29DA0C52">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321F3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F403F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D4593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2FCC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9CD91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4ED0C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708CA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08016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0973D74"/>
    <w:multiLevelType w:val="hybridMultilevel"/>
    <w:tmpl w:val="93A6E41A"/>
    <w:lvl w:ilvl="0" w:tplc="34761DA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1E6641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40866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DAD26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92863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28666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40862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1C503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B41D8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17C28C6"/>
    <w:multiLevelType w:val="hybridMultilevel"/>
    <w:tmpl w:val="F7D4150E"/>
    <w:lvl w:ilvl="0" w:tplc="3B38269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E22058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FA533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40E34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84B6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20C44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02F1E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FED36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084EB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2937B36"/>
    <w:multiLevelType w:val="hybridMultilevel"/>
    <w:tmpl w:val="2FDA419C"/>
    <w:lvl w:ilvl="0" w:tplc="54524B50">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DAF26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BABF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B415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8A241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20EE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D878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B4DA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5A0D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3EE5F50"/>
    <w:multiLevelType w:val="hybridMultilevel"/>
    <w:tmpl w:val="B9207FD0"/>
    <w:lvl w:ilvl="0" w:tplc="D49C048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544240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66645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AC0AA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CECF3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B0039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A49FC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54905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4E0C3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4CA5CEE"/>
    <w:multiLevelType w:val="hybridMultilevel"/>
    <w:tmpl w:val="B38A64D2"/>
    <w:lvl w:ilvl="0" w:tplc="470CFF92">
      <w:start w:val="9"/>
      <w:numFmt w:val="lowerLetter"/>
      <w:lvlText w:val="%1)"/>
      <w:lvlJc w:val="left"/>
      <w:pPr>
        <w:ind w:left="1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CB81A">
      <w:start w:val="1"/>
      <w:numFmt w:val="lowerLetter"/>
      <w:lvlText w:val="%2"/>
      <w:lvlJc w:val="left"/>
      <w:pPr>
        <w:ind w:left="2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78A6DE">
      <w:start w:val="1"/>
      <w:numFmt w:val="lowerRoman"/>
      <w:lvlText w:val="%3"/>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72D46A">
      <w:start w:val="1"/>
      <w:numFmt w:val="decimal"/>
      <w:lvlText w:val="%4"/>
      <w:lvlJc w:val="left"/>
      <w:pPr>
        <w:ind w:left="3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06A932">
      <w:start w:val="1"/>
      <w:numFmt w:val="lowerLetter"/>
      <w:lvlText w:val="%5"/>
      <w:lvlJc w:val="left"/>
      <w:pPr>
        <w:ind w:left="4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F0C0D4">
      <w:start w:val="1"/>
      <w:numFmt w:val="lowerRoman"/>
      <w:lvlText w:val="%6"/>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6E8918">
      <w:start w:val="1"/>
      <w:numFmt w:val="decimal"/>
      <w:lvlText w:val="%7"/>
      <w:lvlJc w:val="left"/>
      <w:pPr>
        <w:ind w:left="5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E18B4">
      <w:start w:val="1"/>
      <w:numFmt w:val="lowerLetter"/>
      <w:lvlText w:val="%8"/>
      <w:lvlJc w:val="left"/>
      <w:pPr>
        <w:ind w:left="6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2AFDCE">
      <w:start w:val="1"/>
      <w:numFmt w:val="lowerRoman"/>
      <w:lvlText w:val="%9"/>
      <w:lvlJc w:val="left"/>
      <w:pPr>
        <w:ind w:left="7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4CE0053"/>
    <w:multiLevelType w:val="hybridMultilevel"/>
    <w:tmpl w:val="2A5EAE04"/>
    <w:lvl w:ilvl="0" w:tplc="3D92842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36AF3B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A8F4F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22AE0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68E4F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F400A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E2FF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68E1E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12624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5826FC5"/>
    <w:multiLevelType w:val="hybridMultilevel"/>
    <w:tmpl w:val="5DBECB12"/>
    <w:lvl w:ilvl="0" w:tplc="11121D3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752BDE6">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68C3A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2E25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9CF86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EC314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E2A2B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A2E89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1AE11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75A2C5F"/>
    <w:multiLevelType w:val="hybridMultilevel"/>
    <w:tmpl w:val="04823732"/>
    <w:lvl w:ilvl="0" w:tplc="C382C62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FCA907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069C2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B05C5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FEFD0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A8782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3CB55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ECF3D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BCE57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7631683"/>
    <w:multiLevelType w:val="hybridMultilevel"/>
    <w:tmpl w:val="9D36B592"/>
    <w:lvl w:ilvl="0" w:tplc="580651CC">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26CAD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40645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68E72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4E16F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AAE2D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FC9E7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4A3E7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58915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7D77075"/>
    <w:multiLevelType w:val="hybridMultilevel"/>
    <w:tmpl w:val="EF5E7746"/>
    <w:lvl w:ilvl="0" w:tplc="46EE7B76">
      <w:start w:val="1"/>
      <w:numFmt w:val="bullet"/>
      <w:lvlText w:val="-"/>
      <w:lvlJc w:val="left"/>
      <w:pPr>
        <w:ind w:left="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C14E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34811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9CB5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AE1C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84C2E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4CF4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5696F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2834F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AF33F3C"/>
    <w:multiLevelType w:val="hybridMultilevel"/>
    <w:tmpl w:val="676646BC"/>
    <w:lvl w:ilvl="0" w:tplc="303AA6C4">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76E94C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042C1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A48CF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621FF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96F5C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9E5EA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2A9BE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EAD8D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BC66896"/>
    <w:multiLevelType w:val="hybridMultilevel"/>
    <w:tmpl w:val="416C37C6"/>
    <w:lvl w:ilvl="0" w:tplc="FD58AB5A">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3E8BF8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CC600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56F06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4CC63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940B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420CC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72EDE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9E7A2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C513C77"/>
    <w:multiLevelType w:val="hybridMultilevel"/>
    <w:tmpl w:val="9CF0117C"/>
    <w:lvl w:ilvl="0" w:tplc="0A8608CC">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7E3E4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2E827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123EC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48ACA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64319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1A30F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1618E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0A87B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D3F4C74"/>
    <w:multiLevelType w:val="hybridMultilevel"/>
    <w:tmpl w:val="721AB0B4"/>
    <w:lvl w:ilvl="0" w:tplc="8CBEF52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B7CB65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54976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8A20B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2C768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C4368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6808E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6400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38217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E423933"/>
    <w:multiLevelType w:val="hybridMultilevel"/>
    <w:tmpl w:val="1B482304"/>
    <w:lvl w:ilvl="0" w:tplc="A2C288CE">
      <w:start w:val="1"/>
      <w:numFmt w:val="lowerLetter"/>
      <w:lvlText w:val="%1)"/>
      <w:lvlJc w:val="left"/>
      <w:pPr>
        <w:ind w:left="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C48B7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221C0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D23D7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66448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FC595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F66C6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1E465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5E181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ED8298E"/>
    <w:multiLevelType w:val="hybridMultilevel"/>
    <w:tmpl w:val="B55C12A4"/>
    <w:lvl w:ilvl="0" w:tplc="99BEBEDC">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3FA790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AA2BB3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CFA6D5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88A4EF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11E49A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3945F2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C2E71A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3AC25F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F1D6F5D"/>
    <w:multiLevelType w:val="hybridMultilevel"/>
    <w:tmpl w:val="2CC61DBA"/>
    <w:lvl w:ilvl="0" w:tplc="B746A31A">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E87A34">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3835F2">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101BCA">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0A4AC2">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C26BFA">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B60A4A">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2EE278">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60A6FC">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FA90649"/>
    <w:multiLevelType w:val="hybridMultilevel"/>
    <w:tmpl w:val="BE4C21D4"/>
    <w:lvl w:ilvl="0" w:tplc="309091F2">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446FC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E6D9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98D8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DE339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7650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D075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F0DF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B407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0C7529A"/>
    <w:multiLevelType w:val="hybridMultilevel"/>
    <w:tmpl w:val="5E600298"/>
    <w:lvl w:ilvl="0" w:tplc="C93E099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5BAB10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C2E5D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0AA28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FC1A2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A0E24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22E4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A434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32AA2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21F72A5"/>
    <w:multiLevelType w:val="hybridMultilevel"/>
    <w:tmpl w:val="E820DB38"/>
    <w:lvl w:ilvl="0" w:tplc="B6CAF748">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AAE8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48DE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B8DB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0A3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C25BE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DA97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0E6CE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8816F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36E06F3"/>
    <w:multiLevelType w:val="hybridMultilevel"/>
    <w:tmpl w:val="7B5ACCAA"/>
    <w:lvl w:ilvl="0" w:tplc="4C246438">
      <w:start w:val="1"/>
      <w:numFmt w:val="lowerLetter"/>
      <w:lvlText w:val="%1)"/>
      <w:lvlJc w:val="left"/>
      <w:pPr>
        <w:ind w:left="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401B8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24B41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46747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502E7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801E7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A85C1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1E1B0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F24D4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4314853"/>
    <w:multiLevelType w:val="hybridMultilevel"/>
    <w:tmpl w:val="9294B600"/>
    <w:lvl w:ilvl="0" w:tplc="8AC4223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98AEA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A68A3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8079E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84931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839D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E22D8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64032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5CB4D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6C37AD8"/>
    <w:multiLevelType w:val="hybridMultilevel"/>
    <w:tmpl w:val="E1783318"/>
    <w:lvl w:ilvl="0" w:tplc="AD74C200">
      <w:start w:val="5"/>
      <w:numFmt w:val="decimal"/>
      <w:lvlText w:val="%1)"/>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58C664">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F4A984">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49A0A">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E8E72">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41E24">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4ACD4">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A5110">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20032">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73F058C"/>
    <w:multiLevelType w:val="hybridMultilevel"/>
    <w:tmpl w:val="03A886D4"/>
    <w:lvl w:ilvl="0" w:tplc="F5542FE4">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662681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EA5CF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A2B3A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0CE09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FA7AC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FC722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04A20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16B9D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74847E6"/>
    <w:multiLevelType w:val="hybridMultilevel"/>
    <w:tmpl w:val="EC30B16A"/>
    <w:lvl w:ilvl="0" w:tplc="C7EC57C8">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0C4C4A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205C3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3CFED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10A34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CC8B2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B2E9E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08746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82300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7844401"/>
    <w:multiLevelType w:val="hybridMultilevel"/>
    <w:tmpl w:val="31EA2412"/>
    <w:lvl w:ilvl="0" w:tplc="4CFEFCFA">
      <w:start w:val="2"/>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1AC1C2">
      <w:start w:val="1"/>
      <w:numFmt w:val="lowerLetter"/>
      <w:lvlText w:val="%2"/>
      <w:lvlJc w:val="left"/>
      <w:pPr>
        <w:ind w:left="1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16F460">
      <w:start w:val="1"/>
      <w:numFmt w:val="lowerRoman"/>
      <w:lvlText w:val="%3"/>
      <w:lvlJc w:val="left"/>
      <w:pPr>
        <w:ind w:left="2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F2AF9E">
      <w:start w:val="1"/>
      <w:numFmt w:val="decimal"/>
      <w:lvlText w:val="%4"/>
      <w:lvlJc w:val="left"/>
      <w:pPr>
        <w:ind w:left="3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3498A8">
      <w:start w:val="1"/>
      <w:numFmt w:val="lowerLetter"/>
      <w:lvlText w:val="%5"/>
      <w:lvlJc w:val="left"/>
      <w:pPr>
        <w:ind w:left="4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9C3E74">
      <w:start w:val="1"/>
      <w:numFmt w:val="lowerRoman"/>
      <w:lvlText w:val="%6"/>
      <w:lvlJc w:val="left"/>
      <w:pPr>
        <w:ind w:left="4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4C5378">
      <w:start w:val="1"/>
      <w:numFmt w:val="decimal"/>
      <w:lvlText w:val="%7"/>
      <w:lvlJc w:val="left"/>
      <w:pPr>
        <w:ind w:left="5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A6132A">
      <w:start w:val="1"/>
      <w:numFmt w:val="lowerLetter"/>
      <w:lvlText w:val="%8"/>
      <w:lvlJc w:val="left"/>
      <w:pPr>
        <w:ind w:left="6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C0F57C">
      <w:start w:val="1"/>
      <w:numFmt w:val="lowerRoman"/>
      <w:lvlText w:val="%9"/>
      <w:lvlJc w:val="left"/>
      <w:pPr>
        <w:ind w:left="6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790188E"/>
    <w:multiLevelType w:val="hybridMultilevel"/>
    <w:tmpl w:val="88583992"/>
    <w:lvl w:ilvl="0" w:tplc="00CCE3A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35414A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C4C16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02333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0CD04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4605F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E412C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8FC9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F05FB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7971F1C"/>
    <w:multiLevelType w:val="hybridMultilevel"/>
    <w:tmpl w:val="6D9A0BB4"/>
    <w:lvl w:ilvl="0" w:tplc="5FDCD172">
      <w:start w:val="1"/>
      <w:numFmt w:val="decimal"/>
      <w:lvlText w:val="%1."/>
      <w:lvlJc w:val="left"/>
      <w:pPr>
        <w:ind w:left="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F0EEB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C080B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C06D2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5EBBE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30D6E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30221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EEE5E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18656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8F638C1"/>
    <w:multiLevelType w:val="hybridMultilevel"/>
    <w:tmpl w:val="0570D492"/>
    <w:lvl w:ilvl="0" w:tplc="7120649A">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8FB2C">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84B4D2">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2EE4D6">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5A6A96">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346DD6">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D04EAE">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4A2E86">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96451C">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94A6B5C"/>
    <w:multiLevelType w:val="hybridMultilevel"/>
    <w:tmpl w:val="D28E40CE"/>
    <w:lvl w:ilvl="0" w:tplc="81788232">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C058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08D2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78E8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4866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E8A6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5293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E91F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92492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9737F4A"/>
    <w:multiLevelType w:val="hybridMultilevel"/>
    <w:tmpl w:val="31227090"/>
    <w:lvl w:ilvl="0" w:tplc="CC28C614">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3C816C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661C7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56CD4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B694B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2A31E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C89FE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8A7CE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10DE7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98650F4"/>
    <w:multiLevelType w:val="hybridMultilevel"/>
    <w:tmpl w:val="D390CF3C"/>
    <w:lvl w:ilvl="0" w:tplc="BBF066D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D5483B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68306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E057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2A3D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72AB0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7297F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4CAA0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FE775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AF0136C"/>
    <w:multiLevelType w:val="hybridMultilevel"/>
    <w:tmpl w:val="8D58F7AC"/>
    <w:lvl w:ilvl="0" w:tplc="07C8C6DE">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42D5A">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E622D8">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2E2744">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E89506">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9C538C">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0E4F20">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07566">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0C116E">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C896B61"/>
    <w:multiLevelType w:val="hybridMultilevel"/>
    <w:tmpl w:val="66CAC48C"/>
    <w:lvl w:ilvl="0" w:tplc="B3BCA802">
      <w:start w:val="8"/>
      <w:numFmt w:val="decimal"/>
      <w:lvlText w:val="%1."/>
      <w:lvlJc w:val="left"/>
      <w:pPr>
        <w:ind w:left="4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0A26782">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6F8D90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EA8D15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D6EBB1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58741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494C88C">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8699F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F449010">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8" w15:restartNumberingAfterBreak="0">
    <w:nsid w:val="4DDE0380"/>
    <w:multiLevelType w:val="hybridMultilevel"/>
    <w:tmpl w:val="D562BDAC"/>
    <w:lvl w:ilvl="0" w:tplc="18DE545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F74D1C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08319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049B3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7A082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2C09D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264BA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E648C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F4559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FEE2D78"/>
    <w:multiLevelType w:val="hybridMultilevel"/>
    <w:tmpl w:val="1A7A13EE"/>
    <w:lvl w:ilvl="0" w:tplc="04D26288">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91054C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C2E78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5CFFC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1295E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D2CD8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2E93F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AAA96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76832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14052C5"/>
    <w:multiLevelType w:val="hybridMultilevel"/>
    <w:tmpl w:val="38BA8D28"/>
    <w:lvl w:ilvl="0" w:tplc="A5925C04">
      <w:start w:val="1"/>
      <w:numFmt w:val="bullet"/>
      <w:lvlText w:val="-"/>
      <w:lvlJc w:val="left"/>
      <w:pPr>
        <w:ind w:left="70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1" w:tplc="73227B3C">
      <w:start w:val="1"/>
      <w:numFmt w:val="bullet"/>
      <w:lvlText w:val="o"/>
      <w:lvlJc w:val="left"/>
      <w:pPr>
        <w:ind w:left="128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2" w:tplc="537AE3D0">
      <w:start w:val="1"/>
      <w:numFmt w:val="bullet"/>
      <w:lvlText w:val="▪"/>
      <w:lvlJc w:val="left"/>
      <w:pPr>
        <w:ind w:left="200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3" w:tplc="37EEFBDE">
      <w:start w:val="1"/>
      <w:numFmt w:val="bullet"/>
      <w:lvlText w:val="•"/>
      <w:lvlJc w:val="left"/>
      <w:pPr>
        <w:ind w:left="272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4" w:tplc="1AD832EC">
      <w:start w:val="1"/>
      <w:numFmt w:val="bullet"/>
      <w:lvlText w:val="o"/>
      <w:lvlJc w:val="left"/>
      <w:pPr>
        <w:ind w:left="344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5" w:tplc="CFAA6810">
      <w:start w:val="1"/>
      <w:numFmt w:val="bullet"/>
      <w:lvlText w:val="▪"/>
      <w:lvlJc w:val="left"/>
      <w:pPr>
        <w:ind w:left="416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6" w:tplc="8BCEF376">
      <w:start w:val="1"/>
      <w:numFmt w:val="bullet"/>
      <w:lvlText w:val="•"/>
      <w:lvlJc w:val="left"/>
      <w:pPr>
        <w:ind w:left="488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7" w:tplc="BE402602">
      <w:start w:val="1"/>
      <w:numFmt w:val="bullet"/>
      <w:lvlText w:val="o"/>
      <w:lvlJc w:val="left"/>
      <w:pPr>
        <w:ind w:left="560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8" w:tplc="6B1EE004">
      <w:start w:val="1"/>
      <w:numFmt w:val="bullet"/>
      <w:lvlText w:val="▪"/>
      <w:lvlJc w:val="left"/>
      <w:pPr>
        <w:ind w:left="6322"/>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abstractNum>
  <w:abstractNum w:abstractNumId="91" w15:restartNumberingAfterBreak="0">
    <w:nsid w:val="52607790"/>
    <w:multiLevelType w:val="hybridMultilevel"/>
    <w:tmpl w:val="2468276C"/>
    <w:lvl w:ilvl="0" w:tplc="A976B22E">
      <w:start w:val="1"/>
      <w:numFmt w:val="bullet"/>
      <w:lvlText w:val="-"/>
      <w:lvlJc w:val="left"/>
      <w:pPr>
        <w:ind w:left="8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BD01368">
      <w:start w:val="1"/>
      <w:numFmt w:val="bullet"/>
      <w:lvlText w:val="o"/>
      <w:lvlJc w:val="left"/>
      <w:pPr>
        <w:ind w:left="14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96E1292">
      <w:start w:val="1"/>
      <w:numFmt w:val="bullet"/>
      <w:lvlText w:val="▪"/>
      <w:lvlJc w:val="left"/>
      <w:pPr>
        <w:ind w:left="21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75C7F04">
      <w:start w:val="1"/>
      <w:numFmt w:val="bullet"/>
      <w:lvlText w:val="•"/>
      <w:lvlJc w:val="left"/>
      <w:pPr>
        <w:ind w:left="28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9EC0DE">
      <w:start w:val="1"/>
      <w:numFmt w:val="bullet"/>
      <w:lvlText w:val="o"/>
      <w:lvlJc w:val="left"/>
      <w:pPr>
        <w:ind w:left="35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3C2A588">
      <w:start w:val="1"/>
      <w:numFmt w:val="bullet"/>
      <w:lvlText w:val="▪"/>
      <w:lvlJc w:val="left"/>
      <w:pPr>
        <w:ind w:left="43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762C20">
      <w:start w:val="1"/>
      <w:numFmt w:val="bullet"/>
      <w:lvlText w:val="•"/>
      <w:lvlJc w:val="left"/>
      <w:pPr>
        <w:ind w:left="50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B6B640">
      <w:start w:val="1"/>
      <w:numFmt w:val="bullet"/>
      <w:lvlText w:val="o"/>
      <w:lvlJc w:val="left"/>
      <w:pPr>
        <w:ind w:left="57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7827BE0">
      <w:start w:val="1"/>
      <w:numFmt w:val="bullet"/>
      <w:lvlText w:val="▪"/>
      <w:lvlJc w:val="left"/>
      <w:pPr>
        <w:ind w:left="64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2AD737F"/>
    <w:multiLevelType w:val="hybridMultilevel"/>
    <w:tmpl w:val="379CBF66"/>
    <w:lvl w:ilvl="0" w:tplc="380A5056">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C52F51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AE139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C6B87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AC4A7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A45D4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9ED88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30F08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6090E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2CA64C3"/>
    <w:multiLevelType w:val="hybridMultilevel"/>
    <w:tmpl w:val="BFFE2812"/>
    <w:lvl w:ilvl="0" w:tplc="9A38DFCA">
      <w:start w:val="3"/>
      <w:numFmt w:val="upperLetter"/>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7EF56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92774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34967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4687B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58F6E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527F9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E28C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D604C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52FF3A12"/>
    <w:multiLevelType w:val="hybridMultilevel"/>
    <w:tmpl w:val="174C3EAA"/>
    <w:lvl w:ilvl="0" w:tplc="6B68F87A">
      <w:start w:val="1"/>
      <w:numFmt w:val="decimal"/>
      <w:lvlText w:val="%1."/>
      <w:lvlJc w:val="left"/>
      <w:pPr>
        <w:ind w:left="86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27D44360">
      <w:start w:val="1"/>
      <w:numFmt w:val="bullet"/>
      <w:lvlText w:val="o"/>
      <w:lvlJc w:val="left"/>
      <w:pPr>
        <w:ind w:left="15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4D0B39A">
      <w:start w:val="1"/>
      <w:numFmt w:val="bullet"/>
      <w:lvlText w:val=""/>
      <w:lvlJc w:val="left"/>
      <w:pPr>
        <w:ind w:left="2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5EAAD54">
      <w:start w:val="1"/>
      <w:numFmt w:val="bullet"/>
      <w:lvlText w:val="•"/>
      <w:lvlJc w:val="left"/>
      <w:pPr>
        <w:ind w:left="30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EF9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6418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B4D1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607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1229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35E74DD"/>
    <w:multiLevelType w:val="hybridMultilevel"/>
    <w:tmpl w:val="38743790"/>
    <w:lvl w:ilvl="0" w:tplc="F4286E3A">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C80729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20C59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82DE8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A683E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F615E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CFB3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54681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AA506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537749AC"/>
    <w:multiLevelType w:val="hybridMultilevel"/>
    <w:tmpl w:val="0CAC5FAE"/>
    <w:lvl w:ilvl="0" w:tplc="190E989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108488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F4B86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6E07F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8F95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D4577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46186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6E51A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F06DB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54C84077"/>
    <w:multiLevelType w:val="hybridMultilevel"/>
    <w:tmpl w:val="981009F0"/>
    <w:lvl w:ilvl="0" w:tplc="9308090E">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C4A3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6E0F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DEAE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E05A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8C74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DA18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9A973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1EFE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51019DF"/>
    <w:multiLevelType w:val="hybridMultilevel"/>
    <w:tmpl w:val="64FC8640"/>
    <w:lvl w:ilvl="0" w:tplc="C3D0A3CE">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CCA02E4">
      <w:start w:val="1"/>
      <w:numFmt w:val="bullet"/>
      <w:lvlText w:val="o"/>
      <w:lvlJc w:val="left"/>
      <w:pPr>
        <w:ind w:left="1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E697AC">
      <w:start w:val="1"/>
      <w:numFmt w:val="bullet"/>
      <w:lvlText w:val="▪"/>
      <w:lvlJc w:val="left"/>
      <w:pPr>
        <w:ind w:left="2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1611A4">
      <w:start w:val="1"/>
      <w:numFmt w:val="bullet"/>
      <w:lvlText w:val="•"/>
      <w:lvlJc w:val="left"/>
      <w:pPr>
        <w:ind w:left="3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C9D2E">
      <w:start w:val="1"/>
      <w:numFmt w:val="bullet"/>
      <w:lvlText w:val="o"/>
      <w:lvlJc w:val="left"/>
      <w:pPr>
        <w:ind w:left="4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6AA846">
      <w:start w:val="1"/>
      <w:numFmt w:val="bullet"/>
      <w:lvlText w:val="▪"/>
      <w:lvlJc w:val="left"/>
      <w:pPr>
        <w:ind w:left="48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407B00">
      <w:start w:val="1"/>
      <w:numFmt w:val="bullet"/>
      <w:lvlText w:val="•"/>
      <w:lvlJc w:val="left"/>
      <w:pPr>
        <w:ind w:left="5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894D4">
      <w:start w:val="1"/>
      <w:numFmt w:val="bullet"/>
      <w:lvlText w:val="o"/>
      <w:lvlJc w:val="left"/>
      <w:pPr>
        <w:ind w:left="62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02A1A">
      <w:start w:val="1"/>
      <w:numFmt w:val="bullet"/>
      <w:lvlText w:val="▪"/>
      <w:lvlJc w:val="left"/>
      <w:pPr>
        <w:ind w:left="70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5686082B"/>
    <w:multiLevelType w:val="hybridMultilevel"/>
    <w:tmpl w:val="FDEAA250"/>
    <w:lvl w:ilvl="0" w:tplc="801652EC">
      <w:start w:val="1"/>
      <w:numFmt w:val="bullet"/>
      <w:lvlText w:val="-"/>
      <w:lvlJc w:val="left"/>
      <w:pPr>
        <w:ind w:left="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4214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BA9D8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1020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AA1CA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76C43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B8B8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F645D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3A5EB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56CF127B"/>
    <w:multiLevelType w:val="hybridMultilevel"/>
    <w:tmpl w:val="3A96E13A"/>
    <w:lvl w:ilvl="0" w:tplc="1A2C6CA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9B234E6">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8C260A">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B2F0F2">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404AD6">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883E8A">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96E038">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C24454">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AA4950">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7B055AE"/>
    <w:multiLevelType w:val="hybridMultilevel"/>
    <w:tmpl w:val="7D103570"/>
    <w:lvl w:ilvl="0" w:tplc="5CB4EC74">
      <w:start w:val="1"/>
      <w:numFmt w:val="decimal"/>
      <w:lvlText w:val="%1."/>
      <w:lvlJc w:val="left"/>
      <w:pPr>
        <w:ind w:left="1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B18B16C">
      <w:start w:val="1"/>
      <w:numFmt w:val="lowerLetter"/>
      <w:lvlText w:val="%2"/>
      <w:lvlJc w:val="left"/>
      <w:pPr>
        <w:ind w:left="14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B687520">
      <w:start w:val="1"/>
      <w:numFmt w:val="lowerRoman"/>
      <w:lvlText w:val="%3"/>
      <w:lvlJc w:val="left"/>
      <w:pPr>
        <w:ind w:left="21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2F4E42E">
      <w:start w:val="1"/>
      <w:numFmt w:val="decimal"/>
      <w:lvlText w:val="%4"/>
      <w:lvlJc w:val="left"/>
      <w:pPr>
        <w:ind w:left="28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774D060">
      <w:start w:val="1"/>
      <w:numFmt w:val="lowerLetter"/>
      <w:lvlText w:val="%5"/>
      <w:lvlJc w:val="left"/>
      <w:pPr>
        <w:ind w:left="36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3C24B8A">
      <w:start w:val="1"/>
      <w:numFmt w:val="lowerRoman"/>
      <w:lvlText w:val="%6"/>
      <w:lvlJc w:val="left"/>
      <w:pPr>
        <w:ind w:left="43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91AD8AC">
      <w:start w:val="1"/>
      <w:numFmt w:val="decimal"/>
      <w:lvlText w:val="%7"/>
      <w:lvlJc w:val="left"/>
      <w:pPr>
        <w:ind w:left="50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D7A11A0">
      <w:start w:val="1"/>
      <w:numFmt w:val="lowerLetter"/>
      <w:lvlText w:val="%8"/>
      <w:lvlJc w:val="left"/>
      <w:pPr>
        <w:ind w:left="5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1F29310">
      <w:start w:val="1"/>
      <w:numFmt w:val="lowerRoman"/>
      <w:lvlText w:val="%9"/>
      <w:lvlJc w:val="left"/>
      <w:pPr>
        <w:ind w:left="64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2" w15:restartNumberingAfterBreak="0">
    <w:nsid w:val="58C6793C"/>
    <w:multiLevelType w:val="hybridMultilevel"/>
    <w:tmpl w:val="AC7C8766"/>
    <w:lvl w:ilvl="0" w:tplc="E402A402">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76622C">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D81CE2">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E84BA2">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80CFE">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64C7DC">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40CDEE">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3E5234">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4C96C6">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9857D3D"/>
    <w:multiLevelType w:val="hybridMultilevel"/>
    <w:tmpl w:val="D87C871E"/>
    <w:lvl w:ilvl="0" w:tplc="1832B6AA">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3CE6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748D8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5AC9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ECCF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0AE5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8A33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8EE93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12A3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9E74A34"/>
    <w:multiLevelType w:val="hybridMultilevel"/>
    <w:tmpl w:val="D5744BB6"/>
    <w:lvl w:ilvl="0" w:tplc="F63CF5E6">
      <w:start w:val="1"/>
      <w:numFmt w:val="lowerLetter"/>
      <w:lvlText w:val="%1)"/>
      <w:lvlJc w:val="left"/>
      <w:pPr>
        <w:ind w:left="1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3D6E342">
      <w:start w:val="1"/>
      <w:numFmt w:val="upperLetter"/>
      <w:lvlText w:val="%2)"/>
      <w:lvlJc w:val="left"/>
      <w:pPr>
        <w:ind w:left="8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300288C">
      <w:start w:val="1"/>
      <w:numFmt w:val="lowerRoman"/>
      <w:lvlText w:val="%3"/>
      <w:lvlJc w:val="left"/>
      <w:pPr>
        <w:ind w:left="48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08EA34">
      <w:start w:val="1"/>
      <w:numFmt w:val="decimal"/>
      <w:lvlText w:val="%4"/>
      <w:lvlJc w:val="left"/>
      <w:pPr>
        <w:ind w:left="55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06C53F4">
      <w:start w:val="1"/>
      <w:numFmt w:val="lowerLetter"/>
      <w:lvlText w:val="%5"/>
      <w:lvlJc w:val="left"/>
      <w:pPr>
        <w:ind w:left="63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BFCA108">
      <w:start w:val="1"/>
      <w:numFmt w:val="lowerRoman"/>
      <w:lvlText w:val="%6"/>
      <w:lvlJc w:val="left"/>
      <w:pPr>
        <w:ind w:left="70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F98E846">
      <w:start w:val="1"/>
      <w:numFmt w:val="decimal"/>
      <w:lvlText w:val="%7"/>
      <w:lvlJc w:val="left"/>
      <w:pPr>
        <w:ind w:left="77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3F09152">
      <w:start w:val="1"/>
      <w:numFmt w:val="lowerLetter"/>
      <w:lvlText w:val="%8"/>
      <w:lvlJc w:val="left"/>
      <w:pPr>
        <w:ind w:left="84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CECE126">
      <w:start w:val="1"/>
      <w:numFmt w:val="lowerRoman"/>
      <w:lvlText w:val="%9"/>
      <w:lvlJc w:val="left"/>
      <w:pPr>
        <w:ind w:left="91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AC90C27"/>
    <w:multiLevelType w:val="hybridMultilevel"/>
    <w:tmpl w:val="E930691C"/>
    <w:lvl w:ilvl="0" w:tplc="E9E0F960">
      <w:start w:val="1"/>
      <w:numFmt w:val="lowerLetter"/>
      <w:lvlText w:val="%1)"/>
      <w:lvlJc w:val="left"/>
      <w:pPr>
        <w:ind w:left="1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1FAC8A6">
      <w:start w:val="3"/>
      <w:numFmt w:val="upperLetter"/>
      <w:lvlText w:val="%2)"/>
      <w:lvlJc w:val="left"/>
      <w:pPr>
        <w:ind w:left="8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13C01DC">
      <w:start w:val="1"/>
      <w:numFmt w:val="lowerRoman"/>
      <w:lvlText w:val="%3"/>
      <w:lvlJc w:val="left"/>
      <w:pPr>
        <w:ind w:left="48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424A002">
      <w:start w:val="1"/>
      <w:numFmt w:val="decimal"/>
      <w:lvlText w:val="%4"/>
      <w:lvlJc w:val="left"/>
      <w:pPr>
        <w:ind w:left="55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A8B152">
      <w:start w:val="1"/>
      <w:numFmt w:val="lowerLetter"/>
      <w:lvlText w:val="%5"/>
      <w:lvlJc w:val="left"/>
      <w:pPr>
        <w:ind w:left="63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BF2932C">
      <w:start w:val="1"/>
      <w:numFmt w:val="lowerRoman"/>
      <w:lvlText w:val="%6"/>
      <w:lvlJc w:val="left"/>
      <w:pPr>
        <w:ind w:left="70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9663006">
      <w:start w:val="1"/>
      <w:numFmt w:val="decimal"/>
      <w:lvlText w:val="%7"/>
      <w:lvlJc w:val="left"/>
      <w:pPr>
        <w:ind w:left="77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BE68DB0">
      <w:start w:val="1"/>
      <w:numFmt w:val="lowerLetter"/>
      <w:lvlText w:val="%8"/>
      <w:lvlJc w:val="left"/>
      <w:pPr>
        <w:ind w:left="84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292FBC6">
      <w:start w:val="1"/>
      <w:numFmt w:val="lowerRoman"/>
      <w:lvlText w:val="%9"/>
      <w:lvlJc w:val="left"/>
      <w:pPr>
        <w:ind w:left="91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C5B6697"/>
    <w:multiLevelType w:val="hybridMultilevel"/>
    <w:tmpl w:val="E80CC7B0"/>
    <w:lvl w:ilvl="0" w:tplc="401CE176">
      <w:start w:val="1"/>
      <w:numFmt w:val="decimal"/>
      <w:lvlText w:val="%1."/>
      <w:lvlJc w:val="left"/>
      <w:pPr>
        <w:ind w:left="958"/>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1" w:tplc="1064132A">
      <w:start w:val="1"/>
      <w:numFmt w:val="lowerLetter"/>
      <w:lvlText w:val="%2"/>
      <w:lvlJc w:val="left"/>
      <w:pPr>
        <w:ind w:left="174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2" w:tplc="902A021C">
      <w:start w:val="1"/>
      <w:numFmt w:val="lowerRoman"/>
      <w:lvlText w:val="%3"/>
      <w:lvlJc w:val="left"/>
      <w:pPr>
        <w:ind w:left="246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3" w:tplc="313C3F76">
      <w:start w:val="1"/>
      <w:numFmt w:val="decimal"/>
      <w:lvlText w:val="%4"/>
      <w:lvlJc w:val="left"/>
      <w:pPr>
        <w:ind w:left="318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4" w:tplc="DEEE1614">
      <w:start w:val="1"/>
      <w:numFmt w:val="lowerLetter"/>
      <w:lvlText w:val="%5"/>
      <w:lvlJc w:val="left"/>
      <w:pPr>
        <w:ind w:left="390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5" w:tplc="3CB20970">
      <w:start w:val="1"/>
      <w:numFmt w:val="lowerRoman"/>
      <w:lvlText w:val="%6"/>
      <w:lvlJc w:val="left"/>
      <w:pPr>
        <w:ind w:left="462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6" w:tplc="7C2645DC">
      <w:start w:val="1"/>
      <w:numFmt w:val="decimal"/>
      <w:lvlText w:val="%7"/>
      <w:lvlJc w:val="left"/>
      <w:pPr>
        <w:ind w:left="534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7" w:tplc="9A3C856A">
      <w:start w:val="1"/>
      <w:numFmt w:val="lowerLetter"/>
      <w:lvlText w:val="%8"/>
      <w:lvlJc w:val="left"/>
      <w:pPr>
        <w:ind w:left="606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lvl w:ilvl="8" w:tplc="B3EE37E6">
      <w:start w:val="1"/>
      <w:numFmt w:val="lowerRoman"/>
      <w:lvlText w:val="%9"/>
      <w:lvlJc w:val="left"/>
      <w:pPr>
        <w:ind w:left="6782"/>
      </w:pPr>
      <w:rPr>
        <w:rFonts w:ascii="Calibri" w:eastAsia="Calibri" w:hAnsi="Calibri" w:cs="Calibri"/>
        <w:b/>
        <w:bCs/>
        <w:i w:val="0"/>
        <w:strike w:val="0"/>
        <w:dstrike w:val="0"/>
        <w:color w:val="222222"/>
        <w:sz w:val="24"/>
        <w:szCs w:val="24"/>
        <w:u w:val="none" w:color="000000"/>
        <w:bdr w:val="none" w:sz="0" w:space="0" w:color="auto"/>
        <w:shd w:val="clear" w:color="auto" w:fill="auto"/>
        <w:vertAlign w:val="baseline"/>
      </w:rPr>
    </w:lvl>
  </w:abstractNum>
  <w:abstractNum w:abstractNumId="107" w15:restartNumberingAfterBreak="0">
    <w:nsid w:val="5C8243C0"/>
    <w:multiLevelType w:val="hybridMultilevel"/>
    <w:tmpl w:val="BDAE57E0"/>
    <w:lvl w:ilvl="0" w:tplc="9A8C728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2F2A7EE">
      <w:start w:val="1"/>
      <w:numFmt w:val="bullet"/>
      <w:lvlText w:val="o"/>
      <w:lvlJc w:val="left"/>
      <w:pPr>
        <w:ind w:left="2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0E89E0">
      <w:start w:val="1"/>
      <w:numFmt w:val="bullet"/>
      <w:lvlText w:val="▪"/>
      <w:lvlJc w:val="left"/>
      <w:pPr>
        <w:ind w:left="2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F6ED30">
      <w:start w:val="1"/>
      <w:numFmt w:val="bullet"/>
      <w:lvlText w:val="•"/>
      <w:lvlJc w:val="left"/>
      <w:pPr>
        <w:ind w:left="3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D4E38E">
      <w:start w:val="1"/>
      <w:numFmt w:val="bullet"/>
      <w:lvlText w:val="o"/>
      <w:lvlJc w:val="left"/>
      <w:pPr>
        <w:ind w:left="4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881D16">
      <w:start w:val="1"/>
      <w:numFmt w:val="bullet"/>
      <w:lvlText w:val="▪"/>
      <w:lvlJc w:val="left"/>
      <w:pPr>
        <w:ind w:left="49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46B3EE">
      <w:start w:val="1"/>
      <w:numFmt w:val="bullet"/>
      <w:lvlText w:val="•"/>
      <w:lvlJc w:val="left"/>
      <w:pPr>
        <w:ind w:left="5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3E90D2">
      <w:start w:val="1"/>
      <w:numFmt w:val="bullet"/>
      <w:lvlText w:val="o"/>
      <w:lvlJc w:val="left"/>
      <w:pPr>
        <w:ind w:left="6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341978">
      <w:start w:val="1"/>
      <w:numFmt w:val="bullet"/>
      <w:lvlText w:val="▪"/>
      <w:lvlJc w:val="left"/>
      <w:pPr>
        <w:ind w:left="7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CA314AA"/>
    <w:multiLevelType w:val="hybridMultilevel"/>
    <w:tmpl w:val="CE9004A4"/>
    <w:lvl w:ilvl="0" w:tplc="844CC5BC">
      <w:start w:val="1"/>
      <w:numFmt w:val="bullet"/>
      <w:lvlText w:val="•"/>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8E7A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58892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9A10B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7EAF5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607B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E658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2005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444C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E1F1BE5"/>
    <w:multiLevelType w:val="hybridMultilevel"/>
    <w:tmpl w:val="8C4CCD7E"/>
    <w:lvl w:ilvl="0" w:tplc="19C0373C">
      <w:start w:val="1"/>
      <w:numFmt w:val="bullet"/>
      <w:lvlText w:val="-"/>
      <w:lvlJc w:val="left"/>
      <w:pPr>
        <w:ind w:left="8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9EA45AC">
      <w:start w:val="1"/>
      <w:numFmt w:val="bullet"/>
      <w:lvlText w:val="o"/>
      <w:lvlJc w:val="left"/>
      <w:pPr>
        <w:ind w:left="14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1C6857A">
      <w:start w:val="1"/>
      <w:numFmt w:val="bullet"/>
      <w:lvlText w:val="▪"/>
      <w:lvlJc w:val="left"/>
      <w:pPr>
        <w:ind w:left="21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7949BB6">
      <w:start w:val="1"/>
      <w:numFmt w:val="bullet"/>
      <w:lvlText w:val="•"/>
      <w:lvlJc w:val="left"/>
      <w:pPr>
        <w:ind w:left="28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6966CFA">
      <w:start w:val="1"/>
      <w:numFmt w:val="bullet"/>
      <w:lvlText w:val="o"/>
      <w:lvlJc w:val="left"/>
      <w:pPr>
        <w:ind w:left="35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80854A">
      <w:start w:val="1"/>
      <w:numFmt w:val="bullet"/>
      <w:lvlText w:val="▪"/>
      <w:lvlJc w:val="left"/>
      <w:pPr>
        <w:ind w:left="43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BEE9666">
      <w:start w:val="1"/>
      <w:numFmt w:val="bullet"/>
      <w:lvlText w:val="•"/>
      <w:lvlJc w:val="left"/>
      <w:pPr>
        <w:ind w:left="50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F3417B6">
      <w:start w:val="1"/>
      <w:numFmt w:val="bullet"/>
      <w:lvlText w:val="o"/>
      <w:lvlJc w:val="left"/>
      <w:pPr>
        <w:ind w:left="57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B1C66F4">
      <w:start w:val="1"/>
      <w:numFmt w:val="bullet"/>
      <w:lvlText w:val="▪"/>
      <w:lvlJc w:val="left"/>
      <w:pPr>
        <w:ind w:left="64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EE96913"/>
    <w:multiLevelType w:val="hybridMultilevel"/>
    <w:tmpl w:val="7B3624F2"/>
    <w:lvl w:ilvl="0" w:tplc="D66A59BC">
      <w:start w:val="2"/>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B66F20">
      <w:start w:val="1"/>
      <w:numFmt w:val="lowerLetter"/>
      <w:lvlText w:val="%2"/>
      <w:lvlJc w:val="left"/>
      <w:pPr>
        <w:ind w:left="1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EABCBE">
      <w:start w:val="1"/>
      <w:numFmt w:val="lowerRoman"/>
      <w:lvlText w:val="%3"/>
      <w:lvlJc w:val="left"/>
      <w:pPr>
        <w:ind w:left="2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5E0464">
      <w:start w:val="1"/>
      <w:numFmt w:val="decimal"/>
      <w:lvlText w:val="%4"/>
      <w:lvlJc w:val="left"/>
      <w:pPr>
        <w:ind w:left="3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64EE1E">
      <w:start w:val="1"/>
      <w:numFmt w:val="lowerLetter"/>
      <w:lvlText w:val="%5"/>
      <w:lvlJc w:val="left"/>
      <w:pPr>
        <w:ind w:left="4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06BECA">
      <w:start w:val="1"/>
      <w:numFmt w:val="lowerRoman"/>
      <w:lvlText w:val="%6"/>
      <w:lvlJc w:val="left"/>
      <w:pPr>
        <w:ind w:left="4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BC86DC">
      <w:start w:val="1"/>
      <w:numFmt w:val="decimal"/>
      <w:lvlText w:val="%7"/>
      <w:lvlJc w:val="left"/>
      <w:pPr>
        <w:ind w:left="5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EC6A16">
      <w:start w:val="1"/>
      <w:numFmt w:val="lowerLetter"/>
      <w:lvlText w:val="%8"/>
      <w:lvlJc w:val="left"/>
      <w:pPr>
        <w:ind w:left="6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DE523E">
      <w:start w:val="1"/>
      <w:numFmt w:val="lowerRoman"/>
      <w:lvlText w:val="%9"/>
      <w:lvlJc w:val="left"/>
      <w:pPr>
        <w:ind w:left="6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FD672D0"/>
    <w:multiLevelType w:val="hybridMultilevel"/>
    <w:tmpl w:val="BEDA45A8"/>
    <w:lvl w:ilvl="0" w:tplc="BA226426">
      <w:start w:val="1"/>
      <w:numFmt w:val="bullet"/>
      <w:lvlText w:val="●"/>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7EBD4C">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CE8898">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EA5C6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CC9926">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0467BC">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30322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25F1C">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98357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039248C"/>
    <w:multiLevelType w:val="hybridMultilevel"/>
    <w:tmpl w:val="9B72DA4C"/>
    <w:lvl w:ilvl="0" w:tplc="3F02A87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6B063C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54F4A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42AF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EEFFE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8A5D8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CDE6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E2855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7A43D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609C1F05"/>
    <w:multiLevelType w:val="hybridMultilevel"/>
    <w:tmpl w:val="7E54FF5A"/>
    <w:lvl w:ilvl="0" w:tplc="AE9C0368">
      <w:start w:val="5"/>
      <w:numFmt w:val="decimal"/>
      <w:lvlText w:val="%1."/>
      <w:lvlJc w:val="left"/>
      <w:pPr>
        <w:ind w:left="128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12AE1EA">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02AB236">
      <w:start w:val="1"/>
      <w:numFmt w:val="bullet"/>
      <w:lvlText w:val=""/>
      <w:lvlJc w:val="left"/>
      <w:pPr>
        <w:ind w:left="27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13842D2">
      <w:start w:val="1"/>
      <w:numFmt w:val="bullet"/>
      <w:lvlText w:val="•"/>
      <w:lvlJc w:val="left"/>
      <w:pPr>
        <w:ind w:left="3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0E15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223B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9A71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7AD1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6E71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11A5F86"/>
    <w:multiLevelType w:val="hybridMultilevel"/>
    <w:tmpl w:val="B06484C6"/>
    <w:lvl w:ilvl="0" w:tplc="4972F212">
      <w:start w:val="1"/>
      <w:numFmt w:val="bullet"/>
      <w:lvlText w:val="•"/>
      <w:lvlJc w:val="left"/>
      <w:pPr>
        <w:ind w:left="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B45DC6">
      <w:start w:val="1"/>
      <w:numFmt w:val="bullet"/>
      <w:lvlText w:val="o"/>
      <w:lvlJc w:val="left"/>
      <w:pPr>
        <w:ind w:left="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244E1A">
      <w:start w:val="1"/>
      <w:numFmt w:val="bullet"/>
      <w:lvlText w:val="▪"/>
      <w:lvlJc w:val="left"/>
      <w:pPr>
        <w:ind w:left="1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167BEA">
      <w:start w:val="1"/>
      <w:numFmt w:val="bullet"/>
      <w:lvlText w:val="•"/>
      <w:lvlJc w:val="left"/>
      <w:pPr>
        <w:ind w:left="2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8D934">
      <w:start w:val="1"/>
      <w:numFmt w:val="bullet"/>
      <w:lvlText w:val="o"/>
      <w:lvlJc w:val="left"/>
      <w:pPr>
        <w:ind w:left="3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1CF7FA">
      <w:start w:val="1"/>
      <w:numFmt w:val="bullet"/>
      <w:lvlText w:val="▪"/>
      <w:lvlJc w:val="left"/>
      <w:pPr>
        <w:ind w:left="3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AEFDCC">
      <w:start w:val="1"/>
      <w:numFmt w:val="bullet"/>
      <w:lvlText w:val="•"/>
      <w:lvlJc w:val="left"/>
      <w:pPr>
        <w:ind w:left="4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C6F8A2">
      <w:start w:val="1"/>
      <w:numFmt w:val="bullet"/>
      <w:lvlText w:val="o"/>
      <w:lvlJc w:val="left"/>
      <w:pPr>
        <w:ind w:left="5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1685D6">
      <w:start w:val="1"/>
      <w:numFmt w:val="bullet"/>
      <w:lvlText w:val="▪"/>
      <w:lvlJc w:val="left"/>
      <w:pPr>
        <w:ind w:left="6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61402A8B"/>
    <w:multiLevelType w:val="hybridMultilevel"/>
    <w:tmpl w:val="C53E51AE"/>
    <w:lvl w:ilvl="0" w:tplc="DC1C9D4C">
      <w:start w:val="1"/>
      <w:numFmt w:val="bullet"/>
      <w:lvlText w:val="-"/>
      <w:lvlJc w:val="left"/>
      <w:pPr>
        <w:ind w:left="40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AA4A6E0">
      <w:start w:val="1"/>
      <w:numFmt w:val="bullet"/>
      <w:lvlText w:val="o"/>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57E07F72">
      <w:start w:val="1"/>
      <w:numFmt w:val="bullet"/>
      <w:lvlText w:val="▪"/>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B9765834">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31BEB07A">
      <w:start w:val="1"/>
      <w:numFmt w:val="bullet"/>
      <w:lvlText w:val="o"/>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5B86614">
      <w:start w:val="1"/>
      <w:numFmt w:val="bullet"/>
      <w:lvlText w:val="▪"/>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7B82AB12">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EEAECAE">
      <w:start w:val="1"/>
      <w:numFmt w:val="bullet"/>
      <w:lvlText w:val="o"/>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6A64D714">
      <w:start w:val="1"/>
      <w:numFmt w:val="bullet"/>
      <w:lvlText w:val="▪"/>
      <w:lvlJc w:val="left"/>
      <w:pPr>
        <w:ind w:left="6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16" w15:restartNumberingAfterBreak="0">
    <w:nsid w:val="623D1B33"/>
    <w:multiLevelType w:val="hybridMultilevel"/>
    <w:tmpl w:val="65EEF072"/>
    <w:lvl w:ilvl="0" w:tplc="C4EE6124">
      <w:start w:val="1"/>
      <w:numFmt w:val="bullet"/>
      <w:lvlText w:val="➔"/>
      <w:lvlJc w:val="left"/>
      <w:pPr>
        <w:ind w:left="2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53AD65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D8A7B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AA10B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32CFF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0E894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2E4A7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5A0D6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1209F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63D95A3E"/>
    <w:multiLevelType w:val="hybridMultilevel"/>
    <w:tmpl w:val="995E3A40"/>
    <w:lvl w:ilvl="0" w:tplc="0DA4BEBC">
      <w:start w:val="1"/>
      <w:numFmt w:val="decimal"/>
      <w:lvlText w:val="%1)"/>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E6C6EC">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0C52C">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548622">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CAF42">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E216C">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87196">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9EF718">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846478">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5745CEB"/>
    <w:multiLevelType w:val="hybridMultilevel"/>
    <w:tmpl w:val="E58850D0"/>
    <w:lvl w:ilvl="0" w:tplc="CE6E0B58">
      <w:start w:val="1"/>
      <w:numFmt w:val="decimal"/>
      <w:lvlText w:val="%1."/>
      <w:lvlJc w:val="left"/>
      <w:pPr>
        <w:ind w:left="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18076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800B7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C6378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D6656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808EE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8C36A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925C8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AA646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67B4941"/>
    <w:multiLevelType w:val="hybridMultilevel"/>
    <w:tmpl w:val="017652A8"/>
    <w:lvl w:ilvl="0" w:tplc="64F0CE7E">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6A3FC4">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0E2E82">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4C7284">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3ACDCA">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D25184">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FA8FC6">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A48236">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74FC22">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76149B6"/>
    <w:multiLevelType w:val="hybridMultilevel"/>
    <w:tmpl w:val="F9AA8362"/>
    <w:lvl w:ilvl="0" w:tplc="CA4EB5B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A66DA6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A44BF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DE1E9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28E7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06474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D47A6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A642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9E5E4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77367D4"/>
    <w:multiLevelType w:val="hybridMultilevel"/>
    <w:tmpl w:val="E98AE970"/>
    <w:lvl w:ilvl="0" w:tplc="0B2E23DC">
      <w:start w:val="1"/>
      <w:numFmt w:val="bullet"/>
      <w:lvlText w:val="➔"/>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38E4DB6">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0EAB8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0AA2C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C2EAA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4E763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28F94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02EAA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2ECC8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68F140CD"/>
    <w:multiLevelType w:val="hybridMultilevel"/>
    <w:tmpl w:val="5BEC07BE"/>
    <w:lvl w:ilvl="0" w:tplc="64D2549E">
      <w:start w:val="1"/>
      <w:numFmt w:val="bullet"/>
      <w:lvlText w:val="•"/>
      <w:lvlJc w:val="left"/>
      <w:pPr>
        <w:ind w:left="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1845A2">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A08492">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568F5E">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40CDDC">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CC7690">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C28C18">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EC4CDC">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F225AC">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9C86F7D"/>
    <w:multiLevelType w:val="hybridMultilevel"/>
    <w:tmpl w:val="B6EC121C"/>
    <w:lvl w:ilvl="0" w:tplc="1EEED372">
      <w:start w:val="1"/>
      <w:numFmt w:val="bullet"/>
      <w:lvlText w:val="-"/>
      <w:lvlJc w:val="left"/>
      <w:pPr>
        <w:ind w:left="1287"/>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1" w:tplc="4B6866B4">
      <w:start w:val="1"/>
      <w:numFmt w:val="bullet"/>
      <w:lvlText w:val="o"/>
      <w:lvlJc w:val="left"/>
      <w:pPr>
        <w:ind w:left="136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2" w:tplc="6780F966">
      <w:start w:val="1"/>
      <w:numFmt w:val="bullet"/>
      <w:lvlText w:val="▪"/>
      <w:lvlJc w:val="left"/>
      <w:pPr>
        <w:ind w:left="208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3" w:tplc="4A2271F2">
      <w:start w:val="1"/>
      <w:numFmt w:val="bullet"/>
      <w:lvlText w:val="•"/>
      <w:lvlJc w:val="left"/>
      <w:pPr>
        <w:ind w:left="280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4" w:tplc="F52E716A">
      <w:start w:val="1"/>
      <w:numFmt w:val="bullet"/>
      <w:lvlText w:val="o"/>
      <w:lvlJc w:val="left"/>
      <w:pPr>
        <w:ind w:left="352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5" w:tplc="7654E942">
      <w:start w:val="1"/>
      <w:numFmt w:val="bullet"/>
      <w:lvlText w:val="▪"/>
      <w:lvlJc w:val="left"/>
      <w:pPr>
        <w:ind w:left="424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6" w:tplc="2FDA3AEA">
      <w:start w:val="1"/>
      <w:numFmt w:val="bullet"/>
      <w:lvlText w:val="•"/>
      <w:lvlJc w:val="left"/>
      <w:pPr>
        <w:ind w:left="496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7" w:tplc="6EC059C0">
      <w:start w:val="1"/>
      <w:numFmt w:val="bullet"/>
      <w:lvlText w:val="o"/>
      <w:lvlJc w:val="left"/>
      <w:pPr>
        <w:ind w:left="568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8" w:tplc="6F0A62A4">
      <w:start w:val="1"/>
      <w:numFmt w:val="bullet"/>
      <w:lvlText w:val="▪"/>
      <w:lvlJc w:val="left"/>
      <w:pPr>
        <w:ind w:left="6406"/>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abstractNum>
  <w:abstractNum w:abstractNumId="124" w15:restartNumberingAfterBreak="0">
    <w:nsid w:val="6B0F6B3F"/>
    <w:multiLevelType w:val="hybridMultilevel"/>
    <w:tmpl w:val="208CEE56"/>
    <w:lvl w:ilvl="0" w:tplc="F9E693B0">
      <w:start w:val="4"/>
      <w:numFmt w:val="lowerLetter"/>
      <w:lvlText w:val="%1)"/>
      <w:lvlJc w:val="left"/>
      <w:pPr>
        <w:ind w:left="1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DE86C8A">
      <w:start w:val="1"/>
      <w:numFmt w:val="lowerLetter"/>
      <w:lvlText w:val="%2"/>
      <w:lvlJc w:val="left"/>
      <w:pPr>
        <w:ind w:left="14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F18813A">
      <w:start w:val="1"/>
      <w:numFmt w:val="lowerRoman"/>
      <w:lvlText w:val="%3"/>
      <w:lvlJc w:val="left"/>
      <w:pPr>
        <w:ind w:left="21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26ABF36">
      <w:start w:val="1"/>
      <w:numFmt w:val="decimal"/>
      <w:lvlText w:val="%4"/>
      <w:lvlJc w:val="left"/>
      <w:pPr>
        <w:ind w:left="28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D7A28EE">
      <w:start w:val="1"/>
      <w:numFmt w:val="lowerLetter"/>
      <w:lvlText w:val="%5"/>
      <w:lvlJc w:val="left"/>
      <w:pPr>
        <w:ind w:left="36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75C30E6">
      <w:start w:val="1"/>
      <w:numFmt w:val="lowerRoman"/>
      <w:lvlText w:val="%6"/>
      <w:lvlJc w:val="left"/>
      <w:pPr>
        <w:ind w:left="43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72204B0">
      <w:start w:val="1"/>
      <w:numFmt w:val="decimal"/>
      <w:lvlText w:val="%7"/>
      <w:lvlJc w:val="left"/>
      <w:pPr>
        <w:ind w:left="50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E8CDB26">
      <w:start w:val="1"/>
      <w:numFmt w:val="lowerLetter"/>
      <w:lvlText w:val="%8"/>
      <w:lvlJc w:val="left"/>
      <w:pPr>
        <w:ind w:left="5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ABC66D2">
      <w:start w:val="1"/>
      <w:numFmt w:val="lowerRoman"/>
      <w:lvlText w:val="%9"/>
      <w:lvlJc w:val="left"/>
      <w:pPr>
        <w:ind w:left="64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25" w15:restartNumberingAfterBreak="0">
    <w:nsid w:val="6CC76BFA"/>
    <w:multiLevelType w:val="hybridMultilevel"/>
    <w:tmpl w:val="3438C008"/>
    <w:lvl w:ilvl="0" w:tplc="66C63C30">
      <w:start w:val="1"/>
      <w:numFmt w:val="decimal"/>
      <w:lvlText w:val="%1)"/>
      <w:lvlJc w:val="left"/>
      <w:pPr>
        <w:ind w:left="9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AFE41EA">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8947346">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654A8AC">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D5AFCE0">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2D0F902">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ACEB752">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46AE8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108584C">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6D3A2316"/>
    <w:multiLevelType w:val="hybridMultilevel"/>
    <w:tmpl w:val="84A0558C"/>
    <w:lvl w:ilvl="0" w:tplc="42D0A30A">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1C69C4E">
      <w:start w:val="1"/>
      <w:numFmt w:val="bullet"/>
      <w:lvlText w:val="o"/>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C85866">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9E6418">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C88F60">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ECFFC6">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1A298A">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AA015E">
      <w:start w:val="1"/>
      <w:numFmt w:val="bullet"/>
      <w:lvlText w:val="o"/>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EEEC48">
      <w:start w:val="1"/>
      <w:numFmt w:val="bullet"/>
      <w:lvlText w:val="▪"/>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6D4E20F5"/>
    <w:multiLevelType w:val="hybridMultilevel"/>
    <w:tmpl w:val="181086A0"/>
    <w:lvl w:ilvl="0" w:tplc="0C80FAFE">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030C95C">
      <w:start w:val="1"/>
      <w:numFmt w:val="bullet"/>
      <w:lvlText w:val="o"/>
      <w:lvlJc w:val="left"/>
      <w:pPr>
        <w:ind w:left="19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2258FC">
      <w:start w:val="1"/>
      <w:numFmt w:val="bullet"/>
      <w:lvlText w:val="▪"/>
      <w:lvlJc w:val="left"/>
      <w:pPr>
        <w:ind w:left="2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163BE6">
      <w:start w:val="1"/>
      <w:numFmt w:val="bullet"/>
      <w:lvlText w:val="•"/>
      <w:lvlJc w:val="left"/>
      <w:pPr>
        <w:ind w:left="3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302240">
      <w:start w:val="1"/>
      <w:numFmt w:val="bullet"/>
      <w:lvlText w:val="o"/>
      <w:lvlJc w:val="left"/>
      <w:pPr>
        <w:ind w:left="41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0AAC84">
      <w:start w:val="1"/>
      <w:numFmt w:val="bullet"/>
      <w:lvlText w:val="▪"/>
      <w:lvlJc w:val="left"/>
      <w:pPr>
        <w:ind w:left="4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1E2844">
      <w:start w:val="1"/>
      <w:numFmt w:val="bullet"/>
      <w:lvlText w:val="•"/>
      <w:lvlJc w:val="left"/>
      <w:pPr>
        <w:ind w:left="5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34CFB8">
      <w:start w:val="1"/>
      <w:numFmt w:val="bullet"/>
      <w:lvlText w:val="o"/>
      <w:lvlJc w:val="left"/>
      <w:pPr>
        <w:ind w:left="62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228F5A">
      <w:start w:val="1"/>
      <w:numFmt w:val="bullet"/>
      <w:lvlText w:val="▪"/>
      <w:lvlJc w:val="left"/>
      <w:pPr>
        <w:ind w:left="7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6DBA377F"/>
    <w:multiLevelType w:val="hybridMultilevel"/>
    <w:tmpl w:val="68A860EE"/>
    <w:lvl w:ilvl="0" w:tplc="0A4C7EDC">
      <w:start w:val="2"/>
      <w:numFmt w:val="upperLetter"/>
      <w:lvlText w:val="%1)"/>
      <w:lvlJc w:val="left"/>
      <w:pPr>
        <w:ind w:left="1006"/>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1" w:tplc="60121F24">
      <w:start w:val="1"/>
      <w:numFmt w:val="lowerLetter"/>
      <w:lvlText w:val="%2"/>
      <w:lvlJc w:val="left"/>
      <w:pPr>
        <w:ind w:left="144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2" w:tplc="E9D08D5E">
      <w:start w:val="1"/>
      <w:numFmt w:val="lowerRoman"/>
      <w:lvlText w:val="%3"/>
      <w:lvlJc w:val="left"/>
      <w:pPr>
        <w:ind w:left="216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3" w:tplc="EAF082D6">
      <w:start w:val="1"/>
      <w:numFmt w:val="decimal"/>
      <w:lvlText w:val="%4"/>
      <w:lvlJc w:val="left"/>
      <w:pPr>
        <w:ind w:left="288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4" w:tplc="B5E21092">
      <w:start w:val="1"/>
      <w:numFmt w:val="lowerLetter"/>
      <w:lvlText w:val="%5"/>
      <w:lvlJc w:val="left"/>
      <w:pPr>
        <w:ind w:left="360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5" w:tplc="078E3C1A">
      <w:start w:val="1"/>
      <w:numFmt w:val="lowerRoman"/>
      <w:lvlText w:val="%6"/>
      <w:lvlJc w:val="left"/>
      <w:pPr>
        <w:ind w:left="432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6" w:tplc="383A5DAE">
      <w:start w:val="1"/>
      <w:numFmt w:val="decimal"/>
      <w:lvlText w:val="%7"/>
      <w:lvlJc w:val="left"/>
      <w:pPr>
        <w:ind w:left="504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7" w:tplc="649E7A98">
      <w:start w:val="1"/>
      <w:numFmt w:val="lowerLetter"/>
      <w:lvlText w:val="%8"/>
      <w:lvlJc w:val="left"/>
      <w:pPr>
        <w:ind w:left="576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lvl w:ilvl="8" w:tplc="9B7C613C">
      <w:start w:val="1"/>
      <w:numFmt w:val="lowerRoman"/>
      <w:lvlText w:val="%9"/>
      <w:lvlJc w:val="left"/>
      <w:pPr>
        <w:ind w:left="6480"/>
      </w:pPr>
      <w:rPr>
        <w:rFonts w:ascii="Arial" w:eastAsia="Arial" w:hAnsi="Arial" w:cs="Arial"/>
        <w:b/>
        <w:bCs/>
        <w:i w:val="0"/>
        <w:strike w:val="0"/>
        <w:dstrike w:val="0"/>
        <w:color w:val="222222"/>
        <w:sz w:val="22"/>
        <w:szCs w:val="22"/>
        <w:u w:val="none" w:color="000000"/>
        <w:bdr w:val="none" w:sz="0" w:space="0" w:color="auto"/>
        <w:shd w:val="clear" w:color="auto" w:fill="auto"/>
        <w:vertAlign w:val="baseline"/>
      </w:rPr>
    </w:lvl>
  </w:abstractNum>
  <w:abstractNum w:abstractNumId="129" w15:restartNumberingAfterBreak="0">
    <w:nsid w:val="6ECA1DD8"/>
    <w:multiLevelType w:val="hybridMultilevel"/>
    <w:tmpl w:val="453C65AC"/>
    <w:lvl w:ilvl="0" w:tplc="DD4C71B8">
      <w:start w:val="1"/>
      <w:numFmt w:val="bullet"/>
      <w:lvlText w:val="•"/>
      <w:lvlJc w:val="left"/>
      <w:pPr>
        <w:ind w:left="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E6F2AC">
      <w:start w:val="1"/>
      <w:numFmt w:val="bullet"/>
      <w:lvlText w:val="o"/>
      <w:lvlJc w:val="left"/>
      <w:pPr>
        <w:ind w:left="1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701660">
      <w:start w:val="1"/>
      <w:numFmt w:val="bullet"/>
      <w:lvlText w:val="▪"/>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4E0B4">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24666">
      <w:start w:val="1"/>
      <w:numFmt w:val="bullet"/>
      <w:lvlText w:val="o"/>
      <w:lvlJc w:val="left"/>
      <w:pPr>
        <w:ind w:left="3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68578A">
      <w:start w:val="1"/>
      <w:numFmt w:val="bullet"/>
      <w:lvlText w:val="▪"/>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A84810">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FED886">
      <w:start w:val="1"/>
      <w:numFmt w:val="bullet"/>
      <w:lvlText w:val="o"/>
      <w:lvlJc w:val="left"/>
      <w:pPr>
        <w:ind w:left="5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E080AA">
      <w:start w:val="1"/>
      <w:numFmt w:val="bullet"/>
      <w:lvlText w:val="▪"/>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F4322AB"/>
    <w:multiLevelType w:val="hybridMultilevel"/>
    <w:tmpl w:val="77BA8E06"/>
    <w:lvl w:ilvl="0" w:tplc="EBBE6A7C">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0BCC6B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1AA36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D2764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A84A5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D289A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2EBED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48DE3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C0868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F636890"/>
    <w:multiLevelType w:val="hybridMultilevel"/>
    <w:tmpl w:val="59629E8E"/>
    <w:lvl w:ilvl="0" w:tplc="366E711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0AE3D92">
      <w:start w:val="1"/>
      <w:numFmt w:val="bullet"/>
      <w:lvlText w:val="o"/>
      <w:lvlJc w:val="left"/>
      <w:pPr>
        <w:ind w:left="20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6C58A4">
      <w:start w:val="1"/>
      <w:numFmt w:val="bullet"/>
      <w:lvlText w:val="▪"/>
      <w:lvlJc w:val="left"/>
      <w:pPr>
        <w:ind w:left="27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2A7062">
      <w:start w:val="1"/>
      <w:numFmt w:val="bullet"/>
      <w:lvlText w:val="•"/>
      <w:lvlJc w:val="left"/>
      <w:pPr>
        <w:ind w:left="3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90AF76">
      <w:start w:val="1"/>
      <w:numFmt w:val="bullet"/>
      <w:lvlText w:val="o"/>
      <w:lvlJc w:val="left"/>
      <w:pPr>
        <w:ind w:left="4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F0333E">
      <w:start w:val="1"/>
      <w:numFmt w:val="bullet"/>
      <w:lvlText w:val="▪"/>
      <w:lvlJc w:val="left"/>
      <w:pPr>
        <w:ind w:left="48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36ED20">
      <w:start w:val="1"/>
      <w:numFmt w:val="bullet"/>
      <w:lvlText w:val="•"/>
      <w:lvlJc w:val="left"/>
      <w:pPr>
        <w:ind w:left="5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F4CE34">
      <w:start w:val="1"/>
      <w:numFmt w:val="bullet"/>
      <w:lvlText w:val="o"/>
      <w:lvlJc w:val="left"/>
      <w:pPr>
        <w:ind w:left="6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42F888">
      <w:start w:val="1"/>
      <w:numFmt w:val="bullet"/>
      <w:lvlText w:val="▪"/>
      <w:lvlJc w:val="left"/>
      <w:pPr>
        <w:ind w:left="70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715F1DF6"/>
    <w:multiLevelType w:val="hybridMultilevel"/>
    <w:tmpl w:val="29E83290"/>
    <w:lvl w:ilvl="0" w:tplc="4420F0FC">
      <w:start w:val="3"/>
      <w:numFmt w:val="decimal"/>
      <w:lvlText w:val="%1."/>
      <w:lvlJc w:val="left"/>
      <w:pPr>
        <w:ind w:left="1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C060230">
      <w:start w:val="1"/>
      <w:numFmt w:val="lowerLetter"/>
      <w:lvlText w:val="%2"/>
      <w:lvlJc w:val="left"/>
      <w:pPr>
        <w:ind w:left="14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A286A6C">
      <w:start w:val="1"/>
      <w:numFmt w:val="lowerRoman"/>
      <w:lvlText w:val="%3"/>
      <w:lvlJc w:val="left"/>
      <w:pPr>
        <w:ind w:left="21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65CDD48">
      <w:start w:val="1"/>
      <w:numFmt w:val="decimal"/>
      <w:lvlText w:val="%4"/>
      <w:lvlJc w:val="left"/>
      <w:pPr>
        <w:ind w:left="28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02C3348">
      <w:start w:val="1"/>
      <w:numFmt w:val="lowerLetter"/>
      <w:lvlText w:val="%5"/>
      <w:lvlJc w:val="left"/>
      <w:pPr>
        <w:ind w:left="36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3C3F34">
      <w:start w:val="1"/>
      <w:numFmt w:val="lowerRoman"/>
      <w:lvlText w:val="%6"/>
      <w:lvlJc w:val="left"/>
      <w:pPr>
        <w:ind w:left="43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7681858">
      <w:start w:val="1"/>
      <w:numFmt w:val="decimal"/>
      <w:lvlText w:val="%7"/>
      <w:lvlJc w:val="left"/>
      <w:pPr>
        <w:ind w:left="50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34A6A2">
      <w:start w:val="1"/>
      <w:numFmt w:val="lowerLetter"/>
      <w:lvlText w:val="%8"/>
      <w:lvlJc w:val="left"/>
      <w:pPr>
        <w:ind w:left="5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7BA2C3E">
      <w:start w:val="1"/>
      <w:numFmt w:val="lowerRoman"/>
      <w:lvlText w:val="%9"/>
      <w:lvlJc w:val="left"/>
      <w:pPr>
        <w:ind w:left="64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3" w15:restartNumberingAfterBreak="0">
    <w:nsid w:val="73914C10"/>
    <w:multiLevelType w:val="hybridMultilevel"/>
    <w:tmpl w:val="9932B126"/>
    <w:lvl w:ilvl="0" w:tplc="B0A897BC">
      <w:start w:val="1"/>
      <w:numFmt w:val="bullet"/>
      <w:lvlText w:val="•"/>
      <w:lvlJc w:val="left"/>
      <w:pPr>
        <w:ind w:left="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C264E">
      <w:start w:val="1"/>
      <w:numFmt w:val="bullet"/>
      <w:lvlText w:val="o"/>
      <w:lvlJc w:val="left"/>
      <w:pPr>
        <w:ind w:left="1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C0265A">
      <w:start w:val="1"/>
      <w:numFmt w:val="bullet"/>
      <w:lvlText w:val="▪"/>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B0CD74">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28D96A">
      <w:start w:val="1"/>
      <w:numFmt w:val="bullet"/>
      <w:lvlText w:val="o"/>
      <w:lvlJc w:val="left"/>
      <w:pPr>
        <w:ind w:left="3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BA3068">
      <w:start w:val="1"/>
      <w:numFmt w:val="bullet"/>
      <w:lvlText w:val="▪"/>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886D2">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A8DB8C">
      <w:start w:val="1"/>
      <w:numFmt w:val="bullet"/>
      <w:lvlText w:val="o"/>
      <w:lvlJc w:val="left"/>
      <w:pPr>
        <w:ind w:left="5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3882E6">
      <w:start w:val="1"/>
      <w:numFmt w:val="bullet"/>
      <w:lvlText w:val="▪"/>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3955C1E"/>
    <w:multiLevelType w:val="hybridMultilevel"/>
    <w:tmpl w:val="65F27580"/>
    <w:lvl w:ilvl="0" w:tplc="27FA198A">
      <w:start w:val="1"/>
      <w:numFmt w:val="lowerLetter"/>
      <w:lvlText w:val="%1)"/>
      <w:lvlJc w:val="left"/>
      <w:pPr>
        <w:ind w:left="1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C45ACC">
      <w:start w:val="1"/>
      <w:numFmt w:val="lowerLetter"/>
      <w:lvlText w:val="%2"/>
      <w:lvlJc w:val="left"/>
      <w:pPr>
        <w:ind w:left="2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B8590A">
      <w:start w:val="1"/>
      <w:numFmt w:val="lowerRoman"/>
      <w:lvlText w:val="%3"/>
      <w:lvlJc w:val="left"/>
      <w:pPr>
        <w:ind w:left="2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C09D4C">
      <w:start w:val="1"/>
      <w:numFmt w:val="decimal"/>
      <w:lvlText w:val="%4"/>
      <w:lvlJc w:val="left"/>
      <w:pPr>
        <w:ind w:left="3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020004">
      <w:start w:val="1"/>
      <w:numFmt w:val="lowerLetter"/>
      <w:lvlText w:val="%5"/>
      <w:lvlJc w:val="left"/>
      <w:pPr>
        <w:ind w:left="4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CCDE60">
      <w:start w:val="1"/>
      <w:numFmt w:val="lowerRoman"/>
      <w:lvlText w:val="%6"/>
      <w:lvlJc w:val="left"/>
      <w:pPr>
        <w:ind w:left="5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08A666">
      <w:start w:val="1"/>
      <w:numFmt w:val="decimal"/>
      <w:lvlText w:val="%7"/>
      <w:lvlJc w:val="left"/>
      <w:pPr>
        <w:ind w:left="5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B4FDB6">
      <w:start w:val="1"/>
      <w:numFmt w:val="lowerLetter"/>
      <w:lvlText w:val="%8"/>
      <w:lvlJc w:val="left"/>
      <w:pPr>
        <w:ind w:left="65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F8C292">
      <w:start w:val="1"/>
      <w:numFmt w:val="lowerRoman"/>
      <w:lvlText w:val="%9"/>
      <w:lvlJc w:val="left"/>
      <w:pPr>
        <w:ind w:left="7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741C25B3"/>
    <w:multiLevelType w:val="hybridMultilevel"/>
    <w:tmpl w:val="09A45342"/>
    <w:lvl w:ilvl="0" w:tplc="8E0CF602">
      <w:start w:val="2"/>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0ECE7A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2043D2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6F406E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7A648AE">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CD29DD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2F85DC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FE2723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DB4D890">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752F5ED9"/>
    <w:multiLevelType w:val="hybridMultilevel"/>
    <w:tmpl w:val="00F61F40"/>
    <w:lvl w:ilvl="0" w:tplc="45706F1E">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E5093C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FC085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AA9D3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3809E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F635B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361FE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18B66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2826A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75D53EAB"/>
    <w:multiLevelType w:val="hybridMultilevel"/>
    <w:tmpl w:val="E640AD1E"/>
    <w:lvl w:ilvl="0" w:tplc="ED8815F4">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B8640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6A160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7E61A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65C5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54BDA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EEAC8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E073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90B0E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765B5856"/>
    <w:multiLevelType w:val="hybridMultilevel"/>
    <w:tmpl w:val="3738B522"/>
    <w:lvl w:ilvl="0" w:tplc="7FF8D540">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40170C">
      <w:start w:val="1"/>
      <w:numFmt w:val="bullet"/>
      <w:lvlText w:val="o"/>
      <w:lvlJc w:val="left"/>
      <w:pPr>
        <w:ind w:left="2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A21970">
      <w:start w:val="1"/>
      <w:numFmt w:val="bullet"/>
      <w:lvlText w:val="▪"/>
      <w:lvlJc w:val="left"/>
      <w:pPr>
        <w:ind w:left="2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725A90">
      <w:start w:val="1"/>
      <w:numFmt w:val="bullet"/>
      <w:lvlText w:val="•"/>
      <w:lvlJc w:val="left"/>
      <w:pPr>
        <w:ind w:left="3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681CEE">
      <w:start w:val="1"/>
      <w:numFmt w:val="bullet"/>
      <w:lvlText w:val="o"/>
      <w:lvlJc w:val="left"/>
      <w:pPr>
        <w:ind w:left="4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927736">
      <w:start w:val="1"/>
      <w:numFmt w:val="bullet"/>
      <w:lvlText w:val="▪"/>
      <w:lvlJc w:val="left"/>
      <w:pPr>
        <w:ind w:left="5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F471FA">
      <w:start w:val="1"/>
      <w:numFmt w:val="bullet"/>
      <w:lvlText w:val="•"/>
      <w:lvlJc w:val="left"/>
      <w:pPr>
        <w:ind w:left="5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26E596">
      <w:start w:val="1"/>
      <w:numFmt w:val="bullet"/>
      <w:lvlText w:val="o"/>
      <w:lvlJc w:val="left"/>
      <w:pPr>
        <w:ind w:left="6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387A66">
      <w:start w:val="1"/>
      <w:numFmt w:val="bullet"/>
      <w:lvlText w:val="▪"/>
      <w:lvlJc w:val="left"/>
      <w:pPr>
        <w:ind w:left="7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779E4745"/>
    <w:multiLevelType w:val="hybridMultilevel"/>
    <w:tmpl w:val="CAEC5AE4"/>
    <w:lvl w:ilvl="0" w:tplc="6068D1E4">
      <w:start w:val="1"/>
      <w:numFmt w:val="decimal"/>
      <w:lvlText w:val="%1."/>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C6C578">
      <w:start w:val="1"/>
      <w:numFmt w:val="lowerLetter"/>
      <w:lvlText w:val="%2"/>
      <w:lvlJc w:val="left"/>
      <w:pPr>
        <w:ind w:left="1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D67652">
      <w:start w:val="1"/>
      <w:numFmt w:val="lowerRoman"/>
      <w:lvlText w:val="%3"/>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D42F6E">
      <w:start w:val="1"/>
      <w:numFmt w:val="decimal"/>
      <w:lvlText w:val="%4"/>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A2B1F2">
      <w:start w:val="1"/>
      <w:numFmt w:val="lowerLetter"/>
      <w:lvlText w:val="%5"/>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4A1CB0">
      <w:start w:val="1"/>
      <w:numFmt w:val="lowerRoman"/>
      <w:lvlText w:val="%6"/>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723130">
      <w:start w:val="1"/>
      <w:numFmt w:val="decimal"/>
      <w:lvlText w:val="%7"/>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0803BE">
      <w:start w:val="1"/>
      <w:numFmt w:val="lowerLetter"/>
      <w:lvlText w:val="%8"/>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903B46">
      <w:start w:val="1"/>
      <w:numFmt w:val="lowerRoman"/>
      <w:lvlText w:val="%9"/>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790C1E38"/>
    <w:multiLevelType w:val="hybridMultilevel"/>
    <w:tmpl w:val="0A3E334C"/>
    <w:lvl w:ilvl="0" w:tplc="56B4A6F8">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522FA8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58F0F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8CCB7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A62E9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341C4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F8470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9237D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6029E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92D120B"/>
    <w:multiLevelType w:val="hybridMultilevel"/>
    <w:tmpl w:val="AAB0B530"/>
    <w:lvl w:ilvl="0" w:tplc="656EA26A">
      <w:start w:val="1"/>
      <w:numFmt w:val="bullet"/>
      <w:lvlText w:val="-"/>
      <w:lvlJc w:val="left"/>
      <w:pPr>
        <w:ind w:left="40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7FE115C">
      <w:start w:val="1"/>
      <w:numFmt w:val="bullet"/>
      <w:lvlText w:val="o"/>
      <w:lvlJc w:val="left"/>
      <w:pPr>
        <w:ind w:left="10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F929C16">
      <w:start w:val="1"/>
      <w:numFmt w:val="bullet"/>
      <w:lvlText w:val="▪"/>
      <w:lvlJc w:val="left"/>
      <w:pPr>
        <w:ind w:left="18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DCA04D0">
      <w:start w:val="1"/>
      <w:numFmt w:val="bullet"/>
      <w:lvlText w:val="•"/>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C80BC02">
      <w:start w:val="1"/>
      <w:numFmt w:val="bullet"/>
      <w:lvlText w:val="o"/>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514C5FA8">
      <w:start w:val="1"/>
      <w:numFmt w:val="bullet"/>
      <w:lvlText w:val="▪"/>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BBCA924">
      <w:start w:val="1"/>
      <w:numFmt w:val="bullet"/>
      <w:lvlText w:val="•"/>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5D257C6">
      <w:start w:val="1"/>
      <w:numFmt w:val="bullet"/>
      <w:lvlText w:val="o"/>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D68C3FD8">
      <w:start w:val="1"/>
      <w:numFmt w:val="bullet"/>
      <w:lvlText w:val="▪"/>
      <w:lvlJc w:val="left"/>
      <w:pPr>
        <w:ind w:left="6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42" w15:restartNumberingAfterBreak="0">
    <w:nsid w:val="79B43938"/>
    <w:multiLevelType w:val="hybridMultilevel"/>
    <w:tmpl w:val="C6CE4DB6"/>
    <w:lvl w:ilvl="0" w:tplc="D92E61F6">
      <w:start w:val="1"/>
      <w:numFmt w:val="bullet"/>
      <w:lvlText w:val="•"/>
      <w:lvlJc w:val="left"/>
      <w:pPr>
        <w:ind w:left="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0236AA">
      <w:start w:val="1"/>
      <w:numFmt w:val="bullet"/>
      <w:lvlText w:val="o"/>
      <w:lvlJc w:val="left"/>
      <w:pPr>
        <w:ind w:left="1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8B31A">
      <w:start w:val="1"/>
      <w:numFmt w:val="bullet"/>
      <w:lvlText w:val="▪"/>
      <w:lvlJc w:val="left"/>
      <w:pPr>
        <w:ind w:left="2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92490E">
      <w:start w:val="1"/>
      <w:numFmt w:val="bullet"/>
      <w:lvlText w:val="•"/>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6C9762">
      <w:start w:val="1"/>
      <w:numFmt w:val="bullet"/>
      <w:lvlText w:val="o"/>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C4E1A4">
      <w:start w:val="1"/>
      <w:numFmt w:val="bullet"/>
      <w:lvlText w:val="▪"/>
      <w:lvlJc w:val="left"/>
      <w:pPr>
        <w:ind w:left="4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706E4C">
      <w:start w:val="1"/>
      <w:numFmt w:val="bullet"/>
      <w:lvlText w:val="•"/>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C3562">
      <w:start w:val="1"/>
      <w:numFmt w:val="bullet"/>
      <w:lvlText w:val="o"/>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DE47A0">
      <w:start w:val="1"/>
      <w:numFmt w:val="bullet"/>
      <w:lvlText w:val="▪"/>
      <w:lvlJc w:val="left"/>
      <w:pPr>
        <w:ind w:left="6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7BB47650"/>
    <w:multiLevelType w:val="hybridMultilevel"/>
    <w:tmpl w:val="3D925E8A"/>
    <w:lvl w:ilvl="0" w:tplc="397E15E8">
      <w:start w:val="1"/>
      <w:numFmt w:val="bullet"/>
      <w:lvlText w:val="-"/>
      <w:lvlJc w:val="left"/>
      <w:pPr>
        <w:ind w:left="70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1" w:tplc="B25635D2">
      <w:start w:val="1"/>
      <w:numFmt w:val="bullet"/>
      <w:lvlText w:val="o"/>
      <w:lvlJc w:val="left"/>
      <w:pPr>
        <w:ind w:left="131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2" w:tplc="243421AE">
      <w:start w:val="1"/>
      <w:numFmt w:val="bullet"/>
      <w:lvlText w:val="▪"/>
      <w:lvlJc w:val="left"/>
      <w:pPr>
        <w:ind w:left="203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3" w:tplc="9108829A">
      <w:start w:val="1"/>
      <w:numFmt w:val="bullet"/>
      <w:lvlText w:val="•"/>
      <w:lvlJc w:val="left"/>
      <w:pPr>
        <w:ind w:left="275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4" w:tplc="C73A802A">
      <w:start w:val="1"/>
      <w:numFmt w:val="bullet"/>
      <w:lvlText w:val="o"/>
      <w:lvlJc w:val="left"/>
      <w:pPr>
        <w:ind w:left="347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5" w:tplc="4660296C">
      <w:start w:val="1"/>
      <w:numFmt w:val="bullet"/>
      <w:lvlText w:val="▪"/>
      <w:lvlJc w:val="left"/>
      <w:pPr>
        <w:ind w:left="419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6" w:tplc="989C039C">
      <w:start w:val="1"/>
      <w:numFmt w:val="bullet"/>
      <w:lvlText w:val="•"/>
      <w:lvlJc w:val="left"/>
      <w:pPr>
        <w:ind w:left="491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7" w:tplc="B1C684AE">
      <w:start w:val="1"/>
      <w:numFmt w:val="bullet"/>
      <w:lvlText w:val="o"/>
      <w:lvlJc w:val="left"/>
      <w:pPr>
        <w:ind w:left="563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lvl w:ilvl="8" w:tplc="91D058B4">
      <w:start w:val="1"/>
      <w:numFmt w:val="bullet"/>
      <w:lvlText w:val="▪"/>
      <w:lvlJc w:val="left"/>
      <w:pPr>
        <w:ind w:left="6355"/>
      </w:pPr>
      <w:rPr>
        <w:rFonts w:ascii="Arial" w:eastAsia="Arial" w:hAnsi="Arial" w:cs="Arial"/>
        <w:b w:val="0"/>
        <w:i w:val="0"/>
        <w:strike w:val="0"/>
        <w:dstrike w:val="0"/>
        <w:color w:val="202124"/>
        <w:sz w:val="22"/>
        <w:szCs w:val="22"/>
        <w:u w:val="none" w:color="000000"/>
        <w:bdr w:val="none" w:sz="0" w:space="0" w:color="auto"/>
        <w:shd w:val="clear" w:color="auto" w:fill="auto"/>
        <w:vertAlign w:val="baseline"/>
      </w:rPr>
    </w:lvl>
  </w:abstractNum>
  <w:abstractNum w:abstractNumId="144" w15:restartNumberingAfterBreak="0">
    <w:nsid w:val="7CB038AE"/>
    <w:multiLevelType w:val="hybridMultilevel"/>
    <w:tmpl w:val="35C4F6D8"/>
    <w:lvl w:ilvl="0" w:tplc="5A40D66A">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A9EB44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BEF13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1E667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04F8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C088B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4EECF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B0C8F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D6EE9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D782F63"/>
    <w:multiLevelType w:val="hybridMultilevel"/>
    <w:tmpl w:val="616E3ACE"/>
    <w:lvl w:ilvl="0" w:tplc="415E3F12">
      <w:start w:val="1"/>
      <w:numFmt w:val="decimal"/>
      <w:lvlText w:val="%1."/>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90CFC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22B87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7EA17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8C70B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40D65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E22BD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2F0E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3CFD2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DA152F6"/>
    <w:multiLevelType w:val="hybridMultilevel"/>
    <w:tmpl w:val="F6FA7992"/>
    <w:lvl w:ilvl="0" w:tplc="7256B692">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266EC02">
      <w:start w:val="1"/>
      <w:numFmt w:val="bullet"/>
      <w:lvlText w:val="o"/>
      <w:lvlJc w:val="left"/>
      <w:pPr>
        <w:ind w:left="1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C21100">
      <w:start w:val="1"/>
      <w:numFmt w:val="bullet"/>
      <w:lvlText w:val="▪"/>
      <w:lvlJc w:val="left"/>
      <w:pPr>
        <w:ind w:left="2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DA51F2">
      <w:start w:val="1"/>
      <w:numFmt w:val="bullet"/>
      <w:lvlText w:val="•"/>
      <w:lvlJc w:val="left"/>
      <w:pPr>
        <w:ind w:left="3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AD6FE">
      <w:start w:val="1"/>
      <w:numFmt w:val="bullet"/>
      <w:lvlText w:val="o"/>
      <w:lvlJc w:val="left"/>
      <w:pPr>
        <w:ind w:left="40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EADA24">
      <w:start w:val="1"/>
      <w:numFmt w:val="bullet"/>
      <w:lvlText w:val="▪"/>
      <w:lvlJc w:val="left"/>
      <w:pPr>
        <w:ind w:left="47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2E0210">
      <w:start w:val="1"/>
      <w:numFmt w:val="bullet"/>
      <w:lvlText w:val="•"/>
      <w:lvlJc w:val="left"/>
      <w:pPr>
        <w:ind w:left="5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0E780">
      <w:start w:val="1"/>
      <w:numFmt w:val="bullet"/>
      <w:lvlText w:val="o"/>
      <w:lvlJc w:val="left"/>
      <w:pPr>
        <w:ind w:left="6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9499B0">
      <w:start w:val="1"/>
      <w:numFmt w:val="bullet"/>
      <w:lvlText w:val="▪"/>
      <w:lvlJc w:val="left"/>
      <w:pPr>
        <w:ind w:left="6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7DBE2DA3"/>
    <w:multiLevelType w:val="hybridMultilevel"/>
    <w:tmpl w:val="08B67460"/>
    <w:lvl w:ilvl="0" w:tplc="00C02A42">
      <w:start w:val="5"/>
      <w:numFmt w:val="lowerLetter"/>
      <w:lvlText w:val="%1)"/>
      <w:lvlJc w:val="left"/>
      <w:pPr>
        <w:ind w:left="4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7008314">
      <w:start w:val="1"/>
      <w:numFmt w:val="lowerLetter"/>
      <w:lvlText w:val="%2"/>
      <w:lvlJc w:val="left"/>
      <w:pPr>
        <w:ind w:left="16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15C16B2">
      <w:start w:val="1"/>
      <w:numFmt w:val="lowerRoman"/>
      <w:lvlText w:val="%3"/>
      <w:lvlJc w:val="left"/>
      <w:pPr>
        <w:ind w:left="23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BE26EC">
      <w:start w:val="1"/>
      <w:numFmt w:val="decimal"/>
      <w:lvlText w:val="%4"/>
      <w:lvlJc w:val="left"/>
      <w:pPr>
        <w:ind w:left="30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FE45B88">
      <w:start w:val="1"/>
      <w:numFmt w:val="lowerLetter"/>
      <w:lvlText w:val="%5"/>
      <w:lvlJc w:val="left"/>
      <w:pPr>
        <w:ind w:left="37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F42A640">
      <w:start w:val="1"/>
      <w:numFmt w:val="lowerRoman"/>
      <w:lvlText w:val="%6"/>
      <w:lvlJc w:val="left"/>
      <w:pPr>
        <w:ind w:left="44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04096CE">
      <w:start w:val="1"/>
      <w:numFmt w:val="decimal"/>
      <w:lvlText w:val="%7"/>
      <w:lvlJc w:val="left"/>
      <w:pPr>
        <w:ind w:left="52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E305942">
      <w:start w:val="1"/>
      <w:numFmt w:val="lowerLetter"/>
      <w:lvlText w:val="%8"/>
      <w:lvlJc w:val="left"/>
      <w:pPr>
        <w:ind w:left="5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5328E7E">
      <w:start w:val="1"/>
      <w:numFmt w:val="lowerRoman"/>
      <w:lvlText w:val="%9"/>
      <w:lvlJc w:val="left"/>
      <w:pPr>
        <w:ind w:left="6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8" w15:restartNumberingAfterBreak="0">
    <w:nsid w:val="7E6C4441"/>
    <w:multiLevelType w:val="hybridMultilevel"/>
    <w:tmpl w:val="7B68B592"/>
    <w:lvl w:ilvl="0" w:tplc="56849980">
      <w:start w:val="1"/>
      <w:numFmt w:val="bullet"/>
      <w:lvlText w:val="➔"/>
      <w:lvlJc w:val="left"/>
      <w:pPr>
        <w:ind w:left="1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AF4F796">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221B70">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46AC26">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FEA04A">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A5E0E">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4A02BE">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FEC4B6">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5804BA">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EB12016"/>
    <w:multiLevelType w:val="hybridMultilevel"/>
    <w:tmpl w:val="5A780AA8"/>
    <w:lvl w:ilvl="0" w:tplc="262252AC">
      <w:start w:val="1"/>
      <w:numFmt w:val="bullet"/>
      <w:lvlText w:val="-"/>
      <w:lvlJc w:val="left"/>
      <w:pPr>
        <w:ind w:left="2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9761ED2">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E7CF90C">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E7AA958">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0188D28">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126AAF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AE252BE">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FE418CE">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778D63C">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35"/>
  </w:num>
  <w:num w:numId="2">
    <w:abstractNumId w:val="114"/>
  </w:num>
  <w:num w:numId="3">
    <w:abstractNumId w:val="142"/>
  </w:num>
  <w:num w:numId="4">
    <w:abstractNumId w:val="30"/>
  </w:num>
  <w:num w:numId="5">
    <w:abstractNumId w:val="122"/>
  </w:num>
  <w:num w:numId="6">
    <w:abstractNumId w:val="104"/>
  </w:num>
  <w:num w:numId="7">
    <w:abstractNumId w:val="0"/>
  </w:num>
  <w:num w:numId="8">
    <w:abstractNumId w:val="105"/>
  </w:num>
  <w:num w:numId="9">
    <w:abstractNumId w:val="48"/>
  </w:num>
  <w:num w:numId="10">
    <w:abstractNumId w:val="101"/>
  </w:num>
  <w:num w:numId="11">
    <w:abstractNumId w:val="28"/>
  </w:num>
  <w:num w:numId="12">
    <w:abstractNumId w:val="14"/>
  </w:num>
  <w:num w:numId="13">
    <w:abstractNumId w:val="86"/>
  </w:num>
  <w:num w:numId="14">
    <w:abstractNumId w:val="134"/>
  </w:num>
  <w:num w:numId="15">
    <w:abstractNumId w:val="132"/>
  </w:num>
  <w:num w:numId="16">
    <w:abstractNumId w:val="124"/>
  </w:num>
  <w:num w:numId="17">
    <w:abstractNumId w:val="147"/>
  </w:num>
  <w:num w:numId="18">
    <w:abstractNumId w:val="138"/>
  </w:num>
  <w:num w:numId="19">
    <w:abstractNumId w:val="13"/>
  </w:num>
  <w:num w:numId="20">
    <w:abstractNumId w:val="41"/>
  </w:num>
  <w:num w:numId="21">
    <w:abstractNumId w:val="58"/>
  </w:num>
  <w:num w:numId="22">
    <w:abstractNumId w:val="69"/>
  </w:num>
  <w:num w:numId="23">
    <w:abstractNumId w:val="99"/>
  </w:num>
  <w:num w:numId="24">
    <w:abstractNumId w:val="9"/>
  </w:num>
  <w:num w:numId="25">
    <w:abstractNumId w:val="145"/>
  </w:num>
  <w:num w:numId="26">
    <w:abstractNumId w:val="79"/>
  </w:num>
  <w:num w:numId="27">
    <w:abstractNumId w:val="53"/>
  </w:num>
  <w:num w:numId="28">
    <w:abstractNumId w:val="81"/>
  </w:num>
  <w:num w:numId="29">
    <w:abstractNumId w:val="74"/>
  </w:num>
  <w:num w:numId="30">
    <w:abstractNumId w:val="8"/>
  </w:num>
  <w:num w:numId="31">
    <w:abstractNumId w:val="29"/>
  </w:num>
  <w:num w:numId="32">
    <w:abstractNumId w:val="15"/>
  </w:num>
  <w:num w:numId="33">
    <w:abstractNumId w:val="51"/>
  </w:num>
  <w:num w:numId="34">
    <w:abstractNumId w:val="20"/>
  </w:num>
  <w:num w:numId="35">
    <w:abstractNumId w:val="117"/>
  </w:num>
  <w:num w:numId="36">
    <w:abstractNumId w:val="133"/>
  </w:num>
  <w:num w:numId="37">
    <w:abstractNumId w:val="23"/>
  </w:num>
  <w:num w:numId="38">
    <w:abstractNumId w:val="115"/>
  </w:num>
  <w:num w:numId="39">
    <w:abstractNumId w:val="109"/>
  </w:num>
  <w:num w:numId="40">
    <w:abstractNumId w:val="34"/>
  </w:num>
  <w:num w:numId="41">
    <w:abstractNumId w:val="19"/>
  </w:num>
  <w:num w:numId="42">
    <w:abstractNumId w:val="63"/>
  </w:num>
  <w:num w:numId="43">
    <w:abstractNumId w:val="149"/>
  </w:num>
  <w:num w:numId="44">
    <w:abstractNumId w:val="66"/>
  </w:num>
  <w:num w:numId="45">
    <w:abstractNumId w:val="110"/>
  </w:num>
  <w:num w:numId="46">
    <w:abstractNumId w:val="62"/>
  </w:num>
  <w:num w:numId="47">
    <w:abstractNumId w:val="118"/>
  </w:num>
  <w:num w:numId="48">
    <w:abstractNumId w:val="33"/>
  </w:num>
  <w:num w:numId="49">
    <w:abstractNumId w:val="1"/>
  </w:num>
  <w:num w:numId="50">
    <w:abstractNumId w:val="137"/>
  </w:num>
  <w:num w:numId="51">
    <w:abstractNumId w:val="21"/>
  </w:num>
  <w:num w:numId="52">
    <w:abstractNumId w:val="52"/>
  </w:num>
  <w:num w:numId="53">
    <w:abstractNumId w:val="68"/>
  </w:num>
  <w:num w:numId="54">
    <w:abstractNumId w:val="26"/>
  </w:num>
  <w:num w:numId="55">
    <w:abstractNumId w:val="37"/>
  </w:num>
  <w:num w:numId="56">
    <w:abstractNumId w:val="24"/>
  </w:num>
  <w:num w:numId="57">
    <w:abstractNumId w:val="141"/>
  </w:num>
  <w:num w:numId="58">
    <w:abstractNumId w:val="91"/>
  </w:num>
  <w:num w:numId="59">
    <w:abstractNumId w:val="93"/>
  </w:num>
  <w:num w:numId="60">
    <w:abstractNumId w:val="76"/>
  </w:num>
  <w:num w:numId="61">
    <w:abstractNumId w:val="129"/>
  </w:num>
  <w:num w:numId="62">
    <w:abstractNumId w:val="87"/>
  </w:num>
  <w:num w:numId="63">
    <w:abstractNumId w:val="45"/>
  </w:num>
  <w:num w:numId="64">
    <w:abstractNumId w:val="25"/>
  </w:num>
  <w:num w:numId="65">
    <w:abstractNumId w:val="40"/>
  </w:num>
  <w:num w:numId="66">
    <w:abstractNumId w:val="97"/>
  </w:num>
  <w:num w:numId="67">
    <w:abstractNumId w:val="42"/>
  </w:num>
  <w:num w:numId="68">
    <w:abstractNumId w:val="108"/>
  </w:num>
  <w:num w:numId="69">
    <w:abstractNumId w:val="43"/>
  </w:num>
  <w:num w:numId="70">
    <w:abstractNumId w:val="83"/>
  </w:num>
  <w:num w:numId="71">
    <w:abstractNumId w:val="22"/>
  </w:num>
  <w:num w:numId="72">
    <w:abstractNumId w:val="27"/>
  </w:num>
  <w:num w:numId="73">
    <w:abstractNumId w:val="119"/>
  </w:num>
  <w:num w:numId="74">
    <w:abstractNumId w:val="56"/>
  </w:num>
  <w:num w:numId="75">
    <w:abstractNumId w:val="70"/>
  </w:num>
  <w:num w:numId="76">
    <w:abstractNumId w:val="73"/>
  </w:num>
  <w:num w:numId="77">
    <w:abstractNumId w:val="102"/>
  </w:num>
  <w:num w:numId="78">
    <w:abstractNumId w:val="103"/>
  </w:num>
  <w:num w:numId="79">
    <w:abstractNumId w:val="139"/>
  </w:num>
  <w:num w:numId="80">
    <w:abstractNumId w:val="71"/>
  </w:num>
  <w:num w:numId="81">
    <w:abstractNumId w:val="82"/>
  </w:num>
  <w:num w:numId="82">
    <w:abstractNumId w:val="94"/>
  </w:num>
  <w:num w:numId="83">
    <w:abstractNumId w:val="4"/>
  </w:num>
  <w:num w:numId="84">
    <w:abstractNumId w:val="121"/>
  </w:num>
  <w:num w:numId="85">
    <w:abstractNumId w:val="49"/>
  </w:num>
  <w:num w:numId="86">
    <w:abstractNumId w:val="84"/>
  </w:num>
  <w:num w:numId="87">
    <w:abstractNumId w:val="127"/>
  </w:num>
  <w:num w:numId="88">
    <w:abstractNumId w:val="130"/>
  </w:num>
  <w:num w:numId="89">
    <w:abstractNumId w:val="136"/>
  </w:num>
  <w:num w:numId="90">
    <w:abstractNumId w:val="12"/>
  </w:num>
  <w:num w:numId="91">
    <w:abstractNumId w:val="80"/>
  </w:num>
  <w:num w:numId="92">
    <w:abstractNumId w:val="61"/>
  </w:num>
  <w:num w:numId="93">
    <w:abstractNumId w:val="32"/>
  </w:num>
  <w:num w:numId="94">
    <w:abstractNumId w:val="44"/>
  </w:num>
  <w:num w:numId="95">
    <w:abstractNumId w:val="46"/>
  </w:num>
  <w:num w:numId="96">
    <w:abstractNumId w:val="120"/>
  </w:num>
  <w:num w:numId="97">
    <w:abstractNumId w:val="146"/>
  </w:num>
  <w:num w:numId="98">
    <w:abstractNumId w:val="92"/>
  </w:num>
  <w:num w:numId="99">
    <w:abstractNumId w:val="59"/>
  </w:num>
  <w:num w:numId="100">
    <w:abstractNumId w:val="11"/>
  </w:num>
  <w:num w:numId="101">
    <w:abstractNumId w:val="54"/>
  </w:num>
  <w:num w:numId="102">
    <w:abstractNumId w:val="39"/>
  </w:num>
  <w:num w:numId="103">
    <w:abstractNumId w:val="123"/>
  </w:num>
  <w:num w:numId="104">
    <w:abstractNumId w:val="113"/>
  </w:num>
  <w:num w:numId="105">
    <w:abstractNumId w:val="16"/>
  </w:num>
  <w:num w:numId="106">
    <w:abstractNumId w:val="116"/>
  </w:num>
  <w:num w:numId="107">
    <w:abstractNumId w:val="50"/>
  </w:num>
  <w:num w:numId="108">
    <w:abstractNumId w:val="36"/>
  </w:num>
  <w:num w:numId="109">
    <w:abstractNumId w:val="126"/>
  </w:num>
  <w:num w:numId="110">
    <w:abstractNumId w:val="35"/>
  </w:num>
  <w:num w:numId="111">
    <w:abstractNumId w:val="75"/>
  </w:num>
  <w:num w:numId="112">
    <w:abstractNumId w:val="47"/>
  </w:num>
  <w:num w:numId="113">
    <w:abstractNumId w:val="5"/>
  </w:num>
  <w:num w:numId="114">
    <w:abstractNumId w:val="38"/>
  </w:num>
  <w:num w:numId="115">
    <w:abstractNumId w:val="18"/>
  </w:num>
  <w:num w:numId="116">
    <w:abstractNumId w:val="144"/>
  </w:num>
  <w:num w:numId="117">
    <w:abstractNumId w:val="98"/>
  </w:num>
  <w:num w:numId="118">
    <w:abstractNumId w:val="88"/>
  </w:num>
  <w:num w:numId="119">
    <w:abstractNumId w:val="112"/>
  </w:num>
  <w:num w:numId="120">
    <w:abstractNumId w:val="3"/>
  </w:num>
  <w:num w:numId="121">
    <w:abstractNumId w:val="78"/>
  </w:num>
  <w:num w:numId="122">
    <w:abstractNumId w:val="55"/>
  </w:num>
  <w:num w:numId="123">
    <w:abstractNumId w:val="85"/>
  </w:num>
  <w:num w:numId="124">
    <w:abstractNumId w:val="65"/>
  </w:num>
  <w:num w:numId="125">
    <w:abstractNumId w:val="90"/>
  </w:num>
  <w:num w:numId="126">
    <w:abstractNumId w:val="95"/>
  </w:num>
  <w:num w:numId="127">
    <w:abstractNumId w:val="7"/>
  </w:num>
  <w:num w:numId="128">
    <w:abstractNumId w:val="148"/>
  </w:num>
  <w:num w:numId="129">
    <w:abstractNumId w:val="77"/>
  </w:num>
  <w:num w:numId="130">
    <w:abstractNumId w:val="100"/>
  </w:num>
  <w:num w:numId="131">
    <w:abstractNumId w:val="10"/>
  </w:num>
  <w:num w:numId="132">
    <w:abstractNumId w:val="89"/>
  </w:num>
  <w:num w:numId="133">
    <w:abstractNumId w:val="140"/>
  </w:num>
  <w:num w:numId="134">
    <w:abstractNumId w:val="64"/>
  </w:num>
  <w:num w:numId="135">
    <w:abstractNumId w:val="17"/>
  </w:num>
  <w:num w:numId="136">
    <w:abstractNumId w:val="143"/>
  </w:num>
  <w:num w:numId="137">
    <w:abstractNumId w:val="67"/>
  </w:num>
  <w:num w:numId="138">
    <w:abstractNumId w:val="2"/>
  </w:num>
  <w:num w:numId="139">
    <w:abstractNumId w:val="96"/>
  </w:num>
  <w:num w:numId="140">
    <w:abstractNumId w:val="60"/>
  </w:num>
  <w:num w:numId="141">
    <w:abstractNumId w:val="131"/>
  </w:num>
  <w:num w:numId="142">
    <w:abstractNumId w:val="6"/>
  </w:num>
  <w:num w:numId="143">
    <w:abstractNumId w:val="107"/>
  </w:num>
  <w:num w:numId="144">
    <w:abstractNumId w:val="72"/>
  </w:num>
  <w:num w:numId="145">
    <w:abstractNumId w:val="57"/>
  </w:num>
  <w:num w:numId="146">
    <w:abstractNumId w:val="31"/>
  </w:num>
  <w:num w:numId="147">
    <w:abstractNumId w:val="111"/>
  </w:num>
  <w:num w:numId="148">
    <w:abstractNumId w:val="125"/>
  </w:num>
  <w:num w:numId="149">
    <w:abstractNumId w:val="106"/>
  </w:num>
  <w:num w:numId="150">
    <w:abstractNumId w:val="128"/>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362"/>
    <w:rsid w:val="00C03362"/>
    <w:rsid w:val="00D965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CA811-7A41-457C-92FA-2CE25D05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line="265" w:lineRule="auto"/>
      <w:ind w:left="1275"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line="265" w:lineRule="auto"/>
      <w:ind w:left="1275"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i/>
      <w:color w:val="1155CC"/>
      <w:sz w:val="16"/>
    </w:rPr>
  </w:style>
  <w:style w:type="character" w:customStyle="1" w:styleId="footnotedescriptionChar">
    <w:name w:val="footnote description Char"/>
    <w:link w:val="footnotedescription"/>
    <w:rPr>
      <w:rFonts w:ascii="Times New Roman" w:eastAsia="Times New Roman" w:hAnsi="Times New Roman" w:cs="Times New Roman"/>
      <w:i/>
      <w:color w:val="1155CC"/>
      <w:sz w:val="16"/>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footnotemark">
    <w:name w:val="footnote mark"/>
    <w:hidden/>
    <w:rPr>
      <w:rFonts w:ascii="Times New Roman" w:eastAsia="Times New Roman" w:hAnsi="Times New Roman" w:cs="Times New Roman"/>
      <w:color w:val="000000"/>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header" Target="header22.xml"/><Relationship Id="rId324" Type="http://schemas.openxmlformats.org/officeDocument/2006/relationships/header" Target="header35.xml"/><Relationship Id="rId366" Type="http://schemas.openxmlformats.org/officeDocument/2006/relationships/header" Target="header56.xml"/><Relationship Id="rId433" Type="http://schemas.openxmlformats.org/officeDocument/2006/relationships/footer" Target="footer88.xml"/><Relationship Id="rId268" Type="http://schemas.openxmlformats.org/officeDocument/2006/relationships/footer" Target="footer6.xml"/><Relationship Id="rId475" Type="http://schemas.openxmlformats.org/officeDocument/2006/relationships/footer" Target="footer109.xml"/><Relationship Id="rId11" Type="http://schemas.openxmlformats.org/officeDocument/2006/relationships/image" Target="media/image5.jpg"/><Relationship Id="rId314" Type="http://schemas.openxmlformats.org/officeDocument/2006/relationships/footer" Target="footer29.xml"/><Relationship Id="rId335" Type="http://schemas.openxmlformats.org/officeDocument/2006/relationships/header" Target="header40.xml"/><Relationship Id="rId356" Type="http://schemas.openxmlformats.org/officeDocument/2006/relationships/footer" Target="footer50.xml"/><Relationship Id="rId377" Type="http://schemas.openxmlformats.org/officeDocument/2006/relationships/header" Target="header61.xml"/><Relationship Id="rId398" Type="http://schemas.openxmlformats.org/officeDocument/2006/relationships/footer" Target="footer71.xml"/><Relationship Id="rId500" Type="http://schemas.openxmlformats.org/officeDocument/2006/relationships/footer" Target="footer113.xml"/><Relationship Id="rId5" Type="http://schemas.openxmlformats.org/officeDocument/2006/relationships/footnotes" Target="footnotes.xml"/><Relationship Id="rId402" Type="http://schemas.openxmlformats.org/officeDocument/2006/relationships/header" Target="header74.xml"/><Relationship Id="rId423" Type="http://schemas.openxmlformats.org/officeDocument/2006/relationships/header" Target="header84.xml"/><Relationship Id="rId258" Type="http://schemas.openxmlformats.org/officeDocument/2006/relationships/header" Target="header2.xml"/><Relationship Id="rId279" Type="http://schemas.openxmlformats.org/officeDocument/2006/relationships/header" Target="header12.xml"/><Relationship Id="rId444" Type="http://schemas.openxmlformats.org/officeDocument/2006/relationships/header" Target="header95.xml"/><Relationship Id="rId465" Type="http://schemas.openxmlformats.org/officeDocument/2006/relationships/header" Target="header105.xml"/><Relationship Id="rId486" Type="http://schemas.openxmlformats.org/officeDocument/2006/relationships/image" Target="media/image180.jpg"/><Relationship Id="rId290" Type="http://schemas.openxmlformats.org/officeDocument/2006/relationships/footer" Target="footer17.xml"/><Relationship Id="rId304" Type="http://schemas.openxmlformats.org/officeDocument/2006/relationships/footer" Target="footer24.xml"/><Relationship Id="rId325" Type="http://schemas.openxmlformats.org/officeDocument/2006/relationships/footer" Target="footer34.xml"/><Relationship Id="rId346" Type="http://schemas.openxmlformats.org/officeDocument/2006/relationships/footer" Target="footer45.xml"/><Relationship Id="rId367" Type="http://schemas.openxmlformats.org/officeDocument/2006/relationships/footer" Target="footer55.xml"/><Relationship Id="rId388" Type="http://schemas.openxmlformats.org/officeDocument/2006/relationships/footer" Target="footer66.xml"/><Relationship Id="rId413" Type="http://schemas.openxmlformats.org/officeDocument/2006/relationships/header" Target="header79.xml"/><Relationship Id="rId248" Type="http://schemas.openxmlformats.org/officeDocument/2006/relationships/image" Target="media/image8.jpg"/><Relationship Id="rId269" Type="http://schemas.openxmlformats.org/officeDocument/2006/relationships/header" Target="header7.xml"/><Relationship Id="rId434" Type="http://schemas.openxmlformats.org/officeDocument/2006/relationships/footer" Target="footer89.xml"/><Relationship Id="rId455" Type="http://schemas.openxmlformats.org/officeDocument/2006/relationships/header" Target="header100.xml"/><Relationship Id="rId476" Type="http://schemas.openxmlformats.org/officeDocument/2006/relationships/footer" Target="footer110.xml"/><Relationship Id="rId497" Type="http://schemas.openxmlformats.org/officeDocument/2006/relationships/header" Target="header112.xml"/><Relationship Id="rId12" Type="http://schemas.openxmlformats.org/officeDocument/2006/relationships/image" Target="media/image6.jpg"/><Relationship Id="rId280" Type="http://schemas.openxmlformats.org/officeDocument/2006/relationships/footer" Target="footer12.xml"/><Relationship Id="rId315" Type="http://schemas.openxmlformats.org/officeDocument/2006/relationships/header" Target="header30.xml"/><Relationship Id="rId336" Type="http://schemas.openxmlformats.org/officeDocument/2006/relationships/header" Target="header41.xml"/><Relationship Id="rId357" Type="http://schemas.openxmlformats.org/officeDocument/2006/relationships/header" Target="header51.xml"/><Relationship Id="rId501" Type="http://schemas.openxmlformats.org/officeDocument/2006/relationships/header" Target="header114.xml"/><Relationship Id="rId378" Type="http://schemas.openxmlformats.org/officeDocument/2006/relationships/header" Target="header62.xml"/><Relationship Id="rId399" Type="http://schemas.openxmlformats.org/officeDocument/2006/relationships/header" Target="header72.xml"/><Relationship Id="rId403" Type="http://schemas.openxmlformats.org/officeDocument/2006/relationships/footer" Target="footer73.xml"/><Relationship Id="rId6" Type="http://schemas.openxmlformats.org/officeDocument/2006/relationships/endnotes" Target="endnotes.xml"/><Relationship Id="rId259" Type="http://schemas.openxmlformats.org/officeDocument/2006/relationships/footer" Target="footer1.xml"/><Relationship Id="rId424" Type="http://schemas.openxmlformats.org/officeDocument/2006/relationships/footer" Target="footer84.xml"/><Relationship Id="rId445" Type="http://schemas.openxmlformats.org/officeDocument/2006/relationships/footer" Target="footer94.xml"/><Relationship Id="rId466" Type="http://schemas.openxmlformats.org/officeDocument/2006/relationships/footer" Target="footer105.xml"/><Relationship Id="rId487" Type="http://schemas.openxmlformats.org/officeDocument/2006/relationships/image" Target="media/image190.jpg"/><Relationship Id="rId270" Type="http://schemas.openxmlformats.org/officeDocument/2006/relationships/header" Target="header8.xml"/><Relationship Id="rId291" Type="http://schemas.openxmlformats.org/officeDocument/2006/relationships/header" Target="header18.xml"/><Relationship Id="rId305" Type="http://schemas.openxmlformats.org/officeDocument/2006/relationships/header" Target="header25.xml"/><Relationship Id="rId326" Type="http://schemas.openxmlformats.org/officeDocument/2006/relationships/footer" Target="footer35.xml"/><Relationship Id="rId347" Type="http://schemas.openxmlformats.org/officeDocument/2006/relationships/header" Target="header46.xml"/><Relationship Id="rId368" Type="http://schemas.openxmlformats.org/officeDocument/2006/relationships/footer" Target="footer56.xml"/><Relationship Id="rId389" Type="http://schemas.openxmlformats.org/officeDocument/2006/relationships/header" Target="header67.xml"/><Relationship Id="rId249" Type="http://schemas.openxmlformats.org/officeDocument/2006/relationships/image" Target="media/image9.jpg"/><Relationship Id="rId414" Type="http://schemas.openxmlformats.org/officeDocument/2006/relationships/header" Target="header80.xml"/><Relationship Id="rId435" Type="http://schemas.openxmlformats.org/officeDocument/2006/relationships/header" Target="header90.xml"/><Relationship Id="rId456" Type="http://schemas.openxmlformats.org/officeDocument/2006/relationships/header" Target="header101.xml"/><Relationship Id="rId477" Type="http://schemas.openxmlformats.org/officeDocument/2006/relationships/header" Target="header111.xml"/><Relationship Id="rId498" Type="http://schemas.openxmlformats.org/officeDocument/2006/relationships/header" Target="header113.xml"/><Relationship Id="rId13" Type="http://schemas.openxmlformats.org/officeDocument/2006/relationships/image" Target="media/image7.jpg"/><Relationship Id="rId260" Type="http://schemas.openxmlformats.org/officeDocument/2006/relationships/footer" Target="footer2.xml"/><Relationship Id="rId281" Type="http://schemas.openxmlformats.org/officeDocument/2006/relationships/header" Target="header13.xml"/><Relationship Id="rId316" Type="http://schemas.openxmlformats.org/officeDocument/2006/relationships/footer" Target="footer30.xml"/><Relationship Id="rId337" Type="http://schemas.openxmlformats.org/officeDocument/2006/relationships/footer" Target="footer40.xml"/><Relationship Id="rId502" Type="http://schemas.openxmlformats.org/officeDocument/2006/relationships/footer" Target="footer114.xml"/><Relationship Id="rId358" Type="http://schemas.openxmlformats.org/officeDocument/2006/relationships/footer" Target="footer51.xml"/><Relationship Id="rId379" Type="http://schemas.openxmlformats.org/officeDocument/2006/relationships/footer" Target="footer61.xml"/><Relationship Id="rId7" Type="http://schemas.openxmlformats.org/officeDocument/2006/relationships/image" Target="media/image1.jpg"/><Relationship Id="rId390" Type="http://schemas.openxmlformats.org/officeDocument/2006/relationships/header" Target="header68.xml"/><Relationship Id="rId404" Type="http://schemas.openxmlformats.org/officeDocument/2006/relationships/footer" Target="footer74.xml"/><Relationship Id="rId425" Type="http://schemas.openxmlformats.org/officeDocument/2006/relationships/header" Target="header85.xml"/><Relationship Id="rId446" Type="http://schemas.openxmlformats.org/officeDocument/2006/relationships/footer" Target="footer95.xml"/><Relationship Id="rId467" Type="http://schemas.openxmlformats.org/officeDocument/2006/relationships/header" Target="header106.xml"/><Relationship Id="rId250" Type="http://schemas.openxmlformats.org/officeDocument/2006/relationships/image" Target="media/image10.jpg"/><Relationship Id="rId271" Type="http://schemas.openxmlformats.org/officeDocument/2006/relationships/footer" Target="footer7.xml"/><Relationship Id="rId292" Type="http://schemas.openxmlformats.org/officeDocument/2006/relationships/footer" Target="footer18.xml"/><Relationship Id="rId306" Type="http://schemas.openxmlformats.org/officeDocument/2006/relationships/header" Target="header26.xml"/><Relationship Id="rId488" Type="http://schemas.openxmlformats.org/officeDocument/2006/relationships/image" Target="media/image21.jpg"/><Relationship Id="rId327" Type="http://schemas.openxmlformats.org/officeDocument/2006/relationships/header" Target="header36.xml"/><Relationship Id="rId348" Type="http://schemas.openxmlformats.org/officeDocument/2006/relationships/header" Target="header47.xml"/><Relationship Id="rId369" Type="http://schemas.openxmlformats.org/officeDocument/2006/relationships/header" Target="header57.xml"/><Relationship Id="rId380" Type="http://schemas.openxmlformats.org/officeDocument/2006/relationships/footer" Target="footer62.xml"/><Relationship Id="rId415" Type="http://schemas.openxmlformats.org/officeDocument/2006/relationships/footer" Target="footer79.xml"/><Relationship Id="rId436" Type="http://schemas.openxmlformats.org/officeDocument/2006/relationships/footer" Target="footer90.xml"/><Relationship Id="rId457" Type="http://schemas.openxmlformats.org/officeDocument/2006/relationships/footer" Target="footer100.xml"/><Relationship Id="rId261" Type="http://schemas.openxmlformats.org/officeDocument/2006/relationships/header" Target="header3.xml"/><Relationship Id="rId478" Type="http://schemas.openxmlformats.org/officeDocument/2006/relationships/footer" Target="footer111.xml"/><Relationship Id="rId499" Type="http://schemas.openxmlformats.org/officeDocument/2006/relationships/footer" Target="footer112.xml"/><Relationship Id="rId282" Type="http://schemas.openxmlformats.org/officeDocument/2006/relationships/header" Target="header14.xml"/><Relationship Id="rId317" Type="http://schemas.openxmlformats.org/officeDocument/2006/relationships/header" Target="header31.xml"/><Relationship Id="rId338" Type="http://schemas.openxmlformats.org/officeDocument/2006/relationships/footer" Target="footer41.xml"/><Relationship Id="rId359" Type="http://schemas.openxmlformats.org/officeDocument/2006/relationships/header" Target="header52.xml"/><Relationship Id="rId503" Type="http://schemas.openxmlformats.org/officeDocument/2006/relationships/fontTable" Target="fontTable.xml"/><Relationship Id="rId8" Type="http://schemas.openxmlformats.org/officeDocument/2006/relationships/image" Target="media/image2.jpg"/><Relationship Id="rId370" Type="http://schemas.openxmlformats.org/officeDocument/2006/relationships/footer" Target="footer57.xml"/><Relationship Id="rId391" Type="http://schemas.openxmlformats.org/officeDocument/2006/relationships/footer" Target="footer67.xml"/><Relationship Id="rId405" Type="http://schemas.openxmlformats.org/officeDocument/2006/relationships/header" Target="header75.xml"/><Relationship Id="rId426" Type="http://schemas.openxmlformats.org/officeDocument/2006/relationships/header" Target="header86.xml"/><Relationship Id="rId447" Type="http://schemas.openxmlformats.org/officeDocument/2006/relationships/header" Target="header96.xml"/><Relationship Id="rId251" Type="http://schemas.openxmlformats.org/officeDocument/2006/relationships/image" Target="media/image11.jpg"/><Relationship Id="rId468" Type="http://schemas.openxmlformats.org/officeDocument/2006/relationships/header" Target="header107.xml"/><Relationship Id="rId489" Type="http://schemas.openxmlformats.org/officeDocument/2006/relationships/image" Target="media/image22.jpg"/><Relationship Id="rId272" Type="http://schemas.openxmlformats.org/officeDocument/2006/relationships/footer" Target="footer8.xml"/><Relationship Id="rId293" Type="http://schemas.openxmlformats.org/officeDocument/2006/relationships/header" Target="header19.xml"/><Relationship Id="rId307" Type="http://schemas.openxmlformats.org/officeDocument/2006/relationships/footer" Target="footer25.xml"/><Relationship Id="rId328" Type="http://schemas.openxmlformats.org/officeDocument/2006/relationships/footer" Target="footer36.xml"/><Relationship Id="rId349" Type="http://schemas.openxmlformats.org/officeDocument/2006/relationships/footer" Target="footer46.xml"/><Relationship Id="rId360" Type="http://schemas.openxmlformats.org/officeDocument/2006/relationships/header" Target="header53.xml"/><Relationship Id="rId381" Type="http://schemas.openxmlformats.org/officeDocument/2006/relationships/header" Target="header63.xml"/><Relationship Id="rId416" Type="http://schemas.openxmlformats.org/officeDocument/2006/relationships/footer" Target="footer80.xml"/><Relationship Id="rId437" Type="http://schemas.openxmlformats.org/officeDocument/2006/relationships/header" Target="header91.xml"/><Relationship Id="rId458" Type="http://schemas.openxmlformats.org/officeDocument/2006/relationships/footer" Target="footer101.xml"/><Relationship Id="rId479" Type="http://schemas.openxmlformats.org/officeDocument/2006/relationships/image" Target="media/image16.png"/><Relationship Id="rId262" Type="http://schemas.openxmlformats.org/officeDocument/2006/relationships/footer" Target="footer3.xml"/><Relationship Id="rId283" Type="http://schemas.openxmlformats.org/officeDocument/2006/relationships/footer" Target="footer13.xml"/><Relationship Id="rId318" Type="http://schemas.openxmlformats.org/officeDocument/2006/relationships/header" Target="header32.xml"/><Relationship Id="rId339" Type="http://schemas.openxmlformats.org/officeDocument/2006/relationships/header" Target="header42.xml"/><Relationship Id="rId490" Type="http://schemas.openxmlformats.org/officeDocument/2006/relationships/image" Target="media/image23.jpg"/><Relationship Id="rId504" Type="http://schemas.openxmlformats.org/officeDocument/2006/relationships/theme" Target="theme/theme1.xml"/><Relationship Id="rId350" Type="http://schemas.openxmlformats.org/officeDocument/2006/relationships/footer" Target="footer47.xml"/><Relationship Id="rId371" Type="http://schemas.openxmlformats.org/officeDocument/2006/relationships/header" Target="header58.xml"/><Relationship Id="rId406" Type="http://schemas.openxmlformats.org/officeDocument/2006/relationships/footer" Target="footer75.xml"/><Relationship Id="rId9" Type="http://schemas.openxmlformats.org/officeDocument/2006/relationships/image" Target="media/image3.jpg"/><Relationship Id="rId392" Type="http://schemas.openxmlformats.org/officeDocument/2006/relationships/footer" Target="footer68.xml"/><Relationship Id="rId427" Type="http://schemas.openxmlformats.org/officeDocument/2006/relationships/footer" Target="footer85.xml"/><Relationship Id="rId448" Type="http://schemas.openxmlformats.org/officeDocument/2006/relationships/footer" Target="footer96.xml"/><Relationship Id="rId469" Type="http://schemas.openxmlformats.org/officeDocument/2006/relationships/footer" Target="footer106.xml"/><Relationship Id="rId252" Type="http://schemas.openxmlformats.org/officeDocument/2006/relationships/image" Target="media/image12.jpg"/><Relationship Id="rId273" Type="http://schemas.openxmlformats.org/officeDocument/2006/relationships/header" Target="header9.xml"/><Relationship Id="rId294" Type="http://schemas.openxmlformats.org/officeDocument/2006/relationships/header" Target="header20.xml"/><Relationship Id="rId308" Type="http://schemas.openxmlformats.org/officeDocument/2006/relationships/footer" Target="footer26.xml"/><Relationship Id="rId329" Type="http://schemas.openxmlformats.org/officeDocument/2006/relationships/header" Target="header37.xml"/><Relationship Id="rId480" Type="http://schemas.openxmlformats.org/officeDocument/2006/relationships/image" Target="media/image17.png"/><Relationship Id="rId340" Type="http://schemas.openxmlformats.org/officeDocument/2006/relationships/footer" Target="footer42.xml"/><Relationship Id="rId361" Type="http://schemas.openxmlformats.org/officeDocument/2006/relationships/footer" Target="footer52.xml"/><Relationship Id="rId382" Type="http://schemas.openxmlformats.org/officeDocument/2006/relationships/footer" Target="footer63.xml"/><Relationship Id="rId417" Type="http://schemas.openxmlformats.org/officeDocument/2006/relationships/header" Target="header81.xml"/><Relationship Id="rId438" Type="http://schemas.openxmlformats.org/officeDocument/2006/relationships/header" Target="header92.xml"/><Relationship Id="rId459" Type="http://schemas.openxmlformats.org/officeDocument/2006/relationships/header" Target="header102.xml"/><Relationship Id="rId263" Type="http://schemas.openxmlformats.org/officeDocument/2006/relationships/header" Target="header4.xml"/><Relationship Id="rId284" Type="http://schemas.openxmlformats.org/officeDocument/2006/relationships/footer" Target="footer14.xml"/><Relationship Id="rId319" Type="http://schemas.openxmlformats.org/officeDocument/2006/relationships/footer" Target="footer31.xml"/><Relationship Id="rId470" Type="http://schemas.openxmlformats.org/officeDocument/2006/relationships/footer" Target="footer107.xml"/><Relationship Id="rId491" Type="http://schemas.openxmlformats.org/officeDocument/2006/relationships/image" Target="media/image24.jpg"/><Relationship Id="rId330" Type="http://schemas.openxmlformats.org/officeDocument/2006/relationships/header" Target="header38.xml"/><Relationship Id="rId351" Type="http://schemas.openxmlformats.org/officeDocument/2006/relationships/header" Target="header48.xml"/><Relationship Id="rId372" Type="http://schemas.openxmlformats.org/officeDocument/2006/relationships/header" Target="header59.xml"/><Relationship Id="rId393" Type="http://schemas.openxmlformats.org/officeDocument/2006/relationships/header" Target="header69.xml"/><Relationship Id="rId407" Type="http://schemas.openxmlformats.org/officeDocument/2006/relationships/header" Target="header76.xml"/><Relationship Id="rId428" Type="http://schemas.openxmlformats.org/officeDocument/2006/relationships/footer" Target="footer86.xml"/><Relationship Id="rId449" Type="http://schemas.openxmlformats.org/officeDocument/2006/relationships/header" Target="header97.xml"/><Relationship Id="rId253" Type="http://schemas.openxmlformats.org/officeDocument/2006/relationships/image" Target="media/image13.jpg"/><Relationship Id="rId274" Type="http://schemas.openxmlformats.org/officeDocument/2006/relationships/footer" Target="footer9.xml"/><Relationship Id="rId295" Type="http://schemas.openxmlformats.org/officeDocument/2006/relationships/footer" Target="footer19.xml"/><Relationship Id="rId309" Type="http://schemas.openxmlformats.org/officeDocument/2006/relationships/header" Target="header27.xml"/><Relationship Id="rId460" Type="http://schemas.openxmlformats.org/officeDocument/2006/relationships/footer" Target="footer102.xml"/><Relationship Id="rId481" Type="http://schemas.openxmlformats.org/officeDocument/2006/relationships/image" Target="media/image18.jpg"/><Relationship Id="rId320" Type="http://schemas.openxmlformats.org/officeDocument/2006/relationships/footer" Target="footer32.xml"/><Relationship Id="rId341" Type="http://schemas.openxmlformats.org/officeDocument/2006/relationships/header" Target="header43.xml"/><Relationship Id="rId362" Type="http://schemas.openxmlformats.org/officeDocument/2006/relationships/footer" Target="footer53.xml"/><Relationship Id="rId383" Type="http://schemas.openxmlformats.org/officeDocument/2006/relationships/header" Target="header64.xml"/><Relationship Id="rId418" Type="http://schemas.openxmlformats.org/officeDocument/2006/relationships/footer" Target="footer81.xml"/><Relationship Id="rId439" Type="http://schemas.openxmlformats.org/officeDocument/2006/relationships/footer" Target="footer91.xml"/><Relationship Id="rId264" Type="http://schemas.openxmlformats.org/officeDocument/2006/relationships/header" Target="header5.xml"/><Relationship Id="rId285" Type="http://schemas.openxmlformats.org/officeDocument/2006/relationships/header" Target="header15.xml"/><Relationship Id="rId450" Type="http://schemas.openxmlformats.org/officeDocument/2006/relationships/header" Target="header98.xml"/><Relationship Id="rId471" Type="http://schemas.openxmlformats.org/officeDocument/2006/relationships/header" Target="header108.xml"/><Relationship Id="rId310" Type="http://schemas.openxmlformats.org/officeDocument/2006/relationships/footer" Target="footer27.xml"/><Relationship Id="rId492" Type="http://schemas.openxmlformats.org/officeDocument/2006/relationships/image" Target="media/image200.jpg"/><Relationship Id="rId331" Type="http://schemas.openxmlformats.org/officeDocument/2006/relationships/footer" Target="footer37.xml"/><Relationship Id="rId352" Type="http://schemas.openxmlformats.org/officeDocument/2006/relationships/footer" Target="footer48.xml"/><Relationship Id="rId373" Type="http://schemas.openxmlformats.org/officeDocument/2006/relationships/footer" Target="footer58.xml"/><Relationship Id="rId394" Type="http://schemas.openxmlformats.org/officeDocument/2006/relationships/footer" Target="footer69.xml"/><Relationship Id="rId408" Type="http://schemas.openxmlformats.org/officeDocument/2006/relationships/header" Target="header77.xml"/><Relationship Id="rId429" Type="http://schemas.openxmlformats.org/officeDocument/2006/relationships/header" Target="header87.xml"/><Relationship Id="rId1" Type="http://schemas.openxmlformats.org/officeDocument/2006/relationships/numbering" Target="numbering.xml"/><Relationship Id="rId254" Type="http://schemas.openxmlformats.org/officeDocument/2006/relationships/image" Target="media/image14.jpg"/><Relationship Id="rId440" Type="http://schemas.openxmlformats.org/officeDocument/2006/relationships/footer" Target="footer92.xml"/><Relationship Id="rId275" Type="http://schemas.openxmlformats.org/officeDocument/2006/relationships/header" Target="header10.xml"/><Relationship Id="rId296" Type="http://schemas.openxmlformats.org/officeDocument/2006/relationships/footer" Target="footer20.xml"/><Relationship Id="rId300" Type="http://schemas.openxmlformats.org/officeDocument/2006/relationships/header" Target="header23.xml"/><Relationship Id="rId461" Type="http://schemas.openxmlformats.org/officeDocument/2006/relationships/header" Target="header103.xml"/><Relationship Id="rId482" Type="http://schemas.openxmlformats.org/officeDocument/2006/relationships/image" Target="media/image19.jpg"/><Relationship Id="rId321" Type="http://schemas.openxmlformats.org/officeDocument/2006/relationships/header" Target="header33.xml"/><Relationship Id="rId342" Type="http://schemas.openxmlformats.org/officeDocument/2006/relationships/header" Target="header44.xml"/><Relationship Id="rId363" Type="http://schemas.openxmlformats.org/officeDocument/2006/relationships/header" Target="header54.xml"/><Relationship Id="rId384" Type="http://schemas.openxmlformats.org/officeDocument/2006/relationships/header" Target="header65.xml"/><Relationship Id="rId419" Type="http://schemas.openxmlformats.org/officeDocument/2006/relationships/header" Target="header82.xml"/><Relationship Id="rId430" Type="http://schemas.openxmlformats.org/officeDocument/2006/relationships/footer" Target="footer87.xml"/><Relationship Id="rId265" Type="http://schemas.openxmlformats.org/officeDocument/2006/relationships/footer" Target="footer4.xml"/><Relationship Id="rId286" Type="http://schemas.openxmlformats.org/officeDocument/2006/relationships/footer" Target="footer15.xml"/><Relationship Id="rId451" Type="http://schemas.openxmlformats.org/officeDocument/2006/relationships/footer" Target="footer97.xml"/><Relationship Id="rId472" Type="http://schemas.openxmlformats.org/officeDocument/2006/relationships/footer" Target="footer108.xml"/><Relationship Id="rId493" Type="http://schemas.openxmlformats.org/officeDocument/2006/relationships/image" Target="media/image210.jpg"/><Relationship Id="rId311" Type="http://schemas.openxmlformats.org/officeDocument/2006/relationships/header" Target="header28.xml"/><Relationship Id="rId332" Type="http://schemas.openxmlformats.org/officeDocument/2006/relationships/footer" Target="footer38.xml"/><Relationship Id="rId353" Type="http://schemas.openxmlformats.org/officeDocument/2006/relationships/header" Target="header49.xml"/><Relationship Id="rId374" Type="http://schemas.openxmlformats.org/officeDocument/2006/relationships/footer" Target="footer59.xml"/><Relationship Id="rId395" Type="http://schemas.openxmlformats.org/officeDocument/2006/relationships/header" Target="header70.xml"/><Relationship Id="rId409" Type="http://schemas.openxmlformats.org/officeDocument/2006/relationships/footer" Target="footer76.xml"/><Relationship Id="rId420" Type="http://schemas.openxmlformats.org/officeDocument/2006/relationships/header" Target="header83.xml"/><Relationship Id="rId2" Type="http://schemas.openxmlformats.org/officeDocument/2006/relationships/styles" Target="styles.xml"/><Relationship Id="rId255" Type="http://schemas.openxmlformats.org/officeDocument/2006/relationships/image" Target="media/image120.jpg"/><Relationship Id="rId276" Type="http://schemas.openxmlformats.org/officeDocument/2006/relationships/header" Target="header11.xml"/><Relationship Id="rId297" Type="http://schemas.openxmlformats.org/officeDocument/2006/relationships/header" Target="header21.xml"/><Relationship Id="rId441" Type="http://schemas.openxmlformats.org/officeDocument/2006/relationships/header" Target="header93.xml"/><Relationship Id="rId462" Type="http://schemas.openxmlformats.org/officeDocument/2006/relationships/header" Target="header104.xml"/><Relationship Id="rId483" Type="http://schemas.openxmlformats.org/officeDocument/2006/relationships/image" Target="media/image20.jpg"/><Relationship Id="rId301" Type="http://schemas.openxmlformats.org/officeDocument/2006/relationships/footer" Target="footer22.xml"/><Relationship Id="rId322" Type="http://schemas.openxmlformats.org/officeDocument/2006/relationships/footer" Target="footer33.xml"/><Relationship Id="rId343" Type="http://schemas.openxmlformats.org/officeDocument/2006/relationships/footer" Target="footer43.xml"/><Relationship Id="rId364" Type="http://schemas.openxmlformats.org/officeDocument/2006/relationships/footer" Target="footer54.xml"/><Relationship Id="rId385" Type="http://schemas.openxmlformats.org/officeDocument/2006/relationships/footer" Target="footer64.xml"/><Relationship Id="rId266" Type="http://schemas.openxmlformats.org/officeDocument/2006/relationships/footer" Target="footer5.xml"/><Relationship Id="rId287" Type="http://schemas.openxmlformats.org/officeDocument/2006/relationships/header" Target="header16.xml"/><Relationship Id="rId410" Type="http://schemas.openxmlformats.org/officeDocument/2006/relationships/footer" Target="footer77.xml"/><Relationship Id="rId431" Type="http://schemas.openxmlformats.org/officeDocument/2006/relationships/header" Target="header88.xml"/><Relationship Id="rId452" Type="http://schemas.openxmlformats.org/officeDocument/2006/relationships/footer" Target="footer98.xml"/><Relationship Id="rId473" Type="http://schemas.openxmlformats.org/officeDocument/2006/relationships/header" Target="header109.xml"/><Relationship Id="rId494" Type="http://schemas.openxmlformats.org/officeDocument/2006/relationships/image" Target="media/image220.jpg"/><Relationship Id="rId312" Type="http://schemas.openxmlformats.org/officeDocument/2006/relationships/header" Target="header29.xml"/><Relationship Id="rId333" Type="http://schemas.openxmlformats.org/officeDocument/2006/relationships/header" Target="header39.xml"/><Relationship Id="rId354" Type="http://schemas.openxmlformats.org/officeDocument/2006/relationships/header" Target="header50.xml"/><Relationship Id="rId375" Type="http://schemas.openxmlformats.org/officeDocument/2006/relationships/header" Target="header60.xml"/><Relationship Id="rId396" Type="http://schemas.openxmlformats.org/officeDocument/2006/relationships/header" Target="header71.xml"/><Relationship Id="rId3" Type="http://schemas.openxmlformats.org/officeDocument/2006/relationships/settings" Target="settings.xml"/><Relationship Id="rId256" Type="http://schemas.openxmlformats.org/officeDocument/2006/relationships/image" Target="media/image130.jpg"/><Relationship Id="rId277" Type="http://schemas.openxmlformats.org/officeDocument/2006/relationships/footer" Target="footer10.xml"/><Relationship Id="rId298" Type="http://schemas.openxmlformats.org/officeDocument/2006/relationships/footer" Target="footer21.xml"/><Relationship Id="rId400" Type="http://schemas.openxmlformats.org/officeDocument/2006/relationships/footer" Target="footer72.xml"/><Relationship Id="rId421" Type="http://schemas.openxmlformats.org/officeDocument/2006/relationships/footer" Target="footer82.xml"/><Relationship Id="rId442" Type="http://schemas.openxmlformats.org/officeDocument/2006/relationships/footer" Target="footer93.xml"/><Relationship Id="rId463" Type="http://schemas.openxmlformats.org/officeDocument/2006/relationships/footer" Target="footer103.xml"/><Relationship Id="rId484" Type="http://schemas.openxmlformats.org/officeDocument/2006/relationships/image" Target="media/image160.png"/><Relationship Id="rId302" Type="http://schemas.openxmlformats.org/officeDocument/2006/relationships/footer" Target="footer23.xml"/><Relationship Id="rId323" Type="http://schemas.openxmlformats.org/officeDocument/2006/relationships/header" Target="header34.xml"/><Relationship Id="rId344" Type="http://schemas.openxmlformats.org/officeDocument/2006/relationships/footer" Target="footer44.xml"/><Relationship Id="rId365" Type="http://schemas.openxmlformats.org/officeDocument/2006/relationships/header" Target="header55.xml"/><Relationship Id="rId386" Type="http://schemas.openxmlformats.org/officeDocument/2006/relationships/footer" Target="footer65.xml"/><Relationship Id="rId246" Type="http://schemas.openxmlformats.org/officeDocument/2006/relationships/image" Target="media/image60.jpg"/><Relationship Id="rId267" Type="http://schemas.openxmlformats.org/officeDocument/2006/relationships/header" Target="header6.xml"/><Relationship Id="rId288" Type="http://schemas.openxmlformats.org/officeDocument/2006/relationships/header" Target="header17.xml"/><Relationship Id="rId411" Type="http://schemas.openxmlformats.org/officeDocument/2006/relationships/header" Target="header78.xml"/><Relationship Id="rId432" Type="http://schemas.openxmlformats.org/officeDocument/2006/relationships/header" Target="header89.xml"/><Relationship Id="rId453" Type="http://schemas.openxmlformats.org/officeDocument/2006/relationships/header" Target="header99.xml"/><Relationship Id="rId474" Type="http://schemas.openxmlformats.org/officeDocument/2006/relationships/header" Target="header110.xml"/><Relationship Id="rId313" Type="http://schemas.openxmlformats.org/officeDocument/2006/relationships/footer" Target="footer28.xml"/><Relationship Id="rId495" Type="http://schemas.openxmlformats.org/officeDocument/2006/relationships/image" Target="media/image230.jpg"/><Relationship Id="rId10" Type="http://schemas.openxmlformats.org/officeDocument/2006/relationships/image" Target="media/image4.jpg"/><Relationship Id="rId334" Type="http://schemas.openxmlformats.org/officeDocument/2006/relationships/footer" Target="footer39.xml"/><Relationship Id="rId355" Type="http://schemas.openxmlformats.org/officeDocument/2006/relationships/footer" Target="footer49.xml"/><Relationship Id="rId376" Type="http://schemas.openxmlformats.org/officeDocument/2006/relationships/footer" Target="footer60.xml"/><Relationship Id="rId397" Type="http://schemas.openxmlformats.org/officeDocument/2006/relationships/footer" Target="footer70.xml"/><Relationship Id="rId4" Type="http://schemas.openxmlformats.org/officeDocument/2006/relationships/webSettings" Target="webSettings.xml"/><Relationship Id="rId257" Type="http://schemas.openxmlformats.org/officeDocument/2006/relationships/header" Target="header1.xml"/><Relationship Id="rId278" Type="http://schemas.openxmlformats.org/officeDocument/2006/relationships/footer" Target="footer11.xml"/><Relationship Id="rId401" Type="http://schemas.openxmlformats.org/officeDocument/2006/relationships/header" Target="header73.xml"/><Relationship Id="rId422" Type="http://schemas.openxmlformats.org/officeDocument/2006/relationships/footer" Target="footer83.xml"/><Relationship Id="rId443" Type="http://schemas.openxmlformats.org/officeDocument/2006/relationships/header" Target="header94.xml"/><Relationship Id="rId464" Type="http://schemas.openxmlformats.org/officeDocument/2006/relationships/footer" Target="footer104.xml"/><Relationship Id="rId303" Type="http://schemas.openxmlformats.org/officeDocument/2006/relationships/header" Target="header24.xml"/><Relationship Id="rId485" Type="http://schemas.openxmlformats.org/officeDocument/2006/relationships/image" Target="media/image17.jpg"/><Relationship Id="rId345" Type="http://schemas.openxmlformats.org/officeDocument/2006/relationships/header" Target="header45.xml"/><Relationship Id="rId387" Type="http://schemas.openxmlformats.org/officeDocument/2006/relationships/header" Target="header66.xml"/><Relationship Id="rId247" Type="http://schemas.openxmlformats.org/officeDocument/2006/relationships/image" Target="media/image70.jpg"/><Relationship Id="rId412" Type="http://schemas.openxmlformats.org/officeDocument/2006/relationships/footer" Target="footer78.xml"/><Relationship Id="rId289" Type="http://schemas.openxmlformats.org/officeDocument/2006/relationships/footer" Target="footer16.xml"/><Relationship Id="rId454" Type="http://schemas.openxmlformats.org/officeDocument/2006/relationships/footer" Target="footer99.xml"/><Relationship Id="rId496"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10.xml.rels><?xml version="1.0" encoding="UTF-8" standalone="yes"?>
<Relationships xmlns="http://schemas.openxmlformats.org/package/2006/relationships"><Relationship Id="rId1" Type="http://schemas.openxmlformats.org/officeDocument/2006/relationships/image" Target="media/image15.jpg"/></Relationships>
</file>

<file path=word/_rels/footer100.xml.rels><?xml version="1.0" encoding="UTF-8" standalone="yes"?>
<Relationships xmlns="http://schemas.openxmlformats.org/package/2006/relationships"><Relationship Id="rId1" Type="http://schemas.openxmlformats.org/officeDocument/2006/relationships/image" Target="media/image15.jpg"/></Relationships>
</file>

<file path=word/_rels/footer101.xml.rels><?xml version="1.0" encoding="UTF-8" standalone="yes"?>
<Relationships xmlns="http://schemas.openxmlformats.org/package/2006/relationships"><Relationship Id="rId1" Type="http://schemas.openxmlformats.org/officeDocument/2006/relationships/image" Target="media/image15.jpg"/></Relationships>
</file>

<file path=word/_rels/footer102.xml.rels><?xml version="1.0" encoding="UTF-8" standalone="yes"?>
<Relationships xmlns="http://schemas.openxmlformats.org/package/2006/relationships"><Relationship Id="rId1" Type="http://schemas.openxmlformats.org/officeDocument/2006/relationships/image" Target="media/image15.jpg"/></Relationships>
</file>

<file path=word/_rels/footer103.xml.rels><?xml version="1.0" encoding="UTF-8" standalone="yes"?>
<Relationships xmlns="http://schemas.openxmlformats.org/package/2006/relationships"><Relationship Id="rId1" Type="http://schemas.openxmlformats.org/officeDocument/2006/relationships/image" Target="media/image15.jpg"/></Relationships>
</file>

<file path=word/_rels/footer104.xml.rels><?xml version="1.0" encoding="UTF-8" standalone="yes"?>
<Relationships xmlns="http://schemas.openxmlformats.org/package/2006/relationships"><Relationship Id="rId1" Type="http://schemas.openxmlformats.org/officeDocument/2006/relationships/image" Target="media/image15.jpg"/></Relationships>
</file>

<file path=word/_rels/footer105.xml.rels><?xml version="1.0" encoding="UTF-8" standalone="yes"?>
<Relationships xmlns="http://schemas.openxmlformats.org/package/2006/relationships"><Relationship Id="rId1" Type="http://schemas.openxmlformats.org/officeDocument/2006/relationships/image" Target="media/image15.jpg"/></Relationships>
</file>

<file path=word/_rels/footer106.xml.rels><?xml version="1.0" encoding="UTF-8" standalone="yes"?>
<Relationships xmlns="http://schemas.openxmlformats.org/package/2006/relationships"><Relationship Id="rId1" Type="http://schemas.openxmlformats.org/officeDocument/2006/relationships/image" Target="media/image15.jpg"/></Relationships>
</file>

<file path=word/_rels/footer107.xml.rels><?xml version="1.0" encoding="UTF-8" standalone="yes"?>
<Relationships xmlns="http://schemas.openxmlformats.org/package/2006/relationships"><Relationship Id="rId1" Type="http://schemas.openxmlformats.org/officeDocument/2006/relationships/image" Target="media/image15.jpg"/></Relationships>
</file>

<file path=word/_rels/footer108.xml.rels><?xml version="1.0" encoding="UTF-8" standalone="yes"?>
<Relationships xmlns="http://schemas.openxmlformats.org/package/2006/relationships"><Relationship Id="rId1" Type="http://schemas.openxmlformats.org/officeDocument/2006/relationships/image" Target="media/image15.jpg"/></Relationships>
</file>

<file path=word/_rels/footer109.xml.rels><?xml version="1.0" encoding="UTF-8" standalone="yes"?>
<Relationships xmlns="http://schemas.openxmlformats.org/package/2006/relationships"><Relationship Id="rId1" Type="http://schemas.openxmlformats.org/officeDocument/2006/relationships/image" Target="media/image15.jpg"/></Relationships>
</file>

<file path=word/_rels/footer11.xml.rels><?xml version="1.0" encoding="UTF-8" standalone="yes"?>
<Relationships xmlns="http://schemas.openxmlformats.org/package/2006/relationships"><Relationship Id="rId1" Type="http://schemas.openxmlformats.org/officeDocument/2006/relationships/image" Target="media/image15.jpg"/></Relationships>
</file>

<file path=word/_rels/footer110.xml.rels><?xml version="1.0" encoding="UTF-8" standalone="yes"?>
<Relationships xmlns="http://schemas.openxmlformats.org/package/2006/relationships"><Relationship Id="rId1" Type="http://schemas.openxmlformats.org/officeDocument/2006/relationships/image" Target="media/image15.jpg"/></Relationships>
</file>

<file path=word/_rels/footer111.xml.rels><?xml version="1.0" encoding="UTF-8" standalone="yes"?>
<Relationships xmlns="http://schemas.openxmlformats.org/package/2006/relationships"><Relationship Id="rId1" Type="http://schemas.openxmlformats.org/officeDocument/2006/relationships/image" Target="media/image15.jpg"/></Relationships>
</file>

<file path=word/_rels/footer112.xml.rels><?xml version="1.0" encoding="UTF-8" standalone="yes"?>
<Relationships xmlns="http://schemas.openxmlformats.org/package/2006/relationships"><Relationship Id="rId1" Type="http://schemas.openxmlformats.org/officeDocument/2006/relationships/image" Target="media/image15.jpg"/></Relationships>
</file>

<file path=word/_rels/footer113.xml.rels><?xml version="1.0" encoding="UTF-8" standalone="yes"?>
<Relationships xmlns="http://schemas.openxmlformats.org/package/2006/relationships"><Relationship Id="rId1" Type="http://schemas.openxmlformats.org/officeDocument/2006/relationships/image" Target="media/image15.jpg"/></Relationships>
</file>

<file path=word/_rels/footer114.xml.rels><?xml version="1.0" encoding="UTF-8" standalone="yes"?>
<Relationships xmlns="http://schemas.openxmlformats.org/package/2006/relationships"><Relationship Id="rId1" Type="http://schemas.openxmlformats.org/officeDocument/2006/relationships/image" Target="media/image15.jpg"/></Relationships>
</file>

<file path=word/_rels/footer12.xml.rels><?xml version="1.0" encoding="UTF-8" standalone="yes"?>
<Relationships xmlns="http://schemas.openxmlformats.org/package/2006/relationships"><Relationship Id="rId1" Type="http://schemas.openxmlformats.org/officeDocument/2006/relationships/image" Target="media/image15.jpg"/></Relationships>
</file>

<file path=word/_rels/footer13.xml.rels><?xml version="1.0" encoding="UTF-8" standalone="yes"?>
<Relationships xmlns="http://schemas.openxmlformats.org/package/2006/relationships"><Relationship Id="rId1" Type="http://schemas.openxmlformats.org/officeDocument/2006/relationships/image" Target="media/image15.jpg"/></Relationships>
</file>

<file path=word/_rels/footer14.xml.rels><?xml version="1.0" encoding="UTF-8" standalone="yes"?>
<Relationships xmlns="http://schemas.openxmlformats.org/package/2006/relationships"><Relationship Id="rId1" Type="http://schemas.openxmlformats.org/officeDocument/2006/relationships/image" Target="media/image15.jpg"/></Relationships>
</file>

<file path=word/_rels/footer15.xml.rels><?xml version="1.0" encoding="UTF-8" standalone="yes"?>
<Relationships xmlns="http://schemas.openxmlformats.org/package/2006/relationships"><Relationship Id="rId1" Type="http://schemas.openxmlformats.org/officeDocument/2006/relationships/image" Target="media/image15.jpg"/></Relationships>
</file>

<file path=word/_rels/footer16.xml.rels><?xml version="1.0" encoding="UTF-8" standalone="yes"?>
<Relationships xmlns="http://schemas.openxmlformats.org/package/2006/relationships"><Relationship Id="rId1" Type="http://schemas.openxmlformats.org/officeDocument/2006/relationships/image" Target="media/image15.jpg"/></Relationships>
</file>

<file path=word/_rels/footer17.xml.rels><?xml version="1.0" encoding="UTF-8" standalone="yes"?>
<Relationships xmlns="http://schemas.openxmlformats.org/package/2006/relationships"><Relationship Id="rId1" Type="http://schemas.openxmlformats.org/officeDocument/2006/relationships/image" Target="media/image15.jpg"/></Relationships>
</file>

<file path=word/_rels/footer18.xml.rels><?xml version="1.0" encoding="UTF-8" standalone="yes"?>
<Relationships xmlns="http://schemas.openxmlformats.org/package/2006/relationships"><Relationship Id="rId1" Type="http://schemas.openxmlformats.org/officeDocument/2006/relationships/image" Target="media/image15.jpg"/></Relationships>
</file>

<file path=word/_rels/footer19.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er20.xml.rels><?xml version="1.0" encoding="UTF-8" standalone="yes"?>
<Relationships xmlns="http://schemas.openxmlformats.org/package/2006/relationships"><Relationship Id="rId1" Type="http://schemas.openxmlformats.org/officeDocument/2006/relationships/image" Target="media/image15.jpg"/></Relationships>
</file>

<file path=word/_rels/footer21.xml.rels><?xml version="1.0" encoding="UTF-8" standalone="yes"?>
<Relationships xmlns="http://schemas.openxmlformats.org/package/2006/relationships"><Relationship Id="rId1" Type="http://schemas.openxmlformats.org/officeDocument/2006/relationships/image" Target="media/image15.jpg"/></Relationships>
</file>

<file path=word/_rels/footer22.xml.rels><?xml version="1.0" encoding="UTF-8" standalone="yes"?>
<Relationships xmlns="http://schemas.openxmlformats.org/package/2006/relationships"><Relationship Id="rId1" Type="http://schemas.openxmlformats.org/officeDocument/2006/relationships/image" Target="media/image15.jpg"/></Relationships>
</file>

<file path=word/_rels/footer23.xml.rels><?xml version="1.0" encoding="UTF-8" standalone="yes"?>
<Relationships xmlns="http://schemas.openxmlformats.org/package/2006/relationships"><Relationship Id="rId1" Type="http://schemas.openxmlformats.org/officeDocument/2006/relationships/image" Target="media/image15.jpg"/></Relationships>
</file>

<file path=word/_rels/footer24.xml.rels><?xml version="1.0" encoding="UTF-8" standalone="yes"?>
<Relationships xmlns="http://schemas.openxmlformats.org/package/2006/relationships"><Relationship Id="rId1" Type="http://schemas.openxmlformats.org/officeDocument/2006/relationships/image" Target="media/image15.jpg"/></Relationships>
</file>

<file path=word/_rels/footer25.xml.rels><?xml version="1.0" encoding="UTF-8" standalone="yes"?>
<Relationships xmlns="http://schemas.openxmlformats.org/package/2006/relationships"><Relationship Id="rId1" Type="http://schemas.openxmlformats.org/officeDocument/2006/relationships/image" Target="media/image15.jpg"/></Relationships>
</file>

<file path=word/_rels/footer26.xml.rels><?xml version="1.0" encoding="UTF-8" standalone="yes"?>
<Relationships xmlns="http://schemas.openxmlformats.org/package/2006/relationships"><Relationship Id="rId1" Type="http://schemas.openxmlformats.org/officeDocument/2006/relationships/image" Target="media/image15.jpg"/></Relationships>
</file>

<file path=word/_rels/footer27.xml.rels><?xml version="1.0" encoding="UTF-8" standalone="yes"?>
<Relationships xmlns="http://schemas.openxmlformats.org/package/2006/relationships"><Relationship Id="rId1" Type="http://schemas.openxmlformats.org/officeDocument/2006/relationships/image" Target="media/image15.jpg"/></Relationships>
</file>

<file path=word/_rels/footer28.xml.rels><?xml version="1.0" encoding="UTF-8" standalone="yes"?>
<Relationships xmlns="http://schemas.openxmlformats.org/package/2006/relationships"><Relationship Id="rId1" Type="http://schemas.openxmlformats.org/officeDocument/2006/relationships/image" Target="media/image15.jpg"/></Relationships>
</file>

<file path=word/_rels/footer29.xml.rels><?xml version="1.0" encoding="UTF-8" standalone="yes"?>
<Relationships xmlns="http://schemas.openxmlformats.org/package/2006/relationships"><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1" Type="http://schemas.openxmlformats.org/officeDocument/2006/relationships/image" Target="media/image15.jpg"/></Relationships>
</file>

<file path=word/_rels/footer30.xml.rels><?xml version="1.0" encoding="UTF-8" standalone="yes"?>
<Relationships xmlns="http://schemas.openxmlformats.org/package/2006/relationships"><Relationship Id="rId1" Type="http://schemas.openxmlformats.org/officeDocument/2006/relationships/image" Target="media/image15.jpg"/></Relationships>
</file>

<file path=word/_rels/footer31.xml.rels><?xml version="1.0" encoding="UTF-8" standalone="yes"?>
<Relationships xmlns="http://schemas.openxmlformats.org/package/2006/relationships"><Relationship Id="rId1" Type="http://schemas.openxmlformats.org/officeDocument/2006/relationships/image" Target="media/image15.jpg"/></Relationships>
</file>

<file path=word/_rels/footer32.xml.rels><?xml version="1.0" encoding="UTF-8" standalone="yes"?>
<Relationships xmlns="http://schemas.openxmlformats.org/package/2006/relationships"><Relationship Id="rId1" Type="http://schemas.openxmlformats.org/officeDocument/2006/relationships/image" Target="media/image15.jpg"/></Relationships>
</file>

<file path=word/_rels/footer33.xml.rels><?xml version="1.0" encoding="UTF-8" standalone="yes"?>
<Relationships xmlns="http://schemas.openxmlformats.org/package/2006/relationships"><Relationship Id="rId1" Type="http://schemas.openxmlformats.org/officeDocument/2006/relationships/image" Target="media/image15.jpg"/></Relationships>
</file>

<file path=word/_rels/footer34.xml.rels><?xml version="1.0" encoding="UTF-8" standalone="yes"?>
<Relationships xmlns="http://schemas.openxmlformats.org/package/2006/relationships"><Relationship Id="rId1" Type="http://schemas.openxmlformats.org/officeDocument/2006/relationships/image" Target="media/image15.jpg"/></Relationships>
</file>

<file path=word/_rels/footer35.xml.rels><?xml version="1.0" encoding="UTF-8" standalone="yes"?>
<Relationships xmlns="http://schemas.openxmlformats.org/package/2006/relationships"><Relationship Id="rId1" Type="http://schemas.openxmlformats.org/officeDocument/2006/relationships/image" Target="media/image15.jpg"/></Relationships>
</file>

<file path=word/_rels/footer36.xml.rels><?xml version="1.0" encoding="UTF-8" standalone="yes"?>
<Relationships xmlns="http://schemas.openxmlformats.org/package/2006/relationships"><Relationship Id="rId1" Type="http://schemas.openxmlformats.org/officeDocument/2006/relationships/image" Target="media/image15.jpg"/></Relationships>
</file>

<file path=word/_rels/footer37.xml.rels><?xml version="1.0" encoding="UTF-8" standalone="yes"?>
<Relationships xmlns="http://schemas.openxmlformats.org/package/2006/relationships"><Relationship Id="rId1" Type="http://schemas.openxmlformats.org/officeDocument/2006/relationships/image" Target="media/image15.jpg"/></Relationships>
</file>

<file path=word/_rels/footer38.xml.rels><?xml version="1.0" encoding="UTF-8" standalone="yes"?>
<Relationships xmlns="http://schemas.openxmlformats.org/package/2006/relationships"><Relationship Id="rId1" Type="http://schemas.openxmlformats.org/officeDocument/2006/relationships/image" Target="media/image15.jpg"/></Relationships>
</file>

<file path=word/_rels/footer39.xml.rels><?xml version="1.0" encoding="UTF-8" standalone="yes"?>
<Relationships xmlns="http://schemas.openxmlformats.org/package/2006/relationships"><Relationship Id="rId1" Type="http://schemas.openxmlformats.org/officeDocument/2006/relationships/image" Target="media/image15.jpg"/></Relationships>
</file>

<file path=word/_rels/footer4.xml.rels><?xml version="1.0" encoding="UTF-8" standalone="yes"?>
<Relationships xmlns="http://schemas.openxmlformats.org/package/2006/relationships"><Relationship Id="rId1" Type="http://schemas.openxmlformats.org/officeDocument/2006/relationships/image" Target="media/image15.jpg"/></Relationships>
</file>

<file path=word/_rels/footer40.xml.rels><?xml version="1.0" encoding="UTF-8" standalone="yes"?>
<Relationships xmlns="http://schemas.openxmlformats.org/package/2006/relationships"><Relationship Id="rId1" Type="http://schemas.openxmlformats.org/officeDocument/2006/relationships/image" Target="media/image15.jpg"/></Relationships>
</file>

<file path=word/_rels/footer41.xml.rels><?xml version="1.0" encoding="UTF-8" standalone="yes"?>
<Relationships xmlns="http://schemas.openxmlformats.org/package/2006/relationships"><Relationship Id="rId1" Type="http://schemas.openxmlformats.org/officeDocument/2006/relationships/image" Target="media/image15.jpg"/></Relationships>
</file>

<file path=word/_rels/footer42.xml.rels><?xml version="1.0" encoding="UTF-8" standalone="yes"?>
<Relationships xmlns="http://schemas.openxmlformats.org/package/2006/relationships"><Relationship Id="rId1" Type="http://schemas.openxmlformats.org/officeDocument/2006/relationships/image" Target="media/image15.jpg"/></Relationships>
</file>

<file path=word/_rels/footer43.xml.rels><?xml version="1.0" encoding="UTF-8" standalone="yes"?>
<Relationships xmlns="http://schemas.openxmlformats.org/package/2006/relationships"><Relationship Id="rId1" Type="http://schemas.openxmlformats.org/officeDocument/2006/relationships/image" Target="media/image15.jpg"/></Relationships>
</file>

<file path=word/_rels/footer44.xml.rels><?xml version="1.0" encoding="UTF-8" standalone="yes"?>
<Relationships xmlns="http://schemas.openxmlformats.org/package/2006/relationships"><Relationship Id="rId1" Type="http://schemas.openxmlformats.org/officeDocument/2006/relationships/image" Target="media/image15.jpg"/></Relationships>
</file>

<file path=word/_rels/footer45.xml.rels><?xml version="1.0" encoding="UTF-8" standalone="yes"?>
<Relationships xmlns="http://schemas.openxmlformats.org/package/2006/relationships"><Relationship Id="rId1" Type="http://schemas.openxmlformats.org/officeDocument/2006/relationships/image" Target="media/image15.jpg"/></Relationships>
</file>

<file path=word/_rels/footer46.xml.rels><?xml version="1.0" encoding="UTF-8" standalone="yes"?>
<Relationships xmlns="http://schemas.openxmlformats.org/package/2006/relationships"><Relationship Id="rId1" Type="http://schemas.openxmlformats.org/officeDocument/2006/relationships/image" Target="media/image15.jpg"/></Relationships>
</file>

<file path=word/_rels/footer47.xml.rels><?xml version="1.0" encoding="UTF-8" standalone="yes"?>
<Relationships xmlns="http://schemas.openxmlformats.org/package/2006/relationships"><Relationship Id="rId1" Type="http://schemas.openxmlformats.org/officeDocument/2006/relationships/image" Target="media/image15.jpg"/></Relationships>
</file>

<file path=word/_rels/footer48.xml.rels><?xml version="1.0" encoding="UTF-8" standalone="yes"?>
<Relationships xmlns="http://schemas.openxmlformats.org/package/2006/relationships"><Relationship Id="rId1" Type="http://schemas.openxmlformats.org/officeDocument/2006/relationships/image" Target="media/image15.jpg"/></Relationships>
</file>

<file path=word/_rels/footer49.xml.rels><?xml version="1.0" encoding="UTF-8" standalone="yes"?>
<Relationships xmlns="http://schemas.openxmlformats.org/package/2006/relationships"><Relationship Id="rId1" Type="http://schemas.openxmlformats.org/officeDocument/2006/relationships/image" Target="media/image15.jpg"/></Relationships>
</file>

<file path=word/_rels/footer5.xml.rels><?xml version="1.0" encoding="UTF-8" standalone="yes"?>
<Relationships xmlns="http://schemas.openxmlformats.org/package/2006/relationships"><Relationship Id="rId1" Type="http://schemas.openxmlformats.org/officeDocument/2006/relationships/image" Target="media/image15.jpg"/></Relationships>
</file>

<file path=word/_rels/footer50.xml.rels><?xml version="1.0" encoding="UTF-8" standalone="yes"?>
<Relationships xmlns="http://schemas.openxmlformats.org/package/2006/relationships"><Relationship Id="rId1" Type="http://schemas.openxmlformats.org/officeDocument/2006/relationships/image" Target="media/image15.jpg"/></Relationships>
</file>

<file path=word/_rels/footer51.xml.rels><?xml version="1.0" encoding="UTF-8" standalone="yes"?>
<Relationships xmlns="http://schemas.openxmlformats.org/package/2006/relationships"><Relationship Id="rId1" Type="http://schemas.openxmlformats.org/officeDocument/2006/relationships/image" Target="media/image15.jpg"/></Relationships>
</file>

<file path=word/_rels/footer52.xml.rels><?xml version="1.0" encoding="UTF-8" standalone="yes"?>
<Relationships xmlns="http://schemas.openxmlformats.org/package/2006/relationships"><Relationship Id="rId1" Type="http://schemas.openxmlformats.org/officeDocument/2006/relationships/image" Target="media/image15.jpg"/></Relationships>
</file>

<file path=word/_rels/footer53.xml.rels><?xml version="1.0" encoding="UTF-8" standalone="yes"?>
<Relationships xmlns="http://schemas.openxmlformats.org/package/2006/relationships"><Relationship Id="rId1" Type="http://schemas.openxmlformats.org/officeDocument/2006/relationships/image" Target="media/image15.jpg"/></Relationships>
</file>

<file path=word/_rels/footer54.xml.rels><?xml version="1.0" encoding="UTF-8" standalone="yes"?>
<Relationships xmlns="http://schemas.openxmlformats.org/package/2006/relationships"><Relationship Id="rId1" Type="http://schemas.openxmlformats.org/officeDocument/2006/relationships/image" Target="media/image15.jpg"/></Relationships>
</file>

<file path=word/_rels/footer55.xml.rels><?xml version="1.0" encoding="UTF-8" standalone="yes"?>
<Relationships xmlns="http://schemas.openxmlformats.org/package/2006/relationships"><Relationship Id="rId1" Type="http://schemas.openxmlformats.org/officeDocument/2006/relationships/image" Target="media/image15.jpg"/></Relationships>
</file>

<file path=word/_rels/footer56.xml.rels><?xml version="1.0" encoding="UTF-8" standalone="yes"?>
<Relationships xmlns="http://schemas.openxmlformats.org/package/2006/relationships"><Relationship Id="rId1" Type="http://schemas.openxmlformats.org/officeDocument/2006/relationships/image" Target="media/image15.jpg"/></Relationships>
</file>

<file path=word/_rels/footer57.xml.rels><?xml version="1.0" encoding="UTF-8" standalone="yes"?>
<Relationships xmlns="http://schemas.openxmlformats.org/package/2006/relationships"><Relationship Id="rId1" Type="http://schemas.openxmlformats.org/officeDocument/2006/relationships/image" Target="media/image15.jpg"/></Relationships>
</file>

<file path=word/_rels/footer58.xml.rels><?xml version="1.0" encoding="UTF-8" standalone="yes"?>
<Relationships xmlns="http://schemas.openxmlformats.org/package/2006/relationships"><Relationship Id="rId1" Type="http://schemas.openxmlformats.org/officeDocument/2006/relationships/image" Target="media/image15.jpg"/></Relationships>
</file>

<file path=word/_rels/footer59.xml.rels><?xml version="1.0" encoding="UTF-8" standalone="yes"?>
<Relationships xmlns="http://schemas.openxmlformats.org/package/2006/relationships"><Relationship Id="rId1" Type="http://schemas.openxmlformats.org/officeDocument/2006/relationships/image" Target="media/image15.jpg"/></Relationships>
</file>

<file path=word/_rels/footer6.xml.rels><?xml version="1.0" encoding="UTF-8" standalone="yes"?>
<Relationships xmlns="http://schemas.openxmlformats.org/package/2006/relationships"><Relationship Id="rId1" Type="http://schemas.openxmlformats.org/officeDocument/2006/relationships/image" Target="media/image15.jpg"/></Relationships>
</file>

<file path=word/_rels/footer60.xml.rels><?xml version="1.0" encoding="UTF-8" standalone="yes"?>
<Relationships xmlns="http://schemas.openxmlformats.org/package/2006/relationships"><Relationship Id="rId1" Type="http://schemas.openxmlformats.org/officeDocument/2006/relationships/image" Target="media/image15.jpg"/></Relationships>
</file>

<file path=word/_rels/footer61.xml.rels><?xml version="1.0" encoding="UTF-8" standalone="yes"?>
<Relationships xmlns="http://schemas.openxmlformats.org/package/2006/relationships"><Relationship Id="rId1" Type="http://schemas.openxmlformats.org/officeDocument/2006/relationships/image" Target="media/image15.jpg"/></Relationships>
</file>

<file path=word/_rels/footer62.xml.rels><?xml version="1.0" encoding="UTF-8" standalone="yes"?>
<Relationships xmlns="http://schemas.openxmlformats.org/package/2006/relationships"><Relationship Id="rId1" Type="http://schemas.openxmlformats.org/officeDocument/2006/relationships/image" Target="media/image15.jpg"/></Relationships>
</file>

<file path=word/_rels/footer63.xml.rels><?xml version="1.0" encoding="UTF-8" standalone="yes"?>
<Relationships xmlns="http://schemas.openxmlformats.org/package/2006/relationships"><Relationship Id="rId1" Type="http://schemas.openxmlformats.org/officeDocument/2006/relationships/image" Target="media/image15.jpg"/></Relationships>
</file>

<file path=word/_rels/footer64.xml.rels><?xml version="1.0" encoding="UTF-8" standalone="yes"?>
<Relationships xmlns="http://schemas.openxmlformats.org/package/2006/relationships"><Relationship Id="rId1" Type="http://schemas.openxmlformats.org/officeDocument/2006/relationships/image" Target="media/image15.jpg"/></Relationships>
</file>

<file path=word/_rels/footer65.xml.rels><?xml version="1.0" encoding="UTF-8" standalone="yes"?>
<Relationships xmlns="http://schemas.openxmlformats.org/package/2006/relationships"><Relationship Id="rId1" Type="http://schemas.openxmlformats.org/officeDocument/2006/relationships/image" Target="media/image15.jpg"/></Relationships>
</file>

<file path=word/_rels/footer66.xml.rels><?xml version="1.0" encoding="UTF-8" standalone="yes"?>
<Relationships xmlns="http://schemas.openxmlformats.org/package/2006/relationships"><Relationship Id="rId1" Type="http://schemas.openxmlformats.org/officeDocument/2006/relationships/image" Target="media/image15.jpg"/></Relationships>
</file>

<file path=word/_rels/footer67.xml.rels><?xml version="1.0" encoding="UTF-8" standalone="yes"?>
<Relationships xmlns="http://schemas.openxmlformats.org/package/2006/relationships"><Relationship Id="rId1" Type="http://schemas.openxmlformats.org/officeDocument/2006/relationships/image" Target="media/image15.jpg"/></Relationships>
</file>

<file path=word/_rels/footer68.xml.rels><?xml version="1.0" encoding="UTF-8" standalone="yes"?>
<Relationships xmlns="http://schemas.openxmlformats.org/package/2006/relationships"><Relationship Id="rId1" Type="http://schemas.openxmlformats.org/officeDocument/2006/relationships/image" Target="media/image15.jpg"/></Relationships>
</file>

<file path=word/_rels/footer69.xml.rels><?xml version="1.0" encoding="UTF-8" standalone="yes"?>
<Relationships xmlns="http://schemas.openxmlformats.org/package/2006/relationships"><Relationship Id="rId1" Type="http://schemas.openxmlformats.org/officeDocument/2006/relationships/image" Target="media/image15.jpg"/></Relationships>
</file>

<file path=word/_rels/footer7.xml.rels><?xml version="1.0" encoding="UTF-8" standalone="yes"?>
<Relationships xmlns="http://schemas.openxmlformats.org/package/2006/relationships"><Relationship Id="rId1" Type="http://schemas.openxmlformats.org/officeDocument/2006/relationships/image" Target="media/image15.jpg"/></Relationships>
</file>

<file path=word/_rels/footer70.xml.rels><?xml version="1.0" encoding="UTF-8" standalone="yes"?>
<Relationships xmlns="http://schemas.openxmlformats.org/package/2006/relationships"><Relationship Id="rId1" Type="http://schemas.openxmlformats.org/officeDocument/2006/relationships/image" Target="media/image15.jpg"/></Relationships>
</file>

<file path=word/_rels/footer71.xml.rels><?xml version="1.0" encoding="UTF-8" standalone="yes"?>
<Relationships xmlns="http://schemas.openxmlformats.org/package/2006/relationships"><Relationship Id="rId1" Type="http://schemas.openxmlformats.org/officeDocument/2006/relationships/image" Target="media/image15.jpg"/></Relationships>
</file>

<file path=word/_rels/footer72.xml.rels><?xml version="1.0" encoding="UTF-8" standalone="yes"?>
<Relationships xmlns="http://schemas.openxmlformats.org/package/2006/relationships"><Relationship Id="rId1" Type="http://schemas.openxmlformats.org/officeDocument/2006/relationships/image" Target="media/image15.jpg"/></Relationships>
</file>

<file path=word/_rels/footer73.xml.rels><?xml version="1.0" encoding="UTF-8" standalone="yes"?>
<Relationships xmlns="http://schemas.openxmlformats.org/package/2006/relationships"><Relationship Id="rId1" Type="http://schemas.openxmlformats.org/officeDocument/2006/relationships/image" Target="media/image15.jpg"/></Relationships>
</file>

<file path=word/_rels/footer74.xml.rels><?xml version="1.0" encoding="UTF-8" standalone="yes"?>
<Relationships xmlns="http://schemas.openxmlformats.org/package/2006/relationships"><Relationship Id="rId1" Type="http://schemas.openxmlformats.org/officeDocument/2006/relationships/image" Target="media/image15.jpg"/></Relationships>
</file>

<file path=word/_rels/footer75.xml.rels><?xml version="1.0" encoding="UTF-8" standalone="yes"?>
<Relationships xmlns="http://schemas.openxmlformats.org/package/2006/relationships"><Relationship Id="rId1" Type="http://schemas.openxmlformats.org/officeDocument/2006/relationships/image" Target="media/image15.jpg"/></Relationships>
</file>

<file path=word/_rels/footer76.xml.rels><?xml version="1.0" encoding="UTF-8" standalone="yes"?>
<Relationships xmlns="http://schemas.openxmlformats.org/package/2006/relationships"><Relationship Id="rId1" Type="http://schemas.openxmlformats.org/officeDocument/2006/relationships/image" Target="media/image15.jpg"/></Relationships>
</file>

<file path=word/_rels/footer77.xml.rels><?xml version="1.0" encoding="UTF-8" standalone="yes"?>
<Relationships xmlns="http://schemas.openxmlformats.org/package/2006/relationships"><Relationship Id="rId1" Type="http://schemas.openxmlformats.org/officeDocument/2006/relationships/image" Target="media/image15.jpg"/></Relationships>
</file>

<file path=word/_rels/footer78.xml.rels><?xml version="1.0" encoding="UTF-8" standalone="yes"?>
<Relationships xmlns="http://schemas.openxmlformats.org/package/2006/relationships"><Relationship Id="rId1" Type="http://schemas.openxmlformats.org/officeDocument/2006/relationships/image" Target="media/image15.jpg"/></Relationships>
</file>

<file path=word/_rels/footer79.xml.rels><?xml version="1.0" encoding="UTF-8" standalone="yes"?>
<Relationships xmlns="http://schemas.openxmlformats.org/package/2006/relationships"><Relationship Id="rId1" Type="http://schemas.openxmlformats.org/officeDocument/2006/relationships/image" Target="media/image15.jpg"/></Relationships>
</file>

<file path=word/_rels/footer8.xml.rels><?xml version="1.0" encoding="UTF-8" standalone="yes"?>
<Relationships xmlns="http://schemas.openxmlformats.org/package/2006/relationships"><Relationship Id="rId1" Type="http://schemas.openxmlformats.org/officeDocument/2006/relationships/image" Target="media/image15.jpg"/></Relationships>
</file>

<file path=word/_rels/footer80.xml.rels><?xml version="1.0" encoding="UTF-8" standalone="yes"?>
<Relationships xmlns="http://schemas.openxmlformats.org/package/2006/relationships"><Relationship Id="rId1" Type="http://schemas.openxmlformats.org/officeDocument/2006/relationships/image" Target="media/image15.jpg"/></Relationships>
</file>

<file path=word/_rels/footer81.xml.rels><?xml version="1.0" encoding="UTF-8" standalone="yes"?>
<Relationships xmlns="http://schemas.openxmlformats.org/package/2006/relationships"><Relationship Id="rId1" Type="http://schemas.openxmlformats.org/officeDocument/2006/relationships/image" Target="media/image15.jpg"/></Relationships>
</file>

<file path=word/_rels/footer82.xml.rels><?xml version="1.0" encoding="UTF-8" standalone="yes"?>
<Relationships xmlns="http://schemas.openxmlformats.org/package/2006/relationships"><Relationship Id="rId1" Type="http://schemas.openxmlformats.org/officeDocument/2006/relationships/image" Target="media/image15.jpg"/></Relationships>
</file>

<file path=word/_rels/footer83.xml.rels><?xml version="1.0" encoding="UTF-8" standalone="yes"?>
<Relationships xmlns="http://schemas.openxmlformats.org/package/2006/relationships"><Relationship Id="rId1" Type="http://schemas.openxmlformats.org/officeDocument/2006/relationships/image" Target="media/image15.jpg"/></Relationships>
</file>

<file path=word/_rels/footer84.xml.rels><?xml version="1.0" encoding="UTF-8" standalone="yes"?>
<Relationships xmlns="http://schemas.openxmlformats.org/package/2006/relationships"><Relationship Id="rId1" Type="http://schemas.openxmlformats.org/officeDocument/2006/relationships/image" Target="media/image15.jpg"/></Relationships>
</file>

<file path=word/_rels/footer85.xml.rels><?xml version="1.0" encoding="UTF-8" standalone="yes"?>
<Relationships xmlns="http://schemas.openxmlformats.org/package/2006/relationships"><Relationship Id="rId1" Type="http://schemas.openxmlformats.org/officeDocument/2006/relationships/image" Target="media/image15.jpg"/></Relationships>
</file>

<file path=word/_rels/footer86.xml.rels><?xml version="1.0" encoding="UTF-8" standalone="yes"?>
<Relationships xmlns="http://schemas.openxmlformats.org/package/2006/relationships"><Relationship Id="rId1" Type="http://schemas.openxmlformats.org/officeDocument/2006/relationships/image" Target="media/image15.jpg"/></Relationships>
</file>

<file path=word/_rels/footer87.xml.rels><?xml version="1.0" encoding="UTF-8" standalone="yes"?>
<Relationships xmlns="http://schemas.openxmlformats.org/package/2006/relationships"><Relationship Id="rId1" Type="http://schemas.openxmlformats.org/officeDocument/2006/relationships/image" Target="media/image15.jpg"/></Relationships>
</file>

<file path=word/_rels/footer88.xml.rels><?xml version="1.0" encoding="UTF-8" standalone="yes"?>
<Relationships xmlns="http://schemas.openxmlformats.org/package/2006/relationships"><Relationship Id="rId1" Type="http://schemas.openxmlformats.org/officeDocument/2006/relationships/image" Target="media/image15.jpg"/></Relationships>
</file>

<file path=word/_rels/footer89.xml.rels><?xml version="1.0" encoding="UTF-8" standalone="yes"?>
<Relationships xmlns="http://schemas.openxmlformats.org/package/2006/relationships"><Relationship Id="rId1" Type="http://schemas.openxmlformats.org/officeDocument/2006/relationships/image" Target="media/image15.jpg"/></Relationships>
</file>

<file path=word/_rels/footer9.xml.rels><?xml version="1.0" encoding="UTF-8" standalone="yes"?>
<Relationships xmlns="http://schemas.openxmlformats.org/package/2006/relationships"><Relationship Id="rId1" Type="http://schemas.openxmlformats.org/officeDocument/2006/relationships/image" Target="media/image15.jpg"/></Relationships>
</file>

<file path=word/_rels/footer90.xml.rels><?xml version="1.0" encoding="UTF-8" standalone="yes"?>
<Relationships xmlns="http://schemas.openxmlformats.org/package/2006/relationships"><Relationship Id="rId1" Type="http://schemas.openxmlformats.org/officeDocument/2006/relationships/image" Target="media/image15.jpg"/></Relationships>
</file>

<file path=word/_rels/footer91.xml.rels><?xml version="1.0" encoding="UTF-8" standalone="yes"?>
<Relationships xmlns="http://schemas.openxmlformats.org/package/2006/relationships"><Relationship Id="rId1" Type="http://schemas.openxmlformats.org/officeDocument/2006/relationships/image" Target="media/image15.jpg"/></Relationships>
</file>

<file path=word/_rels/footer92.xml.rels><?xml version="1.0" encoding="UTF-8" standalone="yes"?>
<Relationships xmlns="http://schemas.openxmlformats.org/package/2006/relationships"><Relationship Id="rId1" Type="http://schemas.openxmlformats.org/officeDocument/2006/relationships/image" Target="media/image15.jpg"/></Relationships>
</file>

<file path=word/_rels/footer93.xml.rels><?xml version="1.0" encoding="UTF-8" standalone="yes"?>
<Relationships xmlns="http://schemas.openxmlformats.org/package/2006/relationships"><Relationship Id="rId1" Type="http://schemas.openxmlformats.org/officeDocument/2006/relationships/image" Target="media/image15.jpg"/></Relationships>
</file>

<file path=word/_rels/footer94.xml.rels><?xml version="1.0" encoding="UTF-8" standalone="yes"?>
<Relationships xmlns="http://schemas.openxmlformats.org/package/2006/relationships"><Relationship Id="rId1" Type="http://schemas.openxmlformats.org/officeDocument/2006/relationships/image" Target="media/image15.jpg"/></Relationships>
</file>

<file path=word/_rels/footer95.xml.rels><?xml version="1.0" encoding="UTF-8" standalone="yes"?>
<Relationships xmlns="http://schemas.openxmlformats.org/package/2006/relationships"><Relationship Id="rId1" Type="http://schemas.openxmlformats.org/officeDocument/2006/relationships/image" Target="media/image15.jpg"/></Relationships>
</file>

<file path=word/_rels/footer96.xml.rels><?xml version="1.0" encoding="UTF-8" standalone="yes"?>
<Relationships xmlns="http://schemas.openxmlformats.org/package/2006/relationships"><Relationship Id="rId1" Type="http://schemas.openxmlformats.org/officeDocument/2006/relationships/image" Target="media/image15.jpg"/></Relationships>
</file>

<file path=word/_rels/footer97.xml.rels><?xml version="1.0" encoding="UTF-8" standalone="yes"?>
<Relationships xmlns="http://schemas.openxmlformats.org/package/2006/relationships"><Relationship Id="rId1" Type="http://schemas.openxmlformats.org/officeDocument/2006/relationships/image" Target="media/image15.jpg"/></Relationships>
</file>

<file path=word/_rels/footer98.xml.rels><?xml version="1.0" encoding="UTF-8" standalone="yes"?>
<Relationships xmlns="http://schemas.openxmlformats.org/package/2006/relationships"><Relationship Id="rId1" Type="http://schemas.openxmlformats.org/officeDocument/2006/relationships/image" Target="media/image15.jpg"/></Relationships>
</file>

<file path=word/_rels/footer99.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226558</Words>
  <Characters>1246074</Characters>
  <Application>Microsoft Office Word</Application>
  <DocSecurity>0</DocSecurity>
  <Lines>10383</Lines>
  <Paragraphs>2939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1469693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2024-01-16T13:48:00Z</dcterms:created>
  <dcterms:modified xsi:type="dcterms:W3CDTF">2024-01-16T13:48:00Z</dcterms:modified>
</cp:coreProperties>
</file>