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AEF" w:rsidRDefault="00244386">
      <w:pPr>
        <w:spacing w:after="0" w:line="259" w:lineRule="auto"/>
        <w:ind w:left="120" w:firstLine="0"/>
        <w:jc w:val="left"/>
      </w:pPr>
      <w:bookmarkStart w:id="0" w:name="_GoBack"/>
      <w:bookmarkEnd w:id="0"/>
      <w:r>
        <w:rPr>
          <w:b/>
        </w:rPr>
        <w:t xml:space="preserve">   </w:t>
      </w:r>
      <w:r>
        <w:rPr>
          <w:b/>
        </w:rPr>
        <w:tab/>
      </w:r>
      <w:r>
        <w:t xml:space="preserve"> </w:t>
      </w:r>
      <w:r>
        <w:tab/>
        <w:t xml:space="preserve"> </w:t>
      </w:r>
      <w:r>
        <w:tab/>
        <w:t xml:space="preserve"> </w:t>
      </w:r>
    </w:p>
    <w:p w:rsidR="00071AEF" w:rsidRDefault="00244386">
      <w:pPr>
        <w:spacing w:after="1" w:line="259" w:lineRule="auto"/>
        <w:ind w:left="120" w:firstLine="0"/>
        <w:jc w:val="left"/>
      </w:pPr>
      <w:r>
        <w:t xml:space="preserve"> </w:t>
      </w:r>
      <w:r>
        <w:tab/>
        <w:t xml:space="preserve"> </w:t>
      </w:r>
      <w:r>
        <w:tab/>
        <w:t xml:space="preserve"> </w:t>
      </w:r>
      <w:r>
        <w:tab/>
        <w:t xml:space="preserve"> </w:t>
      </w:r>
    </w:p>
    <w:p w:rsidR="00071AEF" w:rsidRDefault="00244386">
      <w:pPr>
        <w:tabs>
          <w:tab w:val="center" w:pos="1135"/>
          <w:tab w:val="center" w:pos="3972"/>
          <w:tab w:val="center" w:pos="5790"/>
          <w:tab w:val="center" w:pos="7067"/>
        </w:tabs>
        <w:spacing w:after="16" w:line="248" w:lineRule="auto"/>
        <w:ind w:left="0" w:firstLine="0"/>
        <w:jc w:val="left"/>
      </w:pPr>
      <w:r>
        <w:rPr>
          <w:rFonts w:ascii="Calibri" w:eastAsia="Calibri" w:hAnsi="Calibri" w:cs="Calibri"/>
        </w:rPr>
        <w:tab/>
      </w:r>
      <w:r>
        <w:t xml:space="preserve"> </w:t>
      </w:r>
      <w:r>
        <w:tab/>
      </w:r>
      <w:r>
        <w:rPr>
          <w:b/>
        </w:rPr>
        <w:t xml:space="preserve">                   ACTA </w:t>
      </w:r>
      <w:r>
        <w:rPr>
          <w:b/>
        </w:rPr>
        <w:tab/>
      </w:r>
      <w:r>
        <w:t xml:space="preserve"> </w:t>
      </w:r>
      <w:r>
        <w:tab/>
        <w:t xml:space="preserve"> </w:t>
      </w:r>
    </w:p>
    <w:p w:rsidR="00071AEF" w:rsidRDefault="00244386">
      <w:pPr>
        <w:spacing w:after="0" w:line="259" w:lineRule="auto"/>
        <w:ind w:left="12"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77705" name="Group 77705"/>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27" name="Shape 127"/>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705" style="width:477pt;height:2.04pt;mso-position-horizontal-relative:char;mso-position-vertical-relative:line" coordsize="60579,259">
                <v:shape id="Shape 127" style="position:absolute;width:60579;height:0;left:0;top:0;" coordsize="6057900,0" path="m0,0l6057900,0">
                  <v:stroke weight="2.04pt" endcap="square" joinstyle="miter" miterlimit="10" on="true" color="#993366"/>
                  <v:fill on="false" color="#000000" opacity="0"/>
                </v:shape>
              </v:group>
            </w:pict>
          </mc:Fallback>
        </mc:AlternateContent>
      </w:r>
    </w:p>
    <w:p w:rsidR="00071AEF" w:rsidRDefault="00244386">
      <w:pPr>
        <w:spacing w:after="0" w:line="259" w:lineRule="auto"/>
        <w:ind w:left="9" w:firstLine="0"/>
        <w:jc w:val="center"/>
      </w:pPr>
      <w:r>
        <w:rPr>
          <w:b/>
        </w:rPr>
        <w:t xml:space="preserve"> </w:t>
      </w:r>
    </w:p>
    <w:p w:rsidR="00071AEF" w:rsidRDefault="00244386">
      <w:pPr>
        <w:spacing w:after="0" w:line="259" w:lineRule="auto"/>
        <w:ind w:left="9" w:firstLine="0"/>
        <w:jc w:val="center"/>
      </w:pPr>
      <w:r>
        <w:rPr>
          <w:b/>
        </w:rPr>
        <w:t xml:space="preserve"> </w:t>
      </w:r>
    </w:p>
    <w:p w:rsidR="00071AEF" w:rsidRDefault="00244386">
      <w:pPr>
        <w:pStyle w:val="Ttulo1"/>
        <w:ind w:left="154" w:right="204"/>
      </w:pPr>
      <w:r>
        <w:t xml:space="preserve">DE LA SESIÓN ORDINARIA CELEBRADA POR EL AYUNTAMIENTO PLENO </w:t>
      </w:r>
    </w:p>
    <w:p w:rsidR="00071AEF" w:rsidRDefault="00244386">
      <w:pPr>
        <w:spacing w:after="0" w:line="259" w:lineRule="auto"/>
        <w:ind w:left="154" w:right="196"/>
        <w:jc w:val="center"/>
      </w:pPr>
      <w:r>
        <w:rPr>
          <w:b/>
        </w:rPr>
        <w:t xml:space="preserve">EL DÍA 28 DE JULIO DE 2022. SESIÓN Nº9/2022. </w:t>
      </w:r>
    </w:p>
    <w:p w:rsidR="00071AEF" w:rsidRDefault="00244386">
      <w:pPr>
        <w:spacing w:after="0" w:line="259" w:lineRule="auto"/>
        <w:ind w:left="9" w:firstLine="0"/>
        <w:jc w:val="center"/>
      </w:pPr>
      <w: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9" w:firstLine="0"/>
        <w:jc w:val="center"/>
      </w:pPr>
      <w:r>
        <w:t xml:space="preserve"> </w:t>
      </w:r>
    </w:p>
    <w:p w:rsidR="00071AEF" w:rsidRDefault="00244386">
      <w:pPr>
        <w:spacing w:after="0" w:line="259" w:lineRule="auto"/>
        <w:ind w:left="154" w:right="196"/>
        <w:jc w:val="center"/>
      </w:pPr>
      <w:r>
        <w:rPr>
          <w:b/>
        </w:rPr>
        <w:t xml:space="preserve">SEÑORES ASISTENTES: </w:t>
      </w:r>
    </w:p>
    <w:p w:rsidR="00071AEF" w:rsidRDefault="00244386">
      <w:pPr>
        <w:spacing w:after="0" w:line="259" w:lineRule="auto"/>
        <w:ind w:left="2828" w:firstLine="0"/>
        <w:jc w:val="left"/>
      </w:pPr>
      <w:r>
        <w:rPr>
          <w:b/>
        </w:rPr>
        <w:t xml:space="preserve"> </w:t>
      </w:r>
    </w:p>
    <w:p w:rsidR="00071AEF" w:rsidRDefault="00244386">
      <w:pPr>
        <w:spacing w:after="0" w:line="259" w:lineRule="auto"/>
        <w:ind w:left="2828" w:firstLine="0"/>
        <w:jc w:val="left"/>
      </w:pPr>
      <w:r>
        <w:rPr>
          <w:b/>
        </w:rPr>
        <w:t xml:space="preserve"> </w:t>
      </w:r>
    </w:p>
    <w:p w:rsidR="00071AEF" w:rsidRDefault="00244386">
      <w:pPr>
        <w:ind w:left="7" w:right="51"/>
      </w:pPr>
      <w:r>
        <w:rPr>
          <w:b/>
        </w:rPr>
        <w:t xml:space="preserve">                                       Alcalde Accidental: </w:t>
      </w:r>
      <w:r>
        <w:t>Don Jorge Baute Delgado.</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9" w:firstLine="0"/>
        <w:jc w:val="center"/>
      </w:pPr>
      <w:r>
        <w:rPr>
          <w:b/>
        </w:rPr>
        <w:t xml:space="preserve"> </w:t>
      </w:r>
    </w:p>
    <w:p w:rsidR="00071AEF" w:rsidRDefault="00244386">
      <w:pPr>
        <w:ind w:left="7" w:right="51"/>
      </w:pPr>
      <w:r>
        <w:rPr>
          <w:b/>
        </w:rPr>
        <w:t xml:space="preserve">               Grupo Socialista</w:t>
      </w:r>
      <w:r>
        <w:t xml:space="preserve">: Dª Olivia Concepción Pérez Díaz, D. José Francisco Pinto Ramos, Dª </w:t>
      </w:r>
    </w:p>
    <w:p w:rsidR="00071AEF" w:rsidRDefault="00244386">
      <w:pPr>
        <w:ind w:left="7" w:right="51"/>
      </w:pPr>
      <w:r>
        <w:t xml:space="preserve">Hilaria Cecilia Otazo González, D. Airam Pérez Chinea, D. Manuel Alberto González Pestano, Dª </w:t>
      </w:r>
    </w:p>
    <w:p w:rsidR="00071AEF" w:rsidRDefault="00244386">
      <w:pPr>
        <w:ind w:left="7" w:right="51"/>
      </w:pPr>
      <w:r>
        <w:t>Mª del Carmen Clemente Díaz, D</w:t>
      </w:r>
      <w:r>
        <w:t xml:space="preserve">. Olegario Francisco Alonso Bello, D. Reinaldo José Triviño Blanco. </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p w:rsidR="00071AEF" w:rsidRDefault="00244386">
      <w:pPr>
        <w:ind w:left="7" w:right="51"/>
      </w:pPr>
      <w:r>
        <w:rPr>
          <w:b/>
        </w:rPr>
        <w:t xml:space="preserve">               Grupo Popular: </w:t>
      </w:r>
      <w:r>
        <w:t>D. Juan Miguel Olivera González, D. Jacobo López Fariña.</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p w:rsidR="00071AEF" w:rsidRDefault="00244386">
      <w:pPr>
        <w:ind w:left="7" w:right="51"/>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77703" name="Group 77703"/>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071AEF" w:rsidRDefault="00244386">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071AEF" w:rsidRDefault="00244386">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7703" style="width:71.22pt;height:72.072pt;position:absolute;mso-position-horizontal-relative:page;mso-position-horizontal:absolute;margin-left:125.81pt;mso-position-vertical-relative:page;margin-top:34.668pt;"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77706" name="Group 77706"/>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130" name="Rectangle 130"/>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131" name="Rectangle 131"/>
                        <wps:cNvSpPr/>
                        <wps:spPr>
                          <a:xfrm rot="-5399999">
                            <a:off x="-2014050" y="1365428"/>
                            <a:ext cx="4293726"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1 de 49 </w:t>
                              </w:r>
                            </w:p>
                          </w:txbxContent>
                        </wps:txbx>
                        <wps:bodyPr horzOverflow="overflow" vert="horz" lIns="0" tIns="0" rIns="0" bIns="0" rtlCol="0">
                          <a:noAutofit/>
                        </wps:bodyPr>
                      </wps:wsp>
                    </wpg:wgp>
                  </a:graphicData>
                </a:graphic>
              </wp:anchor>
            </w:drawing>
          </mc:Choice>
          <mc:Fallback xmlns:a="http://schemas.openxmlformats.org/drawingml/2006/main">
            <w:pict>
              <v:group id="Group 77706" style="width:12.7031pt;height:281.016pt;position:absolute;mso-position-horizontal-relative:page;mso-position-horizontal:absolute;margin-left:682.278pt;mso-position-vertical-relative:page;margin-top:530.904pt;" coordsize="1613,35689">
                <v:rect id="Rectangle 130"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131" style="position:absolute;width:42937;height:1132;left:-20140;top:136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49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77707" name="Group 77707"/>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32" name="Shape 132"/>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33" name="Shape 133"/>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7707" style="width:29pt;height:466.28pt;position:absolute;mso-position-horizontal-relative:page;mso-position-horizontal:absolute;margin-left:20pt;mso-position-vertical-relative:page;margin-top:110pt;" coordsize="3683,59217">
                <v:shape id="Shape 132" style="position:absolute;width:3683;height:29291;left:0;top:0;" coordsize="368300,2929128" path="m0,2929128l368300,2929128l368300,0l0,0x">
                  <v:stroke weight="0.5pt" endcap="flat" joinstyle="miter" miterlimit="10" on="true" color="#808080"/>
                  <v:fill on="false" color="#000000" opacity="0"/>
                </v:shape>
                <v:shape id="Shape 133"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b/>
        </w:rPr>
        <w:t xml:space="preserve">               Grupo Mixto:</w:t>
      </w:r>
      <w:r>
        <w:t xml:space="preserve">  </w:t>
      </w:r>
      <w:r>
        <w:t>Dª Ángela Cruz Perera (Coalición Canaria Partido-Nacionalista Canario), Doña Marta Plasencia Gutiérrez (Ciudadanos Partido de la Ciudadanía) y Dª Alicia Mercedes Marrero Meneses (Vecinos por Candelaria).</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t xml:space="preserve"> </w:t>
      </w:r>
    </w:p>
    <w:p w:rsidR="00071AEF" w:rsidRDefault="00244386">
      <w:pPr>
        <w:ind w:left="7" w:right="51"/>
      </w:pPr>
      <w:r>
        <w:rPr>
          <w:b/>
        </w:rPr>
        <w:t xml:space="preserve">                Secretario General: </w:t>
      </w:r>
      <w:r>
        <w:t xml:space="preserve">D. Octavio </w:t>
      </w:r>
      <w:r>
        <w:t>Manuel Fernández Hernández.</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p w:rsidR="00071AEF" w:rsidRDefault="00244386">
      <w:pPr>
        <w:ind w:left="7" w:right="51"/>
      </w:pPr>
      <w:r>
        <w:rPr>
          <w:b/>
        </w:rPr>
        <w:t xml:space="preserve">                Interventora Accidental:</w:t>
      </w:r>
      <w:r>
        <w:t xml:space="preserve"> Dª</w:t>
      </w:r>
      <w:r>
        <w:rPr>
          <w:b/>
        </w:rPr>
        <w:t xml:space="preserve"> </w:t>
      </w:r>
      <w:r>
        <w:t>Paula Silvia del Castillo Morales</w:t>
      </w:r>
      <w:r>
        <w:rPr>
          <w:b/>
        </w:rPr>
        <w:t>.</w:t>
      </w:r>
      <w:r>
        <w:rPr>
          <w:rFonts w:ascii="Times New Roman" w:eastAsia="Times New Roman" w:hAnsi="Times New Roman" w:cs="Times New Roman"/>
          <w:sz w:val="24"/>
        </w:rPr>
        <w:t xml:space="preserve"> </w:t>
      </w:r>
    </w:p>
    <w:p w:rsidR="00071AEF" w:rsidRDefault="00244386">
      <w:pPr>
        <w:spacing w:after="0" w:line="259" w:lineRule="auto"/>
        <w:ind w:left="3975" w:firstLine="0"/>
        <w:jc w:val="left"/>
      </w:pPr>
      <w:r>
        <w:t xml:space="preserve"> </w:t>
      </w:r>
    </w:p>
    <w:p w:rsidR="00071AEF" w:rsidRDefault="00244386">
      <w:pPr>
        <w:spacing w:after="0" w:line="259" w:lineRule="auto"/>
        <w:ind w:left="12" w:firstLine="0"/>
        <w:jc w:val="left"/>
      </w:pPr>
      <w:r>
        <w:t xml:space="preserve"> </w:t>
      </w:r>
    </w:p>
    <w:p w:rsidR="00071AEF" w:rsidRDefault="00244386">
      <w:pPr>
        <w:ind w:left="7" w:right="51"/>
      </w:pPr>
      <w:r>
        <w:t>En Candelaria, a veintiocho de julio de dos mil veintidós, siendo las 9:10 horas, se constituyó el Ayuntamiento Pleno en el Salón de Sesiones</w:t>
      </w:r>
      <w:r>
        <w:t xml:space="preserve"> de la Casa Consistorial con asistencia de los Sres. Concejales expresados al margen, y al objeto de celebrar sesión ordinaria para tratar los asuntos comprendidos en el orden del día de la convocatoria. </w:t>
      </w:r>
    </w:p>
    <w:p w:rsidR="00071AEF" w:rsidRDefault="00244386">
      <w:pPr>
        <w:spacing w:after="0" w:line="259" w:lineRule="auto"/>
        <w:ind w:left="12" w:firstLine="0"/>
        <w:jc w:val="left"/>
      </w:pPr>
      <w:r>
        <w:rPr>
          <w:b/>
        </w:rPr>
        <w:t xml:space="preserve"> </w:t>
      </w:r>
    </w:p>
    <w:p w:rsidR="00071AEF" w:rsidRDefault="00244386">
      <w:pPr>
        <w:spacing w:after="0" w:line="259" w:lineRule="auto"/>
        <w:ind w:left="3975" w:firstLine="0"/>
        <w:jc w:val="left"/>
      </w:pPr>
      <w:r>
        <w:t xml:space="preserve"> </w:t>
      </w:r>
    </w:p>
    <w:p w:rsidR="00071AEF" w:rsidRDefault="00244386">
      <w:pPr>
        <w:ind w:left="7" w:right="51"/>
      </w:pPr>
      <w:r>
        <w:t>El debate íntegro de la sesión del pleno está d</w:t>
      </w:r>
      <w:r>
        <w:t xml:space="preserve">isponible en: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rPr>
          <w:color w:val="0000FF"/>
          <w:u w:val="single" w:color="0000FF"/>
        </w:rPr>
        <w:t>https://www.youtube.com/watch?v=PC5bQiSP9h8</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9" w:firstLine="0"/>
        <w:jc w:val="center"/>
      </w:pPr>
      <w:r>
        <w:rPr>
          <w:b/>
        </w:rPr>
        <w:t xml:space="preserve"> </w:t>
      </w:r>
    </w:p>
    <w:p w:rsidR="00071AEF" w:rsidRDefault="00244386">
      <w:pPr>
        <w:spacing w:after="386" w:line="259" w:lineRule="auto"/>
        <w:ind w:left="9" w:firstLine="0"/>
        <w:jc w:val="center"/>
      </w:pPr>
      <w:r>
        <w:rPr>
          <w:b/>
        </w:rPr>
        <w:lastRenderedPageBreak/>
        <w:t xml:space="preserve"> </w:t>
      </w:r>
    </w:p>
    <w:p w:rsidR="00071AEF" w:rsidRDefault="00244386">
      <w:pPr>
        <w:spacing w:after="0" w:line="259" w:lineRule="auto"/>
        <w:ind w:left="0" w:right="326" w:firstLine="0"/>
        <w:jc w:val="center"/>
      </w:pPr>
      <w:r>
        <w:rPr>
          <w:rFonts w:ascii="Calibri" w:eastAsia="Calibri" w:hAnsi="Calibri" w:cs="Calibri"/>
          <w:noProof/>
        </w:rPr>
        <mc:AlternateContent>
          <mc:Choice Requires="wpg">
            <w:drawing>
              <wp:inline distT="0" distB="0" distL="0" distR="0">
                <wp:extent cx="5830570" cy="17145"/>
                <wp:effectExtent l="0" t="0" r="0" b="0"/>
                <wp:docPr id="77704" name="Group 7770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704"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071AEF" w:rsidRDefault="00244386">
      <w:pPr>
        <w:spacing w:after="89" w:line="241" w:lineRule="auto"/>
        <w:ind w:left="4131" w:right="1811" w:hanging="1976"/>
        <w:jc w:val="left"/>
      </w:pPr>
      <w:r>
        <w:rPr>
          <w:sz w:val="14"/>
        </w:rPr>
        <w:t xml:space="preserve">Avenida Constitución Nº 7. Código postal: 38530, Candelaria. Teléfono: 922.500.800. </w:t>
      </w:r>
      <w:r>
        <w:rPr>
          <w:b/>
          <w:sz w:val="14"/>
        </w:rPr>
        <w:t xml:space="preserve">www. candelaria. es </w:t>
      </w:r>
    </w:p>
    <w:p w:rsidR="00071AEF" w:rsidRDefault="00244386">
      <w:pPr>
        <w:spacing w:after="0" w:line="259" w:lineRule="auto"/>
        <w:ind w:left="12" w:firstLine="0"/>
        <w:jc w:val="left"/>
      </w:pPr>
      <w:r>
        <w:rPr>
          <w:rFonts w:ascii="Times New Roman" w:eastAsia="Times New Roman" w:hAnsi="Times New Roman" w:cs="Times New Roman"/>
          <w:sz w:val="24"/>
        </w:rPr>
        <w:t xml:space="preserve"> </w:t>
      </w:r>
    </w:p>
    <w:p w:rsidR="00071AEF" w:rsidRDefault="00244386">
      <w:pPr>
        <w:spacing w:after="0" w:line="259" w:lineRule="auto"/>
        <w:ind w:left="9" w:firstLine="0"/>
        <w:jc w:val="center"/>
      </w:pPr>
      <w:r>
        <w:rPr>
          <w:b/>
        </w:rPr>
        <w:t xml:space="preserve"> </w:t>
      </w:r>
    </w:p>
    <w:p w:rsidR="00071AEF" w:rsidRDefault="00244386">
      <w:pPr>
        <w:pStyle w:val="Ttulo1"/>
        <w:ind w:left="154" w:right="195"/>
      </w:pPr>
      <w:r>
        <w:t xml:space="preserve">ORDEN DEL DÍA </w:t>
      </w:r>
    </w:p>
    <w:p w:rsidR="00071AEF" w:rsidRDefault="00244386">
      <w:pPr>
        <w:spacing w:after="0" w:line="259" w:lineRule="auto"/>
        <w:ind w:left="9" w:firstLine="0"/>
        <w:jc w:val="center"/>
      </w:pPr>
      <w:r>
        <w:rPr>
          <w:b/>
        </w:rPr>
        <w:t xml:space="preserve"> </w:t>
      </w:r>
    </w:p>
    <w:p w:rsidR="00071AEF" w:rsidRDefault="00244386">
      <w:pPr>
        <w:spacing w:after="0" w:line="259" w:lineRule="auto"/>
        <w:ind w:left="9" w:firstLine="0"/>
        <w:jc w:val="center"/>
      </w:pPr>
      <w:r>
        <w:rPr>
          <w:b/>
        </w:rP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742"/>
        <w:jc w:val="left"/>
      </w:pPr>
      <w:r>
        <w:rPr>
          <w:b/>
        </w:rPr>
        <w:t xml:space="preserve">A) </w:t>
      </w:r>
      <w:r>
        <w:rPr>
          <w:b/>
          <w:u w:val="single" w:color="000000"/>
        </w:rPr>
        <w:t>Parte Resolutiva de la Sesión.</w:t>
      </w: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 xml:space="preserve">1.- </w:t>
      </w:r>
      <w:r>
        <w:rPr>
          <w:b/>
        </w:rPr>
        <w:t>Expediente 7642/2022. Propuesta del Concejal delegado de Hacienda de fecha 19 de julio de 2022 para dar cuenta al Pleno del Periodo Medio de Pago del segundo Trimestre de 2022 conforme al Real Decreto 1040/2017, de 22 de diciembre, del Ayuntamiento de Cand</w:t>
      </w:r>
      <w:r>
        <w:rPr>
          <w:b/>
        </w:rPr>
        <w:t>elaria.</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rPr>
          <w:b/>
        </w:rPr>
        <w:t xml:space="preserve"> </w:t>
      </w:r>
    </w:p>
    <w:p w:rsidR="00071AEF" w:rsidRDefault="00244386">
      <w:pPr>
        <w:spacing w:after="2" w:line="239" w:lineRule="auto"/>
        <w:ind w:left="12" w:firstLine="0"/>
        <w:jc w:val="left"/>
      </w:pPr>
      <w:r>
        <w:rPr>
          <w:b/>
        </w:rPr>
        <w:t xml:space="preserve">2.- Expediente 7643/2022. Propuesta del Concejal delegado de Hacienda de fecha 19 de julio de 2022 para dar cuenta al Pleno del Informe de Morosidad, regulado en la Ley 15/2010, de 5 de julio, por la que se establecen medidas de lucha contra la </w:t>
      </w:r>
      <w:r>
        <w:rPr>
          <w:b/>
        </w:rPr>
        <w:t xml:space="preserve">morosidad en las operaciones comerciales, correspondiente al Segundo trimestre año 2022.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3.- Expediente 7556/2022. Propuesta de la Alcaldesa-Presidenta de 19 de julio de 2022 de aprobación inicial de la modificación presupuestaria por suplementos de cré</w:t>
      </w:r>
      <w:r>
        <w:rPr>
          <w:b/>
        </w:rPr>
        <w:t xml:space="preserve">ditos financiado con remanente de tesorería para gastos generales por la cantidad de 72.500,00 euros.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77451" name="Group 77451"/>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302" name="Rectangle 302"/>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303" name="Rectangle 303"/>
                        <wps:cNvSpPr/>
                        <wps:spPr>
                          <a:xfrm rot="-5399999">
                            <a:off x="-2014050" y="1365428"/>
                            <a:ext cx="4293726" cy="113224"/>
                          </a:xfrm>
                          <a:prstGeom prst="rect">
                            <a:avLst/>
                          </a:prstGeom>
                          <a:ln>
                            <a:noFill/>
                          </a:ln>
                        </wps:spPr>
                        <wps:txbx>
                          <w:txbxContent>
                            <w:p w:rsidR="00071AEF" w:rsidRDefault="00244386">
                              <w:pPr>
                                <w:spacing w:after="160" w:line="259" w:lineRule="auto"/>
                                <w:ind w:left="0" w:firstLine="0"/>
                                <w:jc w:val="left"/>
                              </w:pPr>
                              <w:r>
                                <w:rPr>
                                  <w:sz w:val="12"/>
                                </w:rPr>
                                <w:t>Documento firmado electrónicamente desde la plat</w:t>
                              </w:r>
                              <w:r>
                                <w:rPr>
                                  <w:sz w:val="12"/>
                                </w:rPr>
                                <w:t xml:space="preserve">aforma esPublico Gestiona | Página 2 de 49 </w:t>
                              </w:r>
                            </w:p>
                          </w:txbxContent>
                        </wps:txbx>
                        <wps:bodyPr horzOverflow="overflow" vert="horz" lIns="0" tIns="0" rIns="0" bIns="0" rtlCol="0">
                          <a:noAutofit/>
                        </wps:bodyPr>
                      </wps:wsp>
                    </wpg:wgp>
                  </a:graphicData>
                </a:graphic>
              </wp:anchor>
            </w:drawing>
          </mc:Choice>
          <mc:Fallback xmlns:a="http://schemas.openxmlformats.org/drawingml/2006/main">
            <w:pict>
              <v:group id="Group 77451" style="width:12.7031pt;height:281.016pt;position:absolute;mso-position-horizontal-relative:page;mso-position-horizontal:absolute;margin-left:682.278pt;mso-position-vertical-relative:page;margin-top:530.904pt;" coordsize="1613,35689">
                <v:rect id="Rectangle 302"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303" style="position:absolute;width:42937;height:1132;left:-20140;top:136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49 </w:t>
                        </w:r>
                      </w:p>
                    </w:txbxContent>
                  </v:textbox>
                </v:rect>
                <w10:wrap type="square"/>
              </v:group>
            </w:pict>
          </mc:Fallback>
        </mc:AlternateContent>
      </w:r>
      <w:r>
        <w:rPr>
          <w:b/>
        </w:rPr>
        <w:t>4.- Expediente 7569/2022. Propuesta de la Alcaldesa-Presidenta de fecha 19 de julio de 2022 de aprobación inicial de la modificación presupuestaria por créditos extraordinarios financiado con Remanente de Tesorer</w:t>
      </w:r>
      <w:r>
        <w:rPr>
          <w:b/>
        </w:rPr>
        <w:t xml:space="preserve">ía para gastos generales, por una cantidad total de 294.654,48 euros.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 xml:space="preserve">5.- Expediente 7581/2022. Moción del grupo Mixto con N.º de Registro de entrada (2022-ERE-3894) del 14 de julio para realizar unas fiestas más sostenibles en nuestro municipio.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6</w:t>
      </w:r>
      <w:r>
        <w:rPr>
          <w:b/>
        </w:rPr>
        <w:t>.- Urgencias.</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t xml:space="preserve"> </w:t>
      </w:r>
    </w:p>
    <w:p w:rsidR="00071AEF" w:rsidRDefault="00244386">
      <w:pPr>
        <w:numPr>
          <w:ilvl w:val="0"/>
          <w:numId w:val="1"/>
        </w:numPr>
        <w:spacing w:after="0" w:line="259" w:lineRule="auto"/>
        <w:ind w:hanging="360"/>
        <w:jc w:val="left"/>
      </w:pPr>
      <w:r>
        <w:rPr>
          <w:b/>
          <w:u w:val="single" w:color="000000"/>
        </w:rPr>
        <w:t>Control y Fiscalización de los Órganos de Gobierno</w:t>
      </w:r>
      <w:r>
        <w:t>.</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p w:rsidR="00071AEF" w:rsidRDefault="00244386">
      <w:pPr>
        <w:spacing w:after="16" w:line="248" w:lineRule="auto"/>
        <w:ind w:left="7" w:right="49"/>
      </w:pPr>
      <w:r>
        <w:rPr>
          <w:b/>
        </w:rPr>
        <w:t xml:space="preserve">7.- Dación de Cuenta de los Decretos de la Alcaldía-Presidencia y de los Concejales delegados.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132"/>
      </w:pPr>
      <w:r>
        <w:rPr>
          <w:b/>
        </w:rPr>
        <w:lastRenderedPageBreak/>
        <w:t xml:space="preserve">8.- </w:t>
      </w:r>
      <w:r>
        <w:rPr>
          <w:b/>
        </w:rPr>
        <w:t>Informe del Interventor en su caso de las resoluciones adoptadas por la Presidenta de la Corporación Local contrarias a los reparos efectuados en cumplimiento de la Ley 27/2013, de 27 de diciembre de racionalización y sostenibilidad de la Administración Lo</w:t>
      </w:r>
      <w:r>
        <w:rPr>
          <w:b/>
        </w:rPr>
        <w:t>cal.</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t xml:space="preserve"> </w:t>
      </w:r>
    </w:p>
    <w:p w:rsidR="00071AEF" w:rsidRDefault="00244386">
      <w:pPr>
        <w:numPr>
          <w:ilvl w:val="0"/>
          <w:numId w:val="1"/>
        </w:numPr>
        <w:spacing w:after="0" w:line="259" w:lineRule="auto"/>
        <w:ind w:hanging="360"/>
        <w:jc w:val="left"/>
      </w:pPr>
      <w:r>
        <w:rPr>
          <w:b/>
          <w:u w:val="single" w:color="000000"/>
        </w:rPr>
        <w:t>Ruegos y preguntas</w:t>
      </w:r>
      <w:r>
        <w:rPr>
          <w:b/>
        </w:rPr>
        <w:t>.</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p w:rsidR="00071AEF" w:rsidRDefault="00244386">
      <w:pPr>
        <w:spacing w:after="16" w:line="248" w:lineRule="auto"/>
        <w:ind w:left="7" w:right="49"/>
      </w:pPr>
      <w:r>
        <w:rPr>
          <w:b/>
        </w:rPr>
        <w:t xml:space="preserve">9.- Ruegos y preguntas. </w:t>
      </w:r>
    </w:p>
    <w:p w:rsidR="00071AEF" w:rsidRDefault="00244386">
      <w:pPr>
        <w:spacing w:after="0" w:line="259" w:lineRule="auto"/>
        <w:ind w:left="190"/>
        <w:jc w:val="left"/>
      </w:pPr>
      <w:r>
        <w:rPr>
          <w:b/>
        </w:rPr>
        <w:t xml:space="preserve">A) </w:t>
      </w:r>
      <w:r>
        <w:rPr>
          <w:b/>
          <w:u w:val="single" w:color="000000"/>
        </w:rPr>
        <w:t>Parte Resolutiva de la Sesión.</w:t>
      </w: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720" w:firstLine="0"/>
        <w:jc w:val="left"/>
      </w:pPr>
      <w:r>
        <w:t xml:space="preserve"> </w:t>
      </w:r>
    </w:p>
    <w:p w:rsidR="00071AEF" w:rsidRDefault="00244386">
      <w:pPr>
        <w:spacing w:after="102" w:line="240" w:lineRule="auto"/>
        <w:ind w:left="7" w:right="53"/>
      </w:pPr>
      <w:r>
        <w:rPr>
          <w:b/>
          <w:sz w:val="24"/>
        </w:rPr>
        <w:t xml:space="preserve">1.- </w:t>
      </w:r>
      <w:r>
        <w:rPr>
          <w:b/>
          <w:sz w:val="24"/>
        </w:rPr>
        <w:t>Expediente 7642/2022. Propuesta del Concejal delegado de Hacienda de fecha 19 de julio de 2022 para dar cuenta al Pleno del Periodo Medio de Pago del segundo Trimestre de 2022 conforme al Real Decreto 1040/2017, de 22 de diciembre, del Ayuntamiento de Cand</w:t>
      </w:r>
      <w:r>
        <w:rPr>
          <w:b/>
          <w:sz w:val="24"/>
        </w:rPr>
        <w:t>elaria.</w:t>
      </w:r>
      <w:r>
        <w:t xml:space="preserve"> </w:t>
      </w:r>
    </w:p>
    <w:p w:rsidR="00071AEF" w:rsidRDefault="00244386">
      <w:pPr>
        <w:spacing w:after="98" w:line="259" w:lineRule="auto"/>
        <w:ind w:left="12" w:firstLine="0"/>
        <w:jc w:val="left"/>
      </w:pPr>
      <w:r>
        <w:rPr>
          <w:b/>
        </w:rPr>
        <w:t xml:space="preserve"> </w:t>
      </w:r>
    </w:p>
    <w:p w:rsidR="00071AEF" w:rsidRDefault="00244386">
      <w:pPr>
        <w:spacing w:after="111" w:line="248" w:lineRule="auto"/>
        <w:ind w:left="7" w:right="49"/>
      </w:pPr>
      <w:r>
        <w:rPr>
          <w:b/>
        </w:rPr>
        <w:t>Consta en el expediente Informe de Intervención emitido por Don Nicolás Rojo Garnica, que desempeña el puesto de trabajo de Interventor Municipal, de 19 de julio de 2022, del siguiente tenor literal:</w:t>
      </w:r>
      <w:r>
        <w:t xml:space="preserve"> </w:t>
      </w:r>
    </w:p>
    <w:p w:rsidR="00071AEF" w:rsidRDefault="00244386">
      <w:pPr>
        <w:spacing w:after="103" w:line="259" w:lineRule="auto"/>
        <w:ind w:left="12" w:firstLine="0"/>
        <w:jc w:val="left"/>
      </w:pPr>
      <w:r>
        <w:rPr>
          <w:b/>
        </w:rPr>
        <w:t xml:space="preserve"> </w:t>
      </w:r>
    </w:p>
    <w:p w:rsidR="00071AEF" w:rsidRDefault="00244386">
      <w:pPr>
        <w:pStyle w:val="Ttulo1"/>
        <w:spacing w:after="98"/>
        <w:ind w:left="154" w:right="192"/>
      </w:pPr>
      <w:r>
        <w:rPr>
          <w:b w:val="0"/>
        </w:rPr>
        <w:t xml:space="preserve"> “</w:t>
      </w:r>
      <w:r>
        <w:t>INFORME</w:t>
      </w:r>
      <w:r>
        <w:rPr>
          <w:b w:val="0"/>
        </w:rPr>
        <w:t xml:space="preserve"> </w:t>
      </w:r>
    </w:p>
    <w:p w:rsidR="00071AEF" w:rsidRDefault="00244386">
      <w:pPr>
        <w:spacing w:after="113" w:line="248" w:lineRule="auto"/>
        <w:ind w:left="7" w:right="49"/>
      </w:pPr>
      <w:r>
        <w:rPr>
          <w:b/>
        </w:rPr>
        <w:t xml:space="preserve">Visto el expediente antedicho, el funcionario D. Nicolás Rojo Garnica, que desempeña el puesto de trabajo de Interventor, emite el siguiente informe: </w:t>
      </w:r>
    </w:p>
    <w:p w:rsidR="00071AEF" w:rsidRDefault="00244386">
      <w:pPr>
        <w:spacing w:after="98" w:line="259" w:lineRule="auto"/>
        <w:ind w:left="12" w:firstLine="0"/>
        <w:jc w:val="left"/>
      </w:pPr>
      <w:r>
        <w:t xml:space="preserve"> </w:t>
      </w:r>
    </w:p>
    <w:p w:rsidR="00071AEF" w:rsidRDefault="00244386">
      <w:pPr>
        <w:pStyle w:val="Ttulo1"/>
        <w:spacing w:after="100"/>
        <w:ind w:left="154" w:right="194"/>
      </w:pPr>
      <w:r>
        <w:t>Antecedentes de hecho</w:t>
      </w:r>
      <w:r>
        <w:rPr>
          <w:b w:val="0"/>
        </w:rPr>
        <w:t xml:space="preserve"> </w:t>
      </w:r>
    </w:p>
    <w:p w:rsidR="00071AEF" w:rsidRDefault="00244386">
      <w:pPr>
        <w:spacing w:after="114"/>
        <w:ind w:left="7" w:right="51"/>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77562" name="Group 77562"/>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425" name="Rectangle 425"/>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Cód. Validación: 3NPL5TYW3LDHHSCXSJNFEQG7Q | Verificación: https://candelaria</w:t>
                              </w:r>
                              <w:r>
                                <w:rPr>
                                  <w:sz w:val="12"/>
                                </w:rPr>
                                <w:t xml:space="preserve">.sedelectronica.es/ </w:t>
                              </w:r>
                            </w:p>
                          </w:txbxContent>
                        </wps:txbx>
                        <wps:bodyPr horzOverflow="overflow" vert="horz" lIns="0" tIns="0" rIns="0" bIns="0" rtlCol="0">
                          <a:noAutofit/>
                        </wps:bodyPr>
                      </wps:wsp>
                      <wps:wsp>
                        <wps:cNvPr id="426" name="Rectangle 426"/>
                        <wps:cNvSpPr/>
                        <wps:spPr>
                          <a:xfrm rot="-5399999">
                            <a:off x="-2014050" y="1365428"/>
                            <a:ext cx="4293726"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3 de 49 </w:t>
                              </w:r>
                            </w:p>
                          </w:txbxContent>
                        </wps:txbx>
                        <wps:bodyPr horzOverflow="overflow" vert="horz" lIns="0" tIns="0" rIns="0" bIns="0" rtlCol="0">
                          <a:noAutofit/>
                        </wps:bodyPr>
                      </wps:wsp>
                    </wpg:wgp>
                  </a:graphicData>
                </a:graphic>
              </wp:anchor>
            </w:drawing>
          </mc:Choice>
          <mc:Fallback xmlns:a="http://schemas.openxmlformats.org/drawingml/2006/main">
            <w:pict>
              <v:group id="Group 77562" style="width:12.7031pt;height:281.016pt;position:absolute;mso-position-horizontal-relative:page;mso-position-horizontal:absolute;margin-left:682.278pt;mso-position-vertical-relative:page;margin-top:530.904pt;" coordsize="1613,35689">
                <v:rect id="Rectangle 425"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426" style="position:absolute;width:42937;height:1132;left:-20140;top:136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49 </w:t>
                        </w:r>
                      </w:p>
                    </w:txbxContent>
                  </v:textbox>
                </v:rect>
                <w10:wrap type="square"/>
              </v:group>
            </w:pict>
          </mc:Fallback>
        </mc:AlternateContent>
      </w:r>
      <w:r>
        <w:t>I.- Ha sido remitida a esta intervención, información de los entes dependientes para el cálculo del periodo medio de pago del segundo trimest</w:t>
      </w:r>
      <w:r>
        <w:t xml:space="preserve">re del ejercicio 2022. </w:t>
      </w:r>
    </w:p>
    <w:p w:rsidR="00071AEF" w:rsidRDefault="00244386">
      <w:pPr>
        <w:spacing w:after="95" w:line="259" w:lineRule="auto"/>
        <w:ind w:left="12" w:firstLine="0"/>
        <w:jc w:val="left"/>
      </w:pPr>
      <w:r>
        <w:t xml:space="preserve"> </w:t>
      </w:r>
    </w:p>
    <w:p w:rsidR="00071AEF" w:rsidRDefault="00244386">
      <w:pPr>
        <w:pStyle w:val="Ttulo1"/>
        <w:spacing w:after="103"/>
        <w:ind w:left="154" w:right="197"/>
      </w:pPr>
      <w:r>
        <w:t xml:space="preserve">Fundamentos de derecho </w:t>
      </w:r>
      <w:r>
        <w:rPr>
          <w:b w:val="0"/>
        </w:rPr>
        <w:t xml:space="preserve"> </w:t>
      </w:r>
    </w:p>
    <w:p w:rsidR="00071AEF" w:rsidRDefault="00244386">
      <w:pPr>
        <w:spacing w:after="93"/>
        <w:ind w:left="7" w:right="51"/>
      </w:pPr>
      <w:r>
        <w:t>Primero.- En cumplimiento de la Disposición Final 2ª, apartado 3º de la Ley Orgánica 2/2012, de 27 de abril, de Estabilidad Presupuestaria y Sostenibilidad Financiera (</w:t>
      </w:r>
      <w:r>
        <w:rPr>
          <w:i/>
        </w:rPr>
        <w:t>que señala que por Orden del Ministro de Hacienda y Administraciones Públicas, se desarrollará la metodología de cálculo del Periodo Medio de Pago a proveedores de las Administraciones Públicas conforme a criterios homogéneos y que tendrá en cuenta los pag</w:t>
      </w:r>
      <w:r>
        <w:rPr>
          <w:i/>
        </w:rPr>
        <w:t>os efectuados y las operaciones pendientes de pago</w:t>
      </w:r>
      <w:r>
        <w:t>), se ha publicado, con fecha 30 de julio de 2014, el Real Decreto 635/2014, de 25 de julio, por el que se desarrolla la Metodología de cálculo del Periodo Medio de Pago a proveedores de las Administracione</w:t>
      </w:r>
      <w:r>
        <w:t>s Públicas y las condiciones y el procedimiento de retención de recursos de los regímenes de financiación previstos en la Ley Orgánica 2/2012 de 27 de abril, de Estabilidad Presupuestaria y Sostenibilidad Financiera, posteriormente modificado por el Real D</w:t>
      </w:r>
      <w:r>
        <w:t>ecreto 1040/2017 de 22 de diciembre.</w:t>
      </w:r>
      <w:r>
        <w:rPr>
          <w:rFonts w:ascii="Times New Roman" w:eastAsia="Times New Roman" w:hAnsi="Times New Roman" w:cs="Times New Roman"/>
          <w:sz w:val="24"/>
        </w:rPr>
        <w:t xml:space="preserve"> </w:t>
      </w:r>
    </w:p>
    <w:p w:rsidR="00071AEF" w:rsidRDefault="00244386">
      <w:pPr>
        <w:spacing w:after="112"/>
        <w:ind w:left="7" w:right="51"/>
      </w:pPr>
      <w:r>
        <w:t xml:space="preserve"> La última reforma de la Ley Orgánica 2/2012, de 27 de abril, redefinió el principio de sostenibilidad financiera incluyendo no sólo el control de deuda pública, sino también el control de la deuda comercial. </w:t>
      </w:r>
    </w:p>
    <w:p w:rsidR="00071AEF" w:rsidRDefault="00244386">
      <w:pPr>
        <w:spacing w:after="114"/>
        <w:ind w:left="7" w:right="51"/>
      </w:pPr>
      <w:r>
        <w:t xml:space="preserve"> La Ley </w:t>
      </w:r>
      <w:r>
        <w:t>Orgánica de Control de la Deuda Comercial, modifica la Ley Orgánica 2/2012, de 27 de abril, introduciendo el concepto del Periodo Medio de Pago, como expresión del volumen de deuda comercial y establece la obligación de que todas las Administraciones Públi</w:t>
      </w:r>
      <w:r>
        <w:t xml:space="preserve">cas hagan público su periodo Medio de Pago. </w:t>
      </w:r>
    </w:p>
    <w:p w:rsidR="00071AEF" w:rsidRDefault="00244386">
      <w:pPr>
        <w:spacing w:after="112"/>
        <w:ind w:left="7" w:right="51"/>
      </w:pPr>
      <w:r>
        <w:t xml:space="preserve"> </w:t>
      </w:r>
      <w:r>
        <w:tab/>
        <w:t>El Real Decreto 1040/2017, de 22 de diciembre, de 25 de julio, mide el retraso en el pago de la deuda comercial en términos económicos, como indicador distinto respecto del periodo legal de pago en la Ley 3/20</w:t>
      </w:r>
      <w:r>
        <w:t xml:space="preserve">04 de 29 de diciembre, por la que se establecen medidas de lucha contra la morosidad en las operaciones comerciales. </w:t>
      </w:r>
    </w:p>
    <w:p w:rsidR="00071AEF" w:rsidRDefault="00244386">
      <w:pPr>
        <w:spacing w:after="100" w:line="259" w:lineRule="auto"/>
        <w:ind w:left="12" w:firstLine="0"/>
        <w:jc w:val="left"/>
      </w:pPr>
      <w:r>
        <w:t xml:space="preserve"> </w:t>
      </w:r>
    </w:p>
    <w:p w:rsidR="00071AEF" w:rsidRDefault="00244386">
      <w:pPr>
        <w:spacing w:after="0" w:line="259" w:lineRule="auto"/>
        <w:ind w:left="12" w:firstLine="0"/>
        <w:jc w:val="left"/>
      </w:pPr>
      <w:r>
        <w:t xml:space="preserve"> </w:t>
      </w:r>
    </w:p>
    <w:p w:rsidR="00071AEF" w:rsidRDefault="00244386">
      <w:pPr>
        <w:pStyle w:val="Ttulo1"/>
        <w:spacing w:after="101"/>
        <w:ind w:left="154" w:right="195"/>
      </w:pPr>
      <w:r>
        <w:t xml:space="preserve">CONCLUSIONES </w:t>
      </w:r>
    </w:p>
    <w:p w:rsidR="00071AEF" w:rsidRDefault="00244386">
      <w:pPr>
        <w:spacing w:after="93"/>
        <w:ind w:left="7" w:right="51"/>
      </w:pPr>
      <w:r>
        <w:rPr>
          <w:b/>
        </w:rPr>
        <w:t xml:space="preserve">I.- </w:t>
      </w:r>
      <w:r>
        <w:t>El procedimiento de cálculo del Periodo Medio de Pago se define en el Real Decreto 1040/2017, de 22 de diciembre, po</w:t>
      </w:r>
      <w:r>
        <w:t xml:space="preserve">r el que se modifica el Real Decreto 635/2014, de 25 de julio, por el que se desarrolla la metodología de cálculo del periodo medio de pago a proveedores de las Administraciones Públicas y las condiciones y el procedimiento de retención de recursos de los </w:t>
      </w:r>
      <w:r>
        <w:t>regímenes de financiación, previstos en la Ley Orgánica 2/2012, de 27 de abril, de Estabilidad Presupuestaria y Sostenibilidad Financiera.</w:t>
      </w:r>
      <w:r>
        <w:rPr>
          <w:rFonts w:ascii="Times New Roman" w:eastAsia="Times New Roman" w:hAnsi="Times New Roman" w:cs="Times New Roman"/>
          <w:sz w:val="24"/>
        </w:rPr>
        <w:t xml:space="preserve"> </w:t>
      </w:r>
    </w:p>
    <w:p w:rsidR="00071AEF" w:rsidRDefault="00244386">
      <w:pPr>
        <w:spacing w:after="100" w:line="259" w:lineRule="auto"/>
        <w:ind w:left="12" w:firstLine="0"/>
        <w:jc w:val="left"/>
      </w:pPr>
      <w:r>
        <w:t xml:space="preserve"> </w:t>
      </w:r>
    </w:p>
    <w:p w:rsidR="00071AEF" w:rsidRDefault="00244386">
      <w:pPr>
        <w:spacing w:after="109"/>
        <w:ind w:left="7" w:right="51"/>
      </w:pPr>
      <w:r>
        <w:t xml:space="preserve">En este sentido, el procedimiento de cálculo es el siguiente: </w:t>
      </w:r>
    </w:p>
    <w:p w:rsidR="00071AEF" w:rsidRDefault="00244386">
      <w:pPr>
        <w:spacing w:after="98" w:line="259" w:lineRule="auto"/>
        <w:ind w:left="12" w:firstLine="0"/>
        <w:jc w:val="left"/>
      </w:pPr>
      <w:r>
        <w:t xml:space="preserve"> </w:t>
      </w:r>
    </w:p>
    <w:p w:rsidR="00071AEF" w:rsidRDefault="00244386">
      <w:pPr>
        <w:spacing w:after="109" w:line="248" w:lineRule="auto"/>
        <w:ind w:left="7"/>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77375" name="Group 77375"/>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541" name="Rectangle 541"/>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542" name="Rectangle 542"/>
                        <wps:cNvSpPr/>
                        <wps:spPr>
                          <a:xfrm rot="-5399999">
                            <a:off x="-2014050" y="1365428"/>
                            <a:ext cx="4293726"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4 de 49 </w:t>
                              </w:r>
                            </w:p>
                          </w:txbxContent>
                        </wps:txbx>
                        <wps:bodyPr horzOverflow="overflow" vert="horz" lIns="0" tIns="0" rIns="0" bIns="0" rtlCol="0">
                          <a:noAutofit/>
                        </wps:bodyPr>
                      </wps:wsp>
                    </wpg:wgp>
                  </a:graphicData>
                </a:graphic>
              </wp:anchor>
            </w:drawing>
          </mc:Choice>
          <mc:Fallback xmlns:a="http://schemas.openxmlformats.org/drawingml/2006/main">
            <w:pict>
              <v:group id="Group 77375" style="width:12.7031pt;height:281.016pt;position:absolute;mso-position-horizontal-relative:page;mso-position-horizontal:absolute;margin-left:682.278pt;mso-position-vertical-relative:page;margin-top:530.904pt;" coordsize="1613,35689">
                <v:rect id="Rectangle 541"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542" style="position:absolute;width:42937;height:1132;left:-20140;top:136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49 </w:t>
                        </w:r>
                      </w:p>
                    </w:txbxContent>
                  </v:textbox>
                </v:rect>
                <w10:wrap type="square"/>
              </v:group>
            </w:pict>
          </mc:Fallback>
        </mc:AlternateContent>
      </w:r>
      <w:r>
        <w:rPr>
          <w:i/>
        </w:rPr>
        <w:t>“1. A los efectos del cálculo del periodo medio de pago global a</w:t>
      </w:r>
      <w:r>
        <w:rPr>
          <w:i/>
        </w:rPr>
        <w:t xml:space="preserve">l que se refiere el artículo anterior, el periodo medio de pago de cada entidad se calculará de acuerdo con la siguiente fórmula: </w:t>
      </w:r>
    </w:p>
    <w:p w:rsidR="00071AEF" w:rsidRDefault="00244386">
      <w:pPr>
        <w:spacing w:after="26" w:line="259" w:lineRule="auto"/>
        <w:ind w:left="0" w:right="719" w:firstLine="0"/>
        <w:jc w:val="right"/>
      </w:pPr>
      <w:r>
        <w:rPr>
          <w:noProof/>
        </w:rPr>
        <w:drawing>
          <wp:inline distT="0" distB="0" distL="0" distR="0">
            <wp:extent cx="5148072" cy="876300"/>
            <wp:effectExtent l="0" t="0" r="0" b="0"/>
            <wp:docPr id="536" name="Picture 536"/>
            <wp:cNvGraphicFramePr/>
            <a:graphic xmlns:a="http://schemas.openxmlformats.org/drawingml/2006/main">
              <a:graphicData uri="http://schemas.openxmlformats.org/drawingml/2006/picture">
                <pic:pic xmlns:pic="http://schemas.openxmlformats.org/drawingml/2006/picture">
                  <pic:nvPicPr>
                    <pic:cNvPr id="536" name="Picture 536"/>
                    <pic:cNvPicPr/>
                  </pic:nvPicPr>
                  <pic:blipFill>
                    <a:blip r:embed="rId9"/>
                    <a:stretch>
                      <a:fillRect/>
                    </a:stretch>
                  </pic:blipFill>
                  <pic:spPr>
                    <a:xfrm>
                      <a:off x="0" y="0"/>
                      <a:ext cx="5148072" cy="876300"/>
                    </a:xfrm>
                    <a:prstGeom prst="rect">
                      <a:avLst/>
                    </a:prstGeom>
                  </pic:spPr>
                </pic:pic>
              </a:graphicData>
            </a:graphic>
          </wp:inline>
        </w:drawing>
      </w:r>
      <w:r>
        <w:rPr>
          <w:rFonts w:ascii="Times New Roman" w:eastAsia="Times New Roman" w:hAnsi="Times New Roman" w:cs="Times New Roman"/>
          <w:sz w:val="24"/>
        </w:rPr>
        <w:t xml:space="preserve"> </w:t>
      </w:r>
    </w:p>
    <w:p w:rsidR="00071AEF" w:rsidRDefault="00244386">
      <w:pPr>
        <w:spacing w:after="98" w:line="259" w:lineRule="auto"/>
        <w:ind w:left="372" w:firstLine="0"/>
        <w:jc w:val="left"/>
      </w:pPr>
      <w:r>
        <w:rPr>
          <w:i/>
        </w:rPr>
        <w:t xml:space="preserve"> </w:t>
      </w:r>
    </w:p>
    <w:p w:rsidR="00071AEF" w:rsidRDefault="00244386">
      <w:pPr>
        <w:spacing w:after="109" w:line="248" w:lineRule="auto"/>
        <w:ind w:left="-3" w:firstLine="360"/>
        <w:jc w:val="left"/>
      </w:pPr>
      <w:r>
        <w:rPr>
          <w:i/>
        </w:rPr>
        <w:t>2. Para los pagos realizados en el mes, se calculará el ratio de las operaciones pagadas de acuerdo con la siguiente fór</w:t>
      </w:r>
      <w:r>
        <w:rPr>
          <w:i/>
        </w:rPr>
        <w:t xml:space="preserve">mula: </w:t>
      </w:r>
    </w:p>
    <w:p w:rsidR="00071AEF" w:rsidRDefault="00244386">
      <w:pPr>
        <w:spacing w:after="24" w:line="259" w:lineRule="auto"/>
        <w:ind w:left="0" w:right="736" w:firstLine="0"/>
        <w:jc w:val="right"/>
      </w:pPr>
      <w:r>
        <w:rPr>
          <w:noProof/>
        </w:rPr>
        <w:drawing>
          <wp:inline distT="0" distB="0" distL="0" distR="0">
            <wp:extent cx="5143500" cy="656844"/>
            <wp:effectExtent l="0" t="0" r="0" b="0"/>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10"/>
                    <a:stretch>
                      <a:fillRect/>
                    </a:stretch>
                  </pic:blipFill>
                  <pic:spPr>
                    <a:xfrm>
                      <a:off x="0" y="0"/>
                      <a:ext cx="5143500" cy="656844"/>
                    </a:xfrm>
                    <a:prstGeom prst="rect">
                      <a:avLst/>
                    </a:prstGeom>
                  </pic:spPr>
                </pic:pic>
              </a:graphicData>
            </a:graphic>
          </wp:inline>
        </w:drawing>
      </w:r>
      <w:r>
        <w:rPr>
          <w:rFonts w:ascii="Times New Roman" w:eastAsia="Times New Roman" w:hAnsi="Times New Roman" w:cs="Times New Roman"/>
          <w:sz w:val="24"/>
        </w:rPr>
        <w:t xml:space="preserve"> </w:t>
      </w:r>
    </w:p>
    <w:p w:rsidR="00071AEF" w:rsidRDefault="00244386">
      <w:pPr>
        <w:spacing w:after="109" w:line="248" w:lineRule="auto"/>
        <w:ind w:left="305"/>
        <w:jc w:val="left"/>
      </w:pPr>
      <w:r>
        <w:rPr>
          <w:i/>
        </w:rPr>
        <w:t xml:space="preserve">Se entenderá por número de días de pago, los días naturales transcurridos desde: </w:t>
      </w:r>
    </w:p>
    <w:p w:rsidR="00071AEF" w:rsidRDefault="00244386">
      <w:pPr>
        <w:spacing w:after="98" w:line="259" w:lineRule="auto"/>
        <w:ind w:left="295" w:firstLine="0"/>
        <w:jc w:val="left"/>
      </w:pPr>
      <w:r>
        <w:rPr>
          <w:i/>
        </w:rPr>
        <w:t xml:space="preserve"> </w:t>
      </w:r>
    </w:p>
    <w:p w:rsidR="00071AEF" w:rsidRDefault="00244386">
      <w:pPr>
        <w:numPr>
          <w:ilvl w:val="0"/>
          <w:numId w:val="2"/>
        </w:numPr>
        <w:spacing w:after="10" w:line="248" w:lineRule="auto"/>
        <w:ind w:hanging="278"/>
        <w:jc w:val="left"/>
      </w:pPr>
      <w:r>
        <w:rPr>
          <w:i/>
        </w:rPr>
        <w:t xml:space="preserve">La fecha de aprobación de las certificaciones de obra hasta la fecha de pago material por </w:t>
      </w:r>
    </w:p>
    <w:p w:rsidR="00071AEF" w:rsidRDefault="00244386">
      <w:pPr>
        <w:spacing w:after="109" w:line="248" w:lineRule="auto"/>
        <w:ind w:left="7"/>
        <w:jc w:val="left"/>
      </w:pPr>
      <w:r>
        <w:rPr>
          <w:i/>
        </w:rPr>
        <w:t xml:space="preserve">parte de la Administración. </w:t>
      </w:r>
    </w:p>
    <w:p w:rsidR="00071AEF" w:rsidRDefault="00244386">
      <w:pPr>
        <w:numPr>
          <w:ilvl w:val="0"/>
          <w:numId w:val="2"/>
        </w:numPr>
        <w:spacing w:after="10" w:line="248" w:lineRule="auto"/>
        <w:ind w:hanging="278"/>
        <w:jc w:val="left"/>
      </w:pPr>
      <w:r>
        <w:rPr>
          <w:i/>
        </w:rPr>
        <w:t>La fecha de aprobación de los documentos que acrediten la conformidad con los bienes en-</w:t>
      </w:r>
    </w:p>
    <w:p w:rsidR="00071AEF" w:rsidRDefault="00244386">
      <w:pPr>
        <w:spacing w:after="109" w:line="248" w:lineRule="auto"/>
        <w:ind w:left="7"/>
        <w:jc w:val="left"/>
      </w:pPr>
      <w:r>
        <w:rPr>
          <w:i/>
        </w:rPr>
        <w:t xml:space="preserve">tregados o servicios prestados, hasta la fecha de pago material por parte de la Administración. </w:t>
      </w:r>
    </w:p>
    <w:p w:rsidR="00071AEF" w:rsidRDefault="00244386">
      <w:pPr>
        <w:numPr>
          <w:ilvl w:val="0"/>
          <w:numId w:val="2"/>
        </w:numPr>
        <w:spacing w:after="10" w:line="248" w:lineRule="auto"/>
        <w:ind w:hanging="278"/>
        <w:jc w:val="left"/>
      </w:pPr>
      <w:r>
        <w:rPr>
          <w:i/>
        </w:rPr>
        <w:t>La fecha de entrada de la factura en el registro administrativo, según</w:t>
      </w:r>
      <w:r>
        <w:rPr>
          <w:i/>
        </w:rPr>
        <w:t xml:space="preserve"> conste en el registro </w:t>
      </w:r>
    </w:p>
    <w:p w:rsidR="00071AEF" w:rsidRDefault="00244386">
      <w:pPr>
        <w:spacing w:after="119" w:line="240" w:lineRule="auto"/>
        <w:ind w:left="7" w:right="47"/>
      </w:pPr>
      <w:r>
        <w:rPr>
          <w:i/>
        </w:rPr>
        <w:t>contable de facturas o sistema equivalente, hasta la fecha de pago material por parte de la Administración, en los supuestos en los que o bien no resulte de aplicación un procedimiento de aceptación o comprobación de los bienes o se</w:t>
      </w:r>
      <w:r>
        <w:rPr>
          <w:i/>
        </w:rPr>
        <w:t xml:space="preserve">rvicios prestados o bien la factura se reciba con posterioridad a la aprobación de la conformidad. </w:t>
      </w:r>
    </w:p>
    <w:p w:rsidR="00071AEF" w:rsidRDefault="00244386">
      <w:pPr>
        <w:spacing w:after="109" w:line="248" w:lineRule="auto"/>
        <w:ind w:left="-3" w:firstLine="283"/>
        <w:jc w:val="left"/>
      </w:pPr>
      <w:r>
        <w:rPr>
          <w:i/>
        </w:rPr>
        <w:t>En los supuestos en los que no haya obligación de disponer de registro contable, se tomará la fecha de recepción de la factura en el correspondiente registr</w:t>
      </w:r>
      <w:r>
        <w:rPr>
          <w:i/>
        </w:rPr>
        <w:t xml:space="preserve">o administrativo. </w:t>
      </w:r>
    </w:p>
    <w:p w:rsidR="00071AEF" w:rsidRDefault="00244386">
      <w:pPr>
        <w:spacing w:after="119" w:line="240" w:lineRule="auto"/>
        <w:ind w:left="-3" w:right="47" w:firstLine="283"/>
      </w:pPr>
      <w:r>
        <w:rPr>
          <w:i/>
        </w:rPr>
        <w:t>En el caso de las facturas que se paguen con cargo al Fondo de Liquidez Autonómico o con cargo a la retención de importes a satisfacer por los recursos de los regímenes de financiación para pagar directamente a los proveedores, se consid</w:t>
      </w:r>
      <w:r>
        <w:rPr>
          <w:i/>
        </w:rPr>
        <w:t xml:space="preserve">erará como fecha de pago material la fecha de la propuesta de pago definitiva formulada por la Comunidad Autónoma o la Corporación Local, según corresponda. </w:t>
      </w:r>
    </w:p>
    <w:p w:rsidR="00071AEF" w:rsidRDefault="00244386">
      <w:pPr>
        <w:ind w:left="-3" w:right="51" w:firstLine="283"/>
      </w:pPr>
      <w:r>
        <w:t>De conformidad con lo expuesto en el punto anterior, el cómputo del plazo se debe realizar de form</w:t>
      </w:r>
      <w:r>
        <w:t>a ordinaria para las contrataciones, exceptuando las obras, desde la fecha de aprobación de los documentos que acrediten la conformidad con los bienes entregados o servicios prestados, hasta la fecha de pago material por parte de la Administración. Para el</w:t>
      </w:r>
      <w:r>
        <w:t xml:space="preserve"> caso de las obras, desde la fecha de aprobación de las certificaciones de obra hasta la fecha de pago material por parte de la Administración. </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rPr>
          <w:b/>
        </w:rPr>
        <w:t xml:space="preserve"> </w:t>
      </w:r>
    </w:p>
    <w:p w:rsidR="00071AEF" w:rsidRDefault="00244386">
      <w:pPr>
        <w:ind w:left="7" w:right="51"/>
      </w:pPr>
      <w:r>
        <w:t xml:space="preserve">II.- </w:t>
      </w:r>
      <w:r>
        <w:t>Periodo Medio de Pago del Ayuntamiento de Candelaria. Segundo trimestre 2022: De conformidad con la información extraída del aplicativo contable el 16 de julio de 2022, el PMP del Ayuntamiento es el siguiente:</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0633" name="Group 80633"/>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779" name="Rectangle 779"/>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Cód. Validación: 3NPL5TYW3LDHHSCXSJNFEQG7Q</w:t>
                              </w:r>
                              <w:r>
                                <w:rPr>
                                  <w:sz w:val="12"/>
                                </w:rPr>
                                <w:t xml:space="preserve"> | Verificación: https://candelaria.sedelectronica.es/ </w:t>
                              </w:r>
                            </w:p>
                          </w:txbxContent>
                        </wps:txbx>
                        <wps:bodyPr horzOverflow="overflow" vert="horz" lIns="0" tIns="0" rIns="0" bIns="0" rtlCol="0">
                          <a:noAutofit/>
                        </wps:bodyPr>
                      </wps:wsp>
                      <wps:wsp>
                        <wps:cNvPr id="780" name="Rectangle 780"/>
                        <wps:cNvSpPr/>
                        <wps:spPr>
                          <a:xfrm rot="-5399999">
                            <a:off x="-2014050" y="1365428"/>
                            <a:ext cx="4293726"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5 de 49 </w:t>
                              </w:r>
                            </w:p>
                          </w:txbxContent>
                        </wps:txbx>
                        <wps:bodyPr horzOverflow="overflow" vert="horz" lIns="0" tIns="0" rIns="0" bIns="0" rtlCol="0">
                          <a:noAutofit/>
                        </wps:bodyPr>
                      </wps:wsp>
                    </wpg:wgp>
                  </a:graphicData>
                </a:graphic>
              </wp:anchor>
            </w:drawing>
          </mc:Choice>
          <mc:Fallback xmlns:a="http://schemas.openxmlformats.org/drawingml/2006/main">
            <w:pict>
              <v:group id="Group 80633" style="width:12.7031pt;height:281.016pt;position:absolute;mso-position-horizontal-relative:page;mso-position-horizontal:absolute;margin-left:682.278pt;mso-position-vertical-relative:page;margin-top:530.904pt;" coordsize="1613,35689">
                <v:rect id="Rectangle 779"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780" style="position:absolute;width:42937;height:1132;left:-20140;top:136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49 </w:t>
                        </w:r>
                      </w:p>
                    </w:txbxContent>
                  </v:textbox>
                </v:rect>
                <w10:wrap type="square"/>
              </v:group>
            </w:pict>
          </mc:Fallback>
        </mc:AlternateContent>
      </w:r>
      <w:r>
        <w:t xml:space="preserve"> </w:t>
      </w:r>
    </w:p>
    <w:tbl>
      <w:tblPr>
        <w:tblStyle w:val="TableGrid"/>
        <w:tblW w:w="5021" w:type="dxa"/>
        <w:tblInd w:w="17" w:type="dxa"/>
        <w:tblCellMar>
          <w:top w:w="9" w:type="dxa"/>
          <w:left w:w="115" w:type="dxa"/>
          <w:bottom w:w="0" w:type="dxa"/>
          <w:right w:w="115" w:type="dxa"/>
        </w:tblCellMar>
        <w:tblLook w:val="04A0" w:firstRow="1" w:lastRow="0" w:firstColumn="1" w:lastColumn="0" w:noHBand="0" w:noVBand="1"/>
      </w:tblPr>
      <w:tblGrid>
        <w:gridCol w:w="3161"/>
        <w:gridCol w:w="1860"/>
      </w:tblGrid>
      <w:tr w:rsidR="00071AEF">
        <w:trPr>
          <w:trHeight w:val="264"/>
        </w:trPr>
        <w:tc>
          <w:tcPr>
            <w:tcW w:w="316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 w:firstLine="0"/>
              <w:jc w:val="center"/>
            </w:pPr>
            <w:r>
              <w:t>Ratio medio de pago:</w:t>
            </w:r>
            <w:r>
              <w:rPr>
                <w:rFonts w:ascii="Times New Roman" w:eastAsia="Times New Roman" w:hAnsi="Times New Roman" w:cs="Times New Roman"/>
                <w:sz w:val="24"/>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center"/>
            </w:pPr>
            <w:r>
              <w:t xml:space="preserve">12,75 </w:t>
            </w:r>
          </w:p>
        </w:tc>
      </w:tr>
      <w:tr w:rsidR="00071AEF">
        <w:trPr>
          <w:trHeight w:val="264"/>
        </w:trPr>
        <w:tc>
          <w:tcPr>
            <w:tcW w:w="316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7" w:firstLine="0"/>
              <w:jc w:val="center"/>
            </w:pPr>
            <w:r>
              <w:t xml:space="preserve">Pagos realizados: </w:t>
            </w:r>
          </w:p>
        </w:tc>
        <w:tc>
          <w:tcPr>
            <w:tcW w:w="18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center"/>
            </w:pPr>
            <w:r>
              <w:t xml:space="preserve">1.778.293,78 </w:t>
            </w:r>
          </w:p>
        </w:tc>
      </w:tr>
      <w:tr w:rsidR="00071AEF">
        <w:trPr>
          <w:trHeight w:val="516"/>
        </w:trPr>
        <w:tc>
          <w:tcPr>
            <w:tcW w:w="316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Ratio medio pendiente de pago: </w:t>
            </w:r>
          </w:p>
        </w:tc>
        <w:tc>
          <w:tcPr>
            <w:tcW w:w="186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3" w:firstLine="0"/>
              <w:jc w:val="center"/>
            </w:pPr>
            <w:r>
              <w:t xml:space="preserve">36,93 </w:t>
            </w:r>
          </w:p>
        </w:tc>
      </w:tr>
      <w:tr w:rsidR="00071AEF">
        <w:trPr>
          <w:trHeight w:val="552"/>
        </w:trPr>
        <w:tc>
          <w:tcPr>
            <w:tcW w:w="3161"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 w:firstLine="0"/>
              <w:jc w:val="center"/>
            </w:pPr>
            <w:r>
              <w:t xml:space="preserve">Pagos pendientes: </w:t>
            </w:r>
          </w:p>
        </w:tc>
        <w:tc>
          <w:tcPr>
            <w:tcW w:w="186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3" w:firstLine="0"/>
              <w:jc w:val="center"/>
            </w:pPr>
            <w:r>
              <w:t xml:space="preserve">1.627.468,61 </w:t>
            </w:r>
          </w:p>
        </w:tc>
      </w:tr>
      <w:tr w:rsidR="00071AEF">
        <w:trPr>
          <w:trHeight w:val="295"/>
        </w:trPr>
        <w:tc>
          <w:tcPr>
            <w:tcW w:w="316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8" w:firstLine="0"/>
              <w:jc w:val="center"/>
            </w:pPr>
            <w:r>
              <w:rPr>
                <w:b/>
              </w:rPr>
              <w:t xml:space="preserve">Resultado PMP </w:t>
            </w:r>
            <w:r>
              <w:rPr>
                <w:b/>
                <w:vertAlign w:val="subscript"/>
              </w:rPr>
              <w:t>AYTO</w:t>
            </w:r>
            <w:r>
              <w:rPr>
                <w:rFonts w:ascii="Times New Roman" w:eastAsia="Times New Roman" w:hAnsi="Times New Roman" w:cs="Times New Roman"/>
                <w:sz w:val="24"/>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center"/>
            </w:pPr>
            <w:r>
              <w:rPr>
                <w:b/>
              </w:rPr>
              <w:t xml:space="preserve">24,30 </w:t>
            </w:r>
          </w:p>
        </w:tc>
      </w:tr>
    </w:tbl>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p w:rsidR="00071AEF" w:rsidRDefault="00244386">
      <w:pPr>
        <w:ind w:left="7" w:right="51"/>
      </w:pPr>
      <w:r>
        <w:t xml:space="preserve">III.- </w:t>
      </w:r>
      <w:r>
        <w:t>Periodo Medio de Pago EPELCAN. Segundo trimestre 2022: De conformidad con los cálculos remitidos por la entidad pública empresarial, el PMP de EPELCAN es el siguiente es el siguiente:</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tbl>
      <w:tblPr>
        <w:tblStyle w:val="TableGrid"/>
        <w:tblW w:w="5019" w:type="dxa"/>
        <w:tblInd w:w="1757" w:type="dxa"/>
        <w:tblCellMar>
          <w:top w:w="11" w:type="dxa"/>
          <w:left w:w="115" w:type="dxa"/>
          <w:bottom w:w="0" w:type="dxa"/>
          <w:right w:w="115" w:type="dxa"/>
        </w:tblCellMar>
        <w:tblLook w:val="04A0" w:firstRow="1" w:lastRow="0" w:firstColumn="1" w:lastColumn="0" w:noHBand="0" w:noVBand="1"/>
      </w:tblPr>
      <w:tblGrid>
        <w:gridCol w:w="3159"/>
        <w:gridCol w:w="1860"/>
      </w:tblGrid>
      <w:tr w:rsidR="00071AEF">
        <w:trPr>
          <w:trHeight w:val="324"/>
        </w:trPr>
        <w:tc>
          <w:tcPr>
            <w:tcW w:w="31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2" w:firstLine="0"/>
              <w:jc w:val="center"/>
            </w:pPr>
            <w:r>
              <w:t>Ratio medio de pago:</w:t>
            </w:r>
            <w:r>
              <w:rPr>
                <w:rFonts w:ascii="Times New Roman" w:eastAsia="Times New Roman" w:hAnsi="Times New Roman" w:cs="Times New Roman"/>
                <w:sz w:val="24"/>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center"/>
            </w:pPr>
            <w:r>
              <w:t xml:space="preserve">24,99 </w:t>
            </w:r>
          </w:p>
        </w:tc>
      </w:tr>
      <w:tr w:rsidR="00071AEF">
        <w:trPr>
          <w:trHeight w:val="324"/>
        </w:trPr>
        <w:tc>
          <w:tcPr>
            <w:tcW w:w="31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4" w:firstLine="0"/>
              <w:jc w:val="center"/>
            </w:pPr>
            <w:r>
              <w:t xml:space="preserve">Pagos realizados: </w:t>
            </w:r>
          </w:p>
        </w:tc>
        <w:tc>
          <w:tcPr>
            <w:tcW w:w="18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 w:firstLine="0"/>
              <w:jc w:val="center"/>
            </w:pPr>
            <w:r>
              <w:t xml:space="preserve">25.801,94 </w:t>
            </w:r>
          </w:p>
        </w:tc>
      </w:tr>
      <w:tr w:rsidR="00071AEF">
        <w:trPr>
          <w:trHeight w:val="516"/>
        </w:trPr>
        <w:tc>
          <w:tcPr>
            <w:tcW w:w="31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Ratio medio pendiente de pago: </w:t>
            </w:r>
          </w:p>
        </w:tc>
        <w:tc>
          <w:tcPr>
            <w:tcW w:w="186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 w:firstLine="0"/>
              <w:jc w:val="center"/>
            </w:pPr>
            <w:r>
              <w:t xml:space="preserve">6,27 </w:t>
            </w:r>
          </w:p>
        </w:tc>
      </w:tr>
      <w:tr w:rsidR="00071AEF">
        <w:trPr>
          <w:trHeight w:val="326"/>
        </w:trPr>
        <w:tc>
          <w:tcPr>
            <w:tcW w:w="31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2" w:firstLine="0"/>
              <w:jc w:val="center"/>
            </w:pPr>
            <w:r>
              <w:t xml:space="preserve">Pagos pendientes: </w:t>
            </w:r>
          </w:p>
        </w:tc>
        <w:tc>
          <w:tcPr>
            <w:tcW w:w="18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center"/>
            </w:pPr>
            <w:r>
              <w:t xml:space="preserve">4.894,73 </w:t>
            </w:r>
          </w:p>
        </w:tc>
      </w:tr>
      <w:tr w:rsidR="00071AEF">
        <w:trPr>
          <w:trHeight w:val="324"/>
        </w:trPr>
        <w:tc>
          <w:tcPr>
            <w:tcW w:w="31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 w:firstLine="0"/>
              <w:jc w:val="center"/>
            </w:pPr>
            <w:r>
              <w:rPr>
                <w:b/>
              </w:rPr>
              <w:t>Resultado PMP</w:t>
            </w:r>
            <w:r>
              <w:rPr>
                <w:b/>
                <w:vertAlign w:val="subscript"/>
              </w:rPr>
              <w:t>ent dependiente</w:t>
            </w:r>
            <w:r>
              <w:rPr>
                <w:rFonts w:ascii="Times New Roman" w:eastAsia="Times New Roman" w:hAnsi="Times New Roman" w:cs="Times New Roman"/>
                <w:sz w:val="24"/>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center"/>
            </w:pPr>
            <w:r>
              <w:rPr>
                <w:b/>
              </w:rPr>
              <w:t xml:space="preserve">22,01 </w:t>
            </w:r>
          </w:p>
        </w:tc>
      </w:tr>
    </w:tbl>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r>
        <w:tab/>
        <w:t xml:space="preserve"> </w:t>
      </w:r>
    </w:p>
    <w:p w:rsidR="00071AEF" w:rsidRDefault="00244386">
      <w:pPr>
        <w:ind w:left="7" w:right="51"/>
      </w:pPr>
      <w:r>
        <w:t xml:space="preserve">III.- Periodo Medio de Pago VIVIENDAS Y SERVICIOS MUNICIPALES DE CANDELARIA SL. Segundo </w:t>
      </w:r>
      <w:r>
        <w:t xml:space="preserve">trimestre 2022: De conformidad con los cálculos remitidos por la entidad pública empresarial, el PMP de la entidad VIVIENDAS Y SERVICIOS MUNICIPALES DE CANDELARIA </w:t>
      </w:r>
    </w:p>
    <w:p w:rsidR="00071AEF" w:rsidRDefault="00244386">
      <w:pPr>
        <w:ind w:left="7" w:right="51"/>
      </w:pPr>
      <w:r>
        <w:t>SL, es el siguiente:</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tbl>
      <w:tblPr>
        <w:tblStyle w:val="TableGrid"/>
        <w:tblW w:w="5019" w:type="dxa"/>
        <w:tblInd w:w="1757" w:type="dxa"/>
        <w:tblCellMar>
          <w:top w:w="9" w:type="dxa"/>
          <w:left w:w="115" w:type="dxa"/>
          <w:bottom w:w="0" w:type="dxa"/>
          <w:right w:w="115" w:type="dxa"/>
        </w:tblCellMar>
        <w:tblLook w:val="04A0" w:firstRow="1" w:lastRow="0" w:firstColumn="1" w:lastColumn="0" w:noHBand="0" w:noVBand="1"/>
      </w:tblPr>
      <w:tblGrid>
        <w:gridCol w:w="3159"/>
        <w:gridCol w:w="1860"/>
      </w:tblGrid>
      <w:tr w:rsidR="00071AEF">
        <w:trPr>
          <w:trHeight w:val="326"/>
        </w:trPr>
        <w:tc>
          <w:tcPr>
            <w:tcW w:w="31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2" w:firstLine="0"/>
              <w:jc w:val="center"/>
            </w:pPr>
            <w:r>
              <w:t>Ratio medio de pago:</w:t>
            </w:r>
            <w:r>
              <w:rPr>
                <w:rFonts w:ascii="Times New Roman" w:eastAsia="Times New Roman" w:hAnsi="Times New Roman" w:cs="Times New Roman"/>
                <w:sz w:val="24"/>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center"/>
            </w:pPr>
            <w:r>
              <w:t xml:space="preserve">14,31 </w:t>
            </w:r>
          </w:p>
        </w:tc>
      </w:tr>
      <w:tr w:rsidR="00071AEF">
        <w:trPr>
          <w:trHeight w:val="324"/>
        </w:trPr>
        <w:tc>
          <w:tcPr>
            <w:tcW w:w="31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4" w:firstLine="0"/>
              <w:jc w:val="center"/>
            </w:pPr>
            <w:r>
              <w:t xml:space="preserve">Pagos realizados: </w:t>
            </w:r>
          </w:p>
        </w:tc>
        <w:tc>
          <w:tcPr>
            <w:tcW w:w="18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 w:firstLine="0"/>
              <w:jc w:val="center"/>
            </w:pPr>
            <w:r>
              <w:t xml:space="preserve">46.709,87 </w:t>
            </w:r>
          </w:p>
        </w:tc>
      </w:tr>
      <w:tr w:rsidR="00071AEF">
        <w:trPr>
          <w:trHeight w:val="516"/>
        </w:trPr>
        <w:tc>
          <w:tcPr>
            <w:tcW w:w="31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Ratio medio pendiente de pago: </w:t>
            </w:r>
          </w:p>
        </w:tc>
        <w:tc>
          <w:tcPr>
            <w:tcW w:w="186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 w:firstLine="0"/>
              <w:jc w:val="center"/>
            </w:pPr>
            <w:r>
              <w:t xml:space="preserve">8,17 </w:t>
            </w:r>
          </w:p>
        </w:tc>
      </w:tr>
      <w:tr w:rsidR="00071AEF">
        <w:trPr>
          <w:trHeight w:val="341"/>
        </w:trPr>
        <w:tc>
          <w:tcPr>
            <w:tcW w:w="31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2" w:firstLine="0"/>
              <w:jc w:val="center"/>
            </w:pPr>
            <w:r>
              <w:t xml:space="preserve">Pagos pendientes: </w:t>
            </w:r>
          </w:p>
        </w:tc>
        <w:tc>
          <w:tcPr>
            <w:tcW w:w="18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center"/>
            </w:pPr>
            <w:r>
              <w:t xml:space="preserve">3.754,58 </w:t>
            </w:r>
          </w:p>
        </w:tc>
      </w:tr>
      <w:tr w:rsidR="00071AEF">
        <w:trPr>
          <w:trHeight w:val="324"/>
        </w:trPr>
        <w:tc>
          <w:tcPr>
            <w:tcW w:w="31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 w:firstLine="0"/>
              <w:jc w:val="center"/>
            </w:pPr>
            <w:r>
              <w:rPr>
                <w:b/>
              </w:rPr>
              <w:t>Resultado PMP</w:t>
            </w:r>
            <w:r>
              <w:rPr>
                <w:b/>
                <w:vertAlign w:val="subscript"/>
              </w:rPr>
              <w:t>ent dependiente</w:t>
            </w:r>
            <w:r>
              <w:rPr>
                <w:rFonts w:ascii="Times New Roman" w:eastAsia="Times New Roman" w:hAnsi="Times New Roman" w:cs="Times New Roman"/>
                <w:sz w:val="24"/>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center"/>
            </w:pPr>
            <w:r>
              <w:rPr>
                <w:b/>
              </w:rPr>
              <w:t xml:space="preserve">13,86 </w:t>
            </w:r>
          </w:p>
        </w:tc>
      </w:tr>
    </w:tbl>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rPr>
          <w:color w:val="272923"/>
        </w:rPr>
        <w:t xml:space="preserve"> </w:t>
      </w:r>
    </w:p>
    <w:p w:rsidR="00071AEF" w:rsidRDefault="00244386">
      <w:pPr>
        <w:ind w:left="7" w:right="51"/>
      </w:pPr>
      <w:r>
        <w:t xml:space="preserve">IV.- </w:t>
      </w:r>
      <w:r>
        <w:t>Periodo Medio de Pago FUNDACIÓN CANARIA CANDELARIA (CANDESOL). Segundo trimestre 2022: De conformidad con la información remitida por la entidad dependiente, el PMP de la entidad FUNDACIÓN CANARIA CANDELARIA (CANDESOL), es el siguiente:</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tbl>
      <w:tblPr>
        <w:tblStyle w:val="TableGrid"/>
        <w:tblW w:w="5022" w:type="dxa"/>
        <w:tblInd w:w="2282" w:type="dxa"/>
        <w:tblCellMar>
          <w:top w:w="9" w:type="dxa"/>
          <w:left w:w="115" w:type="dxa"/>
          <w:bottom w:w="0" w:type="dxa"/>
          <w:right w:w="115" w:type="dxa"/>
        </w:tblCellMar>
        <w:tblLook w:val="04A0" w:firstRow="1" w:lastRow="0" w:firstColumn="1" w:lastColumn="0" w:noHBand="0" w:noVBand="1"/>
      </w:tblPr>
      <w:tblGrid>
        <w:gridCol w:w="3162"/>
        <w:gridCol w:w="1860"/>
      </w:tblGrid>
      <w:tr w:rsidR="00071AEF">
        <w:trPr>
          <w:trHeight w:val="326"/>
        </w:trPr>
        <w:tc>
          <w:tcPr>
            <w:tcW w:w="3162"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 w:firstLine="0"/>
              <w:jc w:val="center"/>
            </w:pPr>
            <w:r>
              <w:t>Ratio medio de pago:</w:t>
            </w:r>
            <w:r>
              <w:rPr>
                <w:rFonts w:ascii="Times New Roman" w:eastAsia="Times New Roman" w:hAnsi="Times New Roman" w:cs="Times New Roman"/>
                <w:sz w:val="24"/>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center"/>
            </w:pPr>
            <w:r>
              <w:t xml:space="preserve">10,78 </w:t>
            </w:r>
          </w:p>
        </w:tc>
      </w:tr>
      <w:tr w:rsidR="00071AEF">
        <w:trPr>
          <w:trHeight w:val="324"/>
        </w:trPr>
        <w:tc>
          <w:tcPr>
            <w:tcW w:w="3162"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1" w:firstLine="0"/>
              <w:jc w:val="center"/>
            </w:pPr>
            <w:r>
              <w:t xml:space="preserve">Pagos realizados: </w:t>
            </w:r>
          </w:p>
        </w:tc>
        <w:tc>
          <w:tcPr>
            <w:tcW w:w="18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12.810,36 </w:t>
            </w:r>
          </w:p>
        </w:tc>
      </w:tr>
      <w:tr w:rsidR="00071AEF">
        <w:trPr>
          <w:trHeight w:val="516"/>
        </w:trPr>
        <w:tc>
          <w:tcPr>
            <w:tcW w:w="3162"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Ratio medio pendiente de pago: </w:t>
            </w:r>
          </w:p>
        </w:tc>
        <w:tc>
          <w:tcPr>
            <w:tcW w:w="186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2" w:firstLine="0"/>
              <w:jc w:val="center"/>
            </w:pPr>
            <w:r>
              <w:t xml:space="preserve">1,5 </w:t>
            </w:r>
          </w:p>
        </w:tc>
      </w:tr>
      <w:tr w:rsidR="00071AEF">
        <w:trPr>
          <w:trHeight w:val="264"/>
        </w:trPr>
        <w:tc>
          <w:tcPr>
            <w:tcW w:w="3162"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 w:firstLine="0"/>
              <w:jc w:val="center"/>
            </w:pPr>
            <w:r>
              <w:t xml:space="preserve">Pagos pendientes: </w:t>
            </w:r>
          </w:p>
        </w:tc>
        <w:tc>
          <w:tcPr>
            <w:tcW w:w="18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center"/>
            </w:pPr>
            <w:r>
              <w:t xml:space="preserve">6.576,69 </w:t>
            </w:r>
          </w:p>
        </w:tc>
      </w:tr>
      <w:tr w:rsidR="00071AEF">
        <w:trPr>
          <w:trHeight w:val="296"/>
        </w:trPr>
        <w:tc>
          <w:tcPr>
            <w:tcW w:w="3162"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3" w:firstLine="0"/>
              <w:jc w:val="center"/>
            </w:pPr>
            <w:r>
              <w:rPr>
                <w:b/>
              </w:rPr>
              <w:t>Resultado PMP</w:t>
            </w:r>
            <w:r>
              <w:rPr>
                <w:b/>
                <w:vertAlign w:val="subscript"/>
              </w:rPr>
              <w:t>ent dependiente</w:t>
            </w:r>
            <w:r>
              <w:rPr>
                <w:rFonts w:ascii="Times New Roman" w:eastAsia="Times New Roman" w:hAnsi="Times New Roman" w:cs="Times New Roman"/>
                <w:sz w:val="24"/>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rPr>
                <w:b/>
              </w:rPr>
              <w:t xml:space="preserve">7,63 </w:t>
            </w:r>
          </w:p>
        </w:tc>
      </w:tr>
    </w:tbl>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rPr>
          <w:color w:val="272923"/>
        </w:rPr>
        <w:t xml:space="preserve"> </w:t>
      </w:r>
    </w:p>
    <w:p w:rsidR="00071AEF" w:rsidRDefault="00244386">
      <w:pPr>
        <w:spacing w:after="0" w:line="259" w:lineRule="auto"/>
        <w:ind w:left="12" w:firstLine="0"/>
        <w:jc w:val="left"/>
      </w:pPr>
      <w:r>
        <w:rPr>
          <w:color w:val="272923"/>
        </w:rPr>
        <w:t xml:space="preserve"> </w:t>
      </w:r>
    </w:p>
    <w:p w:rsidR="00071AEF" w:rsidRDefault="00244386">
      <w:pPr>
        <w:spacing w:after="0" w:line="259" w:lineRule="auto"/>
        <w:ind w:left="12" w:firstLine="0"/>
        <w:jc w:val="left"/>
      </w:pPr>
      <w:r>
        <w:rPr>
          <w:color w:val="272923"/>
        </w:rPr>
        <w:t xml:space="preserve"> </w:t>
      </w:r>
    </w:p>
    <w:p w:rsidR="00071AEF" w:rsidRDefault="00244386">
      <w:pPr>
        <w:spacing w:after="0" w:line="259" w:lineRule="auto"/>
        <w:ind w:left="7"/>
        <w:jc w:val="left"/>
      </w:pPr>
      <w:r>
        <w:rPr>
          <w:color w:val="272923"/>
        </w:rPr>
        <w:t>De conformidad con los datos anteriores, se obtiene el siguiente resultado global:</w:t>
      </w:r>
      <w:r>
        <w:rPr>
          <w:color w:val="272923"/>
        </w:rPr>
        <w:t xml:space="preserve"> </w:t>
      </w:r>
    </w:p>
    <w:p w:rsidR="00071AEF" w:rsidRDefault="00244386">
      <w:pPr>
        <w:spacing w:after="0" w:line="259" w:lineRule="auto"/>
        <w:ind w:left="12" w:firstLine="0"/>
        <w:jc w:val="left"/>
      </w:pPr>
      <w:r>
        <w:rPr>
          <w:color w:val="272923"/>
        </w:rPr>
        <w:t xml:space="preserve"> </w:t>
      </w:r>
    </w:p>
    <w:p w:rsidR="00071AEF" w:rsidRDefault="00244386">
      <w:pPr>
        <w:spacing w:after="0" w:line="259" w:lineRule="auto"/>
        <w:ind w:left="12"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6708" name="Group 86708"/>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1215" name="Rectangle 1215"/>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1216" name="Rectangle 1216"/>
                        <wps:cNvSpPr/>
                        <wps:spPr>
                          <a:xfrm rot="-5399999">
                            <a:off x="-2014050" y="1365428"/>
                            <a:ext cx="4293726"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6 de 49 </w:t>
                              </w:r>
                            </w:p>
                          </w:txbxContent>
                        </wps:txbx>
                        <wps:bodyPr horzOverflow="overflow" vert="horz" lIns="0" tIns="0" rIns="0" bIns="0" rtlCol="0">
                          <a:noAutofit/>
                        </wps:bodyPr>
                      </wps:wsp>
                    </wpg:wgp>
                  </a:graphicData>
                </a:graphic>
              </wp:anchor>
            </w:drawing>
          </mc:Choice>
          <mc:Fallback xmlns:a="http://schemas.openxmlformats.org/drawingml/2006/main">
            <w:pict>
              <v:group id="Group 86708" style="width:12.7031pt;height:281.016pt;position:absolute;mso-position-horizontal-relative:page;mso-position-horizontal:absolute;margin-left:682.278pt;mso-position-vertical-relative:page;margin-top:530.904pt;" coordsize="1613,35689">
                <v:rect id="Rectangle 1215"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1216" style="position:absolute;width:42937;height:1132;left:-20140;top:136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49 </w:t>
                        </w:r>
                      </w:p>
                    </w:txbxContent>
                  </v:textbox>
                </v:rect>
                <w10:wrap type="square"/>
              </v:group>
            </w:pict>
          </mc:Fallback>
        </mc:AlternateContent>
      </w:r>
      <w:r>
        <w:rPr>
          <w:color w:val="272923"/>
        </w:rPr>
        <w:t xml:space="preserve"> </w:t>
      </w:r>
    </w:p>
    <w:tbl>
      <w:tblPr>
        <w:tblStyle w:val="TableGrid"/>
        <w:tblW w:w="8502" w:type="dxa"/>
        <w:tblInd w:w="91" w:type="dxa"/>
        <w:tblCellMar>
          <w:top w:w="11" w:type="dxa"/>
          <w:left w:w="70" w:type="dxa"/>
          <w:bottom w:w="0" w:type="dxa"/>
          <w:right w:w="8" w:type="dxa"/>
        </w:tblCellMar>
        <w:tblLook w:val="04A0" w:firstRow="1" w:lastRow="0" w:firstColumn="1" w:lastColumn="0" w:noHBand="0" w:noVBand="1"/>
      </w:tblPr>
      <w:tblGrid>
        <w:gridCol w:w="1607"/>
        <w:gridCol w:w="1253"/>
        <w:gridCol w:w="1570"/>
        <w:gridCol w:w="1378"/>
        <w:gridCol w:w="1702"/>
        <w:gridCol w:w="992"/>
      </w:tblGrid>
      <w:tr w:rsidR="00071AEF">
        <w:trPr>
          <w:trHeight w:val="1277"/>
        </w:trPr>
        <w:tc>
          <w:tcPr>
            <w:tcW w:w="160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3" w:firstLine="0"/>
              <w:jc w:val="center"/>
            </w:pPr>
            <w:r>
              <w:t>Entidad</w:t>
            </w:r>
            <w:r>
              <w:rPr>
                <w:rFonts w:ascii="Times New Roman" w:eastAsia="Times New Roman" w:hAnsi="Times New Roman" w:cs="Times New Roman"/>
                <w:sz w:val="24"/>
              </w:rPr>
              <w:t xml:space="preserve">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6" w:firstLine="0"/>
              <w:jc w:val="center"/>
            </w:pPr>
            <w:r>
              <w:t xml:space="preserve">Ratio </w:t>
            </w:r>
          </w:p>
          <w:p w:rsidR="00071AEF" w:rsidRDefault="00244386">
            <w:pPr>
              <w:spacing w:after="0" w:line="259" w:lineRule="auto"/>
              <w:ind w:left="48" w:firstLine="0"/>
              <w:jc w:val="left"/>
            </w:pPr>
            <w:r>
              <w:t>Operacion</w:t>
            </w:r>
          </w:p>
          <w:p w:rsidR="00071AEF" w:rsidRDefault="00244386">
            <w:pPr>
              <w:spacing w:after="0" w:line="259" w:lineRule="auto"/>
              <w:ind w:left="0" w:right="64" w:firstLine="0"/>
              <w:jc w:val="center"/>
            </w:pPr>
            <w:r>
              <w:t xml:space="preserve">es  </w:t>
            </w:r>
          </w:p>
          <w:p w:rsidR="00071AEF" w:rsidRDefault="00244386">
            <w:pPr>
              <w:spacing w:after="0" w:line="259" w:lineRule="auto"/>
              <w:ind w:left="120" w:firstLine="0"/>
              <w:jc w:val="left"/>
            </w:pPr>
            <w:r>
              <w:t xml:space="preserve">Pagadas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jc w:val="center"/>
            </w:pPr>
            <w:r>
              <w:t xml:space="preserve">Importe Pagos </w:t>
            </w:r>
            <w:r>
              <w:t xml:space="preserve">Realizados </w:t>
            </w:r>
          </w:p>
        </w:tc>
        <w:tc>
          <w:tcPr>
            <w:tcW w:w="137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6" w:firstLine="0"/>
              <w:jc w:val="center"/>
            </w:pPr>
            <w:r>
              <w:t xml:space="preserve">Ratio </w:t>
            </w:r>
          </w:p>
          <w:p w:rsidR="00071AEF" w:rsidRDefault="00244386">
            <w:pPr>
              <w:spacing w:after="0" w:line="259" w:lineRule="auto"/>
              <w:ind w:left="48" w:firstLine="0"/>
              <w:jc w:val="left"/>
            </w:pPr>
            <w:r>
              <w:t>Operacione</w:t>
            </w:r>
          </w:p>
          <w:p w:rsidR="00071AEF" w:rsidRDefault="00244386">
            <w:pPr>
              <w:spacing w:after="0" w:line="259" w:lineRule="auto"/>
              <w:ind w:left="0" w:right="67" w:firstLine="0"/>
              <w:jc w:val="center"/>
            </w:pPr>
            <w:r>
              <w:t xml:space="preserve">s  </w:t>
            </w:r>
          </w:p>
          <w:p w:rsidR="00071AEF" w:rsidRDefault="00244386">
            <w:pPr>
              <w:spacing w:after="0" w:line="259" w:lineRule="auto"/>
              <w:ind w:left="0" w:firstLine="0"/>
              <w:jc w:val="center"/>
            </w:pPr>
            <w:r>
              <w:t xml:space="preserve">Pendientes de Pago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jc w:val="center"/>
            </w:pPr>
            <w:r>
              <w:t xml:space="preserve">Importe Pagos Pendientes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87" w:firstLine="0"/>
              <w:jc w:val="left"/>
            </w:pPr>
            <w:r>
              <w:t xml:space="preserve">PMP </w:t>
            </w:r>
          </w:p>
        </w:tc>
      </w:tr>
      <w:tr w:rsidR="00071AEF">
        <w:trPr>
          <w:trHeight w:val="610"/>
        </w:trPr>
        <w:tc>
          <w:tcPr>
            <w:tcW w:w="160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Ayuntamiento de Candelaria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1" w:firstLine="0"/>
              <w:jc w:val="center"/>
            </w:pPr>
            <w:r>
              <w:t xml:space="preserve">12,75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72" w:firstLine="0"/>
              <w:jc w:val="left"/>
            </w:pPr>
            <w:r>
              <w:t xml:space="preserve">1.778.293,78 </w:t>
            </w:r>
          </w:p>
        </w:tc>
        <w:tc>
          <w:tcPr>
            <w:tcW w:w="137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1" w:firstLine="0"/>
              <w:jc w:val="center"/>
            </w:pPr>
            <w:r>
              <w:t xml:space="preserve">36,93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37" w:firstLine="0"/>
              <w:jc w:val="left"/>
            </w:pPr>
            <w:r>
              <w:t xml:space="preserve">1.627.468,61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24,30 </w:t>
            </w:r>
          </w:p>
        </w:tc>
      </w:tr>
      <w:tr w:rsidR="00071AEF">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3" w:firstLine="0"/>
              <w:jc w:val="center"/>
            </w:pPr>
            <w:r>
              <w:t xml:space="preserve">EPELCAN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1" w:firstLine="0"/>
              <w:jc w:val="center"/>
            </w:pPr>
            <w:r>
              <w:t xml:space="preserve">24,99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25.801,94 </w:t>
            </w:r>
          </w:p>
        </w:tc>
        <w:tc>
          <w:tcPr>
            <w:tcW w:w="137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4" w:firstLine="0"/>
              <w:jc w:val="center"/>
            </w:pPr>
            <w:r>
              <w:t xml:space="preserve">6,27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4" w:firstLine="0"/>
              <w:jc w:val="center"/>
            </w:pPr>
            <w:r>
              <w:t xml:space="preserve">4.894,73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22,01 </w:t>
            </w:r>
          </w:p>
        </w:tc>
      </w:tr>
      <w:tr w:rsidR="00071AEF">
        <w:trPr>
          <w:trHeight w:val="610"/>
        </w:trPr>
        <w:tc>
          <w:tcPr>
            <w:tcW w:w="160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VIVIENDAS Y SERVICIOS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1" w:firstLine="0"/>
              <w:jc w:val="center"/>
            </w:pPr>
            <w:r>
              <w:t xml:space="preserve">14,31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46.709,87 </w:t>
            </w:r>
          </w:p>
        </w:tc>
        <w:tc>
          <w:tcPr>
            <w:tcW w:w="137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4" w:firstLine="0"/>
              <w:jc w:val="center"/>
            </w:pPr>
            <w:r>
              <w:t xml:space="preserve">8,17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4" w:firstLine="0"/>
              <w:jc w:val="center"/>
            </w:pPr>
            <w:r>
              <w:t xml:space="preserve">3.754,58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13,86 </w:t>
            </w:r>
          </w:p>
        </w:tc>
      </w:tr>
      <w:tr w:rsidR="00071AEF">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30" w:firstLine="0"/>
              <w:jc w:val="left"/>
            </w:pPr>
            <w:r>
              <w:t xml:space="preserve">CANDESOL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1" w:firstLine="0"/>
              <w:jc w:val="center"/>
            </w:pPr>
            <w:r>
              <w:t xml:space="preserve">10,78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12.810,36 </w:t>
            </w:r>
          </w:p>
        </w:tc>
        <w:tc>
          <w:tcPr>
            <w:tcW w:w="137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2" w:firstLine="0"/>
              <w:jc w:val="center"/>
            </w:pPr>
            <w:r>
              <w:t xml:space="preserve">1,5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4" w:firstLine="0"/>
              <w:jc w:val="center"/>
            </w:pPr>
            <w:r>
              <w:t xml:space="preserve">6.576,69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2" w:firstLine="0"/>
              <w:jc w:val="center"/>
            </w:pPr>
            <w:r>
              <w:t xml:space="preserve">7,63 </w:t>
            </w:r>
          </w:p>
        </w:tc>
      </w:tr>
      <w:tr w:rsidR="00071AEF">
        <w:trPr>
          <w:trHeight w:val="612"/>
        </w:trPr>
        <w:tc>
          <w:tcPr>
            <w:tcW w:w="160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25" w:firstLine="0"/>
              <w:jc w:val="left"/>
            </w:pPr>
            <w:r>
              <w:rPr>
                <w:b/>
              </w:rPr>
              <w:t xml:space="preserve">PMP Global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3" w:firstLine="0"/>
              <w:jc w:val="center"/>
            </w:pPr>
            <w:r>
              <w:rPr>
                <w:b/>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72" w:firstLine="0"/>
              <w:jc w:val="left"/>
            </w:pPr>
            <w:r>
              <w:rPr>
                <w:b/>
              </w:rPr>
              <w:t xml:space="preserve">1.863.615,95 </w:t>
            </w:r>
          </w:p>
        </w:tc>
        <w:tc>
          <w:tcPr>
            <w:tcW w:w="137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3"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37" w:firstLine="0"/>
              <w:jc w:val="left"/>
            </w:pPr>
            <w:r>
              <w:rPr>
                <w:b/>
              </w:rPr>
              <w:t xml:space="preserve">1.642.694,61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rPr>
                <w:b/>
              </w:rPr>
              <w:t xml:space="preserve">24,04 </w:t>
            </w:r>
          </w:p>
        </w:tc>
      </w:tr>
    </w:tbl>
    <w:p w:rsidR="00071AEF" w:rsidRDefault="00244386">
      <w:pPr>
        <w:spacing w:after="0" w:line="259" w:lineRule="auto"/>
        <w:ind w:left="7"/>
        <w:jc w:val="left"/>
      </w:pPr>
      <w:r>
        <w:rPr>
          <w:color w:val="272923"/>
        </w:rPr>
        <w:t xml:space="preserve">“ </w:t>
      </w:r>
    </w:p>
    <w:p w:rsidR="00071AEF" w:rsidRDefault="00244386">
      <w:pPr>
        <w:spacing w:after="98" w:line="259" w:lineRule="auto"/>
        <w:ind w:left="12" w:firstLine="0"/>
        <w:jc w:val="left"/>
      </w:pPr>
      <w:r>
        <w:rPr>
          <w:b/>
        </w:rPr>
        <w:t xml:space="preserve"> </w:t>
      </w:r>
    </w:p>
    <w:p w:rsidR="00071AEF" w:rsidRDefault="00244386">
      <w:pPr>
        <w:spacing w:after="16" w:line="248" w:lineRule="auto"/>
        <w:ind w:left="7" w:right="49"/>
      </w:pPr>
      <w:r>
        <w:rPr>
          <w:b/>
        </w:rPr>
        <w:t xml:space="preserve">Consta en el expediente propuesta del Concejal delegado de Hacienda, D. Airam Pérez </w:t>
      </w:r>
      <w:r>
        <w:rPr>
          <w:b/>
        </w:rPr>
        <w:t xml:space="preserve">Chinea, de fecha 19 de julio de 2022, que transcrito literalmente dice: </w:t>
      </w:r>
    </w:p>
    <w:p w:rsidR="00071AEF" w:rsidRDefault="00244386">
      <w:pPr>
        <w:spacing w:after="0" w:line="259" w:lineRule="auto"/>
        <w:ind w:left="12" w:firstLine="0"/>
        <w:jc w:val="left"/>
      </w:pPr>
      <w:r>
        <w:rPr>
          <w:b/>
        </w:rPr>
        <w:t xml:space="preserve"> </w:t>
      </w:r>
    </w:p>
    <w:p w:rsidR="00071AEF" w:rsidRDefault="00244386">
      <w:pPr>
        <w:spacing w:after="16" w:line="259" w:lineRule="auto"/>
        <w:ind w:left="12" w:firstLine="0"/>
        <w:jc w:val="left"/>
      </w:pPr>
      <w:r>
        <w:rPr>
          <w:b/>
        </w:rPr>
        <w:t xml:space="preserve"> </w:t>
      </w:r>
    </w:p>
    <w:p w:rsidR="00071AEF" w:rsidRDefault="00244386">
      <w:pPr>
        <w:pStyle w:val="Ttulo1"/>
        <w:spacing w:after="220"/>
        <w:ind w:left="154" w:right="198"/>
      </w:pPr>
      <w:r>
        <w:t xml:space="preserve">“PROPUESTA DEL CONCEJAL DELEGADO DE HACIENDA </w:t>
      </w:r>
    </w:p>
    <w:p w:rsidR="00071AEF" w:rsidRDefault="00244386">
      <w:pPr>
        <w:spacing w:after="60" w:line="248" w:lineRule="auto"/>
        <w:ind w:left="7" w:right="49"/>
      </w:pPr>
      <w:r>
        <w:rPr>
          <w:b/>
        </w:rPr>
        <w:t>ASUNTO: Informe del Interventor municipal</w:t>
      </w:r>
      <w:r>
        <w:rPr>
          <w:b/>
          <w:i/>
        </w:rPr>
        <w:t>,</w:t>
      </w:r>
      <w:r>
        <w:rPr>
          <w:b/>
        </w:rPr>
        <w:t xml:space="preserve"> </w:t>
      </w:r>
      <w:r>
        <w:rPr>
          <w:b/>
        </w:rPr>
        <w:t>del Periodo Medio de Pago del Segundo Trimestre de 2022 conforme el Real Decreto 1040/2017, de 22 de diciembre del Ayuntamiento de Candelaria</w:t>
      </w:r>
      <w:r>
        <w:rPr>
          <w:i/>
          <w:sz w:val="28"/>
        </w:rPr>
        <w:t xml:space="preserve"> </w:t>
      </w:r>
    </w:p>
    <w:p w:rsidR="00071AEF" w:rsidRDefault="00244386">
      <w:pPr>
        <w:spacing w:after="0" w:line="259" w:lineRule="auto"/>
        <w:ind w:left="12" w:firstLine="0"/>
        <w:jc w:val="left"/>
      </w:pPr>
      <w:r>
        <w:t xml:space="preserve"> </w:t>
      </w:r>
    </w:p>
    <w:p w:rsidR="00071AEF" w:rsidRDefault="00244386">
      <w:pPr>
        <w:pStyle w:val="Ttulo1"/>
        <w:spacing w:after="98"/>
        <w:ind w:left="154" w:right="192"/>
      </w:pPr>
      <w:r>
        <w:t xml:space="preserve">Consideraciones </w:t>
      </w:r>
    </w:p>
    <w:p w:rsidR="00071AEF" w:rsidRDefault="00244386">
      <w:pPr>
        <w:spacing w:after="93"/>
        <w:ind w:left="7" w:right="51"/>
      </w:pPr>
      <w:r>
        <w:rPr>
          <w:b/>
        </w:rPr>
        <w:t>Única.-</w:t>
      </w:r>
      <w:r>
        <w:t xml:space="preserve"> En cumplimiento de la Disposición Final 2ª, apartado 3º de la Ley Orgánica 2/2012, de </w:t>
      </w:r>
      <w:r>
        <w:t>27 de abril, de Estabilidad Presupuestaria y Sostenibilidad Financiera (</w:t>
      </w:r>
      <w:r>
        <w:rPr>
          <w:i/>
        </w:rPr>
        <w:t>que señala que por Orden del Ministro de Hacienda y Administraciones Públicas, se desarrollará la metodología de cálculo del Periodo Medio de Pago a proveedores de las Administraciones Públicas conforme a criterios homogéneos y que tendrá en cuenta los pag</w:t>
      </w:r>
      <w:r>
        <w:rPr>
          <w:i/>
        </w:rPr>
        <w:t>os efectuados y las operaciones pendientes de pago</w:t>
      </w:r>
      <w:r>
        <w:t>), se ha publicado, con fecha 30 de julio de 2014, el Real Decreto 635/2014, de 25 de julio, por el que se desarrolla la Metodología de cálculo del Periodo Medio de Pago a proveedores de las Administracione</w:t>
      </w:r>
      <w:r>
        <w:t>s Públicas y las condiciones y el procedimiento de retención de recursos de los regímenes de financiación previstos en la Ley Orgánica 2/2012 de 27 de abril, de Estabilidad Presupuestaria y Sostenibilidad Financiera, posteriormente modificado por el Real D</w:t>
      </w:r>
      <w:r>
        <w:t>ecreto 1040/2017 de 22 de diciembre.</w:t>
      </w:r>
      <w:r>
        <w:rPr>
          <w:rFonts w:ascii="Times New Roman" w:eastAsia="Times New Roman" w:hAnsi="Times New Roman" w:cs="Times New Roman"/>
          <w:sz w:val="24"/>
        </w:rPr>
        <w:t xml:space="preserve"> </w:t>
      </w:r>
    </w:p>
    <w:p w:rsidR="00071AEF" w:rsidRDefault="00244386">
      <w:pPr>
        <w:spacing w:after="114"/>
        <w:ind w:left="7" w:right="51"/>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78005" name="Group 78005"/>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1370" name="Rectangle 1370"/>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1371" name="Rectangle 1371"/>
                        <wps:cNvSpPr/>
                        <wps:spPr>
                          <a:xfrm rot="-5399999">
                            <a:off x="-2014050" y="1365428"/>
                            <a:ext cx="4293726"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7 de 49 </w:t>
                              </w:r>
                            </w:p>
                          </w:txbxContent>
                        </wps:txbx>
                        <wps:bodyPr horzOverflow="overflow" vert="horz" lIns="0" tIns="0" rIns="0" bIns="0" rtlCol="0">
                          <a:noAutofit/>
                        </wps:bodyPr>
                      </wps:wsp>
                    </wpg:wgp>
                  </a:graphicData>
                </a:graphic>
              </wp:anchor>
            </w:drawing>
          </mc:Choice>
          <mc:Fallback xmlns:a="http://schemas.openxmlformats.org/drawingml/2006/main">
            <w:pict>
              <v:group id="Group 78005" style="width:12.7031pt;height:281.016pt;position:absolute;mso-position-horizontal-relative:page;mso-position-horizontal:absolute;margin-left:682.278pt;mso-position-vertical-relative:page;margin-top:530.904pt;" coordsize="1613,35689">
                <v:rect id="Rectangle 1370"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1371" style="position:absolute;width:42937;height:1132;left:-20140;top:136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49 </w:t>
                        </w:r>
                      </w:p>
                    </w:txbxContent>
                  </v:textbox>
                </v:rect>
                <w10:wrap type="square"/>
              </v:group>
            </w:pict>
          </mc:Fallback>
        </mc:AlternateContent>
      </w:r>
      <w:r>
        <w:t xml:space="preserve"> La última reforma de l</w:t>
      </w:r>
      <w:r>
        <w:t xml:space="preserve">a Ley Orgánica 2/2012, de 27 de abril, redefinió el principio de sostenibilidad financiera incluyendo no sólo el control de deuda pública, sino también el control de la deuda comercial. </w:t>
      </w:r>
    </w:p>
    <w:p w:rsidR="00071AEF" w:rsidRDefault="00244386">
      <w:pPr>
        <w:spacing w:after="98" w:line="259" w:lineRule="auto"/>
        <w:ind w:left="12" w:firstLine="0"/>
        <w:jc w:val="left"/>
      </w:pPr>
      <w:r>
        <w:t xml:space="preserve"> </w:t>
      </w:r>
    </w:p>
    <w:p w:rsidR="00071AEF" w:rsidRDefault="00244386">
      <w:pPr>
        <w:spacing w:after="98" w:line="259" w:lineRule="auto"/>
        <w:ind w:left="12" w:firstLine="0"/>
        <w:jc w:val="left"/>
      </w:pPr>
      <w:r>
        <w:t xml:space="preserve"> </w:t>
      </w:r>
    </w:p>
    <w:p w:rsidR="00071AEF" w:rsidRDefault="00244386">
      <w:pPr>
        <w:spacing w:after="112"/>
        <w:ind w:left="7" w:right="51"/>
      </w:pPr>
      <w:r>
        <w:t xml:space="preserve"> La Ley Orgánica de Control de la Deuda Comercial, modifica la Le</w:t>
      </w:r>
      <w:r>
        <w:t xml:space="preserve">y Orgánica 2/2012, de 27 de abril, introduciendo el concepto del Periodo Medio de Pago, como expresión del volumen de deuda comercial y establece la obligación de que todas las Administraciones Públicas hagan público su periodo Medio de Pago. </w:t>
      </w:r>
    </w:p>
    <w:p w:rsidR="00071AEF" w:rsidRDefault="00244386">
      <w:pPr>
        <w:spacing w:after="155"/>
        <w:ind w:left="7" w:right="51"/>
      </w:pPr>
      <w:r>
        <w:t xml:space="preserve"> </w:t>
      </w:r>
      <w:r>
        <w:t>El Real Decreto 1040/2017, de 22 de diciembre, de 25 de julio, mide el retraso en el pago de la deuda comercial en términos económicos, como indicador distinto respecto del periodo legal de pago en la Ley 3/2004 de 29 de diciembre, por la que se establecen</w:t>
      </w:r>
      <w:r>
        <w:t xml:space="preserve"> medidas de lucha contra la morosidad en las operaciones comerciales. </w:t>
      </w:r>
    </w:p>
    <w:p w:rsidR="00071AEF" w:rsidRDefault="00244386">
      <w:pPr>
        <w:spacing w:after="107"/>
        <w:ind w:left="-3" w:right="51" w:firstLine="708"/>
      </w:pPr>
      <w:r>
        <w:t>Es por lo que, visto el informe emitido por la intervención Municipal, de fecha 18 de julio de 2022, para el segundo trimestre, esta Concejalía delegada de Hacienda PROPONE:</w:t>
      </w:r>
      <w:r>
        <w:rPr>
          <w:sz w:val="24"/>
        </w:rPr>
        <w:t xml:space="preserve"> </w:t>
      </w:r>
    </w:p>
    <w:p w:rsidR="00071AEF" w:rsidRDefault="00244386">
      <w:pPr>
        <w:spacing w:after="116" w:line="243" w:lineRule="auto"/>
        <w:ind w:left="7" w:right="48"/>
        <w:jc w:val="left"/>
      </w:pPr>
      <w:r>
        <w:rPr>
          <w:b/>
        </w:rPr>
        <w:t>Primero</w:t>
      </w:r>
      <w:r>
        <w:t>: D</w:t>
      </w:r>
      <w:r>
        <w:t>ar cuenta al Pleno del Periodo Medio de Pago previsto en el Real Decreto 1040/2017, de 22 de diciembre, por el que se desarrolla la Metodología de cálculo del Periodo Medio de Pago a proveedores de las Administraciones Públicas y las condiciones y el proce</w:t>
      </w:r>
      <w:r>
        <w:t>dimiento de retención de recursos de los regímenes de financiación previstos en la Ley Orgánica 2/2012 de 27 de abril, de Estabilidad Presupuestaria y Sostenibilidad Financiera, correspondiente al Segundo Trimestre del año 2022, que presenta el siguiente d</w:t>
      </w:r>
      <w:r>
        <w:t xml:space="preserve">etalle: </w:t>
      </w:r>
    </w:p>
    <w:p w:rsidR="00071AEF" w:rsidRDefault="00244386">
      <w:pPr>
        <w:spacing w:after="0" w:line="259" w:lineRule="auto"/>
        <w:ind w:left="12" w:firstLine="0"/>
        <w:jc w:val="left"/>
      </w:pPr>
      <w:r>
        <w:rPr>
          <w:color w:val="272923"/>
        </w:rPr>
        <w:t xml:space="preserve"> </w:t>
      </w:r>
    </w:p>
    <w:tbl>
      <w:tblPr>
        <w:tblStyle w:val="TableGrid"/>
        <w:tblW w:w="8502" w:type="dxa"/>
        <w:tblInd w:w="91" w:type="dxa"/>
        <w:tblCellMar>
          <w:top w:w="9" w:type="dxa"/>
          <w:left w:w="70" w:type="dxa"/>
          <w:bottom w:w="0" w:type="dxa"/>
          <w:right w:w="8" w:type="dxa"/>
        </w:tblCellMar>
        <w:tblLook w:val="04A0" w:firstRow="1" w:lastRow="0" w:firstColumn="1" w:lastColumn="0" w:noHBand="0" w:noVBand="1"/>
      </w:tblPr>
      <w:tblGrid>
        <w:gridCol w:w="1607"/>
        <w:gridCol w:w="1253"/>
        <w:gridCol w:w="1570"/>
        <w:gridCol w:w="1378"/>
        <w:gridCol w:w="1702"/>
        <w:gridCol w:w="992"/>
      </w:tblGrid>
      <w:tr w:rsidR="00071AEF">
        <w:trPr>
          <w:trHeight w:val="1274"/>
        </w:trPr>
        <w:tc>
          <w:tcPr>
            <w:tcW w:w="160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3" w:firstLine="0"/>
              <w:jc w:val="center"/>
            </w:pPr>
            <w:r>
              <w:t>Entidad</w:t>
            </w:r>
            <w:r>
              <w:rPr>
                <w:rFonts w:ascii="Times New Roman" w:eastAsia="Times New Roman" w:hAnsi="Times New Roman" w:cs="Times New Roman"/>
                <w:sz w:val="24"/>
              </w:rPr>
              <w:t xml:space="preserve">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6" w:firstLine="0"/>
              <w:jc w:val="center"/>
            </w:pPr>
            <w:r>
              <w:t xml:space="preserve">Ratio </w:t>
            </w:r>
          </w:p>
          <w:p w:rsidR="00071AEF" w:rsidRDefault="00244386">
            <w:pPr>
              <w:spacing w:after="0" w:line="259" w:lineRule="auto"/>
              <w:ind w:left="48" w:firstLine="0"/>
              <w:jc w:val="left"/>
            </w:pPr>
            <w:r>
              <w:t>Operacion</w:t>
            </w:r>
          </w:p>
          <w:p w:rsidR="00071AEF" w:rsidRDefault="00244386">
            <w:pPr>
              <w:spacing w:after="0" w:line="259" w:lineRule="auto"/>
              <w:ind w:left="0" w:right="64" w:firstLine="0"/>
              <w:jc w:val="center"/>
            </w:pPr>
            <w:r>
              <w:t xml:space="preserve">es  </w:t>
            </w:r>
          </w:p>
          <w:p w:rsidR="00071AEF" w:rsidRDefault="00244386">
            <w:pPr>
              <w:spacing w:after="0" w:line="259" w:lineRule="auto"/>
              <w:ind w:left="120" w:firstLine="0"/>
              <w:jc w:val="left"/>
            </w:pPr>
            <w:r>
              <w:t xml:space="preserve">Pagadas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jc w:val="center"/>
            </w:pPr>
            <w:r>
              <w:t xml:space="preserve">Importe Pagos Realizados </w:t>
            </w:r>
          </w:p>
        </w:tc>
        <w:tc>
          <w:tcPr>
            <w:tcW w:w="137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6" w:firstLine="0"/>
              <w:jc w:val="center"/>
            </w:pPr>
            <w:r>
              <w:t xml:space="preserve">Ratio </w:t>
            </w:r>
          </w:p>
          <w:p w:rsidR="00071AEF" w:rsidRDefault="00244386">
            <w:pPr>
              <w:spacing w:after="0" w:line="259" w:lineRule="auto"/>
              <w:ind w:left="48" w:firstLine="0"/>
              <w:jc w:val="left"/>
            </w:pPr>
            <w:r>
              <w:t>Operacione</w:t>
            </w:r>
          </w:p>
          <w:p w:rsidR="00071AEF" w:rsidRDefault="00244386">
            <w:pPr>
              <w:spacing w:after="0" w:line="259" w:lineRule="auto"/>
              <w:ind w:left="0" w:right="67" w:firstLine="0"/>
              <w:jc w:val="center"/>
            </w:pPr>
            <w:r>
              <w:t xml:space="preserve">s  </w:t>
            </w:r>
          </w:p>
          <w:p w:rsidR="00071AEF" w:rsidRDefault="00244386">
            <w:pPr>
              <w:spacing w:after="0" w:line="259" w:lineRule="auto"/>
              <w:ind w:left="0" w:firstLine="0"/>
              <w:jc w:val="center"/>
            </w:pPr>
            <w:r>
              <w:t xml:space="preserve">Pendientes de Pago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jc w:val="center"/>
            </w:pPr>
            <w:r>
              <w:t xml:space="preserve">Importe Pagos Pendientes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87" w:firstLine="0"/>
              <w:jc w:val="left"/>
            </w:pPr>
            <w:r>
              <w:t xml:space="preserve">PMP </w:t>
            </w:r>
          </w:p>
        </w:tc>
      </w:tr>
      <w:tr w:rsidR="00071AEF">
        <w:trPr>
          <w:trHeight w:val="612"/>
        </w:trPr>
        <w:tc>
          <w:tcPr>
            <w:tcW w:w="160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Ayuntamiento de Candelaria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1" w:firstLine="0"/>
              <w:jc w:val="center"/>
            </w:pPr>
            <w:r>
              <w:t xml:space="preserve">12,75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72" w:firstLine="0"/>
              <w:jc w:val="left"/>
            </w:pPr>
            <w:r>
              <w:t xml:space="preserve">1.778.293,78 </w:t>
            </w:r>
          </w:p>
        </w:tc>
        <w:tc>
          <w:tcPr>
            <w:tcW w:w="137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1" w:firstLine="0"/>
              <w:jc w:val="center"/>
            </w:pPr>
            <w:r>
              <w:t xml:space="preserve">36,93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37" w:firstLine="0"/>
              <w:jc w:val="left"/>
            </w:pPr>
            <w:r>
              <w:t xml:space="preserve">1.627.468,61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24,30 </w:t>
            </w:r>
          </w:p>
        </w:tc>
      </w:tr>
      <w:tr w:rsidR="00071AEF">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3" w:firstLine="0"/>
              <w:jc w:val="center"/>
            </w:pPr>
            <w:r>
              <w:t xml:space="preserve">EPELCAN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1" w:firstLine="0"/>
              <w:jc w:val="center"/>
            </w:pPr>
            <w:r>
              <w:t xml:space="preserve">24,99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25.801,94 </w:t>
            </w:r>
          </w:p>
        </w:tc>
        <w:tc>
          <w:tcPr>
            <w:tcW w:w="137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4" w:firstLine="0"/>
              <w:jc w:val="center"/>
            </w:pPr>
            <w:r>
              <w:t xml:space="preserve">6,27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4" w:firstLine="0"/>
              <w:jc w:val="center"/>
            </w:pPr>
            <w:r>
              <w:t xml:space="preserve">4.894,73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22,01 </w:t>
            </w:r>
          </w:p>
        </w:tc>
      </w:tr>
      <w:tr w:rsidR="00071AEF">
        <w:trPr>
          <w:trHeight w:val="610"/>
        </w:trPr>
        <w:tc>
          <w:tcPr>
            <w:tcW w:w="160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VIVIENDAS Y SERVICIOS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1" w:firstLine="0"/>
              <w:jc w:val="center"/>
            </w:pPr>
            <w:r>
              <w:t xml:space="preserve">14,31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46.709,87 </w:t>
            </w:r>
          </w:p>
        </w:tc>
        <w:tc>
          <w:tcPr>
            <w:tcW w:w="137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4" w:firstLine="0"/>
              <w:jc w:val="center"/>
            </w:pPr>
            <w:r>
              <w:t xml:space="preserve">8,17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4" w:firstLine="0"/>
              <w:jc w:val="center"/>
            </w:pPr>
            <w:r>
              <w:t xml:space="preserve">3.754,58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13,86 </w:t>
            </w:r>
          </w:p>
        </w:tc>
      </w:tr>
      <w:tr w:rsidR="00071AEF">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30" w:firstLine="0"/>
              <w:jc w:val="left"/>
            </w:pPr>
            <w:r>
              <w:t xml:space="preserve">CANDESOL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1" w:firstLine="0"/>
              <w:jc w:val="center"/>
            </w:pPr>
            <w:r>
              <w:t xml:space="preserve">10,78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12.810,36 </w:t>
            </w:r>
          </w:p>
        </w:tc>
        <w:tc>
          <w:tcPr>
            <w:tcW w:w="137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2" w:firstLine="0"/>
              <w:jc w:val="center"/>
            </w:pPr>
            <w:r>
              <w:t xml:space="preserve">1,5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4" w:firstLine="0"/>
              <w:jc w:val="center"/>
            </w:pPr>
            <w:r>
              <w:t xml:space="preserve">6.576,69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2" w:firstLine="0"/>
              <w:jc w:val="center"/>
            </w:pPr>
            <w:r>
              <w:t xml:space="preserve">7,63 </w:t>
            </w:r>
          </w:p>
        </w:tc>
      </w:tr>
      <w:tr w:rsidR="00071AEF">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25" w:firstLine="0"/>
              <w:jc w:val="left"/>
            </w:pPr>
            <w:r>
              <w:rPr>
                <w:b/>
              </w:rPr>
              <w:t xml:space="preserve">PMP Global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3" w:firstLine="0"/>
              <w:jc w:val="center"/>
            </w:pPr>
            <w:r>
              <w:rPr>
                <w:b/>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72" w:firstLine="0"/>
              <w:jc w:val="left"/>
            </w:pPr>
            <w:r>
              <w:rPr>
                <w:b/>
              </w:rPr>
              <w:t xml:space="preserve">1.863.615,95 </w:t>
            </w:r>
          </w:p>
        </w:tc>
        <w:tc>
          <w:tcPr>
            <w:tcW w:w="137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3"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37" w:firstLine="0"/>
              <w:jc w:val="left"/>
            </w:pPr>
            <w:r>
              <w:rPr>
                <w:b/>
              </w:rPr>
              <w:t xml:space="preserve">1.642.694,61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rPr>
                <w:b/>
              </w:rPr>
              <w:t xml:space="preserve">24,04 </w:t>
            </w:r>
          </w:p>
        </w:tc>
      </w:tr>
    </w:tbl>
    <w:p w:rsidR="00071AEF" w:rsidRDefault="00244386">
      <w:pPr>
        <w:spacing w:after="100" w:line="259" w:lineRule="auto"/>
        <w:ind w:left="12" w:firstLine="0"/>
        <w:jc w:val="left"/>
      </w:pPr>
      <w:r>
        <w:t xml:space="preserve"> </w:t>
      </w:r>
    </w:p>
    <w:p w:rsidR="00071AEF" w:rsidRDefault="00244386">
      <w:pPr>
        <w:spacing w:after="96" w:line="259" w:lineRule="auto"/>
        <w:ind w:left="12" w:firstLine="0"/>
        <w:jc w:val="left"/>
      </w:pPr>
      <w:r>
        <w:t xml:space="preserve"> </w:t>
      </w:r>
    </w:p>
    <w:p w:rsidR="00071AEF" w:rsidRDefault="00244386">
      <w:pPr>
        <w:spacing w:after="109"/>
        <w:ind w:left="7" w:right="51"/>
      </w:pPr>
      <w:r>
        <w:rPr>
          <w:b/>
        </w:rPr>
        <w:t>Segundo</w:t>
      </w:r>
      <w:r>
        <w:t xml:space="preserve">: Dar traslado de dicho acuerdo al Ministerio de Hacienda y Función Pública, a través de la plataforma telemática que habilita el propio Ministerio. </w:t>
      </w:r>
    </w:p>
    <w:p w:rsidR="00071AEF" w:rsidRDefault="00244386">
      <w:pPr>
        <w:spacing w:after="109"/>
        <w:ind w:left="7" w:right="51"/>
      </w:pPr>
      <w:r>
        <w:rPr>
          <w:b/>
        </w:rPr>
        <w:t>Tercero</w:t>
      </w:r>
      <w:r>
        <w:t>: Publicar en el portal web del Ayuntamiento de Candelaria, el Periodo Medio de Pago del Segundo Tr</w:t>
      </w:r>
      <w:r>
        <w:t xml:space="preserve">imestre del ejercicio 2022, en cumplimiento el Real Decreto 1040/2017, de 22 de diciembre.” </w:t>
      </w:r>
    </w:p>
    <w:p w:rsidR="00071AEF" w:rsidRDefault="00244386">
      <w:pPr>
        <w:spacing w:after="98" w:line="259" w:lineRule="auto"/>
        <w:ind w:left="12" w:firstLine="0"/>
        <w:jc w:val="left"/>
      </w:pPr>
      <w:r>
        <w:t xml:space="preserve"> </w:t>
      </w:r>
    </w:p>
    <w:p w:rsidR="00071AEF" w:rsidRDefault="00244386">
      <w:pPr>
        <w:spacing w:after="16" w:line="248" w:lineRule="auto"/>
        <w:ind w:left="7" w:right="49"/>
      </w:pPr>
      <w:r>
        <w:rPr>
          <w:b/>
        </w:rPr>
        <w:t xml:space="preserve">DICTAMEN FAVORABLE DE LA COMISIÓN INFORMATIVA DE HACIENDA, RECURSOS HUMANOS Y SERVICIOS GENERALES DE 22 DE JULIO DE 2022. </w:t>
      </w:r>
    </w:p>
    <w:p w:rsidR="00071AEF" w:rsidRDefault="00244386">
      <w:pPr>
        <w:spacing w:after="0" w:line="259" w:lineRule="auto"/>
        <w:ind w:left="12" w:firstLine="0"/>
        <w:jc w:val="left"/>
      </w:pPr>
      <w:r>
        <w:rPr>
          <w:b/>
        </w:rPr>
        <w:t xml:space="preserve"> </w:t>
      </w:r>
    </w:p>
    <w:p w:rsidR="00071AEF" w:rsidRDefault="00244386">
      <w:pPr>
        <w:ind w:left="7" w:right="51"/>
      </w:pPr>
      <w:r>
        <w:t xml:space="preserve">Los 5 concejales presentes tomaron conocimiento: </w:t>
      </w:r>
    </w:p>
    <w:p w:rsidR="00071AEF" w:rsidRDefault="00244386">
      <w:pPr>
        <w:spacing w:after="0" w:line="259" w:lineRule="auto"/>
        <w:ind w:left="12" w:firstLine="0"/>
        <w:jc w:val="left"/>
      </w:pPr>
      <w:r>
        <w:t xml:space="preserve"> </w:t>
      </w:r>
    </w:p>
    <w:p w:rsidR="00071AEF" w:rsidRDefault="00244386">
      <w:pPr>
        <w:ind w:left="7" w:right="51"/>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2663" name="Group 82663"/>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1679" name="Rectangle 1679"/>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1680" name="Rectangle 1680"/>
                        <wps:cNvSpPr/>
                        <wps:spPr>
                          <a:xfrm rot="-5399999">
                            <a:off x="-2014050" y="1365428"/>
                            <a:ext cx="4293726"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8 de 49 </w:t>
                              </w:r>
                            </w:p>
                          </w:txbxContent>
                        </wps:txbx>
                        <wps:bodyPr horzOverflow="overflow" vert="horz" lIns="0" tIns="0" rIns="0" bIns="0" rtlCol="0">
                          <a:noAutofit/>
                        </wps:bodyPr>
                      </wps:wsp>
                    </wpg:wgp>
                  </a:graphicData>
                </a:graphic>
              </wp:anchor>
            </w:drawing>
          </mc:Choice>
          <mc:Fallback xmlns:a="http://schemas.openxmlformats.org/drawingml/2006/main">
            <w:pict>
              <v:group id="Group 82663" style="width:12.7031pt;height:281.016pt;position:absolute;mso-position-horizontal-relative:page;mso-position-horizontal:absolute;margin-left:682.278pt;mso-position-vertical-relative:page;margin-top:530.904pt;" coordsize="1613,35689">
                <v:rect id="Rectangle 1679"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1680" style="position:absolute;width:42937;height:1132;left:-20140;top:136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49 </w:t>
                        </w:r>
                      </w:p>
                    </w:txbxContent>
                  </v:textbox>
                </v:rect>
                <w10:wrap type="square"/>
              </v:group>
            </w:pict>
          </mc:Fallback>
        </mc:AlternateContent>
      </w:r>
      <w:r>
        <w:t xml:space="preserve">4 de los </w:t>
      </w:r>
      <w:r>
        <w:t xml:space="preserve">concejales del Grupo Socialista: Don Airam Pérez Chinea, Don Jorge Baute Delgado, Don José Francisco Pinto Ramos y Don Olegario Francisco Alonso Bello. </w:t>
      </w:r>
    </w:p>
    <w:p w:rsidR="00071AEF" w:rsidRDefault="00244386">
      <w:pPr>
        <w:spacing w:after="0" w:line="259" w:lineRule="auto"/>
        <w:ind w:left="12" w:firstLine="0"/>
        <w:jc w:val="left"/>
      </w:pPr>
      <w:r>
        <w:t xml:space="preserve"> </w:t>
      </w:r>
    </w:p>
    <w:p w:rsidR="00071AEF" w:rsidRDefault="00244386">
      <w:pPr>
        <w:ind w:left="7" w:right="51"/>
      </w:pPr>
      <w:r>
        <w:t xml:space="preserve">1 de la concejal del Grupo Mixto (CC-PNC), Doña Ángela Cruz Perera.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JUNTA DE PORTAVOCES DE 22 DE</w:t>
      </w:r>
      <w:r>
        <w:rPr>
          <w:b/>
        </w:rPr>
        <w:t xml:space="preserve"> JULIO DE 2022.  </w:t>
      </w:r>
    </w:p>
    <w:p w:rsidR="00071AEF" w:rsidRDefault="00244386">
      <w:pPr>
        <w:ind w:left="7" w:right="51"/>
      </w:pPr>
      <w:r>
        <w:t xml:space="preserve">Quedó oída.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 xml:space="preserve">VOTACIÓN EN EL PLENO DE 28 DE JULIO DE 2022. </w:t>
      </w:r>
    </w:p>
    <w:p w:rsidR="00071AEF" w:rsidRDefault="00244386">
      <w:pPr>
        <w:spacing w:after="0" w:line="259" w:lineRule="auto"/>
        <w:ind w:left="12" w:firstLine="0"/>
        <w:jc w:val="left"/>
      </w:pPr>
      <w:r>
        <w:rPr>
          <w:b/>
        </w:rPr>
        <w:t xml:space="preserve"> </w:t>
      </w:r>
    </w:p>
    <w:p w:rsidR="00071AEF" w:rsidRDefault="00244386">
      <w:pPr>
        <w:spacing w:after="109"/>
        <w:ind w:left="7" w:right="51"/>
      </w:pPr>
      <w:r>
        <w:t xml:space="preserve">Los 11 concejales presentes tomaron conocimiento. </w:t>
      </w:r>
    </w:p>
    <w:p w:rsidR="00071AEF" w:rsidRDefault="00244386">
      <w:pPr>
        <w:spacing w:after="92"/>
        <w:ind w:left="7" w:right="51"/>
      </w:pPr>
      <w:r>
        <w:t>7 concejales del Grupo Socialista: Don Jorge Baute Delgado, Doña Olivia Concepción Pérez Díaz, Doña Hilaria Cecilia Otazo González, Don Airam Pérez Chinea, Don Manuel Alberto González Pestano, Doña María del Carmen Clemente Díaz y Don Reinaldo José Triviño</w:t>
      </w:r>
      <w:r>
        <w:t xml:space="preserve"> Blanco. </w:t>
      </w:r>
    </w:p>
    <w:p w:rsidR="00071AEF" w:rsidRDefault="00244386">
      <w:pPr>
        <w:spacing w:after="109"/>
        <w:ind w:left="7" w:right="51"/>
      </w:pPr>
      <w:r>
        <w:t xml:space="preserve">1 concejal del Grupo Popular: Don Juan Miguel Olivera González.  </w:t>
      </w:r>
    </w:p>
    <w:p w:rsidR="00071AEF" w:rsidRDefault="00244386">
      <w:pPr>
        <w:ind w:left="7" w:right="51"/>
      </w:pPr>
      <w:r>
        <w:t xml:space="preserve">3 concejales del Grupo Mixto: Doña Ángela Cruz Perera (CC-PNC), Doña Marta Plasencia </w:t>
      </w:r>
    </w:p>
    <w:p w:rsidR="00071AEF" w:rsidRDefault="00244386">
      <w:pPr>
        <w:spacing w:after="111"/>
        <w:ind w:left="7" w:right="51"/>
      </w:pPr>
      <w:r>
        <w:t xml:space="preserve">Gutiérrez (Cs) y Doña Alicia Mercedes Marrero Meneses (VxC) </w:t>
      </w:r>
    </w:p>
    <w:p w:rsidR="00071AEF" w:rsidRDefault="00244386">
      <w:pPr>
        <w:spacing w:after="95" w:line="259" w:lineRule="auto"/>
        <w:ind w:left="12" w:firstLine="0"/>
        <w:jc w:val="left"/>
      </w:pPr>
      <w:r>
        <w:t xml:space="preserve"> </w:t>
      </w:r>
    </w:p>
    <w:p w:rsidR="00071AEF" w:rsidRDefault="00244386">
      <w:pPr>
        <w:spacing w:after="0" w:line="259" w:lineRule="auto"/>
        <w:ind w:left="154" w:right="357"/>
        <w:jc w:val="center"/>
      </w:pPr>
      <w:r>
        <w:rPr>
          <w:b/>
        </w:rPr>
        <w:t>ACUERDO DEL PLENO DE 28 DE JULI</w:t>
      </w:r>
      <w:r>
        <w:rPr>
          <w:b/>
        </w:rPr>
        <w:t xml:space="preserve">O DE 2022. </w:t>
      </w:r>
    </w:p>
    <w:p w:rsidR="00071AEF" w:rsidRDefault="00244386">
      <w:pPr>
        <w:spacing w:after="0" w:line="259" w:lineRule="auto"/>
        <w:ind w:left="12" w:firstLine="0"/>
        <w:jc w:val="left"/>
      </w:pPr>
      <w:r>
        <w:rPr>
          <w:b/>
        </w:rPr>
        <w:t xml:space="preserve"> </w:t>
      </w:r>
    </w:p>
    <w:p w:rsidR="00071AEF" w:rsidRDefault="00244386">
      <w:pPr>
        <w:spacing w:after="118" w:line="243" w:lineRule="auto"/>
        <w:ind w:left="7" w:right="48"/>
        <w:jc w:val="left"/>
      </w:pPr>
      <w:r>
        <w:rPr>
          <w:b/>
        </w:rPr>
        <w:t>Primero</w:t>
      </w:r>
      <w:r>
        <w:t>: Dar cuenta al Pleno del Periodo Medio de Pago previsto en el Real Decreto 1040/2017, de 22 de diciembre, por el que se desarrolla la Metodología de cálculo del Periodo Medio de Pago a proveedores de las Administraciones Públicas y la</w:t>
      </w:r>
      <w:r>
        <w:t>s condiciones y el procedimiento de retención de recursos de los regímenes de financiación previstos en la Ley Orgánica 2/2012 de 27 de abril, de Estabilidad Presupuestaria y Sostenibilidad Financiera, correspondiente al Segundo Trimestre del año 2022, que</w:t>
      </w:r>
      <w:r>
        <w:t xml:space="preserve"> presenta el siguiente detalle: </w:t>
      </w:r>
    </w:p>
    <w:p w:rsidR="00071AEF" w:rsidRDefault="00244386">
      <w:pPr>
        <w:spacing w:after="0" w:line="259" w:lineRule="auto"/>
        <w:ind w:left="12"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6435" name="Group 96435"/>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2022" name="Rectangle 2022"/>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2023" name="Rectangle 2023"/>
                        <wps:cNvSpPr/>
                        <wps:spPr>
                          <a:xfrm rot="-5399999">
                            <a:off x="-2014050" y="1365428"/>
                            <a:ext cx="4293726"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9 de 49 </w:t>
                              </w:r>
                            </w:p>
                          </w:txbxContent>
                        </wps:txbx>
                        <wps:bodyPr horzOverflow="overflow" vert="horz" lIns="0" tIns="0" rIns="0" bIns="0" rtlCol="0">
                          <a:noAutofit/>
                        </wps:bodyPr>
                      </wps:wsp>
                    </wpg:wgp>
                  </a:graphicData>
                </a:graphic>
              </wp:anchor>
            </w:drawing>
          </mc:Choice>
          <mc:Fallback xmlns:a="http://schemas.openxmlformats.org/drawingml/2006/main">
            <w:pict>
              <v:group id="Group 96435" style="width:12.7031pt;height:281.016pt;position:absolute;mso-position-horizontal-relative:page;mso-position-horizontal:absolute;margin-left:682.278pt;mso-position-vertical-relative:page;margin-top:530.904pt;" coordsize="1613,35689">
                <v:rect id="Rectangle 2022"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2023" style="position:absolute;width:42937;height:1132;left:-20140;top:136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49 </w:t>
                        </w:r>
                      </w:p>
                    </w:txbxContent>
                  </v:textbox>
                </v:rect>
                <w10:wrap type="square"/>
              </v:group>
            </w:pict>
          </mc:Fallback>
        </mc:AlternateContent>
      </w:r>
      <w:r>
        <w:rPr>
          <w:color w:val="272923"/>
        </w:rPr>
        <w:t xml:space="preserve"> </w:t>
      </w:r>
    </w:p>
    <w:tbl>
      <w:tblPr>
        <w:tblStyle w:val="TableGrid"/>
        <w:tblW w:w="8502" w:type="dxa"/>
        <w:tblInd w:w="91" w:type="dxa"/>
        <w:tblCellMar>
          <w:top w:w="9" w:type="dxa"/>
          <w:left w:w="70" w:type="dxa"/>
          <w:bottom w:w="0" w:type="dxa"/>
          <w:right w:w="8" w:type="dxa"/>
        </w:tblCellMar>
        <w:tblLook w:val="04A0" w:firstRow="1" w:lastRow="0" w:firstColumn="1" w:lastColumn="0" w:noHBand="0" w:noVBand="1"/>
      </w:tblPr>
      <w:tblGrid>
        <w:gridCol w:w="1607"/>
        <w:gridCol w:w="1253"/>
        <w:gridCol w:w="1570"/>
        <w:gridCol w:w="1378"/>
        <w:gridCol w:w="1702"/>
        <w:gridCol w:w="992"/>
      </w:tblGrid>
      <w:tr w:rsidR="00071AEF">
        <w:trPr>
          <w:trHeight w:val="1275"/>
        </w:trPr>
        <w:tc>
          <w:tcPr>
            <w:tcW w:w="160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3" w:firstLine="0"/>
              <w:jc w:val="center"/>
            </w:pPr>
            <w:r>
              <w:t>Entidad</w:t>
            </w:r>
            <w:r>
              <w:rPr>
                <w:rFonts w:ascii="Times New Roman" w:eastAsia="Times New Roman" w:hAnsi="Times New Roman" w:cs="Times New Roman"/>
                <w:sz w:val="24"/>
              </w:rPr>
              <w:t xml:space="preserve">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6" w:firstLine="0"/>
              <w:jc w:val="center"/>
            </w:pPr>
            <w:r>
              <w:t xml:space="preserve">Ratio </w:t>
            </w:r>
          </w:p>
          <w:p w:rsidR="00071AEF" w:rsidRDefault="00244386">
            <w:pPr>
              <w:spacing w:after="0" w:line="259" w:lineRule="auto"/>
              <w:ind w:left="48" w:firstLine="0"/>
              <w:jc w:val="left"/>
            </w:pPr>
            <w:r>
              <w:t>Operacion</w:t>
            </w:r>
          </w:p>
          <w:p w:rsidR="00071AEF" w:rsidRDefault="00244386">
            <w:pPr>
              <w:spacing w:after="0" w:line="259" w:lineRule="auto"/>
              <w:ind w:left="0" w:right="64" w:firstLine="0"/>
              <w:jc w:val="center"/>
            </w:pPr>
            <w:r>
              <w:t xml:space="preserve">es  </w:t>
            </w:r>
          </w:p>
          <w:p w:rsidR="00071AEF" w:rsidRDefault="00244386">
            <w:pPr>
              <w:spacing w:after="0" w:line="259" w:lineRule="auto"/>
              <w:ind w:left="120" w:firstLine="0"/>
              <w:jc w:val="left"/>
            </w:pPr>
            <w:r>
              <w:t xml:space="preserve">Pagadas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jc w:val="center"/>
            </w:pPr>
            <w:r>
              <w:t xml:space="preserve">Importe Pagos Realizados </w:t>
            </w:r>
          </w:p>
        </w:tc>
        <w:tc>
          <w:tcPr>
            <w:tcW w:w="137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6" w:firstLine="0"/>
              <w:jc w:val="center"/>
            </w:pPr>
            <w:r>
              <w:t xml:space="preserve">Ratio </w:t>
            </w:r>
          </w:p>
          <w:p w:rsidR="00071AEF" w:rsidRDefault="00244386">
            <w:pPr>
              <w:spacing w:after="0" w:line="259" w:lineRule="auto"/>
              <w:ind w:left="48" w:firstLine="0"/>
              <w:jc w:val="left"/>
            </w:pPr>
            <w:r>
              <w:t>Operacione</w:t>
            </w:r>
          </w:p>
          <w:p w:rsidR="00071AEF" w:rsidRDefault="00244386">
            <w:pPr>
              <w:spacing w:after="0" w:line="259" w:lineRule="auto"/>
              <w:ind w:left="0" w:right="67" w:firstLine="0"/>
              <w:jc w:val="center"/>
            </w:pPr>
            <w:r>
              <w:t xml:space="preserve">s  </w:t>
            </w:r>
          </w:p>
          <w:p w:rsidR="00071AEF" w:rsidRDefault="00244386">
            <w:pPr>
              <w:spacing w:after="0" w:line="259" w:lineRule="auto"/>
              <w:ind w:left="0" w:firstLine="0"/>
              <w:jc w:val="center"/>
            </w:pPr>
            <w:r>
              <w:t xml:space="preserve">Pendientes de Pago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jc w:val="center"/>
            </w:pPr>
            <w:r>
              <w:t xml:space="preserve">Importe Pagos Pendientes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87" w:firstLine="0"/>
              <w:jc w:val="left"/>
            </w:pPr>
            <w:r>
              <w:t xml:space="preserve">PMP </w:t>
            </w:r>
          </w:p>
        </w:tc>
      </w:tr>
      <w:tr w:rsidR="00071AEF">
        <w:trPr>
          <w:trHeight w:val="610"/>
        </w:trPr>
        <w:tc>
          <w:tcPr>
            <w:tcW w:w="160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Ayuntamiento de Candelaria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1" w:firstLine="0"/>
              <w:jc w:val="center"/>
            </w:pPr>
            <w:r>
              <w:t xml:space="preserve">12,75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72" w:firstLine="0"/>
              <w:jc w:val="left"/>
            </w:pPr>
            <w:r>
              <w:t xml:space="preserve">1.778.293,78 </w:t>
            </w:r>
          </w:p>
        </w:tc>
        <w:tc>
          <w:tcPr>
            <w:tcW w:w="137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1" w:firstLine="0"/>
              <w:jc w:val="center"/>
            </w:pPr>
            <w:r>
              <w:t xml:space="preserve">36,93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37" w:firstLine="0"/>
              <w:jc w:val="left"/>
            </w:pPr>
            <w:r>
              <w:t xml:space="preserve">1.627.468,61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24,30 </w:t>
            </w:r>
          </w:p>
        </w:tc>
      </w:tr>
      <w:tr w:rsidR="00071AEF">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3" w:firstLine="0"/>
              <w:jc w:val="center"/>
            </w:pPr>
            <w:r>
              <w:t xml:space="preserve">EPELCAN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1" w:firstLine="0"/>
              <w:jc w:val="center"/>
            </w:pPr>
            <w:r>
              <w:t xml:space="preserve">24,99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25.801,94 </w:t>
            </w:r>
          </w:p>
        </w:tc>
        <w:tc>
          <w:tcPr>
            <w:tcW w:w="137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4" w:firstLine="0"/>
              <w:jc w:val="center"/>
            </w:pPr>
            <w:r>
              <w:t xml:space="preserve">6,27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4" w:firstLine="0"/>
              <w:jc w:val="center"/>
            </w:pPr>
            <w:r>
              <w:t xml:space="preserve">4.894,73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22,01 </w:t>
            </w:r>
          </w:p>
        </w:tc>
      </w:tr>
      <w:tr w:rsidR="00071AEF">
        <w:trPr>
          <w:trHeight w:val="612"/>
        </w:trPr>
        <w:tc>
          <w:tcPr>
            <w:tcW w:w="160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VIVIENDAS Y SERVICIOS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1" w:firstLine="0"/>
              <w:jc w:val="center"/>
            </w:pPr>
            <w:r>
              <w:t xml:space="preserve">14,31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46.709,87 </w:t>
            </w:r>
          </w:p>
        </w:tc>
        <w:tc>
          <w:tcPr>
            <w:tcW w:w="137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4" w:firstLine="0"/>
              <w:jc w:val="center"/>
            </w:pPr>
            <w:r>
              <w:t xml:space="preserve">8,17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4" w:firstLine="0"/>
              <w:jc w:val="center"/>
            </w:pPr>
            <w:r>
              <w:t xml:space="preserve">3.754,58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13,86 </w:t>
            </w:r>
          </w:p>
        </w:tc>
      </w:tr>
      <w:tr w:rsidR="00071AEF">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30" w:firstLine="0"/>
              <w:jc w:val="left"/>
            </w:pPr>
            <w:r>
              <w:t xml:space="preserve">CANDESOL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1" w:firstLine="0"/>
              <w:jc w:val="center"/>
            </w:pPr>
            <w:r>
              <w:t xml:space="preserve">10,78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t xml:space="preserve">12.810,36 </w:t>
            </w:r>
          </w:p>
        </w:tc>
        <w:tc>
          <w:tcPr>
            <w:tcW w:w="137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2" w:firstLine="0"/>
              <w:jc w:val="center"/>
            </w:pPr>
            <w:r>
              <w:t xml:space="preserve">1,5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4" w:firstLine="0"/>
              <w:jc w:val="center"/>
            </w:pPr>
            <w:r>
              <w:t xml:space="preserve">6.576,69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2" w:firstLine="0"/>
              <w:jc w:val="center"/>
            </w:pPr>
            <w:r>
              <w:t xml:space="preserve">7,63 </w:t>
            </w:r>
          </w:p>
        </w:tc>
      </w:tr>
      <w:tr w:rsidR="00071AEF">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25" w:firstLine="0"/>
              <w:jc w:val="left"/>
            </w:pPr>
            <w:r>
              <w:rPr>
                <w:b/>
              </w:rPr>
              <w:t xml:space="preserve">PMP Global </w:t>
            </w:r>
          </w:p>
        </w:tc>
        <w:tc>
          <w:tcPr>
            <w:tcW w:w="1253"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3" w:firstLine="0"/>
              <w:jc w:val="center"/>
            </w:pPr>
            <w:r>
              <w:rPr>
                <w:b/>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72" w:firstLine="0"/>
              <w:jc w:val="left"/>
            </w:pPr>
            <w:r>
              <w:rPr>
                <w:b/>
              </w:rPr>
              <w:t xml:space="preserve">1.863.615,95 </w:t>
            </w:r>
          </w:p>
        </w:tc>
        <w:tc>
          <w:tcPr>
            <w:tcW w:w="137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3"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37" w:firstLine="0"/>
              <w:jc w:val="left"/>
            </w:pPr>
            <w:r>
              <w:rPr>
                <w:b/>
              </w:rPr>
              <w:t xml:space="preserve">1.642.694,61 </w:t>
            </w:r>
          </w:p>
        </w:tc>
        <w:tc>
          <w:tcPr>
            <w:tcW w:w="992"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rPr>
                <w:b/>
              </w:rPr>
              <w:t xml:space="preserve">24,04 </w:t>
            </w:r>
          </w:p>
        </w:tc>
      </w:tr>
    </w:tbl>
    <w:p w:rsidR="00071AEF" w:rsidRDefault="00244386">
      <w:pPr>
        <w:spacing w:after="98" w:line="259" w:lineRule="auto"/>
        <w:ind w:left="12" w:firstLine="0"/>
        <w:jc w:val="left"/>
      </w:pPr>
      <w:r>
        <w:t xml:space="preserve"> </w:t>
      </w:r>
    </w:p>
    <w:p w:rsidR="00071AEF" w:rsidRDefault="00244386">
      <w:pPr>
        <w:spacing w:after="109"/>
        <w:ind w:left="7" w:right="51"/>
      </w:pPr>
      <w:r>
        <w:rPr>
          <w:b/>
        </w:rPr>
        <w:t>Segundo</w:t>
      </w:r>
      <w:r>
        <w:t xml:space="preserve">: Dar traslado de dicho acuerdo al Ministerio de Hacienda y Función Pública, a través de la plataforma telemática que habilita el propio Ministerio. </w:t>
      </w:r>
    </w:p>
    <w:p w:rsidR="00071AEF" w:rsidRDefault="00244386">
      <w:pPr>
        <w:spacing w:after="114"/>
        <w:ind w:left="7" w:right="51"/>
      </w:pPr>
      <w:r>
        <w:rPr>
          <w:b/>
        </w:rPr>
        <w:t>Tercero</w:t>
      </w:r>
      <w:r>
        <w:t>: Publicar en el portal web del Ayuntamiento de Candelaria, el Periodo Medio de Pago del Segundo Tr</w:t>
      </w:r>
      <w:r>
        <w:t xml:space="preserve">imestre del ejercicio 2022, en cumplimiento el Real Decreto 1040/2017, de 22 de diciembre.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p w:rsidR="00071AEF" w:rsidRDefault="00244386">
      <w:pPr>
        <w:spacing w:after="98" w:line="259" w:lineRule="auto"/>
        <w:ind w:left="12" w:firstLine="0"/>
        <w:jc w:val="left"/>
      </w:pPr>
      <w:r>
        <w:rPr>
          <w:b/>
          <w:sz w:val="24"/>
        </w:rPr>
        <w:t xml:space="preserve"> </w:t>
      </w:r>
    </w:p>
    <w:p w:rsidR="00071AEF" w:rsidRDefault="00244386">
      <w:pPr>
        <w:spacing w:after="98" w:line="259" w:lineRule="auto"/>
        <w:ind w:left="12" w:firstLine="0"/>
        <w:jc w:val="left"/>
      </w:pPr>
      <w:r>
        <w:rPr>
          <w:b/>
          <w:sz w:val="24"/>
        </w:rPr>
        <w:t xml:space="preserve"> </w:t>
      </w:r>
    </w:p>
    <w:p w:rsidR="00071AEF" w:rsidRDefault="00244386">
      <w:pPr>
        <w:spacing w:after="98" w:line="259" w:lineRule="auto"/>
        <w:ind w:left="12" w:firstLine="0"/>
        <w:jc w:val="left"/>
      </w:pPr>
      <w:r>
        <w:rPr>
          <w:b/>
          <w:sz w:val="24"/>
        </w:rPr>
        <w:t xml:space="preserve"> </w:t>
      </w:r>
    </w:p>
    <w:p w:rsidR="00071AEF" w:rsidRDefault="00244386">
      <w:pPr>
        <w:spacing w:after="0" w:line="259" w:lineRule="auto"/>
        <w:ind w:left="12" w:firstLine="0"/>
        <w:jc w:val="left"/>
      </w:pPr>
      <w:r>
        <w:rPr>
          <w:b/>
          <w:sz w:val="24"/>
        </w:rPr>
        <w:t xml:space="preserve"> </w:t>
      </w:r>
    </w:p>
    <w:p w:rsidR="00071AEF" w:rsidRDefault="00244386">
      <w:pPr>
        <w:spacing w:after="98" w:line="259" w:lineRule="auto"/>
        <w:ind w:left="12" w:firstLine="0"/>
        <w:jc w:val="left"/>
      </w:pPr>
      <w:r>
        <w:rPr>
          <w:b/>
          <w:sz w:val="24"/>
        </w:rPr>
        <w:t xml:space="preserve"> </w:t>
      </w:r>
    </w:p>
    <w:p w:rsidR="00071AEF" w:rsidRDefault="00244386">
      <w:pPr>
        <w:spacing w:after="98" w:line="259" w:lineRule="auto"/>
        <w:ind w:left="12" w:firstLine="0"/>
        <w:jc w:val="left"/>
      </w:pPr>
      <w:r>
        <w:rPr>
          <w:b/>
          <w:sz w:val="24"/>
        </w:rPr>
        <w:t xml:space="preserve"> </w:t>
      </w:r>
    </w:p>
    <w:p w:rsidR="00071AEF" w:rsidRDefault="00244386">
      <w:pPr>
        <w:spacing w:after="102" w:line="240" w:lineRule="auto"/>
        <w:ind w:left="7" w:right="53"/>
      </w:pPr>
      <w:r>
        <w:rPr>
          <w:b/>
          <w:sz w:val="24"/>
        </w:rPr>
        <w:t xml:space="preserve">2- </w:t>
      </w:r>
      <w:r>
        <w:rPr>
          <w:b/>
          <w:sz w:val="24"/>
        </w:rPr>
        <w:t>Expediente 7643/2022. Propuesta del Concejal delegado de Hacienda de fecha 19 de julio de 2022 para dar cuenta al Pleno del Informe de Morosidad, regulado en la Ley 15/2010, de 5 de julio, por la que se establecen medidas de lucha contra la morosidad en la</w:t>
      </w:r>
      <w:r>
        <w:rPr>
          <w:b/>
          <w:sz w:val="24"/>
        </w:rPr>
        <w:t>s operaciones comerciales, correspondiente al Segundo trimestre año 2022.</w:t>
      </w:r>
      <w:r>
        <w:t xml:space="preserve"> </w:t>
      </w:r>
    </w:p>
    <w:p w:rsidR="00071AEF" w:rsidRDefault="00244386">
      <w:pPr>
        <w:spacing w:after="100" w:line="259" w:lineRule="auto"/>
        <w:ind w:left="12" w:firstLine="0"/>
        <w:jc w:val="left"/>
      </w:pPr>
      <w:r>
        <w:t xml:space="preserve"> </w:t>
      </w:r>
    </w:p>
    <w:p w:rsidR="00071AEF" w:rsidRDefault="00244386">
      <w:pPr>
        <w:spacing w:after="95" w:line="259" w:lineRule="auto"/>
        <w:ind w:left="12" w:firstLine="0"/>
        <w:jc w:val="left"/>
      </w:pPr>
      <w:r>
        <w:t xml:space="preserve"> </w:t>
      </w:r>
    </w:p>
    <w:p w:rsidR="00071AEF" w:rsidRDefault="00244386">
      <w:pPr>
        <w:spacing w:after="111" w:line="248" w:lineRule="auto"/>
        <w:ind w:left="7" w:right="49"/>
      </w:pPr>
      <w:r>
        <w:rPr>
          <w:b/>
        </w:rPr>
        <w:t>Consta en el expediente Informe de Intervención emitido por Don Nicolás Rojo Garnica, que desempeña el puesto de trabajo de Interventor Municipal, de 19 de julio de 2022, del si</w:t>
      </w:r>
      <w:r>
        <w:rPr>
          <w:b/>
        </w:rPr>
        <w:t>guiente tenor literal:</w:t>
      </w:r>
      <w:r>
        <w:t xml:space="preserve"> </w:t>
      </w:r>
    </w:p>
    <w:p w:rsidR="00071AEF" w:rsidRDefault="00244386">
      <w:pPr>
        <w:spacing w:after="137" w:line="259" w:lineRule="auto"/>
        <w:ind w:left="12" w:firstLine="0"/>
        <w:jc w:val="left"/>
      </w:pPr>
      <w:r>
        <w:rPr>
          <w:b/>
        </w:rPr>
        <w:t xml:space="preserve"> </w:t>
      </w:r>
    </w:p>
    <w:p w:rsidR="00071AEF" w:rsidRDefault="00244386">
      <w:pPr>
        <w:pStyle w:val="Ttulo1"/>
        <w:spacing w:after="98"/>
        <w:ind w:left="154" w:right="194"/>
      </w:pPr>
      <w:r>
        <w:t>“INFORME</w:t>
      </w:r>
      <w:r>
        <w:rPr>
          <w:b w:val="0"/>
        </w:rPr>
        <w:t xml:space="preserve"> </w:t>
      </w:r>
    </w:p>
    <w:p w:rsidR="00071AEF" w:rsidRDefault="00244386">
      <w:pPr>
        <w:spacing w:after="116" w:line="248" w:lineRule="auto"/>
        <w:ind w:left="7" w:right="49"/>
      </w:pPr>
      <w:r>
        <w:rPr>
          <w:b/>
        </w:rPr>
        <w:t xml:space="preserve">Visto el expediente antedicho, el funcionario D. Nicolás Rojo Garnica, que desempeña el puesto de trabajo de Interventor, emite el siguiente informe: </w:t>
      </w:r>
    </w:p>
    <w:p w:rsidR="00071AEF" w:rsidRDefault="00244386">
      <w:pPr>
        <w:spacing w:after="95" w:line="259" w:lineRule="auto"/>
        <w:ind w:left="12"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78004" name="Group 78004"/>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2172" name="Rectangle 2172"/>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Cód. Validación: 3NPL5TYW3LDHHSCXSJNFEQG7Q | Verificación: https:/</w:t>
                              </w:r>
                              <w:r>
                                <w:rPr>
                                  <w:sz w:val="12"/>
                                </w:rPr>
                                <w:t xml:space="preserve">/candelaria.sedelectronica.es/ </w:t>
                              </w:r>
                            </w:p>
                          </w:txbxContent>
                        </wps:txbx>
                        <wps:bodyPr horzOverflow="overflow" vert="horz" lIns="0" tIns="0" rIns="0" bIns="0" rtlCol="0">
                          <a:noAutofit/>
                        </wps:bodyPr>
                      </wps:wsp>
                      <wps:wsp>
                        <wps:cNvPr id="2173" name="Rectangle 2173"/>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10 de 49 </w:t>
                              </w:r>
                            </w:p>
                          </w:txbxContent>
                        </wps:txbx>
                        <wps:bodyPr horzOverflow="overflow" vert="horz" lIns="0" tIns="0" rIns="0" bIns="0" rtlCol="0">
                          <a:noAutofit/>
                        </wps:bodyPr>
                      </wps:wsp>
                    </wpg:wgp>
                  </a:graphicData>
                </a:graphic>
              </wp:anchor>
            </w:drawing>
          </mc:Choice>
          <mc:Fallback xmlns:a="http://schemas.openxmlformats.org/drawingml/2006/main">
            <w:pict>
              <v:group id="Group 78004" style="width:12.7031pt;height:281.016pt;position:absolute;mso-position-horizontal-relative:page;mso-position-horizontal:absolute;margin-left:682.278pt;mso-position-vertical-relative:page;margin-top:530.904pt;" coordsize="1613,35689">
                <v:rect id="Rectangle 2172"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2173"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49 </w:t>
                        </w:r>
                      </w:p>
                    </w:txbxContent>
                  </v:textbox>
                </v:rect>
                <w10:wrap type="square"/>
              </v:group>
            </w:pict>
          </mc:Fallback>
        </mc:AlternateContent>
      </w:r>
      <w:r>
        <w:t xml:space="preserve"> </w:t>
      </w:r>
    </w:p>
    <w:p w:rsidR="00071AEF" w:rsidRDefault="00244386">
      <w:pPr>
        <w:pStyle w:val="Ttulo1"/>
        <w:spacing w:after="103"/>
        <w:ind w:left="154" w:right="194"/>
      </w:pPr>
      <w:r>
        <w:rPr>
          <w:b w:val="0"/>
        </w:rPr>
        <w:t xml:space="preserve"> </w:t>
      </w:r>
      <w:r>
        <w:t>Antecedentes de hecho</w:t>
      </w:r>
      <w:r>
        <w:rPr>
          <w:b w:val="0"/>
        </w:rPr>
        <w:t xml:space="preserve"> </w:t>
      </w:r>
    </w:p>
    <w:p w:rsidR="00071AEF" w:rsidRDefault="00244386">
      <w:pPr>
        <w:spacing w:after="112"/>
        <w:ind w:left="7" w:right="51"/>
      </w:pPr>
      <w:r>
        <w:t xml:space="preserve">I.- </w:t>
      </w:r>
      <w:r>
        <w:t xml:space="preserve">Ha sido remitida a esta intervención, información de los entes dependientes para el cálculo del informe de morosidad del Segundo trimestre del ejercicio 2022.  </w:t>
      </w:r>
    </w:p>
    <w:p w:rsidR="00071AEF" w:rsidRDefault="00244386">
      <w:pPr>
        <w:spacing w:after="98" w:line="259" w:lineRule="auto"/>
        <w:ind w:left="12" w:firstLine="0"/>
        <w:jc w:val="left"/>
      </w:pPr>
      <w:r>
        <w:t xml:space="preserve"> </w:t>
      </w:r>
    </w:p>
    <w:p w:rsidR="00071AEF" w:rsidRDefault="00244386">
      <w:pPr>
        <w:pStyle w:val="Ttulo1"/>
        <w:spacing w:after="98"/>
        <w:ind w:left="154" w:right="195"/>
      </w:pPr>
      <w:r>
        <w:t>CONCLUSIONES</w:t>
      </w:r>
      <w:r>
        <w:rPr>
          <w:b w:val="0"/>
        </w:rPr>
        <w:t xml:space="preserve"> </w:t>
      </w:r>
    </w:p>
    <w:p w:rsidR="00071AEF" w:rsidRDefault="00244386">
      <w:pPr>
        <w:ind w:left="7" w:right="51"/>
      </w:pPr>
      <w:r>
        <w:rPr>
          <w:b/>
        </w:rPr>
        <w:t>Primera. -</w:t>
      </w:r>
      <w:r>
        <w:t xml:space="preserve"> El funcionario que suscribe, Interventor del Ayuntamiento de Candela</w:t>
      </w:r>
      <w:r>
        <w:t xml:space="preserve">ria, dando cumplimiento a lo dispuesto en el artículo 4 de la Ley 15/2010, de 5 de julio, de modificación de la Ley </w:t>
      </w:r>
    </w:p>
    <w:p w:rsidR="00071AEF" w:rsidRDefault="00244386">
      <w:pPr>
        <w:spacing w:after="109" w:line="248" w:lineRule="auto"/>
        <w:ind w:left="7"/>
        <w:jc w:val="left"/>
      </w:pPr>
      <w:r>
        <w:t xml:space="preserve">3/2004, de 29 de diciembre, que establece que: </w:t>
      </w:r>
      <w:r>
        <w:rPr>
          <w:i/>
        </w:rPr>
        <w:t>“. Los Tesoreros o, en su defecto, Interventores de las Corporaciones locales elaborarán tri</w:t>
      </w:r>
      <w:r>
        <w:rPr>
          <w:i/>
        </w:rPr>
        <w:t xml:space="preserve">mestralmente un informe sobre el cumplimiento de los plazos previstos en esta Ley para el pago de las obligaciones de cada Entidad local, que incluirá necesariamente el número y cuantía global de las obligaciones pendientes en las que se esté incumpliendo </w:t>
      </w:r>
      <w:r>
        <w:rPr>
          <w:i/>
        </w:rPr>
        <w:t>el plazo.</w:t>
      </w:r>
      <w:r>
        <w:rPr>
          <w:rFonts w:ascii="Times New Roman" w:eastAsia="Times New Roman" w:hAnsi="Times New Roman" w:cs="Times New Roman"/>
          <w:sz w:val="24"/>
        </w:rPr>
        <w:t xml:space="preserve"> </w:t>
      </w:r>
    </w:p>
    <w:p w:rsidR="00071AEF" w:rsidRDefault="00244386">
      <w:pPr>
        <w:spacing w:after="109" w:line="248" w:lineRule="auto"/>
        <w:ind w:left="7"/>
        <w:jc w:val="left"/>
      </w:pPr>
      <w:r>
        <w:rPr>
          <w:i/>
        </w:rPr>
        <w:t>4. Sin perjuicio de su posible presentación y debate en el Pleno de la Corporación local, dicho informe deberá remitirse, en todo caso, a los órganos competentes del Ministerio de Economía y Hacienda y, en su respectivo ámbito territorial, a los</w:t>
      </w:r>
      <w:r>
        <w:rPr>
          <w:i/>
        </w:rPr>
        <w:t xml:space="preserve"> de las Comunidades Autónomas que, con arreglo a sus respectivos Estatutos de Autonomía, tengan atribuida la tutela financiera de las Entidades locales. Tales órganos podrán igualmente requerir la remisión de los citados informes. (...)”</w:t>
      </w:r>
      <w:r>
        <w:t xml:space="preserve"> tiene a bien infor</w:t>
      </w:r>
      <w:r>
        <w:t>mar que</w:t>
      </w:r>
      <w:r>
        <w:rPr>
          <w:i/>
        </w:rPr>
        <w:t>,</w:t>
      </w:r>
      <w:r>
        <w:t xml:space="preserve"> según los datos obrantes en la contabilidad a fecha 16 de julio de 2022, el resumen de los plazos de pago en esta corporación ha sido el siguiente:</w:t>
      </w:r>
      <w:r>
        <w:rPr>
          <w:rFonts w:ascii="Times New Roman" w:eastAsia="Times New Roman" w:hAnsi="Times New Roman" w:cs="Times New Roman"/>
          <w:sz w:val="24"/>
        </w:rPr>
        <w:t xml:space="preserve"> </w:t>
      </w:r>
    </w:p>
    <w:p w:rsidR="00071AEF" w:rsidRDefault="00244386">
      <w:pPr>
        <w:spacing w:after="26" w:line="259" w:lineRule="auto"/>
        <w:ind w:left="0" w:right="1046" w:firstLine="0"/>
        <w:jc w:val="right"/>
      </w:pPr>
      <w:r>
        <w:rPr>
          <w:noProof/>
        </w:rPr>
        <w:drawing>
          <wp:inline distT="0" distB="0" distL="0" distR="0">
            <wp:extent cx="5398009" cy="1876044"/>
            <wp:effectExtent l="0" t="0" r="0" b="0"/>
            <wp:docPr id="2331" name="Picture 2331"/>
            <wp:cNvGraphicFramePr/>
            <a:graphic xmlns:a="http://schemas.openxmlformats.org/drawingml/2006/main">
              <a:graphicData uri="http://schemas.openxmlformats.org/drawingml/2006/picture">
                <pic:pic xmlns:pic="http://schemas.openxmlformats.org/drawingml/2006/picture">
                  <pic:nvPicPr>
                    <pic:cNvPr id="2331" name="Picture 2331"/>
                    <pic:cNvPicPr/>
                  </pic:nvPicPr>
                  <pic:blipFill>
                    <a:blip r:embed="rId11"/>
                    <a:stretch>
                      <a:fillRect/>
                    </a:stretch>
                  </pic:blipFill>
                  <pic:spPr>
                    <a:xfrm>
                      <a:off x="0" y="0"/>
                      <a:ext cx="5398009" cy="1876044"/>
                    </a:xfrm>
                    <a:prstGeom prst="rect">
                      <a:avLst/>
                    </a:prstGeom>
                  </pic:spPr>
                </pic:pic>
              </a:graphicData>
            </a:graphic>
          </wp:inline>
        </w:drawing>
      </w:r>
      <w:r>
        <w:rPr>
          <w:rFonts w:ascii="Times New Roman" w:eastAsia="Times New Roman" w:hAnsi="Times New Roman" w:cs="Times New Roman"/>
          <w:sz w:val="24"/>
        </w:rPr>
        <w:t xml:space="preserve"> </w:t>
      </w:r>
    </w:p>
    <w:p w:rsidR="00071AEF" w:rsidRDefault="00244386">
      <w:pPr>
        <w:spacing w:after="98" w:line="259" w:lineRule="auto"/>
        <w:ind w:left="12" w:firstLine="0"/>
        <w:jc w:val="left"/>
      </w:pPr>
      <w:r>
        <w:t xml:space="preserve"> </w:t>
      </w:r>
    </w:p>
    <w:p w:rsidR="00071AEF" w:rsidRDefault="00244386">
      <w:pPr>
        <w:spacing w:after="98" w:line="259" w:lineRule="auto"/>
        <w:ind w:left="12" w:firstLine="0"/>
        <w:jc w:val="left"/>
      </w:pPr>
      <w:r>
        <w:t xml:space="preserve"> </w:t>
      </w:r>
    </w:p>
    <w:p w:rsidR="00071AEF" w:rsidRDefault="00244386">
      <w:pPr>
        <w:spacing w:after="95" w:line="259" w:lineRule="auto"/>
        <w:ind w:left="12"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3709" name="Group 93709"/>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2336" name="Rectangle 2336"/>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2337" name="Rectangle 2337"/>
                        <wps:cNvSpPr/>
                        <wps:spPr>
                          <a:xfrm rot="-5399999">
                            <a:off x="-2038475" y="1341003"/>
                            <a:ext cx="43425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11 de 49 </w:t>
                              </w:r>
                            </w:p>
                          </w:txbxContent>
                        </wps:txbx>
                        <wps:bodyPr horzOverflow="overflow" vert="horz" lIns="0" tIns="0" rIns="0" bIns="0" rtlCol="0">
                          <a:noAutofit/>
                        </wps:bodyPr>
                      </wps:wsp>
                    </wpg:wgp>
                  </a:graphicData>
                </a:graphic>
              </wp:anchor>
            </w:drawing>
          </mc:Choice>
          <mc:Fallback xmlns:a="http://schemas.openxmlformats.org/drawingml/2006/main">
            <w:pict>
              <v:group id="Group 93709" style="width:12.7031pt;height:281.016pt;position:absolute;mso-position-horizontal-relative:page;mso-position-horizontal:absolute;margin-left:682.278pt;mso-position-vertical-relative:page;margin-top:530.904pt;" coordsize="1613,35689">
                <v:rect id="Rectangle 2336"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2337" style="position:absolute;width:43425;height:1132;left:-20384;top:134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49 </w:t>
                        </w:r>
                      </w:p>
                    </w:txbxContent>
                  </v:textbox>
                </v:rect>
                <w10:wrap type="square"/>
              </v:group>
            </w:pict>
          </mc:Fallback>
        </mc:AlternateContent>
      </w:r>
      <w:r>
        <w:rPr>
          <w:b/>
        </w:rPr>
        <w:t xml:space="preserve"> </w:t>
      </w:r>
    </w:p>
    <w:p w:rsidR="00071AEF" w:rsidRDefault="00244386">
      <w:pPr>
        <w:spacing w:after="0" w:line="259" w:lineRule="auto"/>
        <w:ind w:left="0" w:right="1044" w:firstLine="0"/>
        <w:jc w:val="right"/>
      </w:pPr>
      <w:r>
        <w:rPr>
          <w:noProof/>
        </w:rPr>
        <w:drawing>
          <wp:inline distT="0" distB="0" distL="0" distR="0">
            <wp:extent cx="5401057" cy="3144012"/>
            <wp:effectExtent l="0" t="0" r="0" b="0"/>
            <wp:docPr id="2333" name="Picture 2333"/>
            <wp:cNvGraphicFramePr/>
            <a:graphic xmlns:a="http://schemas.openxmlformats.org/drawingml/2006/main">
              <a:graphicData uri="http://schemas.openxmlformats.org/drawingml/2006/picture">
                <pic:pic xmlns:pic="http://schemas.openxmlformats.org/drawingml/2006/picture">
                  <pic:nvPicPr>
                    <pic:cNvPr id="2333" name="Picture 2333"/>
                    <pic:cNvPicPr/>
                  </pic:nvPicPr>
                  <pic:blipFill>
                    <a:blip r:embed="rId12"/>
                    <a:stretch>
                      <a:fillRect/>
                    </a:stretch>
                  </pic:blipFill>
                  <pic:spPr>
                    <a:xfrm>
                      <a:off x="0" y="0"/>
                      <a:ext cx="5401057" cy="3144012"/>
                    </a:xfrm>
                    <a:prstGeom prst="rect">
                      <a:avLst/>
                    </a:prstGeom>
                  </pic:spPr>
                </pic:pic>
              </a:graphicData>
            </a:graphic>
          </wp:inline>
        </w:drawing>
      </w:r>
      <w:r>
        <w:t xml:space="preserve"> </w:t>
      </w:r>
    </w:p>
    <w:p w:rsidR="00071AEF" w:rsidRDefault="00244386">
      <w:pPr>
        <w:tabs>
          <w:tab w:val="center" w:pos="2479"/>
          <w:tab w:val="center" w:pos="3838"/>
          <w:tab w:val="center" w:pos="5634"/>
          <w:tab w:val="center" w:pos="6906"/>
        </w:tabs>
        <w:spacing w:after="16" w:line="248" w:lineRule="auto"/>
        <w:ind w:left="0" w:firstLine="0"/>
        <w:jc w:val="left"/>
      </w:pPr>
      <w:r>
        <w:rPr>
          <w:b/>
        </w:rPr>
        <w:t xml:space="preserve">EPELCAN </w:t>
      </w:r>
      <w:r>
        <w:rPr>
          <w:b/>
        </w:rPr>
        <w:tab/>
        <w:t xml:space="preserve"> </w:t>
      </w:r>
      <w:r>
        <w:rPr>
          <w:b/>
        </w:rPr>
        <w:tab/>
      </w:r>
      <w:r>
        <w:t xml:space="preserve"> </w:t>
      </w:r>
      <w:r>
        <w:tab/>
        <w:t xml:space="preserve"> </w:t>
      </w:r>
      <w:r>
        <w:tab/>
        <w:t xml:space="preserve"> </w:t>
      </w:r>
    </w:p>
    <w:p w:rsidR="00071AEF" w:rsidRDefault="00244386">
      <w:pPr>
        <w:ind w:left="161" w:right="7175"/>
      </w:pPr>
      <w:r>
        <w:t>PAGOS REALIZADOS EN EL PE-</w:t>
      </w:r>
    </w:p>
    <w:p w:rsidR="00071AEF" w:rsidRDefault="00244386">
      <w:pPr>
        <w:tabs>
          <w:tab w:val="center" w:pos="2479"/>
          <w:tab w:val="center" w:pos="3838"/>
          <w:tab w:val="center" w:pos="5634"/>
          <w:tab w:val="center" w:pos="6906"/>
        </w:tabs>
        <w:ind w:left="0" w:firstLine="0"/>
        <w:jc w:val="left"/>
      </w:pPr>
      <w:r>
        <w:t xml:space="preserve">RIODO </w:t>
      </w:r>
      <w:r>
        <w:tab/>
        <w:t xml:space="preserve"> </w:t>
      </w:r>
      <w:r>
        <w:tab/>
        <w:t xml:space="preserve"> </w:t>
      </w:r>
      <w:r>
        <w:tab/>
        <w:t xml:space="preserve"> </w:t>
      </w:r>
      <w:r>
        <w:tab/>
        <w:t xml:space="preserve"> </w:t>
      </w:r>
    </w:p>
    <w:tbl>
      <w:tblPr>
        <w:tblStyle w:val="TableGrid"/>
        <w:tblW w:w="8507" w:type="dxa"/>
        <w:tblInd w:w="82" w:type="dxa"/>
        <w:tblCellMar>
          <w:top w:w="9"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071AEF">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5" w:right="4" w:firstLine="0"/>
              <w:jc w:val="center"/>
            </w:pPr>
            <w:r>
              <w:t xml:space="preserve">Fuera del Periodo Legal Pago </w:t>
            </w:r>
          </w:p>
        </w:tc>
      </w:tr>
      <w:tr w:rsidR="00071AEF">
        <w:trPr>
          <w:trHeight w:val="516"/>
        </w:trPr>
        <w:tc>
          <w:tcPr>
            <w:tcW w:w="232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61" w:firstLine="0"/>
              <w:jc w:val="center"/>
            </w:pPr>
            <w:r>
              <w:t xml:space="preserve">Importe Total </w:t>
            </w:r>
          </w:p>
        </w:tc>
      </w:tr>
      <w:tr w:rsidR="00071AEF">
        <w:trPr>
          <w:trHeight w:val="307"/>
        </w:trPr>
        <w:tc>
          <w:tcPr>
            <w:tcW w:w="232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center"/>
            </w:pPr>
            <w:r>
              <w:t xml:space="preserve">24,99 </w:t>
            </w:r>
          </w:p>
        </w:tc>
        <w:tc>
          <w:tcPr>
            <w:tcW w:w="13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center"/>
            </w:pPr>
            <w:r>
              <w:t xml:space="preserve">41 </w:t>
            </w:r>
          </w:p>
        </w:tc>
        <w:tc>
          <w:tcPr>
            <w:tcW w:w="1799" w:type="dxa"/>
            <w:tcBorders>
              <w:top w:val="single" w:sz="4" w:space="0" w:color="000000"/>
              <w:left w:val="single" w:sz="4" w:space="0" w:color="000000"/>
              <w:bottom w:val="single" w:sz="4" w:space="0" w:color="000000"/>
              <w:right w:val="single" w:sz="7" w:space="0" w:color="000000"/>
            </w:tcBorders>
          </w:tcPr>
          <w:p w:rsidR="00071AEF" w:rsidRDefault="00244386">
            <w:pPr>
              <w:spacing w:after="0" w:line="259" w:lineRule="auto"/>
              <w:ind w:left="0" w:right="64" w:firstLine="0"/>
              <w:jc w:val="center"/>
            </w:pPr>
            <w:r>
              <w:t xml:space="preserve">17.136,83 </w:t>
            </w:r>
          </w:p>
        </w:tc>
        <w:tc>
          <w:tcPr>
            <w:tcW w:w="1268"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right="71" w:firstLine="0"/>
              <w:jc w:val="center"/>
            </w:pPr>
            <w:r>
              <w:t xml:space="preserve">11 </w:t>
            </w:r>
          </w:p>
        </w:tc>
        <w:tc>
          <w:tcPr>
            <w:tcW w:w="175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3" w:firstLine="0"/>
              <w:jc w:val="center"/>
            </w:pPr>
            <w:r>
              <w:t xml:space="preserve">8.665,11 </w:t>
            </w:r>
          </w:p>
        </w:tc>
      </w:tr>
    </w:tbl>
    <w:p w:rsidR="00071AEF" w:rsidRDefault="00244386">
      <w:pPr>
        <w:spacing w:after="53" w:line="238" w:lineRule="auto"/>
        <w:ind w:left="151" w:right="2672" w:firstLine="0"/>
        <w:jc w:val="right"/>
      </w:pPr>
      <w:r>
        <w:t xml:space="preserve">  </w:t>
      </w:r>
      <w:r>
        <w:tab/>
        <w:t xml:space="preserve"> </w:t>
      </w:r>
      <w:r>
        <w:tab/>
        <w:t xml:space="preserve"> </w:t>
      </w:r>
      <w:r>
        <w:tab/>
        <w:t xml:space="preserve"> </w:t>
      </w:r>
      <w:r>
        <w:tab/>
        <w:t xml:space="preserve"> </w:t>
      </w:r>
    </w:p>
    <w:p w:rsidR="00071AEF" w:rsidRDefault="00244386">
      <w:pPr>
        <w:spacing w:after="0" w:line="259" w:lineRule="auto"/>
        <w:ind w:left="151" w:firstLine="0"/>
        <w:jc w:val="left"/>
      </w:pPr>
      <w:r>
        <w:t xml:space="preserve"> </w:t>
      </w:r>
      <w:r>
        <w:tab/>
        <w:t xml:space="preserve"> </w:t>
      </w:r>
      <w:r>
        <w:tab/>
        <w:t xml:space="preserve"> </w:t>
      </w:r>
    </w:p>
    <w:p w:rsidR="00071AEF" w:rsidRDefault="00244386">
      <w:pPr>
        <w:spacing w:after="0" w:line="259" w:lineRule="auto"/>
        <w:ind w:left="151" w:firstLine="0"/>
        <w:jc w:val="left"/>
      </w:pPr>
      <w:r>
        <w:t xml:space="preserve"> </w:t>
      </w:r>
    </w:p>
    <w:p w:rsidR="00071AEF" w:rsidRDefault="00244386">
      <w:pPr>
        <w:ind w:left="161" w:right="51"/>
      </w:pPr>
      <w:r>
        <w:t xml:space="preserve">FACTURAS O DOCUMENTOS PENDIENTES DE </w:t>
      </w:r>
    </w:p>
    <w:p w:rsidR="00071AEF" w:rsidRDefault="00244386">
      <w:pPr>
        <w:ind w:left="161" w:right="51"/>
      </w:pPr>
      <w:r>
        <w:t xml:space="preserve">PAGO AL FINAL DEL PERIODO </w:t>
      </w:r>
    </w:p>
    <w:tbl>
      <w:tblPr>
        <w:tblStyle w:val="TableGrid"/>
        <w:tblW w:w="8489" w:type="dxa"/>
        <w:tblInd w:w="91" w:type="dxa"/>
        <w:tblCellMar>
          <w:top w:w="11" w:type="dxa"/>
          <w:left w:w="76" w:type="dxa"/>
          <w:bottom w:w="6" w:type="dxa"/>
          <w:right w:w="8" w:type="dxa"/>
        </w:tblCellMar>
        <w:tblLook w:val="04A0" w:firstRow="1" w:lastRow="0" w:firstColumn="1" w:lastColumn="0" w:noHBand="0" w:noVBand="1"/>
      </w:tblPr>
      <w:tblGrid>
        <w:gridCol w:w="2292"/>
        <w:gridCol w:w="1360"/>
        <w:gridCol w:w="1779"/>
        <w:gridCol w:w="1332"/>
        <w:gridCol w:w="1726"/>
      </w:tblGrid>
      <w:tr w:rsidR="00071AEF">
        <w:trPr>
          <w:trHeight w:val="516"/>
        </w:trPr>
        <w:tc>
          <w:tcPr>
            <w:tcW w:w="2318"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16" w:firstLine="0"/>
              <w:jc w:val="center"/>
            </w:pPr>
            <w:r>
              <w:t xml:space="preserve">  </w:t>
            </w:r>
          </w:p>
        </w:tc>
        <w:tc>
          <w:tcPr>
            <w:tcW w:w="3156" w:type="dxa"/>
            <w:gridSpan w:val="2"/>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firstLine="0"/>
            </w:pPr>
            <w:r>
              <w:t xml:space="preserve">Dentro del Periodo Legal Pago </w:t>
            </w:r>
          </w:p>
        </w:tc>
        <w:tc>
          <w:tcPr>
            <w:tcW w:w="3016" w:type="dxa"/>
            <w:gridSpan w:val="2"/>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7" w:firstLine="0"/>
              <w:jc w:val="center"/>
            </w:pPr>
            <w:r>
              <w:t xml:space="preserve">Fuera del Periodo Legal Pago </w:t>
            </w:r>
          </w:p>
        </w:tc>
      </w:tr>
      <w:tr w:rsidR="00071AEF">
        <w:trPr>
          <w:trHeight w:val="774"/>
        </w:trPr>
        <w:tc>
          <w:tcPr>
            <w:tcW w:w="231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4" w:right="30" w:firstLine="0"/>
              <w:jc w:val="center"/>
            </w:pPr>
            <w:r>
              <w:t xml:space="preserve">Periodo Medio de Pago Pendiente (días) </w:t>
            </w:r>
          </w:p>
        </w:tc>
        <w:tc>
          <w:tcPr>
            <w:tcW w:w="13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Número </w:t>
            </w:r>
          </w:p>
          <w:p w:rsidR="00071AEF" w:rsidRDefault="00244386">
            <w:pPr>
              <w:spacing w:after="0" w:line="259" w:lineRule="auto"/>
              <w:ind w:left="0" w:right="9" w:firstLine="0"/>
              <w:jc w:val="center"/>
            </w:pPr>
            <w:r>
              <w:t xml:space="preserve">Operaciones </w:t>
            </w:r>
          </w:p>
        </w:tc>
        <w:tc>
          <w:tcPr>
            <w:tcW w:w="1796" w:type="dxa"/>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right="65" w:firstLine="0"/>
              <w:jc w:val="center"/>
            </w:pPr>
            <w:r>
              <w:t xml:space="preserve">Importe Total </w:t>
            </w:r>
          </w:p>
        </w:tc>
        <w:tc>
          <w:tcPr>
            <w:tcW w:w="1271"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Número </w:t>
            </w:r>
          </w:p>
          <w:p w:rsidR="00071AEF" w:rsidRDefault="00244386">
            <w:pPr>
              <w:spacing w:after="0" w:line="259" w:lineRule="auto"/>
              <w:ind w:left="0" w:firstLine="0"/>
              <w:jc w:val="center"/>
            </w:pPr>
            <w:r>
              <w:t xml:space="preserve">Operaciones </w:t>
            </w:r>
          </w:p>
        </w:tc>
        <w:tc>
          <w:tcPr>
            <w:tcW w:w="1745"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55" w:firstLine="0"/>
              <w:jc w:val="center"/>
            </w:pPr>
            <w:r>
              <w:t xml:space="preserve">Importe Total </w:t>
            </w:r>
          </w:p>
        </w:tc>
      </w:tr>
      <w:tr w:rsidR="00071AEF">
        <w:trPr>
          <w:trHeight w:val="306"/>
        </w:trPr>
        <w:tc>
          <w:tcPr>
            <w:tcW w:w="231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78" w:firstLine="0"/>
              <w:jc w:val="center"/>
            </w:pPr>
            <w:r>
              <w:t xml:space="preserve">6,27 </w:t>
            </w:r>
          </w:p>
        </w:tc>
        <w:tc>
          <w:tcPr>
            <w:tcW w:w="13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5" w:firstLine="0"/>
              <w:jc w:val="center"/>
            </w:pPr>
            <w:r>
              <w:t xml:space="preserve">13 </w:t>
            </w:r>
          </w:p>
        </w:tc>
        <w:tc>
          <w:tcPr>
            <w:tcW w:w="1796" w:type="dxa"/>
            <w:tcBorders>
              <w:top w:val="single" w:sz="4" w:space="0" w:color="000000"/>
              <w:left w:val="single" w:sz="4" w:space="0" w:color="000000"/>
              <w:bottom w:val="single" w:sz="4" w:space="0" w:color="000000"/>
              <w:right w:val="single" w:sz="7" w:space="0" w:color="000000"/>
            </w:tcBorders>
          </w:tcPr>
          <w:p w:rsidR="00071AEF" w:rsidRDefault="00244386">
            <w:pPr>
              <w:spacing w:after="0" w:line="259" w:lineRule="auto"/>
              <w:ind w:left="0" w:right="68" w:firstLine="0"/>
              <w:jc w:val="center"/>
            </w:pPr>
            <w:r>
              <w:t xml:space="preserve">4.894,73 </w:t>
            </w:r>
          </w:p>
        </w:tc>
        <w:tc>
          <w:tcPr>
            <w:tcW w:w="1271"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5" w:firstLine="0"/>
              <w:jc w:val="center"/>
            </w:pPr>
            <w:r>
              <w:t xml:space="preserve">0,00 </w:t>
            </w:r>
          </w:p>
        </w:tc>
      </w:tr>
    </w:tbl>
    <w:p w:rsidR="00071AEF" w:rsidRDefault="00244386">
      <w:pPr>
        <w:spacing w:after="0" w:line="259" w:lineRule="auto"/>
        <w:ind w:left="151" w:firstLine="0"/>
      </w:pPr>
      <w:r>
        <w:t xml:space="preserve"> </w:t>
      </w:r>
      <w:r>
        <w:tab/>
        <w:t xml:space="preserve"> </w:t>
      </w:r>
      <w:r>
        <w:tab/>
        <w:t xml:space="preserve"> </w:t>
      </w:r>
      <w:r>
        <w:tab/>
        <w:t xml:space="preserve"> </w:t>
      </w:r>
      <w:r>
        <w:tab/>
        <w:t xml:space="preserve"> </w:t>
      </w:r>
    </w:p>
    <w:p w:rsidR="00071AEF" w:rsidRDefault="00244386">
      <w:pPr>
        <w:spacing w:after="0" w:line="259" w:lineRule="auto"/>
        <w:ind w:left="151" w:firstLine="0"/>
        <w:jc w:val="left"/>
      </w:pPr>
      <w:r>
        <w:rPr>
          <w:b/>
        </w:rPr>
        <w:t xml:space="preserve"> </w:t>
      </w:r>
    </w:p>
    <w:p w:rsidR="00071AEF" w:rsidRDefault="00244386">
      <w:pPr>
        <w:spacing w:after="0" w:line="259" w:lineRule="auto"/>
        <w:ind w:left="151" w:firstLine="0"/>
        <w:jc w:val="left"/>
      </w:pPr>
      <w:r>
        <w:rPr>
          <w:b/>
        </w:rPr>
        <w:t xml:space="preserve"> </w:t>
      </w:r>
    </w:p>
    <w:p w:rsidR="00071AEF" w:rsidRDefault="00244386">
      <w:pPr>
        <w:spacing w:after="16" w:line="248" w:lineRule="auto"/>
        <w:ind w:left="161" w:right="49"/>
      </w:pPr>
      <w:r>
        <w:rPr>
          <w:b/>
        </w:rPr>
        <w:t>VIVIENDAS Y SERVICIOS MUNI-</w:t>
      </w:r>
    </w:p>
    <w:p w:rsidR="00071AEF" w:rsidRDefault="00244386">
      <w:pPr>
        <w:tabs>
          <w:tab w:val="center" w:pos="3838"/>
          <w:tab w:val="center" w:pos="5634"/>
          <w:tab w:val="center" w:pos="6906"/>
        </w:tabs>
        <w:spacing w:after="16" w:line="248" w:lineRule="auto"/>
        <w:ind w:left="0" w:firstLine="0"/>
        <w:jc w:val="left"/>
      </w:pPr>
      <w:r>
        <w:rPr>
          <w:b/>
        </w:rPr>
        <w:t xml:space="preserve">CIPALES DE CANDELARIA </w:t>
      </w:r>
      <w:r>
        <w:rPr>
          <w:b/>
        </w:rPr>
        <w:tab/>
        <w:t xml:space="preserve"> </w:t>
      </w:r>
      <w:r>
        <w:rPr>
          <w:b/>
        </w:rPr>
        <w:tab/>
      </w:r>
      <w:r>
        <w:t xml:space="preserve"> </w:t>
      </w:r>
      <w:r>
        <w:tab/>
        <w:t xml:space="preserve"> </w:t>
      </w:r>
    </w:p>
    <w:p w:rsidR="00071AEF" w:rsidRDefault="00244386">
      <w:pPr>
        <w:ind w:left="161" w:right="7175"/>
      </w:pPr>
      <w:r>
        <w:t>PAGOS REALIZADOS EN EL PE-</w:t>
      </w:r>
    </w:p>
    <w:p w:rsidR="00071AEF" w:rsidRDefault="00244386">
      <w:pPr>
        <w:tabs>
          <w:tab w:val="center" w:pos="2479"/>
          <w:tab w:val="center" w:pos="3838"/>
          <w:tab w:val="center" w:pos="5634"/>
          <w:tab w:val="center" w:pos="6906"/>
        </w:tabs>
        <w:ind w:left="0" w:firstLine="0"/>
        <w:jc w:val="left"/>
      </w:pPr>
      <w:r>
        <w:t xml:space="preserve">RIODO </w:t>
      </w:r>
      <w:r>
        <w:tab/>
        <w:t xml:space="preserve"> </w:t>
      </w:r>
      <w:r>
        <w:tab/>
        <w:t xml:space="preserve"> </w:t>
      </w:r>
      <w:r>
        <w:tab/>
        <w:t xml:space="preserve"> </w:t>
      </w:r>
      <w:r>
        <w:tab/>
        <w:t xml:space="preserve"> </w:t>
      </w:r>
    </w:p>
    <w:tbl>
      <w:tblPr>
        <w:tblStyle w:val="TableGrid"/>
        <w:tblW w:w="8507" w:type="dxa"/>
        <w:tblInd w:w="82" w:type="dxa"/>
        <w:tblCellMar>
          <w:top w:w="11"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071AEF">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5" w:right="4" w:firstLine="0"/>
              <w:jc w:val="center"/>
            </w:pPr>
            <w:r>
              <w:t xml:space="preserve">Fuera del Periodo Legal Pago </w:t>
            </w:r>
          </w:p>
        </w:tc>
      </w:tr>
      <w:tr w:rsidR="00071AEF">
        <w:trPr>
          <w:trHeight w:val="516"/>
        </w:trPr>
        <w:tc>
          <w:tcPr>
            <w:tcW w:w="232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61" w:firstLine="0"/>
              <w:jc w:val="center"/>
            </w:pPr>
            <w:r>
              <w:t xml:space="preserve">Importe Total </w:t>
            </w:r>
          </w:p>
        </w:tc>
      </w:tr>
      <w:tr w:rsidR="00071AEF">
        <w:trPr>
          <w:trHeight w:val="310"/>
        </w:trPr>
        <w:tc>
          <w:tcPr>
            <w:tcW w:w="232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center"/>
            </w:pPr>
            <w:r>
              <w:t xml:space="preserve">14,31 </w:t>
            </w:r>
          </w:p>
        </w:tc>
        <w:tc>
          <w:tcPr>
            <w:tcW w:w="13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center"/>
            </w:pPr>
            <w:r>
              <w:t xml:space="preserve">50 </w:t>
            </w:r>
          </w:p>
        </w:tc>
        <w:tc>
          <w:tcPr>
            <w:tcW w:w="1799" w:type="dxa"/>
            <w:tcBorders>
              <w:top w:val="single" w:sz="4" w:space="0" w:color="000000"/>
              <w:left w:val="single" w:sz="4" w:space="0" w:color="000000"/>
              <w:bottom w:val="single" w:sz="4" w:space="0" w:color="000000"/>
              <w:right w:val="single" w:sz="7" w:space="0" w:color="000000"/>
            </w:tcBorders>
          </w:tcPr>
          <w:p w:rsidR="00071AEF" w:rsidRDefault="00244386">
            <w:pPr>
              <w:spacing w:after="0" w:line="259" w:lineRule="auto"/>
              <w:ind w:left="0" w:right="64" w:firstLine="0"/>
              <w:jc w:val="center"/>
            </w:pPr>
            <w:r>
              <w:t xml:space="preserve">44.825,29 </w:t>
            </w:r>
          </w:p>
        </w:tc>
        <w:tc>
          <w:tcPr>
            <w:tcW w:w="1268"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4 </w:t>
            </w:r>
          </w:p>
        </w:tc>
        <w:tc>
          <w:tcPr>
            <w:tcW w:w="175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3" w:firstLine="0"/>
              <w:jc w:val="center"/>
            </w:pPr>
            <w:r>
              <w:t xml:space="preserve">1.884,58 </w:t>
            </w:r>
          </w:p>
        </w:tc>
      </w:tr>
    </w:tbl>
    <w:p w:rsidR="00071AEF" w:rsidRDefault="00244386">
      <w:pPr>
        <w:spacing w:after="0" w:line="259" w:lineRule="auto"/>
        <w:ind w:left="151" w:firstLine="0"/>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0774" name="Group 90774"/>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2958" name="Rectangle 2958"/>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2959" name="Rectangle 2959"/>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12 de 49 </w:t>
                              </w:r>
                            </w:p>
                          </w:txbxContent>
                        </wps:txbx>
                        <wps:bodyPr horzOverflow="overflow" vert="horz" lIns="0" tIns="0" rIns="0" bIns="0" rtlCol="0">
                          <a:noAutofit/>
                        </wps:bodyPr>
                      </wps:wsp>
                    </wpg:wgp>
                  </a:graphicData>
                </a:graphic>
              </wp:anchor>
            </w:drawing>
          </mc:Choice>
          <mc:Fallback xmlns:a="http://schemas.openxmlformats.org/drawingml/2006/main">
            <w:pict>
              <v:group id="Group 90774" style="width:12.7031pt;height:281.016pt;position:absolute;mso-position-horizontal-relative:page;mso-position-horizontal:absolute;margin-left:682.278pt;mso-position-vertical-relative:page;margin-top:530.904pt;" coordsize="1613,35689">
                <v:rect id="Rectangle 2958"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2959"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49 </w:t>
                        </w:r>
                      </w:p>
                    </w:txbxContent>
                  </v:textbox>
                </v:rect>
                <w10:wrap type="square"/>
              </v:group>
            </w:pict>
          </mc:Fallback>
        </mc:AlternateContent>
      </w:r>
      <w:r>
        <w:t xml:space="preserve"> </w:t>
      </w:r>
      <w:r>
        <w:tab/>
        <w:t xml:space="preserve"> </w:t>
      </w:r>
      <w:r>
        <w:tab/>
        <w:t xml:space="preserve"> </w:t>
      </w:r>
      <w:r>
        <w:tab/>
        <w:t xml:space="preserve"> </w:t>
      </w:r>
      <w:r>
        <w:tab/>
        <w:t xml:space="preserve"> </w:t>
      </w:r>
    </w:p>
    <w:p w:rsidR="00071AEF" w:rsidRDefault="00244386">
      <w:pPr>
        <w:ind w:left="161" w:right="51"/>
      </w:pPr>
      <w:r>
        <w:t xml:space="preserve">FACTURAS O DOCUMENTOS PENDIENTES DE </w:t>
      </w:r>
    </w:p>
    <w:p w:rsidR="00071AEF" w:rsidRDefault="00244386">
      <w:pPr>
        <w:ind w:left="161" w:right="51"/>
      </w:pPr>
      <w:r>
        <w:t xml:space="preserve">PAGO AL FINAL DEL PERIODO </w:t>
      </w:r>
    </w:p>
    <w:p w:rsidR="00071AEF" w:rsidRDefault="00244386">
      <w:pPr>
        <w:spacing w:after="0" w:line="259" w:lineRule="auto"/>
        <w:ind w:left="151" w:firstLine="0"/>
      </w:pPr>
      <w:r>
        <w:t xml:space="preserve"> </w:t>
      </w:r>
      <w:r>
        <w:tab/>
        <w:t xml:space="preserve"> </w:t>
      </w:r>
      <w:r>
        <w:tab/>
        <w:t xml:space="preserve"> </w:t>
      </w:r>
    </w:p>
    <w:tbl>
      <w:tblPr>
        <w:tblStyle w:val="TableGrid"/>
        <w:tblW w:w="8489" w:type="dxa"/>
        <w:tblInd w:w="91" w:type="dxa"/>
        <w:tblCellMar>
          <w:top w:w="9" w:type="dxa"/>
          <w:left w:w="76" w:type="dxa"/>
          <w:bottom w:w="6" w:type="dxa"/>
          <w:right w:w="8" w:type="dxa"/>
        </w:tblCellMar>
        <w:tblLook w:val="04A0" w:firstRow="1" w:lastRow="0" w:firstColumn="1" w:lastColumn="0" w:noHBand="0" w:noVBand="1"/>
      </w:tblPr>
      <w:tblGrid>
        <w:gridCol w:w="2292"/>
        <w:gridCol w:w="1360"/>
        <w:gridCol w:w="1779"/>
        <w:gridCol w:w="1332"/>
        <w:gridCol w:w="1726"/>
      </w:tblGrid>
      <w:tr w:rsidR="00071AEF">
        <w:trPr>
          <w:trHeight w:val="516"/>
        </w:trPr>
        <w:tc>
          <w:tcPr>
            <w:tcW w:w="2318"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16" w:firstLine="0"/>
              <w:jc w:val="center"/>
            </w:pPr>
            <w:r>
              <w:t xml:space="preserve">  </w:t>
            </w:r>
          </w:p>
        </w:tc>
        <w:tc>
          <w:tcPr>
            <w:tcW w:w="3156" w:type="dxa"/>
            <w:gridSpan w:val="2"/>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firstLine="0"/>
            </w:pPr>
            <w:r>
              <w:t xml:space="preserve">Dentro del Periodo Legal Pago </w:t>
            </w:r>
          </w:p>
        </w:tc>
        <w:tc>
          <w:tcPr>
            <w:tcW w:w="3016" w:type="dxa"/>
            <w:gridSpan w:val="2"/>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7" w:firstLine="0"/>
              <w:jc w:val="center"/>
            </w:pPr>
            <w:r>
              <w:t xml:space="preserve">Fuera del Periodo Legal Pago </w:t>
            </w:r>
          </w:p>
        </w:tc>
      </w:tr>
      <w:tr w:rsidR="00071AEF">
        <w:trPr>
          <w:trHeight w:val="773"/>
        </w:trPr>
        <w:tc>
          <w:tcPr>
            <w:tcW w:w="231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80" w:firstLine="0"/>
              <w:jc w:val="center"/>
            </w:pPr>
            <w:r>
              <w:t xml:space="preserve">Periodo Medio de </w:t>
            </w:r>
          </w:p>
          <w:p w:rsidR="00071AEF" w:rsidRDefault="00244386">
            <w:pPr>
              <w:spacing w:after="0" w:line="259" w:lineRule="auto"/>
              <w:ind w:left="14" w:right="30" w:firstLine="0"/>
              <w:jc w:val="center"/>
            </w:pPr>
            <w:r>
              <w:t xml:space="preserve">Pago Pendiente (días) </w:t>
            </w:r>
          </w:p>
        </w:tc>
        <w:tc>
          <w:tcPr>
            <w:tcW w:w="13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Número </w:t>
            </w:r>
          </w:p>
          <w:p w:rsidR="00071AEF" w:rsidRDefault="00244386">
            <w:pPr>
              <w:spacing w:after="0" w:line="259" w:lineRule="auto"/>
              <w:ind w:left="0" w:right="9" w:firstLine="0"/>
              <w:jc w:val="center"/>
            </w:pPr>
            <w:r>
              <w:t xml:space="preserve">Operaciones </w:t>
            </w:r>
          </w:p>
        </w:tc>
        <w:tc>
          <w:tcPr>
            <w:tcW w:w="1796" w:type="dxa"/>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right="65" w:firstLine="0"/>
              <w:jc w:val="center"/>
            </w:pPr>
            <w:r>
              <w:t xml:space="preserve">Importe Total </w:t>
            </w:r>
          </w:p>
        </w:tc>
        <w:tc>
          <w:tcPr>
            <w:tcW w:w="1271"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Número </w:t>
            </w:r>
          </w:p>
          <w:p w:rsidR="00071AEF" w:rsidRDefault="00244386">
            <w:pPr>
              <w:spacing w:after="0" w:line="259" w:lineRule="auto"/>
              <w:ind w:left="0" w:firstLine="0"/>
              <w:jc w:val="center"/>
            </w:pPr>
            <w:r>
              <w:t xml:space="preserve">Operaciones </w:t>
            </w:r>
          </w:p>
        </w:tc>
        <w:tc>
          <w:tcPr>
            <w:tcW w:w="1745"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55" w:firstLine="0"/>
              <w:jc w:val="center"/>
            </w:pPr>
            <w:r>
              <w:t xml:space="preserve">Importe Total </w:t>
            </w:r>
          </w:p>
        </w:tc>
      </w:tr>
      <w:tr w:rsidR="00071AEF">
        <w:trPr>
          <w:trHeight w:val="307"/>
        </w:trPr>
        <w:tc>
          <w:tcPr>
            <w:tcW w:w="231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78" w:firstLine="0"/>
              <w:jc w:val="center"/>
            </w:pPr>
            <w:r>
              <w:t xml:space="preserve">8,17 </w:t>
            </w:r>
          </w:p>
        </w:tc>
        <w:tc>
          <w:tcPr>
            <w:tcW w:w="13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5" w:firstLine="0"/>
              <w:jc w:val="center"/>
            </w:pPr>
            <w:r>
              <w:t xml:space="preserve">11 </w:t>
            </w:r>
          </w:p>
        </w:tc>
        <w:tc>
          <w:tcPr>
            <w:tcW w:w="1796" w:type="dxa"/>
            <w:tcBorders>
              <w:top w:val="single" w:sz="4" w:space="0" w:color="000000"/>
              <w:left w:val="single" w:sz="4" w:space="0" w:color="000000"/>
              <w:bottom w:val="single" w:sz="4" w:space="0" w:color="000000"/>
              <w:right w:val="single" w:sz="7" w:space="0" w:color="000000"/>
            </w:tcBorders>
          </w:tcPr>
          <w:p w:rsidR="00071AEF" w:rsidRDefault="00244386">
            <w:pPr>
              <w:spacing w:after="0" w:line="259" w:lineRule="auto"/>
              <w:ind w:left="0" w:right="68" w:firstLine="0"/>
              <w:jc w:val="center"/>
            </w:pPr>
            <w:r>
              <w:t xml:space="preserve">3.754,58 </w:t>
            </w:r>
          </w:p>
        </w:tc>
        <w:tc>
          <w:tcPr>
            <w:tcW w:w="1271"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5" w:firstLine="0"/>
              <w:jc w:val="center"/>
            </w:pPr>
            <w:r>
              <w:t xml:space="preserve">0,00 </w:t>
            </w:r>
          </w:p>
        </w:tc>
      </w:tr>
    </w:tbl>
    <w:p w:rsidR="00071AEF" w:rsidRDefault="00244386">
      <w:pPr>
        <w:spacing w:after="0" w:line="259" w:lineRule="auto"/>
        <w:ind w:left="151" w:firstLine="0"/>
        <w:jc w:val="left"/>
      </w:pPr>
      <w:r>
        <w:rPr>
          <w:b/>
        </w:rPr>
        <w:t xml:space="preserve"> </w:t>
      </w:r>
    </w:p>
    <w:p w:rsidR="00071AEF" w:rsidRDefault="00244386">
      <w:pPr>
        <w:spacing w:after="0" w:line="259" w:lineRule="auto"/>
        <w:ind w:left="151" w:firstLine="0"/>
        <w:jc w:val="left"/>
      </w:pPr>
      <w:r>
        <w:rPr>
          <w:b/>
        </w:rPr>
        <w:t xml:space="preserve"> </w:t>
      </w:r>
    </w:p>
    <w:p w:rsidR="00071AEF" w:rsidRDefault="00244386">
      <w:pPr>
        <w:spacing w:after="0" w:line="259" w:lineRule="auto"/>
        <w:ind w:left="151" w:firstLine="0"/>
        <w:jc w:val="left"/>
      </w:pPr>
      <w:r>
        <w:rPr>
          <w:b/>
        </w:rPr>
        <w:t xml:space="preserve"> </w:t>
      </w:r>
    </w:p>
    <w:p w:rsidR="00071AEF" w:rsidRDefault="00244386">
      <w:pPr>
        <w:tabs>
          <w:tab w:val="center" w:pos="2479"/>
          <w:tab w:val="center" w:pos="3838"/>
          <w:tab w:val="center" w:pos="5634"/>
          <w:tab w:val="center" w:pos="6906"/>
        </w:tabs>
        <w:spacing w:after="16" w:line="248" w:lineRule="auto"/>
        <w:ind w:left="0" w:firstLine="0"/>
        <w:jc w:val="left"/>
      </w:pPr>
      <w:r>
        <w:rPr>
          <w:b/>
        </w:rPr>
        <w:t xml:space="preserve">CANDESOL </w:t>
      </w:r>
      <w:r>
        <w:rPr>
          <w:b/>
        </w:rPr>
        <w:tab/>
        <w:t xml:space="preserve"> </w:t>
      </w:r>
      <w:r>
        <w:rPr>
          <w:b/>
        </w:rPr>
        <w:tab/>
      </w:r>
      <w:r>
        <w:t xml:space="preserve"> </w:t>
      </w:r>
      <w:r>
        <w:tab/>
        <w:t xml:space="preserve"> </w:t>
      </w:r>
      <w:r>
        <w:tab/>
        <w:t xml:space="preserve"> </w:t>
      </w:r>
    </w:p>
    <w:p w:rsidR="00071AEF" w:rsidRDefault="00244386">
      <w:pPr>
        <w:ind w:left="161" w:right="7175"/>
      </w:pPr>
      <w:r>
        <w:t>PAGOS REALIZADOS EN EL PE-</w:t>
      </w:r>
    </w:p>
    <w:p w:rsidR="00071AEF" w:rsidRDefault="00244386">
      <w:pPr>
        <w:tabs>
          <w:tab w:val="center" w:pos="2479"/>
          <w:tab w:val="center" w:pos="3838"/>
          <w:tab w:val="center" w:pos="5634"/>
          <w:tab w:val="center" w:pos="6906"/>
        </w:tabs>
        <w:ind w:left="0" w:firstLine="0"/>
        <w:jc w:val="left"/>
      </w:pPr>
      <w:r>
        <w:t xml:space="preserve">RIODO </w:t>
      </w:r>
      <w:r>
        <w:tab/>
        <w:t xml:space="preserve"> </w:t>
      </w:r>
      <w:r>
        <w:tab/>
        <w:t xml:space="preserve"> </w:t>
      </w:r>
      <w:r>
        <w:tab/>
        <w:t xml:space="preserve"> </w:t>
      </w:r>
      <w:r>
        <w:tab/>
        <w:t xml:space="preserve"> </w:t>
      </w:r>
    </w:p>
    <w:tbl>
      <w:tblPr>
        <w:tblStyle w:val="TableGrid"/>
        <w:tblW w:w="8507" w:type="dxa"/>
        <w:tblInd w:w="82" w:type="dxa"/>
        <w:tblCellMar>
          <w:top w:w="9"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071AEF">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5" w:right="4" w:firstLine="0"/>
              <w:jc w:val="center"/>
            </w:pPr>
            <w:r>
              <w:t xml:space="preserve">Fuera del Periodo Legal Pago </w:t>
            </w:r>
          </w:p>
        </w:tc>
      </w:tr>
      <w:tr w:rsidR="00071AEF">
        <w:trPr>
          <w:trHeight w:val="516"/>
        </w:trPr>
        <w:tc>
          <w:tcPr>
            <w:tcW w:w="232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61" w:firstLine="0"/>
              <w:jc w:val="center"/>
            </w:pPr>
            <w:r>
              <w:t xml:space="preserve">Importe Total </w:t>
            </w:r>
          </w:p>
        </w:tc>
      </w:tr>
      <w:tr w:rsidR="00071AEF">
        <w:trPr>
          <w:trHeight w:val="307"/>
        </w:trPr>
        <w:tc>
          <w:tcPr>
            <w:tcW w:w="232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center"/>
            </w:pPr>
            <w:r>
              <w:t xml:space="preserve">10,78 </w:t>
            </w:r>
          </w:p>
        </w:tc>
        <w:tc>
          <w:tcPr>
            <w:tcW w:w="13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center"/>
            </w:pPr>
            <w:r>
              <w:t>63</w:t>
            </w:r>
            <w:r>
              <w:rPr>
                <w:rFonts w:ascii="Times New Roman" w:eastAsia="Times New Roman" w:hAnsi="Times New Roman" w:cs="Times New Roman"/>
                <w:sz w:val="24"/>
              </w:rPr>
              <w:t xml:space="preserve"> </w:t>
            </w:r>
          </w:p>
        </w:tc>
        <w:tc>
          <w:tcPr>
            <w:tcW w:w="1799" w:type="dxa"/>
            <w:tcBorders>
              <w:top w:val="single" w:sz="4" w:space="0" w:color="000000"/>
              <w:left w:val="single" w:sz="4" w:space="0" w:color="000000"/>
              <w:bottom w:val="single" w:sz="4" w:space="0" w:color="000000"/>
              <w:right w:val="single" w:sz="7" w:space="0" w:color="000000"/>
            </w:tcBorders>
          </w:tcPr>
          <w:p w:rsidR="00071AEF" w:rsidRDefault="00244386">
            <w:pPr>
              <w:spacing w:after="0" w:line="259" w:lineRule="auto"/>
              <w:ind w:left="0" w:right="64" w:firstLine="0"/>
              <w:jc w:val="center"/>
            </w:pPr>
            <w:r>
              <w:t xml:space="preserve">12.710,01 € </w:t>
            </w:r>
          </w:p>
        </w:tc>
        <w:tc>
          <w:tcPr>
            <w:tcW w:w="1268"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4 </w:t>
            </w:r>
          </w:p>
        </w:tc>
        <w:tc>
          <w:tcPr>
            <w:tcW w:w="175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3" w:firstLine="0"/>
              <w:jc w:val="center"/>
            </w:pPr>
            <w:r>
              <w:t xml:space="preserve">100,35 € </w:t>
            </w:r>
          </w:p>
        </w:tc>
      </w:tr>
    </w:tbl>
    <w:p w:rsidR="00071AEF" w:rsidRDefault="00244386">
      <w:pPr>
        <w:spacing w:after="31" w:line="259" w:lineRule="auto"/>
        <w:ind w:left="151" w:firstLine="0"/>
      </w:pPr>
      <w:r>
        <w:t xml:space="preserve"> </w:t>
      </w:r>
      <w:r>
        <w:tab/>
        <w:t xml:space="preserve"> </w:t>
      </w:r>
      <w:r>
        <w:tab/>
        <w:t xml:space="preserve"> </w:t>
      </w:r>
      <w:r>
        <w:tab/>
        <w:t xml:space="preserve"> </w:t>
      </w:r>
      <w:r>
        <w:tab/>
        <w:t xml:space="preserve"> </w:t>
      </w:r>
    </w:p>
    <w:p w:rsidR="00071AEF" w:rsidRDefault="00244386">
      <w:pPr>
        <w:ind w:left="161" w:right="51"/>
      </w:pPr>
      <w:r>
        <w:t xml:space="preserve">FACTURAS O DOCUMENTOS PENDIENTES DE </w:t>
      </w:r>
      <w:r>
        <w:tab/>
        <w:t xml:space="preserve"> </w:t>
      </w:r>
      <w:r>
        <w:tab/>
        <w:t xml:space="preserve"> PAGO AL FINAL DEL PERIODO </w:t>
      </w:r>
    </w:p>
    <w:p w:rsidR="00071AEF" w:rsidRDefault="00244386">
      <w:pPr>
        <w:spacing w:after="0" w:line="259" w:lineRule="auto"/>
        <w:ind w:left="151" w:firstLine="0"/>
        <w:jc w:val="left"/>
      </w:pPr>
      <w:r>
        <w:t xml:space="preserve"> </w:t>
      </w:r>
    </w:p>
    <w:p w:rsidR="00071AEF" w:rsidRDefault="00244386">
      <w:pPr>
        <w:spacing w:after="0" w:line="259" w:lineRule="auto"/>
        <w:ind w:left="151" w:firstLine="0"/>
        <w:jc w:val="left"/>
      </w:pPr>
      <w:r>
        <w:t xml:space="preserve"> </w:t>
      </w:r>
    </w:p>
    <w:tbl>
      <w:tblPr>
        <w:tblStyle w:val="TableGrid"/>
        <w:tblW w:w="8507" w:type="dxa"/>
        <w:tblInd w:w="82" w:type="dxa"/>
        <w:tblCellMar>
          <w:top w:w="11" w:type="dxa"/>
          <w:left w:w="74" w:type="dxa"/>
          <w:bottom w:w="6" w:type="dxa"/>
          <w:right w:w="12" w:type="dxa"/>
        </w:tblCellMar>
        <w:tblLook w:val="04A0" w:firstRow="1" w:lastRow="0" w:firstColumn="1" w:lastColumn="0" w:noHBand="0" w:noVBand="1"/>
      </w:tblPr>
      <w:tblGrid>
        <w:gridCol w:w="2299"/>
        <w:gridCol w:w="1359"/>
        <w:gridCol w:w="1781"/>
        <w:gridCol w:w="1334"/>
        <w:gridCol w:w="1734"/>
      </w:tblGrid>
      <w:tr w:rsidR="00071AEF">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5" w:right="4" w:firstLine="0"/>
              <w:jc w:val="center"/>
            </w:pPr>
            <w:r>
              <w:t xml:space="preserve">Fuera del Periodo Legal Pago </w:t>
            </w:r>
          </w:p>
        </w:tc>
      </w:tr>
      <w:tr w:rsidR="00071AEF">
        <w:trPr>
          <w:trHeight w:val="771"/>
        </w:trPr>
        <w:tc>
          <w:tcPr>
            <w:tcW w:w="2328" w:type="dxa"/>
            <w:tcBorders>
              <w:top w:val="single" w:sz="4" w:space="0" w:color="000000"/>
              <w:left w:val="single" w:sz="4" w:space="0" w:color="000000"/>
              <w:bottom w:val="single" w:sz="4" w:space="0" w:color="000000"/>
              <w:right w:val="single" w:sz="4" w:space="0" w:color="000000"/>
            </w:tcBorders>
          </w:tcPr>
          <w:p w:rsidR="00071AEF" w:rsidRDefault="00244386">
            <w:pPr>
              <w:spacing w:after="1" w:line="238" w:lineRule="auto"/>
              <w:ind w:left="0" w:firstLine="0"/>
              <w:jc w:val="center"/>
            </w:pPr>
            <w:r>
              <w:t xml:space="preserve">Periodo Medio de Pago Pendiente </w:t>
            </w:r>
          </w:p>
          <w:p w:rsidR="00071AEF" w:rsidRDefault="00244386">
            <w:pPr>
              <w:spacing w:after="0" w:line="259" w:lineRule="auto"/>
              <w:ind w:left="0" w:right="68" w:firstLine="0"/>
              <w:jc w:val="center"/>
            </w:pPr>
            <w:r>
              <w:t xml:space="preserve">(días) </w:t>
            </w:r>
          </w:p>
        </w:tc>
        <w:tc>
          <w:tcPr>
            <w:tcW w:w="13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4" w:firstLine="0"/>
              <w:jc w:val="center"/>
            </w:pPr>
            <w:r>
              <w:t xml:space="preserve">Número </w:t>
            </w:r>
          </w:p>
          <w:p w:rsidR="00071AEF" w:rsidRDefault="00244386">
            <w:pPr>
              <w:spacing w:after="0" w:line="259" w:lineRule="auto"/>
              <w:ind w:left="0" w:right="6" w:firstLine="0"/>
              <w:jc w:val="center"/>
            </w:pPr>
            <w:r>
              <w:t xml:space="preserve">Operaciones </w:t>
            </w:r>
          </w:p>
        </w:tc>
        <w:tc>
          <w:tcPr>
            <w:tcW w:w="1799" w:type="dxa"/>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164" w:firstLine="0"/>
              <w:jc w:val="left"/>
            </w:pPr>
            <w:r>
              <w:t xml:space="preserve">Número </w:t>
            </w:r>
          </w:p>
          <w:p w:rsidR="00071AEF" w:rsidRDefault="00244386">
            <w:pPr>
              <w:spacing w:after="0" w:line="259" w:lineRule="auto"/>
              <w:ind w:left="0" w:firstLine="0"/>
              <w:jc w:val="center"/>
            </w:pPr>
            <w:r>
              <w:t xml:space="preserve">Operaciones </w:t>
            </w:r>
          </w:p>
        </w:tc>
        <w:tc>
          <w:tcPr>
            <w:tcW w:w="1753"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60" w:firstLine="0"/>
              <w:jc w:val="center"/>
            </w:pPr>
            <w:r>
              <w:t xml:space="preserve">Importe Total </w:t>
            </w:r>
          </w:p>
        </w:tc>
      </w:tr>
      <w:tr w:rsidR="00071AEF">
        <w:trPr>
          <w:trHeight w:val="307"/>
        </w:trPr>
        <w:tc>
          <w:tcPr>
            <w:tcW w:w="232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3" w:firstLine="0"/>
              <w:jc w:val="center"/>
            </w:pPr>
            <w:r>
              <w:t xml:space="preserve">1,5 </w:t>
            </w:r>
          </w:p>
        </w:tc>
        <w:tc>
          <w:tcPr>
            <w:tcW w:w="13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4" w:firstLine="0"/>
              <w:jc w:val="center"/>
            </w:pPr>
            <w:r>
              <w:t xml:space="preserve">4 </w:t>
            </w:r>
          </w:p>
        </w:tc>
        <w:tc>
          <w:tcPr>
            <w:tcW w:w="1799" w:type="dxa"/>
            <w:tcBorders>
              <w:top w:val="single" w:sz="4" w:space="0" w:color="000000"/>
              <w:left w:val="single" w:sz="4" w:space="0" w:color="000000"/>
              <w:bottom w:val="single" w:sz="4" w:space="0" w:color="000000"/>
              <w:right w:val="single" w:sz="7" w:space="0" w:color="000000"/>
            </w:tcBorders>
          </w:tcPr>
          <w:p w:rsidR="00071AEF" w:rsidRDefault="00244386">
            <w:pPr>
              <w:spacing w:after="0" w:line="259" w:lineRule="auto"/>
              <w:ind w:left="0" w:right="66" w:firstLine="0"/>
              <w:jc w:val="center"/>
            </w:pPr>
            <w:r>
              <w:t xml:space="preserve">6.576,69 </w:t>
            </w:r>
          </w:p>
        </w:tc>
        <w:tc>
          <w:tcPr>
            <w:tcW w:w="1268"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0 </w:t>
            </w:r>
          </w:p>
        </w:tc>
        <w:tc>
          <w:tcPr>
            <w:tcW w:w="175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1" w:firstLine="0"/>
              <w:jc w:val="center"/>
            </w:pPr>
            <w:r>
              <w:t xml:space="preserve">0,00 </w:t>
            </w:r>
          </w:p>
        </w:tc>
      </w:tr>
    </w:tbl>
    <w:p w:rsidR="00071AEF" w:rsidRDefault="00244386">
      <w:pPr>
        <w:spacing w:after="107" w:line="259" w:lineRule="auto"/>
        <w:ind w:left="151" w:firstLine="0"/>
        <w:jc w:val="left"/>
      </w:pPr>
      <w:r>
        <w:t xml:space="preserve"> </w:t>
      </w:r>
      <w:r>
        <w:tab/>
        <w:t xml:space="preserve"> </w:t>
      </w:r>
      <w:r>
        <w:tab/>
        <w:t xml:space="preserve"> </w:t>
      </w:r>
      <w:r>
        <w:tab/>
        <w:t xml:space="preserve"> </w:t>
      </w:r>
      <w:r>
        <w:tab/>
        <w:t xml:space="preserve"> </w:t>
      </w:r>
    </w:p>
    <w:p w:rsidR="00071AEF" w:rsidRDefault="00244386">
      <w:pPr>
        <w:spacing w:after="110"/>
        <w:ind w:left="-3" w:right="51" w:firstLine="708"/>
      </w:pPr>
      <w:r>
        <w:t>Esto es cuanto se tiene a bien informar en cumplimiento del artículo 4 de la Ley 15/2010, de 5 de julio, de modificación de la Ley 3/2004, de 29 de diciembre, por la que se establecen medidas de lucha contra la morosidad en las operaciones comerciales, dán</w:t>
      </w:r>
      <w:r>
        <w:t xml:space="preserve">dose traslado del presente informe a la Alcaldía, para su remisión al Pleno.” </w:t>
      </w:r>
    </w:p>
    <w:p w:rsidR="00071AEF" w:rsidRDefault="00244386">
      <w:pPr>
        <w:spacing w:after="0" w:line="259" w:lineRule="auto"/>
        <w:ind w:left="720" w:firstLine="0"/>
        <w:jc w:val="left"/>
      </w:pPr>
      <w:r>
        <w:t xml:space="preserve"> </w:t>
      </w:r>
    </w:p>
    <w:p w:rsidR="00071AEF" w:rsidRDefault="00244386">
      <w:pPr>
        <w:spacing w:after="98" w:line="259" w:lineRule="auto"/>
        <w:ind w:left="12" w:firstLine="0"/>
        <w:jc w:val="left"/>
      </w:pPr>
      <w:r>
        <w:rPr>
          <w:b/>
        </w:rPr>
        <w:t xml:space="preserve"> </w:t>
      </w:r>
    </w:p>
    <w:p w:rsidR="00071AEF" w:rsidRDefault="00244386">
      <w:pPr>
        <w:spacing w:after="16" w:line="248" w:lineRule="auto"/>
        <w:ind w:left="7" w:right="49"/>
      </w:pPr>
      <w:r>
        <w:rPr>
          <w:b/>
        </w:rPr>
        <w:t xml:space="preserve">Consta en el expediente propuesta del Concejal delegado de Hacienda, D. Airam Pérez Chinea, de fecha 19 de julio de 2022, que transcrito literalmente dice: </w:t>
      </w:r>
    </w:p>
    <w:p w:rsidR="00071AEF" w:rsidRDefault="00244386">
      <w:pPr>
        <w:spacing w:after="0" w:line="259" w:lineRule="auto"/>
        <w:ind w:left="12" w:firstLine="0"/>
        <w:jc w:val="left"/>
      </w:pPr>
      <w:r>
        <w:rPr>
          <w:b/>
        </w:rPr>
        <w:t xml:space="preserve"> </w:t>
      </w:r>
    </w:p>
    <w:p w:rsidR="00071AEF" w:rsidRDefault="00244386">
      <w:pPr>
        <w:spacing w:after="19" w:line="259" w:lineRule="auto"/>
        <w:ind w:left="12" w:firstLine="0"/>
        <w:jc w:val="left"/>
      </w:pPr>
      <w:r>
        <w:rPr>
          <w:b/>
        </w:rPr>
        <w:t xml:space="preserve"> </w:t>
      </w:r>
    </w:p>
    <w:p w:rsidR="00071AEF" w:rsidRDefault="00244386">
      <w:pPr>
        <w:pStyle w:val="Ttulo1"/>
        <w:spacing w:after="98"/>
        <w:ind w:left="154" w:right="198"/>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1754" name="Group 81754"/>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3180" name="Rectangle 3180"/>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3181" name="Rectangle 3181"/>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13 de 49 </w:t>
                              </w:r>
                            </w:p>
                          </w:txbxContent>
                        </wps:txbx>
                        <wps:bodyPr horzOverflow="overflow" vert="horz" lIns="0" tIns="0" rIns="0" bIns="0" rtlCol="0">
                          <a:noAutofit/>
                        </wps:bodyPr>
                      </wps:wsp>
                    </wpg:wgp>
                  </a:graphicData>
                </a:graphic>
              </wp:anchor>
            </w:drawing>
          </mc:Choice>
          <mc:Fallback xmlns:a="http://schemas.openxmlformats.org/drawingml/2006/main">
            <w:pict>
              <v:group id="Group 81754" style="width:12.7031pt;height:281.016pt;position:absolute;mso-position-horizontal-relative:page;mso-position-horizontal:absolute;margin-left:682.278pt;mso-position-vertical-relative:page;margin-top:530.904pt;" coordsize="1613,35689">
                <v:rect id="Rectangle 3180"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3181"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49 </w:t>
                        </w:r>
                      </w:p>
                    </w:txbxContent>
                  </v:textbox>
                </v:rect>
                <w10:wrap type="square"/>
              </v:group>
            </w:pict>
          </mc:Fallback>
        </mc:AlternateContent>
      </w:r>
      <w:r>
        <w:t>“PROPUESTA DEL CONCEJAL DELEGADO DE HACIENDA</w:t>
      </w:r>
      <w:r>
        <w:rPr>
          <w:b w:val="0"/>
        </w:rPr>
        <w:t xml:space="preserve"> </w:t>
      </w:r>
    </w:p>
    <w:p w:rsidR="00071AEF" w:rsidRDefault="00244386">
      <w:pPr>
        <w:spacing w:after="59" w:line="248" w:lineRule="auto"/>
        <w:ind w:left="7" w:right="49"/>
      </w:pPr>
      <w:r>
        <w:rPr>
          <w:b/>
        </w:rPr>
        <w:t>ASUNTO: Informe d</w:t>
      </w:r>
      <w:r>
        <w:rPr>
          <w:b/>
        </w:rPr>
        <w:t>el Interventor municipal, de Cumplimiento de Plazos de la Ley 15/2010 correspondiente al Segundo Trimestre 2022 del Ayuntamiento de Candelaria. Toma de Conocimiento</w:t>
      </w:r>
      <w:r>
        <w:rPr>
          <w:i/>
          <w:sz w:val="28"/>
        </w:rPr>
        <w:t xml:space="preserve"> </w:t>
      </w:r>
    </w:p>
    <w:p w:rsidR="00071AEF" w:rsidRDefault="00244386">
      <w:pPr>
        <w:spacing w:after="112"/>
        <w:ind w:left="-3" w:right="51" w:firstLine="708"/>
      </w:pPr>
      <w:r>
        <w:t xml:space="preserve">Visto el Informe de la intervención, relativo al estudio del Cumplimiento de los Plazos de la Ley 15/2010 correspondiente al Segundo trimestre de 2022 del Ayuntamiento de Candelaria y demás entes instrumentales, cuyos datos se detallan a continuación: </w:t>
      </w:r>
    </w:p>
    <w:p w:rsidR="00071AEF" w:rsidRDefault="00244386">
      <w:pPr>
        <w:spacing w:after="0" w:line="259" w:lineRule="auto"/>
        <w:ind w:left="12" w:firstLine="0"/>
        <w:jc w:val="left"/>
      </w:pPr>
      <w:r>
        <w:t xml:space="preserve"> </w:t>
      </w:r>
    </w:p>
    <w:p w:rsidR="00071AEF" w:rsidRDefault="00244386">
      <w:pPr>
        <w:pStyle w:val="Ttulo1"/>
        <w:spacing w:after="101"/>
        <w:ind w:left="154" w:right="196"/>
      </w:pPr>
      <w:r>
        <w:t xml:space="preserve"> </w:t>
      </w:r>
      <w:r>
        <w:t xml:space="preserve">“Antecedentes de hecho </w:t>
      </w:r>
    </w:p>
    <w:p w:rsidR="00071AEF" w:rsidRDefault="00244386">
      <w:pPr>
        <w:spacing w:after="100" w:line="259" w:lineRule="auto"/>
        <w:ind w:left="9" w:firstLine="0"/>
        <w:jc w:val="center"/>
      </w:pPr>
      <w:r>
        <w:t xml:space="preserve"> </w:t>
      </w:r>
    </w:p>
    <w:p w:rsidR="00071AEF" w:rsidRDefault="00244386">
      <w:pPr>
        <w:spacing w:after="112"/>
        <w:ind w:left="7" w:right="51"/>
      </w:pPr>
      <w:r>
        <w:t xml:space="preserve">I.- Ha sido remitida a esta intervención, información de los entes dependientes para el cálculo del informe de morosidad del segundo trimestre del ejercicio 2022.  </w:t>
      </w:r>
    </w:p>
    <w:p w:rsidR="00071AEF" w:rsidRDefault="00244386">
      <w:pPr>
        <w:spacing w:after="98" w:line="259" w:lineRule="auto"/>
        <w:ind w:left="12" w:firstLine="0"/>
        <w:jc w:val="left"/>
      </w:pPr>
      <w:r>
        <w:t xml:space="preserve"> </w:t>
      </w:r>
    </w:p>
    <w:p w:rsidR="00071AEF" w:rsidRDefault="00244386">
      <w:pPr>
        <w:pStyle w:val="Ttulo1"/>
        <w:spacing w:after="98"/>
        <w:ind w:left="154" w:right="195"/>
      </w:pPr>
      <w:r>
        <w:t>CONCLUSIONES</w:t>
      </w:r>
      <w:r>
        <w:rPr>
          <w:b w:val="0"/>
        </w:rPr>
        <w:t xml:space="preserve"> </w:t>
      </w:r>
    </w:p>
    <w:p w:rsidR="00071AEF" w:rsidRDefault="00244386">
      <w:pPr>
        <w:ind w:left="7" w:right="51"/>
      </w:pPr>
      <w:r>
        <w:rPr>
          <w:b/>
        </w:rPr>
        <w:t>Primera. -</w:t>
      </w:r>
      <w:r>
        <w:t xml:space="preserve"> </w:t>
      </w:r>
      <w:r>
        <w:t xml:space="preserve">El funcionario que suscribe, Interventor del Ayuntamiento de Candelaria, dando cumplimiento a lo dispuesto en el artículo 4 de la Ley 15/2010, de 5 de julio, de modificación de la Ley </w:t>
      </w:r>
    </w:p>
    <w:p w:rsidR="00071AEF" w:rsidRDefault="00244386">
      <w:pPr>
        <w:spacing w:after="109" w:line="248" w:lineRule="auto"/>
        <w:ind w:left="7"/>
        <w:jc w:val="left"/>
      </w:pPr>
      <w:r>
        <w:t xml:space="preserve">3/2004, de 29 de diciembre, que establece que: </w:t>
      </w:r>
      <w:r>
        <w:rPr>
          <w:i/>
        </w:rPr>
        <w:t>“. Los Tesoreros o, en s</w:t>
      </w:r>
      <w:r>
        <w:rPr>
          <w:i/>
        </w:rPr>
        <w:t>u defecto, Interventores de las Corporaciones locales elaborarán trimestralmente un informe sobre el cumplimiento de los plazos previstos en esta Ley para el pago de las obligaciones de cada Entidad local, que incluirá necesariamente el número y cuantía gl</w:t>
      </w:r>
      <w:r>
        <w:rPr>
          <w:i/>
        </w:rPr>
        <w:t>obal de las obligaciones pendientes en las que se esté incumpliendo el plazo.</w:t>
      </w:r>
      <w:r>
        <w:rPr>
          <w:rFonts w:ascii="Times New Roman" w:eastAsia="Times New Roman" w:hAnsi="Times New Roman" w:cs="Times New Roman"/>
          <w:sz w:val="24"/>
        </w:rPr>
        <w:t xml:space="preserve"> </w:t>
      </w:r>
    </w:p>
    <w:p w:rsidR="00071AEF" w:rsidRDefault="00244386">
      <w:pPr>
        <w:spacing w:after="2574" w:line="248" w:lineRule="auto"/>
        <w:ind w:left="7"/>
        <w:jc w:val="left"/>
      </w:pPr>
      <w:r>
        <w:rPr>
          <w:i/>
        </w:rPr>
        <w:t xml:space="preserve">4. Sin perjuicio de su posible presentación y debate en el Pleno de la Corporación local, dicho informe deberá remitirse, en todo caso, a los órganos competentes del Ministerio </w:t>
      </w:r>
      <w:r>
        <w:rPr>
          <w:i/>
        </w:rPr>
        <w:t>de Economía y Hacienda y, en su respectivo ámbito territorial, a los de las Comunidades Autónomas que, con arreglo a sus respectivos Estatutos de Autonomía, tengan atribuida la tutela financiera de las Entidades locales. Tales órganos podrán igualmente req</w:t>
      </w:r>
      <w:r>
        <w:rPr>
          <w:i/>
        </w:rPr>
        <w:t>uerir la remisión de los citados informes. (...)”</w:t>
      </w:r>
      <w:r>
        <w:t xml:space="preserve"> tiene a bien informar que</w:t>
      </w:r>
      <w:r>
        <w:rPr>
          <w:i/>
        </w:rPr>
        <w:t>,</w:t>
      </w:r>
      <w:r>
        <w:t xml:space="preserve"> según los datos obrantes en la contabilidad a fecha 16 de julio de 2022, el resumen de los plazos de pago en esta corporación ha sido el siguiente:</w:t>
      </w:r>
      <w:r>
        <w:rPr>
          <w:rFonts w:ascii="Times New Roman" w:eastAsia="Times New Roman" w:hAnsi="Times New Roman" w:cs="Times New Roman"/>
          <w:sz w:val="24"/>
        </w:rPr>
        <w:t xml:space="preserve"> </w:t>
      </w:r>
    </w:p>
    <w:p w:rsidR="00071AEF" w:rsidRDefault="00244386">
      <w:pPr>
        <w:spacing w:after="4864" w:line="259" w:lineRule="auto"/>
        <w:ind w:left="-2541" w:right="1122" w:firstLine="0"/>
        <w:jc w:val="right"/>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79787" name="Group 79787"/>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3252" name="Rectangle 3252"/>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Cód. Validación: 3NPL5TYW3L</w:t>
                              </w:r>
                              <w:r>
                                <w:rPr>
                                  <w:sz w:val="12"/>
                                </w:rPr>
                                <w:t xml:space="preserve">DHHSCXSJNFEQG7Q | Verificación: https://candelaria.sedelectronica.es/ </w:t>
                              </w:r>
                            </w:p>
                          </w:txbxContent>
                        </wps:txbx>
                        <wps:bodyPr horzOverflow="overflow" vert="horz" lIns="0" tIns="0" rIns="0" bIns="0" rtlCol="0">
                          <a:noAutofit/>
                        </wps:bodyPr>
                      </wps:wsp>
                      <wps:wsp>
                        <wps:cNvPr id="3253" name="Rectangle 3253"/>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14 de 49 </w:t>
                              </w:r>
                            </w:p>
                          </w:txbxContent>
                        </wps:txbx>
                        <wps:bodyPr horzOverflow="overflow" vert="horz" lIns="0" tIns="0" rIns="0" bIns="0" rtlCol="0">
                          <a:noAutofit/>
                        </wps:bodyPr>
                      </wps:wsp>
                    </wpg:wgp>
                  </a:graphicData>
                </a:graphic>
              </wp:anchor>
            </w:drawing>
          </mc:Choice>
          <mc:Fallback xmlns:a="http://schemas.openxmlformats.org/drawingml/2006/main">
            <w:pict>
              <v:group id="Group 79787" style="width:12.7031pt;height:281.016pt;position:absolute;mso-position-horizontal-relative:page;mso-position-horizontal:absolute;margin-left:682.278pt;mso-position-vertical-relative:page;margin-top:530.904pt;" coordsize="1613,35689">
                <v:rect id="Rectangle 3252"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3253"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49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column">
                  <wp:posOffset>7315</wp:posOffset>
                </wp:positionH>
                <wp:positionV relativeFrom="paragraph">
                  <wp:posOffset>-1739366</wp:posOffset>
                </wp:positionV>
                <wp:extent cx="5401057" cy="5094733"/>
                <wp:effectExtent l="0" t="0" r="0" b="0"/>
                <wp:wrapSquare wrapText="bothSides"/>
                <wp:docPr id="79785" name="Group 79785"/>
                <wp:cNvGraphicFramePr/>
                <a:graphic xmlns:a="http://schemas.openxmlformats.org/drawingml/2006/main">
                  <a:graphicData uri="http://schemas.microsoft.com/office/word/2010/wordprocessingGroup">
                    <wpg:wgp>
                      <wpg:cNvGrpSpPr/>
                      <wpg:grpSpPr>
                        <a:xfrm>
                          <a:off x="0" y="0"/>
                          <a:ext cx="5401057" cy="5094733"/>
                          <a:chOff x="0" y="0"/>
                          <a:chExt cx="5401057" cy="5094733"/>
                        </a:xfrm>
                      </wpg:grpSpPr>
                      <pic:pic xmlns:pic="http://schemas.openxmlformats.org/drawingml/2006/picture">
                        <pic:nvPicPr>
                          <pic:cNvPr id="3247" name="Picture 3247"/>
                          <pic:cNvPicPr/>
                        </pic:nvPicPr>
                        <pic:blipFill>
                          <a:blip r:embed="rId11"/>
                          <a:stretch>
                            <a:fillRect/>
                          </a:stretch>
                        </pic:blipFill>
                        <pic:spPr>
                          <a:xfrm>
                            <a:off x="0" y="0"/>
                            <a:ext cx="5398009" cy="1876044"/>
                          </a:xfrm>
                          <a:prstGeom prst="rect">
                            <a:avLst/>
                          </a:prstGeom>
                        </pic:spPr>
                      </pic:pic>
                      <pic:pic xmlns:pic="http://schemas.openxmlformats.org/drawingml/2006/picture">
                        <pic:nvPicPr>
                          <pic:cNvPr id="3249" name="Picture 3249"/>
                          <pic:cNvPicPr/>
                        </pic:nvPicPr>
                        <pic:blipFill>
                          <a:blip r:embed="rId12"/>
                          <a:stretch>
                            <a:fillRect/>
                          </a:stretch>
                        </pic:blipFill>
                        <pic:spPr>
                          <a:xfrm>
                            <a:off x="0" y="1952244"/>
                            <a:ext cx="5401057" cy="3142488"/>
                          </a:xfrm>
                          <a:prstGeom prst="rect">
                            <a:avLst/>
                          </a:prstGeom>
                        </pic:spPr>
                      </pic:pic>
                    </wpg:wgp>
                  </a:graphicData>
                </a:graphic>
              </wp:anchor>
            </w:drawing>
          </mc:Choice>
          <mc:Fallback xmlns:a="http://schemas.openxmlformats.org/drawingml/2006/main">
            <w:pict>
              <v:group id="Group 79785" style="width:425.28pt;height:401.16pt;position:absolute;mso-position-horizontal-relative:text;mso-position-horizontal:absolute;margin-left:0.576004pt;mso-position-vertical-relative:text;margin-top:-136.958pt;" coordsize="54010,50947">
                <v:shape id="Picture 3247" style="position:absolute;width:53980;height:18760;left:0;top:0;" filled="f">
                  <v:imagedata r:id="rId13"/>
                </v:shape>
                <v:shape id="Picture 3249" style="position:absolute;width:54010;height:31424;left:0;top:19522;" filled="f">
                  <v:imagedata r:id="rId14"/>
                </v:shape>
                <w10:wrap type="square"/>
              </v:group>
            </w:pict>
          </mc:Fallback>
        </mc:AlternateContent>
      </w:r>
    </w:p>
    <w:p w:rsidR="00071AEF" w:rsidRDefault="00244386">
      <w:pPr>
        <w:spacing w:after="25" w:line="259" w:lineRule="auto"/>
        <w:ind w:left="12" w:firstLine="0"/>
        <w:jc w:val="left"/>
      </w:pPr>
      <w:r>
        <w:t xml:space="preserve"> </w:t>
      </w:r>
    </w:p>
    <w:p w:rsidR="00071AEF" w:rsidRDefault="00244386">
      <w:pPr>
        <w:tabs>
          <w:tab w:val="center" w:pos="2479"/>
          <w:tab w:val="center" w:pos="3838"/>
          <w:tab w:val="center" w:pos="5634"/>
          <w:tab w:val="center" w:pos="6906"/>
        </w:tabs>
        <w:spacing w:after="16" w:line="248" w:lineRule="auto"/>
        <w:ind w:left="0" w:firstLine="0"/>
        <w:jc w:val="left"/>
      </w:pPr>
      <w:r>
        <w:rPr>
          <w:b/>
        </w:rPr>
        <w:t xml:space="preserve">EPELCAN </w:t>
      </w:r>
      <w:r>
        <w:rPr>
          <w:b/>
        </w:rPr>
        <w:tab/>
        <w:t xml:space="preserve"> </w:t>
      </w:r>
      <w:r>
        <w:rPr>
          <w:b/>
        </w:rPr>
        <w:tab/>
      </w:r>
      <w:r>
        <w:t xml:space="preserve"> </w:t>
      </w:r>
      <w:r>
        <w:tab/>
        <w:t xml:space="preserve"> </w:t>
      </w:r>
      <w:r>
        <w:tab/>
        <w:t xml:space="preserve"> </w:t>
      </w:r>
    </w:p>
    <w:p w:rsidR="00071AEF" w:rsidRDefault="00244386">
      <w:pPr>
        <w:spacing w:after="0" w:line="243" w:lineRule="auto"/>
        <w:ind w:left="161" w:right="7175"/>
        <w:jc w:val="left"/>
      </w:pPr>
      <w:r>
        <w:t xml:space="preserve">PAGOS REALIZADOS EN EL PERIODO </w:t>
      </w:r>
    </w:p>
    <w:p w:rsidR="00071AEF" w:rsidRDefault="00244386">
      <w:pPr>
        <w:spacing w:after="0" w:line="259" w:lineRule="auto"/>
        <w:ind w:left="151" w:firstLine="0"/>
        <w:jc w:val="left"/>
      </w:pPr>
      <w:r>
        <w:t xml:space="preserve"> </w:t>
      </w:r>
    </w:p>
    <w:p w:rsidR="00071AEF" w:rsidRDefault="00244386">
      <w:pPr>
        <w:spacing w:after="0" w:line="259" w:lineRule="auto"/>
        <w:ind w:left="151" w:firstLine="0"/>
        <w:jc w:val="left"/>
      </w:pPr>
      <w:r>
        <w:t xml:space="preserve"> </w:t>
      </w:r>
    </w:p>
    <w:p w:rsidR="00071AEF" w:rsidRDefault="00244386">
      <w:pPr>
        <w:spacing w:after="0" w:line="238" w:lineRule="auto"/>
        <w:ind w:left="151" w:right="2672" w:firstLine="0"/>
        <w:jc w:val="left"/>
      </w:pPr>
      <w:r>
        <w:t xml:space="preserve">  </w:t>
      </w:r>
      <w:r>
        <w:tab/>
        <w:t xml:space="preserve"> </w:t>
      </w:r>
      <w:r>
        <w:tab/>
        <w:t xml:space="preserve"> </w:t>
      </w:r>
      <w:r>
        <w:tab/>
        <w:t xml:space="preserve"> </w:t>
      </w:r>
      <w:r>
        <w:tab/>
        <w:t xml:space="preserve"> </w:t>
      </w:r>
    </w:p>
    <w:p w:rsidR="00071AEF" w:rsidRDefault="00244386">
      <w:pPr>
        <w:spacing w:after="0" w:line="259" w:lineRule="auto"/>
        <w:ind w:left="151" w:firstLine="0"/>
        <w:jc w:val="left"/>
      </w:pPr>
      <w:r>
        <w:t xml:space="preserve"> </w:t>
      </w:r>
    </w:p>
    <w:p w:rsidR="00071AEF" w:rsidRDefault="00244386">
      <w:pPr>
        <w:spacing w:after="0" w:line="259" w:lineRule="auto"/>
        <w:ind w:left="151" w:firstLine="0"/>
        <w:jc w:val="left"/>
      </w:pPr>
      <w:r>
        <w:t xml:space="preserve"> </w:t>
      </w:r>
    </w:p>
    <w:tbl>
      <w:tblPr>
        <w:tblStyle w:val="TableGrid"/>
        <w:tblW w:w="8507" w:type="dxa"/>
        <w:tblInd w:w="82" w:type="dxa"/>
        <w:tblCellMar>
          <w:top w:w="9"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071AEF">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5" w:right="4" w:firstLine="0"/>
              <w:jc w:val="center"/>
            </w:pPr>
            <w:r>
              <w:t xml:space="preserve">Fuera del Periodo Legal Pago </w:t>
            </w:r>
          </w:p>
        </w:tc>
      </w:tr>
      <w:tr w:rsidR="00071AEF">
        <w:trPr>
          <w:trHeight w:val="516"/>
        </w:trPr>
        <w:tc>
          <w:tcPr>
            <w:tcW w:w="232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61" w:firstLine="0"/>
              <w:jc w:val="center"/>
            </w:pPr>
            <w:r>
              <w:t xml:space="preserve">Importe Total </w:t>
            </w:r>
          </w:p>
        </w:tc>
      </w:tr>
      <w:tr w:rsidR="00071AEF">
        <w:trPr>
          <w:trHeight w:val="307"/>
        </w:trPr>
        <w:tc>
          <w:tcPr>
            <w:tcW w:w="232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center"/>
            </w:pPr>
            <w:r>
              <w:t xml:space="preserve">24,99 </w:t>
            </w:r>
          </w:p>
        </w:tc>
        <w:tc>
          <w:tcPr>
            <w:tcW w:w="13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center"/>
            </w:pPr>
            <w:r>
              <w:t xml:space="preserve">41 </w:t>
            </w:r>
          </w:p>
        </w:tc>
        <w:tc>
          <w:tcPr>
            <w:tcW w:w="1799" w:type="dxa"/>
            <w:tcBorders>
              <w:top w:val="single" w:sz="4" w:space="0" w:color="000000"/>
              <w:left w:val="single" w:sz="4" w:space="0" w:color="000000"/>
              <w:bottom w:val="single" w:sz="4" w:space="0" w:color="000000"/>
              <w:right w:val="single" w:sz="7" w:space="0" w:color="000000"/>
            </w:tcBorders>
          </w:tcPr>
          <w:p w:rsidR="00071AEF" w:rsidRDefault="00244386">
            <w:pPr>
              <w:spacing w:after="0" w:line="259" w:lineRule="auto"/>
              <w:ind w:left="0" w:right="64" w:firstLine="0"/>
              <w:jc w:val="center"/>
            </w:pPr>
            <w:r>
              <w:t xml:space="preserve">17.136,83 </w:t>
            </w:r>
          </w:p>
        </w:tc>
        <w:tc>
          <w:tcPr>
            <w:tcW w:w="1268"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right="71" w:firstLine="0"/>
              <w:jc w:val="center"/>
            </w:pPr>
            <w:r>
              <w:t xml:space="preserve">11 </w:t>
            </w:r>
          </w:p>
        </w:tc>
        <w:tc>
          <w:tcPr>
            <w:tcW w:w="175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3" w:firstLine="0"/>
              <w:jc w:val="center"/>
            </w:pPr>
            <w:r>
              <w:t xml:space="preserve">8.665,11 </w:t>
            </w:r>
          </w:p>
        </w:tc>
      </w:tr>
    </w:tbl>
    <w:p w:rsidR="00071AEF" w:rsidRDefault="00244386">
      <w:pPr>
        <w:spacing w:after="7" w:line="238" w:lineRule="auto"/>
        <w:ind w:left="151" w:right="2672" w:firstLine="0"/>
        <w:jc w:val="right"/>
      </w:pPr>
      <w:r>
        <w:t xml:space="preserve">  </w:t>
      </w:r>
      <w:r>
        <w:tab/>
        <w:t xml:space="preserve"> </w:t>
      </w:r>
      <w:r>
        <w:tab/>
        <w:t xml:space="preserve"> </w:t>
      </w:r>
      <w:r>
        <w:tab/>
        <w:t xml:space="preserve"> </w:t>
      </w:r>
      <w:r>
        <w:tab/>
        <w:t xml:space="preserve"> </w:t>
      </w:r>
    </w:p>
    <w:p w:rsidR="00071AEF" w:rsidRDefault="00244386">
      <w:pPr>
        <w:ind w:left="161" w:right="51"/>
      </w:pPr>
      <w:r>
        <w:t xml:space="preserve">FACTURAS O DOCUMENTOS PENDIENTES DE </w:t>
      </w:r>
    </w:p>
    <w:p w:rsidR="00071AEF" w:rsidRDefault="00244386">
      <w:pPr>
        <w:tabs>
          <w:tab w:val="center" w:pos="5641"/>
          <w:tab w:val="center" w:pos="6906"/>
        </w:tabs>
        <w:ind w:left="0" w:firstLine="0"/>
        <w:jc w:val="left"/>
      </w:pPr>
      <w:r>
        <w:t xml:space="preserve">PAGO AL FINAL DEL PERIODO </w:t>
      </w:r>
      <w:r>
        <w:tab/>
        <w:t xml:space="preserve"> </w:t>
      </w:r>
      <w:r>
        <w:tab/>
        <w:t xml:space="preserve"> </w:t>
      </w:r>
    </w:p>
    <w:tbl>
      <w:tblPr>
        <w:tblStyle w:val="TableGrid"/>
        <w:tblW w:w="8489" w:type="dxa"/>
        <w:tblInd w:w="91" w:type="dxa"/>
        <w:tblCellMar>
          <w:top w:w="9" w:type="dxa"/>
          <w:left w:w="76" w:type="dxa"/>
          <w:bottom w:w="6" w:type="dxa"/>
          <w:right w:w="8" w:type="dxa"/>
        </w:tblCellMar>
        <w:tblLook w:val="04A0" w:firstRow="1" w:lastRow="0" w:firstColumn="1" w:lastColumn="0" w:noHBand="0" w:noVBand="1"/>
      </w:tblPr>
      <w:tblGrid>
        <w:gridCol w:w="2292"/>
        <w:gridCol w:w="1360"/>
        <w:gridCol w:w="1779"/>
        <w:gridCol w:w="1332"/>
        <w:gridCol w:w="1726"/>
      </w:tblGrid>
      <w:tr w:rsidR="00071AEF">
        <w:trPr>
          <w:trHeight w:val="516"/>
        </w:trPr>
        <w:tc>
          <w:tcPr>
            <w:tcW w:w="2318"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16" w:firstLine="0"/>
              <w:jc w:val="center"/>
            </w:pPr>
            <w:r>
              <w:t xml:space="preserve">  </w:t>
            </w:r>
          </w:p>
        </w:tc>
        <w:tc>
          <w:tcPr>
            <w:tcW w:w="3156" w:type="dxa"/>
            <w:gridSpan w:val="2"/>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firstLine="0"/>
            </w:pPr>
            <w:r>
              <w:t xml:space="preserve">Dentro del Periodo Legal Pago </w:t>
            </w:r>
          </w:p>
        </w:tc>
        <w:tc>
          <w:tcPr>
            <w:tcW w:w="3016" w:type="dxa"/>
            <w:gridSpan w:val="2"/>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7" w:firstLine="0"/>
              <w:jc w:val="center"/>
            </w:pPr>
            <w:r>
              <w:t xml:space="preserve">Fuera del Periodo Legal Pago </w:t>
            </w:r>
          </w:p>
        </w:tc>
      </w:tr>
      <w:tr w:rsidR="00071AEF">
        <w:trPr>
          <w:trHeight w:val="773"/>
        </w:trPr>
        <w:tc>
          <w:tcPr>
            <w:tcW w:w="231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80" w:firstLine="0"/>
              <w:jc w:val="center"/>
            </w:pPr>
            <w:r>
              <w:t xml:space="preserve">Periodo Medio de </w:t>
            </w:r>
          </w:p>
          <w:p w:rsidR="00071AEF" w:rsidRDefault="00244386">
            <w:pPr>
              <w:spacing w:after="0" w:line="259" w:lineRule="auto"/>
              <w:ind w:left="14" w:right="30" w:firstLine="0"/>
              <w:jc w:val="center"/>
            </w:pPr>
            <w:r>
              <w:t xml:space="preserve">Pago Pendiente (días) </w:t>
            </w:r>
          </w:p>
        </w:tc>
        <w:tc>
          <w:tcPr>
            <w:tcW w:w="13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Número </w:t>
            </w:r>
          </w:p>
          <w:p w:rsidR="00071AEF" w:rsidRDefault="00244386">
            <w:pPr>
              <w:spacing w:after="0" w:line="259" w:lineRule="auto"/>
              <w:ind w:left="0" w:right="9" w:firstLine="0"/>
              <w:jc w:val="center"/>
            </w:pPr>
            <w:r>
              <w:t xml:space="preserve">Operaciones </w:t>
            </w:r>
          </w:p>
        </w:tc>
        <w:tc>
          <w:tcPr>
            <w:tcW w:w="1796" w:type="dxa"/>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right="65" w:firstLine="0"/>
              <w:jc w:val="center"/>
            </w:pPr>
            <w:r>
              <w:t xml:space="preserve">Importe Total </w:t>
            </w:r>
          </w:p>
        </w:tc>
        <w:tc>
          <w:tcPr>
            <w:tcW w:w="1271"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Número </w:t>
            </w:r>
          </w:p>
          <w:p w:rsidR="00071AEF" w:rsidRDefault="00244386">
            <w:pPr>
              <w:spacing w:after="0" w:line="259" w:lineRule="auto"/>
              <w:ind w:left="0" w:firstLine="0"/>
              <w:jc w:val="center"/>
            </w:pPr>
            <w:r>
              <w:t xml:space="preserve">Operaciones </w:t>
            </w:r>
          </w:p>
        </w:tc>
        <w:tc>
          <w:tcPr>
            <w:tcW w:w="1745"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55" w:firstLine="0"/>
              <w:jc w:val="center"/>
            </w:pPr>
            <w:r>
              <w:t xml:space="preserve">Importe Total </w:t>
            </w:r>
          </w:p>
        </w:tc>
      </w:tr>
      <w:tr w:rsidR="00071AEF">
        <w:trPr>
          <w:trHeight w:val="306"/>
        </w:trPr>
        <w:tc>
          <w:tcPr>
            <w:tcW w:w="231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78" w:firstLine="0"/>
              <w:jc w:val="center"/>
            </w:pPr>
            <w:r>
              <w:t xml:space="preserve">6,27 </w:t>
            </w:r>
          </w:p>
        </w:tc>
        <w:tc>
          <w:tcPr>
            <w:tcW w:w="13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5" w:firstLine="0"/>
              <w:jc w:val="center"/>
            </w:pPr>
            <w:r>
              <w:t xml:space="preserve">13 </w:t>
            </w:r>
          </w:p>
        </w:tc>
        <w:tc>
          <w:tcPr>
            <w:tcW w:w="1796" w:type="dxa"/>
            <w:tcBorders>
              <w:top w:val="single" w:sz="4" w:space="0" w:color="000000"/>
              <w:left w:val="single" w:sz="4" w:space="0" w:color="000000"/>
              <w:bottom w:val="single" w:sz="4" w:space="0" w:color="000000"/>
              <w:right w:val="single" w:sz="7" w:space="0" w:color="000000"/>
            </w:tcBorders>
          </w:tcPr>
          <w:p w:rsidR="00071AEF" w:rsidRDefault="00244386">
            <w:pPr>
              <w:spacing w:after="0" w:line="259" w:lineRule="auto"/>
              <w:ind w:left="0" w:right="68" w:firstLine="0"/>
              <w:jc w:val="center"/>
            </w:pPr>
            <w:r>
              <w:t xml:space="preserve">4.894,73 </w:t>
            </w:r>
          </w:p>
        </w:tc>
        <w:tc>
          <w:tcPr>
            <w:tcW w:w="1271"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5" w:firstLine="0"/>
              <w:jc w:val="center"/>
            </w:pPr>
            <w:r>
              <w:t xml:space="preserve">0,00 </w:t>
            </w:r>
          </w:p>
        </w:tc>
      </w:tr>
    </w:tbl>
    <w:p w:rsidR="00071AEF" w:rsidRDefault="00244386">
      <w:pPr>
        <w:spacing w:after="0" w:line="259" w:lineRule="auto"/>
        <w:ind w:left="151" w:firstLine="0"/>
      </w:pPr>
      <w:r>
        <w:t xml:space="preserve"> </w:t>
      </w:r>
      <w:r>
        <w:tab/>
        <w:t xml:space="preserve"> </w:t>
      </w:r>
      <w:r>
        <w:tab/>
        <w:t xml:space="preserve"> </w:t>
      </w:r>
      <w:r>
        <w:tab/>
        <w:t xml:space="preserve"> </w:t>
      </w:r>
      <w:r>
        <w:tab/>
        <w:t xml:space="preserve"> </w:t>
      </w:r>
    </w:p>
    <w:p w:rsidR="00071AEF" w:rsidRDefault="00244386">
      <w:pPr>
        <w:spacing w:after="0" w:line="259" w:lineRule="auto"/>
        <w:ind w:left="151" w:firstLine="0"/>
        <w:jc w:val="left"/>
      </w:pPr>
      <w:r>
        <w:rPr>
          <w:b/>
        </w:rPr>
        <w:t xml:space="preserve"> </w:t>
      </w:r>
    </w:p>
    <w:p w:rsidR="00071AEF" w:rsidRDefault="00244386">
      <w:pPr>
        <w:spacing w:after="0" w:line="259" w:lineRule="auto"/>
        <w:ind w:left="151" w:firstLine="0"/>
        <w:jc w:val="left"/>
      </w:pPr>
      <w:r>
        <w:rPr>
          <w:b/>
        </w:rPr>
        <w:t xml:space="preserve"> </w:t>
      </w:r>
    </w:p>
    <w:p w:rsidR="00071AEF" w:rsidRDefault="00244386">
      <w:pPr>
        <w:spacing w:after="16" w:line="248" w:lineRule="auto"/>
        <w:ind w:left="161" w:right="49"/>
      </w:pPr>
      <w:r>
        <w:rPr>
          <w:b/>
        </w:rPr>
        <w:t>VIVIENDAS Y SERVICIOS MUNI-</w:t>
      </w:r>
    </w:p>
    <w:p w:rsidR="00071AEF" w:rsidRDefault="00244386">
      <w:pPr>
        <w:tabs>
          <w:tab w:val="center" w:pos="3838"/>
          <w:tab w:val="center" w:pos="5634"/>
          <w:tab w:val="center" w:pos="6906"/>
        </w:tabs>
        <w:spacing w:after="16" w:line="248" w:lineRule="auto"/>
        <w:ind w:left="0" w:firstLine="0"/>
        <w:jc w:val="left"/>
      </w:pPr>
      <w:r>
        <w:rPr>
          <w:b/>
        </w:rPr>
        <w:t xml:space="preserve">CIPALES DE CANDELARIA </w:t>
      </w:r>
      <w:r>
        <w:rPr>
          <w:b/>
        </w:rPr>
        <w:tab/>
        <w:t xml:space="preserve"> </w:t>
      </w:r>
      <w:r>
        <w:rPr>
          <w:b/>
        </w:rPr>
        <w:tab/>
      </w:r>
      <w:r>
        <w:t xml:space="preserve"> </w:t>
      </w:r>
      <w:r>
        <w:tab/>
        <w:t xml:space="preserve"> </w:t>
      </w:r>
    </w:p>
    <w:p w:rsidR="00071AEF" w:rsidRDefault="00244386">
      <w:pPr>
        <w:ind w:left="161" w:right="7175"/>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4322" name="Group 94322"/>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3873" name="Rectangle 3873"/>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3874" name="Rectangle 3874"/>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15 de 49 </w:t>
                              </w:r>
                            </w:p>
                          </w:txbxContent>
                        </wps:txbx>
                        <wps:bodyPr horzOverflow="overflow" vert="horz" lIns="0" tIns="0" rIns="0" bIns="0" rtlCol="0">
                          <a:noAutofit/>
                        </wps:bodyPr>
                      </wps:wsp>
                    </wpg:wgp>
                  </a:graphicData>
                </a:graphic>
              </wp:anchor>
            </w:drawing>
          </mc:Choice>
          <mc:Fallback xmlns:a="http://schemas.openxmlformats.org/drawingml/2006/main">
            <w:pict>
              <v:group id="Group 94322" style="width:12.7031pt;height:281.016pt;position:absolute;mso-position-horizontal-relative:page;mso-position-horizontal:absolute;margin-left:682.278pt;mso-position-vertical-relative:page;margin-top:530.904pt;" coordsize="1613,35689">
                <v:rect id="Rectangle 3873"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3874"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49 </w:t>
                        </w:r>
                      </w:p>
                    </w:txbxContent>
                  </v:textbox>
                </v:rect>
                <w10:wrap type="square"/>
              </v:group>
            </w:pict>
          </mc:Fallback>
        </mc:AlternateContent>
      </w:r>
      <w:r>
        <w:t>PAG</w:t>
      </w:r>
      <w:r>
        <w:t>OS REALIZADOS EN EL PE-</w:t>
      </w:r>
    </w:p>
    <w:p w:rsidR="00071AEF" w:rsidRDefault="00244386">
      <w:pPr>
        <w:tabs>
          <w:tab w:val="center" w:pos="2479"/>
          <w:tab w:val="center" w:pos="3838"/>
          <w:tab w:val="center" w:pos="5634"/>
          <w:tab w:val="center" w:pos="6906"/>
        </w:tabs>
        <w:ind w:left="0" w:firstLine="0"/>
        <w:jc w:val="left"/>
      </w:pPr>
      <w:r>
        <w:t xml:space="preserve">RIODO </w:t>
      </w:r>
      <w:r>
        <w:tab/>
        <w:t xml:space="preserve"> </w:t>
      </w:r>
      <w:r>
        <w:tab/>
        <w:t xml:space="preserve"> </w:t>
      </w:r>
      <w:r>
        <w:tab/>
        <w:t xml:space="preserve"> </w:t>
      </w:r>
      <w:r>
        <w:tab/>
        <w:t xml:space="preserve"> </w:t>
      </w:r>
    </w:p>
    <w:tbl>
      <w:tblPr>
        <w:tblStyle w:val="TableGrid"/>
        <w:tblW w:w="8507" w:type="dxa"/>
        <w:tblInd w:w="82" w:type="dxa"/>
        <w:tblCellMar>
          <w:top w:w="9"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071AEF">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5" w:right="4" w:firstLine="0"/>
              <w:jc w:val="center"/>
            </w:pPr>
            <w:r>
              <w:t xml:space="preserve">Fuera del Periodo Legal Pago </w:t>
            </w:r>
          </w:p>
        </w:tc>
      </w:tr>
      <w:tr w:rsidR="00071AEF">
        <w:trPr>
          <w:trHeight w:val="516"/>
        </w:trPr>
        <w:tc>
          <w:tcPr>
            <w:tcW w:w="232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61" w:firstLine="0"/>
              <w:jc w:val="center"/>
            </w:pPr>
            <w:r>
              <w:t xml:space="preserve">Importe Total </w:t>
            </w:r>
          </w:p>
        </w:tc>
      </w:tr>
      <w:tr w:rsidR="00071AEF">
        <w:trPr>
          <w:trHeight w:val="307"/>
        </w:trPr>
        <w:tc>
          <w:tcPr>
            <w:tcW w:w="232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center"/>
            </w:pPr>
            <w:r>
              <w:t xml:space="preserve">14,31 </w:t>
            </w:r>
          </w:p>
        </w:tc>
        <w:tc>
          <w:tcPr>
            <w:tcW w:w="13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center"/>
            </w:pPr>
            <w:r>
              <w:t xml:space="preserve">50 </w:t>
            </w:r>
          </w:p>
        </w:tc>
        <w:tc>
          <w:tcPr>
            <w:tcW w:w="1799" w:type="dxa"/>
            <w:tcBorders>
              <w:top w:val="single" w:sz="4" w:space="0" w:color="000000"/>
              <w:left w:val="single" w:sz="4" w:space="0" w:color="000000"/>
              <w:bottom w:val="single" w:sz="4" w:space="0" w:color="000000"/>
              <w:right w:val="single" w:sz="7" w:space="0" w:color="000000"/>
            </w:tcBorders>
          </w:tcPr>
          <w:p w:rsidR="00071AEF" w:rsidRDefault="00244386">
            <w:pPr>
              <w:spacing w:after="0" w:line="259" w:lineRule="auto"/>
              <w:ind w:left="0" w:right="64" w:firstLine="0"/>
              <w:jc w:val="center"/>
            </w:pPr>
            <w:r>
              <w:t xml:space="preserve">44.825,29 </w:t>
            </w:r>
          </w:p>
        </w:tc>
        <w:tc>
          <w:tcPr>
            <w:tcW w:w="1268"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4 </w:t>
            </w:r>
          </w:p>
        </w:tc>
        <w:tc>
          <w:tcPr>
            <w:tcW w:w="175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3" w:firstLine="0"/>
              <w:jc w:val="center"/>
            </w:pPr>
            <w:r>
              <w:t xml:space="preserve">1.884,58 </w:t>
            </w:r>
          </w:p>
        </w:tc>
      </w:tr>
    </w:tbl>
    <w:p w:rsidR="00071AEF" w:rsidRDefault="00244386">
      <w:pPr>
        <w:spacing w:after="0" w:line="259" w:lineRule="auto"/>
        <w:ind w:left="151" w:firstLine="0"/>
      </w:pPr>
      <w:r>
        <w:t xml:space="preserve"> </w:t>
      </w:r>
      <w:r>
        <w:tab/>
        <w:t xml:space="preserve"> </w:t>
      </w:r>
      <w:r>
        <w:tab/>
        <w:t xml:space="preserve"> </w:t>
      </w:r>
      <w:r>
        <w:tab/>
        <w:t xml:space="preserve"> </w:t>
      </w:r>
      <w:r>
        <w:tab/>
        <w:t xml:space="preserve"> </w:t>
      </w:r>
    </w:p>
    <w:p w:rsidR="00071AEF" w:rsidRDefault="00244386">
      <w:pPr>
        <w:ind w:left="161" w:right="51"/>
      </w:pPr>
      <w:r>
        <w:t xml:space="preserve">FACTURAS O DOCUMENTOS PENDIENTES DE </w:t>
      </w:r>
    </w:p>
    <w:p w:rsidR="00071AEF" w:rsidRDefault="00244386">
      <w:pPr>
        <w:ind w:left="161" w:right="51"/>
      </w:pPr>
      <w:r>
        <w:t xml:space="preserve">PAGO AL FINAL DEL PERIODO </w:t>
      </w:r>
    </w:p>
    <w:p w:rsidR="00071AEF" w:rsidRDefault="00244386">
      <w:pPr>
        <w:spacing w:after="0" w:line="259" w:lineRule="auto"/>
        <w:ind w:left="151" w:firstLine="0"/>
      </w:pPr>
      <w:r>
        <w:t xml:space="preserve"> </w:t>
      </w:r>
      <w:r>
        <w:tab/>
        <w:t xml:space="preserve"> </w:t>
      </w:r>
      <w:r>
        <w:tab/>
        <w:t xml:space="preserve"> </w:t>
      </w:r>
    </w:p>
    <w:tbl>
      <w:tblPr>
        <w:tblStyle w:val="TableGrid"/>
        <w:tblW w:w="8489" w:type="dxa"/>
        <w:tblInd w:w="91" w:type="dxa"/>
        <w:tblCellMar>
          <w:top w:w="9" w:type="dxa"/>
          <w:left w:w="76" w:type="dxa"/>
          <w:bottom w:w="6" w:type="dxa"/>
          <w:right w:w="8" w:type="dxa"/>
        </w:tblCellMar>
        <w:tblLook w:val="04A0" w:firstRow="1" w:lastRow="0" w:firstColumn="1" w:lastColumn="0" w:noHBand="0" w:noVBand="1"/>
      </w:tblPr>
      <w:tblGrid>
        <w:gridCol w:w="2292"/>
        <w:gridCol w:w="1360"/>
        <w:gridCol w:w="1779"/>
        <w:gridCol w:w="1332"/>
        <w:gridCol w:w="1726"/>
      </w:tblGrid>
      <w:tr w:rsidR="00071AEF">
        <w:trPr>
          <w:trHeight w:val="516"/>
        </w:trPr>
        <w:tc>
          <w:tcPr>
            <w:tcW w:w="2318"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16" w:firstLine="0"/>
              <w:jc w:val="center"/>
            </w:pPr>
            <w:r>
              <w:t xml:space="preserve">  </w:t>
            </w:r>
          </w:p>
        </w:tc>
        <w:tc>
          <w:tcPr>
            <w:tcW w:w="3156" w:type="dxa"/>
            <w:gridSpan w:val="2"/>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firstLine="0"/>
            </w:pPr>
            <w:r>
              <w:t xml:space="preserve">Dentro del Periodo Legal Pago </w:t>
            </w:r>
          </w:p>
        </w:tc>
        <w:tc>
          <w:tcPr>
            <w:tcW w:w="3016" w:type="dxa"/>
            <w:gridSpan w:val="2"/>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7" w:firstLine="0"/>
              <w:jc w:val="center"/>
            </w:pPr>
            <w:r>
              <w:t xml:space="preserve">Fuera del Periodo Legal Pago </w:t>
            </w:r>
          </w:p>
        </w:tc>
      </w:tr>
      <w:tr w:rsidR="00071AEF">
        <w:trPr>
          <w:trHeight w:val="772"/>
        </w:trPr>
        <w:tc>
          <w:tcPr>
            <w:tcW w:w="231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80" w:firstLine="0"/>
              <w:jc w:val="center"/>
            </w:pPr>
            <w:r>
              <w:t xml:space="preserve">Periodo Medio de </w:t>
            </w:r>
          </w:p>
          <w:p w:rsidR="00071AEF" w:rsidRDefault="00244386">
            <w:pPr>
              <w:spacing w:after="0" w:line="259" w:lineRule="auto"/>
              <w:ind w:left="14" w:right="30" w:firstLine="0"/>
              <w:jc w:val="center"/>
            </w:pPr>
            <w:r>
              <w:t xml:space="preserve">Pago Pendiente (días) </w:t>
            </w:r>
          </w:p>
        </w:tc>
        <w:tc>
          <w:tcPr>
            <w:tcW w:w="13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Número </w:t>
            </w:r>
          </w:p>
          <w:p w:rsidR="00071AEF" w:rsidRDefault="00244386">
            <w:pPr>
              <w:spacing w:after="0" w:line="259" w:lineRule="auto"/>
              <w:ind w:left="0" w:right="9" w:firstLine="0"/>
              <w:jc w:val="center"/>
            </w:pPr>
            <w:r>
              <w:t xml:space="preserve">Operaciones </w:t>
            </w:r>
          </w:p>
        </w:tc>
        <w:tc>
          <w:tcPr>
            <w:tcW w:w="1796" w:type="dxa"/>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right="65" w:firstLine="0"/>
              <w:jc w:val="center"/>
            </w:pPr>
            <w:r>
              <w:t xml:space="preserve">Importe Total </w:t>
            </w:r>
          </w:p>
        </w:tc>
        <w:tc>
          <w:tcPr>
            <w:tcW w:w="1271"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Número </w:t>
            </w:r>
          </w:p>
          <w:p w:rsidR="00071AEF" w:rsidRDefault="00244386">
            <w:pPr>
              <w:spacing w:after="0" w:line="259" w:lineRule="auto"/>
              <w:ind w:left="0" w:firstLine="0"/>
              <w:jc w:val="center"/>
            </w:pPr>
            <w:r>
              <w:t xml:space="preserve">Operaciones </w:t>
            </w:r>
          </w:p>
        </w:tc>
        <w:tc>
          <w:tcPr>
            <w:tcW w:w="1745"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55" w:firstLine="0"/>
              <w:jc w:val="center"/>
            </w:pPr>
            <w:r>
              <w:t xml:space="preserve">Importe Total </w:t>
            </w:r>
          </w:p>
        </w:tc>
      </w:tr>
      <w:tr w:rsidR="00071AEF">
        <w:trPr>
          <w:trHeight w:val="307"/>
        </w:trPr>
        <w:tc>
          <w:tcPr>
            <w:tcW w:w="231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78" w:firstLine="0"/>
              <w:jc w:val="center"/>
            </w:pPr>
            <w:r>
              <w:t xml:space="preserve">8,17 </w:t>
            </w:r>
          </w:p>
        </w:tc>
        <w:tc>
          <w:tcPr>
            <w:tcW w:w="136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5" w:firstLine="0"/>
              <w:jc w:val="center"/>
            </w:pPr>
            <w:r>
              <w:t xml:space="preserve">11 </w:t>
            </w:r>
          </w:p>
        </w:tc>
        <w:tc>
          <w:tcPr>
            <w:tcW w:w="1796" w:type="dxa"/>
            <w:tcBorders>
              <w:top w:val="single" w:sz="4" w:space="0" w:color="000000"/>
              <w:left w:val="single" w:sz="4" w:space="0" w:color="000000"/>
              <w:bottom w:val="single" w:sz="4" w:space="0" w:color="000000"/>
              <w:right w:val="single" w:sz="7" w:space="0" w:color="000000"/>
            </w:tcBorders>
          </w:tcPr>
          <w:p w:rsidR="00071AEF" w:rsidRDefault="00244386">
            <w:pPr>
              <w:spacing w:after="0" w:line="259" w:lineRule="auto"/>
              <w:ind w:left="0" w:right="68" w:firstLine="0"/>
              <w:jc w:val="center"/>
            </w:pPr>
            <w:r>
              <w:t xml:space="preserve">3.754,58 </w:t>
            </w:r>
          </w:p>
        </w:tc>
        <w:tc>
          <w:tcPr>
            <w:tcW w:w="1271"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5" w:firstLine="0"/>
              <w:jc w:val="center"/>
            </w:pPr>
            <w:r>
              <w:t xml:space="preserve">0,00 </w:t>
            </w:r>
          </w:p>
        </w:tc>
      </w:tr>
    </w:tbl>
    <w:p w:rsidR="00071AEF" w:rsidRDefault="00244386">
      <w:pPr>
        <w:spacing w:after="0" w:line="259" w:lineRule="auto"/>
        <w:ind w:left="151" w:firstLine="0"/>
        <w:jc w:val="left"/>
      </w:pPr>
      <w:r>
        <w:rPr>
          <w:b/>
        </w:rPr>
        <w:t xml:space="preserve"> </w:t>
      </w:r>
    </w:p>
    <w:p w:rsidR="00071AEF" w:rsidRDefault="00244386">
      <w:pPr>
        <w:spacing w:after="0" w:line="259" w:lineRule="auto"/>
        <w:ind w:left="151" w:firstLine="0"/>
        <w:jc w:val="left"/>
      </w:pPr>
      <w:r>
        <w:rPr>
          <w:b/>
        </w:rPr>
        <w:t xml:space="preserve"> </w:t>
      </w:r>
    </w:p>
    <w:p w:rsidR="00071AEF" w:rsidRDefault="00244386">
      <w:pPr>
        <w:spacing w:after="0" w:line="259" w:lineRule="auto"/>
        <w:ind w:left="151" w:firstLine="0"/>
        <w:jc w:val="left"/>
      </w:pPr>
      <w:r>
        <w:rPr>
          <w:b/>
        </w:rPr>
        <w:t xml:space="preserve"> </w:t>
      </w:r>
    </w:p>
    <w:p w:rsidR="00071AEF" w:rsidRDefault="00244386">
      <w:pPr>
        <w:tabs>
          <w:tab w:val="center" w:pos="2479"/>
          <w:tab w:val="center" w:pos="3838"/>
          <w:tab w:val="center" w:pos="5634"/>
          <w:tab w:val="center" w:pos="6906"/>
        </w:tabs>
        <w:spacing w:after="16" w:line="248" w:lineRule="auto"/>
        <w:ind w:left="0" w:firstLine="0"/>
        <w:jc w:val="left"/>
      </w:pPr>
      <w:r>
        <w:rPr>
          <w:b/>
        </w:rPr>
        <w:t xml:space="preserve">CANDESOL </w:t>
      </w:r>
      <w:r>
        <w:rPr>
          <w:b/>
        </w:rPr>
        <w:tab/>
        <w:t xml:space="preserve"> </w:t>
      </w:r>
      <w:r>
        <w:rPr>
          <w:b/>
        </w:rPr>
        <w:tab/>
      </w:r>
      <w:r>
        <w:t xml:space="preserve"> </w:t>
      </w:r>
      <w:r>
        <w:tab/>
        <w:t xml:space="preserve"> </w:t>
      </w:r>
      <w:r>
        <w:tab/>
        <w:t xml:space="preserve"> </w:t>
      </w:r>
    </w:p>
    <w:p w:rsidR="00071AEF" w:rsidRDefault="00244386">
      <w:pPr>
        <w:ind w:left="161" w:right="7175"/>
      </w:pPr>
      <w:r>
        <w:t>PAGOS REALIZADOS EN EL PE-</w:t>
      </w:r>
    </w:p>
    <w:p w:rsidR="00071AEF" w:rsidRDefault="00244386">
      <w:pPr>
        <w:tabs>
          <w:tab w:val="center" w:pos="2479"/>
          <w:tab w:val="center" w:pos="3838"/>
          <w:tab w:val="center" w:pos="5634"/>
          <w:tab w:val="center" w:pos="6906"/>
        </w:tabs>
        <w:ind w:left="0" w:firstLine="0"/>
        <w:jc w:val="left"/>
      </w:pPr>
      <w:r>
        <w:t xml:space="preserve">RIODO </w:t>
      </w:r>
      <w:r>
        <w:tab/>
        <w:t xml:space="preserve"> </w:t>
      </w:r>
      <w:r>
        <w:tab/>
        <w:t xml:space="preserve"> </w:t>
      </w:r>
      <w:r>
        <w:tab/>
        <w:t xml:space="preserve"> </w:t>
      </w:r>
      <w:r>
        <w:tab/>
        <w:t xml:space="preserve"> </w:t>
      </w:r>
    </w:p>
    <w:p w:rsidR="00071AEF" w:rsidRDefault="00244386">
      <w:pPr>
        <w:spacing w:after="0" w:line="259" w:lineRule="auto"/>
        <w:ind w:left="151" w:firstLine="0"/>
        <w:jc w:val="left"/>
      </w:pPr>
      <w:r>
        <w:t xml:space="preserve"> </w:t>
      </w:r>
    </w:p>
    <w:tbl>
      <w:tblPr>
        <w:tblStyle w:val="TableGrid"/>
        <w:tblW w:w="8507" w:type="dxa"/>
        <w:tblInd w:w="82" w:type="dxa"/>
        <w:tblCellMar>
          <w:top w:w="11"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071AEF">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5" w:right="4" w:firstLine="0"/>
              <w:jc w:val="center"/>
            </w:pPr>
            <w:r>
              <w:t xml:space="preserve">Fuera del Periodo Legal Pago </w:t>
            </w:r>
          </w:p>
        </w:tc>
      </w:tr>
      <w:tr w:rsidR="00071AEF">
        <w:trPr>
          <w:trHeight w:val="516"/>
        </w:trPr>
        <w:tc>
          <w:tcPr>
            <w:tcW w:w="232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61" w:firstLine="0"/>
              <w:jc w:val="center"/>
            </w:pPr>
            <w:r>
              <w:t xml:space="preserve">Importe Total </w:t>
            </w:r>
          </w:p>
        </w:tc>
      </w:tr>
      <w:tr w:rsidR="00071AEF">
        <w:trPr>
          <w:trHeight w:val="310"/>
        </w:trPr>
        <w:tc>
          <w:tcPr>
            <w:tcW w:w="232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center"/>
            </w:pPr>
            <w:r>
              <w:t xml:space="preserve">10,78 </w:t>
            </w:r>
          </w:p>
        </w:tc>
        <w:tc>
          <w:tcPr>
            <w:tcW w:w="13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center"/>
            </w:pPr>
            <w:r>
              <w:t>63</w:t>
            </w:r>
            <w:r>
              <w:rPr>
                <w:rFonts w:ascii="Times New Roman" w:eastAsia="Times New Roman" w:hAnsi="Times New Roman" w:cs="Times New Roman"/>
                <w:sz w:val="24"/>
              </w:rPr>
              <w:t xml:space="preserve"> </w:t>
            </w:r>
          </w:p>
        </w:tc>
        <w:tc>
          <w:tcPr>
            <w:tcW w:w="1799" w:type="dxa"/>
            <w:tcBorders>
              <w:top w:val="single" w:sz="4" w:space="0" w:color="000000"/>
              <w:left w:val="single" w:sz="4" w:space="0" w:color="000000"/>
              <w:bottom w:val="single" w:sz="4" w:space="0" w:color="000000"/>
              <w:right w:val="single" w:sz="7" w:space="0" w:color="000000"/>
            </w:tcBorders>
          </w:tcPr>
          <w:p w:rsidR="00071AEF" w:rsidRDefault="00244386">
            <w:pPr>
              <w:spacing w:after="0" w:line="259" w:lineRule="auto"/>
              <w:ind w:left="0" w:right="64" w:firstLine="0"/>
              <w:jc w:val="center"/>
            </w:pPr>
            <w:r>
              <w:t xml:space="preserve">12.710,01 € </w:t>
            </w:r>
          </w:p>
        </w:tc>
        <w:tc>
          <w:tcPr>
            <w:tcW w:w="1268"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4 </w:t>
            </w:r>
          </w:p>
        </w:tc>
        <w:tc>
          <w:tcPr>
            <w:tcW w:w="175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3" w:firstLine="0"/>
              <w:jc w:val="center"/>
            </w:pPr>
            <w:r>
              <w:t xml:space="preserve">100,35 € </w:t>
            </w:r>
          </w:p>
        </w:tc>
      </w:tr>
    </w:tbl>
    <w:p w:rsidR="00071AEF" w:rsidRDefault="00244386">
      <w:pPr>
        <w:spacing w:after="0" w:line="259" w:lineRule="auto"/>
        <w:ind w:left="151" w:firstLine="0"/>
        <w:jc w:val="left"/>
      </w:pPr>
      <w:r>
        <w:t xml:space="preserve"> </w:t>
      </w:r>
      <w:r>
        <w:tab/>
        <w:t xml:space="preserve"> </w:t>
      </w:r>
      <w:r>
        <w:tab/>
        <w:t xml:space="preserve"> </w:t>
      </w:r>
      <w:r>
        <w:tab/>
        <w:t xml:space="preserve"> </w:t>
      </w:r>
      <w:r>
        <w:tab/>
        <w:t xml:space="preserve"> </w:t>
      </w:r>
    </w:p>
    <w:p w:rsidR="00071AEF" w:rsidRDefault="00244386">
      <w:pPr>
        <w:ind w:left="161" w:right="51"/>
      </w:pPr>
      <w:r>
        <w:t xml:space="preserve">FACTURAS O DOCUMENTOS PENDIENTES DE </w:t>
      </w:r>
    </w:p>
    <w:p w:rsidR="00071AEF" w:rsidRDefault="00244386">
      <w:pPr>
        <w:tabs>
          <w:tab w:val="center" w:pos="5641"/>
          <w:tab w:val="center" w:pos="6906"/>
        </w:tabs>
        <w:ind w:left="0" w:firstLine="0"/>
        <w:jc w:val="left"/>
      </w:pPr>
      <w:r>
        <w:t xml:space="preserve">PAGO AL FINAL DEL PERIODO </w:t>
      </w:r>
      <w:r>
        <w:tab/>
        <w:t xml:space="preserve"> </w:t>
      </w:r>
      <w:r>
        <w:tab/>
        <w:t xml:space="preserve"> </w:t>
      </w:r>
    </w:p>
    <w:tbl>
      <w:tblPr>
        <w:tblStyle w:val="TableGrid"/>
        <w:tblW w:w="8507" w:type="dxa"/>
        <w:tblInd w:w="82" w:type="dxa"/>
        <w:tblCellMar>
          <w:top w:w="9" w:type="dxa"/>
          <w:left w:w="74" w:type="dxa"/>
          <w:bottom w:w="6" w:type="dxa"/>
          <w:right w:w="12" w:type="dxa"/>
        </w:tblCellMar>
        <w:tblLook w:val="04A0" w:firstRow="1" w:lastRow="0" w:firstColumn="1" w:lastColumn="0" w:noHBand="0" w:noVBand="1"/>
      </w:tblPr>
      <w:tblGrid>
        <w:gridCol w:w="2299"/>
        <w:gridCol w:w="1359"/>
        <w:gridCol w:w="1781"/>
        <w:gridCol w:w="1334"/>
        <w:gridCol w:w="1734"/>
      </w:tblGrid>
      <w:tr w:rsidR="00071AEF">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5" w:right="4" w:firstLine="0"/>
              <w:jc w:val="center"/>
            </w:pPr>
            <w:r>
              <w:t xml:space="preserve">Fuera del Periodo Legal Pago </w:t>
            </w:r>
          </w:p>
        </w:tc>
      </w:tr>
      <w:tr w:rsidR="00071AEF">
        <w:trPr>
          <w:trHeight w:val="768"/>
        </w:trPr>
        <w:tc>
          <w:tcPr>
            <w:tcW w:w="2328" w:type="dxa"/>
            <w:tcBorders>
              <w:top w:val="single" w:sz="4" w:space="0" w:color="000000"/>
              <w:left w:val="single" w:sz="4" w:space="0" w:color="000000"/>
              <w:bottom w:val="single" w:sz="4" w:space="0" w:color="000000"/>
              <w:right w:val="single" w:sz="4" w:space="0" w:color="000000"/>
            </w:tcBorders>
          </w:tcPr>
          <w:p w:rsidR="00071AEF" w:rsidRDefault="00244386">
            <w:pPr>
              <w:spacing w:after="2" w:line="238" w:lineRule="auto"/>
              <w:ind w:left="0" w:firstLine="0"/>
              <w:jc w:val="center"/>
            </w:pPr>
            <w:r>
              <w:t xml:space="preserve">Periodo Medio de Pago Pendiente </w:t>
            </w:r>
          </w:p>
          <w:p w:rsidR="00071AEF" w:rsidRDefault="00244386">
            <w:pPr>
              <w:spacing w:after="0" w:line="259" w:lineRule="auto"/>
              <w:ind w:left="0" w:right="68" w:firstLine="0"/>
              <w:jc w:val="center"/>
            </w:pPr>
            <w:r>
              <w:t xml:space="preserve">(días) </w:t>
            </w:r>
          </w:p>
        </w:tc>
        <w:tc>
          <w:tcPr>
            <w:tcW w:w="13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4" w:firstLine="0"/>
              <w:jc w:val="center"/>
            </w:pPr>
            <w:r>
              <w:t xml:space="preserve">Número </w:t>
            </w:r>
          </w:p>
          <w:p w:rsidR="00071AEF" w:rsidRDefault="00244386">
            <w:pPr>
              <w:spacing w:after="0" w:line="259" w:lineRule="auto"/>
              <w:ind w:left="0" w:right="6" w:firstLine="0"/>
              <w:jc w:val="center"/>
            </w:pPr>
            <w:r>
              <w:t xml:space="preserve">Operaciones </w:t>
            </w:r>
          </w:p>
        </w:tc>
        <w:tc>
          <w:tcPr>
            <w:tcW w:w="1799" w:type="dxa"/>
            <w:tcBorders>
              <w:top w:val="single" w:sz="4" w:space="0" w:color="000000"/>
              <w:left w:val="single" w:sz="4" w:space="0" w:color="000000"/>
              <w:bottom w:val="single" w:sz="4" w:space="0" w:color="000000"/>
              <w:right w:val="single" w:sz="7" w:space="0" w:color="000000"/>
            </w:tcBorders>
            <w:vAlign w:val="bottom"/>
          </w:tcPr>
          <w:p w:rsidR="00071AEF" w:rsidRDefault="00244386">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164" w:firstLine="0"/>
              <w:jc w:val="left"/>
            </w:pPr>
            <w:r>
              <w:t xml:space="preserve">Número </w:t>
            </w:r>
          </w:p>
          <w:p w:rsidR="00071AEF" w:rsidRDefault="00244386">
            <w:pPr>
              <w:spacing w:after="0" w:line="259" w:lineRule="auto"/>
              <w:ind w:left="0" w:firstLine="0"/>
              <w:jc w:val="center"/>
            </w:pPr>
            <w:r>
              <w:t xml:space="preserve">Operaciones </w:t>
            </w:r>
          </w:p>
        </w:tc>
        <w:tc>
          <w:tcPr>
            <w:tcW w:w="1753" w:type="dxa"/>
            <w:tcBorders>
              <w:top w:val="single" w:sz="4" w:space="0" w:color="000000"/>
              <w:left w:val="single" w:sz="4" w:space="0" w:color="000000"/>
              <w:bottom w:val="single" w:sz="4" w:space="0" w:color="000000"/>
              <w:right w:val="single" w:sz="4" w:space="0" w:color="000000"/>
            </w:tcBorders>
            <w:vAlign w:val="bottom"/>
          </w:tcPr>
          <w:p w:rsidR="00071AEF" w:rsidRDefault="00244386">
            <w:pPr>
              <w:spacing w:after="0" w:line="259" w:lineRule="auto"/>
              <w:ind w:left="0" w:right="61" w:firstLine="0"/>
              <w:jc w:val="center"/>
            </w:pPr>
            <w:r>
              <w:t xml:space="preserve">Importe Total </w:t>
            </w:r>
          </w:p>
        </w:tc>
      </w:tr>
      <w:tr w:rsidR="00071AEF">
        <w:trPr>
          <w:trHeight w:val="310"/>
        </w:trPr>
        <w:tc>
          <w:tcPr>
            <w:tcW w:w="232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3" w:firstLine="0"/>
              <w:jc w:val="center"/>
            </w:pPr>
            <w:r>
              <w:t xml:space="preserve">1,5 </w:t>
            </w:r>
          </w:p>
        </w:tc>
        <w:tc>
          <w:tcPr>
            <w:tcW w:w="135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4" w:firstLine="0"/>
              <w:jc w:val="center"/>
            </w:pPr>
            <w:r>
              <w:t xml:space="preserve">4 </w:t>
            </w:r>
          </w:p>
        </w:tc>
        <w:tc>
          <w:tcPr>
            <w:tcW w:w="1799" w:type="dxa"/>
            <w:tcBorders>
              <w:top w:val="single" w:sz="4" w:space="0" w:color="000000"/>
              <w:left w:val="single" w:sz="4" w:space="0" w:color="000000"/>
              <w:bottom w:val="single" w:sz="4" w:space="0" w:color="000000"/>
              <w:right w:val="single" w:sz="7" w:space="0" w:color="000000"/>
            </w:tcBorders>
          </w:tcPr>
          <w:p w:rsidR="00071AEF" w:rsidRDefault="00244386">
            <w:pPr>
              <w:spacing w:after="0" w:line="259" w:lineRule="auto"/>
              <w:ind w:left="0" w:right="66" w:firstLine="0"/>
              <w:jc w:val="center"/>
            </w:pPr>
            <w:r>
              <w:t xml:space="preserve">6.576,69 </w:t>
            </w:r>
          </w:p>
        </w:tc>
        <w:tc>
          <w:tcPr>
            <w:tcW w:w="1268" w:type="dxa"/>
            <w:tcBorders>
              <w:top w:val="single" w:sz="4" w:space="0" w:color="000000"/>
              <w:left w:val="single" w:sz="7" w:space="0" w:color="000000"/>
              <w:bottom w:val="single" w:sz="4" w:space="0" w:color="000000"/>
              <w:right w:val="single" w:sz="4" w:space="0" w:color="000000"/>
            </w:tcBorders>
          </w:tcPr>
          <w:p w:rsidR="00071AEF" w:rsidRDefault="00244386">
            <w:pPr>
              <w:spacing w:after="0" w:line="259" w:lineRule="auto"/>
              <w:ind w:left="0" w:right="68" w:firstLine="0"/>
              <w:jc w:val="center"/>
            </w:pPr>
            <w:r>
              <w:t xml:space="preserve">0 </w:t>
            </w:r>
          </w:p>
        </w:tc>
        <w:tc>
          <w:tcPr>
            <w:tcW w:w="175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1" w:firstLine="0"/>
              <w:jc w:val="center"/>
            </w:pPr>
            <w:r>
              <w:t xml:space="preserve">0,00 </w:t>
            </w:r>
          </w:p>
        </w:tc>
      </w:tr>
    </w:tbl>
    <w:p w:rsidR="00071AEF" w:rsidRDefault="00244386">
      <w:pPr>
        <w:tabs>
          <w:tab w:val="center" w:pos="2479"/>
          <w:tab w:val="center" w:pos="3838"/>
          <w:tab w:val="center" w:pos="5634"/>
          <w:tab w:val="center" w:pos="6906"/>
        </w:tabs>
        <w:ind w:left="0" w:firstLine="0"/>
        <w:jc w:val="left"/>
      </w:pPr>
      <w:r>
        <w:t xml:space="preserve">“ </w:t>
      </w:r>
      <w:r>
        <w:tab/>
        <w:t xml:space="preserve"> </w:t>
      </w:r>
      <w:r>
        <w:tab/>
        <w:t xml:space="preserve"> </w:t>
      </w:r>
      <w:r>
        <w:tab/>
        <w:t xml:space="preserve"> </w:t>
      </w:r>
      <w:r>
        <w:tab/>
        <w:t xml:space="preserve"> </w:t>
      </w:r>
    </w:p>
    <w:p w:rsidR="00071AEF" w:rsidRDefault="00244386">
      <w:pPr>
        <w:spacing w:after="98" w:line="259" w:lineRule="auto"/>
        <w:ind w:left="12" w:firstLine="0"/>
        <w:jc w:val="left"/>
      </w:pPr>
      <w:r>
        <w:t xml:space="preserve"> </w:t>
      </w:r>
    </w:p>
    <w:p w:rsidR="00071AEF" w:rsidRDefault="00244386">
      <w:pPr>
        <w:spacing w:after="112"/>
        <w:ind w:left="7" w:right="51"/>
      </w:pPr>
      <w:r>
        <w:t xml:space="preserve">Por ello, este Concejal delegado de Hacienda, PROPONE: </w:t>
      </w:r>
    </w:p>
    <w:p w:rsidR="00071AEF" w:rsidRDefault="00244386">
      <w:pPr>
        <w:spacing w:after="95" w:line="259" w:lineRule="auto"/>
        <w:ind w:left="451" w:firstLine="0"/>
        <w:jc w:val="left"/>
      </w:pPr>
      <w:r>
        <w:t xml:space="preserve"> </w:t>
      </w:r>
    </w:p>
    <w:p w:rsidR="00071AEF" w:rsidRDefault="00244386">
      <w:pPr>
        <w:spacing w:after="111"/>
        <w:ind w:left="7" w:right="51"/>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8846" name="Group 88846"/>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4196" name="Rectangle 4196"/>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4197" name="Rectangle 4197"/>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16 de 49 </w:t>
                              </w:r>
                            </w:p>
                          </w:txbxContent>
                        </wps:txbx>
                        <wps:bodyPr horzOverflow="overflow" vert="horz" lIns="0" tIns="0" rIns="0" bIns="0" rtlCol="0">
                          <a:noAutofit/>
                        </wps:bodyPr>
                      </wps:wsp>
                    </wpg:wgp>
                  </a:graphicData>
                </a:graphic>
              </wp:anchor>
            </w:drawing>
          </mc:Choice>
          <mc:Fallback xmlns:a="http://schemas.openxmlformats.org/drawingml/2006/main">
            <w:pict>
              <v:group id="Group 88846" style="width:12.7031pt;height:281.016pt;position:absolute;mso-position-horizontal-relative:page;mso-position-horizontal:absolute;margin-left:682.278pt;mso-position-vertical-relative:page;margin-top:530.904pt;" coordsize="1613,35689">
                <v:rect id="Rectangle 4196"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4197"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49 </w:t>
                        </w:r>
                      </w:p>
                    </w:txbxContent>
                  </v:textbox>
                </v:rect>
                <w10:wrap type="square"/>
              </v:group>
            </w:pict>
          </mc:Fallback>
        </mc:AlternateContent>
      </w:r>
      <w:r>
        <w:rPr>
          <w:b/>
        </w:rPr>
        <w:t>Primero</w:t>
      </w:r>
      <w:r>
        <w:t xml:space="preserve">: Dar cuenta al Pleno del Informe de Morosidad, regulado en la Ley 15/2010, de 5 de julio, de modificación de la Ley 3/2004, de 29 de diciembre, por la que </w:t>
      </w:r>
      <w:r>
        <w:t xml:space="preserve">se establecen medidas de lucha contra la morosidad en las operaciones comerciales, correspondiente al Segundo trimestre año 2022. </w:t>
      </w:r>
    </w:p>
    <w:p w:rsidR="00071AEF" w:rsidRDefault="00244386">
      <w:pPr>
        <w:spacing w:after="109"/>
        <w:ind w:left="7" w:right="51"/>
      </w:pPr>
      <w:r>
        <w:rPr>
          <w:b/>
        </w:rPr>
        <w:t>Segundo</w:t>
      </w:r>
      <w:r>
        <w:t xml:space="preserve">: Dar traslado de dicho acuerdo al Ministerio de Hacienda y Función Pública, a través de la plataforma telemática que </w:t>
      </w:r>
      <w:r>
        <w:t xml:space="preserve">habilita el propio Ministerio.” </w:t>
      </w:r>
    </w:p>
    <w:p w:rsidR="00071AEF" w:rsidRDefault="00244386">
      <w:pPr>
        <w:spacing w:after="98" w:line="259" w:lineRule="auto"/>
        <w:ind w:left="12" w:firstLine="0"/>
        <w:jc w:val="left"/>
      </w:pPr>
      <w:r>
        <w:t xml:space="preserve"> </w:t>
      </w:r>
    </w:p>
    <w:p w:rsidR="00071AEF" w:rsidRDefault="00244386">
      <w:pPr>
        <w:spacing w:after="95" w:line="259" w:lineRule="auto"/>
        <w:ind w:left="12" w:firstLine="0"/>
        <w:jc w:val="left"/>
      </w:pPr>
      <w:r>
        <w:t xml:space="preserve">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 xml:space="preserve">DICTAMEN FAVORABLE DE LA COMISIÓN INFORMATIVA DE HACIENDA, RECURSOS HUMANOS Y SERVICIOS GENERALES DE 22 DE JULIO DE 2022. </w:t>
      </w:r>
    </w:p>
    <w:p w:rsidR="00071AEF" w:rsidRDefault="00244386">
      <w:pPr>
        <w:spacing w:after="0" w:line="259" w:lineRule="auto"/>
        <w:ind w:left="12" w:firstLine="0"/>
        <w:jc w:val="left"/>
      </w:pPr>
      <w:r>
        <w:rPr>
          <w:b/>
        </w:rPr>
        <w:t xml:space="preserve"> </w:t>
      </w:r>
    </w:p>
    <w:p w:rsidR="00071AEF" w:rsidRDefault="00244386">
      <w:pPr>
        <w:ind w:left="7" w:right="51"/>
      </w:pPr>
      <w:r>
        <w:t xml:space="preserve">Los 5 concejales presentes tomaron conocimiento: </w:t>
      </w:r>
    </w:p>
    <w:p w:rsidR="00071AEF" w:rsidRDefault="00244386">
      <w:pPr>
        <w:spacing w:after="0" w:line="259" w:lineRule="auto"/>
        <w:ind w:left="12" w:firstLine="0"/>
        <w:jc w:val="left"/>
      </w:pPr>
      <w:r>
        <w:t xml:space="preserve"> </w:t>
      </w:r>
    </w:p>
    <w:p w:rsidR="00071AEF" w:rsidRDefault="00244386">
      <w:pPr>
        <w:ind w:left="7" w:right="51"/>
      </w:pPr>
      <w:r>
        <w:t xml:space="preserve">4 de los concejales del Grupo Socialista: Don Airam Pérez Chinea, Don Jorge Baute Delgado, Don José Francisco Pinto Ramos y Don Olegario Francisco Alonso Bello. </w:t>
      </w:r>
    </w:p>
    <w:p w:rsidR="00071AEF" w:rsidRDefault="00244386">
      <w:pPr>
        <w:spacing w:after="0" w:line="259" w:lineRule="auto"/>
        <w:ind w:left="12" w:firstLine="0"/>
        <w:jc w:val="left"/>
      </w:pPr>
      <w:r>
        <w:t xml:space="preserve"> </w:t>
      </w:r>
    </w:p>
    <w:p w:rsidR="00071AEF" w:rsidRDefault="00244386">
      <w:pPr>
        <w:ind w:left="7" w:right="51"/>
      </w:pPr>
      <w:r>
        <w:t xml:space="preserve">1 de la concejal del Grupo Mixto (CC-PNC), Doña Ángela Cruz Perera.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JUNTA DE PORTAVOCES D</w:t>
      </w:r>
      <w:r>
        <w:rPr>
          <w:b/>
        </w:rPr>
        <w:t xml:space="preserve">E 22 DE JULIO DE 2022.  </w:t>
      </w:r>
    </w:p>
    <w:p w:rsidR="00071AEF" w:rsidRDefault="00244386">
      <w:pPr>
        <w:ind w:left="7" w:right="51"/>
      </w:pPr>
      <w:r>
        <w:t xml:space="preserve">Quedó oída.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 xml:space="preserve">VOTACIÓN EN EL PLENO DE 28 DE JULIO DE 2022. </w:t>
      </w:r>
    </w:p>
    <w:p w:rsidR="00071AEF" w:rsidRDefault="00244386">
      <w:pPr>
        <w:spacing w:after="0" w:line="259" w:lineRule="auto"/>
        <w:ind w:left="12" w:firstLine="0"/>
        <w:jc w:val="left"/>
      </w:pPr>
      <w:r>
        <w:rPr>
          <w:b/>
        </w:rPr>
        <w:t xml:space="preserve"> </w:t>
      </w:r>
    </w:p>
    <w:p w:rsidR="00071AEF" w:rsidRDefault="00244386">
      <w:pPr>
        <w:ind w:left="7" w:right="51"/>
      </w:pPr>
      <w:r>
        <w:t xml:space="preserve">Los 13 concejales presentes tomaron conocimiento. </w:t>
      </w:r>
    </w:p>
    <w:p w:rsidR="00071AEF" w:rsidRDefault="00244386">
      <w:pPr>
        <w:ind w:left="7" w:right="51"/>
      </w:pPr>
      <w:r>
        <w:t xml:space="preserve">8 concejales del Grupo Socialista: Don Jorge Baute Delgado, Doña Olivia Concepción Pérez Díaz, </w:t>
      </w:r>
    </w:p>
    <w:p w:rsidR="00071AEF" w:rsidRDefault="00244386">
      <w:pPr>
        <w:spacing w:after="114"/>
        <w:ind w:left="7" w:right="51"/>
      </w:pPr>
      <w:r>
        <w:t>Doña Hilaria Cecilia</w:t>
      </w:r>
      <w:r>
        <w:t xml:space="preserve"> Otazo González, Don Airam Pérez Chinea, Don Manuel Alberto González Pestano, Don Olegario Francisco Alonso Bello, Doña María del Carmen Clemente Díaz y Don Reinaldo José Triviño Blanco. </w:t>
      </w:r>
    </w:p>
    <w:p w:rsidR="00071AEF" w:rsidRDefault="00244386">
      <w:pPr>
        <w:numPr>
          <w:ilvl w:val="0"/>
          <w:numId w:val="3"/>
        </w:numPr>
        <w:spacing w:after="109"/>
        <w:ind w:right="51" w:hanging="247"/>
      </w:pPr>
      <w:r>
        <w:t>concejales del Grupo Popular: Don Juan Miguel Olivera González y Don</w:t>
      </w:r>
      <w:r>
        <w:t xml:space="preserve"> Jacobo López Fariña. </w:t>
      </w:r>
    </w:p>
    <w:p w:rsidR="00071AEF" w:rsidRDefault="00244386">
      <w:pPr>
        <w:numPr>
          <w:ilvl w:val="0"/>
          <w:numId w:val="3"/>
        </w:numPr>
        <w:ind w:right="51" w:hanging="247"/>
      </w:pPr>
      <w:r>
        <w:t xml:space="preserve">concejales del Grupo Mixto: Doña Ángela Cruz Perera (CC-PNC), Doña Marta Plasencia </w:t>
      </w:r>
    </w:p>
    <w:p w:rsidR="00071AEF" w:rsidRDefault="00244386">
      <w:pPr>
        <w:spacing w:after="109"/>
        <w:ind w:left="7" w:right="51"/>
      </w:pPr>
      <w:r>
        <w:t xml:space="preserve">Gutiérrez (Cs) y Doña Alicia Mercedes Marrero Meneses (VxC) </w:t>
      </w:r>
    </w:p>
    <w:p w:rsidR="00071AEF" w:rsidRDefault="00244386">
      <w:pPr>
        <w:spacing w:after="100" w:line="259" w:lineRule="auto"/>
        <w:ind w:left="12" w:firstLine="0"/>
        <w:jc w:val="left"/>
      </w:pPr>
      <w:r>
        <w:t xml:space="preserve"> </w:t>
      </w:r>
    </w:p>
    <w:p w:rsidR="00071AEF" w:rsidRDefault="00244386">
      <w:pPr>
        <w:spacing w:after="95" w:line="259" w:lineRule="auto"/>
        <w:ind w:left="12" w:firstLine="0"/>
        <w:jc w:val="left"/>
      </w:pPr>
      <w:r>
        <w:t xml:space="preserve"> </w:t>
      </w:r>
    </w:p>
    <w:p w:rsidR="00071AEF" w:rsidRDefault="00244386">
      <w:pPr>
        <w:spacing w:after="16" w:line="248" w:lineRule="auto"/>
        <w:ind w:left="2936" w:right="49"/>
      </w:pPr>
      <w:r>
        <w:rPr>
          <w:b/>
        </w:rPr>
        <w:t xml:space="preserve">ACUERDO DEL PLENO DE 28 DE JULIO DE 2022. </w:t>
      </w:r>
    </w:p>
    <w:p w:rsidR="00071AEF" w:rsidRDefault="00244386">
      <w:pPr>
        <w:spacing w:after="0" w:line="259" w:lineRule="auto"/>
        <w:ind w:left="12" w:firstLine="0"/>
        <w:jc w:val="left"/>
      </w:pPr>
      <w:r>
        <w:rPr>
          <w:b/>
        </w:rPr>
        <w:t xml:space="preserve"> </w:t>
      </w:r>
    </w:p>
    <w:p w:rsidR="00071AEF" w:rsidRDefault="00244386">
      <w:pPr>
        <w:spacing w:after="111" w:line="248" w:lineRule="auto"/>
        <w:ind w:left="7" w:right="49"/>
      </w:pPr>
      <w:r>
        <w:rPr>
          <w:b/>
        </w:rPr>
        <w:t xml:space="preserve">Primero: Dar cuenta al Pleno </w:t>
      </w:r>
      <w:r>
        <w:rPr>
          <w:b/>
        </w:rPr>
        <w:t>del Informe de Morosidad, regulado en la Ley 15/2010, de 5 de julio, de modificación de la Ley 3/2004, de 29 de diciembre, por la que se establecen medidas de lucha contra la morosidad en las operaciones comerciales, correspondiente al Segundo trimestre añ</w:t>
      </w:r>
      <w:r>
        <w:rPr>
          <w:b/>
        </w:rPr>
        <w:t>o 2022.</w:t>
      </w:r>
      <w:r>
        <w:t xml:space="preserve"> </w:t>
      </w:r>
    </w:p>
    <w:p w:rsidR="00071AEF" w:rsidRDefault="00244386">
      <w:pPr>
        <w:spacing w:after="159" w:line="248" w:lineRule="auto"/>
        <w:ind w:left="7" w:right="49"/>
      </w:pPr>
      <w:r>
        <w:rPr>
          <w:b/>
        </w:rPr>
        <w:t>Segundo: Dar traslado de dicho acuerdo al Ministerio de Hacienda y Función Pública, a través de la plataforma telemática que habilita el propio Ministerio.</w:t>
      </w:r>
      <w:r>
        <w:t xml:space="preserve"> </w:t>
      </w:r>
    </w:p>
    <w:p w:rsidR="00071AEF" w:rsidRDefault="00244386">
      <w:pPr>
        <w:spacing w:after="0" w:line="426" w:lineRule="auto"/>
        <w:ind w:left="12" w:right="9566" w:firstLine="0"/>
        <w:jc w:val="left"/>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6742481</wp:posOffset>
                </wp:positionV>
                <wp:extent cx="161330" cy="3568903"/>
                <wp:effectExtent l="0" t="0" r="0" b="0"/>
                <wp:wrapTopAndBottom/>
                <wp:docPr id="80482" name="Group 80482"/>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4302" name="Rectangle 4302"/>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Cód. Validación: 3NPL5TYW3LDHHSCXSJNFEQG7Q | Verificación: https://candelaria.sedelectr</w:t>
                              </w:r>
                              <w:r>
                                <w:rPr>
                                  <w:sz w:val="12"/>
                                </w:rPr>
                                <w:t xml:space="preserve">onica.es/ </w:t>
                              </w:r>
                            </w:p>
                          </w:txbxContent>
                        </wps:txbx>
                        <wps:bodyPr horzOverflow="overflow" vert="horz" lIns="0" tIns="0" rIns="0" bIns="0" rtlCol="0">
                          <a:noAutofit/>
                        </wps:bodyPr>
                      </wps:wsp>
                      <wps:wsp>
                        <wps:cNvPr id="4303" name="Rectangle 4303"/>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17 de 49 </w:t>
                              </w:r>
                            </w:p>
                          </w:txbxContent>
                        </wps:txbx>
                        <wps:bodyPr horzOverflow="overflow" vert="horz" lIns="0" tIns="0" rIns="0" bIns="0" rtlCol="0">
                          <a:noAutofit/>
                        </wps:bodyPr>
                      </wps:wsp>
                    </wpg:wgp>
                  </a:graphicData>
                </a:graphic>
              </wp:anchor>
            </w:drawing>
          </mc:Choice>
          <mc:Fallback xmlns:a="http://schemas.openxmlformats.org/drawingml/2006/main">
            <w:pict>
              <v:group id="Group 80482" style="width:12.7031pt;height:281.016pt;position:absolute;mso-position-horizontal-relative:page;mso-position-horizontal:absolute;margin-left:682.278pt;mso-position-vertical-relative:page;margin-top:530.904pt;" coordsize="1613,35689">
                <v:rect id="Rectangle 4302"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4303"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49 </w:t>
                        </w:r>
                      </w:p>
                    </w:txbxContent>
                  </v:textbox>
                </v:rect>
                <w10:wrap type="topAndBottom"/>
              </v:group>
            </w:pict>
          </mc:Fallback>
        </mc:AlternateContent>
      </w:r>
      <w:r>
        <w:rPr>
          <w:i/>
          <w:color w:val="222222"/>
        </w:rPr>
        <w:t xml:space="preserve">      </w:t>
      </w:r>
    </w:p>
    <w:p w:rsidR="00071AEF" w:rsidRDefault="00244386">
      <w:pPr>
        <w:spacing w:after="178" w:line="259" w:lineRule="auto"/>
        <w:ind w:left="12" w:firstLine="0"/>
        <w:jc w:val="left"/>
      </w:pPr>
      <w:r>
        <w:rPr>
          <w:i/>
          <w:color w:val="222222"/>
        </w:rPr>
        <w:t xml:space="preserve"> </w:t>
      </w:r>
    </w:p>
    <w:p w:rsidR="00071AEF" w:rsidRDefault="00244386">
      <w:pPr>
        <w:spacing w:after="175" w:line="259" w:lineRule="auto"/>
        <w:ind w:left="12" w:firstLine="0"/>
        <w:jc w:val="left"/>
      </w:pPr>
      <w:r>
        <w:rPr>
          <w:i/>
          <w:color w:val="222222"/>
        </w:rPr>
        <w:t xml:space="preserve"> </w:t>
      </w:r>
    </w:p>
    <w:p w:rsidR="00071AEF" w:rsidRDefault="00244386">
      <w:pPr>
        <w:spacing w:after="177" w:line="259" w:lineRule="auto"/>
        <w:ind w:left="12" w:firstLine="0"/>
        <w:jc w:val="left"/>
      </w:pPr>
      <w:r>
        <w:rPr>
          <w:i/>
          <w:color w:val="222222"/>
        </w:rPr>
        <w:t xml:space="preserve"> </w:t>
      </w:r>
    </w:p>
    <w:p w:rsidR="00071AEF" w:rsidRDefault="00244386">
      <w:pPr>
        <w:spacing w:after="175" w:line="259" w:lineRule="auto"/>
        <w:ind w:left="12" w:firstLine="0"/>
        <w:jc w:val="left"/>
      </w:pPr>
      <w:r>
        <w:rPr>
          <w:i/>
          <w:color w:val="222222"/>
        </w:rPr>
        <w:t xml:space="preserve"> </w:t>
      </w:r>
    </w:p>
    <w:p w:rsidR="00071AEF" w:rsidRDefault="00244386">
      <w:pPr>
        <w:spacing w:after="177" w:line="259" w:lineRule="auto"/>
        <w:ind w:left="12" w:firstLine="0"/>
        <w:jc w:val="left"/>
      </w:pPr>
      <w:r>
        <w:rPr>
          <w:i/>
          <w:color w:val="222222"/>
        </w:rPr>
        <w:t xml:space="preserve"> </w:t>
      </w:r>
    </w:p>
    <w:p w:rsidR="00071AEF" w:rsidRDefault="00244386">
      <w:pPr>
        <w:spacing w:after="175" w:line="259" w:lineRule="auto"/>
        <w:ind w:left="12" w:firstLine="0"/>
        <w:jc w:val="left"/>
      </w:pPr>
      <w:r>
        <w:rPr>
          <w:i/>
          <w:color w:val="222222"/>
        </w:rPr>
        <w:t xml:space="preserve"> </w:t>
      </w:r>
    </w:p>
    <w:p w:rsidR="00071AEF" w:rsidRDefault="00244386">
      <w:pPr>
        <w:spacing w:after="177" w:line="259" w:lineRule="auto"/>
        <w:ind w:left="12" w:firstLine="0"/>
        <w:jc w:val="left"/>
      </w:pPr>
      <w:r>
        <w:rPr>
          <w:i/>
          <w:color w:val="222222"/>
        </w:rPr>
        <w:t xml:space="preserve"> </w:t>
      </w:r>
    </w:p>
    <w:p w:rsidR="00071AEF" w:rsidRDefault="00244386">
      <w:pPr>
        <w:spacing w:after="0" w:line="426" w:lineRule="auto"/>
        <w:ind w:left="12" w:right="9566" w:firstLine="0"/>
        <w:jc w:val="left"/>
      </w:pPr>
      <w:r>
        <w:rPr>
          <w:i/>
          <w:color w:val="222222"/>
        </w:rPr>
        <w:t xml:space="preserve">   </w:t>
      </w:r>
    </w:p>
    <w:p w:rsidR="00071AEF" w:rsidRDefault="00244386">
      <w:pPr>
        <w:spacing w:after="102" w:line="240" w:lineRule="auto"/>
        <w:ind w:left="7" w:right="53"/>
      </w:pPr>
      <w:r>
        <w:rPr>
          <w:b/>
          <w:sz w:val="24"/>
        </w:rPr>
        <w:t>3.- Expediente 7556/2022. Propuesta de la Alcaldesa-</w:t>
      </w:r>
      <w:r>
        <w:rPr>
          <w:b/>
          <w:sz w:val="24"/>
        </w:rPr>
        <w:t>Presidenta de 19 de julio de 2022 de aprobación inicial de la modificación presupuestaria por suplementos de créditos financiado con remanente de tesorería para gastos generales por la cantidad de 72.500,00 euros.</w:t>
      </w:r>
      <w:r>
        <w:t xml:space="preserve"> </w:t>
      </w:r>
    </w:p>
    <w:p w:rsidR="00071AEF" w:rsidRDefault="00244386">
      <w:pPr>
        <w:spacing w:after="100" w:line="259" w:lineRule="auto"/>
        <w:ind w:left="12" w:firstLine="0"/>
        <w:jc w:val="left"/>
      </w:pPr>
      <w:r>
        <w:rPr>
          <w:b/>
        </w:rPr>
        <w:t xml:space="preserve"> </w:t>
      </w:r>
    </w:p>
    <w:p w:rsidR="00071AEF" w:rsidRDefault="00244386">
      <w:pPr>
        <w:spacing w:after="16" w:line="248" w:lineRule="auto"/>
        <w:ind w:left="7" w:right="49"/>
      </w:pPr>
      <w:r>
        <w:rPr>
          <w:b/>
        </w:rPr>
        <w:t xml:space="preserve">Consta en el expediente propuesta de la Alcaldesa-Presidenta, de fecha 19 de julio de 2022, cuyo tenor literal es el siguiente: </w:t>
      </w:r>
    </w:p>
    <w:p w:rsidR="00071AEF" w:rsidRDefault="00244386">
      <w:pPr>
        <w:spacing w:after="0" w:line="259" w:lineRule="auto"/>
        <w:ind w:left="12" w:firstLine="0"/>
        <w:jc w:val="left"/>
      </w:pPr>
      <w:r>
        <w:rPr>
          <w:b/>
        </w:rPr>
        <w:t xml:space="preserve"> </w:t>
      </w:r>
    </w:p>
    <w:p w:rsidR="00071AEF" w:rsidRDefault="00244386">
      <w:pPr>
        <w:spacing w:after="15" w:line="259" w:lineRule="auto"/>
        <w:ind w:left="12" w:firstLine="0"/>
        <w:jc w:val="left"/>
      </w:pPr>
      <w:r>
        <w:rPr>
          <w:b/>
        </w:rPr>
        <w:t xml:space="preserve"> </w:t>
      </w:r>
    </w:p>
    <w:p w:rsidR="00071AEF" w:rsidRDefault="00244386">
      <w:pPr>
        <w:pStyle w:val="Ttulo1"/>
        <w:ind w:left="154" w:right="230"/>
      </w:pPr>
      <w:r>
        <w:t xml:space="preserve">“PROPUESTA </w:t>
      </w:r>
    </w:p>
    <w:p w:rsidR="00071AEF" w:rsidRDefault="00244386">
      <w:pPr>
        <w:spacing w:after="268"/>
        <w:ind w:left="7" w:right="51"/>
      </w:pPr>
      <w:r>
        <w:t>El Ayuntamiento de Candelaria necesita suplementar créditos a los consignados en su Presupuesto vigente, para llevar a cabo actuaciones de mejora de instalaciones e infraestructuras municipales, y de ejecución de gastos necesarios para el funcionamiento de</w:t>
      </w:r>
      <w:r>
        <w:t xml:space="preserve"> los servicios municipales, con ocasión de la ejecución de las actuaciones siguientes: </w:t>
      </w:r>
    </w:p>
    <w:p w:rsidR="00071AEF" w:rsidRDefault="00244386">
      <w:pPr>
        <w:ind w:left="7" w:right="51"/>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2337" name="Group 82337"/>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4504" name="Rectangle 4504"/>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4505" name="Rectangle 4505"/>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w:t>
                              </w:r>
                              <w:r>
                                <w:rPr>
                                  <w:sz w:val="12"/>
                                </w:rPr>
                                <w:t xml:space="preserve">Gestiona | Página 18 de 49 </w:t>
                              </w:r>
                            </w:p>
                          </w:txbxContent>
                        </wps:txbx>
                        <wps:bodyPr horzOverflow="overflow" vert="horz" lIns="0" tIns="0" rIns="0" bIns="0" rtlCol="0">
                          <a:noAutofit/>
                        </wps:bodyPr>
                      </wps:wsp>
                    </wpg:wgp>
                  </a:graphicData>
                </a:graphic>
              </wp:anchor>
            </w:drawing>
          </mc:Choice>
          <mc:Fallback xmlns:a="http://schemas.openxmlformats.org/drawingml/2006/main">
            <w:pict>
              <v:group id="Group 82337" style="width:12.7031pt;height:281.016pt;position:absolute;mso-position-horizontal-relative:page;mso-position-horizontal:absolute;margin-left:682.278pt;mso-position-vertical-relative:page;margin-top:530.904pt;" coordsize="1613,35689">
                <v:rect id="Rectangle 4504"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4505"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49 </w:t>
                        </w:r>
                      </w:p>
                    </w:txbxContent>
                  </v:textbox>
                </v:rect>
                <w10:wrap type="square"/>
              </v:group>
            </w:pict>
          </mc:Fallback>
        </mc:AlternateContent>
      </w:r>
      <w:r>
        <w:rPr>
          <w:b/>
        </w:rPr>
        <w:t>- Póliza de seguro de todo riesgo de Daños Materiales:</w:t>
      </w:r>
      <w:r>
        <w:t xml:space="preserve"> con la póliza de Daños Materiales se pretende garantizar las posibles indemnizaciones que deban satisfacerse, a favor del propio Ayuntamiento de Candelaria y por parte de la</w:t>
      </w:r>
      <w:r>
        <w:t xml:space="preserve"> Entidad Aseguradora, por los daños sufridos por los bienes declarados en el pliego de prescripciones técnicas (y posterior póliza de seguro), por cualquiera de las causas cubiertas en dicho contrato de seguro. A cambio del pago de una prima fija anual log</w:t>
      </w:r>
      <w:r>
        <w:t>ramos transferir las hipotéticas consecuencias que afecten negativamente a la estabilidad financiera de los Ayuntamientos, el valor estimado del contrato para una anualidad se establece en 72.500,00 euros</w:t>
      </w:r>
      <w:r>
        <w:rPr>
          <w:b/>
        </w:rPr>
        <w:t>.</w:t>
      </w:r>
      <w:r>
        <w:rPr>
          <w:rFonts w:ascii="Times New Roman" w:eastAsia="Times New Roman" w:hAnsi="Times New Roman" w:cs="Times New Roman"/>
          <w:sz w:val="24"/>
        </w:rPr>
        <w:t xml:space="preserve"> </w:t>
      </w:r>
    </w:p>
    <w:p w:rsidR="00071AEF" w:rsidRDefault="00244386">
      <w:pPr>
        <w:ind w:left="7" w:right="51"/>
      </w:pPr>
      <w:r>
        <w:t xml:space="preserve">Siendo un gasto específico y determinado ante la </w:t>
      </w:r>
      <w:r>
        <w:t xml:space="preserve">imposibilidad de demorarlo a ejercicios posteriores, y no habiendo crédito suficiente en las aplicaciones presupuestarias. </w:t>
      </w:r>
    </w:p>
    <w:p w:rsidR="00071AEF" w:rsidRDefault="00244386">
      <w:pPr>
        <w:spacing w:after="0" w:line="259" w:lineRule="auto"/>
        <w:ind w:left="10" w:firstLine="0"/>
        <w:jc w:val="left"/>
      </w:pPr>
      <w:r>
        <w:t xml:space="preserve"> </w:t>
      </w:r>
    </w:p>
    <w:p w:rsidR="00071AEF" w:rsidRDefault="00244386">
      <w:pPr>
        <w:spacing w:after="0" w:line="259" w:lineRule="auto"/>
        <w:ind w:left="10" w:firstLine="0"/>
        <w:jc w:val="left"/>
      </w:pPr>
      <w:r>
        <w:t xml:space="preserve"> </w:t>
      </w:r>
    </w:p>
    <w:p w:rsidR="00071AEF" w:rsidRDefault="00244386">
      <w:pPr>
        <w:spacing w:after="64" w:line="248" w:lineRule="auto"/>
        <w:ind w:left="7" w:right="49"/>
      </w:pPr>
      <w:r>
        <w:rPr>
          <w:b/>
        </w:rPr>
        <w:t>SE PROPONE:</w:t>
      </w:r>
      <w:r>
        <w:rPr>
          <w:rFonts w:ascii="Times New Roman" w:eastAsia="Times New Roman" w:hAnsi="Times New Roman" w:cs="Times New Roman"/>
          <w:sz w:val="24"/>
        </w:rPr>
        <w:t xml:space="preserve"> </w:t>
      </w:r>
    </w:p>
    <w:p w:rsidR="00071AEF" w:rsidRDefault="00244386">
      <w:pPr>
        <w:spacing w:after="87"/>
        <w:ind w:left="7" w:right="51"/>
      </w:pPr>
      <w:r>
        <w:t xml:space="preserve">Primero: Tramitar expediente </w:t>
      </w:r>
      <w:r>
        <w:rPr>
          <w:b/>
        </w:rPr>
        <w:t>7556/2022</w:t>
      </w:r>
      <w:r>
        <w:t xml:space="preserve"> de modificación presupuestaria por </w:t>
      </w:r>
      <w:r>
        <w:rPr>
          <w:b/>
        </w:rPr>
        <w:t>Suplementos de Créditos</w:t>
      </w:r>
      <w:r>
        <w:t xml:space="preserve"> financiado con Re</w:t>
      </w:r>
      <w:r>
        <w:t xml:space="preserve">manente de Tesorería para gastos generales, por la cantidad de </w:t>
      </w:r>
      <w:r>
        <w:rPr>
          <w:b/>
        </w:rPr>
        <w:t>72.500,00 euros</w:t>
      </w:r>
      <w:r>
        <w:t>, de acuerdo al siguiente detalle:</w:t>
      </w:r>
      <w:r>
        <w:rPr>
          <w:rFonts w:ascii="Times New Roman" w:eastAsia="Times New Roman" w:hAnsi="Times New Roman" w:cs="Times New Roman"/>
          <w:sz w:val="24"/>
        </w:rPr>
        <w:t xml:space="preserve"> </w:t>
      </w:r>
    </w:p>
    <w:p w:rsidR="00071AEF" w:rsidRDefault="00244386">
      <w:pPr>
        <w:spacing w:after="97" w:line="259" w:lineRule="auto"/>
        <w:ind w:left="10" w:firstLine="0"/>
        <w:jc w:val="left"/>
      </w:pPr>
      <w:r>
        <w:t xml:space="preserve"> </w:t>
      </w:r>
    </w:p>
    <w:p w:rsidR="00071AEF" w:rsidRDefault="00244386">
      <w:pPr>
        <w:pStyle w:val="Ttulo1"/>
        <w:ind w:left="154" w:right="290"/>
      </w:pPr>
      <w:r>
        <w:t>Estados de gastos</w:t>
      </w:r>
      <w:r>
        <w:rPr>
          <w:rFonts w:ascii="Times New Roman" w:eastAsia="Times New Roman" w:hAnsi="Times New Roman" w:cs="Times New Roman"/>
          <w:b w:val="0"/>
          <w:sz w:val="24"/>
        </w:rPr>
        <w:t xml:space="preserve"> </w:t>
      </w:r>
    </w:p>
    <w:tbl>
      <w:tblPr>
        <w:tblStyle w:val="TableGrid"/>
        <w:tblW w:w="8449" w:type="dxa"/>
        <w:tblInd w:w="28" w:type="dxa"/>
        <w:tblCellMar>
          <w:top w:w="17" w:type="dxa"/>
          <w:left w:w="71" w:type="dxa"/>
          <w:bottom w:w="0" w:type="dxa"/>
          <w:right w:w="0" w:type="dxa"/>
        </w:tblCellMar>
        <w:tblLook w:val="04A0" w:firstRow="1" w:lastRow="0" w:firstColumn="1" w:lastColumn="0" w:noHBand="0" w:noVBand="1"/>
      </w:tblPr>
      <w:tblGrid>
        <w:gridCol w:w="1062"/>
        <w:gridCol w:w="1404"/>
        <w:gridCol w:w="4479"/>
        <w:gridCol w:w="1504"/>
      </w:tblGrid>
      <w:tr w:rsidR="00071AEF">
        <w:trPr>
          <w:trHeight w:val="550"/>
        </w:trPr>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71AEF" w:rsidRDefault="00244386">
            <w:pPr>
              <w:spacing w:after="0" w:line="259" w:lineRule="auto"/>
              <w:ind w:left="0" w:firstLine="0"/>
              <w:jc w:val="center"/>
            </w:pPr>
            <w:r>
              <w:rPr>
                <w:b/>
              </w:rPr>
              <w:t>Proyecto gasto</w:t>
            </w:r>
            <w:r>
              <w:rPr>
                <w:rFonts w:ascii="Times New Roman" w:eastAsia="Times New Roman" w:hAnsi="Times New Roman" w:cs="Times New Roman"/>
                <w:sz w:val="24"/>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1" w:firstLine="0"/>
              <w:jc w:val="left"/>
            </w:pPr>
            <w:r>
              <w:rPr>
                <w:b/>
              </w:rPr>
              <w:t>Aplicación</w:t>
            </w:r>
            <w:r>
              <w:rPr>
                <w:rFonts w:ascii="Times New Roman" w:eastAsia="Times New Roman" w:hAnsi="Times New Roman" w:cs="Times New Roman"/>
                <w:sz w:val="24"/>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1" w:firstLine="0"/>
              <w:jc w:val="left"/>
            </w:pPr>
            <w:r>
              <w:rPr>
                <w:b/>
              </w:rPr>
              <w:t>Denominación</w:t>
            </w:r>
            <w:r>
              <w:rPr>
                <w:rFonts w:ascii="Times New Roman" w:eastAsia="Times New Roman" w:hAnsi="Times New Roman" w:cs="Times New Roman"/>
                <w:sz w:val="24"/>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5" w:firstLine="0"/>
              <w:jc w:val="center"/>
            </w:pPr>
            <w:r>
              <w:rPr>
                <w:b/>
              </w:rPr>
              <w:t>Importe</w:t>
            </w:r>
            <w:r>
              <w:rPr>
                <w:rFonts w:ascii="Times New Roman" w:eastAsia="Times New Roman" w:hAnsi="Times New Roman" w:cs="Times New Roman"/>
                <w:sz w:val="24"/>
              </w:rPr>
              <w:t xml:space="preserve"> </w:t>
            </w:r>
          </w:p>
        </w:tc>
      </w:tr>
      <w:tr w:rsidR="00071AEF">
        <w:trPr>
          <w:trHeight w:val="385"/>
        </w:trPr>
        <w:tc>
          <w:tcPr>
            <w:tcW w:w="1062"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P.22.3.37 </w:t>
            </w:r>
          </w:p>
        </w:tc>
        <w:tc>
          <w:tcPr>
            <w:tcW w:w="140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 w:firstLine="0"/>
            </w:pPr>
            <w:r>
              <w:t xml:space="preserve">92000.22400 </w:t>
            </w:r>
          </w:p>
        </w:tc>
        <w:tc>
          <w:tcPr>
            <w:tcW w:w="447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 w:firstLine="0"/>
              <w:jc w:val="left"/>
            </w:pPr>
            <w:r>
              <w:t xml:space="preserve">Primas de Seguros – P.22.3.37 </w:t>
            </w:r>
          </w:p>
        </w:tc>
        <w:tc>
          <w:tcPr>
            <w:tcW w:w="150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6" w:firstLine="0"/>
              <w:jc w:val="right"/>
            </w:pPr>
            <w:r>
              <w:t xml:space="preserve">72.500,00 </w:t>
            </w:r>
          </w:p>
        </w:tc>
      </w:tr>
      <w:tr w:rsidR="00071AEF">
        <w:trPr>
          <w:trHeight w:val="288"/>
        </w:trPr>
        <w:tc>
          <w:tcPr>
            <w:tcW w:w="6945" w:type="dxa"/>
            <w:gridSpan w:val="3"/>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73" w:firstLine="0"/>
              <w:jc w:val="center"/>
            </w:pPr>
            <w:r>
              <w:rPr>
                <w:b/>
              </w:rPr>
              <w:t>Total</w:t>
            </w:r>
            <w:r>
              <w:rPr>
                <w:rFonts w:ascii="Times New Roman" w:eastAsia="Times New Roman" w:hAnsi="Times New Roman" w:cs="Times New Roman"/>
                <w:sz w:val="24"/>
              </w:rPr>
              <w:t xml:space="preserve"> </w:t>
            </w:r>
          </w:p>
        </w:tc>
        <w:tc>
          <w:tcPr>
            <w:tcW w:w="150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6" w:firstLine="0"/>
              <w:jc w:val="right"/>
            </w:pPr>
            <w:r>
              <w:rPr>
                <w:b/>
              </w:rPr>
              <w:t>72.500,00</w:t>
            </w:r>
            <w:r>
              <w:rPr>
                <w:rFonts w:ascii="Times New Roman" w:eastAsia="Times New Roman" w:hAnsi="Times New Roman" w:cs="Times New Roman"/>
                <w:sz w:val="24"/>
              </w:rPr>
              <w:t xml:space="preserve"> </w:t>
            </w:r>
          </w:p>
        </w:tc>
      </w:tr>
    </w:tbl>
    <w:p w:rsidR="00071AEF" w:rsidRDefault="00244386">
      <w:pPr>
        <w:spacing w:after="0" w:line="259" w:lineRule="auto"/>
        <w:ind w:left="0" w:right="87" w:firstLine="0"/>
        <w:jc w:val="center"/>
      </w:pPr>
      <w:r>
        <w:rPr>
          <w:b/>
        </w:rPr>
        <w:t xml:space="preserve"> </w:t>
      </w:r>
    </w:p>
    <w:p w:rsidR="00071AEF" w:rsidRDefault="00244386">
      <w:pPr>
        <w:spacing w:after="0" w:line="259" w:lineRule="auto"/>
        <w:ind w:left="0" w:right="87" w:firstLine="0"/>
        <w:jc w:val="center"/>
      </w:pPr>
      <w:r>
        <w:rPr>
          <w:b/>
        </w:rPr>
        <w:t xml:space="preserve"> </w:t>
      </w:r>
    </w:p>
    <w:p w:rsidR="00071AEF" w:rsidRDefault="00244386">
      <w:pPr>
        <w:spacing w:after="0" w:line="259" w:lineRule="auto"/>
        <w:ind w:left="0" w:right="87" w:firstLine="0"/>
        <w:jc w:val="center"/>
      </w:pPr>
      <w:r>
        <w:rPr>
          <w:b/>
        </w:rPr>
        <w:t xml:space="preserve"> </w:t>
      </w:r>
    </w:p>
    <w:p w:rsidR="00071AEF" w:rsidRDefault="00244386">
      <w:pPr>
        <w:spacing w:after="0" w:line="259" w:lineRule="auto"/>
        <w:ind w:left="0" w:right="87" w:firstLine="0"/>
        <w:jc w:val="center"/>
      </w:pPr>
      <w:r>
        <w:rPr>
          <w:b/>
        </w:rPr>
        <w:t xml:space="preserve"> </w:t>
      </w:r>
    </w:p>
    <w:p w:rsidR="00071AEF" w:rsidRDefault="00244386">
      <w:pPr>
        <w:spacing w:after="0" w:line="259" w:lineRule="auto"/>
        <w:ind w:left="0" w:right="87" w:firstLine="0"/>
        <w:jc w:val="center"/>
      </w:pPr>
      <w:r>
        <w:rPr>
          <w:b/>
        </w:rPr>
        <w:t xml:space="preserve"> </w:t>
      </w:r>
    </w:p>
    <w:p w:rsidR="00071AEF" w:rsidRDefault="00244386">
      <w:pPr>
        <w:spacing w:after="0" w:line="259" w:lineRule="auto"/>
        <w:ind w:left="0" w:right="87" w:firstLine="0"/>
        <w:jc w:val="center"/>
      </w:pPr>
      <w:r>
        <w:rPr>
          <w:b/>
        </w:rPr>
        <w:t xml:space="preserve"> </w:t>
      </w:r>
    </w:p>
    <w:p w:rsidR="00071AEF" w:rsidRDefault="00244386">
      <w:pPr>
        <w:spacing w:after="0" w:line="259" w:lineRule="auto"/>
        <w:ind w:left="0" w:right="87" w:firstLine="0"/>
        <w:jc w:val="center"/>
      </w:pPr>
      <w:r>
        <w:rPr>
          <w:b/>
        </w:rPr>
        <w:t xml:space="preserve"> </w:t>
      </w:r>
    </w:p>
    <w:p w:rsidR="00071AEF" w:rsidRDefault="00244386">
      <w:pPr>
        <w:pStyle w:val="Ttulo1"/>
        <w:ind w:left="154" w:right="288"/>
      </w:pPr>
      <w:r>
        <w:t>Estados de Ingresos</w:t>
      </w:r>
      <w:r>
        <w:rPr>
          <w:rFonts w:ascii="Times New Roman" w:eastAsia="Times New Roman" w:hAnsi="Times New Roman" w:cs="Times New Roman"/>
          <w:b w:val="0"/>
          <w:sz w:val="24"/>
        </w:rPr>
        <w:t xml:space="preserve"> </w:t>
      </w:r>
    </w:p>
    <w:tbl>
      <w:tblPr>
        <w:tblStyle w:val="TableGrid"/>
        <w:tblW w:w="8449" w:type="dxa"/>
        <w:tblInd w:w="28" w:type="dxa"/>
        <w:tblCellMar>
          <w:top w:w="17" w:type="dxa"/>
          <w:left w:w="71" w:type="dxa"/>
          <w:bottom w:w="0" w:type="dxa"/>
          <w:right w:w="7" w:type="dxa"/>
        </w:tblCellMar>
        <w:tblLook w:val="04A0" w:firstRow="1" w:lastRow="0" w:firstColumn="1" w:lastColumn="0" w:noHBand="0" w:noVBand="1"/>
      </w:tblPr>
      <w:tblGrid>
        <w:gridCol w:w="2276"/>
        <w:gridCol w:w="4645"/>
        <w:gridCol w:w="1528"/>
      </w:tblGrid>
      <w:tr w:rsidR="00071AEF">
        <w:trPr>
          <w:trHeight w:val="495"/>
        </w:trPr>
        <w:tc>
          <w:tcPr>
            <w:tcW w:w="2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3" w:firstLine="0"/>
              <w:jc w:val="center"/>
            </w:pPr>
            <w:r>
              <w:rPr>
                <w:b/>
              </w:rPr>
              <w:t>Aplicación</w:t>
            </w:r>
            <w:r>
              <w:rPr>
                <w:rFonts w:ascii="Times New Roman" w:eastAsia="Times New Roman" w:hAnsi="Times New Roman" w:cs="Times New Roman"/>
                <w:sz w:val="24"/>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1" w:firstLine="0"/>
              <w:jc w:val="left"/>
            </w:pPr>
            <w:r>
              <w:rPr>
                <w:b/>
              </w:rPr>
              <w:t>Denominación</w:t>
            </w:r>
            <w:r>
              <w:rPr>
                <w:rFonts w:ascii="Times New Roman" w:eastAsia="Times New Roman" w:hAnsi="Times New Roman" w:cs="Times New Roman"/>
                <w:sz w:val="24"/>
              </w:rPr>
              <w:t xml:space="preserve"> </w:t>
            </w:r>
          </w:p>
        </w:tc>
        <w:tc>
          <w:tcPr>
            <w:tcW w:w="15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58" w:firstLine="0"/>
              <w:jc w:val="center"/>
            </w:pPr>
            <w:r>
              <w:rPr>
                <w:b/>
              </w:rPr>
              <w:t>Importe</w:t>
            </w:r>
            <w:r>
              <w:rPr>
                <w:rFonts w:ascii="Times New Roman" w:eastAsia="Times New Roman" w:hAnsi="Times New Roman" w:cs="Times New Roman"/>
                <w:sz w:val="24"/>
              </w:rPr>
              <w:t xml:space="preserve"> </w:t>
            </w:r>
          </w:p>
        </w:tc>
      </w:tr>
      <w:tr w:rsidR="00071AEF">
        <w:trPr>
          <w:trHeight w:val="553"/>
        </w:trPr>
        <w:tc>
          <w:tcPr>
            <w:tcW w:w="2276"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0" w:firstLine="0"/>
              <w:jc w:val="center"/>
            </w:pPr>
            <w:r>
              <w:t xml:space="preserve">870.00 </w:t>
            </w:r>
          </w:p>
        </w:tc>
        <w:tc>
          <w:tcPr>
            <w:tcW w:w="464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 w:firstLine="0"/>
              <w:jc w:val="left"/>
            </w:pPr>
            <w:r>
              <w:t xml:space="preserve">Remanente de Tesorería para gastos generales </w:t>
            </w:r>
          </w:p>
        </w:tc>
        <w:tc>
          <w:tcPr>
            <w:tcW w:w="152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t xml:space="preserve">72.500,00 </w:t>
            </w:r>
          </w:p>
        </w:tc>
      </w:tr>
      <w:tr w:rsidR="00071AEF">
        <w:trPr>
          <w:trHeight w:val="446"/>
        </w:trPr>
        <w:tc>
          <w:tcPr>
            <w:tcW w:w="2276" w:type="dxa"/>
            <w:tcBorders>
              <w:top w:val="single" w:sz="4" w:space="0" w:color="000000"/>
              <w:left w:val="single" w:sz="4" w:space="0" w:color="000000"/>
              <w:bottom w:val="single" w:sz="4" w:space="0" w:color="000000"/>
              <w:right w:val="nil"/>
            </w:tcBorders>
          </w:tcPr>
          <w:p w:rsidR="00071AEF" w:rsidRDefault="00244386">
            <w:pPr>
              <w:spacing w:after="0" w:line="259" w:lineRule="auto"/>
              <w:ind w:left="0" w:firstLine="0"/>
              <w:jc w:val="left"/>
            </w:pPr>
            <w:r>
              <w:t xml:space="preserve"> </w:t>
            </w:r>
          </w:p>
        </w:tc>
        <w:tc>
          <w:tcPr>
            <w:tcW w:w="4645" w:type="dxa"/>
            <w:tcBorders>
              <w:top w:val="single" w:sz="4" w:space="0" w:color="000000"/>
              <w:left w:val="nil"/>
              <w:bottom w:val="single" w:sz="4" w:space="0" w:color="000000"/>
              <w:right w:val="single" w:sz="4" w:space="0" w:color="000000"/>
            </w:tcBorders>
          </w:tcPr>
          <w:p w:rsidR="00071AEF" w:rsidRDefault="00244386">
            <w:pPr>
              <w:spacing w:after="0" w:line="259" w:lineRule="auto"/>
              <w:ind w:left="885" w:firstLine="0"/>
              <w:jc w:val="left"/>
            </w:pPr>
            <w:r>
              <w:rPr>
                <w:b/>
              </w:rPr>
              <w:t>Total</w:t>
            </w:r>
            <w:r>
              <w:rPr>
                <w:rFonts w:ascii="Times New Roman" w:eastAsia="Times New Roman" w:hAnsi="Times New Roman" w:cs="Times New Roman"/>
                <w:sz w:val="24"/>
              </w:rPr>
              <w:t xml:space="preserve"> </w:t>
            </w:r>
          </w:p>
        </w:tc>
        <w:tc>
          <w:tcPr>
            <w:tcW w:w="152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rPr>
                <w:b/>
              </w:rPr>
              <w:t>72.500,00</w:t>
            </w:r>
            <w:r>
              <w:rPr>
                <w:rFonts w:ascii="Times New Roman" w:eastAsia="Times New Roman" w:hAnsi="Times New Roman" w:cs="Times New Roman"/>
                <w:sz w:val="24"/>
              </w:rPr>
              <w:t xml:space="preserve"> </w:t>
            </w:r>
          </w:p>
        </w:tc>
      </w:tr>
    </w:tbl>
    <w:p w:rsidR="00071AEF" w:rsidRDefault="00244386">
      <w:pPr>
        <w:spacing w:after="16" w:line="248" w:lineRule="auto"/>
        <w:ind w:left="7" w:right="49"/>
      </w:pPr>
      <w:r>
        <w:rPr>
          <w:b/>
        </w:rPr>
        <w:t xml:space="preserve">“ </w:t>
      </w:r>
    </w:p>
    <w:p w:rsidR="00071AEF" w:rsidRDefault="00244386">
      <w:pPr>
        <w:spacing w:after="98" w:line="259" w:lineRule="auto"/>
        <w:ind w:left="12" w:firstLine="0"/>
        <w:jc w:val="left"/>
      </w:pPr>
      <w:r>
        <w:rPr>
          <w:b/>
        </w:rPr>
        <w:t xml:space="preserve"> </w:t>
      </w:r>
    </w:p>
    <w:p w:rsidR="00071AEF" w:rsidRDefault="00244386">
      <w:pPr>
        <w:spacing w:after="114" w:line="248" w:lineRule="auto"/>
        <w:ind w:left="7" w:right="49"/>
      </w:pPr>
      <w:r>
        <w:rPr>
          <w:b/>
        </w:rPr>
        <w:t>Consta en el expediente Informe de Intervención emitido por Don Nicolás Rojo Garnica, que desempeña el puesto de trabajo de Interventor Municipal, de 19 de julio de 2022, del siguiente tenor literal:</w:t>
      </w:r>
      <w:r>
        <w:t xml:space="preserve"> </w:t>
      </w:r>
    </w:p>
    <w:p w:rsidR="00071AEF" w:rsidRDefault="00244386">
      <w:pPr>
        <w:spacing w:after="245" w:line="259" w:lineRule="auto"/>
        <w:ind w:left="12" w:firstLine="0"/>
        <w:jc w:val="left"/>
      </w:pPr>
      <w:r>
        <w:t xml:space="preserve"> </w:t>
      </w:r>
    </w:p>
    <w:p w:rsidR="00071AEF" w:rsidRDefault="00244386">
      <w:pPr>
        <w:pStyle w:val="Ttulo1"/>
        <w:spacing w:after="103"/>
        <w:ind w:left="154" w:right="194"/>
      </w:pPr>
      <w:r>
        <w:t>“INFORME</w:t>
      </w:r>
      <w:r>
        <w:rPr>
          <w:b w:val="0"/>
        </w:rPr>
        <w:t xml:space="preserve"> </w:t>
      </w:r>
    </w:p>
    <w:p w:rsidR="00071AEF" w:rsidRDefault="00244386">
      <w:pPr>
        <w:spacing w:after="54"/>
        <w:ind w:left="-3" w:right="51" w:firstLine="708"/>
      </w:pPr>
      <w:r>
        <w:t>Vista la propuesta de la Alcaldesa, de tram</w:t>
      </w:r>
      <w:r>
        <w:t xml:space="preserve">itación de modificación presupuestaria por Suplementos de Créditos financiados con remanentes de Tesorería para Gastos Generales, que dice: </w:t>
      </w:r>
    </w:p>
    <w:p w:rsidR="00071AEF" w:rsidRDefault="00244386">
      <w:pPr>
        <w:spacing w:after="50" w:line="259" w:lineRule="auto"/>
        <w:ind w:left="720" w:firstLine="0"/>
        <w:jc w:val="left"/>
      </w:pPr>
      <w:r>
        <w:t xml:space="preserve"> </w:t>
      </w:r>
    </w:p>
    <w:p w:rsidR="00071AEF" w:rsidRDefault="00244386">
      <w:pPr>
        <w:spacing w:after="163"/>
        <w:ind w:left="-3" w:right="51" w:firstLine="708"/>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1050" name="Group 81050"/>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4681" name="Rectangle 4681"/>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4682" name="Rectangle 4682"/>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w:t>
                              </w:r>
                              <w:r>
                                <w:rPr>
                                  <w:sz w:val="12"/>
                                </w:rPr>
                                <w:t xml:space="preserve">firmado electrónicamente desde la plataforma esPublico Gestiona | Página 19 de 49 </w:t>
                              </w:r>
                            </w:p>
                          </w:txbxContent>
                        </wps:txbx>
                        <wps:bodyPr horzOverflow="overflow" vert="horz" lIns="0" tIns="0" rIns="0" bIns="0" rtlCol="0">
                          <a:noAutofit/>
                        </wps:bodyPr>
                      </wps:wsp>
                    </wpg:wgp>
                  </a:graphicData>
                </a:graphic>
              </wp:anchor>
            </w:drawing>
          </mc:Choice>
          <mc:Fallback xmlns:a="http://schemas.openxmlformats.org/drawingml/2006/main">
            <w:pict>
              <v:group id="Group 81050" style="width:12.7031pt;height:281.016pt;position:absolute;mso-position-horizontal-relative:page;mso-position-horizontal:absolute;margin-left:682.278pt;mso-position-vertical-relative:page;margin-top:530.904pt;" coordsize="1613,35689">
                <v:rect id="Rectangle 4681"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4682"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49 </w:t>
                        </w:r>
                      </w:p>
                    </w:txbxContent>
                  </v:textbox>
                </v:rect>
                <w10:wrap type="square"/>
              </v:group>
            </w:pict>
          </mc:Fallback>
        </mc:AlternateContent>
      </w:r>
      <w:r>
        <w:t>“El Ayuntamiento de Candelaria necesita suplementar créditos a los consignados en su Presupuesto vigente, para llevar a cabo actuaciones de mejora de instalaciones e infraes</w:t>
      </w:r>
      <w:r>
        <w:t xml:space="preserve">tructuras municipales, y de ejecución de gastos necesarios para el funcionamiento de los servicios municipales, con ocasión de la ejecución de las actuaciones siguientes: </w:t>
      </w:r>
    </w:p>
    <w:p w:rsidR="00071AEF" w:rsidRDefault="00244386">
      <w:pPr>
        <w:spacing w:after="151" w:line="259" w:lineRule="auto"/>
        <w:ind w:left="1078" w:firstLine="0"/>
        <w:jc w:val="left"/>
      </w:pPr>
      <w:r>
        <w:t xml:space="preserve"> </w:t>
      </w:r>
    </w:p>
    <w:p w:rsidR="00071AEF" w:rsidRDefault="00244386">
      <w:pPr>
        <w:spacing w:after="125"/>
        <w:ind w:left="-3" w:right="51" w:firstLine="720"/>
      </w:pPr>
      <w:r>
        <w:rPr>
          <w:b/>
        </w:rPr>
        <w:t>- Póliza de seguro de todo riesgo de Daños Materiales:</w:t>
      </w:r>
      <w:r>
        <w:t xml:space="preserve"> </w:t>
      </w:r>
      <w:r>
        <w:t>con la póliza de Daños Materiales se pretende garantizar las posibles indemnizaciones que deban satisfacerse, a favor del propio Ayuntamiento de Candelaria y por parte de la Entidad Aseguradora, por los daños sufridos por los bienes declarados en el pliego</w:t>
      </w:r>
      <w:r>
        <w:t xml:space="preserve"> de prescripciones técnicas (y posterior póliza de seguro), por cualquiera de las causas cubiertas en dicho contrato de seguro. A cambio del pago de una prima fija anual logramos transferir las hipotéticas consecuencias que afecten negativamente a la estab</w:t>
      </w:r>
      <w:r>
        <w:t>ilidad financiera de los Ayuntamientos, el valor estimado del contrato para una anualidad se establece en 72.500,00 euros</w:t>
      </w:r>
      <w:r>
        <w:rPr>
          <w:b/>
        </w:rPr>
        <w:t>.</w:t>
      </w:r>
      <w:r>
        <w:rPr>
          <w:rFonts w:ascii="Times New Roman" w:eastAsia="Times New Roman" w:hAnsi="Times New Roman" w:cs="Times New Roman"/>
          <w:sz w:val="24"/>
        </w:rPr>
        <w:t xml:space="preserve"> </w:t>
      </w:r>
    </w:p>
    <w:p w:rsidR="00071AEF" w:rsidRDefault="00244386">
      <w:pPr>
        <w:spacing w:after="142"/>
        <w:ind w:left="-3" w:right="51" w:firstLine="708"/>
      </w:pPr>
      <w:r>
        <w:t xml:space="preserve">Siendo un gasto específico y determinado ante la imposibilidad de demorarlo a ejercicios posteriores, y no habiendo crédito suficiente en las aplicaciones presupuestarias. </w:t>
      </w:r>
    </w:p>
    <w:p w:rsidR="00071AEF" w:rsidRDefault="00244386">
      <w:pPr>
        <w:spacing w:after="138" w:line="259" w:lineRule="auto"/>
        <w:ind w:left="720" w:firstLine="0"/>
        <w:jc w:val="left"/>
      </w:pPr>
      <w:r>
        <w:t xml:space="preserve"> </w:t>
      </w:r>
    </w:p>
    <w:p w:rsidR="00071AEF" w:rsidRDefault="00244386">
      <w:pPr>
        <w:spacing w:after="112" w:line="248" w:lineRule="auto"/>
        <w:ind w:left="7" w:right="49"/>
      </w:pPr>
      <w:r>
        <w:rPr>
          <w:b/>
        </w:rPr>
        <w:t>SE PROPONE:</w:t>
      </w:r>
      <w:r>
        <w:rPr>
          <w:rFonts w:ascii="Times New Roman" w:eastAsia="Times New Roman" w:hAnsi="Times New Roman" w:cs="Times New Roman"/>
          <w:sz w:val="24"/>
        </w:rPr>
        <w:t xml:space="preserve"> </w:t>
      </w:r>
    </w:p>
    <w:p w:rsidR="00071AEF" w:rsidRDefault="00244386">
      <w:pPr>
        <w:spacing w:after="114"/>
        <w:ind w:left="7" w:right="51"/>
      </w:pPr>
      <w:r>
        <w:t xml:space="preserve">Primero: Tramitar expediente </w:t>
      </w:r>
      <w:r>
        <w:rPr>
          <w:b/>
        </w:rPr>
        <w:t>7556/2022</w:t>
      </w:r>
      <w:r>
        <w:t xml:space="preserve"> de modificación presupuestari</w:t>
      </w:r>
      <w:r>
        <w:t xml:space="preserve">a por </w:t>
      </w:r>
      <w:r>
        <w:rPr>
          <w:b/>
        </w:rPr>
        <w:t>Suplementos de Créditos</w:t>
      </w:r>
      <w:r>
        <w:t xml:space="preserve"> financiado con Remanente de Tesorería para gastos generales, por la cantidad de </w:t>
      </w:r>
      <w:r>
        <w:rPr>
          <w:b/>
        </w:rPr>
        <w:t>72.500,00 euros</w:t>
      </w:r>
      <w:r>
        <w:t xml:space="preserve">, de acuerdo al siguiente detalle: </w:t>
      </w:r>
    </w:p>
    <w:p w:rsidR="00071AEF" w:rsidRDefault="00244386">
      <w:pPr>
        <w:spacing w:after="101" w:line="259" w:lineRule="auto"/>
        <w:ind w:left="12" w:firstLine="0"/>
        <w:jc w:val="left"/>
      </w:pPr>
      <w:r>
        <w:t xml:space="preserve"> </w:t>
      </w:r>
    </w:p>
    <w:p w:rsidR="00071AEF" w:rsidRDefault="00244386">
      <w:pPr>
        <w:spacing w:after="98" w:line="259" w:lineRule="auto"/>
        <w:ind w:left="12" w:firstLine="0"/>
        <w:jc w:val="left"/>
      </w:pPr>
      <w:r>
        <w:t xml:space="preserve"> </w:t>
      </w:r>
    </w:p>
    <w:p w:rsidR="00071AEF" w:rsidRDefault="00244386">
      <w:pPr>
        <w:spacing w:after="0" w:line="259" w:lineRule="auto"/>
        <w:ind w:left="12" w:firstLine="0"/>
        <w:jc w:val="left"/>
      </w:pPr>
      <w:r>
        <w:t xml:space="preserve"> </w:t>
      </w:r>
    </w:p>
    <w:p w:rsidR="00071AEF" w:rsidRDefault="00244386">
      <w:pPr>
        <w:spacing w:after="107" w:line="259" w:lineRule="auto"/>
        <w:ind w:left="12" w:firstLine="0"/>
        <w:jc w:val="left"/>
      </w:pPr>
      <w:r>
        <w:t xml:space="preserve"> </w:t>
      </w:r>
    </w:p>
    <w:p w:rsidR="00071AEF" w:rsidRDefault="00244386">
      <w:pPr>
        <w:pStyle w:val="Ttulo1"/>
        <w:ind w:left="154" w:right="1178"/>
      </w:pPr>
      <w:r>
        <w:t xml:space="preserve">Estados de gastos </w:t>
      </w:r>
    </w:p>
    <w:tbl>
      <w:tblPr>
        <w:tblStyle w:val="TableGrid"/>
        <w:tblW w:w="8440" w:type="dxa"/>
        <w:tblInd w:w="83" w:type="dxa"/>
        <w:tblCellMar>
          <w:top w:w="5" w:type="dxa"/>
          <w:left w:w="68" w:type="dxa"/>
          <w:bottom w:w="0" w:type="dxa"/>
          <w:right w:w="7" w:type="dxa"/>
        </w:tblCellMar>
        <w:tblLook w:val="04A0" w:firstRow="1" w:lastRow="0" w:firstColumn="1" w:lastColumn="0" w:noHBand="0" w:noVBand="1"/>
      </w:tblPr>
      <w:tblGrid>
        <w:gridCol w:w="1051"/>
        <w:gridCol w:w="1426"/>
        <w:gridCol w:w="4465"/>
        <w:gridCol w:w="1498"/>
      </w:tblGrid>
      <w:tr w:rsidR="00071AEF">
        <w:trPr>
          <w:trHeight w:val="766"/>
        </w:trPr>
        <w:tc>
          <w:tcPr>
            <w:tcW w:w="1051" w:type="dxa"/>
            <w:tcBorders>
              <w:top w:val="single" w:sz="4" w:space="0" w:color="000000"/>
              <w:left w:val="single" w:sz="4" w:space="0" w:color="000000"/>
              <w:bottom w:val="single" w:sz="4" w:space="0" w:color="000000"/>
              <w:right w:val="single" w:sz="4" w:space="0" w:color="000000"/>
            </w:tcBorders>
            <w:shd w:val="clear" w:color="auto" w:fill="D9D9D9"/>
          </w:tcPr>
          <w:p w:rsidR="00071AEF" w:rsidRDefault="00244386">
            <w:pPr>
              <w:spacing w:after="0" w:line="259" w:lineRule="auto"/>
              <w:ind w:left="0" w:right="10" w:firstLine="6"/>
              <w:jc w:val="center"/>
            </w:pPr>
            <w:r>
              <w:rPr>
                <w:b/>
              </w:rPr>
              <w:t xml:space="preserve">Proyecto gasto </w:t>
            </w:r>
          </w:p>
        </w:tc>
        <w:tc>
          <w:tcPr>
            <w:tcW w:w="14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2" w:firstLine="0"/>
              <w:jc w:val="left"/>
            </w:pPr>
            <w:r>
              <w:rPr>
                <w:b/>
              </w:rPr>
              <w:t xml:space="preserve">Aplicación </w:t>
            </w:r>
          </w:p>
        </w:tc>
        <w:tc>
          <w:tcPr>
            <w:tcW w:w="44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3" w:firstLine="0"/>
              <w:jc w:val="left"/>
            </w:pPr>
            <w:r>
              <w:rPr>
                <w:b/>
              </w:rPr>
              <w:t xml:space="preserve">Denominación </w:t>
            </w:r>
          </w:p>
        </w:tc>
        <w:tc>
          <w:tcPr>
            <w:tcW w:w="14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2" w:firstLine="0"/>
              <w:jc w:val="center"/>
            </w:pPr>
            <w:r>
              <w:rPr>
                <w:b/>
              </w:rPr>
              <w:t xml:space="preserve">Importe </w:t>
            </w:r>
          </w:p>
        </w:tc>
      </w:tr>
      <w:tr w:rsidR="00071AEF">
        <w:trPr>
          <w:trHeight w:val="385"/>
        </w:trPr>
        <w:tc>
          <w:tcPr>
            <w:tcW w:w="105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P.22.3.37 </w:t>
            </w:r>
          </w:p>
        </w:tc>
        <w:tc>
          <w:tcPr>
            <w:tcW w:w="1426"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t xml:space="preserve">92000.22400 </w:t>
            </w:r>
          </w:p>
        </w:tc>
        <w:tc>
          <w:tcPr>
            <w:tcW w:w="446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left"/>
            </w:pPr>
            <w:r>
              <w:t>Primas de Seguros – P.22.3.37</w:t>
            </w:r>
            <w:r>
              <w:rPr>
                <w:rFonts w:ascii="Times New Roman" w:eastAsia="Times New Roman" w:hAnsi="Times New Roman" w:cs="Times New Roman"/>
                <w:sz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t xml:space="preserve">72.500,00 </w:t>
            </w:r>
          </w:p>
        </w:tc>
      </w:tr>
      <w:tr w:rsidR="00071AEF">
        <w:trPr>
          <w:trHeight w:val="265"/>
        </w:trPr>
        <w:tc>
          <w:tcPr>
            <w:tcW w:w="6942" w:type="dxa"/>
            <w:gridSpan w:val="3"/>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5" w:firstLine="0"/>
              <w:jc w:val="center"/>
            </w:pPr>
            <w:r>
              <w:rPr>
                <w:b/>
              </w:rPr>
              <w:t xml:space="preserve">Total </w:t>
            </w:r>
          </w:p>
        </w:tc>
        <w:tc>
          <w:tcPr>
            <w:tcW w:w="149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rPr>
                <w:b/>
              </w:rPr>
              <w:t>72.500,00</w:t>
            </w:r>
            <w:r>
              <w:rPr>
                <w:rFonts w:ascii="Times New Roman" w:eastAsia="Times New Roman" w:hAnsi="Times New Roman" w:cs="Times New Roman"/>
                <w:sz w:val="24"/>
              </w:rPr>
              <w:t xml:space="preserve"> </w:t>
            </w:r>
          </w:p>
        </w:tc>
      </w:tr>
    </w:tbl>
    <w:p w:rsidR="00071AEF" w:rsidRDefault="00244386">
      <w:pPr>
        <w:spacing w:after="0" w:line="259" w:lineRule="auto"/>
        <w:ind w:left="1066" w:firstLine="0"/>
        <w:jc w:val="left"/>
      </w:pPr>
      <w:r>
        <w:rPr>
          <w:b/>
        </w:rPr>
        <w:t xml:space="preserve"> </w:t>
      </w:r>
      <w:r>
        <w:rPr>
          <w:b/>
        </w:rPr>
        <w:tab/>
      </w:r>
      <w:r>
        <w:t xml:space="preserve"> </w:t>
      </w:r>
      <w:r>
        <w:tab/>
        <w:t xml:space="preserve"> </w:t>
      </w:r>
      <w:r>
        <w:tab/>
        <w:t xml:space="preserve"> </w:t>
      </w:r>
    </w:p>
    <w:p w:rsidR="00071AEF" w:rsidRDefault="00244386">
      <w:pPr>
        <w:spacing w:after="16" w:line="248" w:lineRule="auto"/>
        <w:ind w:left="3234" w:right="49"/>
      </w:pPr>
      <w:r>
        <w:rPr>
          <w:b/>
        </w:rPr>
        <w:t xml:space="preserve">Estados de Ingresos </w:t>
      </w:r>
    </w:p>
    <w:tbl>
      <w:tblPr>
        <w:tblStyle w:val="TableGrid"/>
        <w:tblW w:w="8440" w:type="dxa"/>
        <w:tblInd w:w="83" w:type="dxa"/>
        <w:tblCellMar>
          <w:top w:w="7" w:type="dxa"/>
          <w:left w:w="71" w:type="dxa"/>
          <w:bottom w:w="0" w:type="dxa"/>
          <w:right w:w="9" w:type="dxa"/>
        </w:tblCellMar>
        <w:tblLook w:val="04A0" w:firstRow="1" w:lastRow="0" w:firstColumn="1" w:lastColumn="0" w:noHBand="0" w:noVBand="1"/>
      </w:tblPr>
      <w:tblGrid>
        <w:gridCol w:w="2477"/>
        <w:gridCol w:w="4465"/>
        <w:gridCol w:w="1498"/>
      </w:tblGrid>
      <w:tr w:rsidR="00071AEF">
        <w:trPr>
          <w:trHeight w:val="487"/>
        </w:trPr>
        <w:tc>
          <w:tcPr>
            <w:tcW w:w="24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4" w:firstLine="0"/>
              <w:jc w:val="center"/>
            </w:pPr>
            <w:r>
              <w:rPr>
                <w:b/>
              </w:rPr>
              <w:t xml:space="preserve">Aplicación </w:t>
            </w:r>
          </w:p>
        </w:tc>
        <w:tc>
          <w:tcPr>
            <w:tcW w:w="44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firstLine="0"/>
              <w:jc w:val="left"/>
            </w:pPr>
            <w:r>
              <w:rPr>
                <w:b/>
              </w:rPr>
              <w:t xml:space="preserve">Denominación </w:t>
            </w:r>
          </w:p>
        </w:tc>
        <w:tc>
          <w:tcPr>
            <w:tcW w:w="14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2" w:firstLine="0"/>
              <w:jc w:val="center"/>
            </w:pPr>
            <w:r>
              <w:rPr>
                <w:b/>
              </w:rPr>
              <w:t xml:space="preserve">Importe </w:t>
            </w:r>
          </w:p>
        </w:tc>
      </w:tr>
      <w:tr w:rsidR="00071AEF">
        <w:trPr>
          <w:trHeight w:val="517"/>
        </w:trPr>
        <w:tc>
          <w:tcPr>
            <w:tcW w:w="2477"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2" w:firstLine="0"/>
              <w:jc w:val="center"/>
            </w:pPr>
            <w:r>
              <w:t xml:space="preserve">870.00 </w:t>
            </w:r>
          </w:p>
        </w:tc>
        <w:tc>
          <w:tcPr>
            <w:tcW w:w="446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Remanente de Tesorería para gastos generales </w:t>
            </w:r>
          </w:p>
        </w:tc>
        <w:tc>
          <w:tcPr>
            <w:tcW w:w="149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right"/>
            </w:pPr>
            <w:r>
              <w:t xml:space="preserve">72.500,00 </w:t>
            </w:r>
          </w:p>
        </w:tc>
      </w:tr>
      <w:tr w:rsidR="00071AEF">
        <w:trPr>
          <w:trHeight w:val="262"/>
        </w:trPr>
        <w:tc>
          <w:tcPr>
            <w:tcW w:w="2477" w:type="dxa"/>
            <w:tcBorders>
              <w:top w:val="single" w:sz="4" w:space="0" w:color="000000"/>
              <w:left w:val="single" w:sz="4" w:space="0" w:color="000000"/>
              <w:bottom w:val="single" w:sz="4" w:space="0" w:color="000000"/>
              <w:right w:val="nil"/>
            </w:tcBorders>
          </w:tcPr>
          <w:p w:rsidR="00071AEF" w:rsidRDefault="00071AEF">
            <w:pPr>
              <w:spacing w:after="160" w:line="259" w:lineRule="auto"/>
              <w:ind w:left="0" w:firstLine="0"/>
              <w:jc w:val="left"/>
            </w:pPr>
          </w:p>
        </w:tc>
        <w:tc>
          <w:tcPr>
            <w:tcW w:w="4465" w:type="dxa"/>
            <w:tcBorders>
              <w:top w:val="single" w:sz="4" w:space="0" w:color="000000"/>
              <w:left w:val="nil"/>
              <w:bottom w:val="single" w:sz="4" w:space="0" w:color="000000"/>
              <w:right w:val="single" w:sz="4" w:space="0" w:color="000000"/>
            </w:tcBorders>
          </w:tcPr>
          <w:p w:rsidR="00071AEF" w:rsidRDefault="00244386">
            <w:pPr>
              <w:spacing w:after="0" w:line="259" w:lineRule="auto"/>
              <w:ind w:left="667" w:firstLine="0"/>
              <w:jc w:val="left"/>
            </w:pPr>
            <w:r>
              <w:rPr>
                <w:b/>
              </w:rPr>
              <w:t xml:space="preserve">Total </w:t>
            </w:r>
          </w:p>
        </w:tc>
        <w:tc>
          <w:tcPr>
            <w:tcW w:w="149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rPr>
                <w:b/>
              </w:rPr>
              <w:t xml:space="preserve">72.500,00 </w:t>
            </w:r>
          </w:p>
        </w:tc>
      </w:tr>
    </w:tbl>
    <w:p w:rsidR="00071AEF" w:rsidRDefault="00244386">
      <w:pPr>
        <w:spacing w:after="164"/>
        <w:ind w:left="7" w:right="51"/>
      </w:pPr>
      <w:r>
        <w:t xml:space="preserve">.” </w:t>
      </w:r>
    </w:p>
    <w:p w:rsidR="00071AEF" w:rsidRDefault="00244386">
      <w:pPr>
        <w:spacing w:after="165"/>
        <w:ind w:left="-3" w:right="51" w:firstLine="708"/>
      </w:pPr>
      <w:r>
        <w:t>Vista las Memorias, informes técnicos, proyectos de obra y presupuestos, de las actuaciones que se quieren llevar a cabo, en la que se justifican la necesidad y urgencia de la modificación presupuestaria, requisito que se establece en la base 9ª del Presup</w:t>
      </w:r>
      <w:r>
        <w:t xml:space="preserve">uesto General, y siendo un gasto específico y determinado, ante la imposibilidad de demorarlo a ejercicios posteriores, y no habiendo crédito suficiente en las aplicaciones presupuestarias. </w:t>
      </w:r>
    </w:p>
    <w:p w:rsidR="00071AEF" w:rsidRDefault="00244386">
      <w:pPr>
        <w:spacing w:after="45" w:line="259" w:lineRule="auto"/>
        <w:ind w:left="12" w:firstLine="0"/>
        <w:jc w:val="left"/>
      </w:pPr>
      <w:r>
        <w:t xml:space="preserve"> </w:t>
      </w:r>
    </w:p>
    <w:p w:rsidR="00071AEF" w:rsidRDefault="00244386">
      <w:pPr>
        <w:spacing w:after="51"/>
        <w:ind w:left="7" w:right="51"/>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5693" name="Group 95693"/>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4930" name="Rectangle 4930"/>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4931" name="Rectangle 4931"/>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20 de 49 </w:t>
                              </w:r>
                            </w:p>
                          </w:txbxContent>
                        </wps:txbx>
                        <wps:bodyPr horzOverflow="overflow" vert="horz" lIns="0" tIns="0" rIns="0" bIns="0" rtlCol="0">
                          <a:noAutofit/>
                        </wps:bodyPr>
                      </wps:wsp>
                    </wpg:wgp>
                  </a:graphicData>
                </a:graphic>
              </wp:anchor>
            </w:drawing>
          </mc:Choice>
          <mc:Fallback xmlns:a="http://schemas.openxmlformats.org/drawingml/2006/main">
            <w:pict>
              <v:group id="Group 95693" style="width:12.7031pt;height:281.016pt;position:absolute;mso-position-horizontal-relative:page;mso-position-horizontal:absolute;margin-left:682.278pt;mso-position-vertical-relative:page;margin-top:530.904pt;" coordsize="1613,35689">
                <v:rect id="Rectangle 4930"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4931"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49 </w:t>
                        </w:r>
                      </w:p>
                    </w:txbxContent>
                  </v:textbox>
                </v:rect>
                <w10:wrap type="square"/>
              </v:group>
            </w:pict>
          </mc:Fallback>
        </mc:AlternateContent>
      </w:r>
      <w:r>
        <w:rPr>
          <w:b/>
        </w:rPr>
        <w:t xml:space="preserve">PRIMERO. </w:t>
      </w:r>
      <w:r>
        <w:t>Visto Acuerdo del Congreso de los Diputados del 22 de septiembre de 2021, aprobado por mayoría absoluta, ha apreciado, por mayoría absoluta de sus miembros, que se da una situación de emergencia extraordinaria que motiva la suspensión de las reglas fiscale</w:t>
      </w:r>
      <w:r>
        <w:t xml:space="preserve">s, requisito que establece el artículo 11.3 de la LOEPSF. </w:t>
      </w:r>
    </w:p>
    <w:p w:rsidR="00071AEF" w:rsidRDefault="00244386">
      <w:pPr>
        <w:spacing w:after="104"/>
        <w:ind w:left="7" w:right="51"/>
      </w:pPr>
      <w:r>
        <w:t xml:space="preserve"> </w:t>
      </w:r>
      <w:r>
        <w:tab/>
        <w:t xml:space="preserve">Atendiendo al acuerdo del Consejo de Ministros de 27 de julio de 2021, mediante el que se acuerda: </w:t>
      </w:r>
    </w:p>
    <w:p w:rsidR="00071AEF" w:rsidRDefault="00244386">
      <w:pPr>
        <w:spacing w:after="51"/>
        <w:ind w:left="732" w:right="51" w:hanging="360"/>
      </w:pPr>
      <w:r>
        <w:rPr>
          <w:rFonts w:ascii="Segoe UI Symbol" w:eastAsia="Segoe UI Symbol" w:hAnsi="Segoe UI Symbol" w:cs="Segoe UI Symbol"/>
        </w:rPr>
        <w:t></w:t>
      </w:r>
      <w:r>
        <w:t xml:space="preserve"> “Como ya ocurrió el año pasado, el Acuerdo de Consejo de Ministros también contempla el mante</w:t>
      </w:r>
      <w:r>
        <w:t xml:space="preserve">nimiento de la suspensión de las reglas fiscales. Esta medida se enmarca en la decisión de la Comisión Europea de mantener la cláusula de salvaguarda también para 2022. Ello permite dotar a los Estados de mayor flexibilidad para afrontar la recuperación. </w:t>
      </w:r>
    </w:p>
    <w:p w:rsidR="00071AEF" w:rsidRDefault="00244386">
      <w:pPr>
        <w:spacing w:after="50"/>
        <w:ind w:left="742" w:right="51"/>
      </w:pPr>
      <w:r>
        <w:t>El Gobierno solicitará de nuevo al Congreso de los Diputados que aprecie si en España concurren las circunstancias extraordinarias previstas en el artículo 135.4 de la Constitución Española y 11.3 de la Ley Orgánica de Estabilidad Presupuestaria y Sostenib</w:t>
      </w:r>
      <w:r>
        <w:t xml:space="preserve">ilidad Financiera. Es el mismo trámite que se siguió el año anterior para suspender las reglas fiscales nacionales.”.  </w:t>
      </w:r>
    </w:p>
    <w:p w:rsidR="00071AEF" w:rsidRDefault="00244386">
      <w:pPr>
        <w:spacing w:after="52"/>
        <w:ind w:left="7" w:right="51"/>
      </w:pPr>
      <w:r>
        <w:t xml:space="preserve"> La suspensión de las reglas fiscales ha supuesto que el superávit no tenga que dedicarse a amortizar deuda, aun siendo posible realizar</w:t>
      </w:r>
      <w:r>
        <w:t xml:space="preserve"> esta amortización si la EELL lo considera. La regla del artículo 32 de la LOEPSF puede no aplicarse a partir del momento en que se han suspendido las reglas fiscales, ya que estas son el fundamento de aquella regla. Regla que conecta con el objetivo de es</w:t>
      </w:r>
      <w:r>
        <w:t xml:space="preserve">tabilidad presupuestaria y con el de deuda pública.  </w:t>
      </w:r>
    </w:p>
    <w:p w:rsidR="00071AEF" w:rsidRDefault="00244386">
      <w:pPr>
        <w:ind w:left="7" w:right="51"/>
      </w:pPr>
      <w:r>
        <w:t xml:space="preserve"> Al no ser aplicable la regla general, tampoco es necesaria la regla especial de destinar el superávit a inversiones financieramente sostenibles, salvo las excepciones siguientes, o mediante norma poste</w:t>
      </w:r>
      <w:r>
        <w:t xml:space="preserve">rior que prorrogue íntegramente la DA 6ª de la LOEPSF. </w:t>
      </w:r>
    </w:p>
    <w:p w:rsidR="00071AEF" w:rsidRDefault="00244386">
      <w:pPr>
        <w:spacing w:after="40" w:line="259" w:lineRule="auto"/>
        <w:ind w:left="12" w:firstLine="0"/>
        <w:jc w:val="left"/>
      </w:pPr>
      <w:r>
        <w:t xml:space="preserve"> </w:t>
      </w:r>
      <w:r>
        <w:tab/>
      </w:r>
      <w:r>
        <w:rPr>
          <w:rFonts w:ascii="Times New Roman" w:eastAsia="Times New Roman" w:hAnsi="Times New Roman" w:cs="Times New Roman"/>
          <w:sz w:val="24"/>
        </w:rPr>
        <w:t xml:space="preserve"> </w:t>
      </w:r>
    </w:p>
    <w:p w:rsidR="00071AEF" w:rsidRDefault="00244386">
      <w:pPr>
        <w:spacing w:after="33"/>
        <w:ind w:left="7" w:right="51"/>
      </w:pPr>
      <w:r>
        <w:rPr>
          <w:b/>
        </w:rPr>
        <w:t>SEGUNDO</w:t>
      </w:r>
      <w:r>
        <w:t>. La legislación aplicable es la siguiente:</w:t>
      </w:r>
      <w:r>
        <w:rPr>
          <w:rFonts w:ascii="Times New Roman" w:eastAsia="Times New Roman" w:hAnsi="Times New Roman" w:cs="Times New Roman"/>
          <w:sz w:val="24"/>
        </w:rPr>
        <w:t xml:space="preserve"> </w:t>
      </w:r>
    </w:p>
    <w:p w:rsidR="00071AEF" w:rsidRDefault="00244386">
      <w:pPr>
        <w:numPr>
          <w:ilvl w:val="0"/>
          <w:numId w:val="4"/>
        </w:numPr>
        <w:spacing w:after="52" w:line="246" w:lineRule="auto"/>
        <w:ind w:right="51" w:hanging="360"/>
      </w:pPr>
      <w:r>
        <w:t>Los artículos 169, 170 y 172 a 177 del Real Decreto Legislativo 2/2004, de 5 de marzo, por el que se aprueba el Texto Refundido de la Ley Regula</w:t>
      </w:r>
      <w:r>
        <w:t xml:space="preserve">dora de las Haciendas Locales.  </w:t>
      </w:r>
    </w:p>
    <w:p w:rsidR="00071AEF" w:rsidRDefault="00244386">
      <w:pPr>
        <w:numPr>
          <w:ilvl w:val="0"/>
          <w:numId w:val="4"/>
        </w:numPr>
        <w:spacing w:after="57" w:line="243" w:lineRule="auto"/>
        <w:ind w:right="51" w:hanging="360"/>
      </w:pPr>
      <w:r>
        <w:t>Los artículos 34 a 38 del Real Decreto 500/1990, de 20 de abril, por el que se desarrolla el Capítulo I, del Título VI, de la Ley 39/1988, de 28 de diciembre, Reguladora de las Haciendas Locales, en materia de presupuestos.</w:t>
      </w:r>
      <w:r>
        <w:t xml:space="preserve"> </w:t>
      </w:r>
    </w:p>
    <w:p w:rsidR="00071AEF" w:rsidRDefault="00244386">
      <w:pPr>
        <w:numPr>
          <w:ilvl w:val="0"/>
          <w:numId w:val="4"/>
        </w:numPr>
        <w:spacing w:after="54"/>
        <w:ind w:right="51" w:hanging="360"/>
      </w:pPr>
      <w:r>
        <w:t xml:space="preserve">Los artículos 3, 4, 11, 12, 13, 21, 23 y 32 de la Ley Orgánica 2/2012, de 27 de abril, de Estabilidad Presupuestaria y Sostenibilidad Financiera.  </w:t>
      </w:r>
    </w:p>
    <w:p w:rsidR="00071AEF" w:rsidRDefault="00244386">
      <w:pPr>
        <w:numPr>
          <w:ilvl w:val="0"/>
          <w:numId w:val="4"/>
        </w:numPr>
        <w:spacing w:after="54"/>
        <w:ind w:right="51" w:hanging="360"/>
      </w:pPr>
      <w:r>
        <w:t>El artículo 16.2 del Real Decreto 1463/2007, de 2 de noviembre, por el que se aprueba el Reglamento de Des</w:t>
      </w:r>
      <w:r>
        <w:t xml:space="preserve">arrollo de la Ley 18/2001, de 12 de noviembre, de Estabilidad Presupuestaria, en su Aplicación a las Entidades Locales. </w:t>
      </w:r>
    </w:p>
    <w:p w:rsidR="00071AEF" w:rsidRDefault="00244386">
      <w:pPr>
        <w:numPr>
          <w:ilvl w:val="0"/>
          <w:numId w:val="4"/>
        </w:numPr>
        <w:spacing w:after="54"/>
        <w:ind w:right="51" w:hanging="360"/>
      </w:pPr>
      <w:r>
        <w:t xml:space="preserve">El artículo 22.2.e) de la Ley 7/1985, de 2 de abril, Reguladora de las Bases del Régimen Local. </w:t>
      </w:r>
    </w:p>
    <w:p w:rsidR="00071AEF" w:rsidRDefault="00244386">
      <w:pPr>
        <w:numPr>
          <w:ilvl w:val="0"/>
          <w:numId w:val="4"/>
        </w:numPr>
        <w:spacing w:after="88"/>
        <w:ind w:right="51" w:hanging="360"/>
      </w:pPr>
      <w:r>
        <w:t>La Disposición Adicional 6.ª de la Ley</w:t>
      </w:r>
      <w:r>
        <w:t xml:space="preserve"> Orgánica 2/2012, de 27 de abril, de Estabilidad Presupuestaria y Sostenibilidad Financiera. </w:t>
      </w:r>
    </w:p>
    <w:p w:rsidR="00071AEF" w:rsidRDefault="00244386">
      <w:pPr>
        <w:numPr>
          <w:ilvl w:val="0"/>
          <w:numId w:val="4"/>
        </w:numPr>
        <w:spacing w:after="38"/>
        <w:ind w:right="51" w:hanging="360"/>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3015" name="Group 93015"/>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5056" name="Rectangle 5056"/>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5057" name="Rectangle 5057"/>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Documento firmado electrónicamente desde la plataforma esPu</w:t>
                              </w:r>
                              <w:r>
                                <w:rPr>
                                  <w:sz w:val="12"/>
                                </w:rPr>
                                <w:t xml:space="preserve">blico Gestiona | Página 21 de 49 </w:t>
                              </w:r>
                            </w:p>
                          </w:txbxContent>
                        </wps:txbx>
                        <wps:bodyPr horzOverflow="overflow" vert="horz" lIns="0" tIns="0" rIns="0" bIns="0" rtlCol="0">
                          <a:noAutofit/>
                        </wps:bodyPr>
                      </wps:wsp>
                    </wpg:wgp>
                  </a:graphicData>
                </a:graphic>
              </wp:anchor>
            </w:drawing>
          </mc:Choice>
          <mc:Fallback xmlns:a="http://schemas.openxmlformats.org/drawingml/2006/main">
            <w:pict>
              <v:group id="Group 93015" style="width:12.7031pt;height:281.016pt;position:absolute;mso-position-horizontal-relative:page;mso-position-horizontal:absolute;margin-left:682.278pt;mso-position-vertical-relative:page;margin-top:530.904pt;" coordsize="1613,35689">
                <v:rect id="Rectangle 5056"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5057"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49 </w:t>
                        </w:r>
                      </w:p>
                    </w:txbxContent>
                  </v:textbox>
                </v:rect>
                <w10:wrap type="square"/>
              </v:group>
            </w:pict>
          </mc:Fallback>
        </mc:AlternateContent>
      </w:r>
      <w:r>
        <w:t xml:space="preserve">La Orden EHA/3565/2008, de 3 de diciembre, por la que se aprueba la estructura de presupuestos de las entidades locales. - Resolución de 14 de septiembre de 2009, de la Dirección General de Coordinación Financiera con las </w:t>
      </w:r>
      <w:r>
        <w:t>Comunidades Autónomas y con las Entidades Locales, por la que se Dictan Medidas para el Desarrollo de la Orden EHA/3565/2008, de 3 de diciembre, por la que se Aprueba la Estructura de los Presupuestos de las Entidades Locales</w:t>
      </w:r>
      <w:r>
        <w:rPr>
          <w:b/>
        </w:rPr>
        <w:t>.</w:t>
      </w:r>
      <w:r>
        <w:rPr>
          <w:rFonts w:ascii="Times New Roman" w:eastAsia="Times New Roman" w:hAnsi="Times New Roman" w:cs="Times New Roman"/>
          <w:sz w:val="24"/>
        </w:rPr>
        <w:t xml:space="preserve"> </w:t>
      </w:r>
    </w:p>
    <w:p w:rsidR="00071AEF" w:rsidRDefault="00244386">
      <w:pPr>
        <w:numPr>
          <w:ilvl w:val="0"/>
          <w:numId w:val="4"/>
        </w:numPr>
        <w:spacing w:after="52"/>
        <w:ind w:right="51" w:hanging="360"/>
      </w:pPr>
      <w:r>
        <w:t>La Disposición Adicional 16.</w:t>
      </w:r>
      <w:r>
        <w:t xml:space="preserve">ª del Texto Refundido de la Ley Reguladora de las Haciendas Locales.  </w:t>
      </w:r>
    </w:p>
    <w:p w:rsidR="00071AEF" w:rsidRDefault="00244386">
      <w:pPr>
        <w:numPr>
          <w:ilvl w:val="0"/>
          <w:numId w:val="4"/>
        </w:numPr>
        <w:spacing w:after="54"/>
        <w:ind w:right="51" w:hanging="360"/>
      </w:pPr>
      <w:r>
        <w:t>Acuerdo del Congreso de los Diputados del 13 de octubre de 2020, relativo al Objetivo de Estabilidad Presupuestaria, según acuerdo del Consejo de Ministros de 6 de octubre de 2020 de “S</w:t>
      </w:r>
      <w:r>
        <w:t>ometer a la deliberación del Pleno, a los efectos previstos en los artículos 135.4 de la Constitución y 11.3 de la Ley Orgánica 2/2012, de 27 de abril, de Estabilidad Presupuestaria y Sostenibilidad Financiera y publicar en el Boletín Oficial de las Cortes</w:t>
      </w:r>
      <w:r>
        <w:t xml:space="preserve"> Generales.” </w:t>
      </w:r>
    </w:p>
    <w:p w:rsidR="00071AEF" w:rsidRDefault="00244386">
      <w:pPr>
        <w:spacing w:after="0" w:line="259" w:lineRule="auto"/>
        <w:ind w:left="12" w:firstLine="0"/>
        <w:jc w:val="left"/>
      </w:pPr>
      <w:r>
        <w:t xml:space="preserve"> </w:t>
      </w:r>
    </w:p>
    <w:p w:rsidR="00071AEF" w:rsidRDefault="00244386">
      <w:pPr>
        <w:ind w:left="7" w:right="51"/>
      </w:pPr>
      <w:r>
        <w:rPr>
          <w:b/>
        </w:rPr>
        <w:t>TERCERO</w:t>
      </w:r>
      <w:r>
        <w:t>: Considerando que el artículo 177 del Real Decreto Legislativo 2/2004, de 5 de marzo, por el que se aprueba el texto refundido de la Ley Reguladora de las Haciendas Locales, regula los expedientes de modificación presupuestaria mediante créditos extraordi</w:t>
      </w:r>
      <w:r>
        <w:t>narios y suplementos de crédito, al señalar que:</w:t>
      </w:r>
      <w:r>
        <w:rPr>
          <w:rFonts w:ascii="Times New Roman" w:eastAsia="Times New Roman" w:hAnsi="Times New Roman" w:cs="Times New Roman"/>
          <w:sz w:val="24"/>
        </w:rPr>
        <w:t xml:space="preserve"> </w:t>
      </w:r>
    </w:p>
    <w:p w:rsidR="00071AEF" w:rsidRDefault="00244386">
      <w:pPr>
        <w:numPr>
          <w:ilvl w:val="0"/>
          <w:numId w:val="5"/>
        </w:numPr>
        <w:ind w:right="51" w:hanging="360"/>
      </w:pPr>
      <w:r>
        <w:t>Cuando haya de realizarse algún gasto que no pueda demorarse hasta el ejercicio siguiente, y sea insuficiente en el presupuesto de la corporación el crédito consignado, el presidente de la corporación orden</w:t>
      </w:r>
      <w:r>
        <w:t xml:space="preserve">ará la incoación del expediente de suplemento de crédito.  </w:t>
      </w:r>
    </w:p>
    <w:p w:rsidR="00071AEF" w:rsidRDefault="00244386">
      <w:pPr>
        <w:numPr>
          <w:ilvl w:val="0"/>
          <w:numId w:val="5"/>
        </w:numPr>
        <w:ind w:right="51" w:hanging="360"/>
      </w:pPr>
      <w:r>
        <w:t>El expediente, que habrá de ser previamente informado por la Intervención, se someterá a la aprobación del Pleno de la corporación, con sujeción a los mismos trámites y requisitos que los presupue</w:t>
      </w:r>
      <w:r>
        <w:t xml:space="preserve">stos. Serán, asimismo, de aplicación, las normas sobre información, reclamación y publicidad de los presupuestos a que se refiere el artículo 169 de esta ley.  </w:t>
      </w:r>
    </w:p>
    <w:p w:rsidR="00071AEF" w:rsidRDefault="00244386">
      <w:pPr>
        <w:numPr>
          <w:ilvl w:val="0"/>
          <w:numId w:val="5"/>
        </w:numPr>
        <w:ind w:right="51" w:hanging="360"/>
      </w:pPr>
      <w:r>
        <w:t xml:space="preserve">El expediente deberá especificar la concreta partida presupuestaria a incrementar y el medio o </w:t>
      </w:r>
      <w:r>
        <w:t xml:space="preserve">recurso que ha de financiar el aumento que se propone. </w:t>
      </w:r>
    </w:p>
    <w:p w:rsidR="00071AEF" w:rsidRDefault="00244386">
      <w:pPr>
        <w:numPr>
          <w:ilvl w:val="0"/>
          <w:numId w:val="5"/>
        </w:numPr>
        <w:ind w:right="51" w:hanging="360"/>
      </w:pPr>
      <w:r>
        <w:t>Dicho aumento se financiará con cargo al remanente líquido de tesorería, con nuevos o mayores ingresos recaudados sobre los totales previstos en el presupuesto corriente, y mediante anulaciones o baja</w:t>
      </w:r>
      <w:r>
        <w:t>s de créditos de gastos de otras partidas del presupuesto vigente no comprometidos, cuyas dotaciones se estimen reducibles sin perturbación del respectivo servicio. En el expediente se acreditará que los ingresos previstos en el presupuesto vengan efectuán</w:t>
      </w:r>
      <w:r>
        <w:t xml:space="preserve">dose con normalidad, salvo que aquéllos tengan carácter finalista. </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p w:rsidR="00071AEF" w:rsidRDefault="00244386">
      <w:pPr>
        <w:ind w:left="7" w:right="51"/>
      </w:pPr>
      <w:r>
        <w:rPr>
          <w:b/>
        </w:rPr>
        <w:t>CUARTO:</w:t>
      </w:r>
      <w:r>
        <w:t xml:space="preserve"> Vista la Liquidación del Presupuesto general 2021, aprobada por decreto 597/2022 de 16/03/2021, donde se aprueba un Remanente de Tesorería para gastos Generales (RTGG) por un im</w:t>
      </w:r>
      <w:r>
        <w:t>porte de 18.482.024,15€.</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r>
        <w:tab/>
        <w:t xml:space="preserve"> </w:t>
      </w:r>
    </w:p>
    <w:p w:rsidR="00071AEF" w:rsidRDefault="00244386">
      <w:pPr>
        <w:ind w:left="7" w:right="51"/>
      </w:pPr>
      <w:r>
        <w:t xml:space="preserve"> Y visto los expedientes de modificación presupuestaria financiados con cargo al Remanente de Tesorería para Gastos generales que se detallan a continuación, queda un disponible de RTGG de 7.235.557,24€. </w:t>
      </w:r>
    </w:p>
    <w:p w:rsidR="00071AEF" w:rsidRDefault="00244386">
      <w:pPr>
        <w:spacing w:after="0" w:line="259" w:lineRule="auto"/>
        <w:ind w:left="12" w:firstLine="0"/>
        <w:jc w:val="left"/>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8426" name="Group 98426"/>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5531" name="Rectangle 5531"/>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Cód. Validación: 3</w:t>
                              </w:r>
                              <w:r>
                                <w:rPr>
                                  <w:sz w:val="12"/>
                                </w:rPr>
                                <w:t xml:space="preserve">NPL5TYW3LDHHSCXSJNFEQG7Q | Verificación: https://candelaria.sedelectronica.es/ </w:t>
                              </w:r>
                            </w:p>
                          </w:txbxContent>
                        </wps:txbx>
                        <wps:bodyPr horzOverflow="overflow" vert="horz" lIns="0" tIns="0" rIns="0" bIns="0" rtlCol="0">
                          <a:noAutofit/>
                        </wps:bodyPr>
                      </wps:wsp>
                      <wps:wsp>
                        <wps:cNvPr id="5532" name="Rectangle 5532"/>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22 de 49 </w:t>
                              </w:r>
                            </w:p>
                          </w:txbxContent>
                        </wps:txbx>
                        <wps:bodyPr horzOverflow="overflow" vert="horz" lIns="0" tIns="0" rIns="0" bIns="0" rtlCol="0">
                          <a:noAutofit/>
                        </wps:bodyPr>
                      </wps:wsp>
                    </wpg:wgp>
                  </a:graphicData>
                </a:graphic>
              </wp:anchor>
            </w:drawing>
          </mc:Choice>
          <mc:Fallback xmlns:a="http://schemas.openxmlformats.org/drawingml/2006/main">
            <w:pict>
              <v:group id="Group 98426" style="width:12.7031pt;height:281.016pt;position:absolute;mso-position-horizontal-relative:page;mso-position-horizontal:absolute;margin-left:682.278pt;mso-position-vertical-relative:page;margin-top:530.904pt;" coordsize="1613,35689">
                <v:rect id="Rectangle 5531"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5532"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49 </w:t>
                        </w:r>
                      </w:p>
                    </w:txbxContent>
                  </v:textbox>
                </v:rect>
                <w10:wrap type="square"/>
              </v:group>
            </w:pict>
          </mc:Fallback>
        </mc:AlternateContent>
      </w:r>
      <w:r>
        <w:t xml:space="preserve"> </w:t>
      </w:r>
    </w:p>
    <w:tbl>
      <w:tblPr>
        <w:tblStyle w:val="TableGrid"/>
        <w:tblW w:w="8610" w:type="dxa"/>
        <w:tblInd w:w="91" w:type="dxa"/>
        <w:tblCellMar>
          <w:top w:w="7" w:type="dxa"/>
          <w:left w:w="70" w:type="dxa"/>
          <w:bottom w:w="0" w:type="dxa"/>
          <w:right w:w="11" w:type="dxa"/>
        </w:tblCellMar>
        <w:tblLook w:val="04A0" w:firstRow="1" w:lastRow="0" w:firstColumn="1" w:lastColumn="0" w:noHBand="0" w:noVBand="1"/>
      </w:tblPr>
      <w:tblGrid>
        <w:gridCol w:w="1256"/>
        <w:gridCol w:w="2629"/>
        <w:gridCol w:w="3178"/>
        <w:gridCol w:w="1547"/>
      </w:tblGrid>
      <w:tr w:rsidR="00071AEF">
        <w:trPr>
          <w:trHeight w:val="51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rPr>
                <w:b/>
              </w:rPr>
              <w:t xml:space="preserve">Expediente </w:t>
            </w:r>
          </w:p>
        </w:tc>
        <w:tc>
          <w:tcPr>
            <w:tcW w:w="2657"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jc w:val="left"/>
            </w:pPr>
            <w:r>
              <w:rPr>
                <w:b/>
              </w:rPr>
              <w:t xml:space="preserve">Tipo </w:t>
            </w:r>
          </w:p>
        </w:tc>
        <w:tc>
          <w:tcPr>
            <w:tcW w:w="3224"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rPr>
                <w:b/>
              </w:rPr>
              <w:t xml:space="preserve">Aprobación </w:t>
            </w:r>
          </w:p>
        </w:tc>
        <w:tc>
          <w:tcPr>
            <w:tcW w:w="1549"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0" w:firstLine="0"/>
              <w:jc w:val="center"/>
            </w:pPr>
            <w:r>
              <w:rPr>
                <w:b/>
              </w:rPr>
              <w:t xml:space="preserve">Importe </w:t>
            </w:r>
          </w:p>
        </w:tc>
      </w:tr>
      <w:tr w:rsidR="00071AEF">
        <w:trPr>
          <w:trHeight w:val="516"/>
        </w:trPr>
        <w:tc>
          <w:tcPr>
            <w:tcW w:w="1181"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pPr>
            <w:r>
              <w:t xml:space="preserve">2916/2022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Incorporación de remanentes de créditos </w:t>
            </w:r>
          </w:p>
        </w:tc>
        <w:tc>
          <w:tcPr>
            <w:tcW w:w="3224"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8" w:firstLine="0"/>
              <w:jc w:val="center"/>
            </w:pPr>
            <w:r>
              <w:t xml:space="preserve">701/2022 </w:t>
            </w:r>
          </w:p>
        </w:tc>
        <w:tc>
          <w:tcPr>
            <w:tcW w:w="1549"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22" w:firstLine="0"/>
              <w:jc w:val="left"/>
            </w:pPr>
            <w:r>
              <w:t xml:space="preserve">5.236.870,63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2655/2022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Créditos extraordinarios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1" w:firstLine="0"/>
              <w:jc w:val="left"/>
            </w:pPr>
            <w:r>
              <w:t xml:space="preserve">Aprobación inicial Pleno Marzo </w:t>
            </w:r>
          </w:p>
        </w:tc>
        <w:tc>
          <w:tcPr>
            <w:tcW w:w="154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22" w:firstLine="0"/>
              <w:jc w:val="left"/>
            </w:pPr>
            <w:r>
              <w:t xml:space="preserve">1.348.216,10 </w:t>
            </w:r>
          </w:p>
        </w:tc>
      </w:tr>
      <w:tr w:rsidR="00071AEF">
        <w:trPr>
          <w:trHeight w:val="284"/>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3574/2022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Créditos extraordinarios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18" w:firstLine="0"/>
              <w:jc w:val="left"/>
            </w:pPr>
            <w:r>
              <w:t xml:space="preserve">Aprobación inicial Pleno Abril </w:t>
            </w:r>
          </w:p>
        </w:tc>
        <w:tc>
          <w:tcPr>
            <w:tcW w:w="154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t xml:space="preserve">721.010,97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3899/2022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Suplemento de Créditos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18" w:firstLine="0"/>
              <w:jc w:val="left"/>
            </w:pPr>
            <w:r>
              <w:t xml:space="preserve">Aprobación inicial Pleno Abril </w:t>
            </w:r>
          </w:p>
        </w:tc>
        <w:tc>
          <w:tcPr>
            <w:tcW w:w="154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t xml:space="preserve">180.282,67 </w:t>
            </w:r>
          </w:p>
        </w:tc>
      </w:tr>
      <w:tr w:rsidR="00071AEF">
        <w:trPr>
          <w:trHeight w:val="516"/>
        </w:trPr>
        <w:tc>
          <w:tcPr>
            <w:tcW w:w="1181"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pPr>
            <w:r>
              <w:t xml:space="preserve">4246/2022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Incorporación de remanentes de créditos </w:t>
            </w:r>
          </w:p>
        </w:tc>
        <w:tc>
          <w:tcPr>
            <w:tcW w:w="3224"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6" w:firstLine="0"/>
              <w:jc w:val="center"/>
            </w:pPr>
            <w:r>
              <w:t xml:space="preserve">1146/2022 </w:t>
            </w:r>
          </w:p>
        </w:tc>
        <w:tc>
          <w:tcPr>
            <w:tcW w:w="1549"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right"/>
            </w:pPr>
            <w:r>
              <w:t xml:space="preserve">9.525,47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4560/2022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Créditos extraordinarios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67" w:firstLine="0"/>
              <w:jc w:val="left"/>
            </w:pPr>
            <w:r>
              <w:t xml:space="preserve">Aprobación inicial Pleno Mayo </w:t>
            </w:r>
          </w:p>
        </w:tc>
        <w:tc>
          <w:tcPr>
            <w:tcW w:w="154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22" w:firstLine="0"/>
              <w:jc w:val="left"/>
            </w:pPr>
            <w:r>
              <w:t xml:space="preserve">2.000.972,48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3899/2022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Suplemento de Créditos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67" w:firstLine="0"/>
              <w:jc w:val="left"/>
            </w:pPr>
            <w:r>
              <w:t xml:space="preserve">Aprobación inicial Pleno Mayo </w:t>
            </w:r>
          </w:p>
        </w:tc>
        <w:tc>
          <w:tcPr>
            <w:tcW w:w="154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t xml:space="preserve">67.304,46 </w:t>
            </w:r>
          </w:p>
        </w:tc>
      </w:tr>
      <w:tr w:rsidR="00071AEF">
        <w:trPr>
          <w:trHeight w:val="283"/>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5316/2022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Créditos extraordinarios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74" w:firstLine="0"/>
              <w:jc w:val="left"/>
            </w:pPr>
            <w:r>
              <w:t xml:space="preserve">Aprobación inicial Pleno Junio </w:t>
            </w:r>
          </w:p>
        </w:tc>
        <w:tc>
          <w:tcPr>
            <w:tcW w:w="154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22" w:firstLine="0"/>
              <w:jc w:val="left"/>
            </w:pPr>
            <w:r>
              <w:t xml:space="preserve">1.380.537,83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6014/2022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Suplemento de Créditos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74" w:firstLine="0"/>
              <w:jc w:val="left"/>
            </w:pPr>
            <w:r>
              <w:t xml:space="preserve">Aprobación inicial Pleno Junio </w:t>
            </w:r>
          </w:p>
        </w:tc>
        <w:tc>
          <w:tcPr>
            <w:tcW w:w="154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t xml:space="preserve">301.746,30 </w:t>
            </w:r>
          </w:p>
        </w:tc>
      </w:tr>
      <w:tr w:rsidR="00071AEF">
        <w:trPr>
          <w:trHeight w:val="286"/>
        </w:trPr>
        <w:tc>
          <w:tcPr>
            <w:tcW w:w="7062" w:type="dxa"/>
            <w:gridSpan w:val="3"/>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8" w:firstLine="0"/>
              <w:jc w:val="center"/>
            </w:pPr>
            <w:r>
              <w:t xml:space="preserve">Total </w:t>
            </w:r>
          </w:p>
        </w:tc>
        <w:tc>
          <w:tcPr>
            <w:tcW w:w="154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rPr>
                <w:b/>
              </w:rPr>
              <w:t xml:space="preserve">11.246.466,91 </w:t>
            </w:r>
          </w:p>
        </w:tc>
      </w:tr>
    </w:tbl>
    <w:p w:rsidR="00071AEF" w:rsidRDefault="00244386">
      <w:pPr>
        <w:spacing w:after="0" w:line="259" w:lineRule="auto"/>
        <w:ind w:left="12" w:firstLine="0"/>
        <w:jc w:val="left"/>
      </w:pPr>
      <w:r>
        <w:t xml:space="preserve"> </w:t>
      </w:r>
    </w:p>
    <w:p w:rsidR="00071AEF" w:rsidRDefault="00244386">
      <w:pPr>
        <w:ind w:left="7" w:right="51"/>
      </w:pPr>
      <w:r>
        <w:t xml:space="preserve"> </w:t>
      </w:r>
      <w:r>
        <w:rPr>
          <w:b/>
        </w:rPr>
        <w:t>QUINTO:</w:t>
      </w:r>
      <w:r>
        <w:t xml:space="preserve"> Que el expediente de modificación presupuestaria </w:t>
      </w:r>
      <w:r>
        <w:rPr>
          <w:b/>
        </w:rPr>
        <w:t>7556/2022</w:t>
      </w:r>
      <w:r>
        <w:t xml:space="preserve"> de modificación presupuestaria por </w:t>
      </w:r>
      <w:r>
        <w:rPr>
          <w:b/>
        </w:rPr>
        <w:t>Suplementos de Créditos</w:t>
      </w:r>
      <w:r>
        <w:t xml:space="preserve"> financiado con Remanente de Tesorería para gastos generales, por la cantidad de </w:t>
      </w:r>
      <w:r>
        <w:rPr>
          <w:b/>
        </w:rPr>
        <w:t>72.500,00 euros</w:t>
      </w:r>
      <w:r>
        <w:t>, de acuerdo al siguiente detalle:</w:t>
      </w:r>
      <w:r>
        <w:rPr>
          <w:rFonts w:ascii="Times New Roman" w:eastAsia="Times New Roman" w:hAnsi="Times New Roman" w:cs="Times New Roman"/>
          <w:sz w:val="24"/>
        </w:rPr>
        <w:t xml:space="preserve"> </w:t>
      </w:r>
    </w:p>
    <w:p w:rsidR="00071AEF" w:rsidRDefault="00244386">
      <w:pPr>
        <w:spacing w:after="105" w:line="259" w:lineRule="auto"/>
        <w:ind w:left="12" w:firstLine="0"/>
        <w:jc w:val="left"/>
      </w:pPr>
      <w:r>
        <w:t xml:space="preserve"> </w:t>
      </w:r>
    </w:p>
    <w:p w:rsidR="00071AEF" w:rsidRDefault="00244386">
      <w:pPr>
        <w:pStyle w:val="Ttulo1"/>
        <w:ind w:left="154" w:right="1178"/>
      </w:pPr>
      <w:r>
        <w:t xml:space="preserve">Estados de gastos </w:t>
      </w:r>
    </w:p>
    <w:tbl>
      <w:tblPr>
        <w:tblStyle w:val="TableGrid"/>
        <w:tblW w:w="8440" w:type="dxa"/>
        <w:tblInd w:w="83" w:type="dxa"/>
        <w:tblCellMar>
          <w:top w:w="7" w:type="dxa"/>
          <w:left w:w="68" w:type="dxa"/>
          <w:bottom w:w="0" w:type="dxa"/>
          <w:right w:w="7" w:type="dxa"/>
        </w:tblCellMar>
        <w:tblLook w:val="04A0" w:firstRow="1" w:lastRow="0" w:firstColumn="1" w:lastColumn="0" w:noHBand="0" w:noVBand="1"/>
      </w:tblPr>
      <w:tblGrid>
        <w:gridCol w:w="1051"/>
        <w:gridCol w:w="1426"/>
        <w:gridCol w:w="4465"/>
        <w:gridCol w:w="1498"/>
      </w:tblGrid>
      <w:tr w:rsidR="00071AEF">
        <w:trPr>
          <w:trHeight w:val="767"/>
        </w:trPr>
        <w:tc>
          <w:tcPr>
            <w:tcW w:w="1051" w:type="dxa"/>
            <w:tcBorders>
              <w:top w:val="single" w:sz="4" w:space="0" w:color="000000"/>
              <w:left w:val="single" w:sz="4" w:space="0" w:color="000000"/>
              <w:bottom w:val="single" w:sz="4" w:space="0" w:color="000000"/>
              <w:right w:val="single" w:sz="4" w:space="0" w:color="000000"/>
            </w:tcBorders>
            <w:shd w:val="clear" w:color="auto" w:fill="D9D9D9"/>
          </w:tcPr>
          <w:p w:rsidR="00071AEF" w:rsidRDefault="00244386">
            <w:pPr>
              <w:spacing w:after="0" w:line="259" w:lineRule="auto"/>
              <w:ind w:left="0" w:right="10" w:firstLine="6"/>
              <w:jc w:val="center"/>
            </w:pPr>
            <w:r>
              <w:rPr>
                <w:b/>
              </w:rPr>
              <w:t xml:space="preserve">Proyecto gasto </w:t>
            </w:r>
          </w:p>
        </w:tc>
        <w:tc>
          <w:tcPr>
            <w:tcW w:w="14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2" w:firstLine="0"/>
              <w:jc w:val="left"/>
            </w:pPr>
            <w:r>
              <w:rPr>
                <w:b/>
              </w:rPr>
              <w:t xml:space="preserve">Aplicación </w:t>
            </w:r>
          </w:p>
        </w:tc>
        <w:tc>
          <w:tcPr>
            <w:tcW w:w="44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3" w:firstLine="0"/>
              <w:jc w:val="left"/>
            </w:pPr>
            <w:r>
              <w:rPr>
                <w:b/>
              </w:rPr>
              <w:t xml:space="preserve">Denominación </w:t>
            </w:r>
          </w:p>
        </w:tc>
        <w:tc>
          <w:tcPr>
            <w:tcW w:w="14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2" w:firstLine="0"/>
              <w:jc w:val="center"/>
            </w:pPr>
            <w:r>
              <w:rPr>
                <w:b/>
              </w:rPr>
              <w:t xml:space="preserve">Importe </w:t>
            </w:r>
          </w:p>
        </w:tc>
      </w:tr>
      <w:tr w:rsidR="00071AEF">
        <w:trPr>
          <w:trHeight w:val="383"/>
        </w:trPr>
        <w:tc>
          <w:tcPr>
            <w:tcW w:w="105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P.22.3.37 </w:t>
            </w:r>
          </w:p>
        </w:tc>
        <w:tc>
          <w:tcPr>
            <w:tcW w:w="1426"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t xml:space="preserve">92000.22400 </w:t>
            </w:r>
          </w:p>
        </w:tc>
        <w:tc>
          <w:tcPr>
            <w:tcW w:w="446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left"/>
            </w:pPr>
            <w:r>
              <w:t>Primas de Seguros – P.22.3.37</w:t>
            </w:r>
            <w:r>
              <w:rPr>
                <w:rFonts w:ascii="Times New Roman" w:eastAsia="Times New Roman" w:hAnsi="Times New Roman" w:cs="Times New Roman"/>
                <w:sz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t xml:space="preserve">72.500,00 </w:t>
            </w:r>
          </w:p>
        </w:tc>
      </w:tr>
      <w:tr w:rsidR="00071AEF">
        <w:trPr>
          <w:trHeight w:val="264"/>
        </w:trPr>
        <w:tc>
          <w:tcPr>
            <w:tcW w:w="6942" w:type="dxa"/>
            <w:gridSpan w:val="3"/>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5" w:firstLine="0"/>
              <w:jc w:val="center"/>
            </w:pPr>
            <w:r>
              <w:rPr>
                <w:b/>
              </w:rPr>
              <w:t xml:space="preserve">Total </w:t>
            </w:r>
          </w:p>
        </w:tc>
        <w:tc>
          <w:tcPr>
            <w:tcW w:w="149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1" w:firstLine="0"/>
              <w:jc w:val="right"/>
            </w:pPr>
            <w:r>
              <w:rPr>
                <w:b/>
              </w:rPr>
              <w:t>72.500,00</w:t>
            </w:r>
            <w:r>
              <w:rPr>
                <w:rFonts w:ascii="Times New Roman" w:eastAsia="Times New Roman" w:hAnsi="Times New Roman" w:cs="Times New Roman"/>
                <w:sz w:val="24"/>
              </w:rPr>
              <w:t xml:space="preserve"> </w:t>
            </w:r>
          </w:p>
        </w:tc>
      </w:tr>
    </w:tbl>
    <w:p w:rsidR="00071AEF" w:rsidRDefault="00244386">
      <w:pPr>
        <w:spacing w:after="0" w:line="259" w:lineRule="auto"/>
        <w:ind w:left="1066" w:firstLine="0"/>
        <w:jc w:val="left"/>
      </w:pPr>
      <w:r>
        <w:rPr>
          <w:b/>
        </w:rPr>
        <w:t xml:space="preserve"> </w:t>
      </w:r>
      <w:r>
        <w:rPr>
          <w:b/>
        </w:rPr>
        <w:tab/>
      </w:r>
      <w:r>
        <w:t xml:space="preserve"> </w:t>
      </w:r>
      <w:r>
        <w:tab/>
        <w:t xml:space="preserve"> </w:t>
      </w:r>
      <w:r>
        <w:tab/>
        <w:t xml:space="preserve"> </w:t>
      </w:r>
    </w:p>
    <w:p w:rsidR="00071AEF" w:rsidRDefault="00244386">
      <w:pPr>
        <w:spacing w:after="16" w:line="248" w:lineRule="auto"/>
        <w:ind w:left="3234" w:right="49"/>
      </w:pPr>
      <w:r>
        <w:rPr>
          <w:b/>
        </w:rPr>
        <w:t xml:space="preserve">Estados de Ingresos </w:t>
      </w:r>
    </w:p>
    <w:tbl>
      <w:tblPr>
        <w:tblStyle w:val="TableGrid"/>
        <w:tblW w:w="8440" w:type="dxa"/>
        <w:tblInd w:w="83" w:type="dxa"/>
        <w:tblCellMar>
          <w:top w:w="7" w:type="dxa"/>
          <w:left w:w="71" w:type="dxa"/>
          <w:bottom w:w="0" w:type="dxa"/>
          <w:right w:w="9" w:type="dxa"/>
        </w:tblCellMar>
        <w:tblLook w:val="04A0" w:firstRow="1" w:lastRow="0" w:firstColumn="1" w:lastColumn="0" w:noHBand="0" w:noVBand="1"/>
      </w:tblPr>
      <w:tblGrid>
        <w:gridCol w:w="2477"/>
        <w:gridCol w:w="4465"/>
        <w:gridCol w:w="1498"/>
      </w:tblGrid>
      <w:tr w:rsidR="00071AEF">
        <w:trPr>
          <w:trHeight w:val="488"/>
        </w:trPr>
        <w:tc>
          <w:tcPr>
            <w:tcW w:w="24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4" w:firstLine="0"/>
              <w:jc w:val="center"/>
            </w:pPr>
            <w:r>
              <w:rPr>
                <w:b/>
              </w:rPr>
              <w:t xml:space="preserve">Aplicación </w:t>
            </w:r>
          </w:p>
        </w:tc>
        <w:tc>
          <w:tcPr>
            <w:tcW w:w="44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firstLine="0"/>
              <w:jc w:val="left"/>
            </w:pPr>
            <w:r>
              <w:rPr>
                <w:b/>
              </w:rPr>
              <w:t xml:space="preserve">Denominación </w:t>
            </w:r>
          </w:p>
        </w:tc>
        <w:tc>
          <w:tcPr>
            <w:tcW w:w="14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2" w:firstLine="0"/>
              <w:jc w:val="center"/>
            </w:pPr>
            <w:r>
              <w:rPr>
                <w:b/>
              </w:rPr>
              <w:t xml:space="preserve">Importe </w:t>
            </w:r>
          </w:p>
        </w:tc>
      </w:tr>
      <w:tr w:rsidR="00071AEF">
        <w:trPr>
          <w:trHeight w:val="517"/>
        </w:trPr>
        <w:tc>
          <w:tcPr>
            <w:tcW w:w="2477"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2" w:firstLine="0"/>
              <w:jc w:val="center"/>
            </w:pPr>
            <w:r>
              <w:t xml:space="preserve">870.00 </w:t>
            </w:r>
          </w:p>
        </w:tc>
        <w:tc>
          <w:tcPr>
            <w:tcW w:w="446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Remanente de Tesorería para gastos generales </w:t>
            </w:r>
          </w:p>
        </w:tc>
        <w:tc>
          <w:tcPr>
            <w:tcW w:w="149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right"/>
            </w:pPr>
            <w:r>
              <w:t xml:space="preserve">72.500,00 </w:t>
            </w:r>
          </w:p>
        </w:tc>
      </w:tr>
      <w:tr w:rsidR="00071AEF">
        <w:trPr>
          <w:trHeight w:val="264"/>
        </w:trPr>
        <w:tc>
          <w:tcPr>
            <w:tcW w:w="6942"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108" w:firstLine="0"/>
              <w:jc w:val="center"/>
            </w:pPr>
            <w:r>
              <w:rPr>
                <w:b/>
              </w:rPr>
              <w:t xml:space="preserve">Total </w:t>
            </w:r>
          </w:p>
        </w:tc>
        <w:tc>
          <w:tcPr>
            <w:tcW w:w="1498" w:type="dxa"/>
            <w:tcBorders>
              <w:top w:val="nil"/>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rPr>
                <w:b/>
              </w:rPr>
              <w:t xml:space="preserve">72.500,00 </w:t>
            </w:r>
          </w:p>
        </w:tc>
      </w:tr>
    </w:tbl>
    <w:p w:rsidR="00071AEF" w:rsidRDefault="00244386">
      <w:pPr>
        <w:spacing w:after="107"/>
        <w:ind w:left="7" w:right="51"/>
      </w:pPr>
      <w:r>
        <w:t xml:space="preserve">“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 xml:space="preserve">Consta en el expediente propuesta del Concejal delegado de Hacienda, D. Airam Pérez Chinea, de fecha 19 de julio de 2022, que transcrito literalmente dice: </w:t>
      </w:r>
    </w:p>
    <w:p w:rsidR="00071AEF" w:rsidRDefault="00244386">
      <w:pPr>
        <w:spacing w:after="209" w:line="259" w:lineRule="auto"/>
        <w:ind w:left="12" w:firstLine="0"/>
        <w:jc w:val="left"/>
      </w:pPr>
      <w:r>
        <w:t xml:space="preserve"> </w:t>
      </w:r>
    </w:p>
    <w:p w:rsidR="00071AEF" w:rsidRDefault="00244386">
      <w:pPr>
        <w:spacing w:after="16" w:line="259" w:lineRule="auto"/>
        <w:ind w:left="9" w:firstLine="0"/>
        <w:jc w:val="center"/>
      </w:pPr>
      <w:r>
        <w:rPr>
          <w:b/>
        </w:rPr>
        <w:t xml:space="preserve"> </w:t>
      </w:r>
    </w:p>
    <w:p w:rsidR="00071AEF" w:rsidRDefault="00244386">
      <w:pPr>
        <w:pStyle w:val="Ttulo1"/>
        <w:ind w:left="154" w:right="195"/>
      </w:pPr>
      <w:r>
        <w:t xml:space="preserve">“Propuesta de la Concejalía de Hacienda </w:t>
      </w:r>
    </w:p>
    <w:p w:rsidR="00071AEF" w:rsidRDefault="00244386">
      <w:pPr>
        <w:spacing w:after="122" w:line="259" w:lineRule="auto"/>
        <w:ind w:left="9" w:firstLine="0"/>
        <w:jc w:val="center"/>
      </w:pPr>
      <w:r>
        <w:rPr>
          <w:b/>
        </w:rPr>
        <w:t xml:space="preserve"> </w:t>
      </w:r>
    </w:p>
    <w:p w:rsidR="00071AEF" w:rsidRDefault="00244386">
      <w:pPr>
        <w:spacing w:after="118"/>
        <w:ind w:left="-3" w:right="51" w:firstLine="708"/>
      </w:pPr>
      <w:r>
        <w:t xml:space="preserve">Dado expediente </w:t>
      </w:r>
      <w:r>
        <w:rPr>
          <w:b/>
        </w:rPr>
        <w:t>7556/2022 de Suplemento de Créditos</w:t>
      </w:r>
      <w:r>
        <w:t>, relativos a actuaciones y necesidades para dotar infraestructuras y servicios municipales, y visto informe de la Intervención General que se transcribe a continuación:</w:t>
      </w:r>
      <w:r>
        <w:rPr>
          <w:rFonts w:ascii="Times New Roman" w:eastAsia="Times New Roman" w:hAnsi="Times New Roman" w:cs="Times New Roman"/>
          <w:sz w:val="24"/>
        </w:rPr>
        <w:t xml:space="preserve"> </w:t>
      </w:r>
    </w:p>
    <w:p w:rsidR="00071AEF" w:rsidRDefault="00244386">
      <w:pPr>
        <w:spacing w:after="59"/>
        <w:ind w:left="-3" w:right="51" w:firstLine="708"/>
      </w:pPr>
      <w:r>
        <w:t>“Vista la propuesta de la Alcaldesa, de tramitación de modificación presupuestaria po</w:t>
      </w:r>
      <w:r>
        <w:t xml:space="preserve">r Suplementos de Créditos financiados con remanantes de Tesorería para Gastos Generales, que dice: </w:t>
      </w:r>
    </w:p>
    <w:p w:rsidR="00071AEF" w:rsidRDefault="00244386">
      <w:pPr>
        <w:ind w:left="-3" w:right="51" w:firstLine="708"/>
      </w:pPr>
      <w:r>
        <w:t>“El Ayuntamiento de Candelaria necesita suplementar créditos a los consignados en su Presupuesto vigente, para llevar a cabo actuaciones de mejora de instal</w:t>
      </w:r>
      <w:r>
        <w:t xml:space="preserve">aciones e infraestructuras municipales, y de ejecución de gastos necesarios para el funcionamiento de los servicios municipales, con ocasión de la ejecución de las actuaciones siguientes: </w:t>
      </w:r>
    </w:p>
    <w:p w:rsidR="00071AEF" w:rsidRDefault="00244386">
      <w:pPr>
        <w:spacing w:after="74" w:line="259" w:lineRule="auto"/>
        <w:ind w:left="720" w:firstLine="0"/>
        <w:jc w:val="left"/>
      </w:pPr>
      <w:r>
        <w:t xml:space="preserve"> </w:t>
      </w:r>
    </w:p>
    <w:p w:rsidR="00071AEF" w:rsidRDefault="00244386">
      <w:pPr>
        <w:spacing w:after="122"/>
        <w:ind w:left="1080" w:right="51" w:hanging="360"/>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2196" name="Group 92196"/>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5643" name="Rectangle 5643"/>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5644" name="Rectangle 5644"/>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23 de 49 </w:t>
                              </w:r>
                            </w:p>
                          </w:txbxContent>
                        </wps:txbx>
                        <wps:bodyPr horzOverflow="overflow" vert="horz" lIns="0" tIns="0" rIns="0" bIns="0" rtlCol="0">
                          <a:noAutofit/>
                        </wps:bodyPr>
                      </wps:wsp>
                    </wpg:wgp>
                  </a:graphicData>
                </a:graphic>
              </wp:anchor>
            </w:drawing>
          </mc:Choice>
          <mc:Fallback xmlns:a="http://schemas.openxmlformats.org/drawingml/2006/main">
            <w:pict>
              <v:group id="Group 92196" style="width:12.7031pt;height:281.016pt;position:absolute;mso-position-horizontal-relative:page;mso-position-horizontal:absolute;margin-left:682.278pt;mso-position-vertical-relative:page;margin-top:530.904pt;" coordsize="1613,35689">
                <v:rect id="Rectangle 5643"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5644"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49 </w:t>
                        </w:r>
                      </w:p>
                    </w:txbxContent>
                  </v:textbox>
                </v:rect>
                <w10:wrap type="square"/>
              </v:group>
            </w:pict>
          </mc:Fallback>
        </mc:AlternateContent>
      </w:r>
      <w:r>
        <w:rPr>
          <w:sz w:val="24"/>
        </w:rPr>
        <w:t xml:space="preserve">- </w:t>
      </w:r>
      <w:r>
        <w:rPr>
          <w:b/>
        </w:rPr>
        <w:t>Póliza de seguro de todo riesgo de Daños Materiales:</w:t>
      </w:r>
      <w:r>
        <w:t xml:space="preserve"> con la p</w:t>
      </w:r>
      <w:r>
        <w:t>óliza de Daños Materiales se pretende garantizar las posibles indemnizaciones que deban satisfacerse, a favor del propio Ayuntamiento de Candelaria y por parte de la Entidad Aseguradora, por los daños sufridos por los bienes declarados en el pliego de pres</w:t>
      </w:r>
      <w:r>
        <w:t>cripciones técnicas (y posterior póliza de seguro), por cualquiera de las causas cubiertas en dicho contrato de seguro. A cambio del pago de una prima fija anual logramos transferir las hipotéticas consecuencias que afecten negativamente a la estabilidad f</w:t>
      </w:r>
      <w:r>
        <w:t>inanciera de los Ayuntamientos, el valor estimado del contrato para una anualidad se establece en 72.500,00 euros</w:t>
      </w:r>
      <w:r>
        <w:rPr>
          <w:b/>
        </w:rPr>
        <w:t>.</w:t>
      </w:r>
      <w:r>
        <w:rPr>
          <w:rFonts w:ascii="Times New Roman" w:eastAsia="Times New Roman" w:hAnsi="Times New Roman" w:cs="Times New Roman"/>
          <w:sz w:val="24"/>
        </w:rPr>
        <w:t xml:space="preserve"> </w:t>
      </w:r>
    </w:p>
    <w:p w:rsidR="00071AEF" w:rsidRDefault="00244386">
      <w:pPr>
        <w:spacing w:after="139"/>
        <w:ind w:left="-3" w:right="51" w:firstLine="708"/>
      </w:pPr>
      <w:r>
        <w:t>Siendo un gasto específico y determinado ante la imposibilidad de demorarlo a ejercicios posteriores, y no habiendo crédito suficiente en la</w:t>
      </w:r>
      <w:r>
        <w:t xml:space="preserve">s aplicaciónes presupuestarias. </w:t>
      </w:r>
    </w:p>
    <w:p w:rsidR="00071AEF" w:rsidRDefault="00244386">
      <w:pPr>
        <w:spacing w:after="119" w:line="259" w:lineRule="auto"/>
        <w:ind w:left="12" w:firstLine="0"/>
        <w:jc w:val="left"/>
      </w:pPr>
      <w:r>
        <w:rPr>
          <w:b/>
        </w:rPr>
        <w:t xml:space="preserve"> </w:t>
      </w:r>
    </w:p>
    <w:p w:rsidR="00071AEF" w:rsidRDefault="00244386">
      <w:pPr>
        <w:spacing w:after="122" w:line="259" w:lineRule="auto"/>
        <w:ind w:left="12" w:firstLine="0"/>
        <w:jc w:val="left"/>
      </w:pPr>
      <w:r>
        <w:rPr>
          <w:b/>
        </w:rPr>
        <w:t xml:space="preserve"> </w:t>
      </w:r>
    </w:p>
    <w:p w:rsidR="00071AEF" w:rsidRDefault="00244386">
      <w:pPr>
        <w:spacing w:after="119" w:line="259" w:lineRule="auto"/>
        <w:ind w:left="12" w:firstLine="0"/>
        <w:jc w:val="left"/>
      </w:pPr>
      <w:r>
        <w:rPr>
          <w:b/>
        </w:rPr>
        <w:t xml:space="preserve"> </w:t>
      </w:r>
    </w:p>
    <w:p w:rsidR="00071AEF" w:rsidRDefault="00244386">
      <w:pPr>
        <w:spacing w:after="122" w:line="259" w:lineRule="auto"/>
        <w:ind w:left="12" w:firstLine="0"/>
        <w:jc w:val="left"/>
      </w:pPr>
      <w:r>
        <w:rPr>
          <w:b/>
        </w:rPr>
        <w:t xml:space="preserve"> </w:t>
      </w:r>
    </w:p>
    <w:p w:rsidR="00071AEF" w:rsidRDefault="00244386">
      <w:pPr>
        <w:spacing w:after="119" w:line="259" w:lineRule="auto"/>
        <w:ind w:left="12" w:firstLine="0"/>
        <w:jc w:val="left"/>
      </w:pPr>
      <w:r>
        <w:rPr>
          <w:b/>
        </w:rPr>
        <w:t xml:space="preserve"> </w:t>
      </w:r>
    </w:p>
    <w:p w:rsidR="00071AEF" w:rsidRDefault="00244386">
      <w:pPr>
        <w:spacing w:after="122" w:line="259" w:lineRule="auto"/>
        <w:ind w:left="12" w:firstLine="0"/>
        <w:jc w:val="left"/>
      </w:pPr>
      <w:r>
        <w:rPr>
          <w:b/>
        </w:rPr>
        <w:t xml:space="preserve"> </w:t>
      </w:r>
    </w:p>
    <w:p w:rsidR="00071AEF" w:rsidRDefault="00244386">
      <w:pPr>
        <w:spacing w:after="122" w:line="259" w:lineRule="auto"/>
        <w:ind w:left="12" w:firstLine="0"/>
        <w:jc w:val="left"/>
      </w:pPr>
      <w:r>
        <w:rPr>
          <w:b/>
        </w:rPr>
        <w:t xml:space="preserve"> </w:t>
      </w:r>
    </w:p>
    <w:p w:rsidR="00071AEF" w:rsidRDefault="00244386">
      <w:pPr>
        <w:spacing w:after="119"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122" w:line="259" w:lineRule="auto"/>
        <w:ind w:left="12" w:firstLine="0"/>
        <w:jc w:val="left"/>
      </w:pPr>
      <w:r>
        <w:rPr>
          <w:b/>
        </w:rPr>
        <w:t xml:space="preserve"> </w:t>
      </w:r>
    </w:p>
    <w:p w:rsidR="00071AEF" w:rsidRDefault="00244386">
      <w:pPr>
        <w:spacing w:after="133" w:line="259" w:lineRule="auto"/>
        <w:ind w:left="12" w:firstLine="0"/>
        <w:jc w:val="left"/>
      </w:pPr>
      <w:r>
        <w:rPr>
          <w:b/>
        </w:rPr>
        <w:t xml:space="preserve"> </w:t>
      </w:r>
    </w:p>
    <w:p w:rsidR="00071AEF" w:rsidRDefault="00244386">
      <w:pPr>
        <w:spacing w:after="112" w:line="248" w:lineRule="auto"/>
        <w:ind w:left="7" w:right="49"/>
      </w:pPr>
      <w:r>
        <w:rPr>
          <w:b/>
        </w:rPr>
        <w:t>SE PROPONE:</w:t>
      </w:r>
      <w:r>
        <w:rPr>
          <w:rFonts w:ascii="Times New Roman" w:eastAsia="Times New Roman" w:hAnsi="Times New Roman" w:cs="Times New Roman"/>
          <w:sz w:val="24"/>
        </w:rPr>
        <w:t xml:space="preserve"> </w:t>
      </w:r>
    </w:p>
    <w:p w:rsidR="00071AEF" w:rsidRDefault="00244386">
      <w:pPr>
        <w:ind w:left="7" w:right="51"/>
      </w:pPr>
      <w:r>
        <w:t xml:space="preserve">Primero: Tramitar expediente </w:t>
      </w:r>
      <w:r>
        <w:rPr>
          <w:b/>
        </w:rPr>
        <w:t>7556/2022</w:t>
      </w:r>
      <w:r>
        <w:t xml:space="preserve"> de modificación presupuestaria por </w:t>
      </w:r>
      <w:r>
        <w:rPr>
          <w:b/>
        </w:rPr>
        <w:t>Suplementos de Créditos</w:t>
      </w:r>
      <w:r>
        <w:t xml:space="preserve"> financiado con Remanente de Tesorería para gastos generales, por la cantidad de </w:t>
      </w:r>
      <w:r>
        <w:rPr>
          <w:b/>
        </w:rPr>
        <w:t>72.500,00 euros</w:t>
      </w:r>
      <w:r>
        <w:t xml:space="preserve">, de acuerdo al siguiente detalle: </w:t>
      </w:r>
      <w:r>
        <w:rPr>
          <w:b/>
        </w:rPr>
        <w:t xml:space="preserve">Estados de gastos </w:t>
      </w:r>
    </w:p>
    <w:tbl>
      <w:tblPr>
        <w:tblStyle w:val="TableGrid"/>
        <w:tblW w:w="8440" w:type="dxa"/>
        <w:tblInd w:w="83" w:type="dxa"/>
        <w:tblCellMar>
          <w:top w:w="5" w:type="dxa"/>
          <w:left w:w="68" w:type="dxa"/>
          <w:bottom w:w="0" w:type="dxa"/>
          <w:right w:w="7" w:type="dxa"/>
        </w:tblCellMar>
        <w:tblLook w:val="04A0" w:firstRow="1" w:lastRow="0" w:firstColumn="1" w:lastColumn="0" w:noHBand="0" w:noVBand="1"/>
      </w:tblPr>
      <w:tblGrid>
        <w:gridCol w:w="1051"/>
        <w:gridCol w:w="1426"/>
        <w:gridCol w:w="4465"/>
        <w:gridCol w:w="1498"/>
      </w:tblGrid>
      <w:tr w:rsidR="00071AEF">
        <w:trPr>
          <w:trHeight w:val="766"/>
        </w:trPr>
        <w:tc>
          <w:tcPr>
            <w:tcW w:w="1051" w:type="dxa"/>
            <w:tcBorders>
              <w:top w:val="single" w:sz="4" w:space="0" w:color="000000"/>
              <w:left w:val="single" w:sz="4" w:space="0" w:color="000000"/>
              <w:bottom w:val="single" w:sz="4" w:space="0" w:color="000000"/>
              <w:right w:val="single" w:sz="4" w:space="0" w:color="000000"/>
            </w:tcBorders>
            <w:shd w:val="clear" w:color="auto" w:fill="D9D9D9"/>
          </w:tcPr>
          <w:p w:rsidR="00071AEF" w:rsidRDefault="00244386">
            <w:pPr>
              <w:spacing w:after="0" w:line="259" w:lineRule="auto"/>
              <w:ind w:left="0" w:right="10" w:firstLine="6"/>
              <w:jc w:val="center"/>
            </w:pPr>
            <w:r>
              <w:rPr>
                <w:b/>
              </w:rPr>
              <w:t xml:space="preserve">Proyecto gasto </w:t>
            </w:r>
          </w:p>
        </w:tc>
        <w:tc>
          <w:tcPr>
            <w:tcW w:w="14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2" w:firstLine="0"/>
              <w:jc w:val="left"/>
            </w:pPr>
            <w:r>
              <w:rPr>
                <w:b/>
              </w:rPr>
              <w:t xml:space="preserve">Aplicación </w:t>
            </w:r>
          </w:p>
        </w:tc>
        <w:tc>
          <w:tcPr>
            <w:tcW w:w="44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3" w:firstLine="0"/>
              <w:jc w:val="left"/>
            </w:pPr>
            <w:r>
              <w:rPr>
                <w:b/>
              </w:rPr>
              <w:t xml:space="preserve">Denominación </w:t>
            </w:r>
          </w:p>
        </w:tc>
        <w:tc>
          <w:tcPr>
            <w:tcW w:w="14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2" w:firstLine="0"/>
              <w:jc w:val="center"/>
            </w:pPr>
            <w:r>
              <w:rPr>
                <w:b/>
              </w:rPr>
              <w:t xml:space="preserve">Importe </w:t>
            </w:r>
          </w:p>
        </w:tc>
      </w:tr>
      <w:tr w:rsidR="00071AEF">
        <w:trPr>
          <w:trHeight w:val="383"/>
        </w:trPr>
        <w:tc>
          <w:tcPr>
            <w:tcW w:w="105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P.22.3.37 </w:t>
            </w:r>
          </w:p>
        </w:tc>
        <w:tc>
          <w:tcPr>
            <w:tcW w:w="1426"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t xml:space="preserve">92000.22400 </w:t>
            </w:r>
          </w:p>
        </w:tc>
        <w:tc>
          <w:tcPr>
            <w:tcW w:w="446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left"/>
            </w:pPr>
            <w:r>
              <w:t>Primas de Seguros – P.22.3.37</w:t>
            </w:r>
            <w:r>
              <w:rPr>
                <w:rFonts w:ascii="Times New Roman" w:eastAsia="Times New Roman" w:hAnsi="Times New Roman" w:cs="Times New Roman"/>
                <w:sz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t xml:space="preserve">72.500,00 </w:t>
            </w:r>
          </w:p>
        </w:tc>
      </w:tr>
      <w:tr w:rsidR="00071AEF">
        <w:trPr>
          <w:trHeight w:val="264"/>
        </w:trPr>
        <w:tc>
          <w:tcPr>
            <w:tcW w:w="6942" w:type="dxa"/>
            <w:gridSpan w:val="3"/>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5" w:firstLine="0"/>
              <w:jc w:val="center"/>
            </w:pPr>
            <w:r>
              <w:rPr>
                <w:b/>
              </w:rPr>
              <w:t xml:space="preserve">Total </w:t>
            </w:r>
          </w:p>
        </w:tc>
        <w:tc>
          <w:tcPr>
            <w:tcW w:w="149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rPr>
                <w:b/>
              </w:rPr>
              <w:t>72.500,00</w:t>
            </w:r>
            <w:r>
              <w:rPr>
                <w:rFonts w:ascii="Times New Roman" w:eastAsia="Times New Roman" w:hAnsi="Times New Roman" w:cs="Times New Roman"/>
                <w:sz w:val="24"/>
              </w:rPr>
              <w:t xml:space="preserve"> </w:t>
            </w:r>
          </w:p>
        </w:tc>
      </w:tr>
    </w:tbl>
    <w:p w:rsidR="00071AEF" w:rsidRDefault="00244386">
      <w:pPr>
        <w:spacing w:after="0" w:line="259" w:lineRule="auto"/>
        <w:ind w:left="2631" w:firstLine="0"/>
        <w:jc w:val="left"/>
      </w:pPr>
      <w:r>
        <w:t xml:space="preserve"> </w:t>
      </w:r>
    </w:p>
    <w:p w:rsidR="00071AEF" w:rsidRDefault="00244386">
      <w:pPr>
        <w:spacing w:after="0" w:line="259" w:lineRule="auto"/>
        <w:ind w:left="2631" w:firstLine="0"/>
        <w:jc w:val="left"/>
      </w:pPr>
      <w:r>
        <w:t xml:space="preserve"> </w:t>
      </w:r>
    </w:p>
    <w:p w:rsidR="00071AEF" w:rsidRDefault="00244386">
      <w:pPr>
        <w:spacing w:after="0" w:line="259" w:lineRule="auto"/>
        <w:ind w:left="1066" w:firstLine="0"/>
        <w:jc w:val="left"/>
      </w:pPr>
      <w:r>
        <w:rPr>
          <w:b/>
        </w:rPr>
        <w:t xml:space="preserve"> </w:t>
      </w:r>
      <w:r>
        <w:rPr>
          <w:b/>
        </w:rPr>
        <w:tab/>
      </w:r>
      <w:r>
        <w:t xml:space="preserve"> </w:t>
      </w:r>
      <w:r>
        <w:tab/>
        <w:t xml:space="preserve"> </w:t>
      </w:r>
      <w:r>
        <w:tab/>
        <w:t xml:space="preserve"> </w:t>
      </w:r>
    </w:p>
    <w:p w:rsidR="00071AEF" w:rsidRDefault="00244386">
      <w:pPr>
        <w:spacing w:after="0" w:line="259" w:lineRule="auto"/>
        <w:ind w:left="2631" w:firstLine="0"/>
        <w:jc w:val="left"/>
      </w:pPr>
      <w:r>
        <w:t xml:space="preserve"> </w:t>
      </w:r>
    </w:p>
    <w:p w:rsidR="00071AEF" w:rsidRDefault="00244386">
      <w:pPr>
        <w:spacing w:after="0" w:line="259" w:lineRule="auto"/>
        <w:ind w:left="2631" w:firstLine="0"/>
        <w:jc w:val="left"/>
      </w:pPr>
      <w:r>
        <w:t xml:space="preserve"> </w:t>
      </w:r>
    </w:p>
    <w:p w:rsidR="00071AEF" w:rsidRDefault="00244386">
      <w:pPr>
        <w:spacing w:after="16" w:line="248" w:lineRule="auto"/>
        <w:ind w:left="3234" w:right="49"/>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9693" name="Group 89693"/>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5884" name="Rectangle 5884"/>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5885" name="Rectangle 5885"/>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24 de 49 </w:t>
                              </w:r>
                            </w:p>
                          </w:txbxContent>
                        </wps:txbx>
                        <wps:bodyPr horzOverflow="overflow" vert="horz" lIns="0" tIns="0" rIns="0" bIns="0" rtlCol="0">
                          <a:noAutofit/>
                        </wps:bodyPr>
                      </wps:wsp>
                    </wpg:wgp>
                  </a:graphicData>
                </a:graphic>
              </wp:anchor>
            </w:drawing>
          </mc:Choice>
          <mc:Fallback xmlns:a="http://schemas.openxmlformats.org/drawingml/2006/main">
            <w:pict>
              <v:group id="Group 89693" style="width:12.7031pt;height:281.016pt;position:absolute;mso-position-horizontal-relative:page;mso-position-horizontal:absolute;margin-left:682.278pt;mso-position-vertical-relative:page;margin-top:530.904pt;" coordsize="1613,35689">
                <v:rect id="Rectangle 5884"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5885"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49 </w:t>
                        </w:r>
                      </w:p>
                    </w:txbxContent>
                  </v:textbox>
                </v:rect>
                <w10:wrap type="square"/>
              </v:group>
            </w:pict>
          </mc:Fallback>
        </mc:AlternateContent>
      </w:r>
      <w:r>
        <w:rPr>
          <w:b/>
        </w:rPr>
        <w:t xml:space="preserve">Estados de Ingresos </w:t>
      </w:r>
    </w:p>
    <w:tbl>
      <w:tblPr>
        <w:tblStyle w:val="TableGrid"/>
        <w:tblW w:w="8440" w:type="dxa"/>
        <w:tblInd w:w="83" w:type="dxa"/>
        <w:tblCellMar>
          <w:top w:w="7" w:type="dxa"/>
          <w:left w:w="71" w:type="dxa"/>
          <w:bottom w:w="0" w:type="dxa"/>
          <w:right w:w="9" w:type="dxa"/>
        </w:tblCellMar>
        <w:tblLook w:val="04A0" w:firstRow="1" w:lastRow="0" w:firstColumn="1" w:lastColumn="0" w:noHBand="0" w:noVBand="1"/>
      </w:tblPr>
      <w:tblGrid>
        <w:gridCol w:w="2477"/>
        <w:gridCol w:w="4465"/>
        <w:gridCol w:w="1498"/>
      </w:tblGrid>
      <w:tr w:rsidR="00071AEF">
        <w:trPr>
          <w:trHeight w:val="487"/>
        </w:trPr>
        <w:tc>
          <w:tcPr>
            <w:tcW w:w="24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4" w:firstLine="0"/>
              <w:jc w:val="center"/>
            </w:pPr>
            <w:r>
              <w:rPr>
                <w:b/>
              </w:rPr>
              <w:t xml:space="preserve">Aplicación </w:t>
            </w:r>
          </w:p>
        </w:tc>
        <w:tc>
          <w:tcPr>
            <w:tcW w:w="44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firstLine="0"/>
              <w:jc w:val="left"/>
            </w:pPr>
            <w:r>
              <w:rPr>
                <w:b/>
              </w:rPr>
              <w:t xml:space="preserve">Denominación </w:t>
            </w:r>
          </w:p>
        </w:tc>
        <w:tc>
          <w:tcPr>
            <w:tcW w:w="14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2" w:firstLine="0"/>
              <w:jc w:val="center"/>
            </w:pPr>
            <w:r>
              <w:rPr>
                <w:b/>
              </w:rPr>
              <w:t xml:space="preserve">Importe </w:t>
            </w:r>
          </w:p>
        </w:tc>
      </w:tr>
      <w:tr w:rsidR="00071AEF">
        <w:trPr>
          <w:trHeight w:val="517"/>
        </w:trPr>
        <w:tc>
          <w:tcPr>
            <w:tcW w:w="2477"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2" w:firstLine="0"/>
              <w:jc w:val="center"/>
            </w:pPr>
            <w:r>
              <w:t>870.00</w:t>
            </w:r>
            <w:r>
              <w:t xml:space="preserve"> </w:t>
            </w:r>
          </w:p>
        </w:tc>
        <w:tc>
          <w:tcPr>
            <w:tcW w:w="446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Remanente de Tesorería para gastos generales </w:t>
            </w:r>
          </w:p>
        </w:tc>
        <w:tc>
          <w:tcPr>
            <w:tcW w:w="149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right"/>
            </w:pPr>
            <w:r>
              <w:t xml:space="preserve">72.500,00 </w:t>
            </w:r>
          </w:p>
        </w:tc>
      </w:tr>
      <w:tr w:rsidR="00071AEF">
        <w:trPr>
          <w:trHeight w:val="264"/>
        </w:trPr>
        <w:tc>
          <w:tcPr>
            <w:tcW w:w="2477" w:type="dxa"/>
            <w:tcBorders>
              <w:top w:val="single" w:sz="4" w:space="0" w:color="000000"/>
              <w:left w:val="single" w:sz="4" w:space="0" w:color="000000"/>
              <w:bottom w:val="single" w:sz="4" w:space="0" w:color="000000"/>
              <w:right w:val="nil"/>
            </w:tcBorders>
          </w:tcPr>
          <w:p w:rsidR="00071AEF" w:rsidRDefault="00071AEF">
            <w:pPr>
              <w:spacing w:after="160" w:line="259" w:lineRule="auto"/>
              <w:ind w:left="0" w:firstLine="0"/>
              <w:jc w:val="left"/>
            </w:pPr>
          </w:p>
        </w:tc>
        <w:tc>
          <w:tcPr>
            <w:tcW w:w="4465" w:type="dxa"/>
            <w:tcBorders>
              <w:top w:val="single" w:sz="4" w:space="0" w:color="000000"/>
              <w:left w:val="nil"/>
              <w:bottom w:val="single" w:sz="4" w:space="0" w:color="000000"/>
              <w:right w:val="single" w:sz="4" w:space="0" w:color="000000"/>
            </w:tcBorders>
          </w:tcPr>
          <w:p w:rsidR="00071AEF" w:rsidRDefault="00244386">
            <w:pPr>
              <w:spacing w:after="0" w:line="259" w:lineRule="auto"/>
              <w:ind w:left="667" w:firstLine="0"/>
              <w:jc w:val="left"/>
            </w:pPr>
            <w:r>
              <w:rPr>
                <w:b/>
              </w:rPr>
              <w:t xml:space="preserve">Total </w:t>
            </w:r>
          </w:p>
        </w:tc>
        <w:tc>
          <w:tcPr>
            <w:tcW w:w="149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rPr>
                <w:b/>
              </w:rPr>
              <w:t xml:space="preserve">72.500,00 </w:t>
            </w:r>
          </w:p>
        </w:tc>
      </w:tr>
    </w:tbl>
    <w:p w:rsidR="00071AEF" w:rsidRDefault="00244386">
      <w:pPr>
        <w:spacing w:after="109"/>
        <w:ind w:left="7" w:right="51"/>
      </w:pPr>
      <w:r>
        <w:t xml:space="preserve">.” </w:t>
      </w:r>
    </w:p>
    <w:p w:rsidR="00071AEF" w:rsidRDefault="00244386">
      <w:pPr>
        <w:spacing w:after="166"/>
        <w:ind w:left="-3" w:right="51" w:firstLine="708"/>
      </w:pPr>
      <w:r>
        <w:t>Vista las Memorias, informes técnicos, proyectos de obra y presupuestos, de las actuaciones que se quieren llevar a cabo, en la que se justifican la necesidad y urgencia de la modificación presupuestaria, requisito que se establece en la base 9ª del Presup</w:t>
      </w:r>
      <w:r>
        <w:t xml:space="preserve">uesto General,  y siendo un gasto específico y determinado, ante la imposibilidad de demorarlo a ejercicios posteriores, y no habiendo crédito suficiente en las aplicaciones presupuestarias. </w:t>
      </w:r>
    </w:p>
    <w:p w:rsidR="00071AEF" w:rsidRDefault="00244386">
      <w:pPr>
        <w:spacing w:after="43" w:line="259" w:lineRule="auto"/>
        <w:ind w:left="12" w:firstLine="0"/>
        <w:jc w:val="left"/>
      </w:pPr>
      <w:r>
        <w:t xml:space="preserve"> </w:t>
      </w:r>
    </w:p>
    <w:p w:rsidR="00071AEF" w:rsidRDefault="00244386">
      <w:pPr>
        <w:spacing w:after="51"/>
        <w:ind w:left="7" w:right="51"/>
      </w:pPr>
      <w:r>
        <w:rPr>
          <w:b/>
        </w:rPr>
        <w:t xml:space="preserve">PRIMERO. </w:t>
      </w:r>
      <w:r>
        <w:t>Visto Acuerdo del Congreso de los Diputados del 22 de</w:t>
      </w:r>
      <w:r>
        <w:t xml:space="preserve"> septiembre de 2021, aprobado por mayoría absoluta, ha apreciado, por mayoría absoluta de sus miembros, que se da una situación de emergencia extraordinaria que motiva la suspensión de las reglas fiscales, requisito que establece el artículo 11.3 de la LOE</w:t>
      </w:r>
      <w:r>
        <w:t xml:space="preserve">PSF. </w:t>
      </w:r>
    </w:p>
    <w:p w:rsidR="00071AEF" w:rsidRDefault="00244386">
      <w:pPr>
        <w:spacing w:after="106"/>
        <w:ind w:left="7" w:right="51"/>
      </w:pPr>
      <w:r>
        <w:t xml:space="preserve"> </w:t>
      </w:r>
      <w:r>
        <w:tab/>
        <w:t xml:space="preserve">Atendiendo al acuerdo del Consejo de Ministros de 27 de julio de 2021, mediante el que se acuerda: </w:t>
      </w:r>
    </w:p>
    <w:p w:rsidR="00071AEF" w:rsidRDefault="00244386">
      <w:pPr>
        <w:spacing w:after="54"/>
        <w:ind w:left="732" w:right="51" w:hanging="360"/>
      </w:pPr>
      <w:r>
        <w:rPr>
          <w:rFonts w:ascii="Segoe UI Symbol" w:eastAsia="Segoe UI Symbol" w:hAnsi="Segoe UI Symbol" w:cs="Segoe UI Symbol"/>
        </w:rPr>
        <w:t></w:t>
      </w:r>
      <w:r>
        <w:t xml:space="preserve"> </w:t>
      </w:r>
      <w:r>
        <w:t xml:space="preserve">“Como ya ocurrió el año pasado, el Acuerdo de Consejo de Ministros también contempla el mantenimiento de la suspensión de las reglas fiscales. Esta medida se enmarca en la decisión de la Comisión Europea de mantener la cláusula de salvaguarda también para </w:t>
      </w:r>
      <w:r>
        <w:t xml:space="preserve">2022. Ello permite dotar a los Estados de mayor flexibilidad para afrontar la recuperación. </w:t>
      </w:r>
    </w:p>
    <w:p w:rsidR="00071AEF" w:rsidRDefault="00244386">
      <w:pPr>
        <w:spacing w:after="32"/>
        <w:ind w:left="742" w:right="51"/>
      </w:pPr>
      <w:r>
        <w:t>El Gobierno solicitará de nuevo al Congreso de los Diputados que aprecie si en España concurren las circunstancias extraordinarias previstas en el artículo 135.4 d</w:t>
      </w:r>
      <w:r>
        <w:t xml:space="preserve">e la Constitución Española y 11.3 de la Ley Orgánica de Estabilidad Presupuestaria y Sostenibilidad Financiera. Es el mismo trámite que se siguió el año anterior para suspender las reglas fiscales nacionales.”.  </w:t>
      </w:r>
    </w:p>
    <w:p w:rsidR="00071AEF" w:rsidRDefault="00244386">
      <w:pPr>
        <w:spacing w:after="54"/>
        <w:ind w:left="7" w:right="51"/>
      </w:pPr>
      <w:r>
        <w:t xml:space="preserve"> La suspensión de las reglas fiscales ha su</w:t>
      </w:r>
      <w:r>
        <w:t>puesto que el superávit no tenga que dedicarse a amortizar deuda, aun siendo posible realizar esta amortización si la EELL lo considera. La regla del artículo 32 de la LOEPSF puede no aplicarse a partir del momento en que se han suspendido las reglas fisca</w:t>
      </w:r>
      <w:r>
        <w:t xml:space="preserve">les, ya que estas son el fundamento de aquella regla. Regla que conecta con el objetivo de estabilidad presupuestaria y con el de deuda pública.  </w:t>
      </w:r>
    </w:p>
    <w:p w:rsidR="00071AEF" w:rsidRDefault="00244386">
      <w:pPr>
        <w:ind w:left="7" w:right="51"/>
      </w:pPr>
      <w:r>
        <w:t xml:space="preserve"> Al no ser aplicable la regla general, tampoco es necesaria la regla especial de destinar el superávit a inve</w:t>
      </w:r>
      <w:r>
        <w:t xml:space="preserve">rsiones financieramente sostenibles, salvo las excepciones siguientes, o mediante norma posterior que prorrogue íntegramente la DA 6ª de la LOEPSF. </w:t>
      </w:r>
    </w:p>
    <w:p w:rsidR="00071AEF" w:rsidRDefault="00244386">
      <w:pPr>
        <w:spacing w:after="40" w:line="259" w:lineRule="auto"/>
        <w:ind w:left="12" w:firstLine="0"/>
        <w:jc w:val="left"/>
      </w:pPr>
      <w:r>
        <w:t xml:space="preserve"> </w:t>
      </w:r>
      <w:r>
        <w:tab/>
      </w:r>
      <w:r>
        <w:rPr>
          <w:rFonts w:ascii="Times New Roman" w:eastAsia="Times New Roman" w:hAnsi="Times New Roman" w:cs="Times New Roman"/>
          <w:sz w:val="24"/>
        </w:rPr>
        <w:t xml:space="preserve"> </w:t>
      </w:r>
    </w:p>
    <w:p w:rsidR="00071AEF" w:rsidRDefault="00244386">
      <w:pPr>
        <w:spacing w:after="31"/>
        <w:ind w:left="7" w:right="51"/>
      </w:pPr>
      <w:r>
        <w:rPr>
          <w:b/>
        </w:rPr>
        <w:t>SEGUNDO</w:t>
      </w:r>
      <w:r>
        <w:t>. La legislación aplicable es la siguiente:</w:t>
      </w:r>
      <w:r>
        <w:rPr>
          <w:rFonts w:ascii="Times New Roman" w:eastAsia="Times New Roman" w:hAnsi="Times New Roman" w:cs="Times New Roman"/>
          <w:sz w:val="24"/>
        </w:rPr>
        <w:t xml:space="preserve"> </w:t>
      </w:r>
    </w:p>
    <w:p w:rsidR="00071AEF" w:rsidRDefault="00244386">
      <w:pPr>
        <w:numPr>
          <w:ilvl w:val="0"/>
          <w:numId w:val="6"/>
        </w:numPr>
        <w:spacing w:after="52" w:line="246" w:lineRule="auto"/>
        <w:ind w:right="51" w:hanging="360"/>
      </w:pPr>
      <w:r>
        <w:t>Los artículos 169, 170 y 172 a 177 del Real Decreto</w:t>
      </w:r>
      <w:r>
        <w:t xml:space="preserve"> Legislativo 2/2004, de 5 de marzo, por el que se aprueba el Texto Refundido de la Ley Reguladora de las Haciendas Locales.  </w:t>
      </w:r>
    </w:p>
    <w:p w:rsidR="00071AEF" w:rsidRDefault="00244386">
      <w:pPr>
        <w:numPr>
          <w:ilvl w:val="0"/>
          <w:numId w:val="6"/>
        </w:numPr>
        <w:spacing w:after="57" w:line="243" w:lineRule="auto"/>
        <w:ind w:right="51" w:hanging="360"/>
      </w:pPr>
      <w:r>
        <w:t xml:space="preserve">Los artículos 34 a 38 del Real Decreto 500/1990, de 20 de abril, por el que se desarrolla el Capítulo I, del Título VI, de la Ley </w:t>
      </w:r>
      <w:r>
        <w:t xml:space="preserve">39/1988, de 28 de diciembre, Reguladora de las Haciendas Locales, en materia de presupuestos. </w:t>
      </w:r>
    </w:p>
    <w:p w:rsidR="00071AEF" w:rsidRDefault="00244386">
      <w:pPr>
        <w:numPr>
          <w:ilvl w:val="0"/>
          <w:numId w:val="6"/>
        </w:numPr>
        <w:spacing w:after="51"/>
        <w:ind w:right="51" w:hanging="360"/>
      </w:pPr>
      <w:r>
        <w:t xml:space="preserve">Los artículos 3, 4, 11, 12, 13, 21, 23 y 32 de la Ley Orgánica 2/2012, de 27 de abril, de Estabilidad Presupuestaria y Sostenibilidad Financiera.  </w:t>
      </w:r>
    </w:p>
    <w:p w:rsidR="00071AEF" w:rsidRDefault="00244386">
      <w:pPr>
        <w:numPr>
          <w:ilvl w:val="0"/>
          <w:numId w:val="6"/>
        </w:numPr>
        <w:spacing w:after="52"/>
        <w:ind w:right="51" w:hanging="360"/>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78266" name="Group 78266"/>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6011" name="Rectangle 6011"/>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6012" name="Rectangle 6012"/>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25 de 49 </w:t>
                              </w:r>
                            </w:p>
                          </w:txbxContent>
                        </wps:txbx>
                        <wps:bodyPr horzOverflow="overflow" vert="horz" lIns="0" tIns="0" rIns="0" bIns="0" rtlCol="0">
                          <a:noAutofit/>
                        </wps:bodyPr>
                      </wps:wsp>
                    </wpg:wgp>
                  </a:graphicData>
                </a:graphic>
              </wp:anchor>
            </w:drawing>
          </mc:Choice>
          <mc:Fallback xmlns:a="http://schemas.openxmlformats.org/drawingml/2006/main">
            <w:pict>
              <v:group id="Group 78266" style="width:12.7031pt;height:281.016pt;position:absolute;mso-position-horizontal-relative:page;mso-position-horizontal:absolute;margin-left:682.278pt;mso-position-vertical-relative:page;margin-top:530.904pt;" coordsize="1613,35689">
                <v:rect id="Rectangle 6011"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6012"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49 </w:t>
                        </w:r>
                      </w:p>
                    </w:txbxContent>
                  </v:textbox>
                </v:rect>
                <w10:wrap type="square"/>
              </v:group>
            </w:pict>
          </mc:Fallback>
        </mc:AlternateContent>
      </w:r>
      <w:r>
        <w:t>El artículo 16.2 del Real Decreto 1463/2007, de 2 de noviembre,</w:t>
      </w:r>
      <w:r>
        <w:t xml:space="preserve"> por el que se aprueba el Reglamento de Desarrollo de la Ley 18/2001, de 12 de noviembre, de Estabilidad Presupuestaria, en su Aplicación a las Entidades Locales. </w:t>
      </w:r>
    </w:p>
    <w:p w:rsidR="00071AEF" w:rsidRDefault="00244386">
      <w:pPr>
        <w:numPr>
          <w:ilvl w:val="0"/>
          <w:numId w:val="6"/>
        </w:numPr>
        <w:spacing w:after="51"/>
        <w:ind w:right="51" w:hanging="360"/>
      </w:pPr>
      <w:r>
        <w:t>El artículo 22.2.e) de la Ley 7/1985, de 2 de abril, Reguladora de las Bases del Régimen Loc</w:t>
      </w:r>
      <w:r>
        <w:t xml:space="preserve">al. </w:t>
      </w:r>
    </w:p>
    <w:p w:rsidR="00071AEF" w:rsidRDefault="00244386">
      <w:pPr>
        <w:numPr>
          <w:ilvl w:val="0"/>
          <w:numId w:val="6"/>
        </w:numPr>
        <w:spacing w:after="90"/>
        <w:ind w:right="51" w:hanging="360"/>
      </w:pPr>
      <w:r>
        <w:t xml:space="preserve">La Disposición Adicional 6.ª de la Ley Orgánica 2/2012, de 27 de abril, de Estabilidad Presupuestaria y Sostenibilidad Financiera. </w:t>
      </w:r>
    </w:p>
    <w:p w:rsidR="00071AEF" w:rsidRDefault="00244386">
      <w:pPr>
        <w:numPr>
          <w:ilvl w:val="0"/>
          <w:numId w:val="6"/>
        </w:numPr>
        <w:spacing w:after="35"/>
        <w:ind w:right="51" w:hanging="360"/>
      </w:pPr>
      <w:r>
        <w:t>La Orden EHA/3565/2008, de 3 de diciembre, por la que se aprueba la estructura de presupuestos de las entidades locales</w:t>
      </w:r>
      <w:r>
        <w:t>. - Resolución de 14 de septiembre de 2009, de la Dirección General de Coordinación Financiera con las Comunidades Autónomas y con las Entidades Locales, por la que se Dictan Medidas para el Desarrollo de la Orden EHA/3565/2008, de 3 de diciembre, por la q</w:t>
      </w:r>
      <w:r>
        <w:t>ue se Aprueba la Estructura de los Presupuestos de las Entidades Locales</w:t>
      </w:r>
      <w:r>
        <w:rPr>
          <w:b/>
        </w:rPr>
        <w:t>.</w:t>
      </w:r>
      <w:r>
        <w:rPr>
          <w:rFonts w:ascii="Times New Roman" w:eastAsia="Times New Roman" w:hAnsi="Times New Roman" w:cs="Times New Roman"/>
          <w:sz w:val="24"/>
        </w:rPr>
        <w:t xml:space="preserve"> </w:t>
      </w:r>
    </w:p>
    <w:p w:rsidR="00071AEF" w:rsidRDefault="00244386">
      <w:pPr>
        <w:numPr>
          <w:ilvl w:val="0"/>
          <w:numId w:val="6"/>
        </w:numPr>
        <w:spacing w:after="51"/>
        <w:ind w:right="51" w:hanging="360"/>
      </w:pPr>
      <w:r>
        <w:t xml:space="preserve">La Disposición Adicional 16.ª del Texto Refundido de la Ley Reguladora de las Haciendas Locales.  </w:t>
      </w:r>
    </w:p>
    <w:p w:rsidR="00071AEF" w:rsidRDefault="00244386">
      <w:pPr>
        <w:numPr>
          <w:ilvl w:val="0"/>
          <w:numId w:val="6"/>
        </w:numPr>
        <w:spacing w:after="51"/>
        <w:ind w:right="51" w:hanging="360"/>
      </w:pPr>
      <w:r>
        <w:t>Acuerdo del Congreso de los Diputados del 13 de octubre de 2020, relativo al Objetivo de Estabilidad Presupuestaria, según acuerdo del Consejo de Ministros de 6 de octubre de 2020 de “Someter a la deliberación del Pleno, a los efectos previstos en los artí</w:t>
      </w:r>
      <w:r>
        <w:t xml:space="preserve">culos 135.4 de la Constitución y 11.3 de la Ley Orgánica 2/2012, de 27 de abril, de Estabilidad Presupuestaria y Sostenibilidad Financiera y publicar en el Boletín Oficial de las Cortes Generales.” </w:t>
      </w:r>
    </w:p>
    <w:p w:rsidR="00071AEF" w:rsidRDefault="00244386">
      <w:pPr>
        <w:spacing w:after="0" w:line="259" w:lineRule="auto"/>
        <w:ind w:left="12" w:firstLine="0"/>
        <w:jc w:val="left"/>
      </w:pPr>
      <w:r>
        <w:t xml:space="preserve"> </w:t>
      </w:r>
    </w:p>
    <w:p w:rsidR="00071AEF" w:rsidRDefault="00244386">
      <w:pPr>
        <w:ind w:left="7" w:right="51"/>
      </w:pPr>
      <w:r>
        <w:rPr>
          <w:b/>
        </w:rPr>
        <w:t>TERCERO</w:t>
      </w:r>
      <w:r>
        <w:t>: Considerando que el artículo 177 del Real Decr</w:t>
      </w:r>
      <w:r>
        <w:t>eto Legislativo 2/2004, de 5 de marzo, por el que se aprueba el texto refundido de la Ley Reguladora de las Haciendas Locales, regula los expedientes de modificación presupuestaria mediante créditos extraordinarios y suplementos de crédito, al señalar que:</w:t>
      </w:r>
      <w:r>
        <w:rPr>
          <w:rFonts w:ascii="Times New Roman" w:eastAsia="Times New Roman" w:hAnsi="Times New Roman" w:cs="Times New Roman"/>
          <w:sz w:val="24"/>
        </w:rPr>
        <w:t xml:space="preserve"> </w:t>
      </w:r>
    </w:p>
    <w:p w:rsidR="00071AEF" w:rsidRDefault="00244386">
      <w:pPr>
        <w:numPr>
          <w:ilvl w:val="0"/>
          <w:numId w:val="7"/>
        </w:numPr>
        <w:ind w:right="51" w:hanging="360"/>
      </w:pPr>
      <w:r>
        <w:t>Cuando haya de realizarse algún gasto que no pueda demorarse hasta el ejercicio siguiente, y sea insuficiente en el presupuesto de la corporación el crédito consignado, el presidente de la corporación ordenará la incoación del expediente de suplemento de</w:t>
      </w:r>
      <w:r>
        <w:t xml:space="preserve"> crédito.  </w:t>
      </w:r>
    </w:p>
    <w:p w:rsidR="00071AEF" w:rsidRDefault="00244386">
      <w:pPr>
        <w:numPr>
          <w:ilvl w:val="0"/>
          <w:numId w:val="7"/>
        </w:numPr>
        <w:ind w:right="51" w:hanging="360"/>
      </w:pPr>
      <w:r>
        <w:t>El expediente, que habrá de ser previamente informado por la Intervención, se someterá a la aprobación del Pleno de la corporación, con sujeción a los mismos trámites y requisitos que los presupuestos. Serán, asimismo, de aplicación, las normas</w:t>
      </w:r>
      <w:r>
        <w:t xml:space="preserve"> sobre información, reclamación y publicidad de los presupuestos a que se refiere el artículo 169 de esta ley.  </w:t>
      </w:r>
    </w:p>
    <w:p w:rsidR="00071AEF" w:rsidRDefault="00244386">
      <w:pPr>
        <w:numPr>
          <w:ilvl w:val="0"/>
          <w:numId w:val="7"/>
        </w:numPr>
        <w:spacing w:after="44"/>
        <w:ind w:right="51" w:hanging="360"/>
      </w:pPr>
      <w:r>
        <w:t>El expediente deberá especificar la concreta partida presupuestaria a incrementar y el medio o recurso que ha de financiar el aumento que se pr</w:t>
      </w:r>
      <w:r>
        <w:t xml:space="preserve">opone. </w:t>
      </w:r>
    </w:p>
    <w:p w:rsidR="00071AEF" w:rsidRDefault="00244386">
      <w:pPr>
        <w:numPr>
          <w:ilvl w:val="0"/>
          <w:numId w:val="7"/>
        </w:numPr>
        <w:ind w:right="51" w:hanging="360"/>
      </w:pPr>
      <w:r>
        <w:t>Dicho aumento se financiará con cargo al remanente líquido de tesorería, con nuevos o mayores ingresos recaudados sobre los totales previstos en el presupuesto corriente, y mediante anulaciones o bajas de créditos de gastos de otras partidas del pr</w:t>
      </w:r>
      <w:r>
        <w:t>esupuesto vigente no comprometidos, cuyas dotaciones se estimen reducibles sin perturbación del respectivo servicio. En el expediente se acreditará que los ingresos previstos en el presupuesto vengan efectuándose con normalidad, salvo que aquéllos tengan c</w:t>
      </w:r>
      <w:r>
        <w:t xml:space="preserve">arácter finalista. </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p w:rsidR="00071AEF" w:rsidRDefault="00244386">
      <w:pPr>
        <w:ind w:left="7" w:right="51"/>
      </w:pPr>
      <w:r>
        <w:rPr>
          <w:b/>
        </w:rPr>
        <w:t>CUARTO:</w:t>
      </w:r>
      <w:r>
        <w:t xml:space="preserve"> Vista la Liquidación del Presupuesto general 2021, aprobada por decreto 597/2022 de 16/03/2021, donde se aprueba un Remanente de Tesorería para gastos Generales (RTGG) por un importe de 18.482.024,15€.</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r>
        <w:tab/>
        <w:t xml:space="preserve"> </w:t>
      </w:r>
    </w:p>
    <w:p w:rsidR="00071AEF" w:rsidRDefault="00244386">
      <w:pPr>
        <w:ind w:left="7" w:right="51"/>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3227" name="Group 83227"/>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6368" name="Rectangle 6368"/>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6369" name="Rectangle 6369"/>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26 de 49 </w:t>
                              </w:r>
                            </w:p>
                          </w:txbxContent>
                        </wps:txbx>
                        <wps:bodyPr horzOverflow="overflow" vert="horz" lIns="0" tIns="0" rIns="0" bIns="0" rtlCol="0">
                          <a:noAutofit/>
                        </wps:bodyPr>
                      </wps:wsp>
                    </wpg:wgp>
                  </a:graphicData>
                </a:graphic>
              </wp:anchor>
            </w:drawing>
          </mc:Choice>
          <mc:Fallback xmlns:a="http://schemas.openxmlformats.org/drawingml/2006/main">
            <w:pict>
              <v:group id="Group 83227" style="width:12.7031pt;height:281.016pt;position:absolute;mso-position-horizontal-relative:page;mso-position-horizontal:absolute;margin-left:682.278pt;mso-position-vertical-relative:page;margin-top:530.904pt;" coordsize="1613,35689">
                <v:rect id="Rectangle 6368"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6369"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49 </w:t>
                        </w:r>
                      </w:p>
                    </w:txbxContent>
                  </v:textbox>
                </v:rect>
                <w10:wrap type="square"/>
              </v:group>
            </w:pict>
          </mc:Fallback>
        </mc:AlternateContent>
      </w:r>
      <w:r>
        <w:t xml:space="preserve"> Y visto los expedientes de modificación presupuestaria financi</w:t>
      </w:r>
      <w:r>
        <w:t xml:space="preserve">ados con cargo al Remanente de Tesorería para Gastos generales que se detallan a continuación, queda un disponible de RTGG de 7.235.557,24€. </w:t>
      </w:r>
    </w:p>
    <w:p w:rsidR="00071AEF" w:rsidRDefault="00244386">
      <w:pPr>
        <w:spacing w:after="0" w:line="259" w:lineRule="auto"/>
        <w:ind w:left="12" w:firstLine="0"/>
        <w:jc w:val="left"/>
      </w:pPr>
      <w:r>
        <w:t xml:space="preserve"> </w:t>
      </w:r>
    </w:p>
    <w:tbl>
      <w:tblPr>
        <w:tblStyle w:val="TableGrid"/>
        <w:tblW w:w="8598" w:type="dxa"/>
        <w:tblInd w:w="91" w:type="dxa"/>
        <w:tblCellMar>
          <w:top w:w="7" w:type="dxa"/>
          <w:left w:w="70" w:type="dxa"/>
          <w:bottom w:w="0" w:type="dxa"/>
          <w:right w:w="11" w:type="dxa"/>
        </w:tblCellMar>
        <w:tblLook w:val="04A0" w:firstRow="1" w:lastRow="0" w:firstColumn="1" w:lastColumn="0" w:noHBand="0" w:noVBand="1"/>
      </w:tblPr>
      <w:tblGrid>
        <w:gridCol w:w="1255"/>
        <w:gridCol w:w="2629"/>
        <w:gridCol w:w="3178"/>
        <w:gridCol w:w="1536"/>
      </w:tblGrid>
      <w:tr w:rsidR="00071AEF">
        <w:trPr>
          <w:trHeight w:val="51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rPr>
                <w:b/>
              </w:rPr>
              <w:t xml:space="preserve">Expediente </w:t>
            </w:r>
          </w:p>
        </w:tc>
        <w:tc>
          <w:tcPr>
            <w:tcW w:w="2657"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jc w:val="left"/>
            </w:pPr>
            <w:r>
              <w:rPr>
                <w:b/>
              </w:rPr>
              <w:t xml:space="preserve">Tipo </w:t>
            </w:r>
          </w:p>
        </w:tc>
        <w:tc>
          <w:tcPr>
            <w:tcW w:w="3224"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rPr>
                <w:b/>
              </w:rPr>
              <w:t xml:space="preserve">Aprobación </w:t>
            </w:r>
          </w:p>
        </w:tc>
        <w:tc>
          <w:tcPr>
            <w:tcW w:w="1537"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2" w:firstLine="0"/>
              <w:jc w:val="center"/>
            </w:pPr>
            <w:r>
              <w:rPr>
                <w:b/>
              </w:rPr>
              <w:t xml:space="preserve">Importe </w:t>
            </w:r>
          </w:p>
        </w:tc>
      </w:tr>
      <w:tr w:rsidR="00071AEF">
        <w:trPr>
          <w:trHeight w:val="514"/>
        </w:trPr>
        <w:tc>
          <w:tcPr>
            <w:tcW w:w="1181"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pPr>
            <w:r>
              <w:t xml:space="preserve">2916/2022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Incorporación de remanentes de créditos </w:t>
            </w:r>
          </w:p>
        </w:tc>
        <w:tc>
          <w:tcPr>
            <w:tcW w:w="3224"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8" w:firstLine="0"/>
              <w:jc w:val="center"/>
            </w:pPr>
            <w:r>
              <w:t xml:space="preserve">701/2022 </w:t>
            </w:r>
          </w:p>
        </w:tc>
        <w:tc>
          <w:tcPr>
            <w:tcW w:w="1537"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10" w:firstLine="0"/>
              <w:jc w:val="left"/>
            </w:pPr>
            <w:r>
              <w:t xml:space="preserve">5.236.870,63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2655/2022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Créditos extraordinarios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1" w:firstLine="0"/>
              <w:jc w:val="left"/>
            </w:pPr>
            <w:r>
              <w:t xml:space="preserve">Aprobación inicial Pleno Marzo </w:t>
            </w:r>
          </w:p>
        </w:tc>
        <w:tc>
          <w:tcPr>
            <w:tcW w:w="153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10" w:firstLine="0"/>
              <w:jc w:val="left"/>
            </w:pPr>
            <w:r>
              <w:t xml:space="preserve">1.348.216,10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3574/2022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Créditos extraordinarios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0" w:firstLine="0"/>
              <w:jc w:val="center"/>
            </w:pPr>
            <w:r>
              <w:t xml:space="preserve">Aprobación inicial Pleno Abril </w:t>
            </w:r>
          </w:p>
        </w:tc>
        <w:tc>
          <w:tcPr>
            <w:tcW w:w="153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t xml:space="preserve">721.010,97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3899/2022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Suplemento de Créditos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0" w:firstLine="0"/>
              <w:jc w:val="center"/>
            </w:pPr>
            <w:r>
              <w:t xml:space="preserve">Aprobación inicial Pleno Abril </w:t>
            </w:r>
          </w:p>
        </w:tc>
        <w:tc>
          <w:tcPr>
            <w:tcW w:w="153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t xml:space="preserve">180.282,67 </w:t>
            </w:r>
          </w:p>
        </w:tc>
      </w:tr>
      <w:tr w:rsidR="00071AEF">
        <w:trPr>
          <w:trHeight w:val="517"/>
        </w:trPr>
        <w:tc>
          <w:tcPr>
            <w:tcW w:w="1181"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pPr>
            <w:r>
              <w:t xml:space="preserve">4246/2022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Incorporación de remanentes de créditos </w:t>
            </w:r>
          </w:p>
        </w:tc>
        <w:tc>
          <w:tcPr>
            <w:tcW w:w="3224"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8" w:firstLine="0"/>
              <w:jc w:val="center"/>
            </w:pPr>
            <w:r>
              <w:t xml:space="preserve">1146/2022 </w:t>
            </w:r>
          </w:p>
        </w:tc>
        <w:tc>
          <w:tcPr>
            <w:tcW w:w="1537"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right"/>
            </w:pPr>
            <w:r>
              <w:t xml:space="preserve">9.525,47 </w:t>
            </w:r>
          </w:p>
        </w:tc>
      </w:tr>
      <w:tr w:rsidR="00071AEF">
        <w:trPr>
          <w:trHeight w:val="283"/>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4560/2022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Créditos extraordinarios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67" w:firstLine="0"/>
              <w:jc w:val="left"/>
            </w:pPr>
            <w:r>
              <w:t xml:space="preserve">Aprobación inicial Pleno Mayo </w:t>
            </w:r>
          </w:p>
        </w:tc>
        <w:tc>
          <w:tcPr>
            <w:tcW w:w="153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10" w:firstLine="0"/>
              <w:jc w:val="left"/>
            </w:pPr>
            <w:r>
              <w:t xml:space="preserve">2.000.972,48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3899/2022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Suplemento de Créditos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67" w:firstLine="0"/>
              <w:jc w:val="left"/>
            </w:pPr>
            <w:r>
              <w:t xml:space="preserve">Aprobación inicial Pleno Mayo </w:t>
            </w:r>
          </w:p>
        </w:tc>
        <w:tc>
          <w:tcPr>
            <w:tcW w:w="153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t xml:space="preserve">67.304,46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5316/2022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Créditos extraordinarios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74" w:firstLine="0"/>
              <w:jc w:val="left"/>
            </w:pPr>
            <w:r>
              <w:t xml:space="preserve">Aprobación inicial Pleno Junio </w:t>
            </w:r>
          </w:p>
        </w:tc>
        <w:tc>
          <w:tcPr>
            <w:tcW w:w="153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10" w:firstLine="0"/>
              <w:jc w:val="left"/>
            </w:pPr>
            <w:r>
              <w:t xml:space="preserve">1.380.537,83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6014/2022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Suplemento de Créditos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74" w:firstLine="0"/>
              <w:jc w:val="left"/>
            </w:pPr>
            <w:r>
              <w:t xml:space="preserve">Aprobación inicial Pleno Junio </w:t>
            </w:r>
          </w:p>
        </w:tc>
        <w:tc>
          <w:tcPr>
            <w:tcW w:w="153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t xml:space="preserve">301.746,30 </w:t>
            </w:r>
          </w:p>
        </w:tc>
      </w:tr>
      <w:tr w:rsidR="00071AEF">
        <w:trPr>
          <w:trHeight w:val="286"/>
        </w:trPr>
        <w:tc>
          <w:tcPr>
            <w:tcW w:w="3838" w:type="dxa"/>
            <w:gridSpan w:val="2"/>
            <w:tcBorders>
              <w:top w:val="single" w:sz="4" w:space="0" w:color="000000"/>
              <w:left w:val="single" w:sz="4" w:space="0" w:color="000000"/>
              <w:bottom w:val="single" w:sz="4" w:space="0" w:color="000000"/>
              <w:right w:val="nil"/>
            </w:tcBorders>
          </w:tcPr>
          <w:p w:rsidR="00071AEF" w:rsidRDefault="00244386">
            <w:pPr>
              <w:spacing w:after="0" w:line="259" w:lineRule="auto"/>
              <w:ind w:left="0" w:right="63" w:firstLine="0"/>
              <w:jc w:val="right"/>
            </w:pPr>
            <w:r>
              <w:t xml:space="preserve">Total </w:t>
            </w:r>
          </w:p>
        </w:tc>
        <w:tc>
          <w:tcPr>
            <w:tcW w:w="3224" w:type="dxa"/>
            <w:tcBorders>
              <w:top w:val="single" w:sz="4" w:space="0" w:color="000000"/>
              <w:left w:val="nil"/>
              <w:bottom w:val="single" w:sz="4" w:space="0" w:color="000000"/>
              <w:right w:val="single" w:sz="4" w:space="0" w:color="000000"/>
            </w:tcBorders>
          </w:tcPr>
          <w:p w:rsidR="00071AEF" w:rsidRDefault="00071AEF">
            <w:pPr>
              <w:spacing w:after="160" w:line="259" w:lineRule="auto"/>
              <w:ind w:left="0" w:firstLine="0"/>
              <w:jc w:val="left"/>
            </w:pPr>
          </w:p>
        </w:tc>
        <w:tc>
          <w:tcPr>
            <w:tcW w:w="153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rPr>
                <w:b/>
              </w:rPr>
              <w:t xml:space="preserve">11.246.466,91 </w:t>
            </w:r>
          </w:p>
        </w:tc>
      </w:tr>
    </w:tbl>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r>
        <w:tab/>
      </w:r>
      <w:r>
        <w:rPr>
          <w:rFonts w:ascii="Times New Roman" w:eastAsia="Times New Roman" w:hAnsi="Times New Roman" w:cs="Times New Roman"/>
          <w:sz w:val="24"/>
        </w:rPr>
        <w:t xml:space="preserve"> </w:t>
      </w:r>
    </w:p>
    <w:p w:rsidR="00071AEF" w:rsidRDefault="00244386">
      <w:pPr>
        <w:spacing w:after="122"/>
        <w:ind w:left="7" w:right="51"/>
      </w:pPr>
      <w:r>
        <w:rPr>
          <w:b/>
        </w:rPr>
        <w:t>QUINTO:</w:t>
      </w:r>
      <w:r>
        <w:t xml:space="preserve"> Que el expediente de modificación presupuestaria </w:t>
      </w:r>
      <w:r>
        <w:rPr>
          <w:b/>
        </w:rPr>
        <w:t>7556/2022</w:t>
      </w:r>
      <w:r>
        <w:t xml:space="preserve"> de modificación presupuestaria por </w:t>
      </w:r>
      <w:r>
        <w:rPr>
          <w:b/>
        </w:rPr>
        <w:t>Suplementos de Créditos</w:t>
      </w:r>
      <w:r>
        <w:t xml:space="preserve"> financiado con Remanente de Tesorería para gastos generales, por la cantidad de </w:t>
      </w:r>
      <w:r>
        <w:rPr>
          <w:b/>
        </w:rPr>
        <w:t>72.500,00 euros</w:t>
      </w:r>
      <w:r>
        <w:t xml:space="preserve">, de acuerdo al siguiente detalle: </w:t>
      </w:r>
    </w:p>
    <w:p w:rsidR="00071AEF" w:rsidRDefault="00244386">
      <w:pPr>
        <w:spacing w:after="16" w:line="248" w:lineRule="auto"/>
        <w:ind w:left="3339" w:right="49"/>
      </w:pPr>
      <w:r>
        <w:rPr>
          <w:b/>
        </w:rPr>
        <w:t xml:space="preserve">Estados de gastos </w:t>
      </w:r>
    </w:p>
    <w:p w:rsidR="00071AEF" w:rsidRDefault="00244386">
      <w:pPr>
        <w:spacing w:after="0" w:line="259" w:lineRule="auto"/>
        <w:ind w:left="67" w:firstLine="0"/>
        <w:jc w:val="left"/>
      </w:pPr>
      <w:r>
        <w:rPr>
          <w:rFonts w:ascii="Calibri" w:eastAsia="Calibri" w:hAnsi="Calibri" w:cs="Calibri"/>
          <w:noProof/>
        </w:rPr>
        <mc:AlternateContent>
          <mc:Choice Requires="wpg">
            <w:drawing>
              <wp:inline distT="0" distB="0" distL="0" distR="0">
                <wp:extent cx="5369941" cy="6096"/>
                <wp:effectExtent l="0" t="0" r="0" b="0"/>
                <wp:docPr id="83225" name="Group 83225"/>
                <wp:cNvGraphicFramePr/>
                <a:graphic xmlns:a="http://schemas.openxmlformats.org/drawingml/2006/main">
                  <a:graphicData uri="http://schemas.microsoft.com/office/word/2010/wordprocessingGroup">
                    <wpg:wgp>
                      <wpg:cNvGrpSpPr/>
                      <wpg:grpSpPr>
                        <a:xfrm>
                          <a:off x="0" y="0"/>
                          <a:ext cx="5369941" cy="6096"/>
                          <a:chOff x="0" y="0"/>
                          <a:chExt cx="5369941" cy="6096"/>
                        </a:xfrm>
                      </wpg:grpSpPr>
                      <wps:wsp>
                        <wps:cNvPr id="102233" name="Shape 102233"/>
                        <wps:cNvSpPr/>
                        <wps:spPr>
                          <a:xfrm>
                            <a:off x="0" y="0"/>
                            <a:ext cx="5369941" cy="9144"/>
                          </a:xfrm>
                          <a:custGeom>
                            <a:avLst/>
                            <a:gdLst/>
                            <a:ahLst/>
                            <a:cxnLst/>
                            <a:rect l="0" t="0" r="0" b="0"/>
                            <a:pathLst>
                              <a:path w="5369941" h="9144">
                                <a:moveTo>
                                  <a:pt x="0" y="0"/>
                                </a:moveTo>
                                <a:lnTo>
                                  <a:pt x="5369941" y="0"/>
                                </a:lnTo>
                                <a:lnTo>
                                  <a:pt x="5369941"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225" style="width:422.83pt;height:0.47998pt;mso-position-horizontal-relative:char;mso-position-vertical-relative:line" coordsize="53699,60">
                <v:shape id="Shape 102234" style="position:absolute;width:53699;height:91;left:0;top:0;" coordsize="5369941,9144" path="m0,0l5369941,0l5369941,9144l0,9144l0,0">
                  <v:stroke weight="0pt" endcap="square" joinstyle="miter" miterlimit="10" on="false" color="#000000" opacity="0"/>
                  <v:fill on="true" color="#000000"/>
                </v:shape>
              </v:group>
            </w:pict>
          </mc:Fallback>
        </mc:AlternateContent>
      </w:r>
    </w:p>
    <w:tbl>
      <w:tblPr>
        <w:tblStyle w:val="TableGrid"/>
        <w:tblW w:w="8440" w:type="dxa"/>
        <w:tblInd w:w="83" w:type="dxa"/>
        <w:tblCellMar>
          <w:top w:w="2" w:type="dxa"/>
          <w:left w:w="68" w:type="dxa"/>
          <w:bottom w:w="0" w:type="dxa"/>
          <w:right w:w="7" w:type="dxa"/>
        </w:tblCellMar>
        <w:tblLook w:val="04A0" w:firstRow="1" w:lastRow="0" w:firstColumn="1" w:lastColumn="0" w:noHBand="0" w:noVBand="1"/>
      </w:tblPr>
      <w:tblGrid>
        <w:gridCol w:w="1051"/>
        <w:gridCol w:w="1426"/>
        <w:gridCol w:w="4465"/>
        <w:gridCol w:w="1498"/>
      </w:tblGrid>
      <w:tr w:rsidR="00071AEF">
        <w:trPr>
          <w:trHeight w:val="762"/>
        </w:trPr>
        <w:tc>
          <w:tcPr>
            <w:tcW w:w="1051" w:type="dxa"/>
            <w:tcBorders>
              <w:top w:val="nil"/>
              <w:left w:val="single" w:sz="4" w:space="0" w:color="000000"/>
              <w:bottom w:val="single" w:sz="4" w:space="0" w:color="000000"/>
              <w:right w:val="single" w:sz="4" w:space="0" w:color="000000"/>
            </w:tcBorders>
            <w:shd w:val="clear" w:color="auto" w:fill="D9D9D9"/>
          </w:tcPr>
          <w:p w:rsidR="00071AEF" w:rsidRDefault="00244386">
            <w:pPr>
              <w:spacing w:after="0" w:line="259" w:lineRule="auto"/>
              <w:ind w:left="0" w:right="10" w:firstLine="6"/>
              <w:jc w:val="center"/>
            </w:pPr>
            <w:r>
              <w:rPr>
                <w:b/>
              </w:rPr>
              <w:t xml:space="preserve">Proyecto gasto </w:t>
            </w:r>
          </w:p>
        </w:tc>
        <w:tc>
          <w:tcPr>
            <w:tcW w:w="1426" w:type="dxa"/>
            <w:tcBorders>
              <w:top w:val="nil"/>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2" w:firstLine="0"/>
              <w:jc w:val="left"/>
            </w:pPr>
            <w:r>
              <w:rPr>
                <w:b/>
              </w:rPr>
              <w:t xml:space="preserve">Aplicación </w:t>
            </w:r>
          </w:p>
        </w:tc>
        <w:tc>
          <w:tcPr>
            <w:tcW w:w="4465" w:type="dxa"/>
            <w:tcBorders>
              <w:top w:val="nil"/>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3" w:firstLine="0"/>
              <w:jc w:val="left"/>
            </w:pPr>
            <w:r>
              <w:rPr>
                <w:b/>
              </w:rPr>
              <w:t xml:space="preserve">Denominación </w:t>
            </w:r>
          </w:p>
        </w:tc>
        <w:tc>
          <w:tcPr>
            <w:tcW w:w="1498" w:type="dxa"/>
            <w:tcBorders>
              <w:top w:val="nil"/>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2" w:firstLine="0"/>
              <w:jc w:val="center"/>
            </w:pPr>
            <w:r>
              <w:rPr>
                <w:b/>
              </w:rPr>
              <w:t xml:space="preserve">Importe </w:t>
            </w:r>
          </w:p>
        </w:tc>
      </w:tr>
      <w:tr w:rsidR="00071AEF">
        <w:trPr>
          <w:trHeight w:val="385"/>
        </w:trPr>
        <w:tc>
          <w:tcPr>
            <w:tcW w:w="105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P.22.3.37 </w:t>
            </w:r>
          </w:p>
        </w:tc>
        <w:tc>
          <w:tcPr>
            <w:tcW w:w="1426"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t xml:space="preserve">92000.22400 </w:t>
            </w:r>
          </w:p>
        </w:tc>
        <w:tc>
          <w:tcPr>
            <w:tcW w:w="446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left"/>
            </w:pPr>
            <w:r>
              <w:t>Primas de Seguros – P.22.3.37</w:t>
            </w:r>
            <w:r>
              <w:rPr>
                <w:rFonts w:ascii="Times New Roman" w:eastAsia="Times New Roman" w:hAnsi="Times New Roman" w:cs="Times New Roman"/>
                <w:sz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1" w:firstLine="0"/>
              <w:jc w:val="right"/>
            </w:pPr>
            <w:r>
              <w:t xml:space="preserve">72.500,00 </w:t>
            </w:r>
          </w:p>
        </w:tc>
      </w:tr>
      <w:tr w:rsidR="00071AEF">
        <w:trPr>
          <w:trHeight w:val="264"/>
        </w:trPr>
        <w:tc>
          <w:tcPr>
            <w:tcW w:w="6942" w:type="dxa"/>
            <w:gridSpan w:val="3"/>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5" w:firstLine="0"/>
              <w:jc w:val="center"/>
            </w:pPr>
            <w:r>
              <w:rPr>
                <w:b/>
              </w:rPr>
              <w:t xml:space="preserve">Total </w:t>
            </w:r>
          </w:p>
        </w:tc>
        <w:tc>
          <w:tcPr>
            <w:tcW w:w="149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rPr>
                <w:b/>
              </w:rPr>
              <w:t>72.500,00</w:t>
            </w:r>
            <w:r>
              <w:rPr>
                <w:rFonts w:ascii="Times New Roman" w:eastAsia="Times New Roman" w:hAnsi="Times New Roman" w:cs="Times New Roman"/>
                <w:sz w:val="24"/>
              </w:rPr>
              <w:t xml:space="preserve"> </w:t>
            </w:r>
          </w:p>
        </w:tc>
      </w:tr>
    </w:tbl>
    <w:p w:rsidR="00071AEF" w:rsidRDefault="00244386">
      <w:pPr>
        <w:spacing w:after="0" w:line="259" w:lineRule="auto"/>
        <w:ind w:left="1066" w:firstLine="0"/>
        <w:jc w:val="left"/>
      </w:pPr>
      <w:r>
        <w:rPr>
          <w:b/>
        </w:rPr>
        <w:t xml:space="preserve"> </w:t>
      </w:r>
      <w:r>
        <w:rPr>
          <w:b/>
        </w:rPr>
        <w:tab/>
      </w:r>
      <w:r>
        <w:t xml:space="preserve"> </w:t>
      </w:r>
      <w:r>
        <w:tab/>
        <w:t xml:space="preserve"> </w:t>
      </w:r>
      <w:r>
        <w:tab/>
        <w:t xml:space="preserve"> </w:t>
      </w:r>
    </w:p>
    <w:p w:rsidR="00071AEF" w:rsidRDefault="00244386">
      <w:pPr>
        <w:spacing w:after="0" w:line="259" w:lineRule="auto"/>
        <w:ind w:left="0" w:right="975" w:firstLine="0"/>
        <w:jc w:val="center"/>
      </w:pPr>
      <w:r>
        <w:rPr>
          <w:b/>
        </w:rPr>
        <w:t xml:space="preserve"> </w:t>
      </w:r>
    </w:p>
    <w:p w:rsidR="00071AEF" w:rsidRDefault="00244386">
      <w:pPr>
        <w:spacing w:after="0" w:line="259" w:lineRule="auto"/>
        <w:ind w:left="0" w:right="975" w:firstLine="0"/>
        <w:jc w:val="center"/>
      </w:pPr>
      <w:r>
        <w:rPr>
          <w:b/>
        </w:rPr>
        <w:t xml:space="preserve"> </w:t>
      </w:r>
    </w:p>
    <w:p w:rsidR="00071AEF" w:rsidRDefault="00244386">
      <w:pPr>
        <w:spacing w:after="0" w:line="259" w:lineRule="auto"/>
        <w:ind w:left="0" w:right="975" w:firstLine="0"/>
        <w:jc w:val="center"/>
      </w:pPr>
      <w:r>
        <w:rPr>
          <w:b/>
        </w:rPr>
        <w:t xml:space="preserve"> </w:t>
      </w:r>
    </w:p>
    <w:p w:rsidR="00071AEF" w:rsidRDefault="00244386">
      <w:pPr>
        <w:spacing w:after="0" w:line="259" w:lineRule="auto"/>
        <w:ind w:left="0" w:right="975" w:firstLine="0"/>
        <w:jc w:val="center"/>
      </w:pPr>
      <w:r>
        <w:rPr>
          <w:b/>
        </w:rPr>
        <w:t xml:space="preserve"> </w:t>
      </w:r>
    </w:p>
    <w:p w:rsidR="00071AEF" w:rsidRDefault="00244386">
      <w:pPr>
        <w:spacing w:after="0" w:line="259" w:lineRule="auto"/>
        <w:ind w:left="0" w:right="975" w:firstLine="0"/>
        <w:jc w:val="center"/>
      </w:pPr>
      <w:r>
        <w:rPr>
          <w:b/>
        </w:rPr>
        <w:t xml:space="preserve"> </w:t>
      </w:r>
    </w:p>
    <w:p w:rsidR="00071AEF" w:rsidRDefault="00244386">
      <w:pPr>
        <w:spacing w:after="16" w:line="248" w:lineRule="auto"/>
        <w:ind w:left="3234" w:right="49"/>
      </w:pPr>
      <w:r>
        <w:rPr>
          <w:b/>
        </w:rPr>
        <w:t xml:space="preserve">Estados de Ingresos </w:t>
      </w:r>
    </w:p>
    <w:tbl>
      <w:tblPr>
        <w:tblStyle w:val="TableGrid"/>
        <w:tblW w:w="8440" w:type="dxa"/>
        <w:tblInd w:w="83" w:type="dxa"/>
        <w:tblCellMar>
          <w:top w:w="7" w:type="dxa"/>
          <w:left w:w="71" w:type="dxa"/>
          <w:bottom w:w="0" w:type="dxa"/>
          <w:right w:w="9" w:type="dxa"/>
        </w:tblCellMar>
        <w:tblLook w:val="04A0" w:firstRow="1" w:lastRow="0" w:firstColumn="1" w:lastColumn="0" w:noHBand="0" w:noVBand="1"/>
      </w:tblPr>
      <w:tblGrid>
        <w:gridCol w:w="2477"/>
        <w:gridCol w:w="4465"/>
        <w:gridCol w:w="1498"/>
      </w:tblGrid>
      <w:tr w:rsidR="00071AEF">
        <w:trPr>
          <w:trHeight w:val="487"/>
        </w:trPr>
        <w:tc>
          <w:tcPr>
            <w:tcW w:w="24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4" w:firstLine="0"/>
              <w:jc w:val="center"/>
            </w:pPr>
            <w:r>
              <w:rPr>
                <w:b/>
              </w:rPr>
              <w:t xml:space="preserve">Aplicación </w:t>
            </w:r>
          </w:p>
        </w:tc>
        <w:tc>
          <w:tcPr>
            <w:tcW w:w="44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firstLine="0"/>
              <w:jc w:val="left"/>
            </w:pPr>
            <w:r>
              <w:rPr>
                <w:b/>
              </w:rPr>
              <w:t xml:space="preserve">Denominación </w:t>
            </w:r>
          </w:p>
        </w:tc>
        <w:tc>
          <w:tcPr>
            <w:tcW w:w="14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2" w:firstLine="0"/>
              <w:jc w:val="center"/>
            </w:pPr>
            <w:r>
              <w:rPr>
                <w:b/>
              </w:rPr>
              <w:t xml:space="preserve">Importe </w:t>
            </w:r>
          </w:p>
        </w:tc>
      </w:tr>
      <w:tr w:rsidR="00071AEF">
        <w:trPr>
          <w:trHeight w:val="517"/>
        </w:trPr>
        <w:tc>
          <w:tcPr>
            <w:tcW w:w="2477"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2" w:firstLine="0"/>
              <w:jc w:val="center"/>
            </w:pPr>
            <w:r>
              <w:t xml:space="preserve">870.00 </w:t>
            </w:r>
          </w:p>
        </w:tc>
        <w:tc>
          <w:tcPr>
            <w:tcW w:w="446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Remanente de Tesorería para gastos generales </w:t>
            </w:r>
          </w:p>
        </w:tc>
        <w:tc>
          <w:tcPr>
            <w:tcW w:w="149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right"/>
            </w:pPr>
            <w:r>
              <w:t xml:space="preserve">72.500,00 </w:t>
            </w:r>
          </w:p>
        </w:tc>
      </w:tr>
      <w:tr w:rsidR="00071AEF">
        <w:trPr>
          <w:trHeight w:val="264"/>
        </w:trPr>
        <w:tc>
          <w:tcPr>
            <w:tcW w:w="2477" w:type="dxa"/>
            <w:tcBorders>
              <w:top w:val="single" w:sz="4" w:space="0" w:color="000000"/>
              <w:left w:val="single" w:sz="4" w:space="0" w:color="000000"/>
              <w:bottom w:val="single" w:sz="4" w:space="0" w:color="000000"/>
              <w:right w:val="nil"/>
            </w:tcBorders>
          </w:tcPr>
          <w:p w:rsidR="00071AEF" w:rsidRDefault="00071AEF">
            <w:pPr>
              <w:spacing w:after="160" w:line="259" w:lineRule="auto"/>
              <w:ind w:left="0" w:firstLine="0"/>
              <w:jc w:val="left"/>
            </w:pPr>
          </w:p>
        </w:tc>
        <w:tc>
          <w:tcPr>
            <w:tcW w:w="4465" w:type="dxa"/>
            <w:tcBorders>
              <w:top w:val="single" w:sz="4" w:space="0" w:color="000000"/>
              <w:left w:val="nil"/>
              <w:bottom w:val="single" w:sz="4" w:space="0" w:color="000000"/>
              <w:right w:val="single" w:sz="4" w:space="0" w:color="000000"/>
            </w:tcBorders>
          </w:tcPr>
          <w:p w:rsidR="00071AEF" w:rsidRDefault="00244386">
            <w:pPr>
              <w:spacing w:after="0" w:line="259" w:lineRule="auto"/>
              <w:ind w:left="667" w:firstLine="0"/>
              <w:jc w:val="left"/>
            </w:pPr>
            <w:r>
              <w:rPr>
                <w:b/>
              </w:rPr>
              <w:t xml:space="preserve">Total </w:t>
            </w:r>
          </w:p>
        </w:tc>
        <w:tc>
          <w:tcPr>
            <w:tcW w:w="149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rPr>
                <w:b/>
              </w:rPr>
              <w:t xml:space="preserve">72.500,00 </w:t>
            </w:r>
          </w:p>
        </w:tc>
      </w:tr>
    </w:tbl>
    <w:p w:rsidR="00071AEF" w:rsidRDefault="00244386">
      <w:pPr>
        <w:spacing w:after="109"/>
        <w:ind w:left="7" w:right="51"/>
      </w:pPr>
      <w: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p w:rsidR="00071AEF" w:rsidRDefault="00244386">
      <w:pPr>
        <w:spacing w:after="16" w:line="248" w:lineRule="auto"/>
        <w:ind w:left="7" w:right="49"/>
      </w:pPr>
      <w:r>
        <w:rPr>
          <w:b/>
        </w:rPr>
        <w:t xml:space="preserve">Este Concejal Delegado de Hacienda, PROPONE al Pleno la adopción del siguiente ACUERDO: </w:t>
      </w:r>
    </w:p>
    <w:p w:rsidR="00071AEF" w:rsidRDefault="00244386">
      <w:pPr>
        <w:spacing w:after="0" w:line="259" w:lineRule="auto"/>
        <w:ind w:left="12" w:firstLine="0"/>
        <w:jc w:val="left"/>
      </w:pPr>
      <w:r>
        <w:rPr>
          <w:b/>
        </w:rPr>
        <w:t xml:space="preserve"> </w:t>
      </w:r>
    </w:p>
    <w:p w:rsidR="00071AEF" w:rsidRDefault="00244386">
      <w:pPr>
        <w:spacing w:after="114"/>
        <w:ind w:left="7" w:right="51"/>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6925" name="Group 86925"/>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6750" name="Rectangle 6750"/>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6751" name="Rectangle 6751"/>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27 de 49 </w:t>
                              </w:r>
                            </w:p>
                          </w:txbxContent>
                        </wps:txbx>
                        <wps:bodyPr horzOverflow="overflow" vert="horz" lIns="0" tIns="0" rIns="0" bIns="0" rtlCol="0">
                          <a:noAutofit/>
                        </wps:bodyPr>
                      </wps:wsp>
                    </wpg:wgp>
                  </a:graphicData>
                </a:graphic>
              </wp:anchor>
            </w:drawing>
          </mc:Choice>
          <mc:Fallback xmlns:a="http://schemas.openxmlformats.org/drawingml/2006/main">
            <w:pict>
              <v:group id="Group 86925" style="width:12.7031pt;height:281.016pt;position:absolute;mso-position-horizontal-relative:page;mso-position-horizontal:absolute;margin-left:682.278pt;mso-position-vertical-relative:page;margin-top:530.904pt;" coordsize="1613,35689">
                <v:rect id="Rectangle 6750"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6751"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49 </w:t>
                        </w:r>
                      </w:p>
                    </w:txbxContent>
                  </v:textbox>
                </v:rect>
                <w10:wrap type="square"/>
              </v:group>
            </w:pict>
          </mc:Fallback>
        </mc:AlternateContent>
      </w:r>
      <w:r>
        <w:rPr>
          <w:b/>
        </w:rPr>
        <w:t xml:space="preserve">PRIMERO. - </w:t>
      </w:r>
      <w:r>
        <w:t xml:space="preserve">Aprobar expediente de modificación presupuestaria nº </w:t>
      </w:r>
      <w:r>
        <w:rPr>
          <w:b/>
        </w:rPr>
        <w:t>7556/2022</w:t>
      </w:r>
      <w:r>
        <w:t xml:space="preserve"> de modificación presupuestaria por </w:t>
      </w:r>
      <w:r>
        <w:rPr>
          <w:b/>
        </w:rPr>
        <w:t>Suplementos de Créditos</w:t>
      </w:r>
      <w:r>
        <w:t xml:space="preserve"> financiado con Remanente de Te</w:t>
      </w:r>
      <w:r>
        <w:t xml:space="preserve">sorería para gastos generales, por la cantidad de </w:t>
      </w:r>
      <w:r>
        <w:rPr>
          <w:b/>
        </w:rPr>
        <w:t>72.500,00 euros</w:t>
      </w:r>
      <w:r>
        <w:t xml:space="preserve">, de acuerdo al siguiente detalle: </w:t>
      </w:r>
    </w:p>
    <w:p w:rsidR="00071AEF" w:rsidRDefault="00244386">
      <w:pPr>
        <w:spacing w:after="105" w:line="259" w:lineRule="auto"/>
        <w:ind w:left="12" w:firstLine="0"/>
        <w:jc w:val="left"/>
      </w:pPr>
      <w:r>
        <w:t xml:space="preserve"> </w:t>
      </w:r>
    </w:p>
    <w:p w:rsidR="00071AEF" w:rsidRDefault="00244386">
      <w:pPr>
        <w:pStyle w:val="Ttulo1"/>
        <w:ind w:left="154" w:right="1178"/>
      </w:pPr>
      <w:r>
        <w:t xml:space="preserve">Estados de gastos </w:t>
      </w:r>
    </w:p>
    <w:tbl>
      <w:tblPr>
        <w:tblStyle w:val="TableGrid"/>
        <w:tblW w:w="8440" w:type="dxa"/>
        <w:tblInd w:w="83" w:type="dxa"/>
        <w:tblCellMar>
          <w:top w:w="5" w:type="dxa"/>
          <w:left w:w="68" w:type="dxa"/>
          <w:bottom w:w="0" w:type="dxa"/>
          <w:right w:w="7" w:type="dxa"/>
        </w:tblCellMar>
        <w:tblLook w:val="04A0" w:firstRow="1" w:lastRow="0" w:firstColumn="1" w:lastColumn="0" w:noHBand="0" w:noVBand="1"/>
      </w:tblPr>
      <w:tblGrid>
        <w:gridCol w:w="1051"/>
        <w:gridCol w:w="1426"/>
        <w:gridCol w:w="4465"/>
        <w:gridCol w:w="1498"/>
      </w:tblGrid>
      <w:tr w:rsidR="00071AEF">
        <w:trPr>
          <w:trHeight w:val="766"/>
        </w:trPr>
        <w:tc>
          <w:tcPr>
            <w:tcW w:w="1051" w:type="dxa"/>
            <w:tcBorders>
              <w:top w:val="single" w:sz="4" w:space="0" w:color="000000"/>
              <w:left w:val="single" w:sz="4" w:space="0" w:color="000000"/>
              <w:bottom w:val="single" w:sz="4" w:space="0" w:color="000000"/>
              <w:right w:val="single" w:sz="4" w:space="0" w:color="000000"/>
            </w:tcBorders>
            <w:shd w:val="clear" w:color="auto" w:fill="D9D9D9"/>
          </w:tcPr>
          <w:p w:rsidR="00071AEF" w:rsidRDefault="00244386">
            <w:pPr>
              <w:spacing w:after="0" w:line="259" w:lineRule="auto"/>
              <w:ind w:left="0" w:right="10" w:firstLine="6"/>
              <w:jc w:val="center"/>
            </w:pPr>
            <w:r>
              <w:rPr>
                <w:b/>
              </w:rPr>
              <w:t xml:space="preserve">Proyecto gasto </w:t>
            </w:r>
          </w:p>
        </w:tc>
        <w:tc>
          <w:tcPr>
            <w:tcW w:w="14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2" w:firstLine="0"/>
              <w:jc w:val="left"/>
            </w:pPr>
            <w:r>
              <w:rPr>
                <w:b/>
              </w:rPr>
              <w:t xml:space="preserve">Aplicación </w:t>
            </w:r>
          </w:p>
        </w:tc>
        <w:tc>
          <w:tcPr>
            <w:tcW w:w="44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3" w:firstLine="0"/>
              <w:jc w:val="left"/>
            </w:pPr>
            <w:r>
              <w:rPr>
                <w:b/>
              </w:rPr>
              <w:t xml:space="preserve">Denominación </w:t>
            </w:r>
          </w:p>
        </w:tc>
        <w:tc>
          <w:tcPr>
            <w:tcW w:w="14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2" w:firstLine="0"/>
              <w:jc w:val="center"/>
            </w:pPr>
            <w:r>
              <w:rPr>
                <w:b/>
              </w:rPr>
              <w:t xml:space="preserve">Importe </w:t>
            </w:r>
          </w:p>
        </w:tc>
      </w:tr>
      <w:tr w:rsidR="00071AEF">
        <w:trPr>
          <w:trHeight w:val="385"/>
        </w:trPr>
        <w:tc>
          <w:tcPr>
            <w:tcW w:w="105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P.22.3.37 </w:t>
            </w:r>
          </w:p>
        </w:tc>
        <w:tc>
          <w:tcPr>
            <w:tcW w:w="1426"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t xml:space="preserve">92000.22400 </w:t>
            </w:r>
          </w:p>
        </w:tc>
        <w:tc>
          <w:tcPr>
            <w:tcW w:w="446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left"/>
            </w:pPr>
            <w:r>
              <w:t>Primas de Seguros – P.22.3.37</w:t>
            </w:r>
            <w:r>
              <w:rPr>
                <w:rFonts w:ascii="Times New Roman" w:eastAsia="Times New Roman" w:hAnsi="Times New Roman" w:cs="Times New Roman"/>
                <w:sz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t xml:space="preserve">72.500,00 </w:t>
            </w:r>
          </w:p>
        </w:tc>
      </w:tr>
      <w:tr w:rsidR="00071AEF">
        <w:trPr>
          <w:trHeight w:val="262"/>
        </w:trPr>
        <w:tc>
          <w:tcPr>
            <w:tcW w:w="6942" w:type="dxa"/>
            <w:gridSpan w:val="3"/>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5" w:firstLine="0"/>
              <w:jc w:val="center"/>
            </w:pPr>
            <w:r>
              <w:rPr>
                <w:b/>
              </w:rPr>
              <w:t xml:space="preserve">Total </w:t>
            </w:r>
          </w:p>
        </w:tc>
        <w:tc>
          <w:tcPr>
            <w:tcW w:w="149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rPr>
                <w:b/>
              </w:rPr>
              <w:t>72.500,00</w:t>
            </w:r>
            <w:r>
              <w:rPr>
                <w:rFonts w:ascii="Times New Roman" w:eastAsia="Times New Roman" w:hAnsi="Times New Roman" w:cs="Times New Roman"/>
                <w:sz w:val="24"/>
              </w:rPr>
              <w:t xml:space="preserve"> </w:t>
            </w:r>
          </w:p>
        </w:tc>
      </w:tr>
    </w:tbl>
    <w:p w:rsidR="00071AEF" w:rsidRDefault="00244386">
      <w:pPr>
        <w:spacing w:after="0" w:line="259" w:lineRule="auto"/>
        <w:ind w:left="1066" w:firstLine="0"/>
        <w:jc w:val="left"/>
      </w:pPr>
      <w:r>
        <w:rPr>
          <w:b/>
        </w:rPr>
        <w:t xml:space="preserve"> </w:t>
      </w:r>
      <w:r>
        <w:rPr>
          <w:b/>
        </w:rPr>
        <w:tab/>
      </w:r>
      <w:r>
        <w:t xml:space="preserve"> </w:t>
      </w:r>
      <w:r>
        <w:tab/>
        <w:t xml:space="preserve"> </w:t>
      </w:r>
      <w:r>
        <w:tab/>
        <w:t xml:space="preserve"> </w:t>
      </w:r>
    </w:p>
    <w:p w:rsidR="00071AEF" w:rsidRDefault="00244386">
      <w:pPr>
        <w:spacing w:after="16" w:line="248" w:lineRule="auto"/>
        <w:ind w:left="3234" w:right="49"/>
      </w:pPr>
      <w:r>
        <w:rPr>
          <w:b/>
        </w:rPr>
        <w:t xml:space="preserve">Estados de Ingresos </w:t>
      </w:r>
    </w:p>
    <w:tbl>
      <w:tblPr>
        <w:tblStyle w:val="TableGrid"/>
        <w:tblW w:w="8440" w:type="dxa"/>
        <w:tblInd w:w="83" w:type="dxa"/>
        <w:tblCellMar>
          <w:top w:w="9" w:type="dxa"/>
          <w:left w:w="71" w:type="dxa"/>
          <w:bottom w:w="0" w:type="dxa"/>
          <w:right w:w="9" w:type="dxa"/>
        </w:tblCellMar>
        <w:tblLook w:val="04A0" w:firstRow="1" w:lastRow="0" w:firstColumn="1" w:lastColumn="0" w:noHBand="0" w:noVBand="1"/>
      </w:tblPr>
      <w:tblGrid>
        <w:gridCol w:w="2477"/>
        <w:gridCol w:w="4465"/>
        <w:gridCol w:w="1498"/>
      </w:tblGrid>
      <w:tr w:rsidR="00071AEF">
        <w:trPr>
          <w:trHeight w:val="487"/>
        </w:trPr>
        <w:tc>
          <w:tcPr>
            <w:tcW w:w="24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4" w:firstLine="0"/>
              <w:jc w:val="center"/>
            </w:pPr>
            <w:r>
              <w:rPr>
                <w:b/>
              </w:rPr>
              <w:t xml:space="preserve">Aplicación </w:t>
            </w:r>
          </w:p>
        </w:tc>
        <w:tc>
          <w:tcPr>
            <w:tcW w:w="44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firstLine="0"/>
              <w:jc w:val="left"/>
            </w:pPr>
            <w:r>
              <w:rPr>
                <w:b/>
              </w:rPr>
              <w:t xml:space="preserve">Denominación </w:t>
            </w:r>
          </w:p>
        </w:tc>
        <w:tc>
          <w:tcPr>
            <w:tcW w:w="14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2" w:firstLine="0"/>
              <w:jc w:val="center"/>
            </w:pPr>
            <w:r>
              <w:rPr>
                <w:b/>
              </w:rPr>
              <w:t xml:space="preserve">Importe </w:t>
            </w:r>
          </w:p>
        </w:tc>
      </w:tr>
      <w:tr w:rsidR="00071AEF">
        <w:trPr>
          <w:trHeight w:val="517"/>
        </w:trPr>
        <w:tc>
          <w:tcPr>
            <w:tcW w:w="2477"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2" w:firstLine="0"/>
              <w:jc w:val="center"/>
            </w:pPr>
            <w:r>
              <w:t xml:space="preserve">870.00 </w:t>
            </w:r>
          </w:p>
        </w:tc>
        <w:tc>
          <w:tcPr>
            <w:tcW w:w="446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Remanente de Tesorería para gastos generales </w:t>
            </w:r>
          </w:p>
        </w:tc>
        <w:tc>
          <w:tcPr>
            <w:tcW w:w="149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right"/>
            </w:pPr>
            <w:r>
              <w:t xml:space="preserve">72.500,00 </w:t>
            </w:r>
          </w:p>
        </w:tc>
      </w:tr>
      <w:tr w:rsidR="00071AEF">
        <w:trPr>
          <w:trHeight w:val="264"/>
        </w:trPr>
        <w:tc>
          <w:tcPr>
            <w:tcW w:w="2477" w:type="dxa"/>
            <w:tcBorders>
              <w:top w:val="single" w:sz="4" w:space="0" w:color="000000"/>
              <w:left w:val="single" w:sz="4" w:space="0" w:color="000000"/>
              <w:bottom w:val="single" w:sz="4" w:space="0" w:color="000000"/>
              <w:right w:val="nil"/>
            </w:tcBorders>
          </w:tcPr>
          <w:p w:rsidR="00071AEF" w:rsidRDefault="00071AEF">
            <w:pPr>
              <w:spacing w:after="160" w:line="259" w:lineRule="auto"/>
              <w:ind w:left="0" w:firstLine="0"/>
              <w:jc w:val="left"/>
            </w:pPr>
          </w:p>
        </w:tc>
        <w:tc>
          <w:tcPr>
            <w:tcW w:w="4465" w:type="dxa"/>
            <w:tcBorders>
              <w:top w:val="single" w:sz="4" w:space="0" w:color="000000"/>
              <w:left w:val="nil"/>
              <w:bottom w:val="single" w:sz="4" w:space="0" w:color="000000"/>
              <w:right w:val="single" w:sz="4" w:space="0" w:color="000000"/>
            </w:tcBorders>
          </w:tcPr>
          <w:p w:rsidR="00071AEF" w:rsidRDefault="00244386">
            <w:pPr>
              <w:spacing w:after="0" w:line="259" w:lineRule="auto"/>
              <w:ind w:left="667" w:firstLine="0"/>
              <w:jc w:val="left"/>
            </w:pPr>
            <w:r>
              <w:rPr>
                <w:b/>
              </w:rPr>
              <w:t xml:space="preserve">Total </w:t>
            </w:r>
          </w:p>
        </w:tc>
        <w:tc>
          <w:tcPr>
            <w:tcW w:w="149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rPr>
                <w:b/>
              </w:rPr>
              <w:t xml:space="preserve">72.500,00 </w:t>
            </w:r>
          </w:p>
        </w:tc>
      </w:tr>
    </w:tbl>
    <w:p w:rsidR="00071AEF" w:rsidRDefault="00244386">
      <w:pPr>
        <w:spacing w:after="101"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ind w:left="7" w:right="51"/>
      </w:pPr>
      <w:r>
        <w:rPr>
          <w:b/>
        </w:rPr>
        <w:t>SEGUNDO. -</w:t>
      </w:r>
      <w:r>
        <w:t xml:space="preserve"> </w:t>
      </w:r>
      <w:r>
        <w:t>Exponer este expediente al público mediante anuncio publicado en el Boletín Oficial de la Provincia, por 15 días, durante los cuales los interesados podrán examinarlo y presentar reclamaciones ante el Pleno.</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r>
        <w:tab/>
        <w:t xml:space="preserve"> </w:t>
      </w:r>
    </w:p>
    <w:p w:rsidR="00071AEF" w:rsidRDefault="00244386">
      <w:pPr>
        <w:spacing w:after="4" w:line="243" w:lineRule="auto"/>
        <w:ind w:left="7" w:right="48"/>
        <w:jc w:val="left"/>
      </w:pPr>
      <w:r>
        <w:rPr>
          <w:b/>
        </w:rPr>
        <w:t xml:space="preserve">TERCERO. - </w:t>
      </w:r>
      <w:r>
        <w:t>El expediente se considerará def</w:t>
      </w:r>
      <w:r>
        <w:t>initivamente aprobado si durante el citado plazo no se hubiesen presentado reclamaciones, en caso contrario el Pleno dispondrá de un mes para resolverlas. El expediente definitivamente aprobado, será insertado en el boletín oficial de la provincia.”</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p w:rsidR="00071AEF" w:rsidRDefault="00244386">
      <w:pPr>
        <w:spacing w:after="16" w:line="248" w:lineRule="auto"/>
        <w:ind w:left="7" w:right="49"/>
      </w:pPr>
      <w:r>
        <w:rPr>
          <w:b/>
        </w:rPr>
        <w:t xml:space="preserve">DICTAMEN FAVORABLE DE LA COMISIÓN INFORMATIVA DE HACIENDA, RECURSOS HUMANOS Y SERVICIOS GENERALES DE 22 DE JULIO DE 2022. </w:t>
      </w:r>
    </w:p>
    <w:p w:rsidR="00071AEF" w:rsidRDefault="00244386">
      <w:pPr>
        <w:spacing w:after="0" w:line="259" w:lineRule="auto"/>
        <w:ind w:left="12" w:firstLine="0"/>
        <w:jc w:val="left"/>
      </w:pPr>
      <w:r>
        <w:rPr>
          <w:b/>
        </w:rPr>
        <w:t xml:space="preserve"> </w:t>
      </w:r>
    </w:p>
    <w:p w:rsidR="00071AEF" w:rsidRDefault="00244386">
      <w:pPr>
        <w:ind w:left="7" w:right="51"/>
      </w:pPr>
      <w:r>
        <w:t xml:space="preserve">Votos a favor: 4. </w:t>
      </w:r>
    </w:p>
    <w:p w:rsidR="00071AEF" w:rsidRDefault="00244386">
      <w:pPr>
        <w:ind w:left="7" w:right="51"/>
      </w:pPr>
      <w:r>
        <w:t>4 de los concejales del Grupo Socialista: Don Airam Pérez Chinea, Don Jorge Baute Delgado, Don José Francisco Pi</w:t>
      </w:r>
      <w:r>
        <w:t xml:space="preserve">nto Ramos y Don Olegario Francisco Alonso Bello. </w:t>
      </w:r>
    </w:p>
    <w:p w:rsidR="00071AEF" w:rsidRDefault="00244386">
      <w:pPr>
        <w:spacing w:after="0" w:line="259" w:lineRule="auto"/>
        <w:ind w:left="12" w:firstLine="0"/>
        <w:jc w:val="left"/>
      </w:pPr>
      <w:r>
        <w:t xml:space="preserve"> </w:t>
      </w:r>
    </w:p>
    <w:p w:rsidR="00071AEF" w:rsidRDefault="00244386">
      <w:pPr>
        <w:ind w:left="7" w:right="51"/>
      </w:pPr>
      <w:r>
        <w:t xml:space="preserve">Votos en contra: 0. </w:t>
      </w:r>
    </w:p>
    <w:p w:rsidR="00071AEF" w:rsidRDefault="00244386">
      <w:pPr>
        <w:spacing w:after="0" w:line="259" w:lineRule="auto"/>
        <w:ind w:left="12" w:firstLine="0"/>
        <w:jc w:val="left"/>
      </w:pPr>
      <w:r>
        <w:t xml:space="preserve"> </w:t>
      </w:r>
    </w:p>
    <w:p w:rsidR="00071AEF" w:rsidRDefault="00244386">
      <w:pPr>
        <w:ind w:left="7" w:right="51"/>
      </w:pPr>
      <w:r>
        <w:t xml:space="preserve">Abstenciones: 1. </w:t>
      </w:r>
    </w:p>
    <w:p w:rsidR="00071AEF" w:rsidRDefault="00244386">
      <w:pPr>
        <w:spacing w:after="0" w:line="259" w:lineRule="auto"/>
        <w:ind w:left="12" w:firstLine="0"/>
        <w:jc w:val="left"/>
      </w:pPr>
      <w:r>
        <w:t xml:space="preserve"> </w:t>
      </w:r>
    </w:p>
    <w:p w:rsidR="00071AEF" w:rsidRDefault="00244386">
      <w:pPr>
        <w:ind w:left="7" w:right="51"/>
      </w:pPr>
      <w:r>
        <w:t xml:space="preserve">1 de la concejal del Grupo Mixto (CC-PNC), Doña Ángela Cruz Perera.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 xml:space="preserve">JUNTA DE PORTAVOCES DE 22 DE JULIO DE 2022.  </w:t>
      </w:r>
    </w:p>
    <w:p w:rsidR="00071AEF" w:rsidRDefault="00244386">
      <w:pPr>
        <w:ind w:left="7" w:right="51"/>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1177" name="Group 81177"/>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6862" name="Rectangle 6862"/>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Cód. Validación: 3NPL5TYW3LDHHSCXSJNFEQ</w:t>
                              </w:r>
                              <w:r>
                                <w:rPr>
                                  <w:sz w:val="12"/>
                                </w:rPr>
                                <w:t xml:space="preserve">G7Q | Verificación: https://candelaria.sedelectronica.es/ </w:t>
                              </w:r>
                            </w:p>
                          </w:txbxContent>
                        </wps:txbx>
                        <wps:bodyPr horzOverflow="overflow" vert="horz" lIns="0" tIns="0" rIns="0" bIns="0" rtlCol="0">
                          <a:noAutofit/>
                        </wps:bodyPr>
                      </wps:wsp>
                      <wps:wsp>
                        <wps:cNvPr id="6863" name="Rectangle 6863"/>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28 de 49 </w:t>
                              </w:r>
                            </w:p>
                          </w:txbxContent>
                        </wps:txbx>
                        <wps:bodyPr horzOverflow="overflow" vert="horz" lIns="0" tIns="0" rIns="0" bIns="0" rtlCol="0">
                          <a:noAutofit/>
                        </wps:bodyPr>
                      </wps:wsp>
                    </wpg:wgp>
                  </a:graphicData>
                </a:graphic>
              </wp:anchor>
            </w:drawing>
          </mc:Choice>
          <mc:Fallback xmlns:a="http://schemas.openxmlformats.org/drawingml/2006/main">
            <w:pict>
              <v:group id="Group 81177" style="width:12.7031pt;height:281.016pt;position:absolute;mso-position-horizontal-relative:page;mso-position-horizontal:absolute;margin-left:682.278pt;mso-position-vertical-relative:page;margin-top:530.904pt;" coordsize="1613,35689">
                <v:rect id="Rectangle 6862"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6863"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49 </w:t>
                        </w:r>
                      </w:p>
                    </w:txbxContent>
                  </v:textbox>
                </v:rect>
                <w10:wrap type="square"/>
              </v:group>
            </w:pict>
          </mc:Fallback>
        </mc:AlternateContent>
      </w:r>
      <w:r>
        <w:t xml:space="preserve">Quedó oída.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 xml:space="preserve">VOTACIÓN EN EL PLENO DE 28 DE JULIO DE 2022. </w:t>
      </w:r>
    </w:p>
    <w:p w:rsidR="00071AEF" w:rsidRDefault="00244386">
      <w:pPr>
        <w:spacing w:after="0" w:line="259" w:lineRule="auto"/>
        <w:ind w:left="12" w:firstLine="0"/>
        <w:jc w:val="left"/>
      </w:pPr>
      <w:r>
        <w:rPr>
          <w:b/>
        </w:rPr>
        <w:t xml:space="preserve"> </w:t>
      </w:r>
    </w:p>
    <w:p w:rsidR="00071AEF" w:rsidRDefault="00244386">
      <w:pPr>
        <w:spacing w:after="109"/>
        <w:ind w:left="7" w:right="51"/>
      </w:pPr>
      <w:r>
        <w:t xml:space="preserve">La unanimidad de los 13 concejales presentes: </w:t>
      </w:r>
    </w:p>
    <w:p w:rsidR="00071AEF" w:rsidRDefault="00244386">
      <w:pPr>
        <w:spacing w:after="115"/>
        <w:ind w:left="7" w:right="51"/>
      </w:pPr>
      <w:r>
        <w:t>8 concejales del Grupo Socialista: Don Jorge Baute Delgado, Doña Olivia Concepción Pérez Díaz, Don José Francisco Pinto Ramos, Doña Hilaria Cecilia Otazo González, Don Airam Pérez Chinea, Don Manuel Alberto Go</w:t>
      </w:r>
      <w:r>
        <w:t xml:space="preserve">nzález Pestano, Doña María del Carmen Clemente Díaz y Don Reinaldo José Triviño Blanco. </w:t>
      </w:r>
    </w:p>
    <w:p w:rsidR="00071AEF" w:rsidRDefault="00244386">
      <w:pPr>
        <w:numPr>
          <w:ilvl w:val="0"/>
          <w:numId w:val="8"/>
        </w:numPr>
        <w:spacing w:after="109"/>
        <w:ind w:right="51" w:hanging="184"/>
      </w:pPr>
      <w:r>
        <w:t xml:space="preserve">concejales del Grupo Popular: Don Juan Miguel Olivera González y Don Jacobo López Fariña. </w:t>
      </w:r>
    </w:p>
    <w:p w:rsidR="00071AEF" w:rsidRDefault="00244386">
      <w:pPr>
        <w:numPr>
          <w:ilvl w:val="0"/>
          <w:numId w:val="8"/>
        </w:numPr>
        <w:spacing w:after="109"/>
        <w:ind w:right="51" w:hanging="184"/>
      </w:pPr>
      <w:r>
        <w:t>concejales del Grupo Mixto: Doña Ángela Cruz Perera (CC-PNC), Doña Marta Pla</w:t>
      </w:r>
      <w:r>
        <w:t xml:space="preserve">sencia Gutiérrez (Cs) y Doña Alicia Mercedes Marrero Meneses (VxC).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430" w:firstLine="0"/>
        <w:jc w:val="left"/>
      </w:pPr>
      <w:r>
        <w:rPr>
          <w:b/>
        </w:rPr>
        <w:t xml:space="preserve">   </w:t>
      </w:r>
    </w:p>
    <w:p w:rsidR="00071AEF" w:rsidRDefault="00244386">
      <w:pPr>
        <w:spacing w:after="0" w:line="259" w:lineRule="auto"/>
        <w:ind w:left="1430" w:firstLine="0"/>
        <w:jc w:val="left"/>
      </w:pPr>
      <w:r>
        <w:rPr>
          <w:b/>
        </w:rPr>
        <w:t xml:space="preserve"> </w:t>
      </w:r>
    </w:p>
    <w:p w:rsidR="00071AEF" w:rsidRDefault="00244386">
      <w:pPr>
        <w:spacing w:after="0" w:line="259" w:lineRule="auto"/>
        <w:ind w:left="1430" w:firstLine="0"/>
        <w:jc w:val="left"/>
      </w:pPr>
      <w:r>
        <w:rPr>
          <w:b/>
        </w:rPr>
        <w:t xml:space="preserve"> </w:t>
      </w:r>
    </w:p>
    <w:p w:rsidR="00071AEF" w:rsidRDefault="00244386">
      <w:pPr>
        <w:spacing w:after="0" w:line="259" w:lineRule="auto"/>
        <w:ind w:left="1430" w:firstLine="0"/>
        <w:jc w:val="left"/>
      </w:pPr>
      <w:r>
        <w:rPr>
          <w:b/>
        </w:rPr>
        <w:t xml:space="preserve"> </w:t>
      </w:r>
    </w:p>
    <w:p w:rsidR="00071AEF" w:rsidRDefault="00244386">
      <w:pPr>
        <w:spacing w:after="0" w:line="259" w:lineRule="auto"/>
        <w:ind w:left="1430" w:firstLine="0"/>
        <w:jc w:val="left"/>
      </w:pPr>
      <w:r>
        <w:rPr>
          <w:b/>
        </w:rPr>
        <w:t xml:space="preserve"> </w:t>
      </w:r>
    </w:p>
    <w:p w:rsidR="00071AEF" w:rsidRDefault="00244386">
      <w:pPr>
        <w:spacing w:after="0" w:line="259" w:lineRule="auto"/>
        <w:ind w:left="1430" w:firstLine="0"/>
        <w:jc w:val="left"/>
      </w:pPr>
      <w:r>
        <w:rPr>
          <w:b/>
        </w:rPr>
        <w:t xml:space="preserve"> </w:t>
      </w:r>
    </w:p>
    <w:p w:rsidR="00071AEF" w:rsidRDefault="00244386">
      <w:pPr>
        <w:spacing w:after="0" w:line="259" w:lineRule="auto"/>
        <w:ind w:left="1430" w:firstLine="0"/>
        <w:jc w:val="left"/>
      </w:pPr>
      <w:r>
        <w:rPr>
          <w:b/>
        </w:rPr>
        <w:t xml:space="preserve"> </w:t>
      </w:r>
    </w:p>
    <w:p w:rsidR="00071AEF" w:rsidRDefault="00244386">
      <w:pPr>
        <w:spacing w:after="0" w:line="259" w:lineRule="auto"/>
        <w:ind w:left="1430" w:firstLine="0"/>
        <w:jc w:val="left"/>
      </w:pPr>
      <w:r>
        <w:rPr>
          <w:b/>
        </w:rPr>
        <w:t xml:space="preserve"> </w:t>
      </w:r>
    </w:p>
    <w:p w:rsidR="00071AEF" w:rsidRDefault="00244386">
      <w:pPr>
        <w:spacing w:after="0" w:line="259" w:lineRule="auto"/>
        <w:ind w:left="1430" w:firstLine="0"/>
        <w:jc w:val="left"/>
      </w:pPr>
      <w:r>
        <w:rPr>
          <w:b/>
        </w:rPr>
        <w:t xml:space="preserve"> </w:t>
      </w:r>
    </w:p>
    <w:p w:rsidR="00071AEF" w:rsidRDefault="00244386">
      <w:pPr>
        <w:spacing w:after="0" w:line="259" w:lineRule="auto"/>
        <w:ind w:left="1430" w:firstLine="0"/>
        <w:jc w:val="left"/>
      </w:pPr>
      <w:r>
        <w:rPr>
          <w:b/>
        </w:rPr>
        <w:t xml:space="preserve"> </w:t>
      </w:r>
    </w:p>
    <w:p w:rsidR="00071AEF" w:rsidRDefault="00244386">
      <w:pPr>
        <w:spacing w:after="0" w:line="259" w:lineRule="auto"/>
        <w:ind w:left="1430" w:firstLine="0"/>
        <w:jc w:val="left"/>
      </w:pPr>
      <w:r>
        <w:rPr>
          <w:b/>
        </w:rPr>
        <w:t xml:space="preserve"> </w:t>
      </w:r>
    </w:p>
    <w:p w:rsidR="00071AEF" w:rsidRDefault="00244386">
      <w:pPr>
        <w:spacing w:after="0" w:line="259" w:lineRule="auto"/>
        <w:ind w:left="1430" w:firstLine="0"/>
        <w:jc w:val="left"/>
      </w:pPr>
      <w:r>
        <w:rPr>
          <w:b/>
        </w:rPr>
        <w:t xml:space="preserve"> </w:t>
      </w:r>
    </w:p>
    <w:p w:rsidR="00071AEF" w:rsidRDefault="00244386">
      <w:pPr>
        <w:spacing w:after="16" w:line="248" w:lineRule="auto"/>
        <w:ind w:left="1440" w:right="49"/>
      </w:pPr>
      <w:r>
        <w:rPr>
          <w:b/>
        </w:rPr>
        <w:t xml:space="preserve">ACUERDO DEL PLENO DE 28 DE JULIO DE 2022. </w:t>
      </w:r>
    </w:p>
    <w:p w:rsidR="00071AEF" w:rsidRDefault="00244386">
      <w:pPr>
        <w:spacing w:after="0" w:line="259" w:lineRule="auto"/>
        <w:ind w:left="12" w:firstLine="0"/>
        <w:jc w:val="left"/>
      </w:pPr>
      <w:r>
        <w:rPr>
          <w:b/>
        </w:rPr>
        <w:t xml:space="preserve"> </w:t>
      </w:r>
    </w:p>
    <w:p w:rsidR="00071AEF" w:rsidRDefault="00244386">
      <w:pPr>
        <w:spacing w:after="114"/>
        <w:ind w:left="7" w:right="51"/>
      </w:pPr>
      <w:r>
        <w:rPr>
          <w:b/>
        </w:rPr>
        <w:t xml:space="preserve">PRIMERO. - </w:t>
      </w:r>
      <w:r>
        <w:t xml:space="preserve">Aprobar expediente de modificación presupuestaria nº </w:t>
      </w:r>
      <w:r>
        <w:rPr>
          <w:b/>
        </w:rPr>
        <w:t>7556/2022</w:t>
      </w:r>
      <w:r>
        <w:t xml:space="preserve"> de modificación presupuestaria por </w:t>
      </w:r>
      <w:r>
        <w:rPr>
          <w:b/>
        </w:rPr>
        <w:t>Suplementos de Créditos</w:t>
      </w:r>
      <w:r>
        <w:t xml:space="preserve"> financiado con Remanente de Tesorería para gastos generales, por la cantidad de </w:t>
      </w:r>
      <w:r>
        <w:rPr>
          <w:b/>
        </w:rPr>
        <w:t>72.500,00 euros</w:t>
      </w:r>
      <w:r>
        <w:t xml:space="preserve">, de acuerdo al siguiente detalle: </w:t>
      </w:r>
    </w:p>
    <w:p w:rsidR="00071AEF" w:rsidRDefault="00244386">
      <w:pPr>
        <w:spacing w:after="105" w:line="259" w:lineRule="auto"/>
        <w:ind w:left="12" w:firstLine="0"/>
        <w:jc w:val="left"/>
      </w:pPr>
      <w:r>
        <w:t xml:space="preserve"> </w:t>
      </w:r>
    </w:p>
    <w:p w:rsidR="00071AEF" w:rsidRDefault="00244386">
      <w:pPr>
        <w:spacing w:after="16" w:line="248" w:lineRule="auto"/>
        <w:ind w:left="3339" w:right="49"/>
      </w:pPr>
      <w:r>
        <w:rPr>
          <w:b/>
        </w:rPr>
        <w:t xml:space="preserve">Estados de gastos </w:t>
      </w:r>
    </w:p>
    <w:tbl>
      <w:tblPr>
        <w:tblStyle w:val="TableGrid"/>
        <w:tblW w:w="8440" w:type="dxa"/>
        <w:tblInd w:w="83" w:type="dxa"/>
        <w:tblCellMar>
          <w:top w:w="5" w:type="dxa"/>
          <w:left w:w="68" w:type="dxa"/>
          <w:bottom w:w="0" w:type="dxa"/>
          <w:right w:w="7" w:type="dxa"/>
        </w:tblCellMar>
        <w:tblLook w:val="04A0" w:firstRow="1" w:lastRow="0" w:firstColumn="1" w:lastColumn="0" w:noHBand="0" w:noVBand="1"/>
      </w:tblPr>
      <w:tblGrid>
        <w:gridCol w:w="1051"/>
        <w:gridCol w:w="1426"/>
        <w:gridCol w:w="4465"/>
        <w:gridCol w:w="1498"/>
      </w:tblGrid>
      <w:tr w:rsidR="00071AEF">
        <w:trPr>
          <w:trHeight w:val="766"/>
        </w:trPr>
        <w:tc>
          <w:tcPr>
            <w:tcW w:w="1051" w:type="dxa"/>
            <w:tcBorders>
              <w:top w:val="single" w:sz="4" w:space="0" w:color="000000"/>
              <w:left w:val="single" w:sz="4" w:space="0" w:color="000000"/>
              <w:bottom w:val="single" w:sz="4" w:space="0" w:color="000000"/>
              <w:right w:val="single" w:sz="4" w:space="0" w:color="000000"/>
            </w:tcBorders>
            <w:shd w:val="clear" w:color="auto" w:fill="D9D9D9"/>
          </w:tcPr>
          <w:p w:rsidR="00071AEF" w:rsidRDefault="00244386">
            <w:pPr>
              <w:spacing w:after="0" w:line="259" w:lineRule="auto"/>
              <w:ind w:left="0" w:right="10" w:firstLine="6"/>
              <w:jc w:val="center"/>
            </w:pPr>
            <w:r>
              <w:rPr>
                <w:b/>
              </w:rPr>
              <w:t xml:space="preserve">Proyecto gasto </w:t>
            </w:r>
          </w:p>
        </w:tc>
        <w:tc>
          <w:tcPr>
            <w:tcW w:w="14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2" w:firstLine="0"/>
              <w:jc w:val="left"/>
            </w:pPr>
            <w:r>
              <w:rPr>
                <w:b/>
              </w:rPr>
              <w:t xml:space="preserve">Aplicación </w:t>
            </w:r>
          </w:p>
        </w:tc>
        <w:tc>
          <w:tcPr>
            <w:tcW w:w="44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3" w:firstLine="0"/>
              <w:jc w:val="left"/>
            </w:pPr>
            <w:r>
              <w:rPr>
                <w:b/>
              </w:rPr>
              <w:t xml:space="preserve">Denominación </w:t>
            </w:r>
          </w:p>
        </w:tc>
        <w:tc>
          <w:tcPr>
            <w:tcW w:w="14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2" w:firstLine="0"/>
              <w:jc w:val="center"/>
            </w:pPr>
            <w:r>
              <w:rPr>
                <w:b/>
              </w:rPr>
              <w:t xml:space="preserve">Importe </w:t>
            </w:r>
          </w:p>
        </w:tc>
      </w:tr>
      <w:tr w:rsidR="00071AEF">
        <w:trPr>
          <w:trHeight w:val="385"/>
        </w:trPr>
        <w:tc>
          <w:tcPr>
            <w:tcW w:w="105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P.22.3.37 </w:t>
            </w:r>
          </w:p>
        </w:tc>
        <w:tc>
          <w:tcPr>
            <w:tcW w:w="1426"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t xml:space="preserve">92000.22400 </w:t>
            </w:r>
          </w:p>
        </w:tc>
        <w:tc>
          <w:tcPr>
            <w:tcW w:w="446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left"/>
            </w:pPr>
            <w:r>
              <w:t>Primas de Seguros – P.22.3.37</w:t>
            </w:r>
            <w:r>
              <w:rPr>
                <w:rFonts w:ascii="Times New Roman" w:eastAsia="Times New Roman" w:hAnsi="Times New Roman" w:cs="Times New Roman"/>
                <w:sz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t xml:space="preserve">72.500,00 </w:t>
            </w:r>
          </w:p>
        </w:tc>
      </w:tr>
      <w:tr w:rsidR="00071AEF">
        <w:trPr>
          <w:trHeight w:val="262"/>
        </w:trPr>
        <w:tc>
          <w:tcPr>
            <w:tcW w:w="6942" w:type="dxa"/>
            <w:gridSpan w:val="3"/>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5" w:firstLine="0"/>
              <w:jc w:val="center"/>
            </w:pPr>
            <w:r>
              <w:rPr>
                <w:b/>
              </w:rPr>
              <w:t xml:space="preserve">Total </w:t>
            </w:r>
          </w:p>
        </w:tc>
        <w:tc>
          <w:tcPr>
            <w:tcW w:w="149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rPr>
                <w:b/>
              </w:rPr>
              <w:t>72.500,00</w:t>
            </w:r>
            <w:r>
              <w:rPr>
                <w:rFonts w:ascii="Times New Roman" w:eastAsia="Times New Roman" w:hAnsi="Times New Roman" w:cs="Times New Roman"/>
                <w:sz w:val="24"/>
              </w:rPr>
              <w:t xml:space="preserve"> </w:t>
            </w:r>
          </w:p>
        </w:tc>
      </w:tr>
    </w:tbl>
    <w:p w:rsidR="00071AEF" w:rsidRDefault="00244386">
      <w:pPr>
        <w:spacing w:after="0" w:line="259" w:lineRule="auto"/>
        <w:ind w:left="2631" w:firstLine="0"/>
        <w:jc w:val="left"/>
      </w:pPr>
      <w:r>
        <w:t xml:space="preserve"> </w:t>
      </w:r>
    </w:p>
    <w:p w:rsidR="00071AEF" w:rsidRDefault="00244386">
      <w:pPr>
        <w:spacing w:after="0" w:line="259" w:lineRule="auto"/>
        <w:ind w:left="1066" w:firstLine="0"/>
        <w:jc w:val="left"/>
      </w:pPr>
      <w:r>
        <w:rPr>
          <w:b/>
        </w:rPr>
        <w:t xml:space="preserve"> </w:t>
      </w:r>
      <w:r>
        <w:rPr>
          <w:b/>
        </w:rPr>
        <w:tab/>
      </w:r>
      <w:r>
        <w:t xml:space="preserve"> </w:t>
      </w:r>
      <w:r>
        <w:tab/>
        <w:t xml:space="preserve"> </w:t>
      </w:r>
      <w:r>
        <w:tab/>
        <w:t xml:space="preserve"> </w:t>
      </w:r>
    </w:p>
    <w:p w:rsidR="00071AEF" w:rsidRDefault="00244386">
      <w:pPr>
        <w:spacing w:after="0" w:line="259" w:lineRule="auto"/>
        <w:ind w:left="2631" w:firstLine="0"/>
        <w:jc w:val="left"/>
      </w:pPr>
      <w:r>
        <w:t xml:space="preserve"> </w:t>
      </w:r>
    </w:p>
    <w:p w:rsidR="00071AEF" w:rsidRDefault="00244386">
      <w:pPr>
        <w:spacing w:after="16" w:line="248" w:lineRule="auto"/>
        <w:ind w:left="3234" w:right="49"/>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5332" name="Group 85332"/>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7111" name="Rectangle 7111"/>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7112" name="Rectangle 7112"/>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29 de 49 </w:t>
                              </w:r>
                            </w:p>
                          </w:txbxContent>
                        </wps:txbx>
                        <wps:bodyPr horzOverflow="overflow" vert="horz" lIns="0" tIns="0" rIns="0" bIns="0" rtlCol="0">
                          <a:noAutofit/>
                        </wps:bodyPr>
                      </wps:wsp>
                    </wpg:wgp>
                  </a:graphicData>
                </a:graphic>
              </wp:anchor>
            </w:drawing>
          </mc:Choice>
          <mc:Fallback xmlns:a="http://schemas.openxmlformats.org/drawingml/2006/main">
            <w:pict>
              <v:group id="Group 85332" style="width:12.7031pt;height:281.016pt;position:absolute;mso-position-horizontal-relative:page;mso-position-horizontal:absolute;margin-left:682.278pt;mso-position-vertical-relative:page;margin-top:530.904pt;" coordsize="1613,35689">
                <v:rect id="Rectangle 7111"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7112"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49 </w:t>
                        </w:r>
                      </w:p>
                    </w:txbxContent>
                  </v:textbox>
                </v:rect>
                <w10:wrap type="square"/>
              </v:group>
            </w:pict>
          </mc:Fallback>
        </mc:AlternateContent>
      </w:r>
      <w:r>
        <w:rPr>
          <w:b/>
        </w:rPr>
        <w:t xml:space="preserve">Estados de Ingresos </w:t>
      </w:r>
    </w:p>
    <w:tbl>
      <w:tblPr>
        <w:tblStyle w:val="TableGrid"/>
        <w:tblW w:w="8440" w:type="dxa"/>
        <w:tblInd w:w="83" w:type="dxa"/>
        <w:tblCellMar>
          <w:top w:w="7" w:type="dxa"/>
          <w:left w:w="71" w:type="dxa"/>
          <w:bottom w:w="0" w:type="dxa"/>
          <w:right w:w="9" w:type="dxa"/>
        </w:tblCellMar>
        <w:tblLook w:val="04A0" w:firstRow="1" w:lastRow="0" w:firstColumn="1" w:lastColumn="0" w:noHBand="0" w:noVBand="1"/>
      </w:tblPr>
      <w:tblGrid>
        <w:gridCol w:w="2477"/>
        <w:gridCol w:w="4465"/>
        <w:gridCol w:w="1498"/>
      </w:tblGrid>
      <w:tr w:rsidR="00071AEF">
        <w:trPr>
          <w:trHeight w:val="487"/>
        </w:trPr>
        <w:tc>
          <w:tcPr>
            <w:tcW w:w="24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4" w:firstLine="0"/>
              <w:jc w:val="center"/>
            </w:pPr>
            <w:r>
              <w:rPr>
                <w:b/>
              </w:rPr>
              <w:t xml:space="preserve">Aplicación </w:t>
            </w:r>
          </w:p>
        </w:tc>
        <w:tc>
          <w:tcPr>
            <w:tcW w:w="44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firstLine="0"/>
              <w:jc w:val="left"/>
            </w:pPr>
            <w:r>
              <w:rPr>
                <w:b/>
              </w:rPr>
              <w:t xml:space="preserve">Denominación </w:t>
            </w:r>
          </w:p>
        </w:tc>
        <w:tc>
          <w:tcPr>
            <w:tcW w:w="14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71AEF" w:rsidRDefault="00244386">
            <w:pPr>
              <w:spacing w:after="0" w:line="259" w:lineRule="auto"/>
              <w:ind w:left="0" w:right="62" w:firstLine="0"/>
              <w:jc w:val="center"/>
            </w:pPr>
            <w:r>
              <w:rPr>
                <w:b/>
              </w:rPr>
              <w:t xml:space="preserve">Importe </w:t>
            </w:r>
          </w:p>
        </w:tc>
      </w:tr>
      <w:tr w:rsidR="00071AEF">
        <w:trPr>
          <w:trHeight w:val="517"/>
        </w:trPr>
        <w:tc>
          <w:tcPr>
            <w:tcW w:w="2477"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2" w:firstLine="0"/>
              <w:jc w:val="center"/>
            </w:pPr>
            <w:r>
              <w:t xml:space="preserve">870.00 </w:t>
            </w:r>
          </w:p>
        </w:tc>
        <w:tc>
          <w:tcPr>
            <w:tcW w:w="446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Remanente de Tesorería para gastos generales </w:t>
            </w:r>
          </w:p>
        </w:tc>
        <w:tc>
          <w:tcPr>
            <w:tcW w:w="1498"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right"/>
            </w:pPr>
            <w:r>
              <w:t xml:space="preserve">72.500,00 </w:t>
            </w:r>
          </w:p>
        </w:tc>
      </w:tr>
      <w:tr w:rsidR="00071AEF">
        <w:trPr>
          <w:trHeight w:val="264"/>
        </w:trPr>
        <w:tc>
          <w:tcPr>
            <w:tcW w:w="2477" w:type="dxa"/>
            <w:tcBorders>
              <w:top w:val="single" w:sz="4" w:space="0" w:color="000000"/>
              <w:left w:val="single" w:sz="4" w:space="0" w:color="000000"/>
              <w:bottom w:val="single" w:sz="4" w:space="0" w:color="000000"/>
              <w:right w:val="nil"/>
            </w:tcBorders>
          </w:tcPr>
          <w:p w:rsidR="00071AEF" w:rsidRDefault="00071AEF">
            <w:pPr>
              <w:spacing w:after="160" w:line="259" w:lineRule="auto"/>
              <w:ind w:left="0" w:firstLine="0"/>
              <w:jc w:val="left"/>
            </w:pPr>
          </w:p>
        </w:tc>
        <w:tc>
          <w:tcPr>
            <w:tcW w:w="4465" w:type="dxa"/>
            <w:tcBorders>
              <w:top w:val="single" w:sz="4" w:space="0" w:color="000000"/>
              <w:left w:val="nil"/>
              <w:bottom w:val="single" w:sz="4" w:space="0" w:color="000000"/>
              <w:right w:val="single" w:sz="4" w:space="0" w:color="000000"/>
            </w:tcBorders>
          </w:tcPr>
          <w:p w:rsidR="00071AEF" w:rsidRDefault="00244386">
            <w:pPr>
              <w:spacing w:after="0" w:line="259" w:lineRule="auto"/>
              <w:ind w:left="667" w:firstLine="0"/>
              <w:jc w:val="left"/>
            </w:pPr>
            <w:r>
              <w:rPr>
                <w:b/>
              </w:rPr>
              <w:t xml:space="preserve">Total </w:t>
            </w:r>
          </w:p>
        </w:tc>
        <w:tc>
          <w:tcPr>
            <w:tcW w:w="1498"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rPr>
                <w:b/>
              </w:rPr>
              <w:t xml:space="preserve">72.500,00 </w:t>
            </w:r>
          </w:p>
        </w:tc>
      </w:tr>
    </w:tbl>
    <w:p w:rsidR="00071AEF" w:rsidRDefault="00244386">
      <w:pPr>
        <w:spacing w:after="98"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ind w:left="7" w:right="51"/>
      </w:pPr>
      <w:r>
        <w:rPr>
          <w:b/>
        </w:rPr>
        <w:t>SEGUNDO. -</w:t>
      </w:r>
      <w:r>
        <w:t xml:space="preserve"> </w:t>
      </w:r>
      <w:r>
        <w:t>Exponer este expediente al público mediante anuncio publicado en el Boletín Oficial de la Provincia, por 15 días, durante los cuales los interesados podrán examinarlo y presentar reclamaciones ante el Pleno.</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r>
        <w:tab/>
        <w:t xml:space="preserve"> </w:t>
      </w:r>
    </w:p>
    <w:p w:rsidR="00071AEF" w:rsidRDefault="00244386">
      <w:pPr>
        <w:ind w:left="7" w:right="51"/>
      </w:pPr>
      <w:r>
        <w:rPr>
          <w:b/>
        </w:rPr>
        <w:t xml:space="preserve">TERCERO. - </w:t>
      </w:r>
      <w:r>
        <w:t>El expediente se considerará def</w:t>
      </w:r>
      <w:r>
        <w:t>initivamente aprobado si durante el citado plazo no se hubiesen presentado reclamaciones, en caso contrario el Pleno dispondrá de un mes para resolverlas. El expediente definitivamente aprobado, será insertado en el boletín oficial de la provincia.</w:t>
      </w:r>
      <w:r>
        <w:rPr>
          <w:rFonts w:ascii="Times New Roman" w:eastAsia="Times New Roman" w:hAnsi="Times New Roman" w:cs="Times New Roman"/>
          <w:sz w:val="24"/>
        </w:rPr>
        <w:t xml:space="preserve"> </w:t>
      </w:r>
    </w:p>
    <w:p w:rsidR="00071AEF" w:rsidRDefault="00244386">
      <w:pPr>
        <w:spacing w:after="0" w:line="425" w:lineRule="auto"/>
        <w:ind w:left="12" w:right="9566" w:firstLine="0"/>
        <w:jc w:val="left"/>
      </w:pPr>
      <w:r>
        <w:rPr>
          <w:i/>
          <w:color w:val="222222"/>
        </w:rPr>
        <w:t xml:space="preserve">      </w:t>
      </w:r>
      <w:r>
        <w:rPr>
          <w:i/>
          <w:color w:val="222222"/>
        </w:rPr>
        <w:t xml:space="preserve"> </w:t>
      </w:r>
    </w:p>
    <w:p w:rsidR="00071AEF" w:rsidRDefault="00244386">
      <w:pPr>
        <w:spacing w:after="131" w:line="259" w:lineRule="auto"/>
        <w:ind w:left="12" w:firstLine="0"/>
        <w:jc w:val="left"/>
      </w:pPr>
      <w:r>
        <w:rPr>
          <w:i/>
          <w:color w:val="222222"/>
        </w:rPr>
        <w:t xml:space="preserve"> </w:t>
      </w:r>
    </w:p>
    <w:p w:rsidR="00071AEF" w:rsidRDefault="00244386">
      <w:pPr>
        <w:spacing w:after="98" w:line="259" w:lineRule="auto"/>
        <w:ind w:left="12" w:firstLine="0"/>
        <w:jc w:val="left"/>
      </w:pPr>
      <w:r>
        <w:rPr>
          <w:i/>
          <w:color w:val="222222"/>
        </w:rPr>
        <w:t xml:space="preserve"> </w:t>
      </w:r>
    </w:p>
    <w:p w:rsidR="00071AEF" w:rsidRDefault="00244386">
      <w:pPr>
        <w:spacing w:after="117" w:line="259" w:lineRule="auto"/>
        <w:ind w:left="12" w:firstLine="0"/>
        <w:jc w:val="left"/>
      </w:pPr>
      <w:r>
        <w:rPr>
          <w:i/>
          <w:color w:val="222222"/>
        </w:rPr>
        <w:t xml:space="preserve"> </w:t>
      </w:r>
    </w:p>
    <w:p w:rsidR="00071AEF" w:rsidRDefault="00244386">
      <w:pPr>
        <w:spacing w:after="102" w:line="240" w:lineRule="auto"/>
        <w:ind w:left="7" w:right="53"/>
      </w:pPr>
      <w:r>
        <w:rPr>
          <w:b/>
          <w:sz w:val="24"/>
        </w:rPr>
        <w:t>4.- Expediente 7569/2022. Propuesta de la Alcaldesa-</w:t>
      </w:r>
      <w:r>
        <w:rPr>
          <w:b/>
          <w:sz w:val="24"/>
        </w:rPr>
        <w:t>Presidenta de fecha 19 de julio de 2022 de aprobación inicial de la modificación presupuestaria por créditos extraordinarios financiado con Remanente de Tesorería para gastos generales, por una cantidad total de 294.654,48 euros.</w:t>
      </w:r>
      <w:r>
        <w:t xml:space="preserve"> </w:t>
      </w:r>
    </w:p>
    <w:p w:rsidR="00071AEF" w:rsidRDefault="00244386">
      <w:pPr>
        <w:spacing w:after="98" w:line="259" w:lineRule="auto"/>
        <w:ind w:left="12" w:firstLine="0"/>
        <w:jc w:val="left"/>
      </w:pPr>
      <w:r>
        <w:rPr>
          <w:b/>
        </w:rPr>
        <w:t xml:space="preserve"> </w:t>
      </w:r>
    </w:p>
    <w:p w:rsidR="00071AEF" w:rsidRDefault="00244386">
      <w:pPr>
        <w:spacing w:after="16" w:line="248" w:lineRule="auto"/>
        <w:ind w:left="7" w:right="49"/>
      </w:pPr>
      <w:r>
        <w:rPr>
          <w:b/>
        </w:rPr>
        <w:t>Consta en el expediente</w:t>
      </w:r>
      <w:r>
        <w:rPr>
          <w:b/>
        </w:rPr>
        <w:t xml:space="preserve"> Informe de Intervención emitido por Don Nicolás Rojo Garnica, que desempeña el puesto de trabajo de Interventor Municipal, de 19 de julio de 2022, del siguiente tenor literal: </w:t>
      </w:r>
    </w:p>
    <w:p w:rsidR="00071AEF" w:rsidRDefault="00244386">
      <w:pPr>
        <w:spacing w:after="100" w:line="259" w:lineRule="auto"/>
        <w:ind w:left="12" w:firstLine="0"/>
        <w:jc w:val="left"/>
      </w:pPr>
      <w:r>
        <w:rPr>
          <w:b/>
        </w:rPr>
        <w:t xml:space="preserve"> </w:t>
      </w:r>
    </w:p>
    <w:p w:rsidR="00071AEF" w:rsidRDefault="00244386">
      <w:pPr>
        <w:spacing w:after="98" w:line="259" w:lineRule="auto"/>
        <w:ind w:left="12" w:firstLine="0"/>
        <w:jc w:val="left"/>
      </w:pPr>
      <w:r>
        <w:rPr>
          <w:b/>
        </w:rPr>
        <w:t xml:space="preserve"> </w:t>
      </w:r>
    </w:p>
    <w:p w:rsidR="00071AEF" w:rsidRDefault="00244386">
      <w:pPr>
        <w:spacing w:after="16" w:line="248" w:lineRule="auto"/>
        <w:ind w:left="7" w:right="49"/>
      </w:pPr>
      <w:r>
        <w:rPr>
          <w:b/>
        </w:rPr>
        <w:t xml:space="preserve">Consta en el expediente propuesta de la Alcaldesa-Presidenta, de fecha 19 </w:t>
      </w:r>
      <w:r>
        <w:rPr>
          <w:b/>
        </w:rPr>
        <w:t xml:space="preserve">de julio de 2022, cuyo tenor literal es el siguiente: </w:t>
      </w:r>
    </w:p>
    <w:p w:rsidR="00071AEF" w:rsidRDefault="00244386">
      <w:pPr>
        <w:spacing w:after="0" w:line="259" w:lineRule="auto"/>
        <w:ind w:left="12" w:firstLine="0"/>
        <w:jc w:val="left"/>
      </w:pPr>
      <w:r>
        <w:rPr>
          <w:b/>
        </w:rPr>
        <w:t xml:space="preserve"> </w:t>
      </w:r>
    </w:p>
    <w:p w:rsidR="00071AEF" w:rsidRDefault="00244386">
      <w:pPr>
        <w:spacing w:after="109" w:line="259" w:lineRule="auto"/>
        <w:ind w:left="24" w:firstLine="0"/>
        <w:jc w:val="left"/>
      </w:pPr>
      <w:r>
        <w:t xml:space="preserve"> </w:t>
      </w:r>
    </w:p>
    <w:p w:rsidR="00071AEF" w:rsidRDefault="00244386">
      <w:pPr>
        <w:spacing w:after="16" w:line="248" w:lineRule="auto"/>
        <w:ind w:left="7" w:right="49"/>
      </w:pPr>
      <w:r>
        <w:rPr>
          <w:b/>
        </w:rPr>
        <w:t xml:space="preserve">“PROPUESTA </w:t>
      </w:r>
    </w:p>
    <w:p w:rsidR="00071AEF" w:rsidRDefault="00244386">
      <w:pPr>
        <w:spacing w:after="325"/>
        <w:ind w:left="-3" w:right="51" w:firstLine="708"/>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4555" name="Group 84555"/>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7308" name="Rectangle 7308"/>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7309" name="Rectangle 7309"/>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30 de 49 </w:t>
                              </w:r>
                            </w:p>
                          </w:txbxContent>
                        </wps:txbx>
                        <wps:bodyPr horzOverflow="overflow" vert="horz" lIns="0" tIns="0" rIns="0" bIns="0" rtlCol="0">
                          <a:noAutofit/>
                        </wps:bodyPr>
                      </wps:wsp>
                    </wpg:wgp>
                  </a:graphicData>
                </a:graphic>
              </wp:anchor>
            </w:drawing>
          </mc:Choice>
          <mc:Fallback xmlns:a="http://schemas.openxmlformats.org/drawingml/2006/main">
            <w:pict>
              <v:group id="Group 84555" style="width:12.7031pt;height:281.016pt;position:absolute;mso-position-horizontal-relative:page;mso-position-horizontal:absolute;margin-left:682.278pt;mso-position-vertical-relative:page;margin-top:530.904pt;" coordsize="1613,35689">
                <v:rect id="Rectangle 7308"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7309"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49 </w:t>
                        </w:r>
                      </w:p>
                    </w:txbxContent>
                  </v:textbox>
                </v:rect>
                <w10:wrap type="square"/>
              </v:group>
            </w:pict>
          </mc:Fallback>
        </mc:AlternateContent>
      </w:r>
      <w:r>
        <w:t>El Ayuntamiento de Candelaria necesita créditos extraordinarios a los consignados en el Presupuesto vigente para llevar a cabo actuaciones de mejora de instalacion</w:t>
      </w:r>
      <w:r>
        <w:t xml:space="preserve">es e infraestructuras municipales con ocasión de la ejecución de las obras siguientes, según memoria-propuesta: </w:t>
      </w:r>
    </w:p>
    <w:p w:rsidR="00071AEF" w:rsidRDefault="00244386">
      <w:pPr>
        <w:spacing w:after="235"/>
        <w:ind w:left="764" w:right="51"/>
      </w:pPr>
      <w:r>
        <w:rPr>
          <w:b/>
        </w:rPr>
        <w:t xml:space="preserve">- Reforma Plaza de Las Caletillas, </w:t>
      </w:r>
      <w:r>
        <w:t xml:space="preserve">en relación al presupuesto presentado objeto del presente reformado presentado por la Dirección Facultativa </w:t>
      </w:r>
      <w:r>
        <w:t>de la obra, se ha hecho un comparativo, compuesto por las partidas del proyecto original, además de otras surgidas de la necesidad de incluir en el proyecto partidas referentes al uso en cualquier evento futuro en dicha plaza por un importe total de 294.65</w:t>
      </w:r>
      <w:r>
        <w:t>4,48€.</w:t>
      </w:r>
      <w:r>
        <w:rPr>
          <w:rFonts w:ascii="Times New Roman" w:eastAsia="Times New Roman" w:hAnsi="Times New Roman" w:cs="Times New Roman"/>
          <w:sz w:val="24"/>
        </w:rPr>
        <w:t xml:space="preserve"> </w:t>
      </w:r>
    </w:p>
    <w:p w:rsidR="00071AEF" w:rsidRDefault="00244386">
      <w:pPr>
        <w:ind w:left="-3" w:right="51" w:firstLine="350"/>
      </w:pPr>
      <w:r>
        <w:t>Siendo un gasto específico y determinado ante la imposibilidad de demorarlo a ejercicios posteriores, y no habiendo crédito suficiente en las aplicaciones presupuestarias.</w:t>
      </w:r>
      <w:r>
        <w:rPr>
          <w:rFonts w:ascii="Times New Roman" w:eastAsia="Times New Roman" w:hAnsi="Times New Roman" w:cs="Times New Roman"/>
          <w:sz w:val="24"/>
        </w:rPr>
        <w:t xml:space="preserve"> </w:t>
      </w:r>
    </w:p>
    <w:p w:rsidR="00071AEF" w:rsidRDefault="00244386">
      <w:pPr>
        <w:spacing w:after="0" w:line="259" w:lineRule="auto"/>
        <w:ind w:left="360" w:firstLine="0"/>
        <w:jc w:val="left"/>
      </w:pPr>
      <w:r>
        <w:t xml:space="preserve"> </w:t>
      </w:r>
    </w:p>
    <w:p w:rsidR="00071AEF" w:rsidRDefault="00244386">
      <w:pPr>
        <w:spacing w:after="66" w:line="248" w:lineRule="auto"/>
        <w:ind w:left="7" w:right="49"/>
      </w:pPr>
      <w:r>
        <w:rPr>
          <w:b/>
        </w:rPr>
        <w:t>SE PROPONE:</w:t>
      </w:r>
      <w:r>
        <w:rPr>
          <w:rFonts w:ascii="Times New Roman" w:eastAsia="Times New Roman" w:hAnsi="Times New Roman" w:cs="Times New Roman"/>
          <w:sz w:val="24"/>
        </w:rPr>
        <w:t xml:space="preserve"> </w:t>
      </w:r>
    </w:p>
    <w:p w:rsidR="00071AEF" w:rsidRDefault="00244386">
      <w:pPr>
        <w:ind w:left="7" w:right="51"/>
      </w:pPr>
      <w:r>
        <w:t xml:space="preserve">Único: Tramitar expediente </w:t>
      </w:r>
      <w:r>
        <w:rPr>
          <w:b/>
        </w:rPr>
        <w:t>7569/2022</w:t>
      </w:r>
      <w:r>
        <w:t xml:space="preserve"> de modificación presupu</w:t>
      </w:r>
      <w:r>
        <w:t xml:space="preserve">estaria por </w:t>
      </w:r>
      <w:r>
        <w:rPr>
          <w:b/>
        </w:rPr>
        <w:t xml:space="preserve">Créditos extraordinarios </w:t>
      </w:r>
      <w:r>
        <w:t xml:space="preserve">financiado con Remanente de Tesorería para gastos generales, por una cantidad total de </w:t>
      </w:r>
      <w:r>
        <w:rPr>
          <w:b/>
        </w:rPr>
        <w:t>294.654,48 euros</w:t>
      </w:r>
      <w:r>
        <w:t>, de acuerdo al siguiente detalle:</w:t>
      </w:r>
      <w:r>
        <w:rPr>
          <w:rFonts w:ascii="Times New Roman" w:eastAsia="Times New Roman" w:hAnsi="Times New Roman" w:cs="Times New Roman"/>
          <w:sz w:val="24"/>
        </w:rPr>
        <w:t xml:space="preserve"> </w:t>
      </w:r>
    </w:p>
    <w:p w:rsidR="00071AEF" w:rsidRDefault="00244386">
      <w:pPr>
        <w:spacing w:after="0" w:line="259" w:lineRule="auto"/>
        <w:ind w:left="10" w:firstLine="0"/>
        <w:jc w:val="left"/>
      </w:pPr>
      <w:r>
        <w:t xml:space="preserve"> </w:t>
      </w:r>
    </w:p>
    <w:tbl>
      <w:tblPr>
        <w:tblStyle w:val="TableGrid"/>
        <w:tblW w:w="8496" w:type="dxa"/>
        <w:tblInd w:w="28" w:type="dxa"/>
        <w:tblCellMar>
          <w:top w:w="49" w:type="dxa"/>
          <w:left w:w="0" w:type="dxa"/>
          <w:bottom w:w="0" w:type="dxa"/>
          <w:right w:w="12" w:type="dxa"/>
        </w:tblCellMar>
        <w:tblLook w:val="04A0" w:firstRow="1" w:lastRow="0" w:firstColumn="1" w:lastColumn="0" w:noHBand="0" w:noVBand="1"/>
      </w:tblPr>
      <w:tblGrid>
        <w:gridCol w:w="1205"/>
        <w:gridCol w:w="1376"/>
        <w:gridCol w:w="4184"/>
        <w:gridCol w:w="528"/>
        <w:gridCol w:w="1203"/>
      </w:tblGrid>
      <w:tr w:rsidR="00071AEF">
        <w:trPr>
          <w:trHeight w:val="531"/>
        </w:trPr>
        <w:tc>
          <w:tcPr>
            <w:tcW w:w="1205" w:type="dxa"/>
            <w:tcBorders>
              <w:top w:val="single" w:sz="4" w:space="0" w:color="000000"/>
              <w:left w:val="single" w:sz="4" w:space="0" w:color="000000"/>
              <w:bottom w:val="single" w:sz="4" w:space="0" w:color="000000"/>
              <w:right w:val="nil"/>
            </w:tcBorders>
          </w:tcPr>
          <w:p w:rsidR="00071AEF" w:rsidRDefault="00071AEF">
            <w:pPr>
              <w:spacing w:after="160" w:line="259" w:lineRule="auto"/>
              <w:ind w:left="0" w:firstLine="0"/>
              <w:jc w:val="left"/>
            </w:pPr>
          </w:p>
        </w:tc>
        <w:tc>
          <w:tcPr>
            <w:tcW w:w="5561" w:type="dxa"/>
            <w:gridSpan w:val="2"/>
            <w:tcBorders>
              <w:top w:val="single" w:sz="4" w:space="0" w:color="000000"/>
              <w:left w:val="nil"/>
              <w:bottom w:val="single" w:sz="4" w:space="0" w:color="000000"/>
              <w:right w:val="nil"/>
            </w:tcBorders>
          </w:tcPr>
          <w:p w:rsidR="00071AEF" w:rsidRDefault="00244386">
            <w:pPr>
              <w:spacing w:after="0" w:line="259" w:lineRule="auto"/>
              <w:ind w:left="367" w:firstLine="0"/>
              <w:jc w:val="center"/>
            </w:pPr>
            <w:r>
              <w:rPr>
                <w:b/>
              </w:rPr>
              <w:t>Estado de Gastos</w:t>
            </w:r>
            <w:r>
              <w:rPr>
                <w:rFonts w:ascii="Times New Roman" w:eastAsia="Times New Roman" w:hAnsi="Times New Roman" w:cs="Times New Roman"/>
                <w:sz w:val="24"/>
              </w:rPr>
              <w:t xml:space="preserve"> </w:t>
            </w:r>
          </w:p>
        </w:tc>
        <w:tc>
          <w:tcPr>
            <w:tcW w:w="1731" w:type="dxa"/>
            <w:gridSpan w:val="2"/>
            <w:tcBorders>
              <w:top w:val="single" w:sz="4" w:space="0" w:color="000000"/>
              <w:left w:val="nil"/>
              <w:bottom w:val="single" w:sz="4" w:space="0" w:color="000000"/>
              <w:right w:val="single" w:sz="4" w:space="0" w:color="000000"/>
            </w:tcBorders>
          </w:tcPr>
          <w:p w:rsidR="00071AEF" w:rsidRDefault="00244386">
            <w:pPr>
              <w:spacing w:after="0" w:line="259" w:lineRule="auto"/>
              <w:ind w:left="-2" w:firstLine="0"/>
              <w:jc w:val="left"/>
            </w:pPr>
            <w:r>
              <w:t xml:space="preserve"> </w:t>
            </w:r>
          </w:p>
        </w:tc>
      </w:tr>
      <w:tr w:rsidR="00071AEF">
        <w:trPr>
          <w:trHeight w:val="860"/>
        </w:trPr>
        <w:tc>
          <w:tcPr>
            <w:tcW w:w="120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0" w:firstLine="0"/>
              <w:jc w:val="center"/>
            </w:pPr>
            <w:r>
              <w:rPr>
                <w:b/>
              </w:rPr>
              <w:t xml:space="preserve">Proyecto Gasto </w:t>
            </w:r>
            <w:r>
              <w:rPr>
                <w:rFonts w:ascii="Times New Roman" w:eastAsia="Times New Roman" w:hAnsi="Times New Roman" w:cs="Times New Roman"/>
                <w:sz w:val="24"/>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148" w:firstLine="0"/>
              <w:jc w:val="left"/>
            </w:pPr>
            <w:r>
              <w:rPr>
                <w:b/>
              </w:rPr>
              <w:t>Aplicación</w:t>
            </w:r>
            <w:r>
              <w:rPr>
                <w:rFonts w:ascii="Times New Roman" w:eastAsia="Times New Roman" w:hAnsi="Times New Roman" w:cs="Times New Roman"/>
                <w:sz w:val="24"/>
              </w:rPr>
              <w:t xml:space="preserve"> </w:t>
            </w:r>
          </w:p>
        </w:tc>
        <w:tc>
          <w:tcPr>
            <w:tcW w:w="4185" w:type="dxa"/>
            <w:tcBorders>
              <w:top w:val="single" w:sz="4" w:space="0" w:color="000000"/>
              <w:left w:val="single" w:sz="4" w:space="0" w:color="000000"/>
              <w:bottom w:val="single" w:sz="4" w:space="0" w:color="000000"/>
              <w:right w:val="nil"/>
            </w:tcBorders>
            <w:shd w:val="clear" w:color="auto" w:fill="BFBFBF"/>
            <w:vAlign w:val="center"/>
          </w:tcPr>
          <w:p w:rsidR="00071AEF" w:rsidRDefault="00244386">
            <w:pPr>
              <w:spacing w:after="0" w:line="259" w:lineRule="auto"/>
              <w:ind w:left="522" w:firstLine="0"/>
              <w:jc w:val="center"/>
            </w:pPr>
            <w:r>
              <w:rPr>
                <w:b/>
              </w:rPr>
              <w:t xml:space="preserve">Denominación </w:t>
            </w:r>
            <w:r>
              <w:rPr>
                <w:rFonts w:ascii="Times New Roman" w:eastAsia="Times New Roman" w:hAnsi="Times New Roman" w:cs="Times New Roman"/>
                <w:sz w:val="24"/>
              </w:rPr>
              <w:t xml:space="preserve"> </w:t>
            </w:r>
          </w:p>
        </w:tc>
        <w:tc>
          <w:tcPr>
            <w:tcW w:w="528" w:type="dxa"/>
            <w:tcBorders>
              <w:top w:val="single" w:sz="4" w:space="0" w:color="000000"/>
              <w:left w:val="nil"/>
              <w:bottom w:val="single" w:sz="4" w:space="0" w:color="000000"/>
              <w:right w:val="single" w:sz="4" w:space="0" w:color="000000"/>
            </w:tcBorders>
            <w:shd w:val="clear" w:color="auto" w:fill="BFBFBF"/>
          </w:tcPr>
          <w:p w:rsidR="00071AEF" w:rsidRDefault="00244386">
            <w:pPr>
              <w:spacing w:after="0" w:line="259" w:lineRule="auto"/>
              <w:ind w:left="-2" w:firstLine="0"/>
              <w:jc w:val="left"/>
            </w:pPr>
            <w: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127" w:firstLine="0"/>
              <w:jc w:val="left"/>
            </w:pPr>
            <w:r>
              <w:rPr>
                <w:b/>
              </w:rPr>
              <w:t>Estimado</w:t>
            </w:r>
            <w:r>
              <w:rPr>
                <w:rFonts w:ascii="Times New Roman" w:eastAsia="Times New Roman" w:hAnsi="Times New Roman" w:cs="Times New Roman"/>
                <w:sz w:val="24"/>
              </w:rPr>
              <w:t xml:space="preserve"> </w:t>
            </w:r>
          </w:p>
        </w:tc>
      </w:tr>
      <w:tr w:rsidR="00071AEF">
        <w:trPr>
          <w:trHeight w:val="505"/>
        </w:trPr>
        <w:tc>
          <w:tcPr>
            <w:tcW w:w="1205"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76" w:firstLine="0"/>
              <w:jc w:val="left"/>
            </w:pPr>
            <w:r>
              <w:t xml:space="preserve">P.22.2.38 </w:t>
            </w:r>
          </w:p>
        </w:tc>
        <w:tc>
          <w:tcPr>
            <w:tcW w:w="1376"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76" w:firstLine="0"/>
            </w:pPr>
            <w:r>
              <w:t>15320.61901</w:t>
            </w:r>
          </w:p>
        </w:tc>
        <w:tc>
          <w:tcPr>
            <w:tcW w:w="4185" w:type="dxa"/>
            <w:tcBorders>
              <w:top w:val="single" w:sz="4" w:space="0" w:color="000000"/>
              <w:left w:val="single" w:sz="4" w:space="0" w:color="000000"/>
              <w:bottom w:val="single" w:sz="4" w:space="0" w:color="000000"/>
              <w:right w:val="nil"/>
            </w:tcBorders>
          </w:tcPr>
          <w:p w:rsidR="00071AEF" w:rsidRDefault="00244386">
            <w:pPr>
              <w:spacing w:after="0" w:line="259" w:lineRule="auto"/>
              <w:ind w:left="-16" w:firstLine="0"/>
              <w:jc w:val="left"/>
            </w:pPr>
            <w:r>
              <w:t xml:space="preserve"> Reforma Plaza Las Caletillas </w:t>
            </w:r>
          </w:p>
        </w:tc>
        <w:tc>
          <w:tcPr>
            <w:tcW w:w="528" w:type="dxa"/>
            <w:tcBorders>
              <w:top w:val="single" w:sz="4" w:space="0" w:color="000000"/>
              <w:left w:val="nil"/>
              <w:bottom w:val="single" w:sz="4" w:space="0" w:color="000000"/>
              <w:right w:val="single" w:sz="4" w:space="0" w:color="000000"/>
            </w:tcBorders>
          </w:tcPr>
          <w:p w:rsidR="00071AEF" w:rsidRDefault="00244386">
            <w:pPr>
              <w:spacing w:after="0" w:line="259" w:lineRule="auto"/>
              <w:ind w:left="-2" w:firstLine="0"/>
              <w:jc w:val="left"/>
            </w:pPr>
            <w:r>
              <w:t xml:space="preserve"> </w:t>
            </w:r>
          </w:p>
        </w:tc>
        <w:tc>
          <w:tcPr>
            <w:tcW w:w="120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86" w:firstLine="0"/>
            </w:pPr>
            <w:r>
              <w:t>294.654,48</w:t>
            </w:r>
          </w:p>
        </w:tc>
      </w:tr>
    </w:tbl>
    <w:p w:rsidR="00071AEF" w:rsidRDefault="00244386">
      <w:pPr>
        <w:spacing w:after="0" w:line="259" w:lineRule="auto"/>
        <w:ind w:left="295" w:firstLine="0"/>
        <w:jc w:val="left"/>
      </w:pPr>
      <w:r>
        <w:rPr>
          <w:rFonts w:ascii="Calibri" w:eastAsia="Calibri" w:hAnsi="Calibri" w:cs="Calibri"/>
          <w:noProof/>
        </w:rPr>
        <mc:AlternateContent>
          <mc:Choice Requires="wpg">
            <w:drawing>
              <wp:inline distT="0" distB="0" distL="0" distR="0">
                <wp:extent cx="5393436" cy="314691"/>
                <wp:effectExtent l="0" t="0" r="0" b="0"/>
                <wp:docPr id="84554" name="Group 84554"/>
                <wp:cNvGraphicFramePr/>
                <a:graphic xmlns:a="http://schemas.openxmlformats.org/drawingml/2006/main">
                  <a:graphicData uri="http://schemas.microsoft.com/office/word/2010/wordprocessingGroup">
                    <wpg:wgp>
                      <wpg:cNvGrpSpPr/>
                      <wpg:grpSpPr>
                        <a:xfrm>
                          <a:off x="0" y="0"/>
                          <a:ext cx="5393436" cy="314691"/>
                          <a:chOff x="0" y="0"/>
                          <a:chExt cx="5393436" cy="314691"/>
                        </a:xfrm>
                      </wpg:grpSpPr>
                      <wps:wsp>
                        <wps:cNvPr id="7124" name="Rectangle 7124"/>
                        <wps:cNvSpPr/>
                        <wps:spPr>
                          <a:xfrm>
                            <a:off x="2856611" y="0"/>
                            <a:ext cx="32662" cy="131082"/>
                          </a:xfrm>
                          <a:prstGeom prst="rect">
                            <a:avLst/>
                          </a:prstGeom>
                          <a:ln>
                            <a:noFill/>
                          </a:ln>
                        </wps:spPr>
                        <wps:txbx>
                          <w:txbxContent>
                            <w:p w:rsidR="00071AEF" w:rsidRDefault="00244386">
                              <w:pPr>
                                <w:spacing w:after="160" w:line="259" w:lineRule="auto"/>
                                <w:ind w:left="0" w:firstLine="0"/>
                                <w:jc w:val="left"/>
                              </w:pPr>
                              <w:r>
                                <w:rPr>
                                  <w:sz w:val="14"/>
                                </w:rPr>
                                <w:t xml:space="preserve"> </w:t>
                              </w:r>
                            </w:p>
                          </w:txbxContent>
                        </wps:txbx>
                        <wps:bodyPr horzOverflow="overflow" vert="horz" lIns="0" tIns="0" rIns="0" bIns="0" rtlCol="0">
                          <a:noAutofit/>
                        </wps:bodyPr>
                      </wps:wsp>
                      <pic:pic xmlns:pic="http://schemas.openxmlformats.org/drawingml/2006/picture">
                        <pic:nvPicPr>
                          <pic:cNvPr id="7305" name="Picture 7305"/>
                          <pic:cNvPicPr/>
                        </pic:nvPicPr>
                        <pic:blipFill>
                          <a:blip r:embed="rId15"/>
                          <a:stretch>
                            <a:fillRect/>
                          </a:stretch>
                        </pic:blipFill>
                        <pic:spPr>
                          <a:xfrm>
                            <a:off x="0" y="46467"/>
                            <a:ext cx="5393436" cy="268224"/>
                          </a:xfrm>
                          <a:prstGeom prst="rect">
                            <a:avLst/>
                          </a:prstGeom>
                        </pic:spPr>
                      </pic:pic>
                    </wpg:wgp>
                  </a:graphicData>
                </a:graphic>
              </wp:inline>
            </w:drawing>
          </mc:Choice>
          <mc:Fallback xmlns:a="http://schemas.openxmlformats.org/drawingml/2006/main">
            <w:pict>
              <v:group id="Group 84554" style="width:424.68pt;height:24.7788pt;mso-position-horizontal-relative:char;mso-position-vertical-relative:line" coordsize="53934,3146">
                <v:rect id="Rectangle 7124" style="position:absolute;width:326;height:1310;left:28566;top:0;" filled="f" stroked="f">
                  <v:textbox inset="0,0,0,0">
                    <w:txbxContent>
                      <w:p>
                        <w:pPr>
                          <w:spacing w:before="0" w:after="160" w:line="259" w:lineRule="auto"/>
                          <w:ind w:left="0" w:firstLine="0"/>
                          <w:jc w:val="left"/>
                        </w:pPr>
                        <w:r>
                          <w:rPr>
                            <w:sz w:val="14"/>
                          </w:rPr>
                          <w:t xml:space="preserve"> </w:t>
                        </w:r>
                      </w:p>
                    </w:txbxContent>
                  </v:textbox>
                </v:rect>
                <v:shape id="Picture 7305" style="position:absolute;width:53934;height:2682;left:0;top:464;" filled="f">
                  <v:imagedata r:id="rId16"/>
                </v:shape>
              </v:group>
            </w:pict>
          </mc:Fallback>
        </mc:AlternateContent>
      </w:r>
    </w:p>
    <w:tbl>
      <w:tblPr>
        <w:tblStyle w:val="TableGrid"/>
        <w:tblW w:w="8496" w:type="dxa"/>
        <w:tblInd w:w="28" w:type="dxa"/>
        <w:tblCellMar>
          <w:top w:w="48" w:type="dxa"/>
          <w:left w:w="0" w:type="dxa"/>
          <w:bottom w:w="0" w:type="dxa"/>
          <w:right w:w="12" w:type="dxa"/>
        </w:tblCellMar>
        <w:tblLook w:val="04A0" w:firstRow="1" w:lastRow="0" w:firstColumn="1" w:lastColumn="0" w:noHBand="0" w:noVBand="1"/>
      </w:tblPr>
      <w:tblGrid>
        <w:gridCol w:w="1205"/>
        <w:gridCol w:w="1371"/>
        <w:gridCol w:w="4181"/>
        <w:gridCol w:w="536"/>
        <w:gridCol w:w="1203"/>
      </w:tblGrid>
      <w:tr w:rsidR="00071AEF">
        <w:trPr>
          <w:trHeight w:val="504"/>
        </w:trPr>
        <w:tc>
          <w:tcPr>
            <w:tcW w:w="2579"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43" w:firstLine="0"/>
              <w:jc w:val="center"/>
            </w:pPr>
            <w:r>
              <w:rPr>
                <w:b/>
              </w:rPr>
              <w:t xml:space="preserve"> </w:t>
            </w:r>
            <w:r>
              <w:rPr>
                <w:rFonts w:ascii="Times New Roman" w:eastAsia="Times New Roman" w:hAnsi="Times New Roman" w:cs="Times New Roman"/>
                <w:sz w:val="24"/>
              </w:rPr>
              <w:t xml:space="preserve"> </w:t>
            </w:r>
          </w:p>
        </w:tc>
        <w:tc>
          <w:tcPr>
            <w:tcW w:w="4186" w:type="dxa"/>
            <w:tcBorders>
              <w:top w:val="single" w:sz="4" w:space="0" w:color="000000"/>
              <w:left w:val="single" w:sz="4" w:space="0" w:color="000000"/>
              <w:bottom w:val="single" w:sz="4" w:space="0" w:color="000000"/>
              <w:right w:val="nil"/>
            </w:tcBorders>
          </w:tcPr>
          <w:p w:rsidR="00071AEF" w:rsidRDefault="00244386">
            <w:pPr>
              <w:spacing w:after="0" w:line="259" w:lineRule="auto"/>
              <w:ind w:left="5" w:firstLine="0"/>
              <w:jc w:val="left"/>
            </w:pPr>
            <w:r>
              <w:t xml:space="preserve"> </w:t>
            </w:r>
          </w:p>
        </w:tc>
        <w:tc>
          <w:tcPr>
            <w:tcW w:w="528" w:type="dxa"/>
            <w:tcBorders>
              <w:top w:val="single" w:sz="4" w:space="0" w:color="000000"/>
              <w:left w:val="nil"/>
              <w:bottom w:val="single" w:sz="4" w:space="0" w:color="000000"/>
              <w:right w:val="single" w:sz="4" w:space="0" w:color="000000"/>
            </w:tcBorders>
          </w:tcPr>
          <w:p w:rsidR="00071AEF" w:rsidRDefault="00244386">
            <w:pPr>
              <w:spacing w:after="0" w:line="259" w:lineRule="auto"/>
              <w:ind w:left="-2" w:firstLine="0"/>
            </w:pPr>
            <w:r>
              <w:rPr>
                <w:b/>
              </w:rPr>
              <w:t>Total</w:t>
            </w:r>
          </w:p>
        </w:tc>
        <w:tc>
          <w:tcPr>
            <w:tcW w:w="120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2" w:firstLine="0"/>
            </w:pPr>
            <w:r>
              <w:rPr>
                <w:rFonts w:ascii="Times New Roman" w:eastAsia="Times New Roman" w:hAnsi="Times New Roman" w:cs="Times New Roman"/>
                <w:sz w:val="24"/>
              </w:rPr>
              <w:t xml:space="preserve"> </w:t>
            </w:r>
            <w:r>
              <w:rPr>
                <w:b/>
              </w:rPr>
              <w:t>294.654,48</w:t>
            </w:r>
          </w:p>
        </w:tc>
      </w:tr>
      <w:tr w:rsidR="00071AEF">
        <w:trPr>
          <w:trHeight w:val="534"/>
        </w:trPr>
        <w:tc>
          <w:tcPr>
            <w:tcW w:w="2579" w:type="dxa"/>
            <w:gridSpan w:val="2"/>
            <w:tcBorders>
              <w:top w:val="single" w:sz="4" w:space="0" w:color="000000"/>
              <w:left w:val="single" w:sz="4" w:space="0" w:color="000000"/>
              <w:bottom w:val="single" w:sz="4" w:space="0" w:color="000000"/>
              <w:right w:val="nil"/>
            </w:tcBorders>
          </w:tcPr>
          <w:p w:rsidR="00071AEF" w:rsidRDefault="00071AEF">
            <w:pPr>
              <w:spacing w:after="160" w:line="259" w:lineRule="auto"/>
              <w:ind w:left="0" w:firstLine="0"/>
              <w:jc w:val="left"/>
            </w:pPr>
          </w:p>
        </w:tc>
        <w:tc>
          <w:tcPr>
            <w:tcW w:w="4186" w:type="dxa"/>
            <w:tcBorders>
              <w:top w:val="single" w:sz="4" w:space="0" w:color="000000"/>
              <w:left w:val="nil"/>
              <w:bottom w:val="single" w:sz="4" w:space="0" w:color="000000"/>
              <w:right w:val="nil"/>
            </w:tcBorders>
          </w:tcPr>
          <w:p w:rsidR="00071AEF" w:rsidRDefault="00244386">
            <w:pPr>
              <w:spacing w:after="0" w:line="259" w:lineRule="auto"/>
              <w:ind w:left="567" w:firstLine="0"/>
              <w:jc w:val="left"/>
            </w:pPr>
            <w:r>
              <w:rPr>
                <w:b/>
              </w:rPr>
              <w:t>Estado de Ingresos</w:t>
            </w:r>
            <w:r>
              <w:rPr>
                <w:rFonts w:ascii="Times New Roman" w:eastAsia="Times New Roman" w:hAnsi="Times New Roman" w:cs="Times New Roman"/>
                <w:sz w:val="24"/>
              </w:rPr>
              <w:t xml:space="preserve"> </w:t>
            </w:r>
          </w:p>
        </w:tc>
        <w:tc>
          <w:tcPr>
            <w:tcW w:w="1731" w:type="dxa"/>
            <w:gridSpan w:val="2"/>
            <w:tcBorders>
              <w:top w:val="single" w:sz="4" w:space="0" w:color="000000"/>
              <w:left w:val="nil"/>
              <w:bottom w:val="single" w:sz="4" w:space="0" w:color="000000"/>
              <w:right w:val="single" w:sz="4" w:space="0" w:color="000000"/>
            </w:tcBorders>
          </w:tcPr>
          <w:p w:rsidR="00071AEF" w:rsidRDefault="00244386">
            <w:pPr>
              <w:spacing w:after="0" w:line="259" w:lineRule="auto"/>
              <w:ind w:left="-2" w:firstLine="0"/>
              <w:jc w:val="left"/>
            </w:pPr>
            <w:r>
              <w:t xml:space="preserve"> </w:t>
            </w:r>
          </w:p>
        </w:tc>
      </w:tr>
      <w:tr w:rsidR="00071AEF">
        <w:trPr>
          <w:trHeight w:val="475"/>
        </w:trPr>
        <w:tc>
          <w:tcPr>
            <w:tcW w:w="1205" w:type="dxa"/>
            <w:tcBorders>
              <w:top w:val="single" w:sz="4" w:space="0" w:color="000000"/>
              <w:left w:val="single" w:sz="4" w:space="0" w:color="000000"/>
              <w:bottom w:val="single" w:sz="4" w:space="0" w:color="000000"/>
              <w:right w:val="single" w:sz="4" w:space="0" w:color="000000"/>
            </w:tcBorders>
            <w:shd w:val="clear" w:color="auto" w:fill="BFBFBF"/>
          </w:tcPr>
          <w:p w:rsidR="00071AEF" w:rsidRDefault="00244386">
            <w:pPr>
              <w:spacing w:after="0" w:line="259" w:lineRule="auto"/>
              <w:ind w:left="76" w:firstLine="0"/>
            </w:pPr>
            <w:r>
              <w:rPr>
                <w:b/>
              </w:rPr>
              <w:t>Aplicación</w:t>
            </w:r>
          </w:p>
        </w:tc>
        <w:tc>
          <w:tcPr>
            <w:tcW w:w="1374" w:type="dxa"/>
            <w:tcBorders>
              <w:top w:val="single" w:sz="4" w:space="0" w:color="000000"/>
              <w:left w:val="single" w:sz="4" w:space="0" w:color="000000"/>
              <w:bottom w:val="single" w:sz="4" w:space="0" w:color="000000"/>
              <w:right w:val="nil"/>
            </w:tcBorders>
            <w:shd w:val="clear" w:color="auto" w:fill="BFBFBF"/>
          </w:tcPr>
          <w:p w:rsidR="00071AEF" w:rsidRDefault="00244386">
            <w:pPr>
              <w:spacing w:after="0" w:line="259" w:lineRule="auto"/>
              <w:ind w:left="-15" w:firstLine="0"/>
              <w:jc w:val="left"/>
            </w:pPr>
            <w:r>
              <w:rPr>
                <w:b/>
              </w:rPr>
              <w:t xml:space="preserve"> </w:t>
            </w:r>
          </w:p>
        </w:tc>
        <w:tc>
          <w:tcPr>
            <w:tcW w:w="4186" w:type="dxa"/>
            <w:tcBorders>
              <w:top w:val="single" w:sz="4" w:space="0" w:color="000000"/>
              <w:left w:val="nil"/>
              <w:bottom w:val="single" w:sz="4" w:space="0" w:color="000000"/>
              <w:right w:val="nil"/>
            </w:tcBorders>
            <w:shd w:val="clear" w:color="auto" w:fill="BFBFBF"/>
          </w:tcPr>
          <w:p w:rsidR="00071AEF" w:rsidRDefault="00244386">
            <w:pPr>
              <w:spacing w:after="0" w:line="259" w:lineRule="auto"/>
              <w:ind w:left="903" w:firstLine="0"/>
              <w:jc w:val="left"/>
            </w:pPr>
            <w:r>
              <w:rPr>
                <w:b/>
              </w:rPr>
              <w:t xml:space="preserve">Denominación </w:t>
            </w:r>
            <w:r>
              <w:rPr>
                <w:rFonts w:ascii="Times New Roman" w:eastAsia="Times New Roman" w:hAnsi="Times New Roman" w:cs="Times New Roman"/>
                <w:sz w:val="24"/>
              </w:rPr>
              <w:t xml:space="preserve"> </w:t>
            </w:r>
          </w:p>
        </w:tc>
        <w:tc>
          <w:tcPr>
            <w:tcW w:w="528" w:type="dxa"/>
            <w:tcBorders>
              <w:top w:val="single" w:sz="4" w:space="0" w:color="000000"/>
              <w:left w:val="nil"/>
              <w:bottom w:val="single" w:sz="4" w:space="0" w:color="000000"/>
              <w:right w:val="single" w:sz="4" w:space="0" w:color="000000"/>
            </w:tcBorders>
            <w:shd w:val="clear" w:color="auto" w:fill="BFBFBF"/>
          </w:tcPr>
          <w:p w:rsidR="00071AEF" w:rsidRDefault="00244386">
            <w:pPr>
              <w:spacing w:after="0" w:line="259" w:lineRule="auto"/>
              <w:ind w:left="-2" w:firstLine="0"/>
              <w:jc w:val="left"/>
            </w:pPr>
            <w: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071AEF" w:rsidRDefault="00244386">
            <w:pPr>
              <w:spacing w:after="0" w:line="259" w:lineRule="auto"/>
              <w:ind w:left="204" w:firstLine="0"/>
              <w:jc w:val="left"/>
            </w:pPr>
            <w:r>
              <w:rPr>
                <w:b/>
              </w:rPr>
              <w:t>Importe</w:t>
            </w:r>
            <w:r>
              <w:rPr>
                <w:rFonts w:ascii="Times New Roman" w:eastAsia="Times New Roman" w:hAnsi="Times New Roman" w:cs="Times New Roman"/>
                <w:sz w:val="24"/>
              </w:rPr>
              <w:t xml:space="preserve"> </w:t>
            </w:r>
          </w:p>
        </w:tc>
      </w:tr>
      <w:tr w:rsidR="00071AEF">
        <w:trPr>
          <w:trHeight w:val="611"/>
        </w:trPr>
        <w:tc>
          <w:tcPr>
            <w:tcW w:w="2579"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1" w:firstLine="0"/>
              <w:jc w:val="center"/>
            </w:pPr>
            <w:r>
              <w:t xml:space="preserve">87000 </w:t>
            </w:r>
          </w:p>
        </w:tc>
        <w:tc>
          <w:tcPr>
            <w:tcW w:w="4186" w:type="dxa"/>
            <w:tcBorders>
              <w:top w:val="single" w:sz="4" w:space="0" w:color="000000"/>
              <w:left w:val="single" w:sz="4" w:space="0" w:color="000000"/>
              <w:bottom w:val="single" w:sz="4" w:space="0" w:color="000000"/>
              <w:right w:val="nil"/>
            </w:tcBorders>
          </w:tcPr>
          <w:p w:rsidR="00071AEF" w:rsidRDefault="00244386">
            <w:pPr>
              <w:spacing w:after="0" w:line="259" w:lineRule="auto"/>
              <w:ind w:left="77" w:firstLine="0"/>
              <w:jc w:val="left"/>
            </w:pPr>
            <w:r>
              <w:t xml:space="preserve">Remanente de Tesorería para gastos generales </w:t>
            </w:r>
          </w:p>
        </w:tc>
        <w:tc>
          <w:tcPr>
            <w:tcW w:w="528" w:type="dxa"/>
            <w:tcBorders>
              <w:top w:val="single" w:sz="4" w:space="0" w:color="000000"/>
              <w:left w:val="nil"/>
              <w:bottom w:val="single" w:sz="4" w:space="0" w:color="000000"/>
              <w:right w:val="single" w:sz="4" w:space="0" w:color="000000"/>
            </w:tcBorders>
          </w:tcPr>
          <w:p w:rsidR="00071AEF" w:rsidRDefault="00244386">
            <w:pPr>
              <w:spacing w:after="0" w:line="259" w:lineRule="auto"/>
              <w:ind w:left="-2" w:firstLine="0"/>
              <w:jc w:val="left"/>
            </w:pPr>
            <w:r>
              <w:t xml:space="preserve"> </w:t>
            </w:r>
          </w:p>
        </w:tc>
        <w:tc>
          <w:tcPr>
            <w:tcW w:w="120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86" w:firstLine="0"/>
            </w:pPr>
            <w:r>
              <w:t>294.654,48</w:t>
            </w:r>
          </w:p>
        </w:tc>
      </w:tr>
      <w:tr w:rsidR="00071AEF">
        <w:trPr>
          <w:trHeight w:val="504"/>
        </w:trPr>
        <w:tc>
          <w:tcPr>
            <w:tcW w:w="2579"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44" w:firstLine="0"/>
              <w:jc w:val="center"/>
            </w:pPr>
            <w:r>
              <w:t xml:space="preserve">  </w:t>
            </w:r>
          </w:p>
        </w:tc>
        <w:tc>
          <w:tcPr>
            <w:tcW w:w="4186" w:type="dxa"/>
            <w:tcBorders>
              <w:top w:val="single" w:sz="4" w:space="0" w:color="000000"/>
              <w:left w:val="single" w:sz="4" w:space="0" w:color="000000"/>
              <w:bottom w:val="single" w:sz="4" w:space="0" w:color="000000"/>
              <w:right w:val="nil"/>
            </w:tcBorders>
          </w:tcPr>
          <w:p w:rsidR="00071AEF" w:rsidRDefault="00244386">
            <w:pPr>
              <w:spacing w:after="0" w:line="259" w:lineRule="auto"/>
              <w:ind w:left="5" w:firstLine="0"/>
              <w:jc w:val="left"/>
            </w:pPr>
            <w:r>
              <w:t xml:space="preserve"> </w:t>
            </w:r>
          </w:p>
        </w:tc>
        <w:tc>
          <w:tcPr>
            <w:tcW w:w="528" w:type="dxa"/>
            <w:tcBorders>
              <w:top w:val="single" w:sz="4" w:space="0" w:color="000000"/>
              <w:left w:val="nil"/>
              <w:bottom w:val="single" w:sz="4" w:space="0" w:color="000000"/>
              <w:right w:val="single" w:sz="4" w:space="0" w:color="000000"/>
            </w:tcBorders>
          </w:tcPr>
          <w:p w:rsidR="00071AEF" w:rsidRDefault="00244386">
            <w:pPr>
              <w:spacing w:after="0" w:line="259" w:lineRule="auto"/>
              <w:ind w:left="-2" w:firstLine="0"/>
            </w:pPr>
            <w:r>
              <w:rPr>
                <w:b/>
              </w:rPr>
              <w:t>Total</w:t>
            </w:r>
          </w:p>
        </w:tc>
        <w:tc>
          <w:tcPr>
            <w:tcW w:w="120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2" w:firstLine="0"/>
            </w:pPr>
            <w:r>
              <w:rPr>
                <w:rFonts w:ascii="Times New Roman" w:eastAsia="Times New Roman" w:hAnsi="Times New Roman" w:cs="Times New Roman"/>
                <w:sz w:val="24"/>
              </w:rPr>
              <w:t xml:space="preserve"> </w:t>
            </w:r>
            <w:r>
              <w:rPr>
                <w:b/>
              </w:rPr>
              <w:t>294.654,48</w:t>
            </w:r>
          </w:p>
        </w:tc>
      </w:tr>
    </w:tbl>
    <w:p w:rsidR="00071AEF" w:rsidRDefault="00244386">
      <w:pPr>
        <w:spacing w:after="5" w:line="259" w:lineRule="auto"/>
        <w:ind w:left="12" w:firstLine="0"/>
        <w:jc w:val="left"/>
      </w:pPr>
      <w:r>
        <w:rPr>
          <w:b/>
        </w:rPr>
        <w:t xml:space="preserve"> </w:t>
      </w:r>
    </w:p>
    <w:p w:rsidR="00071AEF" w:rsidRDefault="00244386">
      <w:pPr>
        <w:spacing w:after="109" w:line="248" w:lineRule="auto"/>
        <w:ind w:left="7" w:right="49"/>
      </w:pPr>
      <w:r>
        <w:rPr>
          <w:b/>
        </w:rPr>
        <w:t xml:space="preserve">“ </w:t>
      </w:r>
    </w:p>
    <w:p w:rsidR="00071AEF" w:rsidRDefault="00244386">
      <w:pPr>
        <w:spacing w:after="135" w:line="259" w:lineRule="auto"/>
        <w:ind w:left="12" w:firstLine="0"/>
        <w:jc w:val="left"/>
      </w:pPr>
      <w:r>
        <w:rPr>
          <w:b/>
        </w:rPr>
        <w:t xml:space="preserve"> </w:t>
      </w:r>
    </w:p>
    <w:p w:rsidR="00071AEF" w:rsidRDefault="00244386">
      <w:pPr>
        <w:pStyle w:val="Ttulo1"/>
        <w:spacing w:after="103"/>
        <w:ind w:left="154" w:right="194"/>
      </w:pPr>
      <w:r>
        <w:t>“INFORME</w:t>
      </w:r>
      <w:r>
        <w:rPr>
          <w:b w:val="0"/>
        </w:rPr>
        <w:t xml:space="preserve"> </w:t>
      </w:r>
    </w:p>
    <w:p w:rsidR="00071AEF" w:rsidRDefault="00244386">
      <w:pPr>
        <w:spacing w:after="45"/>
        <w:ind w:left="-3" w:right="51" w:firstLine="708"/>
      </w:pPr>
      <w:r>
        <w:t>Vista la propuesta de la Alcaldesa, de tramitación de modificación presupuestaria por Créditos Extraordinarios financiados con remanantes de Tesorería para Gastos Generales, que dice:</w:t>
      </w:r>
      <w:r>
        <w:rPr>
          <w:rFonts w:ascii="Times New Roman" w:eastAsia="Times New Roman" w:hAnsi="Times New Roman" w:cs="Times New Roman"/>
          <w:sz w:val="24"/>
        </w:rPr>
        <w:t xml:space="preserve"> </w:t>
      </w:r>
    </w:p>
    <w:p w:rsidR="00071AEF" w:rsidRDefault="00244386">
      <w:pPr>
        <w:spacing w:after="89" w:line="259" w:lineRule="auto"/>
        <w:ind w:left="720" w:firstLine="0"/>
        <w:jc w:val="left"/>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0686" name="Group 90686"/>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7645" name="Rectangle 7645"/>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7646" name="Rectangle 7646"/>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31 de 49 </w:t>
                              </w:r>
                            </w:p>
                          </w:txbxContent>
                        </wps:txbx>
                        <wps:bodyPr horzOverflow="overflow" vert="horz" lIns="0" tIns="0" rIns="0" bIns="0" rtlCol="0">
                          <a:noAutofit/>
                        </wps:bodyPr>
                      </wps:wsp>
                    </wpg:wgp>
                  </a:graphicData>
                </a:graphic>
              </wp:anchor>
            </w:drawing>
          </mc:Choice>
          <mc:Fallback xmlns:a="http://schemas.openxmlformats.org/drawingml/2006/main">
            <w:pict>
              <v:group id="Group 90686" style="width:12.7031pt;height:281.016pt;position:absolute;mso-position-horizontal-relative:page;mso-position-horizontal:absolute;margin-left:682.278pt;mso-position-vertical-relative:page;margin-top:530.904pt;" coordsize="1613,35689">
                <v:rect id="Rectangle 7645"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7646"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49 </w:t>
                        </w:r>
                      </w:p>
                    </w:txbxContent>
                  </v:textbox>
                </v:rect>
                <w10:wrap type="square"/>
              </v:group>
            </w:pict>
          </mc:Fallback>
        </mc:AlternateContent>
      </w:r>
      <w:r>
        <w:t xml:space="preserve">  </w:t>
      </w:r>
    </w:p>
    <w:p w:rsidR="00071AEF" w:rsidRDefault="00244386">
      <w:pPr>
        <w:spacing w:after="44"/>
        <w:ind w:left="-3" w:right="51" w:firstLine="708"/>
      </w:pPr>
      <w:r>
        <w:t>“El Ayuntamiento de Candelaria necesita créditos extraordina</w:t>
      </w:r>
      <w:r>
        <w:t>rios a los consignados en el Presupuesto vigente para llevar a cabo actuaciones de mejora de instalaciones e infraestructuras municipales con ocasión de la ejecución de las obras siguientes, según memoria-propuesta:</w:t>
      </w:r>
      <w:r>
        <w:rPr>
          <w:rFonts w:ascii="Times New Roman" w:eastAsia="Times New Roman" w:hAnsi="Times New Roman" w:cs="Times New Roman"/>
          <w:sz w:val="24"/>
        </w:rPr>
        <w:t xml:space="preserve"> </w:t>
      </w:r>
    </w:p>
    <w:p w:rsidR="00071AEF" w:rsidRDefault="00244386">
      <w:pPr>
        <w:spacing w:after="47" w:line="259" w:lineRule="auto"/>
        <w:ind w:left="720" w:firstLine="0"/>
        <w:jc w:val="left"/>
      </w:pPr>
      <w:r>
        <w:t xml:space="preserve"> </w:t>
      </w:r>
    </w:p>
    <w:p w:rsidR="00071AEF" w:rsidRDefault="00244386">
      <w:pPr>
        <w:ind w:left="732" w:right="51" w:hanging="360"/>
      </w:pPr>
      <w:r>
        <w:rPr>
          <w:b/>
        </w:rPr>
        <w:t xml:space="preserve">- Reforma Plaza de Las Caletillas, </w:t>
      </w:r>
      <w:r>
        <w:t>en</w:t>
      </w:r>
      <w:r>
        <w:t xml:space="preserve"> relación al presupuesto presentado objeto del presente reformado presentado por la Dirección Facultativa de la obra, se ha hecho un comparativo, compuesto por las partidas del proyecto original, además de otras surgidas de la necesidad de incluir en el pr</w:t>
      </w:r>
      <w:r>
        <w:t>oyecto partidas referentes al uso en cualquier evento futuro en dicha plaza por un importe total de 294.654,48€.</w:t>
      </w:r>
      <w:r>
        <w:rPr>
          <w:rFonts w:ascii="Times New Roman" w:eastAsia="Times New Roman" w:hAnsi="Times New Roman" w:cs="Times New Roman"/>
          <w:sz w:val="24"/>
        </w:rPr>
        <w:t xml:space="preserve"> </w:t>
      </w:r>
    </w:p>
    <w:p w:rsidR="00071AEF" w:rsidRDefault="00244386">
      <w:pPr>
        <w:spacing w:after="40" w:line="259" w:lineRule="auto"/>
        <w:ind w:left="732" w:firstLine="0"/>
        <w:jc w:val="left"/>
      </w:pPr>
      <w:r>
        <w:t xml:space="preserve"> </w:t>
      </w:r>
    </w:p>
    <w:p w:rsidR="00071AEF" w:rsidRDefault="00244386">
      <w:pPr>
        <w:spacing w:after="154"/>
        <w:ind w:left="-3" w:right="51" w:firstLine="353"/>
      </w:pPr>
      <w:r>
        <w:t xml:space="preserve">Siendo un gasto específico y determinado ante la imposibilidad de demorarlo a ejercicios posteriores, y no habiendo crédito suficiente en las aplicaciónes presupuestarias. </w:t>
      </w:r>
    </w:p>
    <w:p w:rsidR="00071AEF" w:rsidRDefault="00244386">
      <w:pPr>
        <w:spacing w:after="109" w:line="248" w:lineRule="auto"/>
        <w:ind w:left="7" w:right="49"/>
      </w:pPr>
      <w:r>
        <w:rPr>
          <w:b/>
        </w:rPr>
        <w:t>SE PROPONE:</w:t>
      </w:r>
      <w:r>
        <w:rPr>
          <w:rFonts w:ascii="Times New Roman" w:eastAsia="Times New Roman" w:hAnsi="Times New Roman" w:cs="Times New Roman"/>
          <w:sz w:val="24"/>
        </w:rPr>
        <w:t xml:space="preserve"> </w:t>
      </w:r>
    </w:p>
    <w:p w:rsidR="00071AEF" w:rsidRDefault="00244386">
      <w:pPr>
        <w:ind w:left="7" w:right="51"/>
      </w:pPr>
      <w:r>
        <w:t xml:space="preserve">Único: Tramitar expediente </w:t>
      </w:r>
      <w:r>
        <w:rPr>
          <w:b/>
        </w:rPr>
        <w:t>7569/2022</w:t>
      </w:r>
      <w:r>
        <w:t xml:space="preserve"> </w:t>
      </w:r>
      <w:r>
        <w:t xml:space="preserve">de modificación presupuestaria por </w:t>
      </w:r>
      <w:r>
        <w:rPr>
          <w:b/>
        </w:rPr>
        <w:t xml:space="preserve">Créditos extraordinarios </w:t>
      </w:r>
      <w:r>
        <w:t xml:space="preserve">financiado con Remanente de Tesorería para gastos generales, por una cantidad total de </w:t>
      </w:r>
      <w:r>
        <w:rPr>
          <w:b/>
        </w:rPr>
        <w:t>294.654,48 euros</w:t>
      </w:r>
      <w:r>
        <w:t xml:space="preserve">, de acuerdo al siguiente detalle: </w:t>
      </w:r>
    </w:p>
    <w:tbl>
      <w:tblPr>
        <w:tblStyle w:val="TableGrid"/>
        <w:tblW w:w="8951" w:type="dxa"/>
        <w:tblInd w:w="88" w:type="dxa"/>
        <w:tblCellMar>
          <w:top w:w="6" w:type="dxa"/>
          <w:left w:w="0" w:type="dxa"/>
          <w:bottom w:w="0" w:type="dxa"/>
          <w:right w:w="6" w:type="dxa"/>
        </w:tblCellMar>
        <w:tblLook w:val="04A0" w:firstRow="1" w:lastRow="0" w:firstColumn="1" w:lastColumn="0" w:noHBand="0" w:noVBand="1"/>
      </w:tblPr>
      <w:tblGrid>
        <w:gridCol w:w="1123"/>
        <w:gridCol w:w="1425"/>
        <w:gridCol w:w="4569"/>
        <w:gridCol w:w="592"/>
        <w:gridCol w:w="1242"/>
      </w:tblGrid>
      <w:tr w:rsidR="00071AEF">
        <w:trPr>
          <w:trHeight w:val="287"/>
        </w:trPr>
        <w:tc>
          <w:tcPr>
            <w:tcW w:w="7116" w:type="dxa"/>
            <w:gridSpan w:val="3"/>
            <w:tcBorders>
              <w:top w:val="single" w:sz="4" w:space="0" w:color="000000"/>
              <w:left w:val="single" w:sz="4" w:space="0" w:color="000000"/>
              <w:bottom w:val="single" w:sz="4" w:space="0" w:color="000000"/>
              <w:right w:val="nil"/>
            </w:tcBorders>
          </w:tcPr>
          <w:p w:rsidR="00071AEF" w:rsidRDefault="00244386">
            <w:pPr>
              <w:spacing w:after="0" w:line="259" w:lineRule="auto"/>
              <w:ind w:left="1844" w:firstLine="0"/>
              <w:jc w:val="center"/>
            </w:pPr>
            <w:r>
              <w:rPr>
                <w:b/>
              </w:rPr>
              <w:t xml:space="preserve">Estado de Gastos </w:t>
            </w:r>
          </w:p>
        </w:tc>
        <w:tc>
          <w:tcPr>
            <w:tcW w:w="1835" w:type="dxa"/>
            <w:gridSpan w:val="2"/>
            <w:tcBorders>
              <w:top w:val="single" w:sz="4" w:space="0" w:color="000000"/>
              <w:left w:val="nil"/>
              <w:bottom w:val="single" w:sz="4" w:space="0" w:color="000000"/>
              <w:right w:val="single" w:sz="4" w:space="0" w:color="000000"/>
            </w:tcBorders>
          </w:tcPr>
          <w:p w:rsidR="00071AEF" w:rsidRDefault="00071AEF">
            <w:pPr>
              <w:spacing w:after="160" w:line="259" w:lineRule="auto"/>
              <w:ind w:left="0" w:firstLine="0"/>
              <w:jc w:val="left"/>
            </w:pPr>
          </w:p>
        </w:tc>
      </w:tr>
      <w:tr w:rsidR="00071AEF">
        <w:trPr>
          <w:trHeight w:val="816"/>
        </w:trPr>
        <w:tc>
          <w:tcPr>
            <w:tcW w:w="108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0" w:firstLine="0"/>
              <w:jc w:val="center"/>
            </w:pPr>
            <w:r>
              <w:rPr>
                <w:b/>
              </w:rPr>
              <w:t xml:space="preserve">Proyecto Gasto  </w:t>
            </w:r>
          </w:p>
        </w:tc>
        <w:tc>
          <w:tcPr>
            <w:tcW w:w="14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155" w:firstLine="0"/>
              <w:jc w:val="left"/>
            </w:pPr>
            <w:r>
              <w:rPr>
                <w:b/>
              </w:rPr>
              <w:t xml:space="preserve">Aplicación </w:t>
            </w:r>
          </w:p>
        </w:tc>
        <w:tc>
          <w:tcPr>
            <w:tcW w:w="4610" w:type="dxa"/>
            <w:tcBorders>
              <w:top w:val="single" w:sz="4" w:space="0" w:color="000000"/>
              <w:left w:val="single" w:sz="4" w:space="0" w:color="000000"/>
              <w:bottom w:val="single" w:sz="4" w:space="0" w:color="000000"/>
              <w:right w:val="nil"/>
            </w:tcBorders>
            <w:shd w:val="clear" w:color="auto" w:fill="BFBFBF"/>
            <w:vAlign w:val="center"/>
          </w:tcPr>
          <w:p w:rsidR="00071AEF" w:rsidRDefault="00244386">
            <w:pPr>
              <w:spacing w:after="0" w:line="259" w:lineRule="auto"/>
              <w:ind w:left="606" w:firstLine="0"/>
              <w:jc w:val="center"/>
            </w:pPr>
            <w:r>
              <w:rPr>
                <w:b/>
              </w:rPr>
              <w:t xml:space="preserve">Denominación  </w:t>
            </w:r>
          </w:p>
        </w:tc>
        <w:tc>
          <w:tcPr>
            <w:tcW w:w="593" w:type="dxa"/>
            <w:tcBorders>
              <w:top w:val="single" w:sz="4" w:space="0" w:color="000000"/>
              <w:left w:val="nil"/>
              <w:bottom w:val="single" w:sz="4" w:space="0" w:color="000000"/>
              <w:right w:val="single" w:sz="4" w:space="0" w:color="000000"/>
            </w:tcBorders>
            <w:shd w:val="clear" w:color="auto" w:fill="BFBFBF"/>
          </w:tcPr>
          <w:p w:rsidR="00071AEF" w:rsidRDefault="00071AEF">
            <w:pPr>
              <w:spacing w:after="160" w:line="259" w:lineRule="auto"/>
              <w:ind w:left="0" w:firstLine="0"/>
              <w:jc w:val="left"/>
            </w:pPr>
          </w:p>
        </w:tc>
        <w:tc>
          <w:tcPr>
            <w:tcW w:w="124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127" w:firstLine="0"/>
              <w:jc w:val="left"/>
            </w:pPr>
            <w:r>
              <w:rPr>
                <w:b/>
              </w:rPr>
              <w:t xml:space="preserve">Estimado </w:t>
            </w:r>
          </w:p>
        </w:tc>
      </w:tr>
      <w:tr w:rsidR="00071AEF">
        <w:trPr>
          <w:trHeight w:val="289"/>
        </w:trPr>
        <w:tc>
          <w:tcPr>
            <w:tcW w:w="108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68" w:firstLine="0"/>
            </w:pPr>
            <w:r>
              <w:t xml:space="preserve">P.22.2.38 </w:t>
            </w:r>
          </w:p>
        </w:tc>
        <w:tc>
          <w:tcPr>
            <w:tcW w:w="1426"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71" w:firstLine="0"/>
            </w:pPr>
            <w:r>
              <w:t xml:space="preserve">15320.61901 </w:t>
            </w:r>
          </w:p>
        </w:tc>
        <w:tc>
          <w:tcPr>
            <w:tcW w:w="4610" w:type="dxa"/>
            <w:tcBorders>
              <w:top w:val="single" w:sz="4" w:space="0" w:color="000000"/>
              <w:left w:val="single" w:sz="4" w:space="0" w:color="000000"/>
              <w:bottom w:val="single" w:sz="4" w:space="0" w:color="000000"/>
              <w:right w:val="nil"/>
            </w:tcBorders>
          </w:tcPr>
          <w:p w:rsidR="00071AEF" w:rsidRDefault="00244386">
            <w:pPr>
              <w:spacing w:after="0" w:line="259" w:lineRule="auto"/>
              <w:ind w:left="71" w:firstLine="0"/>
              <w:jc w:val="left"/>
            </w:pPr>
            <w:r>
              <w:t xml:space="preserve">Reforma Plaza Las Caletillas </w:t>
            </w:r>
          </w:p>
        </w:tc>
        <w:tc>
          <w:tcPr>
            <w:tcW w:w="593" w:type="dxa"/>
            <w:tcBorders>
              <w:top w:val="single" w:sz="4" w:space="0" w:color="000000"/>
              <w:left w:val="nil"/>
              <w:bottom w:val="single" w:sz="4" w:space="0" w:color="000000"/>
              <w:right w:val="single" w:sz="4" w:space="0" w:color="000000"/>
            </w:tcBorders>
          </w:tcPr>
          <w:p w:rsidR="00071AEF" w:rsidRDefault="00071AEF">
            <w:pPr>
              <w:spacing w:after="160" w:line="259" w:lineRule="auto"/>
              <w:ind w:left="0" w:firstLine="0"/>
              <w:jc w:val="left"/>
            </w:pP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72" w:firstLine="0"/>
            </w:pPr>
            <w:r>
              <w:t xml:space="preserve">294.654,48 </w:t>
            </w:r>
          </w:p>
        </w:tc>
      </w:tr>
      <w:tr w:rsidR="00071AEF">
        <w:trPr>
          <w:trHeight w:val="286"/>
        </w:trPr>
        <w:tc>
          <w:tcPr>
            <w:tcW w:w="2506"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62" w:firstLine="0"/>
              <w:jc w:val="center"/>
            </w:pPr>
            <w:r>
              <w:rPr>
                <w:b/>
              </w:rPr>
              <w:t xml:space="preserve">  </w:t>
            </w:r>
          </w:p>
        </w:tc>
        <w:tc>
          <w:tcPr>
            <w:tcW w:w="4610" w:type="dxa"/>
            <w:tcBorders>
              <w:top w:val="single" w:sz="4" w:space="0" w:color="000000"/>
              <w:left w:val="single" w:sz="4" w:space="0" w:color="000000"/>
              <w:bottom w:val="single" w:sz="4" w:space="0" w:color="000000"/>
              <w:right w:val="nil"/>
            </w:tcBorders>
          </w:tcPr>
          <w:p w:rsidR="00071AEF" w:rsidRDefault="00071AEF">
            <w:pPr>
              <w:spacing w:after="160" w:line="259" w:lineRule="auto"/>
              <w:ind w:left="0" w:firstLine="0"/>
              <w:jc w:val="left"/>
            </w:pPr>
          </w:p>
        </w:tc>
        <w:tc>
          <w:tcPr>
            <w:tcW w:w="593" w:type="dxa"/>
            <w:tcBorders>
              <w:top w:val="single" w:sz="4" w:space="0" w:color="000000"/>
              <w:left w:val="nil"/>
              <w:bottom w:val="single" w:sz="4" w:space="0" w:color="000000"/>
              <w:right w:val="single" w:sz="4" w:space="0" w:color="000000"/>
            </w:tcBorders>
          </w:tcPr>
          <w:p w:rsidR="00071AEF" w:rsidRDefault="00244386">
            <w:pPr>
              <w:spacing w:after="0" w:line="259" w:lineRule="auto"/>
              <w:ind w:left="0" w:firstLine="0"/>
            </w:pPr>
            <w:r>
              <w:rPr>
                <w:b/>
              </w:rPr>
              <w:t xml:space="preserve">Total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72" w:firstLine="0"/>
            </w:pPr>
            <w:r>
              <w:rPr>
                <w:b/>
              </w:rPr>
              <w:t xml:space="preserve">294.654,48 </w:t>
            </w:r>
          </w:p>
        </w:tc>
      </w:tr>
      <w:tr w:rsidR="00071AEF">
        <w:trPr>
          <w:trHeight w:val="289"/>
        </w:trPr>
        <w:tc>
          <w:tcPr>
            <w:tcW w:w="7116" w:type="dxa"/>
            <w:gridSpan w:val="3"/>
            <w:tcBorders>
              <w:top w:val="single" w:sz="4" w:space="0" w:color="000000"/>
              <w:left w:val="single" w:sz="4" w:space="0" w:color="000000"/>
              <w:bottom w:val="single" w:sz="4" w:space="0" w:color="000000"/>
              <w:right w:val="nil"/>
            </w:tcBorders>
          </w:tcPr>
          <w:p w:rsidR="00071AEF" w:rsidRDefault="00244386">
            <w:pPr>
              <w:spacing w:after="0" w:line="259" w:lineRule="auto"/>
              <w:ind w:left="1843" w:firstLine="0"/>
              <w:jc w:val="center"/>
            </w:pPr>
            <w:r>
              <w:rPr>
                <w:b/>
              </w:rPr>
              <w:t xml:space="preserve">Estado de Ingresos </w:t>
            </w:r>
          </w:p>
        </w:tc>
        <w:tc>
          <w:tcPr>
            <w:tcW w:w="1835" w:type="dxa"/>
            <w:gridSpan w:val="2"/>
            <w:tcBorders>
              <w:top w:val="single" w:sz="4" w:space="0" w:color="000000"/>
              <w:left w:val="nil"/>
              <w:bottom w:val="single" w:sz="4" w:space="0" w:color="000000"/>
              <w:right w:val="single" w:sz="4" w:space="0" w:color="000000"/>
            </w:tcBorders>
          </w:tcPr>
          <w:p w:rsidR="00071AEF" w:rsidRDefault="00071AEF">
            <w:pPr>
              <w:spacing w:after="160" w:line="259" w:lineRule="auto"/>
              <w:ind w:left="0" w:firstLine="0"/>
              <w:jc w:val="left"/>
            </w:pPr>
          </w:p>
        </w:tc>
      </w:tr>
      <w:tr w:rsidR="00071AEF">
        <w:trPr>
          <w:trHeight w:val="514"/>
        </w:trPr>
        <w:tc>
          <w:tcPr>
            <w:tcW w:w="1080" w:type="dxa"/>
            <w:tcBorders>
              <w:top w:val="single" w:sz="4" w:space="0" w:color="000000"/>
              <w:left w:val="single" w:sz="4" w:space="0" w:color="000000"/>
              <w:bottom w:val="single" w:sz="4" w:space="0" w:color="000000"/>
              <w:right w:val="single" w:sz="4" w:space="0" w:color="000000"/>
            </w:tcBorders>
            <w:shd w:val="clear" w:color="auto" w:fill="BFBFBF"/>
          </w:tcPr>
          <w:p w:rsidR="00071AEF" w:rsidRDefault="00244386">
            <w:pPr>
              <w:spacing w:after="0" w:line="259" w:lineRule="auto"/>
              <w:ind w:left="0" w:firstLine="0"/>
              <w:jc w:val="center"/>
            </w:pPr>
            <w:r>
              <w:rPr>
                <w:b/>
              </w:rPr>
              <w:t xml:space="preserve">Aplicación  </w:t>
            </w:r>
          </w:p>
        </w:tc>
        <w:tc>
          <w:tcPr>
            <w:tcW w:w="6036" w:type="dxa"/>
            <w:gridSpan w:val="2"/>
            <w:tcBorders>
              <w:top w:val="single" w:sz="4" w:space="0" w:color="000000"/>
              <w:left w:val="single" w:sz="4" w:space="0" w:color="000000"/>
              <w:bottom w:val="single" w:sz="4" w:space="0" w:color="000000"/>
              <w:right w:val="nil"/>
            </w:tcBorders>
            <w:shd w:val="clear" w:color="auto" w:fill="BFBFBF"/>
            <w:vAlign w:val="bottom"/>
          </w:tcPr>
          <w:p w:rsidR="00071AEF" w:rsidRDefault="00244386">
            <w:pPr>
              <w:spacing w:after="0" w:line="259" w:lineRule="auto"/>
              <w:ind w:left="600" w:firstLine="0"/>
              <w:jc w:val="center"/>
            </w:pPr>
            <w:r>
              <w:rPr>
                <w:b/>
              </w:rPr>
              <w:t xml:space="preserve">Denominación  </w:t>
            </w:r>
          </w:p>
        </w:tc>
        <w:tc>
          <w:tcPr>
            <w:tcW w:w="593" w:type="dxa"/>
            <w:tcBorders>
              <w:top w:val="single" w:sz="4" w:space="0" w:color="000000"/>
              <w:left w:val="nil"/>
              <w:bottom w:val="single" w:sz="4" w:space="0" w:color="000000"/>
              <w:right w:val="single" w:sz="4" w:space="0" w:color="000000"/>
            </w:tcBorders>
            <w:shd w:val="clear" w:color="auto" w:fill="BFBFBF"/>
          </w:tcPr>
          <w:p w:rsidR="00071AEF" w:rsidRDefault="00071AEF">
            <w:pPr>
              <w:spacing w:after="160" w:line="259" w:lineRule="auto"/>
              <w:ind w:left="0" w:firstLine="0"/>
              <w:jc w:val="left"/>
            </w:pPr>
          </w:p>
        </w:tc>
        <w:tc>
          <w:tcPr>
            <w:tcW w:w="1243"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071AEF" w:rsidRDefault="00244386">
            <w:pPr>
              <w:spacing w:after="0" w:line="259" w:lineRule="auto"/>
              <w:ind w:left="10" w:firstLine="0"/>
              <w:jc w:val="center"/>
            </w:pPr>
            <w:r>
              <w:rPr>
                <w:b/>
              </w:rPr>
              <w:t xml:space="preserve">Importe </w:t>
            </w:r>
          </w:p>
        </w:tc>
      </w:tr>
      <w:tr w:rsidR="00071AEF">
        <w:trPr>
          <w:trHeight w:val="288"/>
        </w:trPr>
        <w:tc>
          <w:tcPr>
            <w:tcW w:w="2506"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6" w:firstLine="0"/>
              <w:jc w:val="center"/>
            </w:pPr>
            <w:r>
              <w:t xml:space="preserve">87000 </w:t>
            </w:r>
          </w:p>
        </w:tc>
        <w:tc>
          <w:tcPr>
            <w:tcW w:w="5203" w:type="dxa"/>
            <w:gridSpan w:val="2"/>
            <w:tcBorders>
              <w:top w:val="nil"/>
              <w:left w:val="single" w:sz="4" w:space="0" w:color="000000"/>
              <w:bottom w:val="single" w:sz="4" w:space="0" w:color="000000"/>
              <w:right w:val="single" w:sz="4" w:space="0" w:color="000000"/>
            </w:tcBorders>
          </w:tcPr>
          <w:p w:rsidR="00071AEF" w:rsidRDefault="00244386">
            <w:pPr>
              <w:spacing w:after="0" w:line="259" w:lineRule="auto"/>
              <w:ind w:left="1" w:firstLine="0"/>
              <w:jc w:val="left"/>
            </w:pPr>
            <w:r>
              <w:t xml:space="preserve">Remanente de Tesorería para gastos generales </w:t>
            </w:r>
          </w:p>
        </w:tc>
        <w:tc>
          <w:tcPr>
            <w:tcW w:w="1243" w:type="dxa"/>
            <w:tcBorders>
              <w:top w:val="nil"/>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294.654,48 </w:t>
            </w:r>
          </w:p>
        </w:tc>
      </w:tr>
      <w:tr w:rsidR="00071AEF">
        <w:trPr>
          <w:trHeight w:val="288"/>
        </w:trPr>
        <w:tc>
          <w:tcPr>
            <w:tcW w:w="2506"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 w:firstLine="0"/>
              <w:jc w:val="center"/>
            </w:pPr>
            <w:r>
              <w:t xml:space="preserve">  </w:t>
            </w:r>
          </w:p>
        </w:tc>
        <w:tc>
          <w:tcPr>
            <w:tcW w:w="5203"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rPr>
                <w:b/>
              </w:rPr>
              <w:t xml:space="preserve">Total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rPr>
                <w:b/>
              </w:rPr>
              <w:t xml:space="preserve">294.654,48 </w:t>
            </w:r>
          </w:p>
        </w:tc>
      </w:tr>
    </w:tbl>
    <w:p w:rsidR="00071AEF" w:rsidRDefault="00244386">
      <w:pPr>
        <w:spacing w:after="36"/>
        <w:ind w:left="7" w:right="51"/>
      </w:pPr>
      <w:r>
        <w:t>.”</w:t>
      </w:r>
      <w:r>
        <w:rPr>
          <w:rFonts w:ascii="Times New Roman" w:eastAsia="Times New Roman" w:hAnsi="Times New Roman" w:cs="Times New Roman"/>
          <w:sz w:val="24"/>
        </w:rPr>
        <w:t xml:space="preserve"> </w:t>
      </w:r>
    </w:p>
    <w:p w:rsidR="00071AEF" w:rsidRDefault="00244386">
      <w:pPr>
        <w:spacing w:after="153" w:line="259" w:lineRule="auto"/>
        <w:ind w:left="720" w:firstLine="0"/>
        <w:jc w:val="left"/>
      </w:pPr>
      <w:r>
        <w:t xml:space="preserve"> </w:t>
      </w:r>
    </w:p>
    <w:p w:rsidR="00071AEF" w:rsidRDefault="00244386">
      <w:pPr>
        <w:spacing w:after="163"/>
        <w:ind w:left="-3" w:right="51" w:firstLine="708"/>
      </w:pPr>
      <w:r>
        <w:t>Vista las Memorias, informes técnicos, proyectos de obra y presupuestos, de las actuaciones que se quieren llevar a cabo, en la que se justifican la necesidad y urgencia de la modificación presupuestaria, requisito que se establece en la base 9ª del Presup</w:t>
      </w:r>
      <w:r>
        <w:t xml:space="preserve">uesto General,  y siendo un gasto específico y determinado, ante la imposibilidad de demorarlo a ejercicios posteriores, y no habiendo crédito suficiente en las aplicaciones presupuestarias. </w:t>
      </w:r>
    </w:p>
    <w:p w:rsidR="00071AEF" w:rsidRDefault="00244386">
      <w:pPr>
        <w:spacing w:after="151" w:line="259" w:lineRule="auto"/>
        <w:ind w:left="720" w:firstLine="0"/>
        <w:jc w:val="left"/>
      </w:pPr>
      <w:r>
        <w:t xml:space="preserve"> </w:t>
      </w:r>
    </w:p>
    <w:p w:rsidR="00071AEF" w:rsidRDefault="00244386">
      <w:pPr>
        <w:spacing w:after="33"/>
        <w:ind w:left="7" w:right="51"/>
      </w:pPr>
      <w:r>
        <w:rPr>
          <w:b/>
        </w:rPr>
        <w:t xml:space="preserve">PRIMERO. </w:t>
      </w:r>
      <w:r>
        <w:t>Visto Acuerdo del Congreso de los Diputados del 22 de</w:t>
      </w:r>
      <w:r>
        <w:t xml:space="preserve"> septiembre de 2021, aprobado por mayoría absoluta, ha apreciado, por mayoría absoluta de sus miembros, que se da una situación de emergencia extraordinaria que motiva la suspensión de las reglas fiscales, requisito que establece el artículo 11.3 de la LOE</w:t>
      </w:r>
      <w:r>
        <w:t>PSF.</w:t>
      </w:r>
      <w:r>
        <w:rPr>
          <w:rFonts w:ascii="Times New Roman" w:eastAsia="Times New Roman" w:hAnsi="Times New Roman" w:cs="Times New Roman"/>
          <w:sz w:val="24"/>
        </w:rPr>
        <w:t xml:space="preserve"> </w:t>
      </w:r>
    </w:p>
    <w:p w:rsidR="00071AEF" w:rsidRDefault="00244386">
      <w:pPr>
        <w:spacing w:after="104"/>
        <w:ind w:left="7" w:right="51"/>
      </w:pPr>
      <w:r>
        <w:t xml:space="preserve"> </w:t>
      </w:r>
      <w:r>
        <w:tab/>
        <w:t xml:space="preserve">Atendiendo al acuerdo del Consejo de Ministros de 27 de julio de 2021, mediante el que se acuerda: </w:t>
      </w:r>
    </w:p>
    <w:p w:rsidR="00071AEF" w:rsidRDefault="00244386">
      <w:pPr>
        <w:spacing w:after="54"/>
        <w:ind w:left="732" w:right="51" w:hanging="360"/>
      </w:pPr>
      <w:r>
        <w:rPr>
          <w:rFonts w:ascii="Segoe UI Symbol" w:eastAsia="Segoe UI Symbol" w:hAnsi="Segoe UI Symbol" w:cs="Segoe UI Symbol"/>
        </w:rPr>
        <w:t></w:t>
      </w:r>
      <w:r>
        <w:t xml:space="preserve"> “Como ya ocurrió el año pasado, el Acuerdo de Consejo de Ministros también contempla el mantenimiento de la suspensión de las reglas fiscales. Est</w:t>
      </w:r>
      <w:r>
        <w:t xml:space="preserve">a medida se enmarca en la decisión de la Comisión Europea de mantener la cláusula de salvaguarda también para 2022. Ello permite dotar a los Estados de mayor flexibilidad para afrontar la recuperación. </w:t>
      </w:r>
    </w:p>
    <w:p w:rsidR="00071AEF" w:rsidRDefault="00244386">
      <w:pPr>
        <w:spacing w:after="53"/>
        <w:ind w:left="742" w:right="51"/>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4232" name="Group 84232"/>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7792" name="Rectangle 7792"/>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7793" name="Rectangle 7793"/>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32 de 49 </w:t>
                              </w:r>
                            </w:p>
                          </w:txbxContent>
                        </wps:txbx>
                        <wps:bodyPr horzOverflow="overflow" vert="horz" lIns="0" tIns="0" rIns="0" bIns="0" rtlCol="0">
                          <a:noAutofit/>
                        </wps:bodyPr>
                      </wps:wsp>
                    </wpg:wgp>
                  </a:graphicData>
                </a:graphic>
              </wp:anchor>
            </w:drawing>
          </mc:Choice>
          <mc:Fallback xmlns:a="http://schemas.openxmlformats.org/drawingml/2006/main">
            <w:pict>
              <v:group id="Group 84232" style="width:12.7031pt;height:281.016pt;position:absolute;mso-position-horizontal-relative:page;mso-position-horizontal:absolute;margin-left:682.278pt;mso-position-vertical-relative:page;margin-top:530.904pt;" coordsize="1613,35689">
                <v:rect id="Rectangle 7792"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7793"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49 </w:t>
                        </w:r>
                      </w:p>
                    </w:txbxContent>
                  </v:textbox>
                </v:rect>
                <w10:wrap type="square"/>
              </v:group>
            </w:pict>
          </mc:Fallback>
        </mc:AlternateContent>
      </w:r>
      <w:r>
        <w:t>El Gobierno solicitará de nuevo al Congreso de los Diputados que aprecie si en España concurren las circunstancias extraordinarias previstas en el artículo 135.4 de la Constitución Española y 11.3 de la Ley Orgánica de Estabilidad Presupuestaria y Sostenib</w:t>
      </w:r>
      <w:r>
        <w:t xml:space="preserve">ilidad Financiera. Es el mismo trámite que se siguió el año anterior para suspender las reglas fiscales nacionales.”.  </w:t>
      </w:r>
    </w:p>
    <w:p w:rsidR="00071AEF" w:rsidRDefault="00244386">
      <w:pPr>
        <w:spacing w:after="54"/>
        <w:ind w:left="7" w:right="51"/>
      </w:pPr>
      <w:r>
        <w:t xml:space="preserve"> La suspensión de las reglas fiscales ha supuesto que el superávit no tenga que dedicarse a amortizar deuda, aun siendo posible realizar</w:t>
      </w:r>
      <w:r>
        <w:t xml:space="preserve"> esta amortización si la EELL lo considera. La regla del artículo 32 de la LOEPSF puede no aplicarse a partir del momento en que se han suspendido las reglas fiscales, ya que estas son el fundamento de aquella regla. Regla que conecta con el objetivo de es</w:t>
      </w:r>
      <w:r>
        <w:t xml:space="preserve">tabilidad presupuestaria y con el de deuda pública.  </w:t>
      </w:r>
    </w:p>
    <w:p w:rsidR="00071AEF" w:rsidRDefault="00244386">
      <w:pPr>
        <w:ind w:left="7" w:right="51"/>
      </w:pPr>
      <w:r>
        <w:t xml:space="preserve"> Al no ser aplicable la regla general, tampoco es necesaria la regla especial de destinar el superávit a inversiones financieramente sostenibles, salvo las excepciones siguientes, o mediante norma poste</w:t>
      </w:r>
      <w:r>
        <w:t xml:space="preserve">rior que prorrogue íntegramente la DA 6ª de la LOEPSF. </w:t>
      </w:r>
    </w:p>
    <w:p w:rsidR="00071AEF" w:rsidRDefault="00244386">
      <w:pPr>
        <w:spacing w:after="40" w:line="259" w:lineRule="auto"/>
        <w:ind w:left="12" w:firstLine="0"/>
        <w:jc w:val="left"/>
      </w:pPr>
      <w:r>
        <w:t xml:space="preserve"> </w:t>
      </w:r>
      <w:r>
        <w:tab/>
      </w:r>
      <w:r>
        <w:rPr>
          <w:rFonts w:ascii="Times New Roman" w:eastAsia="Times New Roman" w:hAnsi="Times New Roman" w:cs="Times New Roman"/>
          <w:sz w:val="24"/>
        </w:rPr>
        <w:t xml:space="preserve"> </w:t>
      </w:r>
    </w:p>
    <w:p w:rsidR="00071AEF" w:rsidRDefault="00244386">
      <w:pPr>
        <w:spacing w:after="31"/>
        <w:ind w:left="7" w:right="51"/>
      </w:pPr>
      <w:r>
        <w:rPr>
          <w:b/>
        </w:rPr>
        <w:t>SEGUNDO</w:t>
      </w:r>
      <w:r>
        <w:t>. La legislación aplicable es la siguiente:</w:t>
      </w:r>
      <w:r>
        <w:rPr>
          <w:rFonts w:ascii="Times New Roman" w:eastAsia="Times New Roman" w:hAnsi="Times New Roman" w:cs="Times New Roman"/>
          <w:sz w:val="24"/>
        </w:rPr>
        <w:t xml:space="preserve"> </w:t>
      </w:r>
    </w:p>
    <w:p w:rsidR="00071AEF" w:rsidRDefault="00244386">
      <w:pPr>
        <w:numPr>
          <w:ilvl w:val="0"/>
          <w:numId w:val="9"/>
        </w:numPr>
        <w:spacing w:after="52" w:line="246" w:lineRule="auto"/>
        <w:ind w:right="51" w:hanging="360"/>
      </w:pPr>
      <w:r>
        <w:t>Los artículos 169, 170 y 172 a 177 del Real Decreto Legislativo 2/2004, de 5 de marzo, por el que se aprueba el Texto Refundido de la Ley Regula</w:t>
      </w:r>
      <w:r>
        <w:t xml:space="preserve">dora de las Haciendas Locales.  </w:t>
      </w:r>
    </w:p>
    <w:p w:rsidR="00071AEF" w:rsidRDefault="00244386">
      <w:pPr>
        <w:numPr>
          <w:ilvl w:val="0"/>
          <w:numId w:val="9"/>
        </w:numPr>
        <w:spacing w:after="57" w:line="243" w:lineRule="auto"/>
        <w:ind w:right="51" w:hanging="360"/>
      </w:pPr>
      <w:r>
        <w:t>Los artículos 34 a 38 del Real Decreto 500/1990, de 20 de abril, por el que se desarrolla el Capítulo I, del Título VI, de la Ley 39/1988, de 28 de diciembre, Reguladora de las Haciendas Locales, en materia de presupuestos.</w:t>
      </w:r>
      <w:r>
        <w:t xml:space="preserve"> </w:t>
      </w:r>
    </w:p>
    <w:p w:rsidR="00071AEF" w:rsidRDefault="00244386">
      <w:pPr>
        <w:numPr>
          <w:ilvl w:val="0"/>
          <w:numId w:val="9"/>
        </w:numPr>
        <w:ind w:right="51" w:hanging="360"/>
      </w:pPr>
      <w:r>
        <w:t xml:space="preserve">Los artículos 3, 4, 11, 12, 13, 21, 23 y 32 de la Ley Orgánica 2/2012, de 27 de abril, de Estabilidad Presupuestaria y Sostenibilidad Financiera.  </w:t>
      </w:r>
    </w:p>
    <w:p w:rsidR="00071AEF" w:rsidRDefault="00244386">
      <w:pPr>
        <w:numPr>
          <w:ilvl w:val="0"/>
          <w:numId w:val="9"/>
        </w:numPr>
        <w:spacing w:after="52"/>
        <w:ind w:right="51" w:hanging="360"/>
      </w:pPr>
      <w:r>
        <w:t xml:space="preserve">El artículo 16.2 del Real Decreto 1463/2007, de 2 de noviembre, por el que se aprueba el Reglamento de Desarrollo de la Ley 18/2001, de 12 de noviembre, de Estabilidad Presupuestaria, en su Aplicación a las Entidades Locales. </w:t>
      </w:r>
    </w:p>
    <w:p w:rsidR="00071AEF" w:rsidRDefault="00244386">
      <w:pPr>
        <w:numPr>
          <w:ilvl w:val="0"/>
          <w:numId w:val="9"/>
        </w:numPr>
        <w:spacing w:after="51"/>
        <w:ind w:right="51" w:hanging="360"/>
      </w:pPr>
      <w:r>
        <w:t>El artículo 22.2.e) de la Ley</w:t>
      </w:r>
      <w:r>
        <w:t xml:space="preserve"> 7/1985, de 2 de abril, Reguladora de las Bases del Régimen Local. </w:t>
      </w:r>
    </w:p>
    <w:p w:rsidR="00071AEF" w:rsidRDefault="00244386">
      <w:pPr>
        <w:numPr>
          <w:ilvl w:val="0"/>
          <w:numId w:val="9"/>
        </w:numPr>
        <w:spacing w:after="88"/>
        <w:ind w:right="51" w:hanging="360"/>
      </w:pPr>
      <w:r>
        <w:t xml:space="preserve">La Disposición Adicional 6.ª de la Ley Orgánica 2/2012, de 27 de abril, de Estabilidad Presupuestaria y Sostenibilidad Financiera. </w:t>
      </w:r>
    </w:p>
    <w:p w:rsidR="00071AEF" w:rsidRDefault="00244386">
      <w:pPr>
        <w:numPr>
          <w:ilvl w:val="0"/>
          <w:numId w:val="9"/>
        </w:numPr>
        <w:spacing w:after="36"/>
        <w:ind w:right="51" w:hanging="360"/>
      </w:pPr>
      <w:r>
        <w:t>La Orden EHA/3565/2008, de 3 de diciembre, por la que se</w:t>
      </w:r>
      <w:r>
        <w:t xml:space="preserve"> aprueba la estructura de presupuestos de las entidades locales. - Resolución de 14 de septiembre de 2009, de la Dirección General de Coordinación Financiera con las Comunidades Autónomas y con las Entidades Locales, por la que se Dictan Medidas para el De</w:t>
      </w:r>
      <w:r>
        <w:t>sarrollo de la Orden EHA/3565/2008, de 3 de diciembre, por la que se Aprueba la Estructura de los Presupuestos de las Entidades Locales</w:t>
      </w:r>
      <w:r>
        <w:rPr>
          <w:b/>
        </w:rPr>
        <w:t>.</w:t>
      </w:r>
      <w:r>
        <w:rPr>
          <w:rFonts w:ascii="Times New Roman" w:eastAsia="Times New Roman" w:hAnsi="Times New Roman" w:cs="Times New Roman"/>
          <w:sz w:val="24"/>
        </w:rPr>
        <w:t xml:space="preserve"> </w:t>
      </w:r>
    </w:p>
    <w:p w:rsidR="00071AEF" w:rsidRDefault="00244386">
      <w:pPr>
        <w:numPr>
          <w:ilvl w:val="0"/>
          <w:numId w:val="9"/>
        </w:numPr>
        <w:spacing w:after="51"/>
        <w:ind w:right="51" w:hanging="360"/>
      </w:pPr>
      <w:r>
        <w:t xml:space="preserve">La Disposición Adicional 16.ª del Texto Refundido de la Ley Reguladora de las Haciendas Locales.  </w:t>
      </w:r>
    </w:p>
    <w:p w:rsidR="00071AEF" w:rsidRDefault="00244386">
      <w:pPr>
        <w:numPr>
          <w:ilvl w:val="0"/>
          <w:numId w:val="9"/>
        </w:numPr>
        <w:spacing w:after="53"/>
        <w:ind w:right="51" w:hanging="360"/>
      </w:pPr>
      <w:r>
        <w:t>Acuerdo del Congres</w:t>
      </w:r>
      <w:r>
        <w:t>o de los Diputados del 22 de septiembre de 2021, relativo al Objetivo de Estabilidad Presupuestaria, según acuerdo del Consejo de Ministros de 6 de octubre de 2020 de “Someter a la deliberación del Pleno, a los efectos previstos en los artículos 135.4 de l</w:t>
      </w:r>
      <w:r>
        <w:t xml:space="preserve">a Constitución y 11.3 de la Ley Orgánica 2/2012, de 27 de abril, de Estabilidad Presupuestaria y Sostenibilidad Financiera y publicar en el Boletín Oficial de las Cortes Generales.” </w:t>
      </w:r>
    </w:p>
    <w:p w:rsidR="00071AEF" w:rsidRDefault="00244386">
      <w:pPr>
        <w:spacing w:after="0" w:line="259" w:lineRule="auto"/>
        <w:ind w:left="12" w:firstLine="0"/>
        <w:jc w:val="left"/>
      </w:pPr>
      <w:r>
        <w:t xml:space="preserve"> </w:t>
      </w:r>
    </w:p>
    <w:p w:rsidR="00071AEF" w:rsidRDefault="00244386">
      <w:pPr>
        <w:ind w:left="7" w:right="51"/>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4225" name="Group 84225"/>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7920" name="Rectangle 7920"/>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Cód. Validación: 3NPL5TYW3LDHHSCXSJNFEQG7Q | Verificación: https://c</w:t>
                              </w:r>
                              <w:r>
                                <w:rPr>
                                  <w:sz w:val="12"/>
                                </w:rPr>
                                <w:t xml:space="preserve">andelaria.sedelectronica.es/ </w:t>
                              </w:r>
                            </w:p>
                          </w:txbxContent>
                        </wps:txbx>
                        <wps:bodyPr horzOverflow="overflow" vert="horz" lIns="0" tIns="0" rIns="0" bIns="0" rtlCol="0">
                          <a:noAutofit/>
                        </wps:bodyPr>
                      </wps:wsp>
                      <wps:wsp>
                        <wps:cNvPr id="7921" name="Rectangle 7921"/>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33 de 49 </w:t>
                              </w:r>
                            </w:p>
                          </w:txbxContent>
                        </wps:txbx>
                        <wps:bodyPr horzOverflow="overflow" vert="horz" lIns="0" tIns="0" rIns="0" bIns="0" rtlCol="0">
                          <a:noAutofit/>
                        </wps:bodyPr>
                      </wps:wsp>
                    </wpg:wgp>
                  </a:graphicData>
                </a:graphic>
              </wp:anchor>
            </w:drawing>
          </mc:Choice>
          <mc:Fallback xmlns:a="http://schemas.openxmlformats.org/drawingml/2006/main">
            <w:pict>
              <v:group id="Group 84225" style="width:12.7031pt;height:281.016pt;position:absolute;mso-position-horizontal-relative:page;mso-position-horizontal:absolute;margin-left:682.278pt;mso-position-vertical-relative:page;margin-top:530.904pt;" coordsize="1613,35689">
                <v:rect id="Rectangle 7920"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7921"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49 </w:t>
                        </w:r>
                      </w:p>
                    </w:txbxContent>
                  </v:textbox>
                </v:rect>
                <w10:wrap type="square"/>
              </v:group>
            </w:pict>
          </mc:Fallback>
        </mc:AlternateContent>
      </w:r>
      <w:r>
        <w:rPr>
          <w:b/>
        </w:rPr>
        <w:t>TERCERO</w:t>
      </w:r>
      <w:r>
        <w:t>: Considerando que el artículo 177 del Real Decreto Legislativo 2/2004, de 5 de marzo, por el que se aprueba el texto refund</w:t>
      </w:r>
      <w:r>
        <w:t>ido de la Ley Reguladora de las Haciendas Locales, regula los expedientes de modificación presupuestaria mediante créditos extraordinarios y suplementos de crédito, al señalar que:</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p w:rsidR="00071AEF" w:rsidRDefault="00244386">
      <w:pPr>
        <w:numPr>
          <w:ilvl w:val="0"/>
          <w:numId w:val="10"/>
        </w:numPr>
        <w:ind w:right="51" w:hanging="360"/>
      </w:pPr>
      <w:r>
        <w:t>Cuando haya de realizarse algún gasto que no pueda demorarse hasta el ejercicio siguiente, y sea insuficiente en el presupuesto de la corporación el crédito consignado, el presidente de la corporación ordenará la incoación del expediente de suplemento de c</w:t>
      </w:r>
      <w:r>
        <w:t xml:space="preserve">rédito.  </w:t>
      </w:r>
    </w:p>
    <w:p w:rsidR="00071AEF" w:rsidRDefault="00244386">
      <w:pPr>
        <w:numPr>
          <w:ilvl w:val="0"/>
          <w:numId w:val="10"/>
        </w:numPr>
        <w:ind w:right="51" w:hanging="360"/>
      </w:pPr>
      <w:r>
        <w:t>El expediente, que habrá de ser previamente informado por la Intervención, se someterá a la aprobación del Pleno de la corporación, con sujeción a los mismos trámites y requisitos que los presupuestos. Serán, asimismo, de aplicación, las normas s</w:t>
      </w:r>
      <w:r>
        <w:t xml:space="preserve">obre información, reclamación y publicidad de los presupuestos a que se refiere el artículo 169 de esta ley.  </w:t>
      </w:r>
    </w:p>
    <w:p w:rsidR="00071AEF" w:rsidRDefault="00244386">
      <w:pPr>
        <w:numPr>
          <w:ilvl w:val="0"/>
          <w:numId w:val="10"/>
        </w:numPr>
        <w:spacing w:after="44"/>
        <w:ind w:right="51" w:hanging="360"/>
      </w:pPr>
      <w:r>
        <w:t>El expediente deberá especificar la concreta partida presupuestaria a incrementar y el medio o recurso que ha de financiar el aumento que se prop</w:t>
      </w:r>
      <w:r>
        <w:t xml:space="preserve">one. </w:t>
      </w:r>
    </w:p>
    <w:p w:rsidR="00071AEF" w:rsidRDefault="00244386">
      <w:pPr>
        <w:numPr>
          <w:ilvl w:val="0"/>
          <w:numId w:val="10"/>
        </w:numPr>
        <w:ind w:right="51" w:hanging="360"/>
      </w:pPr>
      <w:r>
        <w:t>Dicho aumento se financiará con cargo al remanente líquido de tesorería, con nuevos o mayores ingresos recaudados sobre los totales previstos en el presupuesto corriente, y mediante anulaciones o bajas de créditos de gastos de otras partidas del pres</w:t>
      </w:r>
      <w:r>
        <w:t>upuesto vigente no comprometidos, cuyas dotaciones se estimen reducibles sin perturbación del respectivo servicio. En el expediente se acreditará que los ingresos previstos en el presupuesto vengan efectuándose con normalidad, salvo que aquéllos tengan car</w:t>
      </w:r>
      <w:r>
        <w:t xml:space="preserve">ácter finalista. </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rPr>
          <w:b/>
        </w:rPr>
        <w:t xml:space="preserve"> </w:t>
      </w:r>
    </w:p>
    <w:p w:rsidR="00071AEF" w:rsidRDefault="00244386">
      <w:pPr>
        <w:ind w:left="7" w:right="51"/>
      </w:pPr>
      <w:r>
        <w:rPr>
          <w:b/>
        </w:rPr>
        <w:t>CUARTO:</w:t>
      </w:r>
      <w:r>
        <w:t xml:space="preserve"> Vista la Liquidación del Presupuesto general 2021, aprobada por decreto 597/2022 de 16/03/2021, donde se aprueba un Remanente de Tesorería para gastos Generales (RTGG) por un importe de 18.482.024,15€.</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r>
        <w:tab/>
        <w:t xml:space="preserve"> </w:t>
      </w:r>
    </w:p>
    <w:p w:rsidR="00071AEF" w:rsidRDefault="00244386">
      <w:pPr>
        <w:ind w:left="7" w:right="51"/>
      </w:pPr>
      <w:r>
        <w:t xml:space="preserve"> Y visto los expedie</w:t>
      </w:r>
      <w:r>
        <w:t>ntes de modificación presupuestaria financiados con cargo al Remanente de Tesorería para Gastos generales que se detallan a continuación, queda un disponible de RTGG de 7.235.557,24€.</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tbl>
      <w:tblPr>
        <w:tblStyle w:val="TableGrid"/>
        <w:tblW w:w="8610" w:type="dxa"/>
        <w:tblInd w:w="91" w:type="dxa"/>
        <w:tblCellMar>
          <w:top w:w="7" w:type="dxa"/>
          <w:left w:w="70" w:type="dxa"/>
          <w:bottom w:w="0" w:type="dxa"/>
          <w:right w:w="11" w:type="dxa"/>
        </w:tblCellMar>
        <w:tblLook w:val="04A0" w:firstRow="1" w:lastRow="0" w:firstColumn="1" w:lastColumn="0" w:noHBand="0" w:noVBand="1"/>
      </w:tblPr>
      <w:tblGrid>
        <w:gridCol w:w="1256"/>
        <w:gridCol w:w="2629"/>
        <w:gridCol w:w="3178"/>
        <w:gridCol w:w="1547"/>
      </w:tblGrid>
      <w:tr w:rsidR="00071AEF">
        <w:trPr>
          <w:trHeight w:val="517"/>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rPr>
                <w:b/>
              </w:rPr>
              <w:t xml:space="preserve">Expediente </w:t>
            </w:r>
          </w:p>
        </w:tc>
        <w:tc>
          <w:tcPr>
            <w:tcW w:w="2657"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jc w:val="left"/>
            </w:pPr>
            <w:r>
              <w:rPr>
                <w:b/>
              </w:rPr>
              <w:t xml:space="preserve">Tipo </w:t>
            </w:r>
          </w:p>
        </w:tc>
        <w:tc>
          <w:tcPr>
            <w:tcW w:w="3224"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rPr>
                <w:b/>
              </w:rPr>
              <w:t xml:space="preserve">Aprobación </w:t>
            </w:r>
          </w:p>
        </w:tc>
        <w:tc>
          <w:tcPr>
            <w:tcW w:w="1549"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rPr>
                <w:b/>
              </w:rPr>
              <w:t xml:space="preserve">Importe </w:t>
            </w:r>
          </w:p>
        </w:tc>
      </w:tr>
      <w:tr w:rsidR="00071AEF">
        <w:trPr>
          <w:trHeight w:val="516"/>
        </w:trPr>
        <w:tc>
          <w:tcPr>
            <w:tcW w:w="1181"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pPr>
            <w:r>
              <w:t xml:space="preserve">2916/2022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Incorporación de remanentes de créditos </w:t>
            </w:r>
          </w:p>
        </w:tc>
        <w:tc>
          <w:tcPr>
            <w:tcW w:w="3224"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8" w:firstLine="0"/>
              <w:jc w:val="center"/>
            </w:pPr>
            <w:r>
              <w:t xml:space="preserve">701/2022 </w:t>
            </w:r>
          </w:p>
        </w:tc>
        <w:tc>
          <w:tcPr>
            <w:tcW w:w="1549"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22" w:firstLine="0"/>
              <w:jc w:val="left"/>
            </w:pPr>
            <w:r>
              <w:t xml:space="preserve">5.236.870,63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2655/2022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Créditos extraordinarios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1" w:firstLine="0"/>
              <w:jc w:val="left"/>
            </w:pPr>
            <w:r>
              <w:t xml:space="preserve">Aprobación inicial Pleno Marzo </w:t>
            </w:r>
          </w:p>
        </w:tc>
        <w:tc>
          <w:tcPr>
            <w:tcW w:w="154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22" w:firstLine="0"/>
              <w:jc w:val="left"/>
            </w:pPr>
            <w:r>
              <w:t xml:space="preserve">1.348.216,10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3574/2022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Créditos extraordinarios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18" w:firstLine="0"/>
              <w:jc w:val="left"/>
            </w:pPr>
            <w:r>
              <w:t xml:space="preserve">Aprobación inicial Pleno Abril </w:t>
            </w:r>
          </w:p>
        </w:tc>
        <w:tc>
          <w:tcPr>
            <w:tcW w:w="154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t xml:space="preserve">721.010,97 </w:t>
            </w:r>
          </w:p>
        </w:tc>
      </w:tr>
      <w:tr w:rsidR="00071AEF">
        <w:trPr>
          <w:trHeight w:val="283"/>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3899/2022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Suplemento de Créditos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18" w:firstLine="0"/>
              <w:jc w:val="left"/>
            </w:pPr>
            <w:r>
              <w:t xml:space="preserve">Aprobación inicial Pleno Abril </w:t>
            </w:r>
          </w:p>
        </w:tc>
        <w:tc>
          <w:tcPr>
            <w:tcW w:w="154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t xml:space="preserve">180.282,67 </w:t>
            </w:r>
          </w:p>
        </w:tc>
      </w:tr>
      <w:tr w:rsidR="00071AEF">
        <w:trPr>
          <w:trHeight w:val="516"/>
        </w:trPr>
        <w:tc>
          <w:tcPr>
            <w:tcW w:w="1181"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pPr>
            <w:r>
              <w:t xml:space="preserve">4246/2022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Incorporación de remanentes de créditos </w:t>
            </w:r>
          </w:p>
        </w:tc>
        <w:tc>
          <w:tcPr>
            <w:tcW w:w="3224"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6" w:firstLine="0"/>
              <w:jc w:val="center"/>
            </w:pPr>
            <w:r>
              <w:t xml:space="preserve">1146/2022 </w:t>
            </w:r>
          </w:p>
        </w:tc>
        <w:tc>
          <w:tcPr>
            <w:tcW w:w="1549"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right"/>
            </w:pPr>
            <w:r>
              <w:t xml:space="preserve">9.525,47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4560/2022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Créditos extraordinarios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67" w:firstLine="0"/>
              <w:jc w:val="left"/>
            </w:pPr>
            <w:r>
              <w:t xml:space="preserve">Aprobación inicial Pleno Mayo </w:t>
            </w:r>
          </w:p>
        </w:tc>
        <w:tc>
          <w:tcPr>
            <w:tcW w:w="154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22" w:firstLine="0"/>
              <w:jc w:val="left"/>
            </w:pPr>
            <w:r>
              <w:t xml:space="preserve">2.000.972,48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3899/2022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Suplemento de Créditos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67" w:firstLine="0"/>
              <w:jc w:val="left"/>
            </w:pPr>
            <w:r>
              <w:t xml:space="preserve">Aprobación inicial Pleno Mayo </w:t>
            </w:r>
          </w:p>
        </w:tc>
        <w:tc>
          <w:tcPr>
            <w:tcW w:w="154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t xml:space="preserve">67.304,46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5316/2022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Créditos extraordinarios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74" w:firstLine="0"/>
              <w:jc w:val="left"/>
            </w:pPr>
            <w:r>
              <w:t xml:space="preserve">Aprobación inicial Pleno Junio </w:t>
            </w:r>
          </w:p>
        </w:tc>
        <w:tc>
          <w:tcPr>
            <w:tcW w:w="154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22" w:firstLine="0"/>
              <w:jc w:val="left"/>
            </w:pPr>
            <w:r>
              <w:t xml:space="preserve">1.380.537,83 </w:t>
            </w:r>
          </w:p>
        </w:tc>
      </w:tr>
      <w:tr w:rsidR="00071AEF">
        <w:trPr>
          <w:trHeight w:val="284"/>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6014/2022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Suplemento de Créditos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74" w:firstLine="0"/>
              <w:jc w:val="left"/>
            </w:pPr>
            <w:r>
              <w:t xml:space="preserve">Aprobación inicial Pleno Junio </w:t>
            </w:r>
          </w:p>
        </w:tc>
        <w:tc>
          <w:tcPr>
            <w:tcW w:w="154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t xml:space="preserve">301.746,30 </w:t>
            </w:r>
          </w:p>
        </w:tc>
      </w:tr>
      <w:tr w:rsidR="00071AEF">
        <w:trPr>
          <w:trHeight w:val="286"/>
        </w:trPr>
        <w:tc>
          <w:tcPr>
            <w:tcW w:w="7062" w:type="dxa"/>
            <w:gridSpan w:val="3"/>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8" w:firstLine="0"/>
              <w:jc w:val="center"/>
            </w:pPr>
            <w:r>
              <w:t xml:space="preserve">Total </w:t>
            </w:r>
          </w:p>
        </w:tc>
        <w:tc>
          <w:tcPr>
            <w:tcW w:w="1549"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rPr>
                <w:b/>
              </w:rPr>
              <w:t xml:space="preserve">11.246.466,91 </w:t>
            </w:r>
          </w:p>
        </w:tc>
      </w:tr>
    </w:tbl>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5207" name="Group 95207"/>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8400" name="Rectangle 8400"/>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8401" name="Rectangle 8401"/>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34 de 49 </w:t>
                              </w:r>
                            </w:p>
                          </w:txbxContent>
                        </wps:txbx>
                        <wps:bodyPr horzOverflow="overflow" vert="horz" lIns="0" tIns="0" rIns="0" bIns="0" rtlCol="0">
                          <a:noAutofit/>
                        </wps:bodyPr>
                      </wps:wsp>
                    </wpg:wgp>
                  </a:graphicData>
                </a:graphic>
              </wp:anchor>
            </w:drawing>
          </mc:Choice>
          <mc:Fallback xmlns:a="http://schemas.openxmlformats.org/drawingml/2006/main">
            <w:pict>
              <v:group id="Group 95207" style="width:12.7031pt;height:281.016pt;position:absolute;mso-position-horizontal-relative:page;mso-position-horizontal:absolute;margin-left:682.278pt;mso-position-vertical-relative:page;margin-top:530.904pt;" coordsize="1613,35689">
                <v:rect id="Rectangle 8400"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8401"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49 </w:t>
                        </w:r>
                      </w:p>
                    </w:txbxContent>
                  </v:textbox>
                </v:rect>
                <w10:wrap type="square"/>
              </v:group>
            </w:pict>
          </mc:Fallback>
        </mc:AlternateContent>
      </w:r>
      <w:r>
        <w:rPr>
          <w:b/>
        </w:rPr>
        <w:t xml:space="preserve"> </w:t>
      </w:r>
    </w:p>
    <w:p w:rsidR="00071AEF" w:rsidRDefault="00244386">
      <w:pPr>
        <w:ind w:left="7" w:right="51"/>
      </w:pPr>
      <w:r>
        <w:rPr>
          <w:b/>
        </w:rPr>
        <w:t>QUINTO:</w:t>
      </w:r>
      <w:r>
        <w:t xml:space="preserve"> Que el expediente de modificación presupuestaria </w:t>
      </w:r>
      <w:r>
        <w:rPr>
          <w:b/>
        </w:rPr>
        <w:t>7569/2022</w:t>
      </w:r>
      <w:r>
        <w:t xml:space="preserve"> de modificación presupuestaria por </w:t>
      </w:r>
      <w:r>
        <w:rPr>
          <w:b/>
        </w:rPr>
        <w:t xml:space="preserve">Créditos extraordinarios </w:t>
      </w:r>
      <w:r>
        <w:t xml:space="preserve">financiado con Remanente de Tesorería para gastos generales, por una cantidad total de </w:t>
      </w:r>
      <w:r>
        <w:rPr>
          <w:b/>
        </w:rPr>
        <w:t>294.654,48 euros</w:t>
      </w:r>
      <w:r>
        <w:t>, de acuerdo al siguiente detalle:</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tbl>
      <w:tblPr>
        <w:tblStyle w:val="TableGrid"/>
        <w:tblW w:w="8951" w:type="dxa"/>
        <w:tblInd w:w="88" w:type="dxa"/>
        <w:tblCellMar>
          <w:top w:w="5" w:type="dxa"/>
          <w:left w:w="68" w:type="dxa"/>
          <w:bottom w:w="6" w:type="dxa"/>
          <w:right w:w="6" w:type="dxa"/>
        </w:tblCellMar>
        <w:tblLook w:val="04A0" w:firstRow="1" w:lastRow="0" w:firstColumn="1" w:lastColumn="0" w:noHBand="0" w:noVBand="1"/>
      </w:tblPr>
      <w:tblGrid>
        <w:gridCol w:w="1187"/>
        <w:gridCol w:w="1424"/>
        <w:gridCol w:w="5099"/>
        <w:gridCol w:w="1241"/>
      </w:tblGrid>
      <w:tr w:rsidR="00071AEF">
        <w:trPr>
          <w:trHeight w:val="289"/>
        </w:trPr>
        <w:tc>
          <w:tcPr>
            <w:tcW w:w="8951" w:type="dxa"/>
            <w:gridSpan w:val="4"/>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0" w:firstLine="0"/>
              <w:jc w:val="center"/>
            </w:pPr>
            <w:r>
              <w:rPr>
                <w:b/>
              </w:rPr>
              <w:t xml:space="preserve">Estado de Gastos </w:t>
            </w:r>
          </w:p>
        </w:tc>
      </w:tr>
      <w:tr w:rsidR="00071AEF">
        <w:trPr>
          <w:trHeight w:val="814"/>
        </w:trPr>
        <w:tc>
          <w:tcPr>
            <w:tcW w:w="108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0" w:firstLine="0"/>
              <w:jc w:val="center"/>
            </w:pPr>
            <w:r>
              <w:rPr>
                <w:b/>
              </w:rPr>
              <w:t xml:space="preserve">Proyecto Gasto  </w:t>
            </w:r>
          </w:p>
        </w:tc>
        <w:tc>
          <w:tcPr>
            <w:tcW w:w="14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86" w:firstLine="0"/>
              <w:jc w:val="left"/>
            </w:pPr>
            <w:r>
              <w:rPr>
                <w:b/>
              </w:rPr>
              <w:t xml:space="preserve">Aplicación </w:t>
            </w:r>
          </w:p>
        </w:tc>
        <w:tc>
          <w:tcPr>
            <w:tcW w:w="520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0" w:right="56" w:firstLine="0"/>
              <w:jc w:val="center"/>
            </w:pPr>
            <w:r>
              <w:rPr>
                <w:b/>
              </w:rPr>
              <w:t xml:space="preserve">Denominación  </w:t>
            </w:r>
          </w:p>
        </w:tc>
        <w:tc>
          <w:tcPr>
            <w:tcW w:w="124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59" w:firstLine="0"/>
              <w:jc w:val="left"/>
            </w:pPr>
            <w:r>
              <w:rPr>
                <w:b/>
              </w:rPr>
              <w:t xml:space="preserve">Estimado </w:t>
            </w:r>
          </w:p>
        </w:tc>
      </w:tr>
      <w:tr w:rsidR="00071AEF">
        <w:trPr>
          <w:trHeight w:val="289"/>
        </w:trPr>
        <w:tc>
          <w:tcPr>
            <w:tcW w:w="1080"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P.22.2.38 </w:t>
            </w:r>
          </w:p>
        </w:tc>
        <w:tc>
          <w:tcPr>
            <w:tcW w:w="1426"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t xml:space="preserve">15320.61901 </w:t>
            </w:r>
          </w:p>
        </w:tc>
        <w:tc>
          <w:tcPr>
            <w:tcW w:w="520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left"/>
            </w:pPr>
            <w:r>
              <w:t xml:space="preserve">Reforma Plaza Las Caletillas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4" w:firstLine="0"/>
            </w:pPr>
            <w:r>
              <w:t xml:space="preserve">294.654,48 </w:t>
            </w:r>
          </w:p>
        </w:tc>
      </w:tr>
      <w:tr w:rsidR="00071AEF">
        <w:trPr>
          <w:trHeight w:val="288"/>
        </w:trPr>
        <w:tc>
          <w:tcPr>
            <w:tcW w:w="2506"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 w:firstLine="0"/>
              <w:jc w:val="center"/>
            </w:pPr>
            <w:r>
              <w:rPr>
                <w:b/>
              </w:rPr>
              <w:t xml:space="preserve">  </w:t>
            </w:r>
          </w:p>
        </w:tc>
        <w:tc>
          <w:tcPr>
            <w:tcW w:w="520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rPr>
                <w:b/>
              </w:rPr>
              <w:t xml:space="preserve">Total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4" w:firstLine="0"/>
            </w:pPr>
            <w:r>
              <w:rPr>
                <w:b/>
              </w:rPr>
              <w:t xml:space="preserve">294.654,48 </w:t>
            </w:r>
          </w:p>
        </w:tc>
      </w:tr>
      <w:tr w:rsidR="00071AEF">
        <w:trPr>
          <w:trHeight w:val="287"/>
        </w:trPr>
        <w:tc>
          <w:tcPr>
            <w:tcW w:w="8951" w:type="dxa"/>
            <w:gridSpan w:val="4"/>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0" w:firstLine="0"/>
              <w:jc w:val="center"/>
            </w:pPr>
            <w:r>
              <w:rPr>
                <w:b/>
              </w:rPr>
              <w:t xml:space="preserve">Estado de Ingresos </w:t>
            </w:r>
          </w:p>
        </w:tc>
      </w:tr>
      <w:tr w:rsidR="00071AEF">
        <w:trPr>
          <w:trHeight w:val="514"/>
        </w:trPr>
        <w:tc>
          <w:tcPr>
            <w:tcW w:w="1080" w:type="dxa"/>
            <w:tcBorders>
              <w:top w:val="single" w:sz="4" w:space="0" w:color="000000"/>
              <w:left w:val="single" w:sz="4" w:space="0" w:color="000000"/>
              <w:bottom w:val="single" w:sz="4" w:space="0" w:color="000000"/>
              <w:right w:val="single" w:sz="4" w:space="0" w:color="000000"/>
            </w:tcBorders>
            <w:shd w:val="clear" w:color="auto" w:fill="BFBFBF"/>
          </w:tcPr>
          <w:p w:rsidR="00071AEF" w:rsidRDefault="00244386">
            <w:pPr>
              <w:spacing w:after="0" w:line="259" w:lineRule="auto"/>
              <w:ind w:left="0" w:firstLine="0"/>
              <w:jc w:val="center"/>
            </w:pPr>
            <w:r>
              <w:rPr>
                <w:b/>
              </w:rPr>
              <w:t xml:space="preserve">Aplicación  </w:t>
            </w:r>
          </w:p>
        </w:tc>
        <w:tc>
          <w:tcPr>
            <w:tcW w:w="6629" w:type="dxa"/>
            <w:gridSpan w:val="2"/>
            <w:tcBorders>
              <w:top w:val="single" w:sz="4" w:space="0" w:color="000000"/>
              <w:left w:val="single" w:sz="4" w:space="0" w:color="000000"/>
              <w:bottom w:val="single" w:sz="4" w:space="0" w:color="000000"/>
              <w:right w:val="single" w:sz="4" w:space="0" w:color="000000"/>
            </w:tcBorders>
            <w:shd w:val="clear" w:color="auto" w:fill="BFBFBF"/>
            <w:vAlign w:val="bottom"/>
          </w:tcPr>
          <w:p w:rsidR="00071AEF" w:rsidRDefault="00244386">
            <w:pPr>
              <w:spacing w:after="0" w:line="259" w:lineRule="auto"/>
              <w:ind w:left="0" w:right="61" w:firstLine="0"/>
              <w:jc w:val="center"/>
            </w:pPr>
            <w:r>
              <w:rPr>
                <w:b/>
              </w:rPr>
              <w:t xml:space="preserve">Denominación  </w:t>
            </w:r>
          </w:p>
        </w:tc>
        <w:tc>
          <w:tcPr>
            <w:tcW w:w="1243"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071AEF" w:rsidRDefault="00244386">
            <w:pPr>
              <w:spacing w:after="0" w:line="259" w:lineRule="auto"/>
              <w:ind w:left="0" w:right="58" w:firstLine="0"/>
              <w:jc w:val="center"/>
            </w:pPr>
            <w:r>
              <w:rPr>
                <w:b/>
              </w:rPr>
              <w:t xml:space="preserve">Importe </w:t>
            </w:r>
          </w:p>
        </w:tc>
      </w:tr>
      <w:tr w:rsidR="00071AEF">
        <w:trPr>
          <w:trHeight w:val="289"/>
        </w:trPr>
        <w:tc>
          <w:tcPr>
            <w:tcW w:w="2506"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7" w:firstLine="0"/>
              <w:jc w:val="center"/>
            </w:pPr>
            <w:r>
              <w:t xml:space="preserve">87000 </w:t>
            </w:r>
          </w:p>
        </w:tc>
        <w:tc>
          <w:tcPr>
            <w:tcW w:w="520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left"/>
            </w:pPr>
            <w:r>
              <w:t xml:space="preserve">Remanente de Tesorería para gastos generales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4" w:firstLine="0"/>
            </w:pPr>
            <w:r>
              <w:t xml:space="preserve">294.654,48 </w:t>
            </w:r>
          </w:p>
        </w:tc>
      </w:tr>
      <w:tr w:rsidR="00071AEF">
        <w:trPr>
          <w:trHeight w:val="288"/>
        </w:trPr>
        <w:tc>
          <w:tcPr>
            <w:tcW w:w="2506"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 w:firstLine="0"/>
              <w:jc w:val="center"/>
            </w:pPr>
            <w:r>
              <w:t xml:space="preserve">  </w:t>
            </w:r>
          </w:p>
        </w:tc>
        <w:tc>
          <w:tcPr>
            <w:tcW w:w="520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rPr>
                <w:b/>
              </w:rPr>
              <w:t xml:space="preserve">Total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4" w:firstLine="0"/>
            </w:pPr>
            <w:r>
              <w:rPr>
                <w:b/>
              </w:rPr>
              <w:t xml:space="preserve">294.654,48 </w:t>
            </w:r>
          </w:p>
        </w:tc>
      </w:tr>
    </w:tbl>
    <w:p w:rsidR="00071AEF" w:rsidRDefault="00244386">
      <w:pPr>
        <w:ind w:left="7" w:right="51"/>
      </w:pPr>
      <w: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 xml:space="preserve">Consta en el expediente propuesta del Concejal delegado de Hacienda, D. Airam Pérez Chinea, de fecha 19 de julio de 2022, que transcrito literalmente dice: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16" w:line="259" w:lineRule="auto"/>
        <w:ind w:left="12" w:firstLine="0"/>
        <w:jc w:val="left"/>
      </w:pPr>
      <w:r>
        <w:rPr>
          <w:b/>
        </w:rPr>
        <w:t xml:space="preserve"> </w:t>
      </w:r>
    </w:p>
    <w:p w:rsidR="00071AEF" w:rsidRDefault="00244386">
      <w:pPr>
        <w:pStyle w:val="Ttulo1"/>
        <w:spacing w:after="124"/>
        <w:ind w:left="154" w:right="195"/>
      </w:pPr>
      <w:r>
        <w:t xml:space="preserve">“Propuesta de la Concejalía de Hacienda </w:t>
      </w:r>
    </w:p>
    <w:p w:rsidR="00071AEF" w:rsidRDefault="00244386">
      <w:pPr>
        <w:spacing w:after="122" w:line="259" w:lineRule="auto"/>
        <w:ind w:left="12" w:firstLine="0"/>
        <w:jc w:val="left"/>
      </w:pPr>
      <w:r>
        <w:t xml:space="preserve">  </w:t>
      </w:r>
    </w:p>
    <w:p w:rsidR="00071AEF" w:rsidRDefault="00244386">
      <w:pPr>
        <w:spacing w:after="121"/>
        <w:ind w:left="-3" w:right="51" w:firstLine="708"/>
      </w:pPr>
      <w:r>
        <w:t xml:space="preserve">Dado expediente </w:t>
      </w:r>
      <w:r>
        <w:rPr>
          <w:b/>
        </w:rPr>
        <w:t>7569/2022 de Créditos Extraordinarios</w:t>
      </w:r>
      <w:r>
        <w:t>, y visto informe de la Intervención General que se transcribe a continuación:</w:t>
      </w:r>
      <w:r>
        <w:rPr>
          <w:rFonts w:ascii="Times New Roman" w:eastAsia="Times New Roman" w:hAnsi="Times New Roman" w:cs="Times New Roman"/>
          <w:sz w:val="24"/>
        </w:rPr>
        <w:t xml:space="preserve"> </w:t>
      </w:r>
    </w:p>
    <w:p w:rsidR="00071AEF" w:rsidRDefault="00244386">
      <w:pPr>
        <w:spacing w:after="45"/>
        <w:ind w:left="-3" w:right="51" w:firstLine="708"/>
      </w:pPr>
      <w:r>
        <w:t>“Vista la propuesta de la Alcaldesa, de tramitación de modificación presupuestaria por Créditos Extraordinarios financiados</w:t>
      </w:r>
      <w:r>
        <w:t xml:space="preserve"> con remanantes de Tesorería para Gastos Generales, que dice: </w:t>
      </w:r>
      <w:r>
        <w:rPr>
          <w:rFonts w:ascii="Times New Roman" w:eastAsia="Times New Roman" w:hAnsi="Times New Roman" w:cs="Times New Roman"/>
          <w:sz w:val="24"/>
        </w:rPr>
        <w:t xml:space="preserve"> </w:t>
      </w:r>
    </w:p>
    <w:p w:rsidR="00071AEF" w:rsidRDefault="00244386">
      <w:pPr>
        <w:spacing w:after="44"/>
        <w:ind w:left="-3" w:right="51" w:firstLine="708"/>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0748" name="Group 90748"/>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8626" name="Rectangle 8626"/>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8627" name="Rectangle 8627"/>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35 de </w:t>
                              </w:r>
                              <w:r>
                                <w:rPr>
                                  <w:sz w:val="12"/>
                                </w:rPr>
                                <w:t xml:space="preserve">49 </w:t>
                              </w:r>
                            </w:p>
                          </w:txbxContent>
                        </wps:txbx>
                        <wps:bodyPr horzOverflow="overflow" vert="horz" lIns="0" tIns="0" rIns="0" bIns="0" rtlCol="0">
                          <a:noAutofit/>
                        </wps:bodyPr>
                      </wps:wsp>
                    </wpg:wgp>
                  </a:graphicData>
                </a:graphic>
              </wp:anchor>
            </w:drawing>
          </mc:Choice>
          <mc:Fallback xmlns:a="http://schemas.openxmlformats.org/drawingml/2006/main">
            <w:pict>
              <v:group id="Group 90748" style="width:12.7031pt;height:281.016pt;position:absolute;mso-position-horizontal-relative:page;mso-position-horizontal:absolute;margin-left:682.278pt;mso-position-vertical-relative:page;margin-top:530.904pt;" coordsize="1613,35689">
                <v:rect id="Rectangle 8626"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8627"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49 </w:t>
                        </w:r>
                      </w:p>
                    </w:txbxContent>
                  </v:textbox>
                </v:rect>
                <w10:wrap type="square"/>
              </v:group>
            </w:pict>
          </mc:Fallback>
        </mc:AlternateContent>
      </w:r>
      <w:r>
        <w:t>“El Ayuntamiento de Candelaria necesita créditos extraordinarios a los consignados en el Presupuesto vigente para llevar a cabo actuaciones de mejora de instalaciones e infraestructuras municipales con ocasión de la ejecución de las obras siguientes, s</w:t>
      </w:r>
      <w:r>
        <w:t>egún memoria-propuesta:</w:t>
      </w:r>
      <w:r>
        <w:rPr>
          <w:rFonts w:ascii="Times New Roman" w:eastAsia="Times New Roman" w:hAnsi="Times New Roman" w:cs="Times New Roman"/>
          <w:sz w:val="24"/>
        </w:rPr>
        <w:t xml:space="preserve"> </w:t>
      </w:r>
    </w:p>
    <w:p w:rsidR="00071AEF" w:rsidRDefault="00244386">
      <w:pPr>
        <w:spacing w:after="47" w:line="259" w:lineRule="auto"/>
        <w:ind w:left="720" w:firstLine="0"/>
        <w:jc w:val="left"/>
      </w:pPr>
      <w:r>
        <w:t xml:space="preserve"> </w:t>
      </w:r>
    </w:p>
    <w:p w:rsidR="00071AEF" w:rsidRDefault="00244386">
      <w:pPr>
        <w:ind w:left="732" w:right="51" w:hanging="360"/>
      </w:pPr>
      <w:r>
        <w:rPr>
          <w:b/>
        </w:rPr>
        <w:t xml:space="preserve">- Reforma Plaza de Las Caletillas, </w:t>
      </w:r>
      <w:r>
        <w:t xml:space="preserve">en relación al presupuesto presentado objeto del presente reformado presentado por la Dirección Facultativa de la obra, se ha hecho un comparativo, compuesto por las partidas del proyecto original, además de otras surgidas de la necesidad de incluir en el </w:t>
      </w:r>
      <w:r>
        <w:t>proyecto partidas referentes al uso en cualquier evento futuro en dicha plaza por un importe total de 294.654,48€.</w:t>
      </w:r>
      <w:r>
        <w:rPr>
          <w:rFonts w:ascii="Times New Roman" w:eastAsia="Times New Roman" w:hAnsi="Times New Roman" w:cs="Times New Roman"/>
          <w:sz w:val="24"/>
        </w:rPr>
        <w:t xml:space="preserve"> </w:t>
      </w:r>
    </w:p>
    <w:p w:rsidR="00071AEF" w:rsidRDefault="00244386">
      <w:pPr>
        <w:spacing w:after="40" w:line="259" w:lineRule="auto"/>
        <w:ind w:left="732" w:firstLine="0"/>
        <w:jc w:val="left"/>
      </w:pPr>
      <w:r>
        <w:t xml:space="preserve"> </w:t>
      </w:r>
    </w:p>
    <w:p w:rsidR="00071AEF" w:rsidRDefault="00244386">
      <w:pPr>
        <w:spacing w:after="150"/>
        <w:ind w:left="-3" w:right="51" w:firstLine="353"/>
      </w:pPr>
      <w:r>
        <w:t xml:space="preserve">Siendo un gasto específico y determinado ante la imposibilidad de demorarlo a ejercicios posteriores, y no habiendo crédito suficiente en </w:t>
      </w:r>
      <w:r>
        <w:t xml:space="preserve">las aplicaciónes presupuestarias. </w:t>
      </w:r>
    </w:p>
    <w:p w:rsidR="00071AEF" w:rsidRDefault="00244386">
      <w:pPr>
        <w:spacing w:after="112" w:line="248" w:lineRule="auto"/>
        <w:ind w:left="7" w:right="49"/>
      </w:pPr>
      <w:r>
        <w:rPr>
          <w:b/>
        </w:rPr>
        <w:t>SE PROPONE:</w:t>
      </w:r>
      <w:r>
        <w:rPr>
          <w:rFonts w:ascii="Times New Roman" w:eastAsia="Times New Roman" w:hAnsi="Times New Roman" w:cs="Times New Roman"/>
          <w:sz w:val="24"/>
        </w:rPr>
        <w:t xml:space="preserve"> </w:t>
      </w:r>
    </w:p>
    <w:p w:rsidR="00071AEF" w:rsidRDefault="00244386">
      <w:pPr>
        <w:spacing w:after="118" w:line="243" w:lineRule="auto"/>
        <w:ind w:left="7" w:right="48"/>
        <w:jc w:val="left"/>
      </w:pPr>
      <w:r>
        <w:t xml:space="preserve">Único: Tramitar expediente </w:t>
      </w:r>
      <w:r>
        <w:rPr>
          <w:b/>
        </w:rPr>
        <w:t>7569/2022</w:t>
      </w:r>
      <w:r>
        <w:t xml:space="preserve"> de modificación presupuestaria por </w:t>
      </w:r>
      <w:r>
        <w:rPr>
          <w:b/>
        </w:rPr>
        <w:t xml:space="preserve">Créditos extraordinarios </w:t>
      </w:r>
      <w:r>
        <w:t xml:space="preserve">financiado con Remanente de Tesorería para gastos generales, por una cantidad total de </w:t>
      </w:r>
      <w:r>
        <w:rPr>
          <w:b/>
        </w:rPr>
        <w:t>294.654,48 euros</w:t>
      </w:r>
      <w:r>
        <w:t>, de acu</w:t>
      </w:r>
      <w:r>
        <w:t xml:space="preserve">erdo al siguiente detalle: </w:t>
      </w:r>
    </w:p>
    <w:p w:rsidR="00071AEF" w:rsidRDefault="00244386">
      <w:pPr>
        <w:spacing w:after="100" w:line="259" w:lineRule="auto"/>
        <w:ind w:left="12" w:firstLine="0"/>
        <w:jc w:val="left"/>
      </w:pPr>
      <w:r>
        <w:t xml:space="preserve"> </w:t>
      </w:r>
    </w:p>
    <w:p w:rsidR="00071AEF" w:rsidRDefault="00244386">
      <w:pPr>
        <w:spacing w:after="0" w:line="259" w:lineRule="auto"/>
        <w:ind w:left="12" w:firstLine="0"/>
        <w:jc w:val="left"/>
      </w:pPr>
      <w:r>
        <w:t xml:space="preserve"> </w:t>
      </w:r>
    </w:p>
    <w:tbl>
      <w:tblPr>
        <w:tblStyle w:val="TableGrid"/>
        <w:tblW w:w="8886" w:type="dxa"/>
        <w:tblInd w:w="88" w:type="dxa"/>
        <w:tblCellMar>
          <w:top w:w="5" w:type="dxa"/>
          <w:left w:w="0" w:type="dxa"/>
          <w:bottom w:w="0" w:type="dxa"/>
          <w:right w:w="7" w:type="dxa"/>
        </w:tblCellMar>
        <w:tblLook w:val="04A0" w:firstRow="1" w:lastRow="0" w:firstColumn="1" w:lastColumn="0" w:noHBand="0" w:noVBand="1"/>
      </w:tblPr>
      <w:tblGrid>
        <w:gridCol w:w="1123"/>
        <w:gridCol w:w="1424"/>
        <w:gridCol w:w="4521"/>
        <w:gridCol w:w="577"/>
        <w:gridCol w:w="1241"/>
      </w:tblGrid>
      <w:tr w:rsidR="00071AEF">
        <w:trPr>
          <w:trHeight w:val="299"/>
        </w:trPr>
        <w:tc>
          <w:tcPr>
            <w:tcW w:w="7065" w:type="dxa"/>
            <w:gridSpan w:val="3"/>
            <w:tcBorders>
              <w:top w:val="single" w:sz="4" w:space="0" w:color="000000"/>
              <w:left w:val="single" w:sz="4" w:space="0" w:color="000000"/>
              <w:bottom w:val="single" w:sz="4" w:space="0" w:color="000000"/>
              <w:right w:val="nil"/>
            </w:tcBorders>
          </w:tcPr>
          <w:p w:rsidR="00071AEF" w:rsidRDefault="00244386">
            <w:pPr>
              <w:spacing w:after="0" w:line="259" w:lineRule="auto"/>
              <w:ind w:left="1828" w:firstLine="0"/>
              <w:jc w:val="center"/>
            </w:pPr>
            <w:r>
              <w:rPr>
                <w:b/>
              </w:rPr>
              <w:t xml:space="preserve">Estado de Gastos </w:t>
            </w:r>
          </w:p>
        </w:tc>
        <w:tc>
          <w:tcPr>
            <w:tcW w:w="1821" w:type="dxa"/>
            <w:gridSpan w:val="2"/>
            <w:tcBorders>
              <w:top w:val="single" w:sz="4" w:space="0" w:color="000000"/>
              <w:left w:val="nil"/>
              <w:bottom w:val="single" w:sz="4" w:space="0" w:color="000000"/>
              <w:right w:val="single" w:sz="4" w:space="0" w:color="000000"/>
            </w:tcBorders>
          </w:tcPr>
          <w:p w:rsidR="00071AEF" w:rsidRDefault="00071AEF">
            <w:pPr>
              <w:spacing w:after="160" w:line="259" w:lineRule="auto"/>
              <w:ind w:left="0" w:firstLine="0"/>
              <w:jc w:val="left"/>
            </w:pPr>
          </w:p>
        </w:tc>
      </w:tr>
      <w:tr w:rsidR="00071AEF">
        <w:trPr>
          <w:trHeight w:val="850"/>
        </w:trPr>
        <w:tc>
          <w:tcPr>
            <w:tcW w:w="1051" w:type="dxa"/>
            <w:tcBorders>
              <w:top w:val="single" w:sz="4" w:space="0" w:color="000000"/>
              <w:left w:val="single" w:sz="4" w:space="0" w:color="000000"/>
              <w:bottom w:val="single" w:sz="4" w:space="0" w:color="000000"/>
              <w:right w:val="single" w:sz="4" w:space="0" w:color="000000"/>
            </w:tcBorders>
            <w:shd w:val="clear" w:color="auto" w:fill="BFBFBF"/>
          </w:tcPr>
          <w:p w:rsidR="00071AEF" w:rsidRDefault="00244386">
            <w:pPr>
              <w:spacing w:after="0" w:line="238" w:lineRule="auto"/>
              <w:ind w:left="19" w:right="11" w:firstLine="0"/>
              <w:jc w:val="center"/>
            </w:pPr>
            <w:r>
              <w:rPr>
                <w:b/>
              </w:rPr>
              <w:t xml:space="preserve">Proyecto </w:t>
            </w:r>
          </w:p>
          <w:p w:rsidR="00071AEF" w:rsidRDefault="00244386">
            <w:pPr>
              <w:spacing w:after="0" w:line="259" w:lineRule="auto"/>
              <w:ind w:left="212" w:firstLine="0"/>
              <w:jc w:val="left"/>
            </w:pPr>
            <w:r>
              <w:rPr>
                <w:b/>
              </w:rPr>
              <w:t xml:space="preserve">Gasto  </w:t>
            </w:r>
          </w:p>
        </w:tc>
        <w:tc>
          <w:tcPr>
            <w:tcW w:w="14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155" w:firstLine="0"/>
              <w:jc w:val="left"/>
            </w:pPr>
            <w:r>
              <w:rPr>
                <w:b/>
              </w:rPr>
              <w:t xml:space="preserve">Aplicación </w:t>
            </w:r>
          </w:p>
        </w:tc>
        <w:tc>
          <w:tcPr>
            <w:tcW w:w="4589" w:type="dxa"/>
            <w:tcBorders>
              <w:top w:val="single" w:sz="4" w:space="0" w:color="000000"/>
              <w:left w:val="single" w:sz="4" w:space="0" w:color="000000"/>
              <w:bottom w:val="single" w:sz="4" w:space="0" w:color="000000"/>
              <w:right w:val="nil"/>
            </w:tcBorders>
            <w:shd w:val="clear" w:color="auto" w:fill="BFBFBF"/>
            <w:vAlign w:val="center"/>
          </w:tcPr>
          <w:p w:rsidR="00071AEF" w:rsidRDefault="00244386">
            <w:pPr>
              <w:spacing w:after="0" w:line="259" w:lineRule="auto"/>
              <w:ind w:left="591" w:firstLine="0"/>
              <w:jc w:val="center"/>
            </w:pPr>
            <w:r>
              <w:rPr>
                <w:b/>
              </w:rPr>
              <w:t xml:space="preserve">Denominación  </w:t>
            </w:r>
          </w:p>
        </w:tc>
        <w:tc>
          <w:tcPr>
            <w:tcW w:w="578" w:type="dxa"/>
            <w:tcBorders>
              <w:top w:val="single" w:sz="4" w:space="0" w:color="000000"/>
              <w:left w:val="nil"/>
              <w:bottom w:val="single" w:sz="4" w:space="0" w:color="000000"/>
              <w:right w:val="single" w:sz="4" w:space="0" w:color="000000"/>
            </w:tcBorders>
            <w:shd w:val="clear" w:color="auto" w:fill="BFBFBF"/>
          </w:tcPr>
          <w:p w:rsidR="00071AEF" w:rsidRDefault="00071AEF">
            <w:pPr>
              <w:spacing w:after="160" w:line="259" w:lineRule="auto"/>
              <w:ind w:left="0" w:firstLine="0"/>
              <w:jc w:val="left"/>
            </w:pPr>
          </w:p>
        </w:tc>
        <w:tc>
          <w:tcPr>
            <w:tcW w:w="124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127" w:firstLine="0"/>
              <w:jc w:val="left"/>
            </w:pPr>
            <w:r>
              <w:rPr>
                <w:b/>
              </w:rPr>
              <w:t xml:space="preserve">Estimado </w:t>
            </w:r>
          </w:p>
        </w:tc>
      </w:tr>
      <w:tr w:rsidR="00071AEF">
        <w:trPr>
          <w:trHeight w:val="299"/>
        </w:trPr>
        <w:tc>
          <w:tcPr>
            <w:tcW w:w="105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68" w:firstLine="0"/>
            </w:pPr>
            <w:r>
              <w:t xml:space="preserve">P.22.2.38 </w:t>
            </w:r>
          </w:p>
        </w:tc>
        <w:tc>
          <w:tcPr>
            <w:tcW w:w="1426"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71" w:firstLine="0"/>
            </w:pPr>
            <w:r>
              <w:t xml:space="preserve">15320.61901 </w:t>
            </w:r>
          </w:p>
        </w:tc>
        <w:tc>
          <w:tcPr>
            <w:tcW w:w="4589" w:type="dxa"/>
            <w:tcBorders>
              <w:top w:val="single" w:sz="4" w:space="0" w:color="000000"/>
              <w:left w:val="single" w:sz="4" w:space="0" w:color="000000"/>
              <w:bottom w:val="single" w:sz="4" w:space="0" w:color="000000"/>
              <w:right w:val="nil"/>
            </w:tcBorders>
          </w:tcPr>
          <w:p w:rsidR="00071AEF" w:rsidRDefault="00244386">
            <w:pPr>
              <w:spacing w:after="0" w:line="259" w:lineRule="auto"/>
              <w:ind w:left="71" w:firstLine="0"/>
              <w:jc w:val="left"/>
            </w:pPr>
            <w:r>
              <w:t xml:space="preserve">Reforma Plaza Las Caletillas </w:t>
            </w:r>
          </w:p>
        </w:tc>
        <w:tc>
          <w:tcPr>
            <w:tcW w:w="578" w:type="dxa"/>
            <w:tcBorders>
              <w:top w:val="single" w:sz="4" w:space="0" w:color="000000"/>
              <w:left w:val="nil"/>
              <w:bottom w:val="single" w:sz="4" w:space="0" w:color="000000"/>
              <w:right w:val="single" w:sz="4" w:space="0" w:color="000000"/>
            </w:tcBorders>
          </w:tcPr>
          <w:p w:rsidR="00071AEF" w:rsidRDefault="00071AEF">
            <w:pPr>
              <w:spacing w:after="160" w:line="259" w:lineRule="auto"/>
              <w:ind w:left="0" w:firstLine="0"/>
              <w:jc w:val="left"/>
            </w:pP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72" w:firstLine="0"/>
            </w:pPr>
            <w:r>
              <w:t xml:space="preserve">294.654,48 </w:t>
            </w:r>
          </w:p>
        </w:tc>
      </w:tr>
      <w:tr w:rsidR="00071AEF">
        <w:trPr>
          <w:trHeight w:val="300"/>
        </w:trPr>
        <w:tc>
          <w:tcPr>
            <w:tcW w:w="2477"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68" w:firstLine="0"/>
              <w:jc w:val="center"/>
            </w:pPr>
            <w:r>
              <w:rPr>
                <w:b/>
              </w:rPr>
              <w:t xml:space="preserve">  </w:t>
            </w:r>
          </w:p>
        </w:tc>
        <w:tc>
          <w:tcPr>
            <w:tcW w:w="4589" w:type="dxa"/>
            <w:tcBorders>
              <w:top w:val="single" w:sz="4" w:space="0" w:color="000000"/>
              <w:left w:val="single" w:sz="4" w:space="0" w:color="000000"/>
              <w:bottom w:val="single" w:sz="4" w:space="0" w:color="000000"/>
              <w:right w:val="nil"/>
            </w:tcBorders>
          </w:tcPr>
          <w:p w:rsidR="00071AEF" w:rsidRDefault="00071AEF">
            <w:pPr>
              <w:spacing w:after="160" w:line="259" w:lineRule="auto"/>
              <w:ind w:left="0" w:firstLine="0"/>
              <w:jc w:val="left"/>
            </w:pPr>
          </w:p>
        </w:tc>
        <w:tc>
          <w:tcPr>
            <w:tcW w:w="578" w:type="dxa"/>
            <w:tcBorders>
              <w:top w:val="single" w:sz="4" w:space="0" w:color="000000"/>
              <w:left w:val="nil"/>
              <w:bottom w:val="single" w:sz="4" w:space="0" w:color="000000"/>
              <w:right w:val="single" w:sz="4" w:space="0" w:color="000000"/>
            </w:tcBorders>
          </w:tcPr>
          <w:p w:rsidR="00071AEF" w:rsidRDefault="00244386">
            <w:pPr>
              <w:spacing w:after="0" w:line="259" w:lineRule="auto"/>
              <w:ind w:left="0" w:firstLine="0"/>
            </w:pPr>
            <w:r>
              <w:rPr>
                <w:b/>
              </w:rPr>
              <w:t xml:space="preserve">Total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72" w:firstLine="0"/>
            </w:pPr>
            <w:r>
              <w:rPr>
                <w:b/>
              </w:rPr>
              <w:t xml:space="preserve">294.654,48 </w:t>
            </w:r>
          </w:p>
        </w:tc>
      </w:tr>
      <w:tr w:rsidR="00071AEF">
        <w:trPr>
          <w:trHeight w:val="299"/>
        </w:trPr>
        <w:tc>
          <w:tcPr>
            <w:tcW w:w="7065" w:type="dxa"/>
            <w:gridSpan w:val="3"/>
            <w:tcBorders>
              <w:top w:val="single" w:sz="4" w:space="0" w:color="000000"/>
              <w:left w:val="single" w:sz="4" w:space="0" w:color="000000"/>
              <w:bottom w:val="single" w:sz="4" w:space="0" w:color="000000"/>
              <w:right w:val="nil"/>
            </w:tcBorders>
          </w:tcPr>
          <w:p w:rsidR="00071AEF" w:rsidRDefault="00244386">
            <w:pPr>
              <w:spacing w:after="0" w:line="259" w:lineRule="auto"/>
              <w:ind w:left="1828" w:firstLine="0"/>
              <w:jc w:val="center"/>
            </w:pPr>
            <w:r>
              <w:rPr>
                <w:b/>
              </w:rPr>
              <w:t xml:space="preserve">Estado de Ingresos </w:t>
            </w:r>
          </w:p>
        </w:tc>
        <w:tc>
          <w:tcPr>
            <w:tcW w:w="1821" w:type="dxa"/>
            <w:gridSpan w:val="2"/>
            <w:tcBorders>
              <w:top w:val="single" w:sz="4" w:space="0" w:color="000000"/>
              <w:left w:val="nil"/>
              <w:bottom w:val="single" w:sz="4" w:space="0" w:color="000000"/>
              <w:right w:val="single" w:sz="4" w:space="0" w:color="000000"/>
            </w:tcBorders>
          </w:tcPr>
          <w:p w:rsidR="00071AEF" w:rsidRDefault="00071AEF">
            <w:pPr>
              <w:spacing w:after="160" w:line="259" w:lineRule="auto"/>
              <w:ind w:left="0" w:firstLine="0"/>
              <w:jc w:val="left"/>
            </w:pPr>
          </w:p>
        </w:tc>
      </w:tr>
      <w:tr w:rsidR="00071AEF">
        <w:trPr>
          <w:trHeight w:val="514"/>
        </w:trPr>
        <w:tc>
          <w:tcPr>
            <w:tcW w:w="1051" w:type="dxa"/>
            <w:tcBorders>
              <w:top w:val="single" w:sz="4" w:space="0" w:color="000000"/>
              <w:left w:val="single" w:sz="4" w:space="0" w:color="000000"/>
              <w:bottom w:val="single" w:sz="4" w:space="0" w:color="000000"/>
              <w:right w:val="single" w:sz="4" w:space="0" w:color="000000"/>
            </w:tcBorders>
            <w:shd w:val="clear" w:color="auto" w:fill="BFBFBF"/>
          </w:tcPr>
          <w:p w:rsidR="00071AEF" w:rsidRDefault="00244386">
            <w:pPr>
              <w:spacing w:after="0" w:line="259" w:lineRule="auto"/>
              <w:ind w:left="0" w:firstLine="0"/>
              <w:jc w:val="center"/>
            </w:pPr>
            <w:r>
              <w:rPr>
                <w:b/>
              </w:rPr>
              <w:t xml:space="preserve">Aplicación  </w:t>
            </w:r>
          </w:p>
        </w:tc>
        <w:tc>
          <w:tcPr>
            <w:tcW w:w="6014" w:type="dxa"/>
            <w:gridSpan w:val="2"/>
            <w:tcBorders>
              <w:top w:val="single" w:sz="4" w:space="0" w:color="000000"/>
              <w:left w:val="single" w:sz="4" w:space="0" w:color="000000"/>
              <w:bottom w:val="single" w:sz="4" w:space="0" w:color="000000"/>
              <w:right w:val="nil"/>
            </w:tcBorders>
            <w:shd w:val="clear" w:color="auto" w:fill="BFBFBF"/>
            <w:vAlign w:val="bottom"/>
          </w:tcPr>
          <w:p w:rsidR="00071AEF" w:rsidRDefault="00244386">
            <w:pPr>
              <w:spacing w:after="0" w:line="259" w:lineRule="auto"/>
              <w:ind w:left="589" w:firstLine="0"/>
              <w:jc w:val="center"/>
            </w:pPr>
            <w:r>
              <w:rPr>
                <w:b/>
              </w:rPr>
              <w:t xml:space="preserve">Denominación  </w:t>
            </w:r>
          </w:p>
        </w:tc>
        <w:tc>
          <w:tcPr>
            <w:tcW w:w="578" w:type="dxa"/>
            <w:tcBorders>
              <w:top w:val="single" w:sz="4" w:space="0" w:color="000000"/>
              <w:left w:val="nil"/>
              <w:bottom w:val="single" w:sz="4" w:space="0" w:color="000000"/>
              <w:right w:val="single" w:sz="4" w:space="0" w:color="000000"/>
            </w:tcBorders>
            <w:shd w:val="clear" w:color="auto" w:fill="BFBFBF"/>
          </w:tcPr>
          <w:p w:rsidR="00071AEF" w:rsidRDefault="00071AEF">
            <w:pPr>
              <w:spacing w:after="160" w:line="259" w:lineRule="auto"/>
              <w:ind w:left="0" w:firstLine="0"/>
              <w:jc w:val="left"/>
            </w:pPr>
          </w:p>
        </w:tc>
        <w:tc>
          <w:tcPr>
            <w:tcW w:w="1243"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071AEF" w:rsidRDefault="00244386">
            <w:pPr>
              <w:spacing w:after="0" w:line="259" w:lineRule="auto"/>
              <w:ind w:left="11" w:firstLine="0"/>
              <w:jc w:val="center"/>
            </w:pPr>
            <w:r>
              <w:rPr>
                <w:b/>
              </w:rPr>
              <w:t xml:space="preserve">Importe </w:t>
            </w:r>
          </w:p>
        </w:tc>
      </w:tr>
      <w:tr w:rsidR="00071AEF">
        <w:trPr>
          <w:trHeight w:val="298"/>
        </w:trPr>
        <w:tc>
          <w:tcPr>
            <w:tcW w:w="2477"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1" w:firstLine="0"/>
              <w:jc w:val="center"/>
            </w:pPr>
            <w:r>
              <w:t xml:space="preserve">87000 </w:t>
            </w:r>
          </w:p>
        </w:tc>
        <w:tc>
          <w:tcPr>
            <w:tcW w:w="5167" w:type="dxa"/>
            <w:gridSpan w:val="2"/>
            <w:tcBorders>
              <w:top w:val="nil"/>
              <w:left w:val="single" w:sz="4" w:space="0" w:color="000000"/>
              <w:bottom w:val="single" w:sz="4" w:space="0" w:color="000000"/>
              <w:right w:val="single" w:sz="4" w:space="0" w:color="000000"/>
            </w:tcBorders>
          </w:tcPr>
          <w:p w:rsidR="00071AEF" w:rsidRDefault="00244386">
            <w:pPr>
              <w:spacing w:after="0" w:line="259" w:lineRule="auto"/>
              <w:ind w:left="1" w:firstLine="0"/>
              <w:jc w:val="left"/>
            </w:pPr>
            <w:r>
              <w:t xml:space="preserve">Remanente de Tesorería para gastos generales </w:t>
            </w:r>
          </w:p>
        </w:tc>
        <w:tc>
          <w:tcPr>
            <w:tcW w:w="1243" w:type="dxa"/>
            <w:tcBorders>
              <w:top w:val="nil"/>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294.654,48 </w:t>
            </w:r>
          </w:p>
        </w:tc>
      </w:tr>
      <w:tr w:rsidR="00071AEF">
        <w:trPr>
          <w:trHeight w:val="300"/>
        </w:trPr>
        <w:tc>
          <w:tcPr>
            <w:tcW w:w="2477"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  </w:t>
            </w:r>
          </w:p>
        </w:tc>
        <w:tc>
          <w:tcPr>
            <w:tcW w:w="5167"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5" w:firstLine="0"/>
              <w:jc w:val="right"/>
            </w:pPr>
            <w:r>
              <w:rPr>
                <w:b/>
              </w:rPr>
              <w:t xml:space="preserve">Total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rPr>
                <w:b/>
              </w:rPr>
              <w:t xml:space="preserve">294.654,48 </w:t>
            </w:r>
          </w:p>
        </w:tc>
      </w:tr>
    </w:tbl>
    <w:p w:rsidR="00071AEF" w:rsidRDefault="00244386">
      <w:pPr>
        <w:spacing w:after="38"/>
        <w:ind w:left="7" w:right="51"/>
      </w:pPr>
      <w:r>
        <w:t>.”</w:t>
      </w:r>
      <w:r>
        <w:rPr>
          <w:rFonts w:ascii="Times New Roman" w:eastAsia="Times New Roman" w:hAnsi="Times New Roman" w:cs="Times New Roman"/>
          <w:sz w:val="24"/>
        </w:rPr>
        <w:t xml:space="preserve"> </w:t>
      </w:r>
    </w:p>
    <w:p w:rsidR="00071AEF" w:rsidRDefault="00244386">
      <w:pPr>
        <w:spacing w:after="163"/>
        <w:ind w:left="-3" w:right="51" w:firstLine="708"/>
      </w:pPr>
      <w:r>
        <w:t>Vista las Memorias, informes técnicos, proyectos de obra y presupuestos, de las actuaciones que se quieren llevar a cabo, en la que se justifican la necesidad y urgencia de la modificación presupuestaria, requisito que se establece en la base 9ª del Presup</w:t>
      </w:r>
      <w:r>
        <w:t xml:space="preserve">uesto General,  y siendo un gasto específico y determinado, ante la imposibilidad de demorarlo a ejercicios posteriores, y no habiendo crédito suficiente en las aplicaciones presupuestarias. </w:t>
      </w:r>
    </w:p>
    <w:p w:rsidR="00071AEF" w:rsidRDefault="00244386">
      <w:pPr>
        <w:spacing w:after="151" w:line="259" w:lineRule="auto"/>
        <w:ind w:left="720" w:firstLine="0"/>
        <w:jc w:val="left"/>
      </w:pPr>
      <w:r>
        <w:t xml:space="preserve"> </w:t>
      </w:r>
    </w:p>
    <w:p w:rsidR="00071AEF" w:rsidRDefault="00244386">
      <w:pPr>
        <w:spacing w:after="33"/>
        <w:ind w:left="7" w:right="51"/>
      </w:pPr>
      <w:r>
        <w:rPr>
          <w:b/>
        </w:rPr>
        <w:t xml:space="preserve">PRIMERO. </w:t>
      </w:r>
      <w:r>
        <w:t>Visto Acuerdo del Congreso de los Diputados del 22 de</w:t>
      </w:r>
      <w:r>
        <w:t xml:space="preserve"> septiembre de 2021, aprobado por mayoría absoluta, ha apreciado, por mayoría absoluta de sus miembros, que se da una situación de emergencia extraordinaria que motiva la suspensión de las reglas fiscales, requisito que establece el artículo 11.3 de la LOE</w:t>
      </w:r>
      <w:r>
        <w:t>PSF.</w:t>
      </w:r>
      <w:r>
        <w:rPr>
          <w:rFonts w:ascii="Times New Roman" w:eastAsia="Times New Roman" w:hAnsi="Times New Roman" w:cs="Times New Roman"/>
          <w:sz w:val="24"/>
        </w:rPr>
        <w:t xml:space="preserve"> </w:t>
      </w:r>
    </w:p>
    <w:p w:rsidR="00071AEF" w:rsidRDefault="00244386">
      <w:pPr>
        <w:spacing w:after="104"/>
        <w:ind w:left="7" w:right="51"/>
      </w:pPr>
      <w:r>
        <w:t xml:space="preserve"> </w:t>
      </w:r>
      <w:r>
        <w:tab/>
        <w:t xml:space="preserve">Atendiendo al acuerdo del Consejo de Ministros de 27 de julio de 2021, mediante el que se acuerda: </w:t>
      </w:r>
    </w:p>
    <w:p w:rsidR="00071AEF" w:rsidRDefault="00244386">
      <w:pPr>
        <w:spacing w:after="51"/>
        <w:ind w:left="732" w:right="51" w:hanging="360"/>
      </w:pPr>
      <w:r>
        <w:rPr>
          <w:rFonts w:ascii="Segoe UI Symbol" w:eastAsia="Segoe UI Symbol" w:hAnsi="Segoe UI Symbol" w:cs="Segoe UI Symbol"/>
        </w:rPr>
        <w:t></w:t>
      </w:r>
      <w:r>
        <w:t xml:space="preserve"> “Como ya ocurrió el año pasado, el Acuerdo de Consejo de Ministros también contempla el mantenimiento de la suspensión de las reglas fiscales. Est</w:t>
      </w:r>
      <w:r>
        <w:t xml:space="preserve">a medida se enmarca en la decisión de la Comisión Europea de mantener la cláusula de salvaguarda también para 2022. Ello permite dotar a los Estados de mayor flexibilidad para afrontar la recuperación. </w:t>
      </w:r>
    </w:p>
    <w:p w:rsidR="00071AEF" w:rsidRDefault="00244386">
      <w:pPr>
        <w:spacing w:after="50"/>
        <w:ind w:left="742" w:right="51"/>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8401" name="Group 88401"/>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8777" name="Rectangle 8777"/>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8778" name="Rectangle 8778"/>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36 de 49 </w:t>
                              </w:r>
                            </w:p>
                          </w:txbxContent>
                        </wps:txbx>
                        <wps:bodyPr horzOverflow="overflow" vert="horz" lIns="0" tIns="0" rIns="0" bIns="0" rtlCol="0">
                          <a:noAutofit/>
                        </wps:bodyPr>
                      </wps:wsp>
                    </wpg:wgp>
                  </a:graphicData>
                </a:graphic>
              </wp:anchor>
            </w:drawing>
          </mc:Choice>
          <mc:Fallback xmlns:a="http://schemas.openxmlformats.org/drawingml/2006/main">
            <w:pict>
              <v:group id="Group 88401" style="width:12.7031pt;height:281.016pt;position:absolute;mso-position-horizontal-relative:page;mso-position-horizontal:absolute;margin-left:682.278pt;mso-position-vertical-relative:page;margin-top:530.904pt;" coordsize="1613,35689">
                <v:rect id="Rectangle 8777"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8778"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49 </w:t>
                        </w:r>
                      </w:p>
                    </w:txbxContent>
                  </v:textbox>
                </v:rect>
                <w10:wrap type="square"/>
              </v:group>
            </w:pict>
          </mc:Fallback>
        </mc:AlternateContent>
      </w:r>
      <w:r>
        <w:t>El Gobierno solicitará de nuevo al Congreso de los Diputados qu</w:t>
      </w:r>
      <w:r>
        <w:t>e aprecie si en España concurren las circunstancias extraordinarias previstas en el artículo 135.4 de la Constitución Española y 11.3 de la Ley Orgánica de Estabilidad Presupuestaria y Sostenibilidad Financiera. Es el mismo trámite que se siguió el año ant</w:t>
      </w:r>
      <w:r>
        <w:t xml:space="preserve">erior para suspender las reglas fiscales nacionales.”.  </w:t>
      </w:r>
    </w:p>
    <w:p w:rsidR="00071AEF" w:rsidRDefault="00244386">
      <w:pPr>
        <w:spacing w:after="52"/>
        <w:ind w:left="7" w:right="51"/>
      </w:pPr>
      <w:r>
        <w:t xml:space="preserve"> La suspensión de las reglas fiscales ha supuesto que el superávit no tenga que dedicarse a amortizar deuda, aun siendo posible realizar esta amortización si la EELL lo considera. La regla del artícu</w:t>
      </w:r>
      <w:r>
        <w:t xml:space="preserve">lo 32 de la LOEPSF puede no aplicarse a partir del momento en que se han suspendido las reglas fiscales, ya que estas son el fundamento de aquella regla. Regla que conecta con el objetivo de estabilidad presupuestaria y con el de deuda pública.  </w:t>
      </w:r>
    </w:p>
    <w:p w:rsidR="00071AEF" w:rsidRDefault="00244386">
      <w:pPr>
        <w:spacing w:after="38" w:line="259" w:lineRule="auto"/>
        <w:ind w:left="12" w:firstLine="0"/>
        <w:jc w:val="left"/>
      </w:pPr>
      <w:r>
        <w:t xml:space="preserve"> </w:t>
      </w:r>
    </w:p>
    <w:p w:rsidR="00071AEF" w:rsidRDefault="00244386">
      <w:pPr>
        <w:ind w:left="7" w:right="51"/>
      </w:pPr>
      <w:r>
        <w:t xml:space="preserve"> Al no </w:t>
      </w:r>
      <w:r>
        <w:t xml:space="preserve">ser aplicable la regla general, tampoco es necesaria la regla especial de destinar el superávit a inversiones financieramente sostenibles, salvo las excepciones siguientes, o mediante norma posterior que prorrogue íntegramente la DA 6ª de la LOEPSF. </w:t>
      </w:r>
    </w:p>
    <w:p w:rsidR="00071AEF" w:rsidRDefault="00244386">
      <w:pPr>
        <w:spacing w:after="40" w:line="259" w:lineRule="auto"/>
        <w:ind w:left="12" w:firstLine="0"/>
        <w:jc w:val="left"/>
      </w:pPr>
      <w:r>
        <w:t xml:space="preserve"> </w:t>
      </w:r>
      <w:r>
        <w:tab/>
      </w:r>
      <w:r>
        <w:rPr>
          <w:rFonts w:ascii="Times New Roman" w:eastAsia="Times New Roman" w:hAnsi="Times New Roman" w:cs="Times New Roman"/>
          <w:sz w:val="24"/>
        </w:rPr>
        <w:t xml:space="preserve"> </w:t>
      </w:r>
    </w:p>
    <w:p w:rsidR="00071AEF" w:rsidRDefault="00244386">
      <w:pPr>
        <w:spacing w:after="31"/>
        <w:ind w:left="7" w:right="51"/>
      </w:pPr>
      <w:r>
        <w:rPr>
          <w:b/>
        </w:rPr>
        <w:t>S</w:t>
      </w:r>
      <w:r>
        <w:rPr>
          <w:b/>
        </w:rPr>
        <w:t>EGUNDO</w:t>
      </w:r>
      <w:r>
        <w:t>. La legislación aplicable es la siguiente:</w:t>
      </w:r>
      <w:r>
        <w:rPr>
          <w:rFonts w:ascii="Times New Roman" w:eastAsia="Times New Roman" w:hAnsi="Times New Roman" w:cs="Times New Roman"/>
          <w:sz w:val="24"/>
        </w:rPr>
        <w:t xml:space="preserve"> </w:t>
      </w:r>
    </w:p>
    <w:p w:rsidR="00071AEF" w:rsidRDefault="00244386">
      <w:pPr>
        <w:numPr>
          <w:ilvl w:val="0"/>
          <w:numId w:val="11"/>
        </w:numPr>
        <w:spacing w:after="52" w:line="246" w:lineRule="auto"/>
        <w:ind w:right="51" w:hanging="360"/>
      </w:pPr>
      <w:r>
        <w:t xml:space="preserve">Los artículos 169, 170 y 172 a 177 del Real Decreto Legislativo 2/2004, de 5 de marzo, por el que se aprueba el Texto Refundido de la Ley Reguladora de las Haciendas Locales.  </w:t>
      </w:r>
    </w:p>
    <w:p w:rsidR="00071AEF" w:rsidRDefault="00244386">
      <w:pPr>
        <w:numPr>
          <w:ilvl w:val="0"/>
          <w:numId w:val="11"/>
        </w:numPr>
        <w:spacing w:after="57" w:line="243" w:lineRule="auto"/>
        <w:ind w:right="51" w:hanging="360"/>
      </w:pPr>
      <w:r>
        <w:t>Los artículos 34 a 38 del Re</w:t>
      </w:r>
      <w:r>
        <w:t xml:space="preserve">al Decreto 500/1990, de 20 de abril, por el que se desarrolla el Capítulo I, del Título VI, de la Ley 39/1988, de 28 de diciembre, Reguladora de las Haciendas Locales, en materia de presupuestos. </w:t>
      </w:r>
    </w:p>
    <w:p w:rsidR="00071AEF" w:rsidRDefault="00244386">
      <w:pPr>
        <w:numPr>
          <w:ilvl w:val="0"/>
          <w:numId w:val="11"/>
        </w:numPr>
        <w:ind w:right="51" w:hanging="360"/>
      </w:pPr>
      <w:r>
        <w:t>Los artículos 3, 4, 11, 12, 13, 21, 23 y 32 de la Ley Orgán</w:t>
      </w:r>
      <w:r>
        <w:t xml:space="preserve">ica 2/2012, de 27 de abril, de Estabilidad Presupuestaria y Sostenibilidad Financiera.  </w:t>
      </w:r>
    </w:p>
    <w:p w:rsidR="00071AEF" w:rsidRDefault="00244386">
      <w:pPr>
        <w:numPr>
          <w:ilvl w:val="0"/>
          <w:numId w:val="11"/>
        </w:numPr>
        <w:spacing w:after="52"/>
        <w:ind w:right="51" w:hanging="360"/>
      </w:pPr>
      <w:r>
        <w:t xml:space="preserve">El artículo 16.2 del Real Decreto 1463/2007, de 2 de noviembre, por el que se aprueba el Reglamento de Desarrollo de la Ley 18/2001, de 12 de noviembre, de Estabilidad Presupuestaria, en su Aplicación a las Entidades Locales. </w:t>
      </w:r>
    </w:p>
    <w:p w:rsidR="00071AEF" w:rsidRDefault="00244386">
      <w:pPr>
        <w:numPr>
          <w:ilvl w:val="0"/>
          <w:numId w:val="11"/>
        </w:numPr>
        <w:spacing w:after="51"/>
        <w:ind w:right="51" w:hanging="360"/>
      </w:pPr>
      <w:r>
        <w:t>El artículo 22.2.e) de la Ley</w:t>
      </w:r>
      <w:r>
        <w:t xml:space="preserve"> 7/1985, de 2 de abril, Reguladora de las Bases del Régimen Local. </w:t>
      </w:r>
    </w:p>
    <w:p w:rsidR="00071AEF" w:rsidRDefault="00244386">
      <w:pPr>
        <w:numPr>
          <w:ilvl w:val="0"/>
          <w:numId w:val="11"/>
        </w:numPr>
        <w:spacing w:after="88"/>
        <w:ind w:right="51" w:hanging="360"/>
      </w:pPr>
      <w:r>
        <w:t xml:space="preserve">La Disposición Adicional 6.ª de la Ley Orgánica 2/2012, de 27 de abril, de Estabilidad Presupuestaria y Sostenibilidad Financiera. </w:t>
      </w:r>
    </w:p>
    <w:p w:rsidR="00071AEF" w:rsidRDefault="00244386">
      <w:pPr>
        <w:numPr>
          <w:ilvl w:val="0"/>
          <w:numId w:val="11"/>
        </w:numPr>
        <w:spacing w:after="35"/>
        <w:ind w:right="51" w:hanging="360"/>
      </w:pPr>
      <w:r>
        <w:t>La Orden EHA/3565/2008, de 3 de diciembre, por la que se</w:t>
      </w:r>
      <w:r>
        <w:t xml:space="preserve"> aprueba la estructura de presupuestos de las entidades locales. - Resolución de 14 de septiembre de 2009, de la Dirección General de Coordinación Financiera con las Comunidades Autónomas y con las Entidades Locales, por la que se Dictan Medidas para el De</w:t>
      </w:r>
      <w:r>
        <w:t>sarrollo de la Orden EHA/3565/2008, de 3 de diciembre, por la que se Aprueba la Estructura de los Presupuestos de las Entidades Locales</w:t>
      </w:r>
      <w:r>
        <w:rPr>
          <w:b/>
        </w:rPr>
        <w:t>.</w:t>
      </w:r>
      <w:r>
        <w:rPr>
          <w:rFonts w:ascii="Times New Roman" w:eastAsia="Times New Roman" w:hAnsi="Times New Roman" w:cs="Times New Roman"/>
          <w:sz w:val="24"/>
        </w:rPr>
        <w:t xml:space="preserve"> </w:t>
      </w:r>
    </w:p>
    <w:p w:rsidR="00071AEF" w:rsidRDefault="00244386">
      <w:pPr>
        <w:numPr>
          <w:ilvl w:val="0"/>
          <w:numId w:val="11"/>
        </w:numPr>
        <w:spacing w:after="51"/>
        <w:ind w:right="51" w:hanging="360"/>
      </w:pPr>
      <w:r>
        <w:t xml:space="preserve">La Disposición Adicional 16.ª del Texto Refundido de la Ley Reguladora de las Haciendas Locales.  </w:t>
      </w:r>
    </w:p>
    <w:p w:rsidR="00071AEF" w:rsidRDefault="00244386">
      <w:pPr>
        <w:numPr>
          <w:ilvl w:val="0"/>
          <w:numId w:val="11"/>
        </w:numPr>
        <w:spacing w:after="53"/>
        <w:ind w:right="51" w:hanging="360"/>
      </w:pPr>
      <w:r>
        <w:t>Acuerdo del Congreso de los Diputados del 22 de septiembre de 2021, relativo al Objetivo de Estabilidad Presupuestaria, según acuerdo del Consejo de Ministros de 6 de octubre de 2020 de “Someter a la deliberación del Pleno, a los efectos previstos en los a</w:t>
      </w:r>
      <w:r>
        <w:t xml:space="preserve">rtículos 135.4 de la Constitución y 11.3 de la Ley Orgánica 2/2012, de 27 de abril, de Estabilidad Presupuestaria y Sostenibilidad Financiera y publicar en el Boletín Oficial de las Cortes Generales.” </w:t>
      </w:r>
    </w:p>
    <w:p w:rsidR="00071AEF" w:rsidRDefault="00244386">
      <w:pPr>
        <w:spacing w:after="0" w:line="259" w:lineRule="auto"/>
        <w:ind w:left="12" w:firstLine="0"/>
        <w:jc w:val="left"/>
      </w:pPr>
      <w:r>
        <w:t xml:space="preserve"> </w:t>
      </w:r>
    </w:p>
    <w:p w:rsidR="00071AEF" w:rsidRDefault="00244386">
      <w:pPr>
        <w:ind w:left="7" w:right="51"/>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3007" name="Group 93007"/>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8906" name="Rectangle 8906"/>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Cód. Validación: 3NPL5TYW3LDHHSCXSJNFEQG7Q | Veri</w:t>
                              </w:r>
                              <w:r>
                                <w:rPr>
                                  <w:sz w:val="12"/>
                                </w:rPr>
                                <w:t xml:space="preserve">ficación: https://candelaria.sedelectronica.es/ </w:t>
                              </w:r>
                            </w:p>
                          </w:txbxContent>
                        </wps:txbx>
                        <wps:bodyPr horzOverflow="overflow" vert="horz" lIns="0" tIns="0" rIns="0" bIns="0" rtlCol="0">
                          <a:noAutofit/>
                        </wps:bodyPr>
                      </wps:wsp>
                      <wps:wsp>
                        <wps:cNvPr id="8907" name="Rectangle 8907"/>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37 de 49 </w:t>
                              </w:r>
                            </w:p>
                          </w:txbxContent>
                        </wps:txbx>
                        <wps:bodyPr horzOverflow="overflow" vert="horz" lIns="0" tIns="0" rIns="0" bIns="0" rtlCol="0">
                          <a:noAutofit/>
                        </wps:bodyPr>
                      </wps:wsp>
                    </wpg:wgp>
                  </a:graphicData>
                </a:graphic>
              </wp:anchor>
            </w:drawing>
          </mc:Choice>
          <mc:Fallback xmlns:a="http://schemas.openxmlformats.org/drawingml/2006/main">
            <w:pict>
              <v:group id="Group 93007" style="width:12.7031pt;height:281.016pt;position:absolute;mso-position-horizontal-relative:page;mso-position-horizontal:absolute;margin-left:682.278pt;mso-position-vertical-relative:page;margin-top:530.904pt;" coordsize="1613,35689">
                <v:rect id="Rectangle 8906"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8907"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49 </w:t>
                        </w:r>
                      </w:p>
                    </w:txbxContent>
                  </v:textbox>
                </v:rect>
                <w10:wrap type="square"/>
              </v:group>
            </w:pict>
          </mc:Fallback>
        </mc:AlternateContent>
      </w:r>
      <w:r>
        <w:rPr>
          <w:b/>
        </w:rPr>
        <w:t>TERCERO</w:t>
      </w:r>
      <w:r>
        <w:t>: Considerando que el artículo 177 del Real Decreto Legislativo 2/2004, de 5 de marzo, por el que se apru</w:t>
      </w:r>
      <w:r>
        <w:t>eba el texto refundido de la Ley Reguladora de las Haciendas Locales, regula los expedientes de modificación presupuestaria mediante créditos extraordinarios y suplementos de crédito, al señalar que:</w:t>
      </w:r>
      <w:r>
        <w:rPr>
          <w:rFonts w:ascii="Times New Roman" w:eastAsia="Times New Roman" w:hAnsi="Times New Roman" w:cs="Times New Roman"/>
          <w:sz w:val="24"/>
        </w:rPr>
        <w:t xml:space="preserve"> </w:t>
      </w:r>
    </w:p>
    <w:p w:rsidR="00071AEF" w:rsidRDefault="00244386">
      <w:pPr>
        <w:numPr>
          <w:ilvl w:val="0"/>
          <w:numId w:val="12"/>
        </w:numPr>
        <w:ind w:right="51" w:hanging="360"/>
      </w:pPr>
      <w:r>
        <w:t>Cuando haya de realizarse algún gasto que no pueda demorarse hasta el ejercicio siguiente, y sea insuficiente en el presupuesto de la corporación el crédito consignado, el presidente de la corporación ordenará la incoación del expediente de suplemento de c</w:t>
      </w:r>
      <w:r>
        <w:t xml:space="preserve">rédito.  </w:t>
      </w:r>
    </w:p>
    <w:p w:rsidR="00071AEF" w:rsidRDefault="00244386">
      <w:pPr>
        <w:numPr>
          <w:ilvl w:val="0"/>
          <w:numId w:val="12"/>
        </w:numPr>
        <w:ind w:right="51" w:hanging="360"/>
      </w:pPr>
      <w:r>
        <w:t>El expediente, que habrá de ser previamente informado por la Intervención, se someterá a la aprobación del Pleno de la corporación, con sujeción a los mismos trámites y requisitos que los presupuestos. Serán, asimismo, de aplicación, las normas s</w:t>
      </w:r>
      <w:r>
        <w:t xml:space="preserve">obre información, reclamación y publicidad de los presupuestos a que se refiere el artículo 169 de esta ley.  </w:t>
      </w:r>
    </w:p>
    <w:p w:rsidR="00071AEF" w:rsidRDefault="00244386">
      <w:pPr>
        <w:numPr>
          <w:ilvl w:val="0"/>
          <w:numId w:val="12"/>
        </w:numPr>
        <w:spacing w:after="44"/>
        <w:ind w:right="51" w:hanging="360"/>
      </w:pPr>
      <w:r>
        <w:t>El expediente deberá especificar la concreta partida presupuestaria a incrementar y el medio o recurso que ha de financiar el aumento que se prop</w:t>
      </w:r>
      <w:r>
        <w:t xml:space="preserve">one. </w:t>
      </w:r>
    </w:p>
    <w:p w:rsidR="00071AEF" w:rsidRDefault="00244386">
      <w:pPr>
        <w:numPr>
          <w:ilvl w:val="0"/>
          <w:numId w:val="12"/>
        </w:numPr>
        <w:ind w:right="51" w:hanging="360"/>
      </w:pPr>
      <w:r>
        <w:t>Dicho aumento se financiará con cargo al remanente líquido de tesorería, con nuevos o mayores ingresos recaudados sobre los totales previstos en el presupuesto corriente, y mediante anulaciones o bajas de créditos de gastos de otras partidas del pres</w:t>
      </w:r>
      <w:r>
        <w:t>upuesto vigente no comprometidos, cuyas dotaciones se estimen reducibles sin perturbación del respectivo servicio. En el expediente se acreditará que los ingresos previstos en el presupuesto vengan efectuándose con normalidad, salvo que aquéllos tengan car</w:t>
      </w:r>
      <w:r>
        <w:t xml:space="preserve">ácter finalista. </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rPr>
          <w:b/>
        </w:rPr>
        <w:t xml:space="preserve"> </w:t>
      </w:r>
    </w:p>
    <w:p w:rsidR="00071AEF" w:rsidRDefault="00244386">
      <w:pPr>
        <w:ind w:left="7" w:right="51"/>
      </w:pPr>
      <w:r>
        <w:rPr>
          <w:b/>
        </w:rPr>
        <w:t>CUARTO:</w:t>
      </w:r>
      <w:r>
        <w:t xml:space="preserve"> Vista la Liquidación del Presupuesto general 2021, aprobada por decreto 597/2022 de 16/03/2021, donde se aprueba un Remanente de Tesorería para gastos Generales (RTGG) por un importe de 18.482.024,15€.</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r>
        <w:tab/>
        <w:t xml:space="preserve"> </w:t>
      </w:r>
    </w:p>
    <w:p w:rsidR="00071AEF" w:rsidRDefault="00244386">
      <w:pPr>
        <w:ind w:left="7" w:right="51"/>
      </w:pPr>
      <w:r>
        <w:t xml:space="preserve"> </w:t>
      </w:r>
      <w:r>
        <w:tab/>
        <w:t>Y visto los expedi</w:t>
      </w:r>
      <w:r>
        <w:t xml:space="preserve">entes de modificación presupuestaria financiados con cargo al Remanente de Tesorería para Gastos generales que se detallan a continuación, queda un disponible de RTGG de 7.235.557,24€.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tbl>
      <w:tblPr>
        <w:tblStyle w:val="TableGrid"/>
        <w:tblW w:w="8598" w:type="dxa"/>
        <w:tblInd w:w="91" w:type="dxa"/>
        <w:tblCellMar>
          <w:top w:w="7" w:type="dxa"/>
          <w:left w:w="70" w:type="dxa"/>
          <w:bottom w:w="0" w:type="dxa"/>
          <w:right w:w="11" w:type="dxa"/>
        </w:tblCellMar>
        <w:tblLook w:val="04A0" w:firstRow="1" w:lastRow="0" w:firstColumn="1" w:lastColumn="0" w:noHBand="0" w:noVBand="1"/>
      </w:tblPr>
      <w:tblGrid>
        <w:gridCol w:w="1255"/>
        <w:gridCol w:w="2629"/>
        <w:gridCol w:w="3178"/>
        <w:gridCol w:w="1536"/>
      </w:tblGrid>
      <w:tr w:rsidR="00071AEF">
        <w:trPr>
          <w:trHeight w:val="51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rPr>
                <w:b/>
              </w:rPr>
              <w:t xml:space="preserve">Expediente </w:t>
            </w:r>
          </w:p>
        </w:tc>
        <w:tc>
          <w:tcPr>
            <w:tcW w:w="2657"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jc w:val="left"/>
            </w:pPr>
            <w:r>
              <w:rPr>
                <w:b/>
              </w:rPr>
              <w:t xml:space="preserve">Tipo </w:t>
            </w:r>
          </w:p>
        </w:tc>
        <w:tc>
          <w:tcPr>
            <w:tcW w:w="3224"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center"/>
            </w:pPr>
            <w:r>
              <w:rPr>
                <w:b/>
              </w:rPr>
              <w:t xml:space="preserve">Aprobación </w:t>
            </w:r>
          </w:p>
        </w:tc>
        <w:tc>
          <w:tcPr>
            <w:tcW w:w="1537"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61" w:firstLine="0"/>
              <w:jc w:val="center"/>
            </w:pPr>
            <w:r>
              <w:rPr>
                <w:b/>
              </w:rPr>
              <w:t xml:space="preserve">Importe </w:t>
            </w:r>
          </w:p>
        </w:tc>
      </w:tr>
      <w:tr w:rsidR="00071AEF">
        <w:trPr>
          <w:trHeight w:val="517"/>
        </w:trPr>
        <w:tc>
          <w:tcPr>
            <w:tcW w:w="1181"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pPr>
            <w:r>
              <w:t xml:space="preserve">2916/2022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Incorporación de remanentes de créditos </w:t>
            </w:r>
          </w:p>
        </w:tc>
        <w:tc>
          <w:tcPr>
            <w:tcW w:w="3224"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8" w:firstLine="0"/>
              <w:jc w:val="center"/>
            </w:pPr>
            <w:r>
              <w:t xml:space="preserve">701/2022 </w:t>
            </w:r>
          </w:p>
        </w:tc>
        <w:tc>
          <w:tcPr>
            <w:tcW w:w="1537"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110" w:firstLine="0"/>
              <w:jc w:val="left"/>
            </w:pPr>
            <w:r>
              <w:t xml:space="preserve">5.236.870,63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2655/2022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Créditos extraordinarios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1" w:firstLine="0"/>
              <w:jc w:val="left"/>
            </w:pPr>
            <w:r>
              <w:t xml:space="preserve">Aprobación inicial Pleno Marzo </w:t>
            </w:r>
          </w:p>
        </w:tc>
        <w:tc>
          <w:tcPr>
            <w:tcW w:w="153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10" w:firstLine="0"/>
              <w:jc w:val="left"/>
            </w:pPr>
            <w:r>
              <w:t xml:space="preserve">1.348.216,10 </w:t>
            </w:r>
          </w:p>
        </w:tc>
      </w:tr>
      <w:tr w:rsidR="00071AEF">
        <w:trPr>
          <w:trHeight w:val="283"/>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3574/2022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Créditos extraordinarios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0" w:firstLine="0"/>
              <w:jc w:val="center"/>
            </w:pPr>
            <w:r>
              <w:t xml:space="preserve">Aprobación inicial Pleno Abril </w:t>
            </w:r>
          </w:p>
        </w:tc>
        <w:tc>
          <w:tcPr>
            <w:tcW w:w="153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t xml:space="preserve">721.010,97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3899/2022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Suplemento de Créditos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0" w:firstLine="0"/>
              <w:jc w:val="center"/>
            </w:pPr>
            <w:r>
              <w:t xml:space="preserve">Aprobación inicial Pleno Abril </w:t>
            </w:r>
          </w:p>
        </w:tc>
        <w:tc>
          <w:tcPr>
            <w:tcW w:w="153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t xml:space="preserve">180.282,67 </w:t>
            </w:r>
          </w:p>
        </w:tc>
      </w:tr>
      <w:tr w:rsidR="00071AEF">
        <w:trPr>
          <w:trHeight w:val="516"/>
        </w:trPr>
        <w:tc>
          <w:tcPr>
            <w:tcW w:w="1181"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firstLine="0"/>
            </w:pPr>
            <w:r>
              <w:t xml:space="preserve">4246/2022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Incorporación de remanentes de créditos </w:t>
            </w:r>
          </w:p>
        </w:tc>
        <w:tc>
          <w:tcPr>
            <w:tcW w:w="3224"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8" w:firstLine="0"/>
              <w:jc w:val="center"/>
            </w:pPr>
            <w:r>
              <w:t xml:space="preserve">1146/2022 </w:t>
            </w:r>
          </w:p>
        </w:tc>
        <w:tc>
          <w:tcPr>
            <w:tcW w:w="1537" w:type="dxa"/>
            <w:tcBorders>
              <w:top w:val="single" w:sz="4" w:space="0" w:color="000000"/>
              <w:left w:val="single" w:sz="4" w:space="0" w:color="000000"/>
              <w:bottom w:val="single" w:sz="4" w:space="0" w:color="000000"/>
              <w:right w:val="single" w:sz="4" w:space="0" w:color="000000"/>
            </w:tcBorders>
            <w:vAlign w:val="center"/>
          </w:tcPr>
          <w:p w:rsidR="00071AEF" w:rsidRDefault="00244386">
            <w:pPr>
              <w:spacing w:after="0" w:line="259" w:lineRule="auto"/>
              <w:ind w:left="0" w:right="59" w:firstLine="0"/>
              <w:jc w:val="right"/>
            </w:pPr>
            <w:r>
              <w:t xml:space="preserve">9.525,47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4560/2022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Créditos extraordinarios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67" w:firstLine="0"/>
              <w:jc w:val="left"/>
            </w:pPr>
            <w:r>
              <w:t xml:space="preserve">Aprobación inicial Pleno Mayo </w:t>
            </w:r>
          </w:p>
        </w:tc>
        <w:tc>
          <w:tcPr>
            <w:tcW w:w="153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10" w:firstLine="0"/>
              <w:jc w:val="left"/>
            </w:pPr>
            <w:r>
              <w:t xml:space="preserve">2.000.972,48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3899/2022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Suplemento de Créditos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67" w:firstLine="0"/>
              <w:jc w:val="left"/>
            </w:pPr>
            <w:r>
              <w:t xml:space="preserve">Aprobación inicial Pleno Mayo </w:t>
            </w:r>
          </w:p>
        </w:tc>
        <w:tc>
          <w:tcPr>
            <w:tcW w:w="153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t xml:space="preserve">67.304,46 </w:t>
            </w:r>
          </w:p>
        </w:tc>
      </w:tr>
      <w:tr w:rsidR="00071AEF">
        <w:trPr>
          <w:trHeight w:val="283"/>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5316/2022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Créditos extraordinarios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74" w:firstLine="0"/>
              <w:jc w:val="left"/>
            </w:pPr>
            <w:r>
              <w:t xml:space="preserve">Aprobación inicial Pleno Junio </w:t>
            </w:r>
          </w:p>
        </w:tc>
        <w:tc>
          <w:tcPr>
            <w:tcW w:w="153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110" w:firstLine="0"/>
              <w:jc w:val="left"/>
            </w:pPr>
            <w:r>
              <w:t xml:space="preserve">1.380.537,83 </w:t>
            </w:r>
          </w:p>
        </w:tc>
      </w:tr>
      <w:tr w:rsidR="00071AEF">
        <w:trPr>
          <w:trHeight w:val="286"/>
        </w:trPr>
        <w:tc>
          <w:tcPr>
            <w:tcW w:w="118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6014/2022 </w:t>
            </w:r>
          </w:p>
        </w:tc>
        <w:tc>
          <w:tcPr>
            <w:tcW w:w="265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left"/>
            </w:pPr>
            <w:r>
              <w:t xml:space="preserve">Suplemento de Créditos </w:t>
            </w:r>
          </w:p>
        </w:tc>
        <w:tc>
          <w:tcPr>
            <w:tcW w:w="322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74" w:firstLine="0"/>
              <w:jc w:val="left"/>
            </w:pPr>
            <w:r>
              <w:t xml:space="preserve">Aprobación inicial Pleno Junio </w:t>
            </w:r>
          </w:p>
        </w:tc>
        <w:tc>
          <w:tcPr>
            <w:tcW w:w="153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9" w:firstLine="0"/>
              <w:jc w:val="right"/>
            </w:pPr>
            <w:r>
              <w:t xml:space="preserve">301.746,30 </w:t>
            </w:r>
          </w:p>
        </w:tc>
      </w:tr>
      <w:tr w:rsidR="00071AEF">
        <w:trPr>
          <w:trHeight w:val="286"/>
        </w:trPr>
        <w:tc>
          <w:tcPr>
            <w:tcW w:w="7062" w:type="dxa"/>
            <w:gridSpan w:val="3"/>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58" w:firstLine="0"/>
              <w:jc w:val="center"/>
            </w:pPr>
            <w:r>
              <w:t xml:space="preserve">Total </w:t>
            </w:r>
          </w:p>
        </w:tc>
        <w:tc>
          <w:tcPr>
            <w:tcW w:w="1537"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rPr>
                <w:b/>
              </w:rPr>
              <w:t xml:space="preserve">11.246.466,91 </w:t>
            </w:r>
          </w:p>
        </w:tc>
      </w:tr>
    </w:tbl>
    <w:p w:rsidR="00071AEF" w:rsidRDefault="00244386">
      <w:pPr>
        <w:spacing w:after="0" w:line="259" w:lineRule="auto"/>
        <w:ind w:left="12" w:firstLine="0"/>
        <w:jc w:val="left"/>
      </w:pPr>
      <w:r>
        <w:t xml:space="preserve"> </w:t>
      </w:r>
    </w:p>
    <w:p w:rsidR="00071AEF" w:rsidRDefault="00244386">
      <w:pPr>
        <w:ind w:left="7" w:right="51"/>
      </w:pPr>
      <w:r>
        <w:rPr>
          <w:b/>
        </w:rPr>
        <w:t>QUINTO:</w:t>
      </w:r>
      <w:r>
        <w:t xml:space="preserve"> Que el expediente de modificación presupuestaria </w:t>
      </w:r>
      <w:r>
        <w:rPr>
          <w:b/>
        </w:rPr>
        <w:t>7569/2022</w:t>
      </w:r>
      <w:r>
        <w:t xml:space="preserve"> de modificación presupuestaria por </w:t>
      </w:r>
      <w:r>
        <w:rPr>
          <w:b/>
        </w:rPr>
        <w:t xml:space="preserve">Créditos extraordinarios </w:t>
      </w:r>
      <w:r>
        <w:t xml:space="preserve">financiado con Remanente de Tesorería para gastos generales, por una cantidad total de </w:t>
      </w:r>
      <w:r>
        <w:rPr>
          <w:b/>
        </w:rPr>
        <w:t>294.654,48 euros</w:t>
      </w:r>
      <w:r>
        <w:t xml:space="preserve">, de acuerdo al siguiente </w:t>
      </w:r>
      <w:r>
        <w:t>detalle:</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7849" name="Group 97849"/>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9415" name="Rectangle 9415"/>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9416" name="Rectangle 9416"/>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38 de 49 </w:t>
                              </w:r>
                            </w:p>
                          </w:txbxContent>
                        </wps:txbx>
                        <wps:bodyPr horzOverflow="overflow" vert="horz" lIns="0" tIns="0" rIns="0" bIns="0" rtlCol="0">
                          <a:noAutofit/>
                        </wps:bodyPr>
                      </wps:wsp>
                    </wpg:wgp>
                  </a:graphicData>
                </a:graphic>
              </wp:anchor>
            </w:drawing>
          </mc:Choice>
          <mc:Fallback xmlns:a="http://schemas.openxmlformats.org/drawingml/2006/main">
            <w:pict>
              <v:group id="Group 97849" style="width:12.7031pt;height:281.016pt;position:absolute;mso-position-horizontal-relative:page;mso-position-horizontal:absolute;margin-left:682.278pt;mso-position-vertical-relative:page;margin-top:530.904pt;" coordsize="1613,35689">
                <v:rect id="Rectangle 9415"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9416"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49 </w:t>
                        </w:r>
                      </w:p>
                    </w:txbxContent>
                  </v:textbox>
                </v:rect>
                <w10:wrap type="square"/>
              </v:group>
            </w:pict>
          </mc:Fallback>
        </mc:AlternateContent>
      </w:r>
      <w:r>
        <w:rPr>
          <w:b/>
        </w:rPr>
        <w:t xml:space="preserve"> </w:t>
      </w:r>
    </w:p>
    <w:tbl>
      <w:tblPr>
        <w:tblStyle w:val="TableGrid"/>
        <w:tblW w:w="8923" w:type="dxa"/>
        <w:tblInd w:w="88" w:type="dxa"/>
        <w:tblCellMar>
          <w:top w:w="5" w:type="dxa"/>
          <w:left w:w="68" w:type="dxa"/>
          <w:bottom w:w="6" w:type="dxa"/>
          <w:right w:w="7" w:type="dxa"/>
        </w:tblCellMar>
        <w:tblLook w:val="04A0" w:firstRow="1" w:lastRow="0" w:firstColumn="1" w:lastColumn="0" w:noHBand="0" w:noVBand="1"/>
      </w:tblPr>
      <w:tblGrid>
        <w:gridCol w:w="1188"/>
        <w:gridCol w:w="1423"/>
        <w:gridCol w:w="5071"/>
        <w:gridCol w:w="1241"/>
      </w:tblGrid>
      <w:tr w:rsidR="00071AEF">
        <w:trPr>
          <w:trHeight w:val="289"/>
        </w:trPr>
        <w:tc>
          <w:tcPr>
            <w:tcW w:w="8923" w:type="dxa"/>
            <w:gridSpan w:val="4"/>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0" w:firstLine="0"/>
              <w:jc w:val="center"/>
            </w:pPr>
            <w:r>
              <w:rPr>
                <w:b/>
              </w:rPr>
              <w:t xml:space="preserve">Estado de Gastos </w:t>
            </w:r>
          </w:p>
        </w:tc>
      </w:tr>
      <w:tr w:rsidR="00071AEF">
        <w:trPr>
          <w:trHeight w:val="766"/>
        </w:trPr>
        <w:tc>
          <w:tcPr>
            <w:tcW w:w="1051" w:type="dxa"/>
            <w:tcBorders>
              <w:top w:val="single" w:sz="4" w:space="0" w:color="000000"/>
              <w:left w:val="single" w:sz="4" w:space="0" w:color="000000"/>
              <w:bottom w:val="single" w:sz="4" w:space="0" w:color="000000"/>
              <w:right w:val="single" w:sz="4" w:space="0" w:color="000000"/>
            </w:tcBorders>
            <w:shd w:val="clear" w:color="auto" w:fill="BFBFBF"/>
          </w:tcPr>
          <w:p w:rsidR="00071AEF" w:rsidRDefault="00244386">
            <w:pPr>
              <w:spacing w:after="2" w:line="238" w:lineRule="auto"/>
              <w:ind w:left="0" w:right="10" w:firstLine="0"/>
              <w:jc w:val="center"/>
            </w:pPr>
            <w:r>
              <w:rPr>
                <w:b/>
              </w:rPr>
              <w:t xml:space="preserve">Proyecto </w:t>
            </w:r>
          </w:p>
          <w:p w:rsidR="00071AEF" w:rsidRDefault="00244386">
            <w:pPr>
              <w:spacing w:after="0" w:line="259" w:lineRule="auto"/>
              <w:ind w:left="144" w:firstLine="0"/>
              <w:jc w:val="left"/>
            </w:pPr>
            <w:r>
              <w:rPr>
                <w:b/>
              </w:rPr>
              <w:t xml:space="preserve">Gasto  </w:t>
            </w:r>
          </w:p>
        </w:tc>
        <w:tc>
          <w:tcPr>
            <w:tcW w:w="14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86" w:firstLine="0"/>
              <w:jc w:val="left"/>
            </w:pPr>
            <w:r>
              <w:rPr>
                <w:b/>
              </w:rPr>
              <w:t xml:space="preserve">Aplicación </w:t>
            </w:r>
          </w:p>
        </w:tc>
        <w:tc>
          <w:tcPr>
            <w:tcW w:w="520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0" w:right="56" w:firstLine="0"/>
              <w:jc w:val="center"/>
            </w:pPr>
            <w:r>
              <w:rPr>
                <w:b/>
              </w:rPr>
              <w:t xml:space="preserve">Denominación  </w:t>
            </w:r>
          </w:p>
        </w:tc>
        <w:tc>
          <w:tcPr>
            <w:tcW w:w="124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58" w:firstLine="0"/>
              <w:jc w:val="left"/>
            </w:pPr>
            <w:r>
              <w:rPr>
                <w:b/>
              </w:rPr>
              <w:t xml:space="preserve">Estimado </w:t>
            </w:r>
          </w:p>
        </w:tc>
      </w:tr>
      <w:tr w:rsidR="00071AEF">
        <w:trPr>
          <w:trHeight w:val="289"/>
        </w:trPr>
        <w:tc>
          <w:tcPr>
            <w:tcW w:w="105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P.22.2.38 </w:t>
            </w:r>
          </w:p>
        </w:tc>
        <w:tc>
          <w:tcPr>
            <w:tcW w:w="1426"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t xml:space="preserve">15320.61901 </w:t>
            </w:r>
          </w:p>
        </w:tc>
        <w:tc>
          <w:tcPr>
            <w:tcW w:w="520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left"/>
            </w:pPr>
            <w:r>
              <w:t xml:space="preserve">Reforma Plaza Las Caletillas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t xml:space="preserve">294.654,48 </w:t>
            </w:r>
          </w:p>
        </w:tc>
      </w:tr>
      <w:tr w:rsidR="00071AEF">
        <w:trPr>
          <w:trHeight w:val="286"/>
        </w:trPr>
        <w:tc>
          <w:tcPr>
            <w:tcW w:w="2477"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rPr>
                <w:b/>
              </w:rPr>
              <w:t xml:space="preserve">  </w:t>
            </w:r>
          </w:p>
        </w:tc>
        <w:tc>
          <w:tcPr>
            <w:tcW w:w="520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rPr>
                <w:b/>
              </w:rPr>
              <w:t xml:space="preserve">Total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rPr>
                <w:b/>
              </w:rPr>
              <w:t xml:space="preserve">294.654,48 </w:t>
            </w:r>
          </w:p>
        </w:tc>
      </w:tr>
      <w:tr w:rsidR="00071AEF">
        <w:trPr>
          <w:trHeight w:val="265"/>
        </w:trPr>
        <w:tc>
          <w:tcPr>
            <w:tcW w:w="8923" w:type="dxa"/>
            <w:gridSpan w:val="4"/>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0" w:firstLine="0"/>
              <w:jc w:val="center"/>
            </w:pPr>
            <w:r>
              <w:rPr>
                <w:b/>
              </w:rPr>
              <w:t xml:space="preserve">Estado de Ingresos </w:t>
            </w:r>
          </w:p>
        </w:tc>
      </w:tr>
      <w:tr w:rsidR="00071AEF">
        <w:trPr>
          <w:trHeight w:val="514"/>
        </w:trPr>
        <w:tc>
          <w:tcPr>
            <w:tcW w:w="1051" w:type="dxa"/>
            <w:tcBorders>
              <w:top w:val="single" w:sz="4" w:space="0" w:color="000000"/>
              <w:left w:val="single" w:sz="4" w:space="0" w:color="000000"/>
              <w:bottom w:val="single" w:sz="4" w:space="0" w:color="000000"/>
              <w:right w:val="single" w:sz="4" w:space="0" w:color="000000"/>
            </w:tcBorders>
            <w:shd w:val="clear" w:color="auto" w:fill="BFBFBF"/>
          </w:tcPr>
          <w:p w:rsidR="00071AEF" w:rsidRDefault="00244386">
            <w:pPr>
              <w:spacing w:after="0" w:line="259" w:lineRule="auto"/>
              <w:ind w:left="0" w:firstLine="0"/>
              <w:jc w:val="center"/>
            </w:pPr>
            <w:r>
              <w:rPr>
                <w:b/>
              </w:rPr>
              <w:t xml:space="preserve">Aplicación  </w:t>
            </w:r>
          </w:p>
        </w:tc>
        <w:tc>
          <w:tcPr>
            <w:tcW w:w="6630" w:type="dxa"/>
            <w:gridSpan w:val="2"/>
            <w:tcBorders>
              <w:top w:val="single" w:sz="4" w:space="0" w:color="000000"/>
              <w:left w:val="single" w:sz="4" w:space="0" w:color="000000"/>
              <w:bottom w:val="single" w:sz="4" w:space="0" w:color="000000"/>
              <w:right w:val="single" w:sz="4" w:space="0" w:color="000000"/>
            </w:tcBorders>
            <w:shd w:val="clear" w:color="auto" w:fill="BFBFBF"/>
            <w:vAlign w:val="bottom"/>
          </w:tcPr>
          <w:p w:rsidR="00071AEF" w:rsidRDefault="00244386">
            <w:pPr>
              <w:spacing w:after="0" w:line="259" w:lineRule="auto"/>
              <w:ind w:left="0" w:right="61" w:firstLine="0"/>
              <w:jc w:val="center"/>
            </w:pPr>
            <w:r>
              <w:rPr>
                <w:b/>
              </w:rPr>
              <w:t xml:space="preserve">Denominación  </w:t>
            </w:r>
          </w:p>
        </w:tc>
        <w:tc>
          <w:tcPr>
            <w:tcW w:w="1243"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071AEF" w:rsidRDefault="00244386">
            <w:pPr>
              <w:spacing w:after="0" w:line="259" w:lineRule="auto"/>
              <w:ind w:left="0" w:right="59" w:firstLine="0"/>
              <w:jc w:val="center"/>
            </w:pPr>
            <w:r>
              <w:rPr>
                <w:b/>
              </w:rPr>
              <w:t xml:space="preserve">Importe </w:t>
            </w:r>
          </w:p>
        </w:tc>
      </w:tr>
      <w:tr w:rsidR="00071AEF">
        <w:trPr>
          <w:trHeight w:val="287"/>
        </w:trPr>
        <w:tc>
          <w:tcPr>
            <w:tcW w:w="2477"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1" w:firstLine="0"/>
              <w:jc w:val="center"/>
            </w:pPr>
            <w:r>
              <w:t xml:space="preserve">87000 </w:t>
            </w:r>
          </w:p>
        </w:tc>
        <w:tc>
          <w:tcPr>
            <w:tcW w:w="520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left"/>
            </w:pPr>
            <w:r>
              <w:t xml:space="preserve">Remanente de Tesorería para gastos generales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t xml:space="preserve">294.654,48 </w:t>
            </w:r>
          </w:p>
        </w:tc>
      </w:tr>
      <w:tr w:rsidR="00071AEF">
        <w:trPr>
          <w:trHeight w:val="288"/>
        </w:trPr>
        <w:tc>
          <w:tcPr>
            <w:tcW w:w="2477"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  </w:t>
            </w:r>
          </w:p>
        </w:tc>
        <w:tc>
          <w:tcPr>
            <w:tcW w:w="520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rPr>
                <w:b/>
              </w:rPr>
              <w:t xml:space="preserve">Total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rPr>
                <w:b/>
              </w:rPr>
              <w:t xml:space="preserve">294.654,48 </w:t>
            </w:r>
          </w:p>
        </w:tc>
      </w:tr>
    </w:tbl>
    <w:p w:rsidR="00071AEF" w:rsidRDefault="00244386">
      <w:pPr>
        <w:spacing w:after="58"/>
        <w:ind w:left="7" w:right="51"/>
      </w:pPr>
      <w: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 xml:space="preserve">Este Concejal Delegado de Hacienda, PROPONE al Pleno la adopción del siguiente ACUERDO: </w:t>
      </w:r>
    </w:p>
    <w:p w:rsidR="00071AEF" w:rsidRDefault="00244386">
      <w:pPr>
        <w:spacing w:after="0" w:line="259" w:lineRule="auto"/>
        <w:ind w:left="12" w:firstLine="0"/>
        <w:jc w:val="left"/>
      </w:pPr>
      <w:r>
        <w:rPr>
          <w:b/>
        </w:rPr>
        <w:t xml:space="preserve"> </w:t>
      </w:r>
    </w:p>
    <w:p w:rsidR="00071AEF" w:rsidRDefault="00244386">
      <w:pPr>
        <w:spacing w:after="148"/>
        <w:ind w:left="7" w:right="51"/>
      </w:pPr>
      <w:r>
        <w:rPr>
          <w:b/>
        </w:rPr>
        <w:t xml:space="preserve">PRIMERO. - </w:t>
      </w:r>
      <w:r>
        <w:t xml:space="preserve">Aprobar expediente de modificación presupuestaria </w:t>
      </w:r>
      <w:r>
        <w:rPr>
          <w:b/>
        </w:rPr>
        <w:t>nº 7569/2022</w:t>
      </w:r>
      <w:r>
        <w:t xml:space="preserve"> de modificación presupuestaria por </w:t>
      </w:r>
      <w:r>
        <w:rPr>
          <w:b/>
        </w:rPr>
        <w:t xml:space="preserve">Créditos extraordinarios </w:t>
      </w:r>
      <w:r>
        <w:t>financiado con Remanente de Tesorería para gastos generales, por una cantidad total de</w:t>
      </w:r>
      <w:r>
        <w:rPr>
          <w:b/>
        </w:rPr>
        <w:t xml:space="preserve"> 294.654,48</w:t>
      </w:r>
      <w:r>
        <w:t xml:space="preserve"> </w:t>
      </w:r>
      <w:r>
        <w:rPr>
          <w:b/>
        </w:rPr>
        <w:t>euros</w:t>
      </w:r>
      <w:r>
        <w:t xml:space="preserve">, de acuerdo al siguiente detalle: </w:t>
      </w:r>
    </w:p>
    <w:p w:rsidR="00071AEF" w:rsidRDefault="00244386">
      <w:pPr>
        <w:pBdr>
          <w:top w:val="single" w:sz="4" w:space="0" w:color="000000"/>
          <w:left w:val="single" w:sz="4" w:space="0" w:color="000000"/>
          <w:bottom w:val="single" w:sz="4" w:space="0" w:color="000000"/>
          <w:right w:val="single" w:sz="4" w:space="0" w:color="000000"/>
        </w:pBdr>
        <w:spacing w:after="0" w:line="259" w:lineRule="auto"/>
        <w:ind w:left="0" w:right="539" w:firstLine="0"/>
        <w:jc w:val="center"/>
      </w:pPr>
      <w:r>
        <w:rPr>
          <w:b/>
        </w:rPr>
        <w:t xml:space="preserve">Estado de Gastos </w:t>
      </w:r>
    </w:p>
    <w:tbl>
      <w:tblPr>
        <w:tblStyle w:val="TableGrid"/>
        <w:tblW w:w="8923" w:type="dxa"/>
        <w:tblInd w:w="88" w:type="dxa"/>
        <w:tblCellMar>
          <w:top w:w="5" w:type="dxa"/>
          <w:left w:w="68" w:type="dxa"/>
          <w:bottom w:w="6" w:type="dxa"/>
          <w:right w:w="7" w:type="dxa"/>
        </w:tblCellMar>
        <w:tblLook w:val="04A0" w:firstRow="1" w:lastRow="0" w:firstColumn="1" w:lastColumn="0" w:noHBand="0" w:noVBand="1"/>
      </w:tblPr>
      <w:tblGrid>
        <w:gridCol w:w="1188"/>
        <w:gridCol w:w="1423"/>
        <w:gridCol w:w="5071"/>
        <w:gridCol w:w="1241"/>
      </w:tblGrid>
      <w:tr w:rsidR="00071AEF">
        <w:trPr>
          <w:trHeight w:val="812"/>
        </w:trPr>
        <w:tc>
          <w:tcPr>
            <w:tcW w:w="1051" w:type="dxa"/>
            <w:tcBorders>
              <w:top w:val="nil"/>
              <w:left w:val="single" w:sz="4" w:space="0" w:color="000000"/>
              <w:bottom w:val="single" w:sz="4" w:space="0" w:color="000000"/>
              <w:right w:val="single" w:sz="4" w:space="0" w:color="000000"/>
            </w:tcBorders>
            <w:shd w:val="clear" w:color="auto" w:fill="BFBFBF"/>
          </w:tcPr>
          <w:p w:rsidR="00071AEF" w:rsidRDefault="00244386">
            <w:pPr>
              <w:spacing w:after="0" w:line="240" w:lineRule="auto"/>
              <w:ind w:left="0" w:right="10" w:firstLine="0"/>
              <w:jc w:val="center"/>
            </w:pPr>
            <w:r>
              <w:rPr>
                <w:b/>
              </w:rPr>
              <w:t xml:space="preserve">Proyecto </w:t>
            </w:r>
          </w:p>
          <w:p w:rsidR="00071AEF" w:rsidRDefault="00244386">
            <w:pPr>
              <w:spacing w:after="0" w:line="259" w:lineRule="auto"/>
              <w:ind w:left="144" w:firstLine="0"/>
              <w:jc w:val="left"/>
            </w:pPr>
            <w:r>
              <w:rPr>
                <w:b/>
              </w:rPr>
              <w:t xml:space="preserve">Gasto  </w:t>
            </w:r>
          </w:p>
        </w:tc>
        <w:tc>
          <w:tcPr>
            <w:tcW w:w="1426" w:type="dxa"/>
            <w:tcBorders>
              <w:top w:val="nil"/>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86" w:firstLine="0"/>
              <w:jc w:val="left"/>
            </w:pPr>
            <w:r>
              <w:rPr>
                <w:b/>
              </w:rPr>
              <w:t xml:space="preserve">Aplicación </w:t>
            </w:r>
          </w:p>
        </w:tc>
        <w:tc>
          <w:tcPr>
            <w:tcW w:w="5204" w:type="dxa"/>
            <w:tcBorders>
              <w:top w:val="nil"/>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0" w:right="56" w:firstLine="0"/>
              <w:jc w:val="center"/>
            </w:pPr>
            <w:r>
              <w:rPr>
                <w:b/>
              </w:rPr>
              <w:t xml:space="preserve">Denominación  </w:t>
            </w:r>
          </w:p>
        </w:tc>
        <w:tc>
          <w:tcPr>
            <w:tcW w:w="1243" w:type="dxa"/>
            <w:tcBorders>
              <w:top w:val="nil"/>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58" w:firstLine="0"/>
              <w:jc w:val="left"/>
            </w:pPr>
            <w:r>
              <w:rPr>
                <w:b/>
              </w:rPr>
              <w:t xml:space="preserve">Estimado </w:t>
            </w:r>
          </w:p>
        </w:tc>
      </w:tr>
      <w:tr w:rsidR="00071AEF">
        <w:trPr>
          <w:trHeight w:val="289"/>
        </w:trPr>
        <w:tc>
          <w:tcPr>
            <w:tcW w:w="105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t xml:space="preserve">P.22.2.38 </w:t>
            </w:r>
          </w:p>
        </w:tc>
        <w:tc>
          <w:tcPr>
            <w:tcW w:w="1426"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t xml:space="preserve">15320.61901 </w:t>
            </w:r>
          </w:p>
        </w:tc>
        <w:tc>
          <w:tcPr>
            <w:tcW w:w="520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left"/>
            </w:pPr>
            <w:r>
              <w:t xml:space="preserve">Reforma Plaza Las Caletillas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t xml:space="preserve">294.654,48 </w:t>
            </w:r>
          </w:p>
        </w:tc>
      </w:tr>
      <w:tr w:rsidR="00071AEF">
        <w:trPr>
          <w:trHeight w:val="286"/>
        </w:trPr>
        <w:tc>
          <w:tcPr>
            <w:tcW w:w="2477"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rPr>
                <w:b/>
              </w:rPr>
              <w:t xml:space="preserve">  </w:t>
            </w:r>
          </w:p>
        </w:tc>
        <w:tc>
          <w:tcPr>
            <w:tcW w:w="520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rPr>
                <w:b/>
              </w:rPr>
              <w:t xml:space="preserve">Total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rPr>
                <w:b/>
              </w:rPr>
              <w:t xml:space="preserve">294.654,48 </w:t>
            </w:r>
          </w:p>
        </w:tc>
      </w:tr>
      <w:tr w:rsidR="00071AEF">
        <w:trPr>
          <w:trHeight w:val="289"/>
        </w:trPr>
        <w:tc>
          <w:tcPr>
            <w:tcW w:w="8923" w:type="dxa"/>
            <w:gridSpan w:val="4"/>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0" w:firstLine="0"/>
              <w:jc w:val="center"/>
            </w:pPr>
            <w:r>
              <w:rPr>
                <w:b/>
              </w:rPr>
              <w:t xml:space="preserve">Estado de Ingresos </w:t>
            </w:r>
          </w:p>
        </w:tc>
      </w:tr>
      <w:tr w:rsidR="00071AEF">
        <w:trPr>
          <w:trHeight w:val="514"/>
        </w:trPr>
        <w:tc>
          <w:tcPr>
            <w:tcW w:w="1051" w:type="dxa"/>
            <w:tcBorders>
              <w:top w:val="single" w:sz="4" w:space="0" w:color="000000"/>
              <w:left w:val="single" w:sz="4" w:space="0" w:color="000000"/>
              <w:bottom w:val="single" w:sz="4" w:space="0" w:color="000000"/>
              <w:right w:val="single" w:sz="4" w:space="0" w:color="000000"/>
            </w:tcBorders>
            <w:shd w:val="clear" w:color="auto" w:fill="BFBFBF"/>
          </w:tcPr>
          <w:p w:rsidR="00071AEF" w:rsidRDefault="00244386">
            <w:pPr>
              <w:spacing w:after="0" w:line="259" w:lineRule="auto"/>
              <w:ind w:left="0" w:firstLine="0"/>
              <w:jc w:val="center"/>
            </w:pPr>
            <w:r>
              <w:rPr>
                <w:b/>
              </w:rPr>
              <w:t xml:space="preserve">Aplicación  </w:t>
            </w:r>
          </w:p>
        </w:tc>
        <w:tc>
          <w:tcPr>
            <w:tcW w:w="6630" w:type="dxa"/>
            <w:gridSpan w:val="2"/>
            <w:tcBorders>
              <w:top w:val="single" w:sz="4" w:space="0" w:color="000000"/>
              <w:left w:val="single" w:sz="4" w:space="0" w:color="000000"/>
              <w:bottom w:val="single" w:sz="4" w:space="0" w:color="000000"/>
              <w:right w:val="single" w:sz="4" w:space="0" w:color="000000"/>
            </w:tcBorders>
            <w:shd w:val="clear" w:color="auto" w:fill="BFBFBF"/>
            <w:vAlign w:val="bottom"/>
          </w:tcPr>
          <w:p w:rsidR="00071AEF" w:rsidRDefault="00244386">
            <w:pPr>
              <w:spacing w:after="0" w:line="259" w:lineRule="auto"/>
              <w:ind w:left="0" w:right="61" w:firstLine="0"/>
              <w:jc w:val="center"/>
            </w:pPr>
            <w:r>
              <w:rPr>
                <w:b/>
              </w:rPr>
              <w:t xml:space="preserve">Denominación  </w:t>
            </w:r>
          </w:p>
        </w:tc>
        <w:tc>
          <w:tcPr>
            <w:tcW w:w="1243"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071AEF" w:rsidRDefault="00244386">
            <w:pPr>
              <w:spacing w:after="0" w:line="259" w:lineRule="auto"/>
              <w:ind w:left="0" w:right="59" w:firstLine="0"/>
              <w:jc w:val="center"/>
            </w:pPr>
            <w:r>
              <w:rPr>
                <w:b/>
              </w:rPr>
              <w:t xml:space="preserve">Importe </w:t>
            </w:r>
          </w:p>
        </w:tc>
      </w:tr>
      <w:tr w:rsidR="00071AEF">
        <w:trPr>
          <w:trHeight w:val="287"/>
        </w:trPr>
        <w:tc>
          <w:tcPr>
            <w:tcW w:w="2477"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1" w:firstLine="0"/>
              <w:jc w:val="center"/>
            </w:pPr>
            <w:r>
              <w:t xml:space="preserve">87000 </w:t>
            </w:r>
          </w:p>
        </w:tc>
        <w:tc>
          <w:tcPr>
            <w:tcW w:w="520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left"/>
            </w:pPr>
            <w:r>
              <w:t xml:space="preserve">Remanente de Tesorería para gastos generales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t xml:space="preserve">294.654,48 </w:t>
            </w:r>
          </w:p>
        </w:tc>
      </w:tr>
      <w:tr w:rsidR="00071AEF">
        <w:trPr>
          <w:trHeight w:val="288"/>
        </w:trPr>
        <w:tc>
          <w:tcPr>
            <w:tcW w:w="2477"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t xml:space="preserve">  </w:t>
            </w:r>
          </w:p>
        </w:tc>
        <w:tc>
          <w:tcPr>
            <w:tcW w:w="520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rPr>
                <w:b/>
              </w:rPr>
              <w:t xml:space="preserve">Total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rPr>
                <w:b/>
              </w:rPr>
              <w:t xml:space="preserve">294.654,48 </w:t>
            </w:r>
          </w:p>
        </w:tc>
      </w:tr>
    </w:tbl>
    <w:p w:rsidR="00071AEF" w:rsidRDefault="00244386">
      <w:pPr>
        <w:spacing w:after="95" w:line="259" w:lineRule="auto"/>
        <w:ind w:left="12" w:firstLine="0"/>
        <w:jc w:val="left"/>
      </w:pPr>
      <w:r>
        <w:t xml:space="preserve"> </w:t>
      </w:r>
    </w:p>
    <w:p w:rsidR="00071AEF" w:rsidRDefault="00244386">
      <w:pPr>
        <w:ind w:left="7" w:right="51"/>
      </w:pPr>
      <w:r>
        <w:rPr>
          <w:b/>
        </w:rPr>
        <w:t>SEGUNDO. -</w:t>
      </w:r>
      <w:r>
        <w:t xml:space="preserve"> </w:t>
      </w:r>
      <w:r>
        <w:t>Exponer este expediente al público mediante anuncio publicado en el Boletín Oficial de la Provincia, por 15 días, durante los cuales los interesados podrán examinarlo y presentar reclamaciones ante el Pleno.</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r>
        <w:tab/>
        <w:t xml:space="preserve"> </w:t>
      </w:r>
    </w:p>
    <w:p w:rsidR="00071AEF" w:rsidRDefault="00244386">
      <w:pPr>
        <w:ind w:left="7" w:right="51"/>
      </w:pPr>
      <w:r>
        <w:rPr>
          <w:b/>
        </w:rPr>
        <w:t xml:space="preserve">TERCERO. - </w:t>
      </w:r>
      <w:r>
        <w:t>El expediente se considerará def</w:t>
      </w:r>
      <w:r>
        <w:t>initivamente aprobado si durante el citado plazo no se hubiesen presentado reclamaciones, en caso contrario el Pleno dispondrá de un mes para resolverlas. El expediente definitivamente aprobado, será insertado en el boletín oficial de la provincia.”</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D</w:t>
      </w:r>
      <w:r>
        <w:rPr>
          <w:b/>
        </w:rPr>
        <w:t xml:space="preserve">ICTAMEN FAVORABLE DE LA COMISIÓN INFORMATIVA DE HACIENDA, RECURSOS </w:t>
      </w:r>
    </w:p>
    <w:p w:rsidR="00071AEF" w:rsidRDefault="00244386">
      <w:pPr>
        <w:spacing w:after="16" w:line="248" w:lineRule="auto"/>
        <w:ind w:left="7" w:right="49"/>
      </w:pPr>
      <w:r>
        <w:rPr>
          <w:b/>
        </w:rPr>
        <w:t xml:space="preserve">HUMANOS Y SERVICIOS GENERALES DE 22 DE JULIO DE 2022 </w:t>
      </w:r>
    </w:p>
    <w:p w:rsidR="00071AEF" w:rsidRDefault="00244386">
      <w:pPr>
        <w:spacing w:after="0" w:line="259" w:lineRule="auto"/>
        <w:ind w:left="12" w:firstLine="0"/>
        <w:jc w:val="left"/>
      </w:pPr>
      <w:r>
        <w:t xml:space="preserve"> </w:t>
      </w:r>
    </w:p>
    <w:p w:rsidR="00071AEF" w:rsidRDefault="00244386">
      <w:pPr>
        <w:ind w:left="7" w:right="51"/>
      </w:pPr>
      <w:r>
        <w:t xml:space="preserve">Votos a favor: 4. </w:t>
      </w:r>
    </w:p>
    <w:p w:rsidR="00071AEF" w:rsidRDefault="00244386">
      <w:pPr>
        <w:ind w:left="7" w:right="51"/>
      </w:pPr>
      <w:r>
        <w:t>4 de los concejales del Grupo Socialista: Don Airam Pérez Chinea, Don Jorge Baute Delgado, Don José Francisco Pin</w:t>
      </w:r>
      <w:r>
        <w:t xml:space="preserve">to Ramos y Don Olegario Francisco Alonso Bello. </w:t>
      </w:r>
    </w:p>
    <w:p w:rsidR="00071AEF" w:rsidRDefault="00244386">
      <w:pPr>
        <w:spacing w:after="0" w:line="259" w:lineRule="auto"/>
        <w:ind w:left="12" w:firstLine="0"/>
        <w:jc w:val="left"/>
      </w:pPr>
      <w:r>
        <w:t xml:space="preserve"> </w:t>
      </w:r>
    </w:p>
    <w:p w:rsidR="00071AEF" w:rsidRDefault="00244386">
      <w:pPr>
        <w:ind w:left="7" w:right="51"/>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1838" name="Group 91838"/>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9658" name="Rectangle 9658"/>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9659" name="Rectangle 9659"/>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39 de 49 </w:t>
                              </w:r>
                            </w:p>
                          </w:txbxContent>
                        </wps:txbx>
                        <wps:bodyPr horzOverflow="overflow" vert="horz" lIns="0" tIns="0" rIns="0" bIns="0" rtlCol="0">
                          <a:noAutofit/>
                        </wps:bodyPr>
                      </wps:wsp>
                    </wpg:wgp>
                  </a:graphicData>
                </a:graphic>
              </wp:anchor>
            </w:drawing>
          </mc:Choice>
          <mc:Fallback xmlns:a="http://schemas.openxmlformats.org/drawingml/2006/main">
            <w:pict>
              <v:group id="Group 91838" style="width:12.7031pt;height:281.016pt;position:absolute;mso-position-horizontal-relative:page;mso-position-horizontal:absolute;margin-left:682.278pt;mso-position-vertical-relative:page;margin-top:530.904pt;" coordsize="1613,35689">
                <v:rect id="Rectangle 9658"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9659"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49 </w:t>
                        </w:r>
                      </w:p>
                    </w:txbxContent>
                  </v:textbox>
                </v:rect>
                <w10:wrap type="square"/>
              </v:group>
            </w:pict>
          </mc:Fallback>
        </mc:AlternateContent>
      </w:r>
      <w:r>
        <w:t xml:space="preserve">Votos en contra: 0. </w:t>
      </w:r>
    </w:p>
    <w:p w:rsidR="00071AEF" w:rsidRDefault="00244386">
      <w:pPr>
        <w:spacing w:after="0" w:line="259" w:lineRule="auto"/>
        <w:ind w:left="12" w:firstLine="0"/>
        <w:jc w:val="left"/>
      </w:pPr>
      <w:r>
        <w:t xml:space="preserve"> </w:t>
      </w:r>
    </w:p>
    <w:p w:rsidR="00071AEF" w:rsidRDefault="00244386">
      <w:pPr>
        <w:ind w:left="7" w:right="51"/>
      </w:pPr>
      <w:r>
        <w:t xml:space="preserve">Abstenciones: 1. </w:t>
      </w:r>
    </w:p>
    <w:p w:rsidR="00071AEF" w:rsidRDefault="00244386">
      <w:pPr>
        <w:ind w:left="7" w:right="51"/>
      </w:pPr>
      <w:r>
        <w:t xml:space="preserve">1 de la concejal del Grupo Mixto (CC-PNC), Doña Ángela Cruz Perera.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 xml:space="preserve">JUNTA DE PORTAVOCES DE 22 DE JULIO DE 2022.  </w:t>
      </w:r>
    </w:p>
    <w:p w:rsidR="00071AEF" w:rsidRDefault="00244386">
      <w:pPr>
        <w:ind w:left="7" w:right="51"/>
      </w:pPr>
      <w:r>
        <w:t xml:space="preserve">Quedó oída.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 xml:space="preserve">VOTACIÓN EN EL PLENO DE 28 DE JULIO DE 2022. </w:t>
      </w:r>
    </w:p>
    <w:p w:rsidR="00071AEF" w:rsidRDefault="00244386">
      <w:pPr>
        <w:spacing w:after="0" w:line="259" w:lineRule="auto"/>
        <w:ind w:left="12" w:firstLine="0"/>
        <w:jc w:val="left"/>
      </w:pPr>
      <w:r>
        <w:rPr>
          <w:b/>
        </w:rPr>
        <w:t xml:space="preserve"> </w:t>
      </w:r>
    </w:p>
    <w:p w:rsidR="00071AEF" w:rsidRDefault="00244386">
      <w:pPr>
        <w:spacing w:after="111"/>
        <w:ind w:left="7" w:right="51"/>
      </w:pPr>
      <w:r>
        <w:t>La unanimidad de los 13 concej</w:t>
      </w:r>
      <w:r>
        <w:t xml:space="preserve">ales presentes: </w:t>
      </w:r>
    </w:p>
    <w:p w:rsidR="00071AEF" w:rsidRDefault="00244386">
      <w:pPr>
        <w:spacing w:after="112"/>
        <w:ind w:left="7" w:right="51"/>
      </w:pPr>
      <w:r>
        <w:t xml:space="preserve">8 concejales del Grupo Socialista: Don Jorge Baute Delgado, Doña Olivia Concepción Pérez Díaz, Don José Francisco Pinto Ramos, Doña Hilaria Cecilia Otazo González, Don Airam Pérez Chinea, Don Manuel Alberto González Pestano, Doña María del Carmen Clemente </w:t>
      </w:r>
      <w:r>
        <w:t xml:space="preserve">Díaz y Don Reinaldo José Triviño Blanco. </w:t>
      </w:r>
    </w:p>
    <w:p w:rsidR="00071AEF" w:rsidRDefault="00244386">
      <w:pPr>
        <w:numPr>
          <w:ilvl w:val="0"/>
          <w:numId w:val="13"/>
        </w:numPr>
        <w:ind w:right="51" w:hanging="184"/>
      </w:pPr>
      <w:r>
        <w:t xml:space="preserve">concejales del Grupo Popular: Don Juan Miguel Olivera González y Don Jacobo López Fariña. </w:t>
      </w:r>
    </w:p>
    <w:p w:rsidR="00071AEF" w:rsidRDefault="00244386">
      <w:pPr>
        <w:numPr>
          <w:ilvl w:val="0"/>
          <w:numId w:val="13"/>
        </w:numPr>
        <w:spacing w:after="109"/>
        <w:ind w:right="51" w:hanging="184"/>
      </w:pPr>
      <w:r>
        <w:t>concejales del Grupo Mixto: Doña Ángela Cruz Perera (CC-PNC), Doña Marta Plasencia Gutiérrez (Cs) y Doña Alicia Mercedes Ma</w:t>
      </w:r>
      <w:r>
        <w:t xml:space="preserve">rrero Meneses (VxC).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54" w:right="199"/>
        <w:jc w:val="center"/>
      </w:pPr>
      <w:r>
        <w:rPr>
          <w:b/>
        </w:rPr>
        <w:t xml:space="preserve">ACUERDO DEL PLENO DE 28 DE JULIO DE 2022. </w:t>
      </w:r>
    </w:p>
    <w:p w:rsidR="00071AEF" w:rsidRDefault="00244386">
      <w:pPr>
        <w:spacing w:after="0" w:line="259" w:lineRule="auto"/>
        <w:ind w:left="12" w:firstLine="0"/>
        <w:jc w:val="left"/>
      </w:pPr>
      <w:r>
        <w:rPr>
          <w:b/>
        </w:rPr>
        <w:t xml:space="preserve"> </w:t>
      </w:r>
    </w:p>
    <w:p w:rsidR="00071AEF" w:rsidRDefault="00244386">
      <w:pPr>
        <w:spacing w:after="114" w:line="248" w:lineRule="auto"/>
        <w:ind w:left="7" w:right="49"/>
      </w:pPr>
      <w:r>
        <w:rPr>
          <w:b/>
        </w:rPr>
        <w:t xml:space="preserve">PRIMERO. - </w:t>
      </w:r>
      <w:r>
        <w:rPr>
          <w:b/>
        </w:rPr>
        <w:t>Aprobar expediente de modificación presupuestaria nº 7569/2022 de modificación presupuestaria por Créditos extraordinarios financiado con Remanente de Tesorería para gastos generales, por una cantidad total de 294.654,48 euros, de acuerdo al siguiente deta</w:t>
      </w:r>
      <w:r>
        <w:rPr>
          <w:b/>
        </w:rPr>
        <w:t>lle:</w:t>
      </w:r>
      <w:r>
        <w:t xml:space="preserve"> </w:t>
      </w:r>
    </w:p>
    <w:p w:rsidR="00071AEF" w:rsidRDefault="00244386">
      <w:pPr>
        <w:spacing w:after="98" w:line="259" w:lineRule="auto"/>
        <w:ind w:left="12" w:firstLine="0"/>
        <w:jc w:val="left"/>
      </w:pPr>
      <w:r>
        <w:rPr>
          <w:b/>
        </w:rPr>
        <w:t xml:space="preserve"> </w:t>
      </w:r>
    </w:p>
    <w:p w:rsidR="00071AEF" w:rsidRDefault="00244386">
      <w:pPr>
        <w:spacing w:after="0" w:line="259" w:lineRule="auto"/>
        <w:ind w:left="12" w:firstLine="0"/>
        <w:jc w:val="left"/>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1262" name="Group 91262"/>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9908" name="Rectangle 9908"/>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9909" name="Rectangle 9909"/>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40 de 49 </w:t>
                              </w:r>
                            </w:p>
                          </w:txbxContent>
                        </wps:txbx>
                        <wps:bodyPr horzOverflow="overflow" vert="horz" lIns="0" tIns="0" rIns="0" bIns="0" rtlCol="0">
                          <a:noAutofit/>
                        </wps:bodyPr>
                      </wps:wsp>
                    </wpg:wgp>
                  </a:graphicData>
                </a:graphic>
              </wp:anchor>
            </w:drawing>
          </mc:Choice>
          <mc:Fallback xmlns:a="http://schemas.openxmlformats.org/drawingml/2006/main">
            <w:pict>
              <v:group id="Group 91262" style="width:12.7031pt;height:281.016pt;position:absolute;mso-position-horizontal-relative:page;mso-position-horizontal:absolute;margin-left:682.278pt;mso-position-vertical-relative:page;margin-top:530.904pt;" coordsize="1613,35689">
                <v:rect id="Rectangle 9908"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9909"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49 </w:t>
                        </w:r>
                      </w:p>
                    </w:txbxContent>
                  </v:textbox>
                </v:rect>
                <w10:wrap type="square"/>
              </v:group>
            </w:pict>
          </mc:Fallback>
        </mc:AlternateContent>
      </w:r>
      <w:r>
        <w:rPr>
          <w:b/>
        </w:rPr>
        <w:t xml:space="preserve"> </w:t>
      </w:r>
    </w:p>
    <w:tbl>
      <w:tblPr>
        <w:tblStyle w:val="TableGrid"/>
        <w:tblW w:w="8923" w:type="dxa"/>
        <w:tblInd w:w="88" w:type="dxa"/>
        <w:tblCellMar>
          <w:top w:w="5" w:type="dxa"/>
          <w:left w:w="68" w:type="dxa"/>
          <w:bottom w:w="9" w:type="dxa"/>
          <w:right w:w="7" w:type="dxa"/>
        </w:tblCellMar>
        <w:tblLook w:val="04A0" w:firstRow="1" w:lastRow="0" w:firstColumn="1" w:lastColumn="0" w:noHBand="0" w:noVBand="1"/>
      </w:tblPr>
      <w:tblGrid>
        <w:gridCol w:w="1188"/>
        <w:gridCol w:w="1423"/>
        <w:gridCol w:w="5071"/>
        <w:gridCol w:w="1241"/>
      </w:tblGrid>
      <w:tr w:rsidR="00071AEF">
        <w:trPr>
          <w:trHeight w:val="287"/>
        </w:trPr>
        <w:tc>
          <w:tcPr>
            <w:tcW w:w="8923" w:type="dxa"/>
            <w:gridSpan w:val="4"/>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0" w:firstLine="0"/>
              <w:jc w:val="center"/>
            </w:pPr>
            <w:r>
              <w:rPr>
                <w:b/>
              </w:rPr>
              <w:t xml:space="preserve">Estado de Gastos </w:t>
            </w:r>
          </w:p>
        </w:tc>
      </w:tr>
      <w:tr w:rsidR="00071AEF">
        <w:trPr>
          <w:trHeight w:val="816"/>
        </w:trPr>
        <w:tc>
          <w:tcPr>
            <w:tcW w:w="1051" w:type="dxa"/>
            <w:tcBorders>
              <w:top w:val="single" w:sz="4" w:space="0" w:color="000000"/>
              <w:left w:val="single" w:sz="4" w:space="0" w:color="000000"/>
              <w:bottom w:val="single" w:sz="4" w:space="0" w:color="000000"/>
              <w:right w:val="single" w:sz="4" w:space="0" w:color="000000"/>
            </w:tcBorders>
            <w:shd w:val="clear" w:color="auto" w:fill="BFBFBF"/>
          </w:tcPr>
          <w:p w:rsidR="00071AEF" w:rsidRDefault="00244386">
            <w:pPr>
              <w:spacing w:after="0" w:line="238" w:lineRule="auto"/>
              <w:ind w:left="0" w:right="10" w:firstLine="0"/>
              <w:jc w:val="center"/>
            </w:pPr>
            <w:r>
              <w:rPr>
                <w:b/>
              </w:rPr>
              <w:t xml:space="preserve">Proyecto </w:t>
            </w:r>
          </w:p>
          <w:p w:rsidR="00071AEF" w:rsidRDefault="00244386">
            <w:pPr>
              <w:spacing w:after="0" w:line="259" w:lineRule="auto"/>
              <w:ind w:left="144" w:firstLine="0"/>
              <w:jc w:val="left"/>
            </w:pPr>
            <w:r>
              <w:rPr>
                <w:b/>
              </w:rPr>
              <w:t xml:space="preserve">Gasto  </w:t>
            </w:r>
          </w:p>
        </w:tc>
        <w:tc>
          <w:tcPr>
            <w:tcW w:w="14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86" w:firstLine="0"/>
              <w:jc w:val="left"/>
            </w:pPr>
            <w:r>
              <w:rPr>
                <w:b/>
              </w:rPr>
              <w:t xml:space="preserve">Aplicación </w:t>
            </w:r>
          </w:p>
        </w:tc>
        <w:tc>
          <w:tcPr>
            <w:tcW w:w="520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0" w:right="56" w:firstLine="0"/>
              <w:jc w:val="center"/>
            </w:pPr>
            <w:r>
              <w:rPr>
                <w:b/>
              </w:rPr>
              <w:t xml:space="preserve">Denominación  </w:t>
            </w:r>
          </w:p>
        </w:tc>
        <w:tc>
          <w:tcPr>
            <w:tcW w:w="124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71AEF" w:rsidRDefault="00244386">
            <w:pPr>
              <w:spacing w:after="0" w:line="259" w:lineRule="auto"/>
              <w:ind w:left="58" w:firstLine="0"/>
              <w:jc w:val="left"/>
            </w:pPr>
            <w:r>
              <w:rPr>
                <w:b/>
              </w:rPr>
              <w:t xml:space="preserve">Estimado </w:t>
            </w:r>
          </w:p>
        </w:tc>
      </w:tr>
      <w:tr w:rsidR="00071AEF">
        <w:trPr>
          <w:trHeight w:val="289"/>
        </w:trPr>
        <w:tc>
          <w:tcPr>
            <w:tcW w:w="1051"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pPr>
            <w:r>
              <w:rPr>
                <w:b/>
              </w:rPr>
              <w:t xml:space="preserve">P.22.2.38 </w:t>
            </w:r>
          </w:p>
        </w:tc>
        <w:tc>
          <w:tcPr>
            <w:tcW w:w="1426"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rPr>
                <w:b/>
              </w:rPr>
              <w:t xml:space="preserve">15320.61901 </w:t>
            </w:r>
          </w:p>
        </w:tc>
        <w:tc>
          <w:tcPr>
            <w:tcW w:w="520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left"/>
            </w:pPr>
            <w:r>
              <w:rPr>
                <w:b/>
              </w:rPr>
              <w:t xml:space="preserve">Reforma Plaza Las Caletillas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rPr>
                <w:b/>
              </w:rPr>
              <w:t xml:space="preserve">294.654,48 </w:t>
            </w:r>
          </w:p>
        </w:tc>
      </w:tr>
      <w:tr w:rsidR="00071AEF">
        <w:trPr>
          <w:trHeight w:val="286"/>
        </w:trPr>
        <w:tc>
          <w:tcPr>
            <w:tcW w:w="2477"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rPr>
                <w:b/>
              </w:rPr>
              <w:t xml:space="preserve">  </w:t>
            </w:r>
          </w:p>
        </w:tc>
        <w:tc>
          <w:tcPr>
            <w:tcW w:w="520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rPr>
                <w:b/>
              </w:rPr>
              <w:t xml:space="preserve">Total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rPr>
                <w:b/>
              </w:rPr>
              <w:t xml:space="preserve">294.654,48 </w:t>
            </w:r>
          </w:p>
        </w:tc>
      </w:tr>
      <w:tr w:rsidR="00071AEF">
        <w:trPr>
          <w:trHeight w:val="289"/>
        </w:trPr>
        <w:tc>
          <w:tcPr>
            <w:tcW w:w="8923" w:type="dxa"/>
            <w:gridSpan w:val="4"/>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0" w:firstLine="0"/>
              <w:jc w:val="center"/>
            </w:pPr>
            <w:r>
              <w:rPr>
                <w:b/>
              </w:rPr>
              <w:t xml:space="preserve">Estado de Ingresos </w:t>
            </w:r>
          </w:p>
        </w:tc>
      </w:tr>
      <w:tr w:rsidR="00071AEF">
        <w:trPr>
          <w:trHeight w:val="514"/>
        </w:trPr>
        <w:tc>
          <w:tcPr>
            <w:tcW w:w="1051" w:type="dxa"/>
            <w:tcBorders>
              <w:top w:val="single" w:sz="4" w:space="0" w:color="000000"/>
              <w:left w:val="single" w:sz="4" w:space="0" w:color="000000"/>
              <w:bottom w:val="single" w:sz="4" w:space="0" w:color="000000"/>
              <w:right w:val="single" w:sz="4" w:space="0" w:color="000000"/>
            </w:tcBorders>
            <w:shd w:val="clear" w:color="auto" w:fill="BFBFBF"/>
          </w:tcPr>
          <w:p w:rsidR="00071AEF" w:rsidRDefault="00244386">
            <w:pPr>
              <w:spacing w:after="0" w:line="259" w:lineRule="auto"/>
              <w:ind w:left="0" w:firstLine="0"/>
              <w:jc w:val="center"/>
            </w:pPr>
            <w:r>
              <w:rPr>
                <w:b/>
              </w:rPr>
              <w:t xml:space="preserve">Aplicación  </w:t>
            </w:r>
          </w:p>
        </w:tc>
        <w:tc>
          <w:tcPr>
            <w:tcW w:w="6630" w:type="dxa"/>
            <w:gridSpan w:val="2"/>
            <w:tcBorders>
              <w:top w:val="single" w:sz="4" w:space="0" w:color="000000"/>
              <w:left w:val="single" w:sz="4" w:space="0" w:color="000000"/>
              <w:bottom w:val="single" w:sz="4" w:space="0" w:color="000000"/>
              <w:right w:val="single" w:sz="4" w:space="0" w:color="000000"/>
            </w:tcBorders>
            <w:shd w:val="clear" w:color="auto" w:fill="BFBFBF"/>
            <w:vAlign w:val="bottom"/>
          </w:tcPr>
          <w:p w:rsidR="00071AEF" w:rsidRDefault="00244386">
            <w:pPr>
              <w:spacing w:after="0" w:line="259" w:lineRule="auto"/>
              <w:ind w:left="0" w:right="61" w:firstLine="0"/>
              <w:jc w:val="center"/>
            </w:pPr>
            <w:r>
              <w:rPr>
                <w:b/>
              </w:rPr>
              <w:t xml:space="preserve">Denominación  </w:t>
            </w:r>
          </w:p>
        </w:tc>
        <w:tc>
          <w:tcPr>
            <w:tcW w:w="1243"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071AEF" w:rsidRDefault="00244386">
            <w:pPr>
              <w:spacing w:after="0" w:line="259" w:lineRule="auto"/>
              <w:ind w:left="0" w:right="59" w:firstLine="0"/>
              <w:jc w:val="center"/>
            </w:pPr>
            <w:r>
              <w:rPr>
                <w:b/>
              </w:rPr>
              <w:t xml:space="preserve">Importe </w:t>
            </w:r>
          </w:p>
        </w:tc>
      </w:tr>
      <w:tr w:rsidR="00071AEF">
        <w:trPr>
          <w:trHeight w:val="287"/>
        </w:trPr>
        <w:tc>
          <w:tcPr>
            <w:tcW w:w="2477"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1" w:firstLine="0"/>
              <w:jc w:val="center"/>
            </w:pPr>
            <w:r>
              <w:rPr>
                <w:b/>
              </w:rPr>
              <w:t xml:space="preserve">87000 </w:t>
            </w:r>
          </w:p>
        </w:tc>
        <w:tc>
          <w:tcPr>
            <w:tcW w:w="520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3" w:firstLine="0"/>
              <w:jc w:val="left"/>
            </w:pPr>
            <w:r>
              <w:rPr>
                <w:b/>
              </w:rPr>
              <w:t xml:space="preserve">Remanente de Tesorería para gastos generales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rPr>
                <w:b/>
              </w:rPr>
              <w:t xml:space="preserve">294.654,48 </w:t>
            </w:r>
          </w:p>
        </w:tc>
      </w:tr>
      <w:tr w:rsidR="00071AEF">
        <w:trPr>
          <w:trHeight w:val="288"/>
        </w:trPr>
        <w:tc>
          <w:tcPr>
            <w:tcW w:w="2477" w:type="dxa"/>
            <w:gridSpan w:val="2"/>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firstLine="0"/>
              <w:jc w:val="center"/>
            </w:pPr>
            <w:r>
              <w:rPr>
                <w:b/>
              </w:rPr>
              <w:t xml:space="preserve">  </w:t>
            </w:r>
          </w:p>
        </w:tc>
        <w:tc>
          <w:tcPr>
            <w:tcW w:w="5204"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0" w:right="62" w:firstLine="0"/>
              <w:jc w:val="right"/>
            </w:pPr>
            <w:r>
              <w:rPr>
                <w:b/>
              </w:rPr>
              <w:t xml:space="preserve">Total </w:t>
            </w:r>
          </w:p>
        </w:tc>
        <w:tc>
          <w:tcPr>
            <w:tcW w:w="1243" w:type="dxa"/>
            <w:tcBorders>
              <w:top w:val="single" w:sz="4" w:space="0" w:color="000000"/>
              <w:left w:val="single" w:sz="4" w:space="0" w:color="000000"/>
              <w:bottom w:val="single" w:sz="4" w:space="0" w:color="000000"/>
              <w:right w:val="single" w:sz="4" w:space="0" w:color="000000"/>
            </w:tcBorders>
          </w:tcPr>
          <w:p w:rsidR="00071AEF" w:rsidRDefault="00244386">
            <w:pPr>
              <w:spacing w:after="0" w:line="259" w:lineRule="auto"/>
              <w:ind w:left="2" w:firstLine="0"/>
            </w:pPr>
            <w:r>
              <w:rPr>
                <w:b/>
              </w:rPr>
              <w:t xml:space="preserve">294.654,48 </w:t>
            </w:r>
          </w:p>
        </w:tc>
      </w:tr>
    </w:tbl>
    <w:p w:rsidR="00071AEF" w:rsidRDefault="00244386">
      <w:pPr>
        <w:spacing w:after="98" w:line="259" w:lineRule="auto"/>
        <w:ind w:left="12" w:firstLine="0"/>
        <w:jc w:val="left"/>
      </w:pPr>
      <w:r>
        <w:rPr>
          <w:b/>
        </w:rPr>
        <w:t xml:space="preserve"> </w:t>
      </w:r>
    </w:p>
    <w:p w:rsidR="00071AEF" w:rsidRDefault="00244386">
      <w:pPr>
        <w:spacing w:after="16" w:line="248" w:lineRule="auto"/>
        <w:ind w:left="7" w:right="49"/>
      </w:pPr>
      <w:r>
        <w:rPr>
          <w:b/>
        </w:rPr>
        <w:t>SEGUNDO. - Exponer este expediente al público mediante anuncio publicado en el Boletín Oficial de la Provincia, por 15 días, durante los cuales los interesados podrán examinarlo y presentar reclamaciones ante el Pleno.</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rPr>
          <w:b/>
        </w:rPr>
        <w:t xml:space="preserve"> </w:t>
      </w:r>
      <w:r>
        <w:rPr>
          <w:b/>
        </w:rPr>
        <w:tab/>
        <w:t xml:space="preserve"> </w:t>
      </w:r>
    </w:p>
    <w:p w:rsidR="00071AEF" w:rsidRDefault="00244386">
      <w:pPr>
        <w:spacing w:after="16" w:line="248" w:lineRule="auto"/>
        <w:ind w:left="7" w:right="49"/>
      </w:pPr>
      <w:r>
        <w:rPr>
          <w:b/>
        </w:rPr>
        <w:t xml:space="preserve">TERCERO. - </w:t>
      </w:r>
      <w:r>
        <w:rPr>
          <w:b/>
        </w:rPr>
        <w:t xml:space="preserve">El expediente se considerará definitivamente aprobado si durante el citado plazo no se hubiesen presentado reclamaciones, en caso contrario el Pleno dispondrá de un mes para resolverlas. El expediente definitivamente aprobado, será insertado en el boletín </w:t>
      </w:r>
      <w:r>
        <w:rPr>
          <w:b/>
        </w:rPr>
        <w:t>oficial de la provincia.”</w:t>
      </w:r>
      <w:r>
        <w:rPr>
          <w:rFonts w:ascii="Times New Roman" w:eastAsia="Times New Roman" w:hAnsi="Times New Roman" w:cs="Times New Roman"/>
          <w:sz w:val="24"/>
        </w:rPr>
        <w:t xml:space="preserve"> </w:t>
      </w:r>
    </w:p>
    <w:p w:rsidR="00071AEF" w:rsidRDefault="00244386">
      <w:pPr>
        <w:spacing w:after="2" w:line="425" w:lineRule="auto"/>
        <w:ind w:left="12" w:right="9566" w:firstLine="0"/>
        <w:jc w:val="left"/>
      </w:pPr>
      <w:r>
        <w:rPr>
          <w:i/>
          <w:color w:val="222222"/>
        </w:rPr>
        <w:t xml:space="preserve">    </w:t>
      </w:r>
    </w:p>
    <w:p w:rsidR="00071AEF" w:rsidRDefault="00244386">
      <w:pPr>
        <w:spacing w:after="175" w:line="259" w:lineRule="auto"/>
        <w:ind w:left="12" w:firstLine="0"/>
        <w:jc w:val="left"/>
      </w:pPr>
      <w:r>
        <w:rPr>
          <w:i/>
          <w:color w:val="222222"/>
        </w:rPr>
        <w:t xml:space="preserve"> </w:t>
      </w:r>
    </w:p>
    <w:p w:rsidR="00071AEF" w:rsidRDefault="00244386">
      <w:pPr>
        <w:spacing w:after="131" w:line="259" w:lineRule="auto"/>
        <w:ind w:left="12" w:firstLine="0"/>
        <w:jc w:val="left"/>
      </w:pPr>
      <w:r>
        <w:rPr>
          <w:i/>
          <w:color w:val="222222"/>
        </w:rPr>
        <w:t xml:space="preserve"> </w:t>
      </w:r>
    </w:p>
    <w:p w:rsidR="00071AEF" w:rsidRDefault="00244386">
      <w:pPr>
        <w:spacing w:after="0" w:line="259" w:lineRule="auto"/>
        <w:ind w:left="12" w:firstLine="0"/>
        <w:jc w:val="left"/>
      </w:pPr>
      <w:r>
        <w:rPr>
          <w:i/>
          <w:color w:val="222222"/>
        </w:rPr>
        <w:t xml:space="preserve"> </w:t>
      </w:r>
    </w:p>
    <w:p w:rsidR="00071AEF" w:rsidRDefault="00244386">
      <w:pPr>
        <w:spacing w:after="117" w:line="259" w:lineRule="auto"/>
        <w:ind w:left="12" w:firstLine="0"/>
        <w:jc w:val="left"/>
      </w:pPr>
      <w:r>
        <w:rPr>
          <w:i/>
          <w:color w:val="222222"/>
        </w:rPr>
        <w:t xml:space="preserve"> </w:t>
      </w:r>
    </w:p>
    <w:p w:rsidR="00071AEF" w:rsidRDefault="00244386">
      <w:pPr>
        <w:spacing w:after="102" w:line="240" w:lineRule="auto"/>
        <w:ind w:left="7" w:right="53"/>
      </w:pPr>
      <w:r>
        <w:rPr>
          <w:b/>
          <w:sz w:val="24"/>
        </w:rPr>
        <w:t>5.- Expediente 7581/2022. Moción del grupo Mixto con N.º de Registro de entrada (2022-E-RE-3894) del 14 de julio para realizar unas fiestas más sostenibles en nuestro municipio.</w:t>
      </w:r>
      <w:r>
        <w:t xml:space="preserve"> </w:t>
      </w:r>
    </w:p>
    <w:p w:rsidR="00071AEF" w:rsidRDefault="00244386">
      <w:pPr>
        <w:spacing w:after="98" w:line="259" w:lineRule="auto"/>
        <w:ind w:left="12" w:firstLine="0"/>
        <w:jc w:val="left"/>
      </w:pPr>
      <w:r>
        <w:rPr>
          <w:b/>
        </w:rPr>
        <w:t xml:space="preserve"> </w:t>
      </w:r>
    </w:p>
    <w:p w:rsidR="00071AEF" w:rsidRDefault="00244386">
      <w:pPr>
        <w:spacing w:after="16" w:line="248" w:lineRule="auto"/>
        <w:ind w:left="7" w:right="49"/>
      </w:pPr>
      <w:r>
        <w:rPr>
          <w:b/>
        </w:rPr>
        <w:t xml:space="preserve">Consta en el expediente electrónico la referida moción que se inserta literalmente: </w:t>
      </w:r>
    </w:p>
    <w:p w:rsidR="00071AEF" w:rsidRDefault="00244386">
      <w:pPr>
        <w:spacing w:after="100" w:line="259" w:lineRule="auto"/>
        <w:ind w:left="12" w:firstLine="0"/>
        <w:jc w:val="left"/>
      </w:pPr>
      <w:r>
        <w:rPr>
          <w:b/>
        </w:rPr>
        <w:t xml:space="preserve"> </w:t>
      </w:r>
    </w:p>
    <w:p w:rsidR="00071AEF" w:rsidRDefault="00244386">
      <w:pPr>
        <w:spacing w:after="98" w:line="259" w:lineRule="auto"/>
        <w:ind w:left="12" w:firstLine="0"/>
        <w:jc w:val="left"/>
      </w:pPr>
      <w:r>
        <w:rPr>
          <w:b/>
        </w:rPr>
        <w:t xml:space="preserve"> </w:t>
      </w:r>
    </w:p>
    <w:p w:rsidR="00071AEF" w:rsidRDefault="00244386">
      <w:pPr>
        <w:spacing w:after="97" w:line="259" w:lineRule="auto"/>
        <w:ind w:left="12" w:firstLine="0"/>
        <w:jc w:val="left"/>
      </w:pPr>
      <w:r>
        <w:rPr>
          <w:b/>
        </w:rPr>
        <w:t xml:space="preserve"> </w:t>
      </w:r>
    </w:p>
    <w:p w:rsidR="00071AEF" w:rsidRDefault="00244386">
      <w:pPr>
        <w:spacing w:after="61" w:line="259" w:lineRule="auto"/>
        <w:ind w:left="12" w:firstLine="0"/>
        <w:jc w:val="left"/>
      </w:pPr>
      <w:r>
        <w:rPr>
          <w:noProof/>
        </w:rPr>
        <w:drawing>
          <wp:inline distT="0" distB="0" distL="0" distR="0">
            <wp:extent cx="1456944" cy="1475232"/>
            <wp:effectExtent l="0" t="0" r="0" b="0"/>
            <wp:docPr id="10004" name="Picture 10004"/>
            <wp:cNvGraphicFramePr/>
            <a:graphic xmlns:a="http://schemas.openxmlformats.org/drawingml/2006/main">
              <a:graphicData uri="http://schemas.openxmlformats.org/drawingml/2006/picture">
                <pic:pic xmlns:pic="http://schemas.openxmlformats.org/drawingml/2006/picture">
                  <pic:nvPicPr>
                    <pic:cNvPr id="10004" name="Picture 10004"/>
                    <pic:cNvPicPr/>
                  </pic:nvPicPr>
                  <pic:blipFill>
                    <a:blip r:embed="rId17"/>
                    <a:stretch>
                      <a:fillRect/>
                    </a:stretch>
                  </pic:blipFill>
                  <pic:spPr>
                    <a:xfrm>
                      <a:off x="0" y="0"/>
                      <a:ext cx="1456944" cy="1475232"/>
                    </a:xfrm>
                    <a:prstGeom prst="rect">
                      <a:avLst/>
                    </a:prstGeom>
                  </pic:spPr>
                </pic:pic>
              </a:graphicData>
            </a:graphic>
          </wp:inline>
        </w:drawing>
      </w:r>
      <w:r>
        <w:t xml:space="preserve"> </w:t>
      </w:r>
    </w:p>
    <w:p w:rsidR="00071AEF" w:rsidRDefault="00244386">
      <w:pPr>
        <w:spacing w:after="200" w:line="248" w:lineRule="auto"/>
        <w:ind w:left="3138" w:right="49"/>
      </w:pPr>
      <w:r>
        <w:t xml:space="preserve">                                            </w:t>
      </w:r>
      <w:r>
        <w:rPr>
          <w:b/>
        </w:rPr>
        <w:t xml:space="preserve">Alicia Mercedes Marrero Meneses. </w:t>
      </w:r>
      <w:r>
        <w:rPr>
          <w:rFonts w:ascii="Times New Roman" w:eastAsia="Times New Roman" w:hAnsi="Times New Roman" w:cs="Times New Roman"/>
          <w:sz w:val="24"/>
        </w:rPr>
        <w:t xml:space="preserve"> </w:t>
      </w:r>
    </w:p>
    <w:p w:rsidR="00071AEF" w:rsidRDefault="00244386">
      <w:pPr>
        <w:spacing w:after="216" w:line="250" w:lineRule="auto"/>
        <w:ind w:left="0" w:right="60" w:firstLine="0"/>
        <w:jc w:val="right"/>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7584" name="Group 87584"/>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10007" name="Rectangle 10007"/>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10008" name="Rectangle 10008"/>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41 de 49 </w:t>
                              </w:r>
                            </w:p>
                          </w:txbxContent>
                        </wps:txbx>
                        <wps:bodyPr horzOverflow="overflow" vert="horz" lIns="0" tIns="0" rIns="0" bIns="0" rtlCol="0">
                          <a:noAutofit/>
                        </wps:bodyPr>
                      </wps:wsp>
                    </wpg:wgp>
                  </a:graphicData>
                </a:graphic>
              </wp:anchor>
            </w:drawing>
          </mc:Choice>
          <mc:Fallback xmlns:a="http://schemas.openxmlformats.org/drawingml/2006/main">
            <w:pict>
              <v:group id="Group 87584" style="width:12.7031pt;height:281.016pt;position:absolute;mso-position-horizontal-relative:page;mso-position-horizontal:absolute;margin-left:682.278pt;mso-position-vertical-relative:page;margin-top:530.904pt;" coordsize="1613,35689">
                <v:rect id="Rectangle 10007"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10008"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49 </w:t>
                        </w:r>
                      </w:p>
                    </w:txbxContent>
                  </v:textbox>
                </v:rect>
                <w10:wrap type="square"/>
              </v:group>
            </w:pict>
          </mc:Fallback>
        </mc:AlternateContent>
      </w:r>
      <w:r>
        <w:t xml:space="preserve">                                                               </w:t>
      </w:r>
      <w:r>
        <w:t xml:space="preserve"> Concejal del Excmo. Ayuntamiento de Candelaria.                VecinosxCandelaria.  </w:t>
      </w:r>
    </w:p>
    <w:p w:rsidR="00071AEF" w:rsidRDefault="00244386">
      <w:pPr>
        <w:spacing w:after="100" w:line="259" w:lineRule="auto"/>
        <w:ind w:left="12" w:firstLine="0"/>
        <w:jc w:val="left"/>
      </w:pPr>
      <w:r>
        <w:rPr>
          <w:b/>
        </w:rPr>
        <w:t xml:space="preserve"> </w:t>
      </w:r>
    </w:p>
    <w:p w:rsidR="00071AEF" w:rsidRDefault="00244386">
      <w:pPr>
        <w:ind w:left="7" w:right="51"/>
      </w:pPr>
      <w:r>
        <w:t>“Doña Alicia Mercedes Marrero Meneses, concejal del Ayuntamiento de Candelaria, en nombre y representación del mismo y al amparo de lo establecido en los artículos 91.4</w:t>
      </w:r>
      <w:r>
        <w:t xml:space="preserve"> y 97.3 del Reglamento de Funcionamiento y Régimen Jurídico de las Entidades Locales de 1986, eleva al Pleno de la Corporación para su debate la siguiente:   </w:t>
      </w:r>
    </w:p>
    <w:p w:rsidR="00071AEF" w:rsidRDefault="00244386">
      <w:pPr>
        <w:spacing w:after="0" w:line="259" w:lineRule="auto"/>
        <w:ind w:left="7" w:firstLine="0"/>
        <w:jc w:val="left"/>
      </w:pPr>
      <w:r>
        <w:t xml:space="preserve"> </w:t>
      </w:r>
    </w:p>
    <w:p w:rsidR="00071AEF" w:rsidRDefault="00244386">
      <w:pPr>
        <w:spacing w:after="0" w:line="259" w:lineRule="auto"/>
        <w:ind w:left="7" w:firstLine="0"/>
        <w:jc w:val="left"/>
      </w:pPr>
      <w:r>
        <w:t xml:space="preserve"> </w:t>
      </w:r>
    </w:p>
    <w:p w:rsidR="00071AEF" w:rsidRDefault="00244386">
      <w:pPr>
        <w:spacing w:after="0" w:line="259" w:lineRule="auto"/>
        <w:ind w:left="0" w:right="100" w:firstLine="0"/>
        <w:jc w:val="center"/>
      </w:pPr>
      <w:r>
        <w:rPr>
          <w:b/>
          <w:u w:val="single" w:color="000000"/>
        </w:rPr>
        <w:t>MOCION</w:t>
      </w:r>
      <w:r>
        <w:rPr>
          <w:b/>
        </w:rPr>
        <w:t xml:space="preserve"> </w:t>
      </w:r>
      <w:r>
        <w:rPr>
          <w:rFonts w:ascii="Times New Roman" w:eastAsia="Times New Roman" w:hAnsi="Times New Roman" w:cs="Times New Roman"/>
          <w:sz w:val="24"/>
        </w:rPr>
        <w:t xml:space="preserve"> </w:t>
      </w:r>
    </w:p>
    <w:p w:rsidR="00071AEF" w:rsidRDefault="00244386">
      <w:pPr>
        <w:spacing w:after="0" w:line="259" w:lineRule="auto"/>
        <w:ind w:left="610"/>
        <w:jc w:val="left"/>
      </w:pPr>
      <w:r>
        <w:rPr>
          <w:b/>
          <w:u w:val="single" w:color="000000"/>
        </w:rPr>
        <w:t>PARA REALIZAR UNAS FIESTAS MÁS SOSTENIBLES EN NUESTRO</w:t>
      </w:r>
      <w:r>
        <w:rPr>
          <w:b/>
        </w:rPr>
        <w:t xml:space="preserve"> </w:t>
      </w:r>
      <w:r>
        <w:rPr>
          <w:b/>
          <w:u w:val="single" w:color="000000"/>
        </w:rPr>
        <w:t>MUNICIPIO.</w:t>
      </w:r>
      <w:r>
        <w:rPr>
          <w:b/>
        </w:rPr>
        <w:t xml:space="preserve"> </w:t>
      </w:r>
      <w:r>
        <w:rPr>
          <w:rFonts w:ascii="Times New Roman" w:eastAsia="Times New Roman" w:hAnsi="Times New Roman" w:cs="Times New Roman"/>
          <w:sz w:val="24"/>
        </w:rPr>
        <w:t xml:space="preserve"> </w:t>
      </w:r>
    </w:p>
    <w:p w:rsidR="00071AEF" w:rsidRDefault="00244386">
      <w:pPr>
        <w:spacing w:after="220" w:line="259" w:lineRule="auto"/>
        <w:ind w:left="12" w:firstLine="0"/>
        <w:jc w:val="left"/>
      </w:pPr>
      <w:r>
        <w:t xml:space="preserve">  </w:t>
      </w:r>
    </w:p>
    <w:p w:rsidR="00071AEF" w:rsidRDefault="00244386">
      <w:pPr>
        <w:ind w:left="7" w:right="51"/>
      </w:pPr>
      <w:r>
        <w:t xml:space="preserve">Un año más, llegan las Fiestas Populares a Candelaria, a nuestros pueblos y barrios, donde, en ocasiones, miles de personas beben, comen, disfrutan y transitan por calles engalanadas y con la presencia de kioscos, y otros establecimientos gastronómicos.   </w:t>
      </w:r>
    </w:p>
    <w:p w:rsidR="00071AEF" w:rsidRDefault="00244386">
      <w:pPr>
        <w:spacing w:after="0" w:line="259" w:lineRule="auto"/>
        <w:ind w:left="7" w:firstLine="0"/>
        <w:jc w:val="left"/>
      </w:pPr>
      <w:r>
        <w:t xml:space="preserve"> </w:t>
      </w:r>
    </w:p>
    <w:p w:rsidR="00071AEF" w:rsidRDefault="00244386">
      <w:pPr>
        <w:ind w:left="7" w:right="51"/>
      </w:pPr>
      <w:r>
        <w:t xml:space="preserve">Y como es normal, eso genera una cantidad importante de basura en los alrededores de estos puestos, lo que nos lleva a la reflexión de que necesitamos mejorar la gestión de estos restos y para ello pensamos que </w:t>
      </w:r>
      <w:r>
        <w:t xml:space="preserve">se debe mejorar la separación de estos residuos y llevar a la práctica un mayor control sobre los plásticos.  </w:t>
      </w:r>
    </w:p>
    <w:p w:rsidR="00071AEF" w:rsidRDefault="00244386">
      <w:pPr>
        <w:spacing w:after="0" w:line="259" w:lineRule="auto"/>
        <w:ind w:left="7" w:firstLine="0"/>
        <w:jc w:val="left"/>
      </w:pPr>
      <w:r>
        <w:t xml:space="preserve"> </w:t>
      </w:r>
    </w:p>
    <w:p w:rsidR="00071AEF" w:rsidRDefault="00244386">
      <w:pPr>
        <w:ind w:left="7" w:right="51"/>
      </w:pPr>
      <w:r>
        <w:t xml:space="preserve">La basura que generamos y la falta o escaso control en el proceso de reciclaje, reutilización y </w:t>
      </w:r>
    </w:p>
    <w:p w:rsidR="00071AEF" w:rsidRDefault="00244386">
      <w:pPr>
        <w:ind w:left="7" w:right="51"/>
      </w:pPr>
      <w:r>
        <w:t>reducción de los residuos de las ciudades, est</w:t>
      </w:r>
      <w:r>
        <w:t xml:space="preserve">á contribuyendo a un grave problema ambiental para todo el planeta: el calentamiento global.  </w:t>
      </w:r>
    </w:p>
    <w:p w:rsidR="00071AEF" w:rsidRDefault="00244386">
      <w:pPr>
        <w:spacing w:after="0" w:line="259" w:lineRule="auto"/>
        <w:ind w:left="7" w:firstLine="0"/>
        <w:jc w:val="left"/>
      </w:pPr>
      <w:r>
        <w:t xml:space="preserve"> </w:t>
      </w:r>
    </w:p>
    <w:p w:rsidR="00071AEF" w:rsidRDefault="00244386">
      <w:pPr>
        <w:ind w:left="7" w:right="51"/>
      </w:pPr>
      <w:r>
        <w:t>Uno de los síntomas más evidentes de este problema son las grandes cantidades de plásticos que se han depositado en nuestros mares, con gran dispersión de part</w:t>
      </w:r>
      <w:r>
        <w:t xml:space="preserve">ículas en forma de micro plásticos, prácticamente irrecuperables, que entran a formar parte del ciclo alimentario de los peces, y por lo tanto de los seres humanos.  </w:t>
      </w:r>
    </w:p>
    <w:p w:rsidR="00071AEF" w:rsidRDefault="00244386">
      <w:pPr>
        <w:spacing w:after="0" w:line="259" w:lineRule="auto"/>
        <w:ind w:left="7" w:firstLine="0"/>
        <w:jc w:val="left"/>
      </w:pPr>
      <w:r>
        <w:t xml:space="preserve"> </w:t>
      </w:r>
    </w:p>
    <w:p w:rsidR="00071AEF" w:rsidRDefault="00244386">
      <w:pPr>
        <w:ind w:left="7" w:right="51"/>
      </w:pPr>
      <w:r>
        <w:t>Entre los números datos y cifras, nos llama la atención, unos datos que nos pueden serv</w:t>
      </w:r>
      <w:r>
        <w:t>ir de cálculo para valorar lo que tarda en degradar el poliestireno o el polipropileno de los envases y cubiertos de un solo uso: 1 bolsa de plástico tarda 400 años en degradarse; un vaso, entre 65 y 75 años; los cubiertos de plástico, 400 años y las conoc</w:t>
      </w:r>
      <w:r>
        <w:t xml:space="preserve">idas “pajitas”, alrededor de 100 años.  </w:t>
      </w:r>
    </w:p>
    <w:p w:rsidR="00071AEF" w:rsidRDefault="00244386">
      <w:pPr>
        <w:spacing w:after="0" w:line="259" w:lineRule="auto"/>
        <w:ind w:left="7" w:firstLine="0"/>
        <w:jc w:val="left"/>
      </w:pPr>
      <w:r>
        <w:t xml:space="preserve"> </w:t>
      </w:r>
    </w:p>
    <w:p w:rsidR="00071AEF" w:rsidRDefault="00244386">
      <w:pPr>
        <w:ind w:left="7" w:right="51"/>
      </w:pPr>
      <w:r>
        <w:t>Por otro lado, en 2019, la Comisión de Medio Ambiente, en el Congreso de los diputados, aprobó la proposición no de ley en la que instaba al Gobierno para que procediera a legislar para prohibir de forma progresiv</w:t>
      </w:r>
      <w:r>
        <w:t xml:space="preserve">a los platos, vasos, cubiertos y otros utensilios de plástico, destinados a un solo uso, con el fin de prevenir y reducir la contaminación de estos productos cuando se convierten en residuos. La propuesta señalaba el día 1 de enero de 2020 como fecha tope </w:t>
      </w:r>
      <w:r>
        <w:t xml:space="preserve">para que al menos estos productos fueran fabricados con un 50% de sustancias biodegradables procedentes de materias orgánicas, como el almidón o la fécula de las papas.  </w:t>
      </w:r>
    </w:p>
    <w:p w:rsidR="00071AEF" w:rsidRDefault="00244386">
      <w:pPr>
        <w:spacing w:after="0" w:line="259" w:lineRule="auto"/>
        <w:ind w:left="12" w:firstLine="0"/>
        <w:jc w:val="left"/>
      </w:pPr>
      <w:r>
        <w:t xml:space="preserve"> </w:t>
      </w:r>
      <w:r>
        <w:rPr>
          <w:rFonts w:ascii="Times New Roman" w:eastAsia="Times New Roman" w:hAnsi="Times New Roman" w:cs="Times New Roman"/>
          <w:sz w:val="24"/>
        </w:rPr>
        <w:t xml:space="preserve"> </w:t>
      </w:r>
    </w:p>
    <w:p w:rsidR="00071AEF" w:rsidRDefault="00244386">
      <w:pPr>
        <w:ind w:left="7" w:right="51"/>
      </w:pPr>
      <w:r>
        <w:t>Además, el Parlamento Europeo aprobó en 2019 una directiva para la retirada a part</w:t>
      </w:r>
      <w:r>
        <w:t xml:space="preserve">ir de 2021 de los artículos de plásticos de usar y tirar, con el objetivo de reducir su impacto en el medio ambiente.  </w:t>
      </w:r>
    </w:p>
    <w:p w:rsidR="00071AEF" w:rsidRDefault="00244386">
      <w:pPr>
        <w:spacing w:after="0" w:line="259" w:lineRule="auto"/>
        <w:ind w:left="7" w:firstLine="0"/>
        <w:jc w:val="left"/>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89253" name="Group 89253"/>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10110" name="Rectangle 10110"/>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10111" name="Rectangle 10111"/>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42 de 49 </w:t>
                              </w:r>
                            </w:p>
                          </w:txbxContent>
                        </wps:txbx>
                        <wps:bodyPr horzOverflow="overflow" vert="horz" lIns="0" tIns="0" rIns="0" bIns="0" rtlCol="0">
                          <a:noAutofit/>
                        </wps:bodyPr>
                      </wps:wsp>
                    </wpg:wgp>
                  </a:graphicData>
                </a:graphic>
              </wp:anchor>
            </w:drawing>
          </mc:Choice>
          <mc:Fallback xmlns:a="http://schemas.openxmlformats.org/drawingml/2006/main">
            <w:pict>
              <v:group id="Group 89253" style="width:12.7031pt;height:281.016pt;position:absolute;mso-position-horizontal-relative:page;mso-position-horizontal:absolute;margin-left:682.278pt;mso-position-vertical-relative:page;margin-top:530.904pt;" coordsize="1613,35689">
                <v:rect id="Rectangle 10110"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10111"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49 </w:t>
                        </w:r>
                      </w:p>
                    </w:txbxContent>
                  </v:textbox>
                </v:rect>
                <w10:wrap type="square"/>
              </v:group>
            </w:pict>
          </mc:Fallback>
        </mc:AlternateContent>
      </w:r>
      <w:r>
        <w:t xml:space="preserve"> </w:t>
      </w:r>
    </w:p>
    <w:p w:rsidR="00071AEF" w:rsidRDefault="00244386">
      <w:pPr>
        <w:ind w:left="7" w:right="51"/>
      </w:pPr>
      <w:r>
        <w:t>Con esta actuación de la Unión Europea, en contra de la contaminación derivada del plástico, platos, cubiertos, pajitas, palitos de globos y bastoncillos de algo</w:t>
      </w:r>
      <w:r>
        <w:t xml:space="preserve">dón de plástico de un solo uso no podrán comercializarse en los mercados de los Estados miembros de la UE. Asimismo, esta medida se aplicará a los vasos, envases de  </w:t>
      </w:r>
    </w:p>
    <w:p w:rsidR="00071AEF" w:rsidRDefault="00244386">
      <w:pPr>
        <w:spacing w:after="0" w:line="259" w:lineRule="auto"/>
        <w:ind w:left="7" w:firstLine="0"/>
        <w:jc w:val="left"/>
      </w:pPr>
      <w:r>
        <w:t xml:space="preserve"> </w:t>
      </w:r>
    </w:p>
    <w:p w:rsidR="00071AEF" w:rsidRDefault="00244386">
      <w:pPr>
        <w:ind w:left="7" w:right="51"/>
      </w:pPr>
      <w:r>
        <w:t>alimentos y bebidas de poliestireno expandido y todos los productos de plástico oxo-deg</w:t>
      </w:r>
      <w:r>
        <w:t xml:space="preserve">radable.  </w:t>
      </w:r>
    </w:p>
    <w:p w:rsidR="00071AEF" w:rsidRDefault="00244386">
      <w:pPr>
        <w:spacing w:after="0" w:line="259" w:lineRule="auto"/>
        <w:ind w:left="7" w:firstLine="0"/>
        <w:jc w:val="left"/>
      </w:pPr>
      <w:r>
        <w:t xml:space="preserve"> </w:t>
      </w:r>
    </w:p>
    <w:p w:rsidR="00071AEF" w:rsidRDefault="00244386">
      <w:pPr>
        <w:ind w:left="7" w:right="51"/>
      </w:pPr>
      <w:r>
        <w:t>Los productos de plástico de un solo uso están hechos total o parcialmente de plástico y, por lo general, están destinados a un solo uso durante un período corto de tiempo. Con la nueva reglamentación, se prohíben determinados productos desech</w:t>
      </w:r>
      <w:r>
        <w:t xml:space="preserve">ables de plástico para los que existen alternativas.   </w:t>
      </w:r>
    </w:p>
    <w:p w:rsidR="00071AEF" w:rsidRDefault="00244386">
      <w:pPr>
        <w:spacing w:after="0" w:line="259" w:lineRule="auto"/>
        <w:ind w:left="7" w:firstLine="0"/>
        <w:jc w:val="left"/>
      </w:pPr>
      <w:r>
        <w:t xml:space="preserve"> </w:t>
      </w:r>
    </w:p>
    <w:p w:rsidR="00071AEF" w:rsidRDefault="00244386">
      <w:pPr>
        <w:ind w:left="7" w:right="51"/>
      </w:pPr>
      <w:r>
        <w:t xml:space="preserve">Nos recuerda la Unión Europea, que más del 80 % de la basura del mar es plástico. El plástico se acumula en mares, océanos y playas de la UE y de todo el mundo. Los residuos plásticos se encuentran </w:t>
      </w:r>
      <w:r>
        <w:t xml:space="preserve">en especies marinas, como tortugas marinas, focas, ballenas y aves, pero también en peces y mariscos y, por lo tanto, en la cadena alimentaria humana.  </w:t>
      </w:r>
    </w:p>
    <w:p w:rsidR="00071AEF" w:rsidRDefault="00244386">
      <w:pPr>
        <w:spacing w:after="0" w:line="259" w:lineRule="auto"/>
        <w:ind w:left="7" w:firstLine="0"/>
        <w:jc w:val="left"/>
      </w:pPr>
      <w:r>
        <w:t xml:space="preserve"> </w:t>
      </w:r>
    </w:p>
    <w:p w:rsidR="00071AEF" w:rsidRDefault="00244386">
      <w:pPr>
        <w:ind w:left="7" w:right="51"/>
      </w:pPr>
      <w:r>
        <w:t>Si bien el plástico es un material conveniente, útil y evaluable, debe usarse, reutilizarse y recicla</w:t>
      </w:r>
      <w:r>
        <w:t xml:space="preserve">rse mejor. Cuando los plásticos se tiran a la basura, el impacto económico incluye no solo la pérdida de valor económico del material, sino también los costes de limpieza y las pérdidas para el turismo, la pesca y el transporte marítimo.  </w:t>
      </w:r>
    </w:p>
    <w:p w:rsidR="00071AEF" w:rsidRDefault="00244386">
      <w:pPr>
        <w:spacing w:after="0" w:line="259" w:lineRule="auto"/>
        <w:ind w:left="7" w:firstLine="0"/>
        <w:jc w:val="left"/>
      </w:pPr>
      <w:r>
        <w:t xml:space="preserve"> </w:t>
      </w:r>
    </w:p>
    <w:p w:rsidR="00071AEF" w:rsidRDefault="00244386">
      <w:pPr>
        <w:ind w:left="7" w:right="51"/>
      </w:pPr>
      <w:r>
        <w:t>Esta important</w:t>
      </w:r>
      <w:r>
        <w:t xml:space="preserve">e norma para el medio ambiente, aprobada en julio de 2021, no entrará en vigor en España hasta 2023.  </w:t>
      </w:r>
    </w:p>
    <w:p w:rsidR="00071AEF" w:rsidRDefault="00244386">
      <w:pPr>
        <w:spacing w:after="0" w:line="259" w:lineRule="auto"/>
        <w:ind w:left="12" w:firstLine="0"/>
        <w:jc w:val="left"/>
      </w:pPr>
      <w:r>
        <w:t xml:space="preserve"> </w:t>
      </w:r>
      <w:r>
        <w:rPr>
          <w:rFonts w:ascii="Times New Roman" w:eastAsia="Times New Roman" w:hAnsi="Times New Roman" w:cs="Times New Roman"/>
          <w:sz w:val="24"/>
        </w:rPr>
        <w:t xml:space="preserve"> </w:t>
      </w:r>
    </w:p>
    <w:p w:rsidR="00071AEF" w:rsidRDefault="00244386">
      <w:pPr>
        <w:ind w:left="7" w:right="51"/>
      </w:pPr>
      <w:r>
        <w:t xml:space="preserve">Afortunadamente, son ya muchos los municipios, en la geografía nacional y en nuestro archipiélago, que ya están llevando a cabo políticas efectivas y </w:t>
      </w:r>
      <w:r>
        <w:t xml:space="preserve">reales para cambiar hábitos y usos de estos materiales.  </w:t>
      </w:r>
    </w:p>
    <w:p w:rsidR="00071AEF" w:rsidRDefault="00244386">
      <w:pPr>
        <w:spacing w:after="0" w:line="259" w:lineRule="auto"/>
        <w:ind w:left="7" w:firstLine="0"/>
        <w:jc w:val="left"/>
      </w:pPr>
      <w:r>
        <w:t xml:space="preserve"> </w:t>
      </w:r>
    </w:p>
    <w:p w:rsidR="00071AEF" w:rsidRDefault="00244386">
      <w:pPr>
        <w:ind w:left="7" w:right="51"/>
      </w:pPr>
      <w:r>
        <w:t xml:space="preserve">En Vecinos x Candelaria, consideramos que, la responsabilidad debe ser compartida por la ciudadanía y por la administración, siendo esta última, la que favorezca, facilite e incentive a través de </w:t>
      </w:r>
      <w:r>
        <w:t xml:space="preserve">campañas, la reducción del impacto ambiental que producen los plásticos y los costes de gestión de los residuos que generan.  </w:t>
      </w:r>
    </w:p>
    <w:p w:rsidR="00071AEF" w:rsidRDefault="00244386">
      <w:pPr>
        <w:spacing w:after="0" w:line="259" w:lineRule="auto"/>
        <w:ind w:left="7" w:firstLine="0"/>
        <w:jc w:val="left"/>
      </w:pPr>
      <w:r>
        <w:t xml:space="preserve"> </w:t>
      </w:r>
    </w:p>
    <w:p w:rsidR="00071AEF" w:rsidRDefault="00244386">
      <w:pPr>
        <w:ind w:left="7" w:right="51"/>
      </w:pPr>
      <w:r>
        <w:t>Uno de los objetivos principales de implementar el uso de vajilla reutilizable y /o biodegradable es conseguir reducir los resi</w:t>
      </w:r>
      <w:r>
        <w:t>duos platicos, así como promover buenas prácticas ciudadanas en esta materia. Se estipula que el uso de los vasos reutilizables podría evitar el 80% de los residuos generados en acontecimientos públicos, reduciendo también el impacto ambiental y los costes</w:t>
      </w:r>
      <w:r>
        <w:t xml:space="preserve"> de la gestión de residuos.  </w:t>
      </w:r>
    </w:p>
    <w:p w:rsidR="00071AEF" w:rsidRDefault="00244386">
      <w:pPr>
        <w:spacing w:after="0" w:line="259" w:lineRule="auto"/>
        <w:ind w:left="7" w:firstLine="0"/>
        <w:jc w:val="left"/>
      </w:pPr>
      <w:r>
        <w:t xml:space="preserve"> </w:t>
      </w:r>
    </w:p>
    <w:p w:rsidR="00071AEF" w:rsidRDefault="00244386">
      <w:pPr>
        <w:spacing w:after="220" w:line="248" w:lineRule="auto"/>
        <w:ind w:left="7" w:right="49"/>
      </w:pPr>
      <w:r>
        <w:rPr>
          <w:b/>
        </w:rPr>
        <w:t xml:space="preserve">Por todo lo anterior, Vecinos x Candelaria, presenta para su debate en esta sesión plenaria, los siguientes  </w:t>
      </w:r>
      <w:r>
        <w:rPr>
          <w:rFonts w:ascii="Times New Roman" w:eastAsia="Times New Roman" w:hAnsi="Times New Roman" w:cs="Times New Roman"/>
          <w:sz w:val="24"/>
        </w:rPr>
        <w:t xml:space="preserve"> </w:t>
      </w:r>
    </w:p>
    <w:p w:rsidR="00071AEF" w:rsidRDefault="00244386">
      <w:pPr>
        <w:spacing w:after="190" w:line="259" w:lineRule="auto"/>
        <w:ind w:left="154" w:right="1339"/>
        <w:jc w:val="center"/>
      </w:pPr>
      <w:r>
        <w:rPr>
          <w:b/>
        </w:rPr>
        <w:t xml:space="preserve">ACUERDOS: </w:t>
      </w:r>
      <w:r>
        <w:rPr>
          <w:rFonts w:ascii="Times New Roman" w:eastAsia="Times New Roman" w:hAnsi="Times New Roman" w:cs="Times New Roman"/>
          <w:sz w:val="24"/>
        </w:rPr>
        <w:t xml:space="preserve"> </w:t>
      </w:r>
    </w:p>
    <w:p w:rsidR="00071AEF" w:rsidRDefault="00244386">
      <w:pPr>
        <w:spacing w:after="206" w:line="248" w:lineRule="auto"/>
        <w:ind w:left="7" w:right="49"/>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2317" name="Group 92317"/>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10198" name="Rectangle 10198"/>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10199" name="Rectangle 10199"/>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43 de 49 </w:t>
                              </w:r>
                            </w:p>
                          </w:txbxContent>
                        </wps:txbx>
                        <wps:bodyPr horzOverflow="overflow" vert="horz" lIns="0" tIns="0" rIns="0" bIns="0" rtlCol="0">
                          <a:noAutofit/>
                        </wps:bodyPr>
                      </wps:wsp>
                    </wpg:wgp>
                  </a:graphicData>
                </a:graphic>
              </wp:anchor>
            </w:drawing>
          </mc:Choice>
          <mc:Fallback xmlns:a="http://schemas.openxmlformats.org/drawingml/2006/main">
            <w:pict>
              <v:group id="Group 92317" style="width:12.7031pt;height:281.016pt;position:absolute;mso-position-horizontal-relative:page;mso-position-horizontal:absolute;margin-left:682.278pt;mso-position-vertical-relative:page;margin-top:530.904pt;" coordsize="1613,35689">
                <v:rect id="Rectangle 10198"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10199"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49 </w:t>
                        </w:r>
                      </w:p>
                    </w:txbxContent>
                  </v:textbox>
                </v:rect>
                <w10:wrap type="square"/>
              </v:group>
            </w:pict>
          </mc:Fallback>
        </mc:AlternateContent>
      </w:r>
      <w:r>
        <w:rPr>
          <w:b/>
        </w:rPr>
        <w:t xml:space="preserve">1º. Implantar el uso de vaso reutilizable, vajillas y cubiertos biodegradables para las fiestas y eventos en espacios públicos. </w:t>
      </w:r>
      <w:r>
        <w:rPr>
          <w:rFonts w:ascii="Times New Roman" w:eastAsia="Times New Roman" w:hAnsi="Times New Roman" w:cs="Times New Roman"/>
          <w:sz w:val="24"/>
        </w:rPr>
        <w:t xml:space="preserve"> </w:t>
      </w:r>
    </w:p>
    <w:p w:rsidR="00071AEF" w:rsidRDefault="00244386">
      <w:pPr>
        <w:spacing w:after="207" w:line="248" w:lineRule="auto"/>
        <w:ind w:left="7" w:right="49"/>
      </w:pPr>
      <w:r>
        <w:rPr>
          <w:b/>
        </w:rPr>
        <w:t>2º. Promover e incentivar su us</w:t>
      </w:r>
      <w:r>
        <w:rPr>
          <w:b/>
        </w:rPr>
        <w:t xml:space="preserve">o, con las medidas publicitarias existentes en esta administración local. </w:t>
      </w:r>
      <w:r>
        <w:rPr>
          <w:rFonts w:ascii="Times New Roman" w:eastAsia="Times New Roman" w:hAnsi="Times New Roman" w:cs="Times New Roman"/>
          <w:sz w:val="24"/>
        </w:rPr>
        <w:t xml:space="preserve"> </w:t>
      </w:r>
    </w:p>
    <w:p w:rsidR="00071AEF" w:rsidRDefault="00244386">
      <w:pPr>
        <w:spacing w:after="227" w:line="248" w:lineRule="auto"/>
        <w:ind w:left="7" w:right="49"/>
      </w:pPr>
      <w:r>
        <w:rPr>
          <w:b/>
        </w:rPr>
        <w:t xml:space="preserve">3º. Realizar una mejor gestión de los residuos orgánicos en todos los eventos públicos, instalando, depósitos de separación orgánica.” </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r>
        <w:rPr>
          <w:rFonts w:ascii="Times New Roman" w:eastAsia="Times New Roman" w:hAnsi="Times New Roman" w:cs="Times New Roman"/>
          <w:sz w:val="24"/>
        </w:rPr>
        <w:t xml:space="preserve"> </w:t>
      </w:r>
    </w:p>
    <w:p w:rsidR="00071AEF" w:rsidRDefault="00244386">
      <w:pPr>
        <w:ind w:left="7" w:right="51"/>
      </w:pPr>
      <w:r>
        <w:t>No obstante, el Ayuntamiento Pleno, acor</w:t>
      </w:r>
      <w:r>
        <w:t xml:space="preserve">dará lo más procedente.  </w:t>
      </w:r>
    </w:p>
    <w:p w:rsidR="00071AEF" w:rsidRDefault="00244386">
      <w:pPr>
        <w:spacing w:after="211" w:line="259" w:lineRule="auto"/>
        <w:ind w:left="12" w:firstLine="0"/>
        <w:jc w:val="left"/>
      </w:pPr>
      <w:r>
        <w:t xml:space="preserve">  </w:t>
      </w:r>
    </w:p>
    <w:p w:rsidR="00071AEF" w:rsidRDefault="00244386">
      <w:pPr>
        <w:ind w:left="7" w:right="51"/>
      </w:pPr>
      <w:r>
        <w:t xml:space="preserve">Candelaria, 11 de Julio   de 2022.  </w:t>
      </w:r>
    </w:p>
    <w:p w:rsidR="00071AEF" w:rsidRDefault="00244386">
      <w:pPr>
        <w:spacing w:after="173" w:line="259" w:lineRule="auto"/>
        <w:ind w:left="12" w:firstLine="0"/>
        <w:jc w:val="left"/>
      </w:pPr>
      <w:r>
        <w:t xml:space="preserve">  </w:t>
      </w:r>
    </w:p>
    <w:p w:rsidR="00071AEF" w:rsidRDefault="00244386">
      <w:pPr>
        <w:spacing w:after="120" w:line="352" w:lineRule="auto"/>
        <w:ind w:left="12" w:right="2436" w:firstLine="530"/>
        <w:jc w:val="left"/>
      </w:pPr>
      <w:r>
        <w:rPr>
          <w:noProof/>
        </w:rPr>
        <w:drawing>
          <wp:inline distT="0" distB="0" distL="0" distR="0">
            <wp:extent cx="4143756" cy="742188"/>
            <wp:effectExtent l="0" t="0" r="0" b="0"/>
            <wp:docPr id="10195" name="Picture 10195"/>
            <wp:cNvGraphicFramePr/>
            <a:graphic xmlns:a="http://schemas.openxmlformats.org/drawingml/2006/main">
              <a:graphicData uri="http://schemas.openxmlformats.org/drawingml/2006/picture">
                <pic:pic xmlns:pic="http://schemas.openxmlformats.org/drawingml/2006/picture">
                  <pic:nvPicPr>
                    <pic:cNvPr id="10195" name="Picture 10195"/>
                    <pic:cNvPicPr/>
                  </pic:nvPicPr>
                  <pic:blipFill>
                    <a:blip r:embed="rId18"/>
                    <a:stretch>
                      <a:fillRect/>
                    </a:stretch>
                  </pic:blipFill>
                  <pic:spPr>
                    <a:xfrm>
                      <a:off x="0" y="0"/>
                      <a:ext cx="4143756" cy="742188"/>
                    </a:xfrm>
                    <a:prstGeom prst="rect">
                      <a:avLst/>
                    </a:prstGeom>
                  </pic:spPr>
                </pic:pic>
              </a:graphicData>
            </a:graphic>
          </wp:inline>
        </w:drawing>
      </w:r>
      <w:r>
        <w:t xml:space="preserve"> </w:t>
      </w:r>
      <w:r>
        <w:rPr>
          <w:rFonts w:ascii="Times New Roman" w:eastAsia="Times New Roman" w:hAnsi="Times New Roman" w:cs="Times New Roman"/>
          <w:sz w:val="24"/>
        </w:rPr>
        <w:t xml:space="preserve"> </w:t>
      </w:r>
      <w:r>
        <w:t xml:space="preserve">  </w:t>
      </w:r>
    </w:p>
    <w:p w:rsidR="00071AEF" w:rsidRDefault="00244386">
      <w:pPr>
        <w:ind w:left="7" w:right="51"/>
      </w:pPr>
      <w:r>
        <w:t xml:space="preserve">Alicia Mercedes Marrero Meneses.  </w:t>
      </w:r>
    </w:p>
    <w:p w:rsidR="00071AEF" w:rsidRDefault="00244386">
      <w:pPr>
        <w:ind w:left="7" w:right="51"/>
      </w:pPr>
      <w:r>
        <w:t xml:space="preserve">Concejal del Excmo. Ayuntamiento de Candelaria.  </w:t>
      </w:r>
    </w:p>
    <w:p w:rsidR="00071AEF" w:rsidRDefault="00244386">
      <w:pPr>
        <w:spacing w:after="0" w:line="259" w:lineRule="auto"/>
        <w:ind w:left="12" w:firstLine="0"/>
        <w:jc w:val="left"/>
      </w:pPr>
      <w:r>
        <w:t xml:space="preserve">  </w:t>
      </w:r>
    </w:p>
    <w:p w:rsidR="00071AEF" w:rsidRDefault="00244386">
      <w:pPr>
        <w:spacing w:after="16" w:line="248" w:lineRule="auto"/>
        <w:ind w:left="7" w:right="49"/>
      </w:pPr>
      <w:r>
        <w:rPr>
          <w:b/>
        </w:rPr>
        <w:t xml:space="preserve">DICTAMEN DE LA COMISIÓN INFORMATIVA DE P.G. URBANÍSTICA Y AMBIENTAL, OBRAS y SERVICIOS PÚBLICOS DE 22 DE JULIO DE 2022.  </w:t>
      </w:r>
    </w:p>
    <w:p w:rsidR="00071AEF" w:rsidRDefault="00244386">
      <w:pPr>
        <w:spacing w:after="0" w:line="259" w:lineRule="auto"/>
        <w:ind w:left="12" w:firstLine="0"/>
        <w:jc w:val="left"/>
      </w:pPr>
      <w:r>
        <w:rPr>
          <w:b/>
        </w:rPr>
        <w:t xml:space="preserve"> </w:t>
      </w:r>
    </w:p>
    <w:p w:rsidR="00071AEF" w:rsidRDefault="00244386">
      <w:pPr>
        <w:ind w:left="7" w:right="51"/>
      </w:pPr>
      <w:r>
        <w:t xml:space="preserve">Votos a favor: 0. </w:t>
      </w:r>
    </w:p>
    <w:p w:rsidR="00071AEF" w:rsidRDefault="00244386">
      <w:pPr>
        <w:spacing w:after="0" w:line="259" w:lineRule="auto"/>
        <w:ind w:left="12" w:firstLine="0"/>
        <w:jc w:val="left"/>
      </w:pPr>
      <w:r>
        <w:t xml:space="preserve"> </w:t>
      </w:r>
    </w:p>
    <w:p w:rsidR="00071AEF" w:rsidRDefault="00244386">
      <w:pPr>
        <w:ind w:left="7" w:right="51"/>
      </w:pPr>
      <w:r>
        <w:t xml:space="preserve">Votos en contra: 0. </w:t>
      </w:r>
    </w:p>
    <w:p w:rsidR="00071AEF" w:rsidRDefault="00244386">
      <w:pPr>
        <w:spacing w:after="0" w:line="259" w:lineRule="auto"/>
        <w:ind w:left="12" w:firstLine="0"/>
        <w:jc w:val="left"/>
      </w:pPr>
      <w:r>
        <w:t xml:space="preserve"> </w:t>
      </w:r>
    </w:p>
    <w:p w:rsidR="00071AEF" w:rsidRDefault="00244386">
      <w:pPr>
        <w:ind w:left="7" w:right="51"/>
      </w:pPr>
      <w:r>
        <w:t xml:space="preserve">Abstenciones: 5. </w:t>
      </w:r>
    </w:p>
    <w:p w:rsidR="00071AEF" w:rsidRDefault="00244386">
      <w:pPr>
        <w:spacing w:after="0" w:line="259" w:lineRule="auto"/>
        <w:ind w:left="12" w:firstLine="0"/>
        <w:jc w:val="left"/>
      </w:pPr>
      <w:r>
        <w:t xml:space="preserve"> </w:t>
      </w:r>
    </w:p>
    <w:p w:rsidR="00071AEF" w:rsidRDefault="00244386">
      <w:pPr>
        <w:ind w:left="7" w:right="51"/>
      </w:pPr>
      <w:r>
        <w:t xml:space="preserve">4 de los concejales del Grupo Socialista: </w:t>
      </w:r>
    </w:p>
    <w:p w:rsidR="00071AEF" w:rsidRDefault="00244386">
      <w:pPr>
        <w:ind w:left="7" w:right="51"/>
      </w:pPr>
      <w:r>
        <w:t xml:space="preserve">Don Jorge Baute Delgado, </w:t>
      </w:r>
      <w:r>
        <w:t xml:space="preserve">Reinaldo José Triviño Blanco, Doña Hilaria Cecilia Otazo González, Doña Magarita Eva Tendero Barroso. </w:t>
      </w:r>
    </w:p>
    <w:p w:rsidR="00071AEF" w:rsidRDefault="00244386">
      <w:pPr>
        <w:spacing w:after="0" w:line="259" w:lineRule="auto"/>
        <w:ind w:left="12" w:firstLine="0"/>
        <w:jc w:val="left"/>
      </w:pPr>
      <w:r>
        <w:t xml:space="preserve"> </w:t>
      </w:r>
    </w:p>
    <w:p w:rsidR="00071AEF" w:rsidRDefault="00244386">
      <w:pPr>
        <w:ind w:left="7" w:right="51"/>
      </w:pPr>
      <w:r>
        <w:t xml:space="preserve">1 de la concejal del Grupo Mixto (CC-PNC): Doña Ángela Cruz Perera.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49"/>
      </w:pPr>
      <w:r>
        <w:rPr>
          <w:b/>
        </w:rPr>
        <w:t xml:space="preserve">JUNTA DE PORTAVOCES DE 22 DE JULIO DE 2022.  </w:t>
      </w:r>
    </w:p>
    <w:p w:rsidR="00071AEF" w:rsidRDefault="00244386">
      <w:pPr>
        <w:ind w:left="7" w:right="51"/>
      </w:pPr>
      <w:r>
        <w:t xml:space="preserve">Quedó oída.  </w:t>
      </w:r>
    </w:p>
    <w:p w:rsidR="00071AEF" w:rsidRDefault="00244386">
      <w:pPr>
        <w:spacing w:after="0" w:line="259" w:lineRule="auto"/>
        <w:ind w:left="12" w:firstLine="0"/>
        <w:jc w:val="left"/>
      </w:pPr>
      <w:r>
        <w:rPr>
          <w:b/>
        </w:rPr>
        <w:t xml:space="preserve"> </w:t>
      </w:r>
    </w:p>
    <w:p w:rsidR="00071AEF" w:rsidRDefault="00244386">
      <w:pPr>
        <w:pStyle w:val="Ttulo1"/>
        <w:spacing w:after="101"/>
        <w:ind w:left="154"/>
      </w:pPr>
      <w:r>
        <w:t xml:space="preserve">VOTACIÓN EN EL PLENO </w:t>
      </w:r>
    </w:p>
    <w:p w:rsidR="00071AEF" w:rsidRDefault="00244386">
      <w:pPr>
        <w:spacing w:after="111"/>
        <w:ind w:left="7" w:right="51"/>
      </w:pPr>
      <w:r>
        <w:t xml:space="preserve">La unanimidad de los 13 concejales presentes: </w:t>
      </w:r>
    </w:p>
    <w:p w:rsidR="00071AEF" w:rsidRDefault="00244386">
      <w:pPr>
        <w:spacing w:after="112"/>
        <w:ind w:left="7" w:right="51"/>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2351" name="Group 92351"/>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10305" name="Rectangle 10305"/>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10306" name="Rectangle 10306"/>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44 de 49 </w:t>
                              </w:r>
                            </w:p>
                          </w:txbxContent>
                        </wps:txbx>
                        <wps:bodyPr horzOverflow="overflow" vert="horz" lIns="0" tIns="0" rIns="0" bIns="0" rtlCol="0">
                          <a:noAutofit/>
                        </wps:bodyPr>
                      </wps:wsp>
                    </wpg:wgp>
                  </a:graphicData>
                </a:graphic>
              </wp:anchor>
            </w:drawing>
          </mc:Choice>
          <mc:Fallback xmlns:a="http://schemas.openxmlformats.org/drawingml/2006/main">
            <w:pict>
              <v:group id="Group 92351" style="width:12.7031pt;height:281.016pt;position:absolute;mso-position-horizontal-relative:page;mso-position-horizontal:absolute;margin-left:682.278pt;mso-position-vertical-relative:page;margin-top:530.904pt;" coordsize="1613,35689">
                <v:rect id="Rectangle 10305"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10306"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49 </w:t>
                        </w:r>
                      </w:p>
                    </w:txbxContent>
                  </v:textbox>
                </v:rect>
                <w10:wrap type="square"/>
              </v:group>
            </w:pict>
          </mc:Fallback>
        </mc:AlternateContent>
      </w:r>
      <w:r>
        <w:t>8 concejales del Grupo Socialista: Don Jorge Baute Delgado, Doña Olivia Concepción Pérez Díaz, Don José Francisco Pinto Ramos, Doña Hilaria Cecilia Otazo González,</w:t>
      </w:r>
      <w:r>
        <w:t xml:space="preserve"> Don Airam Pérez Chinea, Don Manuel Alberto González Pestano, Doña María del Carmen Clemente Díaz y Don Reinaldo José Triviño Blanco. </w:t>
      </w:r>
    </w:p>
    <w:p w:rsidR="00071AEF" w:rsidRDefault="00244386">
      <w:pPr>
        <w:numPr>
          <w:ilvl w:val="0"/>
          <w:numId w:val="14"/>
        </w:numPr>
        <w:spacing w:after="111"/>
        <w:ind w:right="51" w:hanging="184"/>
      </w:pPr>
      <w:r>
        <w:t xml:space="preserve">concejales del Grupo Popular: Don Juan Miguel Olivera González y Don Jacobo López Fariña. </w:t>
      </w:r>
    </w:p>
    <w:p w:rsidR="00071AEF" w:rsidRDefault="00244386">
      <w:pPr>
        <w:numPr>
          <w:ilvl w:val="0"/>
          <w:numId w:val="14"/>
        </w:numPr>
        <w:spacing w:after="112"/>
        <w:ind w:right="51" w:hanging="184"/>
      </w:pPr>
      <w:r>
        <w:t xml:space="preserve">concejales del Grupo Mixto: Doña Ángela Cruz Perera (CC-PNC), Doña Marta Plasencia Gutiérrez (Cs) y Doña Alicia Mercedes Marrero Meneses (VxC).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54" w:right="353"/>
        <w:jc w:val="center"/>
      </w:pPr>
      <w:r>
        <w:rPr>
          <w:b/>
        </w:rPr>
        <w:t>ACUERDO DEL PLENO DE 28 DE JULIO DE 2022.</w:t>
      </w:r>
      <w:r>
        <w:rPr>
          <w:rFonts w:ascii="Times New Roman" w:eastAsia="Times New Roman" w:hAnsi="Times New Roman" w:cs="Times New Roman"/>
          <w:sz w:val="24"/>
        </w:rPr>
        <w:t xml:space="preserve"> </w:t>
      </w:r>
    </w:p>
    <w:p w:rsidR="00071AEF" w:rsidRDefault="00244386">
      <w:pPr>
        <w:spacing w:after="98" w:line="259" w:lineRule="auto"/>
        <w:ind w:left="12" w:firstLine="0"/>
        <w:jc w:val="left"/>
      </w:pPr>
      <w:r>
        <w:t xml:space="preserve"> </w:t>
      </w:r>
    </w:p>
    <w:p w:rsidR="00071AEF" w:rsidRDefault="00244386">
      <w:pPr>
        <w:spacing w:after="223" w:line="248" w:lineRule="auto"/>
        <w:ind w:left="7" w:right="49"/>
      </w:pPr>
      <w:r>
        <w:rPr>
          <w:b/>
        </w:rPr>
        <w:t>1º. Promover el uso de vaso reutilizable, vajillas y cubiert</w:t>
      </w:r>
      <w:r>
        <w:rPr>
          <w:b/>
        </w:rPr>
        <w:t xml:space="preserve">os biodegradables para las fiestas y eventos en espacios públicos.  </w:t>
      </w:r>
    </w:p>
    <w:p w:rsidR="00071AEF" w:rsidRDefault="00244386">
      <w:pPr>
        <w:spacing w:after="204" w:line="248" w:lineRule="auto"/>
        <w:ind w:left="7" w:right="49"/>
      </w:pPr>
      <w:r>
        <w:rPr>
          <w:b/>
        </w:rPr>
        <w:t xml:space="preserve">2º. Promover e incentivar su uso, con las medidas publicitarias existentes en esta administración local. </w:t>
      </w:r>
      <w:r>
        <w:rPr>
          <w:rFonts w:ascii="Times New Roman" w:eastAsia="Times New Roman" w:hAnsi="Times New Roman" w:cs="Times New Roman"/>
          <w:sz w:val="24"/>
        </w:rPr>
        <w:t xml:space="preserve"> </w:t>
      </w:r>
    </w:p>
    <w:p w:rsidR="00071AEF" w:rsidRDefault="00244386">
      <w:pPr>
        <w:spacing w:after="159" w:line="248" w:lineRule="auto"/>
        <w:ind w:left="7" w:right="49"/>
      </w:pPr>
      <w:r>
        <w:rPr>
          <w:b/>
        </w:rPr>
        <w:t>3º. Realizar una mejor gestión de los residuos orgánicos en todos los eventos pú</w:t>
      </w:r>
      <w:r>
        <w:rPr>
          <w:b/>
        </w:rPr>
        <w:t>blicos, instalando, depósitos de separación orgánica.</w:t>
      </w:r>
      <w:r>
        <w:t xml:space="preserve"> </w:t>
      </w:r>
    </w:p>
    <w:p w:rsidR="00071AEF" w:rsidRDefault="00244386">
      <w:pPr>
        <w:spacing w:after="0" w:line="427" w:lineRule="auto"/>
        <w:ind w:left="12" w:right="9566" w:firstLine="0"/>
        <w:jc w:val="left"/>
      </w:pPr>
      <w:r>
        <w:rPr>
          <w:i/>
          <w:color w:val="222222"/>
        </w:rPr>
        <w:t xml:space="preserve">  </w:t>
      </w:r>
    </w:p>
    <w:p w:rsidR="00071AEF" w:rsidRDefault="00244386">
      <w:pPr>
        <w:spacing w:after="16" w:line="248" w:lineRule="auto"/>
        <w:ind w:left="7" w:right="7842"/>
      </w:pPr>
      <w:r>
        <w:rPr>
          <w:b/>
        </w:rPr>
        <w:t xml:space="preserve">6.- Urgencias. </w:t>
      </w:r>
      <w:r>
        <w:t>No hay.</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t xml:space="preserve"> </w:t>
      </w:r>
    </w:p>
    <w:p w:rsidR="00071AEF" w:rsidRDefault="00244386">
      <w:pPr>
        <w:numPr>
          <w:ilvl w:val="1"/>
          <w:numId w:val="14"/>
        </w:numPr>
        <w:spacing w:after="0" w:line="259" w:lineRule="auto"/>
        <w:ind w:hanging="360"/>
        <w:jc w:val="left"/>
      </w:pPr>
      <w:r>
        <w:rPr>
          <w:b/>
          <w:u w:val="single" w:color="000000"/>
        </w:rPr>
        <w:t>Control y Fiscalización de los Órganos de Gobierno</w:t>
      </w:r>
      <w:r>
        <w:t>.</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p w:rsidR="00071AEF" w:rsidRDefault="00244386">
      <w:pPr>
        <w:spacing w:after="16" w:line="248" w:lineRule="auto"/>
        <w:ind w:left="7" w:right="126"/>
      </w:pPr>
      <w:r>
        <w:rPr>
          <w:b/>
        </w:rPr>
        <w:t xml:space="preserve">7.- Dación de Cuenta de los Decretos de la Alcaldía-Presidencia y de los Concejales delegados. </w:t>
      </w:r>
      <w:r>
        <w:t xml:space="preserve">Se da cuenta. </w:t>
      </w:r>
    </w:p>
    <w:p w:rsidR="00071AEF" w:rsidRDefault="00244386">
      <w:pPr>
        <w:spacing w:after="0" w:line="259" w:lineRule="auto"/>
        <w:ind w:left="12" w:firstLine="0"/>
        <w:jc w:val="left"/>
      </w:pPr>
      <w:r>
        <w:rPr>
          <w:b/>
        </w:rPr>
        <w:t xml:space="preserve"> </w:t>
      </w:r>
    </w:p>
    <w:p w:rsidR="00071AEF" w:rsidRDefault="00244386">
      <w:pPr>
        <w:spacing w:after="16" w:line="248" w:lineRule="auto"/>
        <w:ind w:left="7" w:right="127"/>
      </w:pPr>
      <w:r>
        <w:rPr>
          <w:b/>
        </w:rPr>
        <w:t>8.- Informe del Interventor en su caso de las resoluciones adoptadas por la Presidenta de la Corporación Local contrarias a los reparos efectuados en cumplimiento de la Ley 27/2013, de 27 de diciembre de racionalización y sostenibilidad de la Administració</w:t>
      </w:r>
      <w:r>
        <w:rPr>
          <w:b/>
        </w:rPr>
        <w:t xml:space="preserve">n Local </w:t>
      </w:r>
      <w:r>
        <w:t>No hay</w:t>
      </w:r>
      <w:r>
        <w:rPr>
          <w:b/>
        </w:rPr>
        <w:t>.</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rPr>
          <w:b/>
        </w:rPr>
        <w:t xml:space="preserve"> </w:t>
      </w:r>
    </w:p>
    <w:p w:rsidR="00071AEF" w:rsidRDefault="00244386">
      <w:pPr>
        <w:spacing w:after="0" w:line="259" w:lineRule="auto"/>
        <w:ind w:left="12" w:firstLine="0"/>
        <w:jc w:val="left"/>
      </w:pPr>
      <w:r>
        <w:t xml:space="preserve"> </w:t>
      </w:r>
    </w:p>
    <w:p w:rsidR="00071AEF" w:rsidRDefault="00244386">
      <w:pPr>
        <w:numPr>
          <w:ilvl w:val="1"/>
          <w:numId w:val="14"/>
        </w:numPr>
        <w:spacing w:after="0" w:line="259" w:lineRule="auto"/>
        <w:ind w:hanging="360"/>
        <w:jc w:val="left"/>
      </w:pPr>
      <w:r>
        <w:rPr>
          <w:b/>
          <w:u w:val="single" w:color="000000"/>
        </w:rPr>
        <w:t>Ruegos y preguntas</w:t>
      </w:r>
      <w:r>
        <w:rPr>
          <w:b/>
        </w:rPr>
        <w:t>.</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t xml:space="preserve"> </w:t>
      </w:r>
    </w:p>
    <w:p w:rsidR="00071AEF" w:rsidRDefault="00244386">
      <w:pPr>
        <w:spacing w:after="0" w:line="259" w:lineRule="auto"/>
        <w:ind w:left="12" w:firstLine="0"/>
        <w:jc w:val="left"/>
      </w:pPr>
      <w:r>
        <w:t xml:space="preserve"> </w:t>
      </w:r>
    </w:p>
    <w:p w:rsidR="00071AEF" w:rsidRDefault="00244386">
      <w:pPr>
        <w:spacing w:after="39" w:line="248" w:lineRule="auto"/>
        <w:ind w:left="7" w:right="49"/>
      </w:pPr>
      <w:r>
        <w:rPr>
          <w:b/>
        </w:rPr>
        <w:t xml:space="preserve">9.- Ruegos y preguntas. </w:t>
      </w:r>
    </w:p>
    <w:p w:rsidR="00071AEF" w:rsidRDefault="00244386">
      <w:pPr>
        <w:spacing w:after="175" w:line="259" w:lineRule="auto"/>
        <w:ind w:left="12" w:firstLine="0"/>
        <w:jc w:val="left"/>
      </w:pPr>
      <w:r>
        <w:rPr>
          <w:i/>
          <w:color w:val="222222"/>
        </w:rPr>
        <w:t xml:space="preserve"> </w:t>
      </w:r>
    </w:p>
    <w:p w:rsidR="00071AEF" w:rsidRDefault="00244386">
      <w:pPr>
        <w:spacing w:after="148" w:line="259" w:lineRule="auto"/>
        <w:ind w:left="12" w:firstLine="0"/>
        <w:jc w:val="left"/>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78179" name="Group 78179"/>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10464" name="Rectangle 10464"/>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10465" name="Rectangle 10465"/>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45 de 49 </w:t>
                              </w:r>
                            </w:p>
                          </w:txbxContent>
                        </wps:txbx>
                        <wps:bodyPr horzOverflow="overflow" vert="horz" lIns="0" tIns="0" rIns="0" bIns="0" rtlCol="0">
                          <a:noAutofit/>
                        </wps:bodyPr>
                      </wps:wsp>
                    </wpg:wgp>
                  </a:graphicData>
                </a:graphic>
              </wp:anchor>
            </w:drawing>
          </mc:Choice>
          <mc:Fallback xmlns:a="http://schemas.openxmlformats.org/drawingml/2006/main">
            <w:pict>
              <v:group id="Group 78179" style="width:12.7031pt;height:281.016pt;position:absolute;mso-position-horizontal-relative:page;mso-position-horizontal:absolute;margin-left:682.278pt;mso-position-vertical-relative:page;margin-top:530.904pt;" coordsize="1613,35689">
                <v:rect id="Rectangle 10464"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10465"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49 </w:t>
                        </w:r>
                      </w:p>
                    </w:txbxContent>
                  </v:textbox>
                </v:rect>
                <w10:wrap type="square"/>
              </v:group>
            </w:pict>
          </mc:Fallback>
        </mc:AlternateContent>
      </w:r>
      <w:r>
        <w:rPr>
          <w:i/>
          <w:color w:val="222222"/>
        </w:rPr>
        <w:t xml:space="preserve"> </w:t>
      </w:r>
    </w:p>
    <w:p w:rsidR="00071AEF" w:rsidRDefault="00244386">
      <w:pPr>
        <w:spacing w:after="0" w:line="259" w:lineRule="auto"/>
        <w:ind w:left="12" w:firstLine="0"/>
        <w:jc w:val="left"/>
      </w:pPr>
      <w:r>
        <w:t>…..</w:t>
      </w:r>
      <w:r>
        <w:rPr>
          <w:b/>
          <w:color w:val="141823"/>
        </w:rPr>
        <w:t xml:space="preserve"> - RUEGOS Y PREGUNTAS. –</w:t>
      </w:r>
      <w:r>
        <w:rPr>
          <w:rFonts w:ascii="Times New Roman" w:eastAsia="Times New Roman" w:hAnsi="Times New Roman" w:cs="Times New Roman"/>
          <w:sz w:val="24"/>
        </w:rPr>
        <w:t xml:space="preserve"> </w:t>
      </w:r>
    </w:p>
    <w:p w:rsidR="00071AEF" w:rsidRDefault="00244386">
      <w:pPr>
        <w:spacing w:after="0" w:line="259" w:lineRule="auto"/>
        <w:ind w:left="12" w:firstLine="0"/>
        <w:jc w:val="left"/>
      </w:pPr>
      <w:r>
        <w:rPr>
          <w:b/>
          <w:color w:val="141823"/>
        </w:rPr>
        <w:t xml:space="preserve"> </w:t>
      </w:r>
    </w:p>
    <w:p w:rsidR="00071AEF" w:rsidRDefault="00244386">
      <w:pPr>
        <w:spacing w:after="43"/>
        <w:ind w:left="7" w:right="3772"/>
      </w:pPr>
      <w:r>
        <w:rPr>
          <w:b/>
        </w:rPr>
        <w:t xml:space="preserve">INTERVIENE DON JORGE BAUTE DELGADO. - </w:t>
      </w:r>
      <w:r>
        <w:t xml:space="preserve"> Pasamos a Ruegos y Preguntas entonces. </w:t>
      </w:r>
    </w:p>
    <w:p w:rsidR="00071AEF" w:rsidRDefault="00244386">
      <w:pPr>
        <w:ind w:left="7" w:right="51"/>
      </w:pPr>
      <w:r>
        <w:t>Alicia, ruegos. -</w:t>
      </w:r>
      <w:r>
        <w:rPr>
          <w:rFonts w:ascii="Times New Roman" w:eastAsia="Times New Roman" w:hAnsi="Times New Roman" w:cs="Times New Roman"/>
          <w:sz w:val="24"/>
        </w:rPr>
        <w:t xml:space="preserve"> </w:t>
      </w:r>
    </w:p>
    <w:p w:rsidR="00071AEF" w:rsidRDefault="00244386">
      <w:pPr>
        <w:spacing w:after="19" w:line="259" w:lineRule="auto"/>
        <w:ind w:left="12" w:firstLine="0"/>
        <w:jc w:val="left"/>
      </w:pPr>
      <w:r>
        <w:rPr>
          <w:b/>
        </w:rPr>
        <w:t xml:space="preserve"> </w:t>
      </w:r>
    </w:p>
    <w:p w:rsidR="00071AEF" w:rsidRDefault="00244386">
      <w:pPr>
        <w:spacing w:after="16" w:line="248" w:lineRule="auto"/>
        <w:ind w:left="7" w:right="49"/>
      </w:pPr>
      <w:r>
        <w:rPr>
          <w:b/>
        </w:rPr>
        <w:t>INTERVIENE DOÑA ALICIA MERCEDE</w:t>
      </w:r>
      <w:r>
        <w:rPr>
          <w:b/>
        </w:rPr>
        <w:t xml:space="preserve">S MARRERO MENESES. - </w:t>
      </w:r>
    </w:p>
    <w:p w:rsidR="00071AEF" w:rsidRDefault="00244386">
      <w:pPr>
        <w:ind w:left="7" w:right="51"/>
      </w:pPr>
      <w:r>
        <w:t>En febrero de este año, Vecinos por Candelaria propuso la elaboración de un proyecto que contemplara obras de mejoras en calzadas, aceras y acondicionamiento en la Calle de Las Morras, en dicho Pleno se acordó iniciar reuniones con lo</w:t>
      </w:r>
      <w:r>
        <w:t>s vecinos para buscar entre todos soluciones a los graves problemas de circulación vial y aparcamientos en dicha calle. Queremos dar las gracias a los vecinos y a la Concejalía de Obras y Servicios por la realización de un aparcamiento provisional que aliv</w:t>
      </w:r>
      <w:r>
        <w:t>ia el grave problema del aparcamiento en la zona, pero pasa el tiempo y los vecinos siguen esperando a reunirse con el Ayuntamiento para exponerle los graves problemas que les afectan, no tan solo en el aspecto del viario sino problemas con el deficiente t</w:t>
      </w:r>
      <w:r>
        <w:t>endido eléctrico que produce que en numerosas viviendas de esta calle no llegue la potencia contratada por lo que urge el soterramiento y canalización del suministro eléctrico o el problema de la recogida de basuras en la calle, el mantenimiento y limpieza</w:t>
      </w:r>
      <w:r>
        <w:t xml:space="preserve"> de los contenedores y la mejor ubicación de los contenedores existentes. </w:t>
      </w:r>
    </w:p>
    <w:p w:rsidR="00071AEF" w:rsidRDefault="00244386">
      <w:pPr>
        <w:ind w:left="7" w:right="51"/>
      </w:pPr>
      <w:r>
        <w:t xml:space="preserve">Por ello, rogamos se proceda a fijar una reunión con los vecinos de la Calle de Las Morras lo antes posible para que expongan los múltiples problemas que ellos padecen.  </w:t>
      </w:r>
    </w:p>
    <w:p w:rsidR="00071AEF" w:rsidRDefault="00244386">
      <w:pPr>
        <w:spacing w:after="16" w:line="248" w:lineRule="auto"/>
        <w:ind w:left="7" w:right="49"/>
      </w:pPr>
      <w:r>
        <w:rPr>
          <w:b/>
        </w:rPr>
        <w:t>INTERVIENE</w:t>
      </w:r>
      <w:r>
        <w:rPr>
          <w:b/>
        </w:rPr>
        <w:t xml:space="preserve"> DON JORGE BAUTE DELGADO.  </w:t>
      </w:r>
    </w:p>
    <w:p w:rsidR="00071AEF" w:rsidRDefault="00244386">
      <w:pPr>
        <w:ind w:left="7" w:right="51"/>
      </w:pPr>
      <w:r>
        <w:t xml:space="preserve">SÍ, gracias Alicia, esa es la voluntad de lo que manifestamos y bueno, lo que hemos hablado entre nosotros para tener esa reunión con los vecinos y ver en qué podemos mejorar entre todos. </w:t>
      </w:r>
    </w:p>
    <w:p w:rsidR="00071AEF" w:rsidRDefault="00244386">
      <w:pPr>
        <w:spacing w:after="16" w:line="259" w:lineRule="auto"/>
        <w:ind w:left="12" w:firstLine="0"/>
        <w:jc w:val="left"/>
      </w:pPr>
      <w:r>
        <w:t xml:space="preserve"> </w:t>
      </w:r>
    </w:p>
    <w:p w:rsidR="00071AEF" w:rsidRDefault="00244386">
      <w:pPr>
        <w:spacing w:after="57" w:line="259" w:lineRule="auto"/>
        <w:ind w:left="12" w:firstLine="0"/>
        <w:jc w:val="left"/>
      </w:pPr>
      <w:r>
        <w:t xml:space="preserve"> </w:t>
      </w:r>
    </w:p>
    <w:p w:rsidR="00071AEF" w:rsidRDefault="00244386">
      <w:pPr>
        <w:ind w:left="7" w:right="5458"/>
      </w:pPr>
      <w:r>
        <w:t xml:space="preserve">…esperemos que sí, seguro que sí. </w:t>
      </w:r>
      <w:r>
        <w:t xml:space="preserve">Marta.  </w:t>
      </w:r>
    </w:p>
    <w:p w:rsidR="00071AEF" w:rsidRDefault="00244386">
      <w:pPr>
        <w:spacing w:after="14" w:line="259" w:lineRule="auto"/>
        <w:ind w:left="12" w:firstLine="0"/>
        <w:jc w:val="left"/>
      </w:pPr>
      <w:r>
        <w:t xml:space="preserve"> </w:t>
      </w:r>
    </w:p>
    <w:p w:rsidR="00071AEF" w:rsidRDefault="00244386">
      <w:pPr>
        <w:spacing w:after="16" w:line="248" w:lineRule="auto"/>
        <w:ind w:left="7" w:right="49"/>
      </w:pPr>
      <w:r>
        <w:rPr>
          <w:b/>
        </w:rPr>
        <w:t xml:space="preserve">INTERVIENE DOÑA MARTA PLASENCIA GUTIÉRREZ. - </w:t>
      </w:r>
    </w:p>
    <w:p w:rsidR="00071AEF" w:rsidRDefault="00244386">
      <w:pPr>
        <w:spacing w:after="30"/>
        <w:ind w:left="7" w:right="51"/>
      </w:pPr>
      <w:r>
        <w:t xml:space="preserve">No, ruegos no hay, disculpa. -  </w:t>
      </w:r>
    </w:p>
    <w:p w:rsidR="00071AEF" w:rsidRDefault="00244386">
      <w:pPr>
        <w:spacing w:after="14" w:line="259" w:lineRule="auto"/>
        <w:ind w:left="12" w:firstLine="0"/>
        <w:jc w:val="left"/>
      </w:pPr>
      <w:r>
        <w:t xml:space="preserve"> </w:t>
      </w:r>
    </w:p>
    <w:p w:rsidR="00071AEF" w:rsidRDefault="00244386">
      <w:pPr>
        <w:spacing w:after="16" w:line="248" w:lineRule="auto"/>
        <w:ind w:left="7" w:right="49"/>
      </w:pPr>
      <w:r>
        <w:rPr>
          <w:b/>
        </w:rPr>
        <w:t xml:space="preserve">INTERVIENE DON JORGE BAUTE DELGADO. -.  </w:t>
      </w:r>
    </w:p>
    <w:p w:rsidR="00071AEF" w:rsidRDefault="00244386">
      <w:pPr>
        <w:ind w:left="7" w:right="51"/>
      </w:pPr>
      <w:r>
        <w:t xml:space="preserve">Gracias, Ángela. - </w:t>
      </w:r>
    </w:p>
    <w:p w:rsidR="00071AEF" w:rsidRDefault="00244386">
      <w:pPr>
        <w:spacing w:after="16" w:line="259" w:lineRule="auto"/>
        <w:ind w:left="12" w:firstLine="0"/>
        <w:jc w:val="left"/>
      </w:pPr>
      <w:r>
        <w:t xml:space="preserve"> </w:t>
      </w:r>
    </w:p>
    <w:p w:rsidR="00071AEF" w:rsidRDefault="00244386">
      <w:pPr>
        <w:spacing w:after="16" w:line="248" w:lineRule="auto"/>
        <w:ind w:left="7" w:right="49"/>
      </w:pPr>
      <w:r>
        <w:rPr>
          <w:b/>
        </w:rPr>
        <w:t xml:space="preserve">INTERVIENE DOÑA ÁNGELA CRUZ PERERA. - </w:t>
      </w:r>
    </w:p>
    <w:p w:rsidR="00071AEF" w:rsidRDefault="00244386">
      <w:pPr>
        <w:spacing w:after="62"/>
        <w:ind w:left="7" w:right="51"/>
      </w:pPr>
      <w:r>
        <w:t xml:space="preserve">Bueno, primero agradecer que la tapa que estaba hundida en el </w:t>
      </w:r>
      <w:r>
        <w:t xml:space="preserve">cruce de la Calle Guaja con Calle Pasacola pues ya se esté, hoy mismo, pues realizando la obra de mejora y colocando una nueva tapa en ella y recordar el ruego que hicimos en su momento también al Concejal y hoy Alcalde </w:t>
      </w:r>
    </w:p>
    <w:p w:rsidR="00071AEF" w:rsidRDefault="00244386">
      <w:pPr>
        <w:spacing w:after="30"/>
        <w:ind w:left="7" w:right="51"/>
      </w:pPr>
      <w:r>
        <w:t xml:space="preserve">Auxiliar… </w:t>
      </w:r>
    </w:p>
    <w:p w:rsidR="00071AEF" w:rsidRDefault="00244386">
      <w:pPr>
        <w:spacing w:after="14" w:line="259" w:lineRule="auto"/>
        <w:ind w:left="12" w:firstLine="0"/>
        <w:jc w:val="left"/>
      </w:pPr>
      <w:r>
        <w:t xml:space="preserve"> </w:t>
      </w:r>
    </w:p>
    <w:p w:rsidR="00071AEF" w:rsidRDefault="00244386">
      <w:pPr>
        <w:spacing w:after="16" w:line="248" w:lineRule="auto"/>
        <w:ind w:left="7" w:right="49"/>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6089" name="Group 96089"/>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10571" name="Rectangle 10571"/>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10572" name="Rectangle 10572"/>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46 de 49 </w:t>
                              </w:r>
                            </w:p>
                          </w:txbxContent>
                        </wps:txbx>
                        <wps:bodyPr horzOverflow="overflow" vert="horz" lIns="0" tIns="0" rIns="0" bIns="0" rtlCol="0">
                          <a:noAutofit/>
                        </wps:bodyPr>
                      </wps:wsp>
                    </wpg:wgp>
                  </a:graphicData>
                </a:graphic>
              </wp:anchor>
            </w:drawing>
          </mc:Choice>
          <mc:Fallback xmlns:a="http://schemas.openxmlformats.org/drawingml/2006/main">
            <w:pict>
              <v:group id="Group 96089" style="width:12.7031pt;height:281.016pt;position:absolute;mso-position-horizontal-relative:page;mso-position-horizontal:absolute;margin-left:682.278pt;mso-position-vertical-relative:page;margin-top:530.904pt;" coordsize="1613,35689">
                <v:rect id="Rectangle 10571"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10572"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46 de 49 </w:t>
                        </w:r>
                      </w:p>
                    </w:txbxContent>
                  </v:textbox>
                </v:rect>
                <w10:wrap type="square"/>
              </v:group>
            </w:pict>
          </mc:Fallback>
        </mc:AlternateContent>
      </w:r>
      <w:r>
        <w:rPr>
          <w:b/>
        </w:rPr>
        <w:t xml:space="preserve">INTERVIENE DON JORGE BAUTE DELGADO: - </w:t>
      </w:r>
    </w:p>
    <w:p w:rsidR="00071AEF" w:rsidRDefault="00244386">
      <w:pPr>
        <w:ind w:left="7" w:right="51"/>
      </w:pPr>
      <w:r>
        <w:t xml:space="preserve">No auxiliar, accidental </w:t>
      </w:r>
    </w:p>
    <w:p w:rsidR="00071AEF" w:rsidRDefault="00244386">
      <w:pPr>
        <w:spacing w:after="16" w:line="259" w:lineRule="auto"/>
        <w:ind w:left="12" w:firstLine="0"/>
        <w:jc w:val="left"/>
      </w:pPr>
      <w:r>
        <w:t xml:space="preserve"> </w:t>
      </w:r>
    </w:p>
    <w:p w:rsidR="00071AEF" w:rsidRDefault="00244386">
      <w:pPr>
        <w:spacing w:after="16" w:line="248" w:lineRule="auto"/>
        <w:ind w:left="7" w:right="49"/>
      </w:pPr>
      <w:r>
        <w:rPr>
          <w:b/>
        </w:rPr>
        <w:t xml:space="preserve">INTERVIENE DOÑA ÁNGELA CRUZ PERERA - </w:t>
      </w:r>
    </w:p>
    <w:p w:rsidR="00071AEF" w:rsidRDefault="00244386">
      <w:pPr>
        <w:ind w:left="7" w:right="51"/>
      </w:pPr>
      <w:r>
        <w:t xml:space="preserve">No sé cómo es el nombramiento, Jorge. </w:t>
      </w:r>
    </w:p>
    <w:p w:rsidR="00071AEF" w:rsidRDefault="00244386">
      <w:pPr>
        <w:spacing w:after="32"/>
        <w:ind w:left="7" w:right="51"/>
      </w:pPr>
      <w:r>
        <w:t>Para recordarle esa tapa de alcantarilla que hay en el paso de peatones de la Calle Mencey Adjona, que se ha hundido y que ha provocado hace dos días también la caída de otra v</w:t>
      </w:r>
      <w:r>
        <w:t>ecina porque, claro, pasas por el paso de peatones y lo menos que miras es el suelo y se está hundiendo la tapa, o sea, el alrededor de la tapa también el cemento que la sostiene se está hundiendo. Rogamos que se tomen medidas ahí, así como las tapas que h</w:t>
      </w:r>
      <w:r>
        <w:t xml:space="preserve">ay en el cruce de la calle sin nombre que hay entre el Tiuna y … </w:t>
      </w:r>
    </w:p>
    <w:p w:rsidR="00071AEF" w:rsidRDefault="00244386">
      <w:pPr>
        <w:spacing w:after="17" w:line="259" w:lineRule="auto"/>
        <w:ind w:left="12" w:firstLine="0"/>
        <w:jc w:val="left"/>
      </w:pPr>
      <w:r>
        <w:t xml:space="preserve"> </w:t>
      </w:r>
    </w:p>
    <w:p w:rsidR="00071AEF" w:rsidRDefault="00244386">
      <w:pPr>
        <w:spacing w:after="16" w:line="248" w:lineRule="auto"/>
        <w:ind w:left="7" w:right="49"/>
      </w:pPr>
      <w:r>
        <w:rPr>
          <w:b/>
        </w:rPr>
        <w:t xml:space="preserve">INTERVIENE DON JORGE BAUTE DELGADO. – </w:t>
      </w:r>
    </w:p>
    <w:p w:rsidR="00071AEF" w:rsidRDefault="00244386">
      <w:pPr>
        <w:ind w:left="7" w:right="51"/>
      </w:pPr>
      <w:r>
        <w:t xml:space="preserve">La que va al Centro Comercial.  </w:t>
      </w:r>
    </w:p>
    <w:p w:rsidR="00071AEF" w:rsidRDefault="00244386">
      <w:pPr>
        <w:spacing w:after="14" w:line="259" w:lineRule="auto"/>
        <w:ind w:left="12" w:firstLine="0"/>
        <w:jc w:val="left"/>
      </w:pPr>
      <w:r>
        <w:t xml:space="preserve"> </w:t>
      </w:r>
    </w:p>
    <w:p w:rsidR="00071AEF" w:rsidRDefault="00244386">
      <w:pPr>
        <w:spacing w:after="16" w:line="248" w:lineRule="auto"/>
        <w:ind w:left="7" w:right="49"/>
      </w:pPr>
      <w:r>
        <w:rPr>
          <w:b/>
        </w:rPr>
        <w:t xml:space="preserve">INTERVIENE DOÑA ÁNGELA CRUZ PERERA - </w:t>
      </w:r>
    </w:p>
    <w:p w:rsidR="00071AEF" w:rsidRDefault="00244386">
      <w:pPr>
        <w:ind w:left="7" w:right="51"/>
      </w:pPr>
      <w:r>
        <w:t>Sí, que hay una que le falta la tapa y otras que la tapa como que se ha hundido la parte de cemento que la sostiene, se ha caído y hay agujeros en ella y todo lo demás, es allí en la esquina, en la misma esquina de entrada y de salida de la calle, más en P</w:t>
      </w:r>
      <w:r>
        <w:t xml:space="preserve">aramaconi, en la zona de Paramaconi, en la acera esa hay tres tapas y las tres necesitan pues una revisión porque el material que sostiene esas tapas pues está desapareciendo.  </w:t>
      </w:r>
    </w:p>
    <w:p w:rsidR="00071AEF" w:rsidRDefault="00244386">
      <w:pPr>
        <w:spacing w:after="16" w:line="248" w:lineRule="auto"/>
        <w:ind w:left="7" w:right="49"/>
      </w:pPr>
      <w:r>
        <w:rPr>
          <w:b/>
        </w:rPr>
        <w:t xml:space="preserve">INTERVIENE DON JORGE BAUTE DELGADO.  </w:t>
      </w:r>
    </w:p>
    <w:p w:rsidR="00071AEF" w:rsidRDefault="00244386">
      <w:pPr>
        <w:ind w:left="7" w:right="51"/>
      </w:pPr>
      <w:r>
        <w:t xml:space="preserve">Ok, muchas gracias. </w:t>
      </w:r>
    </w:p>
    <w:p w:rsidR="00071AEF" w:rsidRDefault="00244386">
      <w:pPr>
        <w:ind w:left="7" w:right="51"/>
      </w:pPr>
      <w:r>
        <w:t>Nosotros, hoy preci</w:t>
      </w:r>
      <w:r>
        <w:t>samente, estos días atrás hemos estado arreglando tapas por la zona, hay alguna, la que nos corresponde a nosotros y las que no son nuestras que son de Aqualia o de cualquier otra empresa de telefonía pues la estamos trasladando a ellos para que también ac</w:t>
      </w:r>
      <w:r>
        <w:t xml:space="preserve">túen y las reparen. </w:t>
      </w:r>
    </w:p>
    <w:p w:rsidR="00071AEF" w:rsidRDefault="00244386">
      <w:pPr>
        <w:ind w:left="7" w:right="51"/>
      </w:pPr>
      <w:r>
        <w:t xml:space="preserve">Juan Miguel.  </w:t>
      </w:r>
    </w:p>
    <w:p w:rsidR="00071AEF" w:rsidRDefault="00244386">
      <w:pPr>
        <w:spacing w:after="16" w:line="259" w:lineRule="auto"/>
        <w:ind w:left="12" w:firstLine="0"/>
        <w:jc w:val="left"/>
      </w:pPr>
      <w:r>
        <w:rPr>
          <w:b/>
        </w:rPr>
        <w:t xml:space="preserve"> </w:t>
      </w:r>
    </w:p>
    <w:p w:rsidR="00071AEF" w:rsidRDefault="00244386">
      <w:pPr>
        <w:spacing w:after="16" w:line="248" w:lineRule="auto"/>
        <w:ind w:left="7" w:right="49"/>
      </w:pPr>
      <w:r>
        <w:rPr>
          <w:b/>
        </w:rPr>
        <w:t xml:space="preserve">INTERVIENE DON JUAN MIGUEL OLIVERA GONZÁLEZ.  </w:t>
      </w:r>
    </w:p>
    <w:p w:rsidR="00071AEF" w:rsidRDefault="00244386">
      <w:pPr>
        <w:spacing w:after="30"/>
        <w:ind w:left="7" w:right="51"/>
      </w:pPr>
      <w:r>
        <w:t xml:space="preserve">No tenemos ruegos.  </w:t>
      </w:r>
    </w:p>
    <w:p w:rsidR="00071AEF" w:rsidRDefault="00244386">
      <w:pPr>
        <w:spacing w:after="14" w:line="259" w:lineRule="auto"/>
        <w:ind w:left="12" w:firstLine="0"/>
        <w:jc w:val="left"/>
      </w:pPr>
      <w:r>
        <w:t xml:space="preserve"> </w:t>
      </w:r>
    </w:p>
    <w:p w:rsidR="00071AEF" w:rsidRDefault="00244386">
      <w:pPr>
        <w:spacing w:after="16" w:line="248" w:lineRule="auto"/>
        <w:ind w:left="7" w:right="49"/>
      </w:pPr>
      <w:r>
        <w:rPr>
          <w:b/>
        </w:rPr>
        <w:t xml:space="preserve">INTERVIENE DON JORGE BAUTE DELGADO. - </w:t>
      </w:r>
    </w:p>
    <w:p w:rsidR="00071AEF" w:rsidRDefault="00244386">
      <w:pPr>
        <w:ind w:left="7" w:right="51"/>
      </w:pPr>
      <w:r>
        <w:t xml:space="preserve">Gracias, pasamos entonces a preguntas, Alicia. </w:t>
      </w:r>
    </w:p>
    <w:p w:rsidR="00071AEF" w:rsidRDefault="00244386">
      <w:pPr>
        <w:spacing w:after="17" w:line="259" w:lineRule="auto"/>
        <w:ind w:left="12" w:firstLine="0"/>
        <w:jc w:val="left"/>
      </w:pPr>
      <w:r>
        <w:t xml:space="preserve"> </w:t>
      </w:r>
    </w:p>
    <w:p w:rsidR="00071AEF" w:rsidRDefault="00244386">
      <w:pPr>
        <w:spacing w:after="16" w:line="248" w:lineRule="auto"/>
        <w:ind w:left="7" w:right="49"/>
      </w:pPr>
      <w:r>
        <w:rPr>
          <w:b/>
        </w:rPr>
        <w:t xml:space="preserve">INTERVIENE DOÑA ALICIA MERCEDES MARRERO MENESES. – </w:t>
      </w:r>
    </w:p>
    <w:p w:rsidR="00071AEF" w:rsidRDefault="00244386">
      <w:pPr>
        <w:ind w:left="7" w:right="51"/>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6092" name="Group 96092"/>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10669" name="Rectangle 10669"/>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10670" name="Rectangle 10670"/>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47 de 49 </w:t>
                              </w:r>
                            </w:p>
                          </w:txbxContent>
                        </wps:txbx>
                        <wps:bodyPr horzOverflow="overflow" vert="horz" lIns="0" tIns="0" rIns="0" bIns="0" rtlCol="0">
                          <a:noAutofit/>
                        </wps:bodyPr>
                      </wps:wsp>
                    </wpg:wgp>
                  </a:graphicData>
                </a:graphic>
              </wp:anchor>
            </w:drawing>
          </mc:Choice>
          <mc:Fallback xmlns:a="http://schemas.openxmlformats.org/drawingml/2006/main">
            <w:pict>
              <v:group id="Group 96092" style="width:12.7031pt;height:281.016pt;position:absolute;mso-position-horizontal-relative:page;mso-position-horizontal:absolute;margin-left:682.278pt;mso-position-vertical-relative:page;margin-top:530.904pt;" coordsize="1613,35689">
                <v:rect id="Rectangle 10669"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10670"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47 de 49 </w:t>
                        </w:r>
                      </w:p>
                    </w:txbxContent>
                  </v:textbox>
                </v:rect>
                <w10:wrap type="square"/>
              </v:group>
            </w:pict>
          </mc:Fallback>
        </mc:AlternateContent>
      </w:r>
      <w:r>
        <w:t>Se acerca la fecha de la fiesta de la Patrona de Canarias en ag</w:t>
      </w:r>
      <w:r>
        <w:t>osto y como cada año, muchos vecinos de Las Caletillas se ven afectados por las restricciones y modificaciones del servicio de transporte público, vecinos que desde que desde que se corta el tráfico del acceso a Las Caletillas desde la autopista del sur, l</w:t>
      </w:r>
      <w:r>
        <w:t>a Tf- 1, varias paradas de las ubicadas bajo el puente de Las Caletillas, la Era de Molina, Punta del Rey, los Geranios y la de Las Arenitas ya en la Avenida de Los Menceyes permanecen inoperables, así, trabajadores, ciudadanos en general residentes en Las</w:t>
      </w:r>
      <w:r>
        <w:t xml:space="preserve"> Caletillas se ven obligados a bajarse de la guagua en la parada Bentor ubicada frente al supermercado Alteza y caminar hacia sus domicilios, esto lleva pasando varios años y son cada vez más los vecinos afectados. </w:t>
      </w:r>
    </w:p>
    <w:p w:rsidR="00071AEF" w:rsidRDefault="00244386">
      <w:pPr>
        <w:ind w:left="7" w:right="51"/>
      </w:pPr>
      <w:r>
        <w:t>Piensa este Ayuntamiento buscar solución</w:t>
      </w:r>
      <w:r>
        <w:t xml:space="preserve"> a esta molestia para los vecinos y plantear opciones en la previsibles y futuras reuniones con el Cabildo en el operativo de movilidad y transporte con motivo de las próximas fiestas de la Patrona.  </w:t>
      </w:r>
    </w:p>
    <w:p w:rsidR="00071AEF" w:rsidRDefault="00244386">
      <w:pPr>
        <w:spacing w:after="17" w:line="259" w:lineRule="auto"/>
        <w:ind w:left="12" w:firstLine="0"/>
        <w:jc w:val="left"/>
      </w:pPr>
      <w:r>
        <w:t xml:space="preserve"> </w:t>
      </w:r>
    </w:p>
    <w:p w:rsidR="00071AEF" w:rsidRDefault="00244386">
      <w:pPr>
        <w:spacing w:after="16" w:line="248" w:lineRule="auto"/>
        <w:ind w:left="7" w:right="49"/>
      </w:pPr>
      <w:r>
        <w:rPr>
          <w:b/>
        </w:rPr>
        <w:t xml:space="preserve">INTERVIENE DON JORGE BAUTE DELGADO.  </w:t>
      </w:r>
    </w:p>
    <w:p w:rsidR="00071AEF" w:rsidRDefault="00244386">
      <w:pPr>
        <w:ind w:left="7" w:right="51"/>
      </w:pPr>
      <w:r>
        <w:t>Normalmente los</w:t>
      </w:r>
      <w:r>
        <w:t xml:space="preserve"> cortes de tráfico que se hacen, lo digo por experiencia que he llevado doce años en seguridad, los cortes de tráfico que se hacen, vienen implantados más bien por las medidas de seguridad que tenemos que tener por la cantidad de personas, de peregrinos qu</w:t>
      </w:r>
      <w:r>
        <w:t>e entran caminando por el puente de Caletillas, de todas formas, valoraremos en este caso con la Policía o con la Guardia Civil si es viable alguna otra alternativa que pueda paliar esa situación, en principio no nos comprometemos porque ya digo no depende</w:t>
      </w:r>
      <w:r>
        <w:t xml:space="preserve"> de una parte nuestra si, sino del Plan de Seguridad que implanta en este caso el operativo para todas las fiestas, pero valoraremos a ver si hay alguna alternativa.  </w:t>
      </w:r>
    </w:p>
    <w:p w:rsidR="00071AEF" w:rsidRDefault="00244386">
      <w:pPr>
        <w:spacing w:after="14" w:line="259" w:lineRule="auto"/>
        <w:ind w:left="12" w:firstLine="0"/>
        <w:jc w:val="left"/>
      </w:pPr>
      <w:r>
        <w:t xml:space="preserve"> </w:t>
      </w:r>
    </w:p>
    <w:p w:rsidR="00071AEF" w:rsidRDefault="00244386">
      <w:pPr>
        <w:spacing w:after="16" w:line="248" w:lineRule="auto"/>
        <w:ind w:left="7" w:right="49"/>
      </w:pPr>
      <w:r>
        <w:rPr>
          <w:b/>
        </w:rPr>
        <w:t xml:space="preserve">INTERVIENE DOÑA ALICIA MERCEDES MARRERO MENESES.  </w:t>
      </w:r>
    </w:p>
    <w:p w:rsidR="00071AEF" w:rsidRDefault="00244386">
      <w:pPr>
        <w:ind w:left="7" w:right="51"/>
      </w:pPr>
      <w:r>
        <w:t>Es que pasan por las casas y tienen</w:t>
      </w:r>
      <w:r>
        <w:t xml:space="preserve"> bajarse todavía más lejos para volver para detrás caminando, entiendes. </w:t>
      </w:r>
    </w:p>
    <w:p w:rsidR="00071AEF" w:rsidRDefault="00244386">
      <w:pPr>
        <w:spacing w:after="16" w:line="248" w:lineRule="auto"/>
        <w:ind w:left="7" w:right="49"/>
      </w:pPr>
      <w:r>
        <w:rPr>
          <w:b/>
        </w:rPr>
        <w:t xml:space="preserve">INTERVIENE DON JORGE BAUTE DELGADO. – </w:t>
      </w:r>
    </w:p>
    <w:p w:rsidR="00071AEF" w:rsidRDefault="00244386">
      <w:pPr>
        <w:spacing w:line="311" w:lineRule="auto"/>
        <w:ind w:left="7" w:right="51"/>
      </w:pPr>
      <w:r>
        <w:t xml:space="preserve">En este caso hay que ver dónde está el equilibrio porque </w:t>
      </w:r>
      <w:r>
        <w:t xml:space="preserve">es verdad que es muchísima la gente que entra por Caletillas, todos sabemos la cantidad que viene por toda la Avenida Marítima … </w:t>
      </w:r>
    </w:p>
    <w:p w:rsidR="00071AEF" w:rsidRDefault="00244386">
      <w:pPr>
        <w:spacing w:after="14" w:line="259" w:lineRule="auto"/>
        <w:ind w:left="12" w:firstLine="0"/>
        <w:jc w:val="left"/>
      </w:pPr>
      <w:r>
        <w:t xml:space="preserve"> </w:t>
      </w:r>
    </w:p>
    <w:p w:rsidR="00071AEF" w:rsidRDefault="00244386">
      <w:pPr>
        <w:spacing w:after="70" w:line="248" w:lineRule="auto"/>
        <w:ind w:left="7" w:right="49"/>
      </w:pPr>
      <w:r>
        <w:rPr>
          <w:b/>
        </w:rPr>
        <w:t xml:space="preserve">INTERVIENE DOÑA ALICIA MERCEDES MARRERO MENESES. - </w:t>
      </w:r>
    </w:p>
    <w:p w:rsidR="00071AEF" w:rsidRDefault="00244386">
      <w:pPr>
        <w:ind w:left="7" w:right="51"/>
      </w:pPr>
      <w:r>
        <w:t xml:space="preserve">A lo mejor hablando con el Cabildo e intentando…. – </w:t>
      </w:r>
    </w:p>
    <w:p w:rsidR="00071AEF" w:rsidRDefault="00244386">
      <w:pPr>
        <w:spacing w:after="15" w:line="259" w:lineRule="auto"/>
        <w:ind w:left="12" w:firstLine="0"/>
        <w:jc w:val="left"/>
      </w:pPr>
      <w:r>
        <w:t xml:space="preserve"> </w:t>
      </w:r>
    </w:p>
    <w:p w:rsidR="00071AEF" w:rsidRDefault="00244386">
      <w:pPr>
        <w:spacing w:after="16" w:line="248" w:lineRule="auto"/>
        <w:ind w:left="7" w:right="49"/>
      </w:pPr>
      <w:r>
        <w:rPr>
          <w:b/>
        </w:rPr>
        <w:t xml:space="preserve">INTERVIENE DON JORGE BAUTE DELGADO. – </w:t>
      </w:r>
    </w:p>
    <w:p w:rsidR="00071AEF" w:rsidRDefault="00244386">
      <w:pPr>
        <w:ind w:left="7" w:right="51"/>
      </w:pPr>
      <w:r>
        <w:t>Sí, pero es muy complicado, es muy complicado porque si te das cuenta se cierra el cruce de Caletillas a cal y canto, o sea no se permite por la cantidad de gente que viene por la carretera general vieja, baja por Cal</w:t>
      </w:r>
      <w:r>
        <w:t>etillas y cruza por ahí, entonces lo veo muy difícil, que se pueda buscar una alternativa que, de aquí, desde Alteza se pueda ir para atrás y volver, ya te digo, en este caso prima la seguridad y lo plantearemos, pero bueno no te doy ninguna esperanza de q</w:t>
      </w:r>
      <w:r>
        <w:t xml:space="preserve">ue pueda ser así. </w:t>
      </w:r>
    </w:p>
    <w:p w:rsidR="00071AEF" w:rsidRDefault="00244386">
      <w:pPr>
        <w:ind w:left="7" w:right="51"/>
      </w:pPr>
      <w:r>
        <w:t xml:space="preserve">Gracias, Marta, preguntas. </w:t>
      </w:r>
    </w:p>
    <w:p w:rsidR="00071AEF" w:rsidRDefault="00244386">
      <w:pPr>
        <w:spacing w:after="28" w:line="259" w:lineRule="auto"/>
        <w:ind w:left="12" w:firstLine="0"/>
        <w:jc w:val="left"/>
      </w:pPr>
      <w:r>
        <w:t xml:space="preserve"> </w:t>
      </w:r>
    </w:p>
    <w:p w:rsidR="00071AEF" w:rsidRDefault="00244386">
      <w:pPr>
        <w:spacing w:after="16" w:line="248" w:lineRule="auto"/>
        <w:ind w:left="7" w:right="49"/>
      </w:pPr>
      <w:r>
        <w:rPr>
          <w:b/>
        </w:rPr>
        <w:t>INTERVIENE DOÑA MARTA PLASENCIA GUTIÉRREZ. –</w:t>
      </w:r>
      <w:r>
        <w:rPr>
          <w:rFonts w:ascii="Times New Roman" w:eastAsia="Times New Roman" w:hAnsi="Times New Roman" w:cs="Times New Roman"/>
          <w:sz w:val="24"/>
        </w:rPr>
        <w:t xml:space="preserve"> </w:t>
      </w:r>
    </w:p>
    <w:p w:rsidR="00071AEF" w:rsidRDefault="00244386">
      <w:pPr>
        <w:ind w:left="7" w:right="51"/>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6296" name="Group 96296"/>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10784" name="Rectangle 10784"/>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10785" name="Rectangle 10785"/>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Documento firmado electrónicamente desde la plataforma esP</w:t>
                              </w:r>
                              <w:r>
                                <w:rPr>
                                  <w:sz w:val="12"/>
                                </w:rPr>
                                <w:t xml:space="preserve">ublico Gestiona | Página 48 de 49 </w:t>
                              </w:r>
                            </w:p>
                          </w:txbxContent>
                        </wps:txbx>
                        <wps:bodyPr horzOverflow="overflow" vert="horz" lIns="0" tIns="0" rIns="0" bIns="0" rtlCol="0">
                          <a:noAutofit/>
                        </wps:bodyPr>
                      </wps:wsp>
                    </wpg:wgp>
                  </a:graphicData>
                </a:graphic>
              </wp:anchor>
            </w:drawing>
          </mc:Choice>
          <mc:Fallback xmlns:a="http://schemas.openxmlformats.org/drawingml/2006/main">
            <w:pict>
              <v:group id="Group 96296" style="width:12.7031pt;height:281.016pt;position:absolute;mso-position-horizontal-relative:page;mso-position-horizontal:absolute;margin-left:682.278pt;mso-position-vertical-relative:page;margin-top:530.904pt;" coordsize="1613,35689">
                <v:rect id="Rectangle 10784"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10785"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48 de 49 </w:t>
                        </w:r>
                      </w:p>
                    </w:txbxContent>
                  </v:textbox>
                </v:rect>
                <w10:wrap type="square"/>
              </v:group>
            </w:pict>
          </mc:Fallback>
        </mc:AlternateContent>
      </w:r>
      <w:r>
        <w:t>Sí, una pregunta, el próximo día 15 de agosto va a tener lugar la celebración de todos los actos por el día de la Virgen de Candelaria y muchos son los peregrinos y los visitantes que van a venir hasta aquí, yo también lo</w:t>
      </w:r>
      <w:r>
        <w:t xml:space="preserve"> hablo por la experiencia que he sufrido en mis carnes propias, todos somos conscientes del clima que tenemos y del sol que hace en la plaza, y la pregunta era si se va a habilitar alguna zona de sombra para que las personas que quieran llegar o que vengan</w:t>
      </w:r>
      <w:r>
        <w:t xml:space="preserve"> caminando después de toda la noche quieran quedarse a los actos puedan tener un poquito de sombra donde resguardarse.  </w:t>
      </w:r>
    </w:p>
    <w:p w:rsidR="00071AEF" w:rsidRDefault="00244386">
      <w:pPr>
        <w:spacing w:after="0" w:line="259" w:lineRule="auto"/>
        <w:ind w:left="12" w:firstLine="0"/>
        <w:jc w:val="left"/>
      </w:pPr>
      <w:r>
        <w:t xml:space="preserve"> </w:t>
      </w:r>
    </w:p>
    <w:p w:rsidR="00071AEF" w:rsidRDefault="00244386">
      <w:pPr>
        <w:spacing w:after="16" w:line="248" w:lineRule="auto"/>
        <w:ind w:left="7" w:right="49"/>
      </w:pPr>
      <w:r>
        <w:rPr>
          <w:b/>
        </w:rPr>
        <w:t xml:space="preserve">INTERVIENE DON JORGE BAUTE DELGADO. - </w:t>
      </w:r>
    </w:p>
    <w:p w:rsidR="00071AEF" w:rsidRDefault="00244386">
      <w:pPr>
        <w:ind w:left="7" w:right="51"/>
      </w:pPr>
      <w:r>
        <w:t>La verdad que no, nunca se ha hecho, y habilitar zonas de sombra en el litoral no es fácil, sa</w:t>
      </w:r>
      <w:r>
        <w:t>bemos que cada uno se va cobijando donde puede, lo que si hacemos es facilitarle agua potable en diferentes puntos, también todo lo que es asistencia en ese sentido, tenemos el puesto avanzado aquí en el Centro Médico y también se habilita, también la cues</w:t>
      </w:r>
      <w:r>
        <w:t xml:space="preserve">ta en la Cuesta de Las Tablas y todo, pero puntos de sombra en concreto para los peregrinos, no, es que entre otras cosas no tenemos espacio y sería…  </w:t>
      </w:r>
    </w:p>
    <w:p w:rsidR="00071AEF" w:rsidRDefault="00244386">
      <w:pPr>
        <w:spacing w:after="0" w:line="259" w:lineRule="auto"/>
        <w:ind w:left="12" w:firstLine="0"/>
        <w:jc w:val="left"/>
      </w:pPr>
      <w:r>
        <w:t xml:space="preserve"> </w:t>
      </w:r>
    </w:p>
    <w:p w:rsidR="00071AEF" w:rsidRDefault="00244386">
      <w:pPr>
        <w:spacing w:after="16" w:line="248" w:lineRule="auto"/>
        <w:ind w:left="7" w:right="49"/>
      </w:pPr>
      <w:r>
        <w:rPr>
          <w:b/>
        </w:rPr>
        <w:t>INTERVIENE DOÑA MARTA PLASENCIA GUTIÉRREZ. -</w:t>
      </w:r>
      <w:r>
        <w:rPr>
          <w:rFonts w:ascii="Times New Roman" w:eastAsia="Times New Roman" w:hAnsi="Times New Roman" w:cs="Times New Roman"/>
          <w:sz w:val="24"/>
        </w:rPr>
        <w:t xml:space="preserve"> </w:t>
      </w:r>
    </w:p>
    <w:p w:rsidR="00071AEF" w:rsidRDefault="00244386">
      <w:pPr>
        <w:ind w:left="7" w:right="51"/>
      </w:pPr>
      <w:r>
        <w:t xml:space="preserve">Carpas o algo. - </w:t>
      </w:r>
    </w:p>
    <w:p w:rsidR="00071AEF" w:rsidRDefault="00244386">
      <w:pPr>
        <w:spacing w:after="0" w:line="259" w:lineRule="auto"/>
        <w:ind w:left="12" w:firstLine="0"/>
        <w:jc w:val="left"/>
      </w:pPr>
      <w:r>
        <w:t xml:space="preserve"> </w:t>
      </w:r>
    </w:p>
    <w:p w:rsidR="00071AEF" w:rsidRDefault="00244386">
      <w:pPr>
        <w:spacing w:after="16" w:line="248" w:lineRule="auto"/>
        <w:ind w:left="7" w:right="49"/>
      </w:pPr>
      <w:r>
        <w:rPr>
          <w:b/>
        </w:rPr>
        <w:t xml:space="preserve">INTERVIENE JORGE BAUTE DELGADO. –  </w:t>
      </w:r>
    </w:p>
    <w:p w:rsidR="00071AEF" w:rsidRDefault="00244386">
      <w:pPr>
        <w:spacing w:after="3" w:line="243" w:lineRule="auto"/>
        <w:ind w:left="7" w:right="48"/>
        <w:jc w:val="left"/>
      </w:pPr>
      <w:r>
        <w:t xml:space="preserve">Sería hacer concentraciones de personas que ahora mismo no sabeos si es mejorar la situación o empeorarla, pero bueno lo tenemos en cuenta por si hay alguna vía que se pueda hacer. Gracias Marta.  </w:t>
      </w:r>
    </w:p>
    <w:p w:rsidR="00071AEF" w:rsidRDefault="00244386">
      <w:pPr>
        <w:ind w:left="7" w:right="51"/>
      </w:pPr>
      <w:r>
        <w:t xml:space="preserve">Ángela. – </w:t>
      </w:r>
    </w:p>
    <w:p w:rsidR="00071AEF" w:rsidRDefault="00244386">
      <w:pPr>
        <w:spacing w:after="0" w:line="259" w:lineRule="auto"/>
        <w:ind w:left="12" w:firstLine="0"/>
        <w:jc w:val="left"/>
      </w:pPr>
      <w:r>
        <w:t xml:space="preserve"> </w:t>
      </w:r>
    </w:p>
    <w:p w:rsidR="00071AEF" w:rsidRDefault="00244386">
      <w:pPr>
        <w:spacing w:after="16" w:line="248" w:lineRule="auto"/>
        <w:ind w:left="7" w:right="49"/>
      </w:pPr>
      <w:r>
        <w:rPr>
          <w:b/>
        </w:rPr>
        <w:t xml:space="preserve">INTERVIENE DOÑA ÁNGELA CRUZ PERERA. - </w:t>
      </w:r>
    </w:p>
    <w:p w:rsidR="00071AEF" w:rsidRDefault="00244386">
      <w:pPr>
        <w:ind w:left="7" w:right="51"/>
      </w:pPr>
      <w:r>
        <w:t>Como m</w:t>
      </w:r>
      <w:r>
        <w:t xml:space="preserve">e dijo Airam en su momento, hice demasiadas preguntas en las Comisiones Informativas, no tengo preguntas, ya me contestaste en las Comisiones Informativas por la RPT, venías preparado para la RPT, vale, fui bastante informada, te aseguro que la próxima.  </w:t>
      </w:r>
    </w:p>
    <w:p w:rsidR="00071AEF" w:rsidRDefault="00244386">
      <w:pPr>
        <w:spacing w:after="0" w:line="259" w:lineRule="auto"/>
        <w:ind w:left="12" w:firstLine="0"/>
        <w:jc w:val="left"/>
      </w:pPr>
      <w:r>
        <w:t xml:space="preserve"> </w:t>
      </w:r>
    </w:p>
    <w:p w:rsidR="00071AEF" w:rsidRDefault="00244386">
      <w:pPr>
        <w:spacing w:after="16" w:line="248" w:lineRule="auto"/>
        <w:ind w:left="7" w:right="49"/>
      </w:pPr>
      <w:r>
        <w:rPr>
          <w:b/>
        </w:rPr>
        <w:t xml:space="preserve">INTERVIENE DON JORGE BAUTE DELGADO. - </w:t>
      </w:r>
    </w:p>
    <w:p w:rsidR="00071AEF" w:rsidRDefault="00244386">
      <w:pPr>
        <w:ind w:left="7" w:right="51"/>
      </w:pPr>
      <w:r>
        <w:t xml:space="preserve">Ya, Ángela. Juan Miguel. - </w:t>
      </w:r>
    </w:p>
    <w:p w:rsidR="00071AEF" w:rsidRDefault="00244386">
      <w:pPr>
        <w:spacing w:after="0" w:line="259" w:lineRule="auto"/>
        <w:ind w:left="12" w:firstLine="0"/>
        <w:jc w:val="left"/>
      </w:pPr>
      <w:r>
        <w:t xml:space="preserve"> </w:t>
      </w:r>
    </w:p>
    <w:p w:rsidR="00071AEF" w:rsidRDefault="00244386">
      <w:pPr>
        <w:spacing w:after="16" w:line="248" w:lineRule="auto"/>
        <w:ind w:left="7" w:right="49"/>
      </w:pPr>
      <w:r>
        <w:rPr>
          <w:b/>
        </w:rPr>
        <w:t xml:space="preserve">INTERVIENE DON JUAN MIGUEL OLIVERA GONZÁLEZ. - </w:t>
      </w:r>
    </w:p>
    <w:p w:rsidR="00071AEF" w:rsidRDefault="00244386">
      <w:pPr>
        <w:ind w:left="7" w:right="51"/>
      </w:pPr>
      <w:r>
        <w:t>Igual que Ángela, no tenemos preguntas y aprovechar para desearles a todos, un feliz descanso en este tiempo de parón de verano y que rec</w:t>
      </w:r>
      <w:r>
        <w:t xml:space="preserve">arguen las pilas para los que puedan para puedan por lo menos de vernos las caras aquí hasta julio y que todo vaya bien para volver en septiembre con ganas.  </w:t>
      </w:r>
    </w:p>
    <w:p w:rsidR="00071AEF" w:rsidRDefault="00244386">
      <w:pPr>
        <w:spacing w:after="0" w:line="259" w:lineRule="auto"/>
        <w:ind w:left="12" w:firstLine="0"/>
        <w:jc w:val="left"/>
      </w:pPr>
      <w:r>
        <w:t xml:space="preserve"> </w:t>
      </w:r>
    </w:p>
    <w:p w:rsidR="00071AEF" w:rsidRDefault="00244386">
      <w:pPr>
        <w:spacing w:after="16" w:line="248" w:lineRule="auto"/>
        <w:ind w:left="7" w:right="49"/>
      </w:pPr>
      <w:r>
        <w:rPr>
          <w:b/>
        </w:rPr>
        <w:t xml:space="preserve">INTERVIENE DON JORGE BAUTE DELGADO. - </w:t>
      </w:r>
    </w:p>
    <w:p w:rsidR="00071AEF" w:rsidRDefault="00244386">
      <w:pPr>
        <w:ind w:left="7" w:right="51"/>
      </w:pPr>
      <w:r>
        <w:t xml:space="preserve">Los deseos Juan Miguel son buenos y son deseables, pero </w:t>
      </w:r>
      <w:r>
        <w:t>todos sabemos, los que vivimos en Candelaria, que son los meses de más estrés, de más trabajo, de más corre y corre para dar cobertura a todas las festividades que tenemos y a todos los vecinos que nos visitan para que se lleven de Candelaria una buena imp</w:t>
      </w:r>
      <w:r>
        <w:t xml:space="preserve">resión, una buena imagen.  </w:t>
      </w:r>
    </w:p>
    <w:p w:rsidR="00071AEF" w:rsidRDefault="00244386">
      <w:pPr>
        <w:ind w:left="7" w:right="51"/>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6742481</wp:posOffset>
                </wp:positionV>
                <wp:extent cx="161330" cy="3568903"/>
                <wp:effectExtent l="0" t="0" r="0" b="0"/>
                <wp:wrapSquare wrapText="bothSides"/>
                <wp:docPr id="95951" name="Group 95951"/>
                <wp:cNvGraphicFramePr/>
                <a:graphic xmlns:a="http://schemas.openxmlformats.org/drawingml/2006/main">
                  <a:graphicData uri="http://schemas.microsoft.com/office/word/2010/wordprocessingGroup">
                    <wpg:wgp>
                      <wpg:cNvGrpSpPr/>
                      <wpg:grpSpPr>
                        <a:xfrm>
                          <a:off x="0" y="0"/>
                          <a:ext cx="161330" cy="3568903"/>
                          <a:chOff x="0" y="0"/>
                          <a:chExt cx="161330" cy="3568903"/>
                        </a:xfrm>
                      </wpg:grpSpPr>
                      <wps:wsp>
                        <wps:cNvPr id="10894" name="Rectangle 10894"/>
                        <wps:cNvSpPr/>
                        <wps:spPr>
                          <a:xfrm rot="-5399999">
                            <a:off x="-2316708" y="1138970"/>
                            <a:ext cx="4746642" cy="113224"/>
                          </a:xfrm>
                          <a:prstGeom prst="rect">
                            <a:avLst/>
                          </a:prstGeom>
                          <a:ln>
                            <a:noFill/>
                          </a:ln>
                        </wps:spPr>
                        <wps:txbx>
                          <w:txbxContent>
                            <w:p w:rsidR="00071AEF" w:rsidRDefault="00244386">
                              <w:pPr>
                                <w:spacing w:after="160" w:line="259" w:lineRule="auto"/>
                                <w:ind w:left="0" w:firstLine="0"/>
                                <w:jc w:val="left"/>
                              </w:pPr>
                              <w:r>
                                <w:rPr>
                                  <w:sz w:val="12"/>
                                </w:rPr>
                                <w:t xml:space="preserve">Cód. Validación: 3NPL5TYW3LDHHSCXSJNFEQG7Q | Verificación: https://candelaria.sedelectronica.es/ </w:t>
                              </w:r>
                            </w:p>
                          </w:txbxContent>
                        </wps:txbx>
                        <wps:bodyPr horzOverflow="overflow" vert="horz" lIns="0" tIns="0" rIns="0" bIns="0" rtlCol="0">
                          <a:noAutofit/>
                        </wps:bodyPr>
                      </wps:wsp>
                      <wps:wsp>
                        <wps:cNvPr id="10895" name="Rectangle 10895"/>
                        <wps:cNvSpPr/>
                        <wps:spPr>
                          <a:xfrm rot="-5399999">
                            <a:off x="-2042224" y="1337254"/>
                            <a:ext cx="4350075" cy="113224"/>
                          </a:xfrm>
                          <a:prstGeom prst="rect">
                            <a:avLst/>
                          </a:prstGeom>
                          <a:ln>
                            <a:noFill/>
                          </a:ln>
                        </wps:spPr>
                        <wps:txbx>
                          <w:txbxContent>
                            <w:p w:rsidR="00071AEF" w:rsidRDefault="00244386">
                              <w:pPr>
                                <w:spacing w:after="160" w:line="259" w:lineRule="auto"/>
                                <w:ind w:left="0" w:firstLine="0"/>
                                <w:jc w:val="left"/>
                              </w:pPr>
                              <w:r>
                                <w:rPr>
                                  <w:sz w:val="12"/>
                                </w:rPr>
                                <w:t xml:space="preserve">Documento firmado electrónicamente desde la plataforma esPublico Gestiona | Página 49 de 49 </w:t>
                              </w:r>
                            </w:p>
                          </w:txbxContent>
                        </wps:txbx>
                        <wps:bodyPr horzOverflow="overflow" vert="horz" lIns="0" tIns="0" rIns="0" bIns="0" rtlCol="0">
                          <a:noAutofit/>
                        </wps:bodyPr>
                      </wps:wsp>
                    </wpg:wgp>
                  </a:graphicData>
                </a:graphic>
              </wp:anchor>
            </w:drawing>
          </mc:Choice>
          <mc:Fallback xmlns:a="http://schemas.openxmlformats.org/drawingml/2006/main">
            <w:pict>
              <v:group id="Group 95951" style="width:12.7031pt;height:281.016pt;position:absolute;mso-position-horizontal-relative:page;mso-position-horizontal:absolute;margin-left:682.278pt;mso-position-vertical-relative:page;margin-top:530.904pt;" coordsize="1613,35689">
                <v:rect id="Rectangle 10894" style="position:absolute;width:47466;height:1132;left:-23167;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3NPL5TYW3LDHHSCXSJNFEQG7Q | Verificación: https://candelaria.sedelectronica.es/ </w:t>
                        </w:r>
                      </w:p>
                    </w:txbxContent>
                  </v:textbox>
                </v:rect>
                <v:rect id="Rectangle 10895" style="position:absolute;width:43500;height:1132;left:-20422;top:133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49 de 49 </w:t>
                        </w:r>
                      </w:p>
                    </w:txbxContent>
                  </v:textbox>
                </v:rect>
                <w10:wrap type="square"/>
              </v:group>
            </w:pict>
          </mc:Fallback>
        </mc:AlternateContent>
      </w:r>
      <w:r>
        <w:t>De todas formas, como bien dices el mes de agosto no tenemos Pleno, pues nos veremos en septiembre y antes de que llegue septiembre si hubiese, surgiera cualquier duda, cualquier cuestión, como siempre digo, las puertas de todos los despachos de los compañ</w:t>
      </w:r>
      <w:r>
        <w:t xml:space="preserve">eros están abiertas para intentar darle solución.  </w:t>
      </w:r>
    </w:p>
    <w:p w:rsidR="00071AEF" w:rsidRDefault="00244386">
      <w:pPr>
        <w:spacing w:after="37"/>
        <w:ind w:left="7" w:right="5552"/>
      </w:pPr>
      <w:r>
        <w:t xml:space="preserve">Muchas gracias a todos y feliz verano. Se levanta la sesión.  </w:t>
      </w:r>
    </w:p>
    <w:p w:rsidR="00071AEF" w:rsidRDefault="00244386">
      <w:pPr>
        <w:spacing w:after="131" w:line="259" w:lineRule="auto"/>
        <w:ind w:left="12" w:firstLine="0"/>
        <w:jc w:val="left"/>
      </w:pPr>
      <w:r>
        <w:rPr>
          <w:i/>
          <w:color w:val="222222"/>
        </w:rPr>
        <w:t xml:space="preserve"> </w:t>
      </w:r>
    </w:p>
    <w:p w:rsidR="00071AEF" w:rsidRDefault="00244386">
      <w:pPr>
        <w:spacing w:after="0" w:line="259" w:lineRule="auto"/>
        <w:ind w:left="12" w:firstLine="0"/>
        <w:jc w:val="left"/>
      </w:pPr>
      <w:r>
        <w:t xml:space="preserve"> </w:t>
      </w:r>
    </w:p>
    <w:p w:rsidR="00071AEF" w:rsidRDefault="00244386">
      <w:pPr>
        <w:ind w:left="7" w:right="51"/>
      </w:pPr>
      <w:r>
        <w:t xml:space="preserve">  Se levanta la sesión a las 10:30 horas del mismo día. De todo lo cual yo, como Secretario General, doy fe. </w:t>
      </w:r>
    </w:p>
    <w:p w:rsidR="00071AEF" w:rsidRDefault="00244386">
      <w:pPr>
        <w:spacing w:after="99" w:line="259" w:lineRule="auto"/>
        <w:ind w:left="12" w:firstLine="0"/>
        <w:jc w:val="left"/>
      </w:pPr>
      <w:r>
        <w:rPr>
          <w:b/>
        </w:rPr>
        <w:t xml:space="preserve"> </w:t>
      </w:r>
    </w:p>
    <w:p w:rsidR="00071AEF" w:rsidRDefault="00244386">
      <w:pPr>
        <w:spacing w:after="113" w:line="248" w:lineRule="auto"/>
        <w:ind w:left="7" w:right="49"/>
      </w:pPr>
      <w:r>
        <w:t xml:space="preserve">                         </w:t>
      </w:r>
      <w:r>
        <w:t xml:space="preserve">            </w:t>
      </w:r>
      <w:r>
        <w:rPr>
          <w:b/>
        </w:rPr>
        <w:t>Vº. Bº.</w:t>
      </w:r>
      <w:r>
        <w:rPr>
          <w:vertAlign w:val="subscript"/>
        </w:rPr>
        <w:t xml:space="preserve"> </w:t>
      </w:r>
    </w:p>
    <w:p w:rsidR="00071AEF" w:rsidRDefault="00244386">
      <w:pPr>
        <w:spacing w:after="0" w:line="259" w:lineRule="auto"/>
        <w:ind w:left="12" w:firstLine="0"/>
        <w:jc w:val="left"/>
      </w:pPr>
      <w:r>
        <w:t xml:space="preserve"> </w:t>
      </w:r>
    </w:p>
    <w:p w:rsidR="00071AEF" w:rsidRDefault="00244386">
      <w:pPr>
        <w:tabs>
          <w:tab w:val="center" w:pos="2173"/>
          <w:tab w:val="center" w:pos="4261"/>
          <w:tab w:val="center" w:pos="6662"/>
        </w:tabs>
        <w:spacing w:after="282" w:line="248" w:lineRule="auto"/>
        <w:ind w:left="-3" w:firstLine="0"/>
        <w:jc w:val="left"/>
      </w:pPr>
      <w:r>
        <w:rPr>
          <w:b/>
        </w:rPr>
        <w:t xml:space="preserve"> </w:t>
      </w:r>
      <w:r>
        <w:rPr>
          <w:b/>
        </w:rPr>
        <w:tab/>
        <w:t xml:space="preserve">EL ALCALDE ACCIDENTAL, </w:t>
      </w:r>
      <w:r>
        <w:rPr>
          <w:b/>
        </w:rPr>
        <w:tab/>
        <w:t xml:space="preserve"> </w:t>
      </w:r>
      <w:r>
        <w:rPr>
          <w:b/>
        </w:rPr>
        <w:tab/>
        <w:t xml:space="preserve">       EL SECRETARIO GENERAL,</w:t>
      </w:r>
      <w:r>
        <w:rPr>
          <w:vertAlign w:val="subscript"/>
        </w:rPr>
        <w:t xml:space="preserve"> </w:t>
      </w:r>
    </w:p>
    <w:p w:rsidR="00071AEF" w:rsidRDefault="00244386">
      <w:pPr>
        <w:spacing w:after="274"/>
        <w:ind w:left="7" w:right="51"/>
      </w:pPr>
      <w:r>
        <w:t xml:space="preserve">             Don Jorge Baute Delgado                     Octavio Manuel Hernández Fernández  </w:t>
      </w:r>
    </w:p>
    <w:p w:rsidR="00071AEF" w:rsidRDefault="00244386">
      <w:pPr>
        <w:spacing w:after="0" w:line="259" w:lineRule="auto"/>
        <w:ind w:left="12" w:firstLine="0"/>
        <w:jc w:val="left"/>
      </w:pPr>
      <w:r>
        <w:t xml:space="preserve"> </w:t>
      </w:r>
    </w:p>
    <w:p w:rsidR="00071AEF" w:rsidRDefault="00244386">
      <w:pPr>
        <w:spacing w:after="100" w:line="259" w:lineRule="auto"/>
        <w:ind w:left="9" w:firstLine="0"/>
        <w:jc w:val="center"/>
      </w:pPr>
      <w:r>
        <w:rPr>
          <w:b/>
        </w:rPr>
        <w:t xml:space="preserve"> </w:t>
      </w:r>
    </w:p>
    <w:p w:rsidR="00071AEF" w:rsidRDefault="00244386">
      <w:pPr>
        <w:pStyle w:val="Ttulo1"/>
        <w:spacing w:after="100"/>
        <w:ind w:left="154" w:right="197"/>
      </w:pPr>
      <w:r>
        <w:t>DOCUMENTO FIRMADO ELECTRÓNICAMENTE</w:t>
      </w:r>
      <w:r>
        <w:rPr>
          <w:b w:val="0"/>
        </w:rPr>
        <w:t xml:space="preserve">  </w:t>
      </w:r>
    </w:p>
    <w:p w:rsidR="00071AEF" w:rsidRDefault="00244386">
      <w:pPr>
        <w:spacing w:after="0" w:line="259" w:lineRule="auto"/>
        <w:ind w:left="12" w:firstLine="0"/>
        <w:jc w:val="left"/>
      </w:pPr>
      <w:r>
        <w:t xml:space="preserve"> </w:t>
      </w:r>
    </w:p>
    <w:sectPr w:rsidR="00071AEF">
      <w:headerReference w:type="even" r:id="rId19"/>
      <w:headerReference w:type="default" r:id="rId20"/>
      <w:footerReference w:type="even" r:id="rId21"/>
      <w:footerReference w:type="default" r:id="rId22"/>
      <w:headerReference w:type="first" r:id="rId23"/>
      <w:footerReference w:type="first" r:id="rId24"/>
      <w:pgSz w:w="14174" w:h="16838"/>
      <w:pgMar w:top="2834" w:right="1994" w:bottom="572" w:left="254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44386">
      <w:pPr>
        <w:spacing w:after="0" w:line="240" w:lineRule="auto"/>
      </w:pPr>
      <w:r>
        <w:separator/>
      </w:r>
    </w:p>
  </w:endnote>
  <w:endnote w:type="continuationSeparator" w:id="0">
    <w:p w:rsidR="00000000" w:rsidRDefault="0024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AEF" w:rsidRDefault="00244386">
    <w:pPr>
      <w:spacing w:after="0" w:line="259" w:lineRule="auto"/>
      <w:ind w:left="66"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98620" name="Group 9862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8621" name="Shape 98621"/>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620" style="width:459.1pt;height:1.34998pt;position:absolute;mso-position-horizontal-relative:page;mso-position-horizontal:absolute;margin-left:130.31pt;mso-position-vertical-relative:page;margin-top:783.42pt;" coordsize="58305,171">
              <v:shape id="Shape 98621"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071AEF" w:rsidRDefault="00244386">
    <w:pPr>
      <w:spacing w:after="57" w:line="238" w:lineRule="auto"/>
      <w:ind w:left="4131" w:right="1811" w:hanging="1976"/>
    </w:pPr>
    <w:r>
      <w:rPr>
        <w:sz w:val="14"/>
      </w:rPr>
      <w:t xml:space="preserve">Avenida Constitución Nº 7. Código postal: 38530, Candelaria. Teléfono: 922.500.800. </w:t>
    </w:r>
    <w:r>
      <w:rPr>
        <w:b/>
        <w:sz w:val="14"/>
      </w:rPr>
      <w:t xml:space="preserve">www. candelaria. es </w:t>
    </w:r>
  </w:p>
  <w:p w:rsidR="00071AEF" w:rsidRDefault="00244386">
    <w:pPr>
      <w:spacing w:after="0" w:line="259" w:lineRule="auto"/>
      <w:ind w:left="0" w:right="61"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AEF" w:rsidRDefault="00244386">
    <w:pPr>
      <w:spacing w:after="0" w:line="259" w:lineRule="auto"/>
      <w:ind w:left="66"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98586" name="Group 9858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8587" name="Shape 9858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586" style="width:459.1pt;height:1.34998pt;position:absolute;mso-position-horizontal-relative:page;mso-position-horizontal:absolute;margin-left:130.31pt;mso-position-vertical-relative:page;margin-top:783.42pt;" coordsize="58305,171">
              <v:shape id="Shape 9858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071AEF" w:rsidRDefault="00244386">
    <w:pPr>
      <w:spacing w:after="57" w:line="238" w:lineRule="auto"/>
      <w:ind w:left="4131" w:right="1811" w:hanging="1976"/>
    </w:pPr>
    <w:r>
      <w:rPr>
        <w:sz w:val="14"/>
      </w:rPr>
      <w:t xml:space="preserve">Avenida Constitución Nº 7. Código postal: 38530, Candelaria. Teléfono: 922.500.800. </w:t>
    </w:r>
    <w:r>
      <w:rPr>
        <w:b/>
        <w:sz w:val="14"/>
      </w:rPr>
      <w:t xml:space="preserve">www. candelaria. es </w:t>
    </w:r>
  </w:p>
  <w:p w:rsidR="00071AEF" w:rsidRDefault="00244386">
    <w:pPr>
      <w:spacing w:after="0" w:line="259" w:lineRule="auto"/>
      <w:ind w:left="0" w:right="61" w:firstLine="0"/>
      <w:jc w:val="right"/>
    </w:pPr>
    <w:r>
      <w:fldChar w:fldCharType="begin"/>
    </w:r>
    <w:r>
      <w:instrText xml:space="preserve"> PAGE   \* MERGEFORMAT </w:instrText>
    </w:r>
    <w:r>
      <w:fldChar w:fldCharType="separate"/>
    </w:r>
    <w:r w:rsidRPr="00244386">
      <w:rPr>
        <w:noProof/>
        <w:sz w:val="14"/>
      </w:rPr>
      <w:t>11</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AEF" w:rsidRDefault="00071AE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44386">
      <w:pPr>
        <w:spacing w:after="0" w:line="240" w:lineRule="auto"/>
      </w:pPr>
      <w:r>
        <w:separator/>
      </w:r>
    </w:p>
  </w:footnote>
  <w:footnote w:type="continuationSeparator" w:id="0">
    <w:p w:rsidR="00000000" w:rsidRDefault="00244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AEF" w:rsidRDefault="00244386">
    <w:pPr>
      <w:spacing w:after="0" w:line="259" w:lineRule="auto"/>
      <w:ind w:left="1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98605" name="Group 98605"/>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98606" name="Shape 98606"/>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98608" name="Rectangle 98608"/>
                      <wps:cNvSpPr/>
                      <wps:spPr>
                        <a:xfrm>
                          <a:off x="1137158" y="0"/>
                          <a:ext cx="50673" cy="224380"/>
                        </a:xfrm>
                        <a:prstGeom prst="rect">
                          <a:avLst/>
                        </a:prstGeom>
                        <a:ln>
                          <a:noFill/>
                        </a:ln>
                      </wps:spPr>
                      <wps:txbx>
                        <w:txbxContent>
                          <w:p w:rsidR="00071AEF" w:rsidRDefault="00244386">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8609" name="Rectangle 98609"/>
                      <wps:cNvSpPr/>
                      <wps:spPr>
                        <a:xfrm>
                          <a:off x="495554" y="175260"/>
                          <a:ext cx="50673" cy="224380"/>
                        </a:xfrm>
                        <a:prstGeom prst="rect">
                          <a:avLst/>
                        </a:prstGeom>
                        <a:ln>
                          <a:noFill/>
                        </a:ln>
                      </wps:spPr>
                      <wps:txbx>
                        <w:txbxContent>
                          <w:p w:rsidR="00071AEF" w:rsidRDefault="00244386">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8610" name="Rectangle 98610"/>
                      <wps:cNvSpPr/>
                      <wps:spPr>
                        <a:xfrm>
                          <a:off x="495554" y="350520"/>
                          <a:ext cx="50673" cy="224380"/>
                        </a:xfrm>
                        <a:prstGeom prst="rect">
                          <a:avLst/>
                        </a:prstGeom>
                        <a:ln>
                          <a:noFill/>
                        </a:ln>
                      </wps:spPr>
                      <wps:txbx>
                        <w:txbxContent>
                          <w:p w:rsidR="00071AEF" w:rsidRDefault="00244386">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8611" name="Rectangle 98611"/>
                      <wps:cNvSpPr/>
                      <wps:spPr>
                        <a:xfrm>
                          <a:off x="495554" y="526034"/>
                          <a:ext cx="50673" cy="224380"/>
                        </a:xfrm>
                        <a:prstGeom prst="rect">
                          <a:avLst/>
                        </a:prstGeom>
                        <a:ln>
                          <a:noFill/>
                        </a:ln>
                      </wps:spPr>
                      <wps:txbx>
                        <w:txbxContent>
                          <w:p w:rsidR="00071AEF" w:rsidRDefault="00244386">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8607" name="Picture 98607"/>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98605" style="width:472.41pt;height:64.392pt;position:absolute;mso-position-horizontal-relative:page;mso-position-horizontal:absolute;margin-left:130.25pt;mso-position-vertical-relative:page;margin-top:34.668pt;" coordsize="59996,8177">
              <v:shape id="Shape 98606" style="position:absolute;width:59988;height:0;left:7;top:8177;" coordsize="5998845,0" path="m0,0l5998845,0">
                <v:stroke weight="2.04pt" endcap="square" joinstyle="miter" miterlimit="10" on="true" color="#993366"/>
                <v:fill on="false" color="#000000" opacity="0"/>
              </v:shape>
              <v:rect id="Rectangle 98608"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98609"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98610"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98611" style="position:absolute;width:506;height:2243;left:4955;top:526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98607" style="position:absolute;width:3992;height:5699;left:0;top:565;" filled="f">
                <v:imagedata r:id="rId16"/>
              </v:shape>
              <w10:wrap type="square"/>
            </v:group>
          </w:pict>
        </mc:Fallback>
      </mc:AlternateContent>
    </w:r>
    <w:r>
      <w:rPr>
        <w:rFonts w:ascii="Times New Roman" w:eastAsia="Times New Roman" w:hAnsi="Times New Roman" w:cs="Times New Roman"/>
        <w:sz w:val="24"/>
      </w:rPr>
      <w:t xml:space="preserve"> </w:t>
    </w:r>
  </w:p>
  <w:p w:rsidR="00071AEF" w:rsidRDefault="00244386">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98612" name="Group 9861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98613" name="Picture 98613"/>
                        <pic:cNvPicPr/>
                      </pic:nvPicPr>
                      <pic:blipFill>
                        <a:blip r:embed="rId17"/>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98612" style="width:28pt;height:310pt;position:absolute;z-index:-2147483648;mso-position-horizontal-relative:page;mso-position-horizontal:absolute;margin-left:653.71pt;mso-position-vertical-relative:page;margin-top:501.92pt;" coordsize="3556,39370">
              <v:shape id="Picture 98613" style="position:absolute;width:39369;height:3556;left:-17906;top:17906;rotation:-89;" filled="f">
                <v:imagedata r:id="rId15"/>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AEF" w:rsidRDefault="00244386">
    <w:pPr>
      <w:spacing w:after="0" w:line="259" w:lineRule="auto"/>
      <w:ind w:left="12"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98571" name="Group 98571"/>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98572" name="Shape 98572"/>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98574" name="Rectangle 98574"/>
                      <wps:cNvSpPr/>
                      <wps:spPr>
                        <a:xfrm>
                          <a:off x="1137158" y="0"/>
                          <a:ext cx="50673" cy="224380"/>
                        </a:xfrm>
                        <a:prstGeom prst="rect">
                          <a:avLst/>
                        </a:prstGeom>
                        <a:ln>
                          <a:noFill/>
                        </a:ln>
                      </wps:spPr>
                      <wps:txbx>
                        <w:txbxContent>
                          <w:p w:rsidR="00071AEF" w:rsidRDefault="00244386">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8575" name="Rectangle 98575"/>
                      <wps:cNvSpPr/>
                      <wps:spPr>
                        <a:xfrm>
                          <a:off x="495554" y="175260"/>
                          <a:ext cx="50673" cy="224380"/>
                        </a:xfrm>
                        <a:prstGeom prst="rect">
                          <a:avLst/>
                        </a:prstGeom>
                        <a:ln>
                          <a:noFill/>
                        </a:ln>
                      </wps:spPr>
                      <wps:txbx>
                        <w:txbxContent>
                          <w:p w:rsidR="00071AEF" w:rsidRDefault="00244386">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8576" name="Rectangle 98576"/>
                      <wps:cNvSpPr/>
                      <wps:spPr>
                        <a:xfrm>
                          <a:off x="495554" y="350520"/>
                          <a:ext cx="50673" cy="224380"/>
                        </a:xfrm>
                        <a:prstGeom prst="rect">
                          <a:avLst/>
                        </a:prstGeom>
                        <a:ln>
                          <a:noFill/>
                        </a:ln>
                      </wps:spPr>
                      <wps:txbx>
                        <w:txbxContent>
                          <w:p w:rsidR="00071AEF" w:rsidRDefault="00244386">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8577" name="Rectangle 98577"/>
                      <wps:cNvSpPr/>
                      <wps:spPr>
                        <a:xfrm>
                          <a:off x="495554" y="526034"/>
                          <a:ext cx="50673" cy="224380"/>
                        </a:xfrm>
                        <a:prstGeom prst="rect">
                          <a:avLst/>
                        </a:prstGeom>
                        <a:ln>
                          <a:noFill/>
                        </a:ln>
                      </wps:spPr>
                      <wps:txbx>
                        <w:txbxContent>
                          <w:p w:rsidR="00071AEF" w:rsidRDefault="00244386">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8573" name="Picture 98573"/>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98571" style="width:472.41pt;height:64.392pt;position:absolute;mso-position-horizontal-relative:page;mso-position-horizontal:absolute;margin-left:130.25pt;mso-position-vertical-relative:page;margin-top:34.668pt;" coordsize="59996,8177">
              <v:shape id="Shape 98572" style="position:absolute;width:59988;height:0;left:7;top:8177;" coordsize="5998845,0" path="m0,0l5998845,0">
                <v:stroke weight="2.04pt" endcap="square" joinstyle="miter" miterlimit="10" on="true" color="#993366"/>
                <v:fill on="false" color="#000000" opacity="0"/>
              </v:shape>
              <v:rect id="Rectangle 98574"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98575"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98576"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98577" style="position:absolute;width:506;height:2243;left:4955;top:526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98573" style="position:absolute;width:3992;height:5699;left:0;top:565;" filled="f">
                <v:imagedata r:id="rId16"/>
              </v:shape>
              <w10:wrap type="square"/>
            </v:group>
          </w:pict>
        </mc:Fallback>
      </mc:AlternateContent>
    </w:r>
    <w:r>
      <w:rPr>
        <w:rFonts w:ascii="Times New Roman" w:eastAsia="Times New Roman" w:hAnsi="Times New Roman" w:cs="Times New Roman"/>
        <w:sz w:val="24"/>
      </w:rPr>
      <w:t xml:space="preserve"> </w:t>
    </w:r>
  </w:p>
  <w:p w:rsidR="00071AEF" w:rsidRDefault="00244386">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98578" name="Group 9857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98579" name="Picture 98579"/>
                        <pic:cNvPicPr/>
                      </pic:nvPicPr>
                      <pic:blipFill>
                        <a:blip r:embed="rId17"/>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98578" style="width:28pt;height:310pt;position:absolute;z-index:-2147483648;mso-position-horizontal-relative:page;mso-position-horizontal:absolute;margin-left:653.71pt;mso-position-vertical-relative:page;margin-top:501.92pt;" coordsize="3556,39370">
              <v:shape id="Picture 98579" style="position:absolute;width:39369;height:3556;left:-17906;top:17906;rotation:-89;" filled="f">
                <v:imagedata r:id="rId15"/>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AEF" w:rsidRDefault="00244386">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98562" name="Group 9856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98563" name="Picture 98563"/>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98562" style="width:28pt;height:310pt;position:absolute;z-index:-2147483648;mso-position-horizontal-relative:page;mso-position-horizontal:absolute;margin-left:653.71pt;mso-position-vertical-relative:page;margin-top:501.92pt;" coordsize="3556,39370">
              <v:shape id="Picture 98563" style="position:absolute;width:39369;height:3556;left:-17906;top:17906;rotation:-89;" filled="f">
                <v:imagedata r:id="rId15"/>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2F8B"/>
    <w:multiLevelType w:val="hybridMultilevel"/>
    <w:tmpl w:val="46885928"/>
    <w:lvl w:ilvl="0" w:tplc="D02814C4">
      <w:start w:val="2"/>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EC3C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C027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9EDE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080D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9005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8C28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10C1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064E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341F53"/>
    <w:multiLevelType w:val="hybridMultilevel"/>
    <w:tmpl w:val="D5C469E8"/>
    <w:lvl w:ilvl="0" w:tplc="4FB093BE">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68B7D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88CD1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A037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389B9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DCBFD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4640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A090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1A4BE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713889"/>
    <w:multiLevelType w:val="hybridMultilevel"/>
    <w:tmpl w:val="5B7C37D2"/>
    <w:lvl w:ilvl="0" w:tplc="FA5EACBC">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ECC3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B6C8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965A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C6B1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5AAA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A68D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8CE3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6274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175FA5"/>
    <w:multiLevelType w:val="hybridMultilevel"/>
    <w:tmpl w:val="024A0ABC"/>
    <w:lvl w:ilvl="0" w:tplc="07B025BA">
      <w:start w:val="2"/>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9441EA">
      <w:start w:val="2"/>
      <w:numFmt w:val="upperLetter"/>
      <w:lvlText w:val="%2)"/>
      <w:lvlJc w:val="left"/>
      <w:pPr>
        <w:ind w:left="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E2A39B8">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87A04D6">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82002CA">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306B936">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6FA0380">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2C28F74">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620A9F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0414F1"/>
    <w:multiLevelType w:val="hybridMultilevel"/>
    <w:tmpl w:val="4978D3CE"/>
    <w:lvl w:ilvl="0" w:tplc="2220B272">
      <w:start w:val="2"/>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946C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3E26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1A2C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C67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44A6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C0E1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62D3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5AAC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6D3F14"/>
    <w:multiLevelType w:val="hybridMultilevel"/>
    <w:tmpl w:val="5EDEFEC6"/>
    <w:lvl w:ilvl="0" w:tplc="7CA2B770">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82C1A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6EB57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D0BB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6E542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5E859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68D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2A423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E691D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EE0EE6"/>
    <w:multiLevelType w:val="hybridMultilevel"/>
    <w:tmpl w:val="674409BC"/>
    <w:lvl w:ilvl="0" w:tplc="F3B64922">
      <w:start w:val="2"/>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9277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C400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2277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FEE4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5477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B2EE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2A29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A2B1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F90ABC"/>
    <w:multiLevelType w:val="hybridMultilevel"/>
    <w:tmpl w:val="24E6E12C"/>
    <w:lvl w:ilvl="0" w:tplc="E9867210">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2C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0ED6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487F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1AFC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8E8C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1A22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767D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2A4F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6E1E24"/>
    <w:multiLevelType w:val="hybridMultilevel"/>
    <w:tmpl w:val="E0DCE716"/>
    <w:lvl w:ilvl="0" w:tplc="F5FEDBF6">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DEB9E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8892E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6ADD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88AB6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80CFA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5CAB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326F7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A2778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7DA39B8"/>
    <w:multiLevelType w:val="hybridMultilevel"/>
    <w:tmpl w:val="0DB40B9A"/>
    <w:lvl w:ilvl="0" w:tplc="5568F6AA">
      <w:start w:val="1"/>
      <w:numFmt w:val="upperLetter"/>
      <w:lvlText w:val="%1)"/>
      <w:lvlJc w:val="left"/>
      <w:pPr>
        <w:ind w:left="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1DA3FE6">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E78D4B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44ABDC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2BA94FA">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D7469A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C5C0DC6">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262E4E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09AEE1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F67518"/>
    <w:multiLevelType w:val="hybridMultilevel"/>
    <w:tmpl w:val="E602807A"/>
    <w:lvl w:ilvl="0" w:tplc="3B5811F4">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B018D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2C247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EE00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E0779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4CD78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B6D8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00361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0216B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4810D77"/>
    <w:multiLevelType w:val="hybridMultilevel"/>
    <w:tmpl w:val="701A2898"/>
    <w:lvl w:ilvl="0" w:tplc="DE06498A">
      <w:start w:val="1"/>
      <w:numFmt w:val="lowerLetter"/>
      <w:lvlText w:val="%1)"/>
      <w:lvlJc w:val="left"/>
      <w:pPr>
        <w:ind w:left="5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582D17A">
      <w:start w:val="1"/>
      <w:numFmt w:val="lowerLetter"/>
      <w:lvlText w:val="%2"/>
      <w:lvlJc w:val="left"/>
      <w:pPr>
        <w:ind w:left="13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4A2CCC6">
      <w:start w:val="1"/>
      <w:numFmt w:val="lowerRoman"/>
      <w:lvlText w:val="%3"/>
      <w:lvlJc w:val="left"/>
      <w:pPr>
        <w:ind w:left="2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50ED218">
      <w:start w:val="1"/>
      <w:numFmt w:val="decimal"/>
      <w:lvlText w:val="%4"/>
      <w:lvlJc w:val="left"/>
      <w:pPr>
        <w:ind w:left="28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490F1D6">
      <w:start w:val="1"/>
      <w:numFmt w:val="lowerLetter"/>
      <w:lvlText w:val="%5"/>
      <w:lvlJc w:val="left"/>
      <w:pPr>
        <w:ind w:left="35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E8CBF3E">
      <w:start w:val="1"/>
      <w:numFmt w:val="lowerRoman"/>
      <w:lvlText w:val="%6"/>
      <w:lvlJc w:val="left"/>
      <w:pPr>
        <w:ind w:left="42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062B98A">
      <w:start w:val="1"/>
      <w:numFmt w:val="decimal"/>
      <w:lvlText w:val="%7"/>
      <w:lvlJc w:val="left"/>
      <w:pPr>
        <w:ind w:left="49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CC62098">
      <w:start w:val="1"/>
      <w:numFmt w:val="lowerLetter"/>
      <w:lvlText w:val="%8"/>
      <w:lvlJc w:val="left"/>
      <w:pPr>
        <w:ind w:left="56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5A86AEC">
      <w:start w:val="1"/>
      <w:numFmt w:val="lowerRoman"/>
      <w:lvlText w:val="%9"/>
      <w:lvlJc w:val="left"/>
      <w:pPr>
        <w:ind w:left="64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CC2565"/>
    <w:multiLevelType w:val="hybridMultilevel"/>
    <w:tmpl w:val="A510D8D0"/>
    <w:lvl w:ilvl="0" w:tplc="535C5CAA">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4A63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2459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D220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0E49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8C32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9ABA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D825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9285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C52B1F"/>
    <w:multiLevelType w:val="hybridMultilevel"/>
    <w:tmpl w:val="1CFC35FC"/>
    <w:lvl w:ilvl="0" w:tplc="6E58AA38">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ACD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58D3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AC6A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70F3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B6D6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4E3B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805B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5860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1"/>
  </w:num>
  <w:num w:numId="3">
    <w:abstractNumId w:val="6"/>
  </w:num>
  <w:num w:numId="4">
    <w:abstractNumId w:val="8"/>
  </w:num>
  <w:num w:numId="5">
    <w:abstractNumId w:val="2"/>
  </w:num>
  <w:num w:numId="6">
    <w:abstractNumId w:val="5"/>
  </w:num>
  <w:num w:numId="7">
    <w:abstractNumId w:val="7"/>
  </w:num>
  <w:num w:numId="8">
    <w:abstractNumId w:val="0"/>
  </w:num>
  <w:num w:numId="9">
    <w:abstractNumId w:val="10"/>
  </w:num>
  <w:num w:numId="10">
    <w:abstractNumId w:val="12"/>
  </w:num>
  <w:num w:numId="11">
    <w:abstractNumId w:val="1"/>
  </w:num>
  <w:num w:numId="12">
    <w:abstractNumId w:val="13"/>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AEF"/>
    <w:rsid w:val="00071AEF"/>
    <w:rsid w:val="002443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B2E33-6033-49B8-A9DE-0FE4DCB8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7" w:lineRule="auto"/>
      <w:ind w:left="22"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ind w:left="1145"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image" Target="media/image50.jpg"/><Relationship Id="rId18" Type="http://schemas.openxmlformats.org/officeDocument/2006/relationships/image" Target="media/image9.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image" Target="media/image8.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0.jp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7" Type="http://schemas.openxmlformats.org/officeDocument/2006/relationships/image" Target="media/image11.jpg"/><Relationship Id="rId16" Type="http://schemas.openxmlformats.org/officeDocument/2006/relationships/image" Target="media/image20.png"/><Relationship Id="rId1" Type="http://schemas.openxmlformats.org/officeDocument/2006/relationships/image" Target="media/image10.png"/><Relationship Id="rId15" Type="http://schemas.openxmlformats.org/officeDocument/2006/relationships/image" Target="media/image1.jpg"/></Relationships>
</file>

<file path=word/_rels/header2.xml.rels><?xml version="1.0" encoding="UTF-8" standalone="yes"?>
<Relationships xmlns="http://schemas.openxmlformats.org/package/2006/relationships"><Relationship Id="rId17" Type="http://schemas.openxmlformats.org/officeDocument/2006/relationships/image" Target="media/image11.jpg"/><Relationship Id="rId16" Type="http://schemas.openxmlformats.org/officeDocument/2006/relationships/image" Target="media/image20.png"/><Relationship Id="rId1" Type="http://schemas.openxmlformats.org/officeDocument/2006/relationships/image" Target="media/image10.png"/><Relationship Id="rId15"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1.jpg"/><Relationship Id="rId15"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14912</Words>
  <Characters>82020</Characters>
  <Application>Microsoft Office Word</Application>
  <DocSecurity>0</DocSecurity>
  <Lines>683</Lines>
  <Paragraphs>193</Paragraphs>
  <ScaleCrop>false</ScaleCrop>
  <Company>HP</Company>
  <LinksUpToDate>false</LinksUpToDate>
  <CharactersWithSpaces>96739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2024-01-17T08:09:00Z</dcterms:created>
  <dcterms:modified xsi:type="dcterms:W3CDTF">2024-01-17T08:09:00Z</dcterms:modified>
</cp:coreProperties>
</file>